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2B73E" w14:textId="1C98A549" w:rsidR="0004249D" w:rsidRPr="00970C4C" w:rsidRDefault="0004249D" w:rsidP="00970C4C">
      <w:pPr>
        <w:pStyle w:val="Sinespaciado"/>
        <w:jc w:val="center"/>
        <w:rPr>
          <w:b/>
          <w:bCs/>
          <w:lang w:val="en-US"/>
        </w:rPr>
      </w:pPr>
      <w:r w:rsidRPr="00970C4C">
        <w:rPr>
          <w:b/>
          <w:bCs/>
          <w:lang w:val="en-US"/>
        </w:rPr>
        <w:t>A Bibliometric Analysis of Mindfulness in Higher Education: From the Past to the Future</w:t>
      </w:r>
    </w:p>
    <w:p w14:paraId="69ADCE31" w14:textId="4D144B5D" w:rsidR="005F7E9C" w:rsidRDefault="005F7E9C" w:rsidP="005F7E9C">
      <w:pPr>
        <w:rPr>
          <w:lang w:val="en-US"/>
        </w:rPr>
      </w:pPr>
    </w:p>
    <w:p w14:paraId="360C80A5" w14:textId="1EBCBB4F" w:rsidR="0004249D" w:rsidRPr="0004249D" w:rsidRDefault="0004249D" w:rsidP="0004249D">
      <w:pPr>
        <w:pStyle w:val="Ttulo2"/>
        <w:tabs>
          <w:tab w:val="left" w:pos="1770"/>
        </w:tabs>
        <w:rPr>
          <w:rFonts w:cs="Times New Roman"/>
          <w:szCs w:val="24"/>
          <w:lang w:val="en-US"/>
        </w:rPr>
      </w:pPr>
      <w:r w:rsidRPr="0004249D">
        <w:rPr>
          <w:rFonts w:cs="Times New Roman"/>
          <w:szCs w:val="24"/>
          <w:lang w:val="en-US"/>
        </w:rPr>
        <w:t>Abstract</w:t>
      </w:r>
    </w:p>
    <w:p w14:paraId="29B29D8F" w14:textId="4BCC155A" w:rsidR="0054721E" w:rsidRDefault="0054721E" w:rsidP="0073540B">
      <w:pPr>
        <w:rPr>
          <w:w w:val="110"/>
          <w:lang w:val="en-US"/>
        </w:rPr>
      </w:pPr>
      <w:r w:rsidRPr="0054721E">
        <w:rPr>
          <w:w w:val="110"/>
          <w:lang w:val="en-US"/>
        </w:rPr>
        <w:t xml:space="preserve">Mindfulness is a technique that entails paying deliberate attention, without judgment, to the present moment. The purpose of this study was to compile a list of all scholarly publications on mindfulness in higher education that was available in the Scopus database. This observational, descriptive, and retrospective bibliometric analysis of Mindfulness literature from 1916 to 2012 was designed without regard for language limitations. Specific parameters were used to examine the downloaded findings. The obtained data were analyzed in Excel. The network map distribution of scholarly citations by nation, bibliographic coupling by source, co-citations of cited authors, and co-citations of cited references were shown in </w:t>
      </w:r>
      <w:proofErr w:type="spellStart"/>
      <w:r w:rsidRPr="0054721E">
        <w:rPr>
          <w:w w:val="110"/>
          <w:lang w:val="en-US"/>
        </w:rPr>
        <w:t>VOSviewer</w:t>
      </w:r>
      <w:proofErr w:type="spellEnd"/>
      <w:r w:rsidRPr="0054721E">
        <w:rPr>
          <w:w w:val="110"/>
          <w:lang w:val="en-US"/>
        </w:rPr>
        <w:t>. The production in mindfulness statistics spans 4,399 papers, including 134 publications from the first period (1916–2004) that mainly represented a theoretical or spiritual perspective in their definition of mindfulness. It rose significantly throughout the last period (2017-2022), with 2,176 practical studies covering psychological, sociological, and technical levels of higher education. The United States has the most publications. This is the first international bibliometric research of mindfulness in higher education, extending to 1916.</w:t>
      </w:r>
    </w:p>
    <w:p w14:paraId="6E41FB49" w14:textId="76915164" w:rsidR="0004249D" w:rsidRDefault="005F7E9C" w:rsidP="00412464">
      <w:pPr>
        <w:rPr>
          <w:lang w:val="en-US"/>
        </w:rPr>
      </w:pPr>
      <w:r>
        <w:rPr>
          <w:b/>
          <w:bCs/>
          <w:lang w:val="en-US"/>
        </w:rPr>
        <w:t xml:space="preserve"> </w:t>
      </w:r>
      <w:r w:rsidR="0004249D" w:rsidRPr="0004249D">
        <w:rPr>
          <w:b/>
          <w:bCs/>
          <w:lang w:val="en-US"/>
        </w:rPr>
        <w:t>Keywords:</w:t>
      </w:r>
      <w:r w:rsidR="0004249D" w:rsidRPr="0004249D">
        <w:rPr>
          <w:lang w:val="en-US"/>
        </w:rPr>
        <w:t xml:space="preserve"> mindfulness</w:t>
      </w:r>
      <w:r w:rsidR="0004249D">
        <w:rPr>
          <w:lang w:val="en-US"/>
        </w:rPr>
        <w:t>;</w:t>
      </w:r>
      <w:r w:rsidR="0004249D" w:rsidRPr="0004249D">
        <w:rPr>
          <w:lang w:val="en-US"/>
        </w:rPr>
        <w:t xml:space="preserve"> higher education</w:t>
      </w:r>
      <w:r w:rsidR="0004249D">
        <w:rPr>
          <w:lang w:val="en-US"/>
        </w:rPr>
        <w:t>;</w:t>
      </w:r>
      <w:r w:rsidR="0004249D" w:rsidRPr="0004249D">
        <w:rPr>
          <w:lang w:val="en-US"/>
        </w:rPr>
        <w:t xml:space="preserve"> bibliometric analysis</w:t>
      </w:r>
      <w:r w:rsidR="0004249D">
        <w:rPr>
          <w:lang w:val="en-US"/>
        </w:rPr>
        <w:t>;</w:t>
      </w:r>
      <w:r w:rsidR="0004249D" w:rsidRPr="0004249D">
        <w:rPr>
          <w:lang w:val="en-US"/>
        </w:rPr>
        <w:t xml:space="preserve"> Scopus.</w:t>
      </w:r>
    </w:p>
    <w:p w14:paraId="2963268A" w14:textId="77777777" w:rsidR="00412464" w:rsidRDefault="00412464" w:rsidP="006102DF">
      <w:pPr>
        <w:ind w:firstLine="0"/>
        <w:rPr>
          <w:b/>
          <w:bCs/>
          <w:lang w:val="en-US"/>
        </w:rPr>
      </w:pPr>
    </w:p>
    <w:p w14:paraId="5D5182D9" w14:textId="14B61C2A" w:rsidR="006102DF" w:rsidRPr="00506644" w:rsidRDefault="0004249D" w:rsidP="006102DF">
      <w:pPr>
        <w:ind w:firstLine="0"/>
        <w:rPr>
          <w:b/>
          <w:bCs/>
          <w:lang w:val="en-US"/>
        </w:rPr>
      </w:pPr>
      <w:r w:rsidRPr="00506644">
        <w:rPr>
          <w:b/>
          <w:bCs/>
          <w:lang w:val="en-US"/>
        </w:rPr>
        <w:t>Introduction</w:t>
      </w:r>
    </w:p>
    <w:p w14:paraId="21F5269C" w14:textId="77777777" w:rsidR="00BF23D8" w:rsidRDefault="006102DF" w:rsidP="0073540B">
      <w:pPr>
        <w:rPr>
          <w:b/>
          <w:bCs/>
          <w:lang w:val="en-US"/>
        </w:rPr>
      </w:pPr>
      <w:r w:rsidRPr="006102DF">
        <w:rPr>
          <w:lang w:val="en-US" w:eastAsia="es-MX"/>
        </w:rPr>
        <w:t>Mindfulness is gaining traction in clinical practice and the psychology literature, with Kabat-Zinn</w:t>
      </w:r>
      <w:r>
        <w:rPr>
          <w:lang w:val="en-US" w:eastAsia="es-MX"/>
        </w:rPr>
        <w:t xml:space="preserve"> (2003)</w:t>
      </w:r>
      <w:r w:rsidRPr="006102DF">
        <w:rPr>
          <w:lang w:val="en-US" w:eastAsia="es-MX"/>
        </w:rPr>
        <w:t>, a pioneer in its application, defining it as the awareness that arises from paying attention on purpose, in the present moment, and without passing judgment on the development of experience moment by moment</w:t>
      </w:r>
      <w:r>
        <w:rPr>
          <w:lang w:val="en-US" w:eastAsia="es-MX"/>
        </w:rPr>
        <w:t>.</w:t>
      </w:r>
      <w:r>
        <w:rPr>
          <w:b/>
          <w:bCs/>
          <w:lang w:val="en-US"/>
        </w:rPr>
        <w:t xml:space="preserve"> </w:t>
      </w:r>
      <w:r w:rsidRPr="006102DF">
        <w:rPr>
          <w:lang w:val="en-US" w:eastAsia="es-MX"/>
        </w:rPr>
        <w:t>Mindfulness</w:t>
      </w:r>
      <w:r>
        <w:rPr>
          <w:lang w:val="en-US" w:eastAsia="es-MX"/>
        </w:rPr>
        <w:t xml:space="preserve"> </w:t>
      </w:r>
      <w:r w:rsidRPr="006102DF">
        <w:rPr>
          <w:lang w:val="en-US" w:eastAsia="es-MX"/>
        </w:rPr>
        <w:t>is a mid-level concept that refers to a deliberate state of mind and serves as a bridge between motivation, cognition, and learning</w:t>
      </w:r>
      <w:r>
        <w:rPr>
          <w:lang w:val="en-US" w:eastAsia="es-MX"/>
        </w:rPr>
        <w:t>,</w:t>
      </w:r>
      <w:r w:rsidRPr="006102DF">
        <w:rPr>
          <w:lang w:val="en-US" w:eastAsia="es-MX"/>
        </w:rPr>
        <w:t xml:space="preserve"> that enhances </w:t>
      </w:r>
      <w:r w:rsidRPr="00970C4C">
        <w:rPr>
          <w:lang w:val="en-US"/>
        </w:rPr>
        <w:t>awareness</w:t>
      </w:r>
      <w:r w:rsidRPr="006102DF">
        <w:rPr>
          <w:lang w:val="en-US" w:eastAsia="es-MX"/>
        </w:rPr>
        <w:t xml:space="preserve"> of "now" and </w:t>
      </w:r>
      <w:r>
        <w:rPr>
          <w:lang w:val="en-US" w:eastAsia="es-MX"/>
        </w:rPr>
        <w:t>is</w:t>
      </w:r>
      <w:r w:rsidRPr="006102DF">
        <w:rPr>
          <w:lang w:val="en-US" w:eastAsia="es-MX"/>
        </w:rPr>
        <w:t xml:space="preserve"> defined by a focus on "being" and "living" rather than "doing" or "knowing."</w:t>
      </w:r>
    </w:p>
    <w:p w14:paraId="256388F3" w14:textId="77777777" w:rsidR="00BF23D8" w:rsidRDefault="00BF23D8" w:rsidP="00412464">
      <w:pPr>
        <w:rPr>
          <w:b/>
          <w:bCs/>
          <w:lang w:val="en-US"/>
        </w:rPr>
      </w:pPr>
      <w:r w:rsidRPr="00BF23D8">
        <w:rPr>
          <w:lang w:val="en-US"/>
        </w:rPr>
        <w:t>University students seek mental health help due to their adjustment to higher education (Briggs</w:t>
      </w:r>
      <w:r>
        <w:rPr>
          <w:lang w:val="en-US"/>
        </w:rPr>
        <w:t xml:space="preserve"> </w:t>
      </w:r>
      <w:r w:rsidRPr="00BF23D8">
        <w:rPr>
          <w:i/>
          <w:iCs/>
          <w:lang w:val="en-US"/>
        </w:rPr>
        <w:t>et al</w:t>
      </w:r>
      <w:r>
        <w:rPr>
          <w:lang w:val="en-US"/>
        </w:rPr>
        <w:t>.,</w:t>
      </w:r>
      <w:r w:rsidRPr="00BF23D8">
        <w:rPr>
          <w:lang w:val="en-US"/>
        </w:rPr>
        <w:t xml:space="preserve"> 2012; Macaskill, 2013; </w:t>
      </w:r>
      <w:proofErr w:type="spellStart"/>
      <w:r w:rsidRPr="00BF23D8">
        <w:rPr>
          <w:lang w:val="en-US"/>
        </w:rPr>
        <w:t>Regehr</w:t>
      </w:r>
      <w:proofErr w:type="spellEnd"/>
      <w:r w:rsidRPr="00BF23D8">
        <w:rPr>
          <w:lang w:val="en-US"/>
        </w:rPr>
        <w:t xml:space="preserve"> </w:t>
      </w:r>
      <w:r w:rsidRPr="00BF23D8">
        <w:rPr>
          <w:i/>
          <w:iCs/>
          <w:lang w:val="en-US"/>
        </w:rPr>
        <w:t>et al</w:t>
      </w:r>
      <w:r w:rsidRPr="00BF23D8">
        <w:rPr>
          <w:lang w:val="en-US"/>
        </w:rPr>
        <w:t xml:space="preserve">., 2013), which includes increased academic expectations, and new social pressures, and foreign locations. The current study includes data derived from a bibliometric examination of the scientific literature on mindfulness in higher </w:t>
      </w:r>
      <w:r w:rsidRPr="00BF23D8">
        <w:rPr>
          <w:lang w:val="en-US"/>
        </w:rPr>
        <w:lastRenderedPageBreak/>
        <w:t>education published in all years since 1916 and indexed in Scopus, using a variety of bibliometric methodologies. This study aims to provide a profile of the scientific production indexed in Scopus in terms of productivity over time, distribution by nations, languages, authors, and journals. Similarly, the article's subject matter and citations have been evaluated.</w:t>
      </w:r>
    </w:p>
    <w:p w14:paraId="70539D6E" w14:textId="463FE6BC" w:rsidR="00BF23D8" w:rsidRDefault="00BF23D8" w:rsidP="00412464">
      <w:pPr>
        <w:rPr>
          <w:b/>
          <w:bCs/>
          <w:lang w:val="en-US"/>
        </w:rPr>
      </w:pPr>
      <w:r w:rsidRPr="00BF23D8">
        <w:rPr>
          <w:lang w:val="en-US"/>
        </w:rPr>
        <w:t xml:space="preserve">The following research questions occur due to the purpose: What scientific output has been generated on this </w:t>
      </w:r>
      <w:r w:rsidR="005F7E9C" w:rsidRPr="00BF23D8">
        <w:rPr>
          <w:lang w:val="en-US"/>
        </w:rPr>
        <w:t>subject?</w:t>
      </w:r>
      <w:r w:rsidRPr="00BF23D8">
        <w:rPr>
          <w:lang w:val="en-US"/>
        </w:rPr>
        <w:t xml:space="preserve"> Which nations produce the most? What was the most widely published language? </w:t>
      </w:r>
      <w:r w:rsidR="00C207C1" w:rsidRPr="00C207C1">
        <w:rPr>
          <w:lang w:val="en-US"/>
        </w:rPr>
        <w:t>Which authors contribute the most</w:t>
      </w:r>
      <w:r w:rsidRPr="00BF23D8">
        <w:rPr>
          <w:lang w:val="en-US"/>
        </w:rPr>
        <w:t>? What further publications have you made about mindfulness? Which papers receive the most citations?</w:t>
      </w:r>
    </w:p>
    <w:p w14:paraId="374D2D13" w14:textId="5BCA4736" w:rsidR="00BF23D8" w:rsidRPr="00412464" w:rsidRDefault="00BF23D8" w:rsidP="0073540B">
      <w:pPr>
        <w:rPr>
          <w:b/>
          <w:bCs/>
          <w:lang w:val="en-US"/>
        </w:rPr>
      </w:pPr>
      <w:r w:rsidRPr="00BF23D8">
        <w:rPr>
          <w:lang w:val="en-US"/>
        </w:rPr>
        <w:t xml:space="preserve">The paper is structured as follows. The paper begins with an introduction to mindfulness, then develops the state of the art of mindfulness using the publications discovered, and then presents the bibliometric analysis approach. Fourthly, the results of the bibliometric analysis are provided, followed by the findings. </w:t>
      </w:r>
      <w:r w:rsidRPr="00506644">
        <w:rPr>
          <w:lang w:val="en-US"/>
        </w:rPr>
        <w:t>Finally, the piece concludes.</w:t>
      </w:r>
    </w:p>
    <w:p w14:paraId="11C5FB35" w14:textId="77777777" w:rsidR="00BF23D8" w:rsidRPr="00BF23D8" w:rsidRDefault="00BF23D8" w:rsidP="00BF23D8">
      <w:pPr>
        <w:ind w:firstLine="0"/>
        <w:rPr>
          <w:b/>
          <w:bCs/>
          <w:lang w:val="en-US"/>
        </w:rPr>
      </w:pPr>
      <w:r w:rsidRPr="00BF23D8">
        <w:rPr>
          <w:b/>
          <w:bCs/>
          <w:lang w:val="en-US"/>
        </w:rPr>
        <w:t>The Present State of Mindfulness</w:t>
      </w:r>
    </w:p>
    <w:p w14:paraId="623E02DC" w14:textId="43EF32EA" w:rsidR="00BF23D8" w:rsidRDefault="00BF23D8" w:rsidP="0073540B">
      <w:pPr>
        <w:rPr>
          <w:lang w:val="en-US"/>
        </w:rPr>
      </w:pPr>
      <w:r w:rsidRPr="00BF23D8">
        <w:rPr>
          <w:lang w:val="en-US"/>
        </w:rPr>
        <w:t xml:space="preserve">Mindfulness is a notion that originated as part of a more comprehensive Buddhist intellectual and spiritual belief system. During the second part of the twentieth century, the critical principles inspired by and derived from this Buddhist philosophy were adopted into psychology (Baer </w:t>
      </w:r>
      <w:r w:rsidRPr="00377163">
        <w:rPr>
          <w:i/>
          <w:iCs/>
          <w:lang w:val="en-US"/>
        </w:rPr>
        <w:t>et al</w:t>
      </w:r>
      <w:r w:rsidRPr="00BF23D8">
        <w:rPr>
          <w:lang w:val="en-US"/>
        </w:rPr>
        <w:t>., 2006).</w:t>
      </w:r>
    </w:p>
    <w:p w14:paraId="33D56A31" w14:textId="77777777" w:rsidR="00377163" w:rsidRDefault="00377163" w:rsidP="0073540B">
      <w:pPr>
        <w:rPr>
          <w:lang w:val="en-US"/>
        </w:rPr>
      </w:pPr>
      <w:r w:rsidRPr="00377163">
        <w:rPr>
          <w:lang w:val="en-US"/>
        </w:rPr>
        <w:t>Mindfulness-based therapies have been widely integrated into higher-level educational practice (De Bruin</w:t>
      </w:r>
      <w:r>
        <w:rPr>
          <w:lang w:val="en-US"/>
        </w:rPr>
        <w:t xml:space="preserve"> </w:t>
      </w:r>
      <w:r w:rsidRPr="00377163">
        <w:rPr>
          <w:i/>
          <w:iCs/>
          <w:lang w:val="en-US"/>
        </w:rPr>
        <w:t>et al</w:t>
      </w:r>
      <w:r>
        <w:rPr>
          <w:lang w:val="en-US"/>
        </w:rPr>
        <w:t>.</w:t>
      </w:r>
      <w:r w:rsidRPr="00377163">
        <w:rPr>
          <w:lang w:val="en-US"/>
        </w:rPr>
        <w:t>, 2015). They have been demonstrated to be beneficial in treating a variety of student and educator difficulties (</w:t>
      </w:r>
      <w:proofErr w:type="spellStart"/>
      <w:r w:rsidRPr="00377163">
        <w:rPr>
          <w:lang w:val="en-US"/>
        </w:rPr>
        <w:t>Ergas</w:t>
      </w:r>
      <w:proofErr w:type="spellEnd"/>
      <w:r w:rsidRPr="00377163">
        <w:rPr>
          <w:lang w:val="en-US"/>
        </w:rPr>
        <w:t xml:space="preserve"> &amp; </w:t>
      </w:r>
      <w:proofErr w:type="spellStart"/>
      <w:r w:rsidRPr="00377163">
        <w:rPr>
          <w:lang w:val="en-US"/>
        </w:rPr>
        <w:t>Hadar</w:t>
      </w:r>
      <w:proofErr w:type="spellEnd"/>
      <w:r w:rsidRPr="00377163">
        <w:rPr>
          <w:lang w:val="en-US"/>
        </w:rPr>
        <w:t xml:space="preserve">, 2021). This simplicity of implementation and efficacy in solving educational concerns has resulted in the field's rapid expansion (Creswell, 2017; Van Dam </w:t>
      </w:r>
      <w:r w:rsidRPr="00377163">
        <w:rPr>
          <w:i/>
          <w:iCs/>
          <w:lang w:val="en-US"/>
        </w:rPr>
        <w:t>et al</w:t>
      </w:r>
      <w:r w:rsidRPr="00377163">
        <w:rPr>
          <w:lang w:val="en-US"/>
        </w:rPr>
        <w:t>., 2018).</w:t>
      </w:r>
    </w:p>
    <w:p w14:paraId="107F5E6A" w14:textId="038750D5" w:rsidR="00377163" w:rsidRPr="00BF23D8" w:rsidRDefault="00377163" w:rsidP="0073540B">
      <w:pPr>
        <w:rPr>
          <w:lang w:val="en-US"/>
        </w:rPr>
      </w:pPr>
      <w:r w:rsidRPr="00377163">
        <w:rPr>
          <w:lang w:val="en-US"/>
        </w:rPr>
        <w:t>The following components of higher education were identified in the papers analyzed:</w:t>
      </w:r>
      <w:r>
        <w:rPr>
          <w:lang w:val="en-US"/>
        </w:rPr>
        <w:t xml:space="preserve"> </w:t>
      </w:r>
      <w:proofErr w:type="spellStart"/>
      <w:r>
        <w:rPr>
          <w:lang w:val="en-US"/>
        </w:rPr>
        <w:t>i</w:t>
      </w:r>
      <w:proofErr w:type="spellEnd"/>
      <w:r>
        <w:rPr>
          <w:lang w:val="en-US"/>
        </w:rPr>
        <w:t xml:space="preserve">) </w:t>
      </w:r>
      <w:r w:rsidRPr="00377163">
        <w:rPr>
          <w:lang w:val="en-US"/>
        </w:rPr>
        <w:t>Students: Academic work and intellectual development require the ability to use and regulate emotions (</w:t>
      </w:r>
      <w:proofErr w:type="spellStart"/>
      <w:r w:rsidR="00287B55" w:rsidRPr="00377163">
        <w:rPr>
          <w:lang w:val="en-US"/>
        </w:rPr>
        <w:t>Enríquez</w:t>
      </w:r>
      <w:proofErr w:type="spellEnd"/>
      <w:r w:rsidR="00287B55" w:rsidRPr="00377163">
        <w:rPr>
          <w:lang w:val="en-US"/>
        </w:rPr>
        <w:t xml:space="preserve"> </w:t>
      </w:r>
      <w:r w:rsidR="00287B55" w:rsidRPr="00377163">
        <w:rPr>
          <w:i/>
          <w:iCs/>
          <w:lang w:val="en-US"/>
        </w:rPr>
        <w:t>et al</w:t>
      </w:r>
      <w:r w:rsidR="00287B55" w:rsidRPr="00377163">
        <w:rPr>
          <w:lang w:val="en-US"/>
        </w:rPr>
        <w:t>.</w:t>
      </w:r>
      <w:r w:rsidR="00287B55">
        <w:rPr>
          <w:lang w:val="en-US"/>
        </w:rPr>
        <w:t xml:space="preserve">, </w:t>
      </w:r>
      <w:r w:rsidR="00287B55" w:rsidRPr="00377163">
        <w:rPr>
          <w:lang w:val="en-US"/>
        </w:rPr>
        <w:t>2017</w:t>
      </w:r>
      <w:r w:rsidR="00287B55">
        <w:rPr>
          <w:lang w:val="en-US"/>
        </w:rPr>
        <w:t xml:space="preserve">; </w:t>
      </w:r>
      <w:r w:rsidR="00287B55" w:rsidRPr="00377163">
        <w:rPr>
          <w:lang w:val="en-US"/>
        </w:rPr>
        <w:t>Gordillo &amp; Herrera</w:t>
      </w:r>
      <w:r w:rsidR="00287B55">
        <w:rPr>
          <w:lang w:val="en-US"/>
        </w:rPr>
        <w:t xml:space="preserve">, </w:t>
      </w:r>
      <w:r w:rsidR="00287B55" w:rsidRPr="00377163">
        <w:rPr>
          <w:lang w:val="en-US"/>
        </w:rPr>
        <w:t>2015</w:t>
      </w:r>
      <w:r w:rsidR="00287B55">
        <w:rPr>
          <w:lang w:val="en-US"/>
        </w:rPr>
        <w:t xml:space="preserve">; </w:t>
      </w:r>
      <w:r w:rsidRPr="00377163">
        <w:rPr>
          <w:lang w:val="en-US"/>
        </w:rPr>
        <w:t xml:space="preserve">Reilly, 2021) in order to facilitate thought (Arslan &amp; </w:t>
      </w:r>
      <w:proofErr w:type="spellStart"/>
      <w:r w:rsidRPr="00377163">
        <w:rPr>
          <w:lang w:val="en-US"/>
        </w:rPr>
        <w:t>As</w:t>
      </w:r>
      <w:r w:rsidR="0054721E">
        <w:rPr>
          <w:lang w:val="en-US"/>
        </w:rPr>
        <w:t>i</w:t>
      </w:r>
      <w:r w:rsidRPr="00377163">
        <w:rPr>
          <w:lang w:val="en-US"/>
        </w:rPr>
        <w:t>c</w:t>
      </w:r>
      <w:r w:rsidR="0054721E">
        <w:rPr>
          <w:lang w:val="en-US"/>
        </w:rPr>
        <w:t>i</w:t>
      </w:r>
      <w:proofErr w:type="spellEnd"/>
      <w:r w:rsidRPr="00377163">
        <w:rPr>
          <w:lang w:val="en-US"/>
        </w:rPr>
        <w:t xml:space="preserve">, 2021; </w:t>
      </w:r>
      <w:proofErr w:type="spellStart"/>
      <w:r w:rsidRPr="00377163">
        <w:rPr>
          <w:lang w:val="en-US"/>
        </w:rPr>
        <w:t>Kiener</w:t>
      </w:r>
      <w:proofErr w:type="spellEnd"/>
      <w:r w:rsidR="00F65624">
        <w:rPr>
          <w:lang w:val="en-US"/>
        </w:rPr>
        <w:t xml:space="preserve"> </w:t>
      </w:r>
      <w:r w:rsidR="00F65624" w:rsidRPr="00F65624">
        <w:rPr>
          <w:i/>
          <w:iCs/>
          <w:lang w:val="en-US"/>
        </w:rPr>
        <w:t>et al</w:t>
      </w:r>
      <w:r w:rsidR="00F65624">
        <w:rPr>
          <w:lang w:val="en-US"/>
        </w:rPr>
        <w:t xml:space="preserve">., </w:t>
      </w:r>
      <w:r w:rsidRPr="00377163">
        <w:rPr>
          <w:lang w:val="en-US"/>
        </w:rPr>
        <w:t>2014), increase concentration (</w:t>
      </w:r>
      <w:r w:rsidR="00287B55" w:rsidRPr="00377163">
        <w:rPr>
          <w:lang w:val="en-US"/>
        </w:rPr>
        <w:t xml:space="preserve">Dunn </w:t>
      </w:r>
      <w:r w:rsidR="00287B55" w:rsidRPr="00F65624">
        <w:rPr>
          <w:i/>
          <w:iCs/>
          <w:lang w:val="en-US"/>
        </w:rPr>
        <w:t>et al</w:t>
      </w:r>
      <w:r w:rsidR="00287B55" w:rsidRPr="00377163">
        <w:rPr>
          <w:lang w:val="en-US"/>
        </w:rPr>
        <w:t>.</w:t>
      </w:r>
      <w:r w:rsidR="00287B55">
        <w:rPr>
          <w:lang w:val="en-US"/>
        </w:rPr>
        <w:t xml:space="preserve">, </w:t>
      </w:r>
      <w:r w:rsidR="00287B55" w:rsidRPr="00377163">
        <w:rPr>
          <w:lang w:val="en-US"/>
        </w:rPr>
        <w:t>1999</w:t>
      </w:r>
      <w:r w:rsidR="00287B55">
        <w:rPr>
          <w:lang w:val="en-US"/>
        </w:rPr>
        <w:t xml:space="preserve">; </w:t>
      </w:r>
      <w:proofErr w:type="spellStart"/>
      <w:r w:rsidRPr="00377163">
        <w:rPr>
          <w:lang w:val="en-US"/>
        </w:rPr>
        <w:t>Kurebayashi</w:t>
      </w:r>
      <w:proofErr w:type="spellEnd"/>
      <w:r w:rsidRPr="00377163">
        <w:rPr>
          <w:lang w:val="en-US"/>
        </w:rPr>
        <w:t>, 2021), develop creativity (</w:t>
      </w:r>
      <w:proofErr w:type="spellStart"/>
      <w:r w:rsidR="00287B55" w:rsidRPr="00377163">
        <w:rPr>
          <w:lang w:val="en-US"/>
        </w:rPr>
        <w:t>Capurso</w:t>
      </w:r>
      <w:proofErr w:type="spellEnd"/>
      <w:r w:rsidR="00287B55" w:rsidRPr="00377163">
        <w:rPr>
          <w:lang w:val="en-US"/>
        </w:rPr>
        <w:t xml:space="preserve"> </w:t>
      </w:r>
      <w:r w:rsidR="00287B55" w:rsidRPr="00F65624">
        <w:rPr>
          <w:i/>
          <w:iCs/>
          <w:lang w:val="en-US"/>
        </w:rPr>
        <w:t>et al</w:t>
      </w:r>
      <w:r w:rsidR="00287B55">
        <w:rPr>
          <w:lang w:val="en-US"/>
        </w:rPr>
        <w:t>.</w:t>
      </w:r>
      <w:r w:rsidR="00287B55" w:rsidRPr="00377163">
        <w:rPr>
          <w:lang w:val="en-US"/>
        </w:rPr>
        <w:t>,</w:t>
      </w:r>
      <w:r w:rsidR="00287B55">
        <w:rPr>
          <w:lang w:val="en-US"/>
        </w:rPr>
        <w:t xml:space="preserve"> 2014; </w:t>
      </w:r>
      <w:proofErr w:type="spellStart"/>
      <w:r w:rsidRPr="00377163">
        <w:rPr>
          <w:lang w:val="en-US"/>
        </w:rPr>
        <w:t>Egri</w:t>
      </w:r>
      <w:proofErr w:type="spellEnd"/>
      <w:r w:rsidRPr="00377163">
        <w:rPr>
          <w:lang w:val="en-US"/>
        </w:rPr>
        <w:t>, 2012</w:t>
      </w:r>
      <w:r w:rsidR="00F65624">
        <w:rPr>
          <w:lang w:val="en-US"/>
        </w:rPr>
        <w:t xml:space="preserve">), </w:t>
      </w:r>
      <w:r w:rsidR="00F65624" w:rsidRPr="00F65624">
        <w:rPr>
          <w:lang w:val="en-US"/>
        </w:rPr>
        <w:t>and intrinsic motivation</w:t>
      </w:r>
      <w:r w:rsidR="00F65624">
        <w:rPr>
          <w:lang w:val="en-US"/>
        </w:rPr>
        <w:t xml:space="preserve"> </w:t>
      </w:r>
      <w:r w:rsidRPr="00377163">
        <w:rPr>
          <w:lang w:val="en-US"/>
        </w:rPr>
        <w:t xml:space="preserve">(Smyth &amp; </w:t>
      </w:r>
      <w:proofErr w:type="spellStart"/>
      <w:r w:rsidRPr="00377163">
        <w:rPr>
          <w:lang w:val="en-US"/>
        </w:rPr>
        <w:t>Milyavskaya</w:t>
      </w:r>
      <w:proofErr w:type="spellEnd"/>
      <w:r w:rsidRPr="00377163">
        <w:rPr>
          <w:lang w:val="en-US"/>
        </w:rPr>
        <w:t>, 2021), they alleviate tension, anxiety, and weariness</w:t>
      </w:r>
      <w:r w:rsidR="00F65624">
        <w:rPr>
          <w:lang w:val="en-US"/>
        </w:rPr>
        <w:t>. ii</w:t>
      </w:r>
      <w:r w:rsidRPr="00377163">
        <w:rPr>
          <w:lang w:val="en-US"/>
        </w:rPr>
        <w:t>). Educators: The challenge for educators is to reacquaint themselves with their pupils and reclaim their joy in teaching. More educators are getting mindfulness training, which includes the practice of awareness, acceptance, and inquiry by mindful teachers. They are aware of their pupils' needs, engage those who are "ready"</w:t>
      </w:r>
      <w:r w:rsidR="005F7E9C">
        <w:rPr>
          <w:lang w:val="en-US"/>
        </w:rPr>
        <w:t>,</w:t>
      </w:r>
      <w:r w:rsidRPr="00377163">
        <w:rPr>
          <w:lang w:val="en-US"/>
        </w:rPr>
        <w:t xml:space="preserve"> encourage disengaged, and advocate for those who require assistance</w:t>
      </w:r>
      <w:r w:rsidR="00F20BCF">
        <w:rPr>
          <w:lang w:val="en-US"/>
        </w:rPr>
        <w:t xml:space="preserve"> (</w:t>
      </w:r>
      <w:r w:rsidR="00287B55" w:rsidRPr="00377163">
        <w:rPr>
          <w:lang w:val="en-US"/>
        </w:rPr>
        <w:t xml:space="preserve">Delgado </w:t>
      </w:r>
      <w:r w:rsidR="00287B55" w:rsidRPr="00F20BCF">
        <w:rPr>
          <w:i/>
          <w:iCs/>
          <w:lang w:val="en-US"/>
        </w:rPr>
        <w:t>et al</w:t>
      </w:r>
      <w:r w:rsidR="00287B55">
        <w:rPr>
          <w:lang w:val="en-US"/>
        </w:rPr>
        <w:t xml:space="preserve">., </w:t>
      </w:r>
      <w:r w:rsidR="00287B55" w:rsidRPr="00377163">
        <w:rPr>
          <w:lang w:val="en-US"/>
        </w:rPr>
        <w:t>2010</w:t>
      </w:r>
      <w:r w:rsidR="00287B55">
        <w:rPr>
          <w:lang w:val="en-US"/>
        </w:rPr>
        <w:t xml:space="preserve">; </w:t>
      </w:r>
      <w:r w:rsidRPr="00377163">
        <w:rPr>
          <w:lang w:val="en-US"/>
        </w:rPr>
        <w:t>Woods</w:t>
      </w:r>
      <w:r w:rsidR="00F20BCF">
        <w:rPr>
          <w:lang w:val="en-US"/>
        </w:rPr>
        <w:t xml:space="preserve">, </w:t>
      </w:r>
      <w:r w:rsidRPr="00377163">
        <w:rPr>
          <w:lang w:val="en-US"/>
        </w:rPr>
        <w:t>2009).</w:t>
      </w:r>
      <w:r w:rsidR="00F20BCF">
        <w:rPr>
          <w:lang w:val="en-US"/>
        </w:rPr>
        <w:t xml:space="preserve"> iii) </w:t>
      </w:r>
      <w:r w:rsidRPr="00377163">
        <w:rPr>
          <w:lang w:val="en-US"/>
        </w:rPr>
        <w:t xml:space="preserve">Information technologies are constantly evolving and impacting the teaching and learning process; digital </w:t>
      </w:r>
      <w:r w:rsidRPr="00377163">
        <w:rPr>
          <w:lang w:val="en-US"/>
        </w:rPr>
        <w:lastRenderedPageBreak/>
        <w:t xml:space="preserve">tools have been diversified to support the required areas, such as Virtual environments in which teachers interact with their </w:t>
      </w:r>
      <w:r w:rsidRPr="00970C4C">
        <w:rPr>
          <w:lang w:val="en-US"/>
        </w:rPr>
        <w:t>students</w:t>
      </w:r>
      <w:r w:rsidRPr="00377163">
        <w:rPr>
          <w:lang w:val="en-US"/>
        </w:rPr>
        <w:t>, breaking down spatial barriers. Additionally, there are applications to improve concentration, motivation, self-control, compassion, and activity organization and reduce perceived stress, anxiety, depressive symptoms, and social anxiety.</w:t>
      </w:r>
    </w:p>
    <w:p w14:paraId="3CF20B82" w14:textId="77777777" w:rsidR="00BF23D8" w:rsidRPr="00BF23D8" w:rsidRDefault="00BF23D8" w:rsidP="0004249D">
      <w:pPr>
        <w:rPr>
          <w:lang w:val="en-US"/>
        </w:rPr>
      </w:pPr>
    </w:p>
    <w:p w14:paraId="6708184A" w14:textId="57F0D49A" w:rsidR="00C207C1" w:rsidRPr="00C207C1" w:rsidRDefault="00C207C1" w:rsidP="00C207C1">
      <w:pPr>
        <w:rPr>
          <w:b/>
          <w:bCs/>
          <w:w w:val="110"/>
          <w:lang w:val="en-US"/>
        </w:rPr>
      </w:pPr>
      <w:r w:rsidRPr="00C207C1">
        <w:rPr>
          <w:b/>
          <w:bCs/>
          <w:w w:val="110"/>
          <w:lang w:val="en-US"/>
        </w:rPr>
        <w:t>Methodology</w:t>
      </w:r>
    </w:p>
    <w:p w14:paraId="4A3C93F8" w14:textId="393BB40F" w:rsidR="00C207C1" w:rsidRDefault="00C207C1" w:rsidP="0073540B">
      <w:pPr>
        <w:rPr>
          <w:w w:val="110"/>
          <w:lang w:val="en-US"/>
        </w:rPr>
      </w:pPr>
      <w:r w:rsidRPr="00C207C1">
        <w:rPr>
          <w:w w:val="110"/>
          <w:lang w:val="en-US"/>
        </w:rPr>
        <w:t>Bibliometrics is a field of study centered on searching for statistically regular patterns in the creation and consumption of scientific literature (</w:t>
      </w:r>
      <w:proofErr w:type="spellStart"/>
      <w:r w:rsidRPr="00C207C1">
        <w:rPr>
          <w:w w:val="110"/>
          <w:lang w:val="en-US"/>
        </w:rPr>
        <w:t>Ardanuy</w:t>
      </w:r>
      <w:proofErr w:type="spellEnd"/>
      <w:r>
        <w:rPr>
          <w:w w:val="110"/>
          <w:lang w:val="en-US"/>
        </w:rPr>
        <w:t xml:space="preserve">, </w:t>
      </w:r>
      <w:r w:rsidRPr="00C207C1">
        <w:rPr>
          <w:w w:val="110"/>
          <w:lang w:val="en-US"/>
        </w:rPr>
        <w:t>2012). Focuses on scientific output by nation, language, multiple citations, author affiliations, journal impact factor, research fields, and keywords. The findings of the Bibliometric research may be examined in a variety of formats, including maps, tables, graphs, figures, charts, and distribution networks, which provide a meaningful representation of massive data sets.</w:t>
      </w:r>
    </w:p>
    <w:p w14:paraId="5B2D22F4" w14:textId="0AA1A706" w:rsidR="00C207C1" w:rsidRDefault="00C207C1" w:rsidP="0073540B">
      <w:pPr>
        <w:rPr>
          <w:w w:val="110"/>
          <w:lang w:val="en-US"/>
        </w:rPr>
      </w:pPr>
      <w:r w:rsidRPr="00C207C1">
        <w:rPr>
          <w:w w:val="110"/>
          <w:lang w:val="en-US"/>
        </w:rPr>
        <w:t xml:space="preserve">In this investigation, the open-source program </w:t>
      </w:r>
      <w:proofErr w:type="spellStart"/>
      <w:r w:rsidRPr="00C207C1">
        <w:rPr>
          <w:w w:val="110"/>
          <w:lang w:val="en-US"/>
        </w:rPr>
        <w:t>VOSviewer</w:t>
      </w:r>
      <w:proofErr w:type="spellEnd"/>
      <w:r w:rsidRPr="00C207C1">
        <w:rPr>
          <w:w w:val="110"/>
          <w:lang w:val="en-US"/>
        </w:rPr>
        <w:t xml:space="preserve"> (Van Eck &amp; Waltman, 2010; Van </w:t>
      </w:r>
      <w:proofErr w:type="spellStart"/>
      <w:r w:rsidRPr="00C207C1">
        <w:rPr>
          <w:w w:val="110"/>
          <w:lang w:val="en-US"/>
        </w:rPr>
        <w:t>Nunen</w:t>
      </w:r>
      <w:proofErr w:type="spellEnd"/>
      <w:r w:rsidRPr="00C207C1">
        <w:rPr>
          <w:w w:val="110"/>
          <w:lang w:val="en-US"/>
        </w:rPr>
        <w:t xml:space="preserve"> </w:t>
      </w:r>
      <w:r w:rsidRPr="0054721E">
        <w:rPr>
          <w:i/>
          <w:iCs/>
          <w:w w:val="110"/>
          <w:lang w:val="en-US"/>
        </w:rPr>
        <w:t>et al</w:t>
      </w:r>
      <w:r w:rsidRPr="00C207C1">
        <w:rPr>
          <w:w w:val="110"/>
          <w:lang w:val="en-US"/>
        </w:rPr>
        <w:t xml:space="preserve">., 2018) was employed to evaluate and visualize the geographical distribution, authorship, number of citations, and keywords (Author keywords and </w:t>
      </w:r>
      <w:proofErr w:type="spellStart"/>
      <w:r w:rsidRPr="00C207C1">
        <w:rPr>
          <w:w w:val="110"/>
          <w:lang w:val="en-US"/>
        </w:rPr>
        <w:t>KeyWords</w:t>
      </w:r>
      <w:proofErr w:type="spellEnd"/>
      <w:r w:rsidRPr="00C207C1">
        <w:rPr>
          <w:w w:val="110"/>
          <w:lang w:val="en-US"/>
        </w:rPr>
        <w:t xml:space="preserve"> Plus). About mindfulness, the references cited in the articles highlight a journal impact factor (JIF) </w:t>
      </w:r>
      <w:r w:rsidR="005F7E9C">
        <w:rPr>
          <w:w w:val="110"/>
          <w:lang w:val="en-US"/>
        </w:rPr>
        <w:t xml:space="preserve">by </w:t>
      </w:r>
      <w:proofErr w:type="spellStart"/>
      <w:r w:rsidR="005F7E9C">
        <w:rPr>
          <w:w w:val="110"/>
          <w:lang w:val="en-US"/>
        </w:rPr>
        <w:t>Scimago</w:t>
      </w:r>
      <w:proofErr w:type="spellEnd"/>
      <w:r w:rsidR="005F7E9C">
        <w:rPr>
          <w:w w:val="110"/>
          <w:lang w:val="en-US"/>
        </w:rPr>
        <w:t xml:space="preserve"> Journal </w:t>
      </w:r>
      <w:r w:rsidR="005F7E9C" w:rsidRPr="005F7E9C">
        <w:rPr>
          <w:w w:val="110"/>
          <w:lang w:val="en-US"/>
        </w:rPr>
        <w:t xml:space="preserve">Rank </w:t>
      </w:r>
      <w:r w:rsidRPr="005F7E9C">
        <w:rPr>
          <w:w w:val="110"/>
          <w:lang w:val="en-US"/>
        </w:rPr>
        <w:t>(</w:t>
      </w:r>
      <w:r w:rsidR="005F7E9C" w:rsidRPr="005F7E9C">
        <w:rPr>
          <w:w w:val="110"/>
          <w:lang w:val="en-US"/>
        </w:rPr>
        <w:t>SJ</w:t>
      </w:r>
      <w:r w:rsidRPr="005F7E9C">
        <w:rPr>
          <w:w w:val="110"/>
          <w:lang w:val="en-US"/>
        </w:rPr>
        <w:t xml:space="preserve">R), which is an analytical tool included in Scopus (Mao </w:t>
      </w:r>
      <w:r w:rsidRPr="005F7E9C">
        <w:rPr>
          <w:i/>
          <w:iCs/>
          <w:w w:val="110"/>
          <w:lang w:val="en-US"/>
        </w:rPr>
        <w:t>et al.,</w:t>
      </w:r>
      <w:r w:rsidRPr="005F7E9C">
        <w:rPr>
          <w:w w:val="110"/>
          <w:lang w:val="en-US"/>
        </w:rPr>
        <w:t xml:space="preserve"> 2018).</w:t>
      </w:r>
      <w:r w:rsidRPr="00C207C1">
        <w:rPr>
          <w:w w:val="110"/>
          <w:lang w:val="en-US"/>
        </w:rPr>
        <w:t xml:space="preserve"> Together with publishers, they are assigned an H index, which indicates a period during which at least h articles from an author, nation, journal, or institution, among others, were mentioned at least h times (Mao </w:t>
      </w:r>
      <w:r w:rsidRPr="0054721E">
        <w:rPr>
          <w:i/>
          <w:iCs/>
          <w:w w:val="110"/>
          <w:lang w:val="en-US"/>
        </w:rPr>
        <w:t>et al</w:t>
      </w:r>
      <w:r w:rsidRPr="0054721E">
        <w:rPr>
          <w:w w:val="110"/>
          <w:lang w:val="en-US"/>
        </w:rPr>
        <w:t>.,</w:t>
      </w:r>
      <w:r w:rsidRPr="00C207C1">
        <w:rPr>
          <w:w w:val="110"/>
          <w:lang w:val="en-US"/>
        </w:rPr>
        <w:t xml:space="preserve"> 2018; Yin </w:t>
      </w:r>
      <w:r w:rsidRPr="0054721E">
        <w:rPr>
          <w:i/>
          <w:iCs/>
          <w:w w:val="110"/>
          <w:lang w:val="en-US"/>
        </w:rPr>
        <w:t>et al.,</w:t>
      </w:r>
      <w:r w:rsidRPr="00C207C1">
        <w:rPr>
          <w:w w:val="110"/>
          <w:lang w:val="en-US"/>
        </w:rPr>
        <w:t xml:space="preserve"> 2018).</w:t>
      </w:r>
    </w:p>
    <w:p w14:paraId="05D3D415" w14:textId="36269147" w:rsidR="00C207C1" w:rsidRDefault="00C207C1" w:rsidP="0073540B">
      <w:pPr>
        <w:rPr>
          <w:lang w:val="en-US"/>
        </w:rPr>
      </w:pPr>
      <w:r w:rsidRPr="00C207C1">
        <w:rPr>
          <w:lang w:val="en-US"/>
        </w:rPr>
        <w:t xml:space="preserve">In this study, the journal impact factor is derived using the </w:t>
      </w:r>
      <w:r w:rsidR="005F6494">
        <w:rPr>
          <w:lang w:val="en-US"/>
        </w:rPr>
        <w:t>SJR’</w:t>
      </w:r>
      <w:r w:rsidRPr="00C207C1">
        <w:rPr>
          <w:lang w:val="en-US"/>
        </w:rPr>
        <w:t>s most recent review of 202</w:t>
      </w:r>
      <w:r w:rsidR="005F6494">
        <w:rPr>
          <w:lang w:val="en-US"/>
        </w:rPr>
        <w:t>1</w:t>
      </w:r>
      <w:r w:rsidRPr="00C207C1">
        <w:rPr>
          <w:lang w:val="en-US"/>
        </w:rPr>
        <w:t>, which is used to evaluate the effect of mindfulness-related publications. The 5-year Impact Factor of the Journal Citation Reports uses the same algorithm as the impact factor (IF). Still, it extends the citation window to 5 years to protect those fields where the interval between publication and citation is longer.</w:t>
      </w:r>
      <w:r>
        <w:rPr>
          <w:lang w:val="en-US"/>
        </w:rPr>
        <w:t xml:space="preserve"> </w:t>
      </w:r>
      <w:r w:rsidRPr="00C207C1">
        <w:rPr>
          <w:w w:val="110"/>
          <w:lang w:val="en-US"/>
        </w:rPr>
        <w:t>Excel was used to create the publication's summary tables by year, nation, language, and other categories. The Scopus database is the source of the extracted data utilized here.</w:t>
      </w:r>
    </w:p>
    <w:p w14:paraId="264D43A1" w14:textId="558FB9B2" w:rsidR="00C207C1" w:rsidRPr="00C207C1" w:rsidRDefault="00C207C1" w:rsidP="0073540B">
      <w:pPr>
        <w:rPr>
          <w:lang w:val="en-US"/>
        </w:rPr>
      </w:pPr>
      <w:r w:rsidRPr="00C207C1">
        <w:rPr>
          <w:lang w:val="en-US"/>
        </w:rPr>
        <w:t>Figure 1 depicts the whole research flowchart for this study. The phrase "mindfulness" was chosen as the core subject, and the timeframe between 1916 and January 2022 was selected. Four thousand three hundred ninety-nine mindfulness-related papers were discovered and assessed for this bibliometric study.</w:t>
      </w:r>
    </w:p>
    <w:p w14:paraId="59553B0B" w14:textId="2E745A82" w:rsidR="00C207C1" w:rsidRPr="00C207C1" w:rsidRDefault="0004249D" w:rsidP="00C207C1">
      <w:pPr>
        <w:rPr>
          <w:b/>
          <w:bCs/>
          <w:sz w:val="20"/>
          <w:szCs w:val="20"/>
          <w:lang w:val="en-US"/>
        </w:rPr>
      </w:pPr>
      <w:r w:rsidRPr="00C207C1">
        <w:rPr>
          <w:b/>
          <w:bCs/>
          <w:sz w:val="20"/>
          <w:szCs w:val="20"/>
          <w:lang w:val="en-US"/>
        </w:rPr>
        <w:t>Figur</w:t>
      </w:r>
      <w:r w:rsidR="00C207C1" w:rsidRPr="00C207C1">
        <w:rPr>
          <w:b/>
          <w:bCs/>
          <w:sz w:val="20"/>
          <w:szCs w:val="20"/>
          <w:lang w:val="en-US"/>
        </w:rPr>
        <w:t>e</w:t>
      </w:r>
      <w:r w:rsidRPr="00C207C1">
        <w:rPr>
          <w:b/>
          <w:bCs/>
          <w:sz w:val="20"/>
          <w:szCs w:val="20"/>
          <w:lang w:val="en-US"/>
        </w:rPr>
        <w:t xml:space="preserve"> 1</w:t>
      </w:r>
    </w:p>
    <w:p w14:paraId="5963D40D" w14:textId="48467CCE" w:rsidR="0004249D" w:rsidRPr="00C207C1" w:rsidRDefault="00C207C1" w:rsidP="00C207C1">
      <w:pPr>
        <w:rPr>
          <w:i/>
          <w:iCs/>
          <w:sz w:val="20"/>
          <w:szCs w:val="20"/>
          <w:lang w:val="en-US"/>
        </w:rPr>
      </w:pPr>
      <w:r w:rsidRPr="00C207C1">
        <w:rPr>
          <w:i/>
          <w:iCs/>
          <w:sz w:val="20"/>
          <w:szCs w:val="20"/>
          <w:lang w:val="en-US"/>
        </w:rPr>
        <w:lastRenderedPageBreak/>
        <w:t>Flowchart of the bibliometric analysis on Mindfulness</w:t>
      </w:r>
    </w:p>
    <w:p w14:paraId="65CAE790" w14:textId="2E8E8A27" w:rsidR="0004249D" w:rsidRPr="0021730C" w:rsidRDefault="0004249D" w:rsidP="00C207C1">
      <w:pPr>
        <w:rPr>
          <w:sz w:val="16"/>
          <w:szCs w:val="16"/>
          <w:lang w:val="en-US"/>
        </w:rPr>
      </w:pPr>
    </w:p>
    <w:p w14:paraId="40054EB4" w14:textId="478AB767" w:rsidR="00403143" w:rsidRPr="0073540B" w:rsidRDefault="00403143" w:rsidP="0073540B">
      <w:pPr>
        <w:ind w:firstLine="709"/>
        <w:jc w:val="both"/>
        <w:rPr>
          <w:lang w:val="en-US"/>
        </w:rPr>
      </w:pPr>
      <w:r>
        <w:rPr>
          <w:noProof/>
          <w:lang w:val="en-US"/>
        </w:rPr>
        <w:drawing>
          <wp:inline distT="0" distB="0" distL="0" distR="0" wp14:anchorId="7E49C776" wp14:editId="432EF084">
            <wp:extent cx="5052060" cy="9740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0423" cy="992999"/>
                    </a:xfrm>
                    <a:prstGeom prst="rect">
                      <a:avLst/>
                    </a:prstGeom>
                    <a:noFill/>
                  </pic:spPr>
                </pic:pic>
              </a:graphicData>
            </a:graphic>
          </wp:inline>
        </w:drawing>
      </w:r>
    </w:p>
    <w:p w14:paraId="5DD14F0F" w14:textId="6083EC18" w:rsidR="00C207C1" w:rsidRPr="0054721E" w:rsidRDefault="00C207C1" w:rsidP="00412464">
      <w:pPr>
        <w:rPr>
          <w:i/>
          <w:iCs/>
          <w:lang w:val="en-US"/>
        </w:rPr>
      </w:pPr>
      <w:r w:rsidRPr="00C207C1">
        <w:rPr>
          <w:lang w:val="en-US"/>
        </w:rPr>
        <w:t xml:space="preserve">Mindfulness dates back to 1916, when Kuhlmann first referenced it in his work </w:t>
      </w:r>
      <w:r w:rsidR="0054721E">
        <w:rPr>
          <w:lang w:val="en-US"/>
        </w:rPr>
        <w:t>“</w:t>
      </w:r>
      <w:r w:rsidRPr="00C207C1">
        <w:rPr>
          <w:lang w:val="en-US"/>
        </w:rPr>
        <w:t>Mentality Tests: A Symposium</w:t>
      </w:r>
      <w:r w:rsidR="0054721E">
        <w:rPr>
          <w:lang w:val="en-US"/>
        </w:rPr>
        <w:t>”</w:t>
      </w:r>
      <w:r w:rsidRPr="00C207C1">
        <w:rPr>
          <w:lang w:val="en-US"/>
        </w:rPr>
        <w:t xml:space="preserve">, in which he discusses the dispute around mentality tests. Mindfulness was studied in several disciplines, and incremental progress was made between those studies and the January 2022 publication of </w:t>
      </w:r>
      <w:r>
        <w:rPr>
          <w:lang w:val="en-US"/>
        </w:rPr>
        <w:t>“</w:t>
      </w:r>
      <w:r w:rsidRPr="00C207C1">
        <w:rPr>
          <w:lang w:val="en-US"/>
        </w:rPr>
        <w:t xml:space="preserve">Mindfulness and life satisfaction: The moderating </w:t>
      </w:r>
      <w:r>
        <w:rPr>
          <w:lang w:val="en-US"/>
        </w:rPr>
        <w:t>effect</w:t>
      </w:r>
      <w:r w:rsidRPr="00C207C1">
        <w:rPr>
          <w:lang w:val="en-US"/>
        </w:rPr>
        <w:t xml:space="preserve"> of self-control and the mod</w:t>
      </w:r>
      <w:r>
        <w:rPr>
          <w:lang w:val="en-US"/>
        </w:rPr>
        <w:t xml:space="preserve">erated </w:t>
      </w:r>
      <w:r w:rsidRPr="00C207C1">
        <w:rPr>
          <w:lang w:val="en-US"/>
        </w:rPr>
        <w:t>moderating effect of resilience</w:t>
      </w:r>
      <w:r>
        <w:rPr>
          <w:lang w:val="en-US"/>
        </w:rPr>
        <w:t>”</w:t>
      </w:r>
      <w:r w:rsidRPr="00C207C1">
        <w:rPr>
          <w:lang w:val="en-US"/>
        </w:rPr>
        <w:t xml:space="preserve"> by Liang </w:t>
      </w:r>
      <w:r w:rsidRPr="0054721E">
        <w:rPr>
          <w:i/>
          <w:iCs/>
          <w:lang w:val="en-US"/>
        </w:rPr>
        <w:t>et al.</w:t>
      </w:r>
    </w:p>
    <w:p w14:paraId="5194A64B" w14:textId="5F8FFF41" w:rsidR="00C207C1" w:rsidRDefault="00C207C1" w:rsidP="00C207C1">
      <w:pPr>
        <w:ind w:firstLine="0"/>
        <w:rPr>
          <w:lang w:val="en-US"/>
        </w:rPr>
      </w:pPr>
    </w:p>
    <w:p w14:paraId="32405C05" w14:textId="74AD70EE" w:rsidR="00C207C1" w:rsidRPr="00506644" w:rsidRDefault="00C207C1" w:rsidP="00C207C1">
      <w:pPr>
        <w:ind w:firstLine="0"/>
        <w:rPr>
          <w:b/>
          <w:bCs/>
          <w:lang w:val="en-US"/>
        </w:rPr>
      </w:pPr>
      <w:r w:rsidRPr="00506644">
        <w:rPr>
          <w:b/>
          <w:bCs/>
          <w:lang w:val="en-US"/>
        </w:rPr>
        <w:t>Results</w:t>
      </w:r>
    </w:p>
    <w:p w14:paraId="02E80E2E" w14:textId="77777777" w:rsidR="00C207C1" w:rsidRPr="00506644" w:rsidRDefault="00C207C1" w:rsidP="00C207C1">
      <w:pPr>
        <w:ind w:firstLine="0"/>
        <w:rPr>
          <w:rFonts w:eastAsiaTheme="majorEastAsia"/>
          <w:b/>
          <w:bCs/>
          <w:lang w:val="en-US"/>
        </w:rPr>
      </w:pPr>
      <w:r w:rsidRPr="00506644">
        <w:rPr>
          <w:rFonts w:eastAsiaTheme="majorEastAsia"/>
          <w:b/>
          <w:bCs/>
          <w:lang w:val="en-US"/>
        </w:rPr>
        <w:t>Compilation of documents</w:t>
      </w:r>
    </w:p>
    <w:p w14:paraId="184E8EA7" w14:textId="77777777" w:rsidR="00C207C1" w:rsidRDefault="00C207C1" w:rsidP="0073540B">
      <w:pPr>
        <w:rPr>
          <w:rFonts w:eastAsiaTheme="majorEastAsia"/>
          <w:lang w:val="en-US"/>
        </w:rPr>
      </w:pPr>
      <w:r w:rsidRPr="00C207C1">
        <w:rPr>
          <w:rFonts w:eastAsiaTheme="majorEastAsia"/>
          <w:lang w:val="en-US"/>
        </w:rPr>
        <w:t>Regarding data collection, an advanced search of manuscripts was conducted using Elsevier's Scopus database, primarily because of the enormous quantity of academic papers included in its records, which were chosen due to the journals' high-quality standards indexed in said database.</w:t>
      </w:r>
    </w:p>
    <w:p w14:paraId="25B507BF" w14:textId="3F2E7DEE" w:rsidR="00C207C1" w:rsidRPr="00C207C1" w:rsidRDefault="00C207C1" w:rsidP="0073540B">
      <w:pPr>
        <w:rPr>
          <w:rFonts w:eastAsiaTheme="majorEastAsia"/>
          <w:lang w:val="en-US"/>
        </w:rPr>
      </w:pPr>
      <w:r w:rsidRPr="00C207C1">
        <w:rPr>
          <w:rFonts w:eastAsiaTheme="majorEastAsia"/>
          <w:lang w:val="en-US"/>
        </w:rPr>
        <w:t xml:space="preserve">Since our bibliometric study spans from 1916 to 2022, or 106 years of scientific output, we have identified four periods. The first spans 1916 to 2004, the positive turning point in scientific production, while </w:t>
      </w:r>
      <w:r w:rsidRPr="00292DEF">
        <w:rPr>
          <w:rFonts w:eastAsiaTheme="majorEastAsia"/>
          <w:lang w:val="en-US"/>
        </w:rPr>
        <w:t>6-year intervals</w:t>
      </w:r>
      <w:r w:rsidRPr="00C207C1">
        <w:rPr>
          <w:rFonts w:eastAsiaTheme="majorEastAsia"/>
          <w:lang w:val="en-US"/>
        </w:rPr>
        <w:t xml:space="preserve"> separate the subsequent three periods. Since the third </w:t>
      </w:r>
      <w:r>
        <w:rPr>
          <w:rFonts w:eastAsiaTheme="majorEastAsia"/>
          <w:lang w:val="en-US"/>
        </w:rPr>
        <w:t>period</w:t>
      </w:r>
      <w:r w:rsidRPr="00C207C1">
        <w:rPr>
          <w:rFonts w:eastAsiaTheme="majorEastAsia"/>
          <w:lang w:val="en-US"/>
        </w:rPr>
        <w:t xml:space="preserve">, the output of scientific papers has also grown dramatically, as seen in </w:t>
      </w:r>
      <w:r w:rsidR="005F6494">
        <w:rPr>
          <w:rFonts w:eastAsiaTheme="majorEastAsia"/>
          <w:lang w:val="en-US"/>
        </w:rPr>
        <w:t>t</w:t>
      </w:r>
      <w:r w:rsidRPr="00C207C1">
        <w:rPr>
          <w:rFonts w:eastAsiaTheme="majorEastAsia"/>
          <w:lang w:val="en-US"/>
        </w:rPr>
        <w:t xml:space="preserve">able 1 and </w:t>
      </w:r>
      <w:r w:rsidR="005F6494">
        <w:rPr>
          <w:rFonts w:eastAsiaTheme="majorEastAsia"/>
          <w:lang w:val="en-US"/>
        </w:rPr>
        <w:t>f</w:t>
      </w:r>
      <w:r w:rsidRPr="00C207C1">
        <w:rPr>
          <w:rFonts w:eastAsiaTheme="majorEastAsia"/>
          <w:lang w:val="en-US"/>
        </w:rPr>
        <w:t>igure 2.</w:t>
      </w:r>
    </w:p>
    <w:p w14:paraId="3C0902EC" w14:textId="5BF15AFD" w:rsidR="0004249D" w:rsidRPr="00C207C1" w:rsidRDefault="0004249D" w:rsidP="00412464">
      <w:pPr>
        <w:rPr>
          <w:rFonts w:eastAsia="Arial"/>
          <w:lang w:val="en-US"/>
        </w:rPr>
      </w:pPr>
      <w:r w:rsidRPr="00C207C1">
        <w:rPr>
          <w:rFonts w:eastAsia="Arial"/>
          <w:b/>
          <w:bCs/>
          <w:lang w:val="en-US"/>
        </w:rPr>
        <w:t>Tabl</w:t>
      </w:r>
      <w:r w:rsidR="00C207C1" w:rsidRPr="00C207C1">
        <w:rPr>
          <w:rFonts w:eastAsia="Arial"/>
          <w:b/>
          <w:bCs/>
          <w:lang w:val="en-US"/>
        </w:rPr>
        <w:t>e</w:t>
      </w:r>
      <w:r w:rsidRPr="00C207C1">
        <w:rPr>
          <w:rFonts w:eastAsia="Arial"/>
          <w:b/>
          <w:bCs/>
          <w:lang w:val="en-US"/>
        </w:rPr>
        <w:t xml:space="preserve"> 1</w:t>
      </w:r>
      <w:r w:rsidR="00412464">
        <w:rPr>
          <w:rFonts w:eastAsia="Arial"/>
          <w:b/>
          <w:bCs/>
          <w:lang w:val="en-US"/>
        </w:rPr>
        <w:t xml:space="preserve">: </w:t>
      </w:r>
      <w:r w:rsidR="00C207C1" w:rsidRPr="00C207C1">
        <w:rPr>
          <w:rFonts w:eastAsia="Arial"/>
          <w:lang w:val="en-US"/>
        </w:rPr>
        <w:t>Number of Documents on mindfulness per period</w:t>
      </w:r>
    </w:p>
    <w:tbl>
      <w:tblPr>
        <w:tblW w:w="5501" w:type="dxa"/>
        <w:jc w:val="center"/>
        <w:tblCellMar>
          <w:left w:w="70" w:type="dxa"/>
          <w:right w:w="70" w:type="dxa"/>
        </w:tblCellMar>
        <w:tblLook w:val="04A0" w:firstRow="1" w:lastRow="0" w:firstColumn="1" w:lastColumn="0" w:noHBand="0" w:noVBand="1"/>
      </w:tblPr>
      <w:tblGrid>
        <w:gridCol w:w="2977"/>
        <w:gridCol w:w="1240"/>
        <w:gridCol w:w="1284"/>
      </w:tblGrid>
      <w:tr w:rsidR="0004249D" w:rsidRPr="00C207C1" w14:paraId="42AD3E75" w14:textId="77777777" w:rsidTr="00412464">
        <w:trPr>
          <w:trHeight w:val="66"/>
          <w:jc w:val="center"/>
        </w:trPr>
        <w:tc>
          <w:tcPr>
            <w:tcW w:w="2977" w:type="dxa"/>
            <w:tcBorders>
              <w:top w:val="single" w:sz="4" w:space="0" w:color="auto"/>
              <w:left w:val="nil"/>
              <w:bottom w:val="single" w:sz="4" w:space="0" w:color="auto"/>
              <w:right w:val="nil"/>
            </w:tcBorders>
            <w:shd w:val="clear" w:color="auto" w:fill="auto"/>
            <w:noWrap/>
            <w:vAlign w:val="center"/>
            <w:hideMark/>
          </w:tcPr>
          <w:p w14:paraId="40C1E0F1" w14:textId="3765948E" w:rsidR="0004249D" w:rsidRPr="0088626B" w:rsidRDefault="0004249D" w:rsidP="00412464">
            <w:pPr>
              <w:jc w:val="center"/>
              <w:rPr>
                <w:sz w:val="22"/>
                <w:szCs w:val="22"/>
                <w:lang w:val="es-419" w:eastAsia="es-419"/>
              </w:rPr>
            </w:pPr>
            <w:proofErr w:type="spellStart"/>
            <w:r w:rsidRPr="0088626B">
              <w:rPr>
                <w:sz w:val="22"/>
                <w:szCs w:val="22"/>
                <w:lang w:val="es-419" w:eastAsia="es-419"/>
              </w:rPr>
              <w:t>Period</w:t>
            </w:r>
            <w:proofErr w:type="spellEnd"/>
          </w:p>
        </w:tc>
        <w:tc>
          <w:tcPr>
            <w:tcW w:w="1240" w:type="dxa"/>
            <w:tcBorders>
              <w:top w:val="single" w:sz="4" w:space="0" w:color="auto"/>
              <w:left w:val="nil"/>
              <w:bottom w:val="single" w:sz="4" w:space="0" w:color="auto"/>
              <w:right w:val="nil"/>
            </w:tcBorders>
            <w:shd w:val="clear" w:color="auto" w:fill="auto"/>
            <w:noWrap/>
            <w:vAlign w:val="center"/>
            <w:hideMark/>
          </w:tcPr>
          <w:p w14:paraId="68DF42C8" w14:textId="6E31B2D2" w:rsidR="0004249D" w:rsidRPr="0088626B" w:rsidRDefault="00C207C1" w:rsidP="00412464">
            <w:pPr>
              <w:jc w:val="center"/>
              <w:rPr>
                <w:sz w:val="22"/>
                <w:szCs w:val="22"/>
                <w:lang w:val="es-419" w:eastAsia="es-419"/>
              </w:rPr>
            </w:pPr>
            <w:proofErr w:type="spellStart"/>
            <w:r w:rsidRPr="0088626B">
              <w:rPr>
                <w:sz w:val="22"/>
                <w:szCs w:val="22"/>
                <w:lang w:val="es-419" w:eastAsia="es-419"/>
              </w:rPr>
              <w:t>Record</w:t>
            </w:r>
            <w:proofErr w:type="spellEnd"/>
          </w:p>
        </w:tc>
        <w:tc>
          <w:tcPr>
            <w:tcW w:w="1284" w:type="dxa"/>
            <w:tcBorders>
              <w:top w:val="single" w:sz="4" w:space="0" w:color="auto"/>
              <w:left w:val="nil"/>
              <w:bottom w:val="single" w:sz="4" w:space="0" w:color="auto"/>
              <w:right w:val="nil"/>
            </w:tcBorders>
            <w:shd w:val="clear" w:color="auto" w:fill="auto"/>
            <w:noWrap/>
            <w:vAlign w:val="center"/>
            <w:hideMark/>
          </w:tcPr>
          <w:p w14:paraId="5811EC90" w14:textId="77777777" w:rsidR="0004249D" w:rsidRPr="0088626B" w:rsidRDefault="0004249D" w:rsidP="00412464">
            <w:pPr>
              <w:jc w:val="center"/>
              <w:rPr>
                <w:sz w:val="22"/>
                <w:szCs w:val="22"/>
                <w:lang w:val="es-419" w:eastAsia="es-419"/>
              </w:rPr>
            </w:pPr>
            <w:r w:rsidRPr="0088626B">
              <w:rPr>
                <w:sz w:val="22"/>
                <w:szCs w:val="22"/>
                <w:lang w:val="es-419" w:eastAsia="es-419"/>
              </w:rPr>
              <w:t>%</w:t>
            </w:r>
          </w:p>
        </w:tc>
      </w:tr>
      <w:tr w:rsidR="0004249D" w:rsidRPr="00C207C1" w14:paraId="404D669C" w14:textId="77777777" w:rsidTr="00412464">
        <w:trPr>
          <w:trHeight w:val="315"/>
          <w:jc w:val="center"/>
        </w:trPr>
        <w:tc>
          <w:tcPr>
            <w:tcW w:w="2977" w:type="dxa"/>
            <w:tcBorders>
              <w:top w:val="nil"/>
              <w:left w:val="nil"/>
              <w:bottom w:val="nil"/>
              <w:right w:val="nil"/>
            </w:tcBorders>
            <w:shd w:val="clear" w:color="auto" w:fill="auto"/>
            <w:vAlign w:val="bottom"/>
            <w:hideMark/>
          </w:tcPr>
          <w:p w14:paraId="0B41E8CC" w14:textId="3C58BAEB" w:rsidR="0004249D" w:rsidRPr="0088626B" w:rsidRDefault="0004249D" w:rsidP="00412464">
            <w:pPr>
              <w:jc w:val="center"/>
              <w:rPr>
                <w:sz w:val="22"/>
                <w:szCs w:val="22"/>
                <w:lang w:val="es-419" w:eastAsia="es-419"/>
              </w:rPr>
            </w:pPr>
            <w:r w:rsidRPr="0088626B">
              <w:rPr>
                <w:sz w:val="22"/>
                <w:szCs w:val="22"/>
                <w:lang w:val="es-419" w:eastAsia="es-419"/>
              </w:rPr>
              <w:t xml:space="preserve">I </w:t>
            </w:r>
            <w:proofErr w:type="spellStart"/>
            <w:r w:rsidRPr="0088626B">
              <w:rPr>
                <w:sz w:val="22"/>
                <w:szCs w:val="22"/>
                <w:lang w:val="es-419" w:eastAsia="es-419"/>
              </w:rPr>
              <w:t>Period</w:t>
            </w:r>
            <w:proofErr w:type="spellEnd"/>
            <w:r w:rsidR="00C207C1" w:rsidRPr="0088626B">
              <w:rPr>
                <w:sz w:val="22"/>
                <w:szCs w:val="22"/>
                <w:lang w:val="es-419" w:eastAsia="es-419"/>
              </w:rPr>
              <w:t xml:space="preserve"> </w:t>
            </w:r>
            <w:r w:rsidRPr="0088626B">
              <w:rPr>
                <w:sz w:val="22"/>
                <w:szCs w:val="22"/>
                <w:lang w:val="es-419" w:eastAsia="es-419"/>
              </w:rPr>
              <w:t>(1916 - 2004)</w:t>
            </w:r>
          </w:p>
        </w:tc>
        <w:tc>
          <w:tcPr>
            <w:tcW w:w="1240" w:type="dxa"/>
            <w:tcBorders>
              <w:top w:val="nil"/>
              <w:left w:val="nil"/>
              <w:bottom w:val="nil"/>
              <w:right w:val="nil"/>
            </w:tcBorders>
            <w:shd w:val="clear" w:color="auto" w:fill="auto"/>
            <w:noWrap/>
            <w:vAlign w:val="bottom"/>
            <w:hideMark/>
          </w:tcPr>
          <w:p w14:paraId="7A8C88DD" w14:textId="77777777" w:rsidR="0004249D" w:rsidRPr="0088626B" w:rsidRDefault="0004249D" w:rsidP="00412464">
            <w:pPr>
              <w:jc w:val="center"/>
              <w:rPr>
                <w:sz w:val="22"/>
                <w:szCs w:val="22"/>
                <w:lang w:val="es-419" w:eastAsia="es-419"/>
              </w:rPr>
            </w:pPr>
            <w:r w:rsidRPr="0088626B">
              <w:rPr>
                <w:sz w:val="22"/>
                <w:szCs w:val="22"/>
                <w:lang w:val="es-419" w:eastAsia="es-419"/>
              </w:rPr>
              <w:t>143</w:t>
            </w:r>
          </w:p>
        </w:tc>
        <w:tc>
          <w:tcPr>
            <w:tcW w:w="1284" w:type="dxa"/>
            <w:tcBorders>
              <w:top w:val="nil"/>
              <w:left w:val="nil"/>
              <w:bottom w:val="nil"/>
              <w:right w:val="nil"/>
            </w:tcBorders>
            <w:shd w:val="clear" w:color="auto" w:fill="auto"/>
            <w:noWrap/>
            <w:vAlign w:val="bottom"/>
            <w:hideMark/>
          </w:tcPr>
          <w:p w14:paraId="7C6B6D4F" w14:textId="77777777" w:rsidR="0004249D" w:rsidRPr="0088626B" w:rsidRDefault="0004249D" w:rsidP="00412464">
            <w:pPr>
              <w:jc w:val="center"/>
              <w:rPr>
                <w:sz w:val="22"/>
                <w:szCs w:val="22"/>
                <w:lang w:val="es-419" w:eastAsia="es-419"/>
              </w:rPr>
            </w:pPr>
            <w:r w:rsidRPr="0088626B">
              <w:rPr>
                <w:sz w:val="22"/>
                <w:szCs w:val="22"/>
                <w:lang w:val="es-419" w:eastAsia="es-419"/>
              </w:rPr>
              <w:t>3.25%</w:t>
            </w:r>
          </w:p>
        </w:tc>
      </w:tr>
      <w:tr w:rsidR="0004249D" w:rsidRPr="00C207C1" w14:paraId="2D5C597A" w14:textId="77777777" w:rsidTr="00412464">
        <w:trPr>
          <w:trHeight w:val="315"/>
          <w:jc w:val="center"/>
        </w:trPr>
        <w:tc>
          <w:tcPr>
            <w:tcW w:w="2977" w:type="dxa"/>
            <w:tcBorders>
              <w:top w:val="nil"/>
              <w:left w:val="nil"/>
              <w:bottom w:val="nil"/>
              <w:right w:val="nil"/>
            </w:tcBorders>
            <w:shd w:val="clear" w:color="auto" w:fill="auto"/>
            <w:noWrap/>
            <w:vAlign w:val="bottom"/>
            <w:hideMark/>
          </w:tcPr>
          <w:p w14:paraId="746652B3" w14:textId="6CD07D4E" w:rsidR="0004249D" w:rsidRPr="0088626B" w:rsidRDefault="0004249D" w:rsidP="00412464">
            <w:pPr>
              <w:jc w:val="center"/>
              <w:rPr>
                <w:sz w:val="22"/>
                <w:szCs w:val="22"/>
                <w:highlight w:val="yellow"/>
                <w:lang w:val="es-419" w:eastAsia="es-419"/>
              </w:rPr>
            </w:pPr>
            <w:r w:rsidRPr="0088626B">
              <w:rPr>
                <w:sz w:val="22"/>
                <w:szCs w:val="22"/>
                <w:lang w:val="es-419" w:eastAsia="es-419"/>
              </w:rPr>
              <w:t xml:space="preserve">II </w:t>
            </w:r>
            <w:proofErr w:type="spellStart"/>
            <w:r w:rsidRPr="0088626B">
              <w:rPr>
                <w:sz w:val="22"/>
                <w:szCs w:val="22"/>
                <w:lang w:val="es-419" w:eastAsia="es-419"/>
              </w:rPr>
              <w:t>Period</w:t>
            </w:r>
            <w:proofErr w:type="spellEnd"/>
            <w:r w:rsidRPr="0088626B">
              <w:rPr>
                <w:sz w:val="22"/>
                <w:szCs w:val="22"/>
                <w:lang w:val="es-419" w:eastAsia="es-419"/>
              </w:rPr>
              <w:t xml:space="preserve"> (2005- 201</w:t>
            </w:r>
            <w:r w:rsidR="00292DEF" w:rsidRPr="0088626B">
              <w:rPr>
                <w:sz w:val="22"/>
                <w:szCs w:val="22"/>
                <w:lang w:val="es-419" w:eastAsia="es-419"/>
              </w:rPr>
              <w:t>0</w:t>
            </w:r>
            <w:r w:rsidRPr="0088626B">
              <w:rPr>
                <w:sz w:val="22"/>
                <w:szCs w:val="22"/>
                <w:lang w:val="es-419" w:eastAsia="es-419"/>
              </w:rPr>
              <w:t>)</w:t>
            </w:r>
          </w:p>
        </w:tc>
        <w:tc>
          <w:tcPr>
            <w:tcW w:w="1240" w:type="dxa"/>
            <w:tcBorders>
              <w:top w:val="nil"/>
              <w:left w:val="nil"/>
              <w:bottom w:val="nil"/>
              <w:right w:val="nil"/>
            </w:tcBorders>
            <w:shd w:val="clear" w:color="auto" w:fill="auto"/>
            <w:noWrap/>
            <w:vAlign w:val="bottom"/>
            <w:hideMark/>
          </w:tcPr>
          <w:p w14:paraId="147F89AD" w14:textId="1FA7D4B4" w:rsidR="0004249D" w:rsidRPr="0088626B" w:rsidRDefault="00292DEF" w:rsidP="00412464">
            <w:pPr>
              <w:jc w:val="center"/>
              <w:rPr>
                <w:sz w:val="22"/>
                <w:szCs w:val="22"/>
                <w:lang w:val="es-419" w:eastAsia="es-419"/>
              </w:rPr>
            </w:pPr>
            <w:r w:rsidRPr="0088626B">
              <w:rPr>
                <w:sz w:val="22"/>
                <w:szCs w:val="22"/>
                <w:lang w:val="es-419" w:eastAsia="es-419"/>
              </w:rPr>
              <w:t>477</w:t>
            </w:r>
          </w:p>
        </w:tc>
        <w:tc>
          <w:tcPr>
            <w:tcW w:w="1284" w:type="dxa"/>
            <w:tcBorders>
              <w:top w:val="nil"/>
              <w:left w:val="nil"/>
              <w:bottom w:val="nil"/>
              <w:right w:val="nil"/>
            </w:tcBorders>
            <w:shd w:val="clear" w:color="auto" w:fill="auto"/>
            <w:noWrap/>
            <w:vAlign w:val="bottom"/>
            <w:hideMark/>
          </w:tcPr>
          <w:p w14:paraId="7BD17402" w14:textId="5BFBF2BE" w:rsidR="0004249D" w:rsidRPr="0088626B" w:rsidRDefault="0004249D" w:rsidP="00412464">
            <w:pPr>
              <w:jc w:val="center"/>
              <w:rPr>
                <w:sz w:val="22"/>
                <w:szCs w:val="22"/>
                <w:lang w:val="es-419" w:eastAsia="es-419"/>
              </w:rPr>
            </w:pPr>
            <w:r w:rsidRPr="0088626B">
              <w:rPr>
                <w:sz w:val="22"/>
                <w:szCs w:val="22"/>
                <w:lang w:val="es-419" w:eastAsia="es-419"/>
              </w:rPr>
              <w:t>1</w:t>
            </w:r>
            <w:r w:rsidR="00292DEF" w:rsidRPr="0088626B">
              <w:rPr>
                <w:sz w:val="22"/>
                <w:szCs w:val="22"/>
                <w:lang w:val="es-419" w:eastAsia="es-419"/>
              </w:rPr>
              <w:t>0</w:t>
            </w:r>
            <w:r w:rsidRPr="0088626B">
              <w:rPr>
                <w:sz w:val="22"/>
                <w:szCs w:val="22"/>
                <w:lang w:val="es-419" w:eastAsia="es-419"/>
              </w:rPr>
              <w:t>.</w:t>
            </w:r>
            <w:r w:rsidR="00292DEF" w:rsidRPr="0088626B">
              <w:rPr>
                <w:sz w:val="22"/>
                <w:szCs w:val="22"/>
                <w:lang w:val="es-419" w:eastAsia="es-419"/>
              </w:rPr>
              <w:t>84</w:t>
            </w:r>
            <w:r w:rsidRPr="0088626B">
              <w:rPr>
                <w:sz w:val="22"/>
                <w:szCs w:val="22"/>
                <w:lang w:val="es-419" w:eastAsia="es-419"/>
              </w:rPr>
              <w:t>%</w:t>
            </w:r>
          </w:p>
        </w:tc>
      </w:tr>
      <w:tr w:rsidR="0004249D" w:rsidRPr="00C207C1" w14:paraId="2AED90EA" w14:textId="77777777" w:rsidTr="00412464">
        <w:trPr>
          <w:trHeight w:val="315"/>
          <w:jc w:val="center"/>
        </w:trPr>
        <w:tc>
          <w:tcPr>
            <w:tcW w:w="2977" w:type="dxa"/>
            <w:tcBorders>
              <w:top w:val="nil"/>
              <w:left w:val="nil"/>
              <w:bottom w:val="nil"/>
              <w:right w:val="nil"/>
            </w:tcBorders>
            <w:shd w:val="clear" w:color="auto" w:fill="auto"/>
            <w:noWrap/>
            <w:vAlign w:val="bottom"/>
            <w:hideMark/>
          </w:tcPr>
          <w:p w14:paraId="4AE174C3" w14:textId="3A65C9C7" w:rsidR="0004249D" w:rsidRPr="0088626B" w:rsidRDefault="0004249D" w:rsidP="00412464">
            <w:pPr>
              <w:jc w:val="center"/>
              <w:rPr>
                <w:sz w:val="22"/>
                <w:szCs w:val="22"/>
                <w:highlight w:val="yellow"/>
                <w:lang w:val="es-419" w:eastAsia="es-419"/>
              </w:rPr>
            </w:pPr>
            <w:r w:rsidRPr="0088626B">
              <w:rPr>
                <w:sz w:val="22"/>
                <w:szCs w:val="22"/>
                <w:lang w:val="es-419" w:eastAsia="es-419"/>
              </w:rPr>
              <w:t xml:space="preserve">III </w:t>
            </w:r>
            <w:proofErr w:type="spellStart"/>
            <w:r w:rsidRPr="0088626B">
              <w:rPr>
                <w:sz w:val="22"/>
                <w:szCs w:val="22"/>
                <w:lang w:val="es-419" w:eastAsia="es-419"/>
              </w:rPr>
              <w:t>Period</w:t>
            </w:r>
            <w:proofErr w:type="spellEnd"/>
            <w:r w:rsidRPr="0088626B">
              <w:rPr>
                <w:sz w:val="22"/>
                <w:szCs w:val="22"/>
                <w:lang w:val="es-419" w:eastAsia="es-419"/>
              </w:rPr>
              <w:t xml:space="preserve"> (201</w:t>
            </w:r>
            <w:r w:rsidR="00292DEF" w:rsidRPr="0088626B">
              <w:rPr>
                <w:sz w:val="22"/>
                <w:szCs w:val="22"/>
                <w:lang w:val="es-419" w:eastAsia="es-419"/>
              </w:rPr>
              <w:t>1</w:t>
            </w:r>
            <w:r w:rsidRPr="0088626B">
              <w:rPr>
                <w:sz w:val="22"/>
                <w:szCs w:val="22"/>
                <w:lang w:val="es-419" w:eastAsia="es-419"/>
              </w:rPr>
              <w:t xml:space="preserve"> - 2016)</w:t>
            </w:r>
          </w:p>
        </w:tc>
        <w:tc>
          <w:tcPr>
            <w:tcW w:w="1240" w:type="dxa"/>
            <w:tcBorders>
              <w:top w:val="nil"/>
              <w:left w:val="nil"/>
              <w:bottom w:val="nil"/>
              <w:right w:val="nil"/>
            </w:tcBorders>
            <w:shd w:val="clear" w:color="auto" w:fill="auto"/>
            <w:noWrap/>
            <w:vAlign w:val="bottom"/>
            <w:hideMark/>
          </w:tcPr>
          <w:p w14:paraId="464935B4" w14:textId="6B11BD8E" w:rsidR="0004249D" w:rsidRPr="0088626B" w:rsidRDefault="0004249D" w:rsidP="00412464">
            <w:pPr>
              <w:jc w:val="center"/>
              <w:rPr>
                <w:sz w:val="22"/>
                <w:szCs w:val="22"/>
                <w:lang w:val="es-419" w:eastAsia="es-419"/>
              </w:rPr>
            </w:pPr>
            <w:r w:rsidRPr="0088626B">
              <w:rPr>
                <w:sz w:val="22"/>
                <w:szCs w:val="22"/>
                <w:lang w:val="es-419" w:eastAsia="es-419"/>
              </w:rPr>
              <w:t>1</w:t>
            </w:r>
            <w:r w:rsidR="00C207C1" w:rsidRPr="0088626B">
              <w:rPr>
                <w:sz w:val="22"/>
                <w:szCs w:val="22"/>
                <w:lang w:val="es-419" w:eastAsia="es-419"/>
              </w:rPr>
              <w:t>,</w:t>
            </w:r>
            <w:r w:rsidR="00292DEF" w:rsidRPr="0088626B">
              <w:rPr>
                <w:sz w:val="22"/>
                <w:szCs w:val="22"/>
                <w:lang w:val="es-419" w:eastAsia="es-419"/>
              </w:rPr>
              <w:t>603</w:t>
            </w:r>
            <w:r w:rsidRPr="0088626B">
              <w:rPr>
                <w:sz w:val="22"/>
                <w:szCs w:val="22"/>
                <w:lang w:val="es-419" w:eastAsia="es-419"/>
              </w:rPr>
              <w:t>9</w:t>
            </w:r>
          </w:p>
        </w:tc>
        <w:tc>
          <w:tcPr>
            <w:tcW w:w="1284" w:type="dxa"/>
            <w:tcBorders>
              <w:top w:val="nil"/>
              <w:left w:val="nil"/>
              <w:bottom w:val="nil"/>
              <w:right w:val="nil"/>
            </w:tcBorders>
            <w:shd w:val="clear" w:color="auto" w:fill="auto"/>
            <w:noWrap/>
            <w:vAlign w:val="bottom"/>
            <w:hideMark/>
          </w:tcPr>
          <w:p w14:paraId="019E2491" w14:textId="571CBE27" w:rsidR="0004249D" w:rsidRPr="0088626B" w:rsidRDefault="0004249D" w:rsidP="00412464">
            <w:pPr>
              <w:jc w:val="center"/>
              <w:rPr>
                <w:sz w:val="22"/>
                <w:szCs w:val="22"/>
                <w:lang w:val="es-419" w:eastAsia="es-419"/>
              </w:rPr>
            </w:pPr>
            <w:r w:rsidRPr="0088626B">
              <w:rPr>
                <w:sz w:val="22"/>
                <w:szCs w:val="22"/>
                <w:lang w:val="es-419" w:eastAsia="es-419"/>
              </w:rPr>
              <w:t>3</w:t>
            </w:r>
            <w:r w:rsidR="00292DEF" w:rsidRPr="0088626B">
              <w:rPr>
                <w:sz w:val="22"/>
                <w:szCs w:val="22"/>
                <w:lang w:val="es-419" w:eastAsia="es-419"/>
              </w:rPr>
              <w:t>6</w:t>
            </w:r>
            <w:r w:rsidRPr="0088626B">
              <w:rPr>
                <w:sz w:val="22"/>
                <w:szCs w:val="22"/>
                <w:lang w:val="es-419" w:eastAsia="es-419"/>
              </w:rPr>
              <w:t>.</w:t>
            </w:r>
            <w:r w:rsidR="00292DEF" w:rsidRPr="0088626B">
              <w:rPr>
                <w:sz w:val="22"/>
                <w:szCs w:val="22"/>
                <w:lang w:val="es-419" w:eastAsia="es-419"/>
              </w:rPr>
              <w:t>44</w:t>
            </w:r>
            <w:r w:rsidRPr="0088626B">
              <w:rPr>
                <w:sz w:val="22"/>
                <w:szCs w:val="22"/>
                <w:lang w:val="es-419" w:eastAsia="es-419"/>
              </w:rPr>
              <w:t>%</w:t>
            </w:r>
          </w:p>
        </w:tc>
      </w:tr>
      <w:tr w:rsidR="0004249D" w:rsidRPr="00C207C1" w14:paraId="74F8EB61" w14:textId="77777777" w:rsidTr="00412464">
        <w:trPr>
          <w:trHeight w:val="315"/>
          <w:jc w:val="center"/>
        </w:trPr>
        <w:tc>
          <w:tcPr>
            <w:tcW w:w="2977" w:type="dxa"/>
            <w:tcBorders>
              <w:top w:val="nil"/>
              <w:left w:val="nil"/>
              <w:bottom w:val="nil"/>
              <w:right w:val="nil"/>
            </w:tcBorders>
            <w:shd w:val="clear" w:color="auto" w:fill="auto"/>
            <w:noWrap/>
            <w:vAlign w:val="bottom"/>
            <w:hideMark/>
          </w:tcPr>
          <w:p w14:paraId="76DD2A5C" w14:textId="6F75437C" w:rsidR="0004249D" w:rsidRPr="0088626B" w:rsidRDefault="0004249D" w:rsidP="00412464">
            <w:pPr>
              <w:jc w:val="center"/>
              <w:rPr>
                <w:sz w:val="22"/>
                <w:szCs w:val="22"/>
                <w:lang w:val="es-419" w:eastAsia="es-419"/>
              </w:rPr>
            </w:pPr>
            <w:r w:rsidRPr="0088626B">
              <w:rPr>
                <w:sz w:val="22"/>
                <w:szCs w:val="22"/>
                <w:lang w:val="es-419" w:eastAsia="es-419"/>
              </w:rPr>
              <w:t xml:space="preserve">IV </w:t>
            </w:r>
            <w:proofErr w:type="spellStart"/>
            <w:r w:rsidRPr="0088626B">
              <w:rPr>
                <w:sz w:val="22"/>
                <w:szCs w:val="22"/>
                <w:lang w:val="es-419" w:eastAsia="es-419"/>
              </w:rPr>
              <w:t>Period</w:t>
            </w:r>
            <w:proofErr w:type="spellEnd"/>
            <w:r w:rsidRPr="0088626B">
              <w:rPr>
                <w:sz w:val="22"/>
                <w:szCs w:val="22"/>
                <w:lang w:val="es-419" w:eastAsia="es-419"/>
              </w:rPr>
              <w:t xml:space="preserve"> (2017 - 2022)</w:t>
            </w:r>
          </w:p>
        </w:tc>
        <w:tc>
          <w:tcPr>
            <w:tcW w:w="1240" w:type="dxa"/>
            <w:tcBorders>
              <w:top w:val="nil"/>
              <w:left w:val="nil"/>
              <w:bottom w:val="nil"/>
              <w:right w:val="nil"/>
            </w:tcBorders>
            <w:shd w:val="clear" w:color="auto" w:fill="auto"/>
            <w:noWrap/>
            <w:vAlign w:val="bottom"/>
            <w:hideMark/>
          </w:tcPr>
          <w:p w14:paraId="1DAF1076" w14:textId="3883C195" w:rsidR="0004249D" w:rsidRPr="0088626B" w:rsidRDefault="0004249D" w:rsidP="00412464">
            <w:pPr>
              <w:jc w:val="center"/>
              <w:rPr>
                <w:sz w:val="22"/>
                <w:szCs w:val="22"/>
                <w:lang w:val="es-419" w:eastAsia="es-419"/>
              </w:rPr>
            </w:pPr>
            <w:r w:rsidRPr="0088626B">
              <w:rPr>
                <w:sz w:val="22"/>
                <w:szCs w:val="22"/>
                <w:lang w:val="es-419" w:eastAsia="es-419"/>
              </w:rPr>
              <w:t>2</w:t>
            </w:r>
            <w:r w:rsidR="00C207C1" w:rsidRPr="0088626B">
              <w:rPr>
                <w:sz w:val="22"/>
                <w:szCs w:val="22"/>
                <w:lang w:val="es-419" w:eastAsia="es-419"/>
              </w:rPr>
              <w:t>,</w:t>
            </w:r>
            <w:r w:rsidRPr="0088626B">
              <w:rPr>
                <w:sz w:val="22"/>
                <w:szCs w:val="22"/>
                <w:lang w:val="es-419" w:eastAsia="es-419"/>
              </w:rPr>
              <w:t>176</w:t>
            </w:r>
          </w:p>
        </w:tc>
        <w:tc>
          <w:tcPr>
            <w:tcW w:w="1284" w:type="dxa"/>
            <w:tcBorders>
              <w:top w:val="nil"/>
              <w:left w:val="nil"/>
              <w:bottom w:val="nil"/>
              <w:right w:val="nil"/>
            </w:tcBorders>
            <w:shd w:val="clear" w:color="auto" w:fill="auto"/>
            <w:noWrap/>
            <w:vAlign w:val="bottom"/>
            <w:hideMark/>
          </w:tcPr>
          <w:p w14:paraId="6017327E" w14:textId="7D80FAAE" w:rsidR="0004249D" w:rsidRPr="0088626B" w:rsidRDefault="0004249D" w:rsidP="00412464">
            <w:pPr>
              <w:jc w:val="center"/>
              <w:rPr>
                <w:sz w:val="22"/>
                <w:szCs w:val="22"/>
                <w:lang w:val="es-419" w:eastAsia="es-419"/>
              </w:rPr>
            </w:pPr>
            <w:r w:rsidRPr="0088626B">
              <w:rPr>
                <w:sz w:val="22"/>
                <w:szCs w:val="22"/>
                <w:lang w:val="es-419" w:eastAsia="es-419"/>
              </w:rPr>
              <w:t>49.4</w:t>
            </w:r>
            <w:r w:rsidR="0054721E" w:rsidRPr="0088626B">
              <w:rPr>
                <w:sz w:val="22"/>
                <w:szCs w:val="22"/>
                <w:lang w:val="es-419" w:eastAsia="es-419"/>
              </w:rPr>
              <w:t>6</w:t>
            </w:r>
            <w:r w:rsidRPr="0088626B">
              <w:rPr>
                <w:sz w:val="22"/>
                <w:szCs w:val="22"/>
                <w:lang w:val="es-419" w:eastAsia="es-419"/>
              </w:rPr>
              <w:t>%</w:t>
            </w:r>
          </w:p>
        </w:tc>
      </w:tr>
      <w:tr w:rsidR="0004249D" w:rsidRPr="00C207C1" w14:paraId="6AB12053" w14:textId="77777777" w:rsidTr="00412464">
        <w:trPr>
          <w:trHeight w:val="209"/>
          <w:jc w:val="center"/>
        </w:trPr>
        <w:tc>
          <w:tcPr>
            <w:tcW w:w="2977" w:type="dxa"/>
            <w:tcBorders>
              <w:top w:val="single" w:sz="4" w:space="0" w:color="auto"/>
              <w:left w:val="nil"/>
              <w:bottom w:val="single" w:sz="4" w:space="0" w:color="auto"/>
              <w:right w:val="nil"/>
            </w:tcBorders>
            <w:shd w:val="clear" w:color="auto" w:fill="auto"/>
            <w:noWrap/>
            <w:vAlign w:val="center"/>
            <w:hideMark/>
          </w:tcPr>
          <w:p w14:paraId="0C6ADFC1" w14:textId="77777777" w:rsidR="0004249D" w:rsidRPr="0088626B" w:rsidRDefault="0004249D" w:rsidP="00412464">
            <w:pPr>
              <w:jc w:val="center"/>
              <w:rPr>
                <w:sz w:val="22"/>
                <w:szCs w:val="22"/>
                <w:lang w:val="es-419" w:eastAsia="es-419"/>
              </w:rPr>
            </w:pPr>
            <w:r w:rsidRPr="0088626B">
              <w:rPr>
                <w:sz w:val="22"/>
                <w:szCs w:val="22"/>
                <w:lang w:val="es-419" w:eastAsia="es-419"/>
              </w:rPr>
              <w:t>Total</w:t>
            </w:r>
          </w:p>
        </w:tc>
        <w:tc>
          <w:tcPr>
            <w:tcW w:w="1240" w:type="dxa"/>
            <w:tcBorders>
              <w:top w:val="single" w:sz="4" w:space="0" w:color="auto"/>
              <w:left w:val="nil"/>
              <w:bottom w:val="single" w:sz="4" w:space="0" w:color="auto"/>
              <w:right w:val="nil"/>
            </w:tcBorders>
            <w:shd w:val="clear" w:color="auto" w:fill="auto"/>
            <w:noWrap/>
            <w:vAlign w:val="center"/>
            <w:hideMark/>
          </w:tcPr>
          <w:p w14:paraId="7B1697CC" w14:textId="00AAEE47" w:rsidR="0004249D" w:rsidRPr="0088626B" w:rsidRDefault="0004249D" w:rsidP="00412464">
            <w:pPr>
              <w:jc w:val="center"/>
              <w:rPr>
                <w:sz w:val="22"/>
                <w:szCs w:val="22"/>
                <w:lang w:val="es-419" w:eastAsia="es-419"/>
              </w:rPr>
            </w:pPr>
            <w:r w:rsidRPr="0088626B">
              <w:rPr>
                <w:sz w:val="22"/>
                <w:szCs w:val="22"/>
                <w:lang w:val="es-419" w:eastAsia="es-419"/>
              </w:rPr>
              <w:t>4</w:t>
            </w:r>
            <w:r w:rsidR="00C207C1" w:rsidRPr="0088626B">
              <w:rPr>
                <w:sz w:val="22"/>
                <w:szCs w:val="22"/>
                <w:lang w:val="es-419" w:eastAsia="es-419"/>
              </w:rPr>
              <w:t>,</w:t>
            </w:r>
            <w:r w:rsidRPr="0088626B">
              <w:rPr>
                <w:sz w:val="22"/>
                <w:szCs w:val="22"/>
                <w:lang w:val="es-419" w:eastAsia="es-419"/>
              </w:rPr>
              <w:t>399</w:t>
            </w:r>
          </w:p>
        </w:tc>
        <w:tc>
          <w:tcPr>
            <w:tcW w:w="1284" w:type="dxa"/>
            <w:tcBorders>
              <w:top w:val="single" w:sz="4" w:space="0" w:color="auto"/>
              <w:left w:val="nil"/>
              <w:bottom w:val="single" w:sz="4" w:space="0" w:color="auto"/>
              <w:right w:val="nil"/>
            </w:tcBorders>
            <w:shd w:val="clear" w:color="auto" w:fill="auto"/>
            <w:noWrap/>
            <w:vAlign w:val="center"/>
            <w:hideMark/>
          </w:tcPr>
          <w:p w14:paraId="2CCA5F27" w14:textId="1E853C65" w:rsidR="0004249D" w:rsidRPr="0088626B" w:rsidRDefault="0054721E" w:rsidP="00412464">
            <w:pPr>
              <w:jc w:val="center"/>
              <w:rPr>
                <w:sz w:val="22"/>
                <w:szCs w:val="22"/>
                <w:lang w:val="es-419" w:eastAsia="es-419"/>
              </w:rPr>
            </w:pPr>
            <w:r w:rsidRPr="0088626B">
              <w:rPr>
                <w:sz w:val="22"/>
                <w:szCs w:val="22"/>
                <w:lang w:val="es-419" w:eastAsia="es-419"/>
              </w:rPr>
              <w:t>100.00%</w:t>
            </w:r>
          </w:p>
        </w:tc>
      </w:tr>
    </w:tbl>
    <w:p w14:paraId="0238DF21" w14:textId="0F590985" w:rsidR="00292DEF" w:rsidRPr="0004249D" w:rsidRDefault="00292DEF" w:rsidP="0004249D">
      <w:pPr>
        <w:pStyle w:val="Prrafodelista"/>
        <w:ind w:left="720" w:firstLine="0"/>
        <w:rPr>
          <w:rFonts w:eastAsia="Arial"/>
        </w:rPr>
      </w:pPr>
    </w:p>
    <w:p w14:paraId="21AD7BA0" w14:textId="7F9EFB68" w:rsidR="0004249D" w:rsidRPr="00970C4C" w:rsidRDefault="0004249D" w:rsidP="00412464">
      <w:pPr>
        <w:pStyle w:val="Prrafodelista"/>
        <w:rPr>
          <w:rFonts w:eastAsia="Arial"/>
          <w:lang w:val="en-US"/>
        </w:rPr>
      </w:pPr>
      <w:r w:rsidRPr="00970C4C">
        <w:rPr>
          <w:rFonts w:eastAsia="Arial"/>
          <w:b/>
          <w:bCs/>
          <w:lang w:val="en-US"/>
        </w:rPr>
        <w:t>Figur</w:t>
      </w:r>
      <w:r w:rsidR="00C207C1" w:rsidRPr="00970C4C">
        <w:rPr>
          <w:rFonts w:eastAsia="Arial"/>
          <w:b/>
          <w:bCs/>
          <w:lang w:val="en-US"/>
        </w:rPr>
        <w:t>e</w:t>
      </w:r>
      <w:r w:rsidRPr="00970C4C">
        <w:rPr>
          <w:rFonts w:eastAsia="Arial"/>
          <w:b/>
          <w:bCs/>
          <w:lang w:val="en-US"/>
        </w:rPr>
        <w:t xml:space="preserve"> 2</w:t>
      </w:r>
      <w:r w:rsidR="00412464" w:rsidRPr="00970C4C">
        <w:rPr>
          <w:rFonts w:eastAsia="Arial"/>
          <w:b/>
          <w:bCs/>
          <w:lang w:val="en-US"/>
        </w:rPr>
        <w:t>:</w:t>
      </w:r>
      <w:r w:rsidR="00412464" w:rsidRPr="00970C4C">
        <w:rPr>
          <w:rFonts w:eastAsia="Arial"/>
          <w:lang w:val="en-US"/>
        </w:rPr>
        <w:t xml:space="preserve"> </w:t>
      </w:r>
      <w:r w:rsidR="00C207C1" w:rsidRPr="00970C4C">
        <w:rPr>
          <w:rFonts w:eastAsia="Arial"/>
          <w:lang w:val="en-US"/>
        </w:rPr>
        <w:t>Evolution of scientific production on mindfulness registered in Scopus</w:t>
      </w:r>
    </w:p>
    <w:p w14:paraId="6F7BD712" w14:textId="36F7C337" w:rsidR="00081AC5" w:rsidRPr="00C207C1" w:rsidRDefault="00081AC5" w:rsidP="00C207C1">
      <w:pPr>
        <w:pStyle w:val="Prrafodelista"/>
        <w:ind w:left="720" w:firstLine="0"/>
        <w:jc w:val="center"/>
        <w:rPr>
          <w:rFonts w:eastAsia="Arial"/>
        </w:rPr>
      </w:pPr>
      <w:r>
        <w:rPr>
          <w:noProof/>
        </w:rPr>
        <w:lastRenderedPageBreak/>
        <w:drawing>
          <wp:inline distT="0" distB="0" distL="0" distR="0" wp14:anchorId="5A08DA5D" wp14:editId="1A2C4994">
            <wp:extent cx="4898123" cy="22128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4026" cy="2215489"/>
                    </a:xfrm>
                    <a:prstGeom prst="rect">
                      <a:avLst/>
                    </a:prstGeom>
                  </pic:spPr>
                </pic:pic>
              </a:graphicData>
            </a:graphic>
          </wp:inline>
        </w:drawing>
      </w:r>
    </w:p>
    <w:p w14:paraId="07762C0B" w14:textId="4AAB6348" w:rsidR="00C207C1" w:rsidRPr="00C207C1" w:rsidRDefault="00C207C1" w:rsidP="0073540B">
      <w:pPr>
        <w:rPr>
          <w:rFonts w:eastAsia="Arial"/>
          <w:lang w:val="en-US"/>
        </w:rPr>
      </w:pPr>
      <w:r w:rsidRPr="00C207C1">
        <w:rPr>
          <w:rFonts w:eastAsia="Arial"/>
          <w:lang w:val="en-US"/>
        </w:rPr>
        <w:t xml:space="preserve">After choosing 4,399 </w:t>
      </w:r>
      <w:r w:rsidRPr="00970C4C">
        <w:rPr>
          <w:rFonts w:eastAsia="Arial"/>
          <w:lang w:val="en-US"/>
        </w:rPr>
        <w:t>documents</w:t>
      </w:r>
      <w:r w:rsidRPr="00C207C1">
        <w:rPr>
          <w:rFonts w:eastAsia="Arial"/>
          <w:lang w:val="en-US"/>
        </w:rPr>
        <w:t xml:space="preserve">, they were categorized by document type, as shown in Table 2. The publications included ten distinct document formats. </w:t>
      </w:r>
      <w:r w:rsidR="00322EE2">
        <w:rPr>
          <w:rFonts w:eastAsia="Arial"/>
          <w:lang w:val="en-US"/>
        </w:rPr>
        <w:t>73.13</w:t>
      </w:r>
      <w:r w:rsidR="005F6494">
        <w:rPr>
          <w:rFonts w:eastAsia="Arial"/>
          <w:lang w:val="en-US"/>
        </w:rPr>
        <w:t xml:space="preserve"> </w:t>
      </w:r>
      <w:r w:rsidRPr="00C207C1">
        <w:rPr>
          <w:rFonts w:eastAsia="Arial"/>
          <w:lang w:val="en-US"/>
        </w:rPr>
        <w:t xml:space="preserve">percent of all </w:t>
      </w:r>
      <w:r w:rsidRPr="00970C4C">
        <w:rPr>
          <w:rFonts w:eastAsia="Arial"/>
          <w:lang w:val="en-US"/>
        </w:rPr>
        <w:t>publications</w:t>
      </w:r>
      <w:r w:rsidRPr="00C207C1">
        <w:rPr>
          <w:rFonts w:eastAsia="Arial"/>
          <w:lang w:val="en-US"/>
        </w:rPr>
        <w:t xml:space="preserve"> were </w:t>
      </w:r>
      <w:r w:rsidRPr="00322EE2">
        <w:rPr>
          <w:rFonts w:eastAsia="Arial"/>
          <w:lang w:val="en-US"/>
        </w:rPr>
        <w:t>journaled articles (</w:t>
      </w:r>
      <w:r w:rsidR="00322EE2" w:rsidRPr="00322EE2">
        <w:rPr>
          <w:rFonts w:eastAsia="Arial"/>
          <w:lang w:val="en-US"/>
        </w:rPr>
        <w:t>3</w:t>
      </w:r>
      <w:r w:rsidR="005F6494">
        <w:rPr>
          <w:rFonts w:eastAsia="Arial"/>
          <w:lang w:val="en-US"/>
        </w:rPr>
        <w:t>,</w:t>
      </w:r>
      <w:r w:rsidR="00322EE2" w:rsidRPr="00322EE2">
        <w:rPr>
          <w:rFonts w:eastAsia="Arial"/>
          <w:lang w:val="en-US"/>
        </w:rPr>
        <w:t>217</w:t>
      </w:r>
      <w:r w:rsidRPr="00322EE2">
        <w:rPr>
          <w:rFonts w:eastAsia="Arial"/>
          <w:lang w:val="en-US"/>
        </w:rPr>
        <w:t xml:space="preserve">), followed by </w:t>
      </w:r>
      <w:r w:rsidR="00322EE2" w:rsidRPr="00322EE2">
        <w:rPr>
          <w:rFonts w:eastAsia="Arial"/>
          <w:lang w:val="en-US"/>
        </w:rPr>
        <w:t>book chapter (348; 7.91</w:t>
      </w:r>
      <w:r w:rsidR="00322EE2" w:rsidRPr="00E953A9">
        <w:rPr>
          <w:rFonts w:eastAsia="Arial"/>
          <w:lang w:val="en-US"/>
        </w:rPr>
        <w:t>%)</w:t>
      </w:r>
      <w:r w:rsidRPr="00E953A9">
        <w:rPr>
          <w:rFonts w:eastAsia="Arial"/>
          <w:lang w:val="en-US"/>
        </w:rPr>
        <w:t xml:space="preserve"> and</w:t>
      </w:r>
      <w:r w:rsidR="00322EE2" w:rsidRPr="00E953A9">
        <w:rPr>
          <w:rFonts w:eastAsia="Arial"/>
          <w:lang w:val="en-US"/>
        </w:rPr>
        <w:t xml:space="preserve"> review (337; 7.66%).</w:t>
      </w:r>
    </w:p>
    <w:p w14:paraId="41735DAE" w14:textId="01DFF954" w:rsidR="0004249D" w:rsidRPr="00412464" w:rsidRDefault="0004249D" w:rsidP="00412464">
      <w:pPr>
        <w:rPr>
          <w:rFonts w:eastAsia="Arial"/>
        </w:rPr>
      </w:pPr>
      <w:r w:rsidRPr="00412464">
        <w:rPr>
          <w:rFonts w:eastAsia="Arial"/>
        </w:rPr>
        <w:t>Tabl</w:t>
      </w:r>
      <w:r w:rsidR="00C207C1" w:rsidRPr="00412464">
        <w:rPr>
          <w:rFonts w:eastAsia="Arial"/>
        </w:rPr>
        <w:t>e</w:t>
      </w:r>
      <w:r w:rsidRPr="00412464">
        <w:rPr>
          <w:rFonts w:eastAsia="Arial"/>
        </w:rPr>
        <w:t xml:space="preserve"> 2</w:t>
      </w:r>
      <w:r w:rsidR="00412464" w:rsidRPr="00412464">
        <w:rPr>
          <w:rFonts w:eastAsia="Arial"/>
        </w:rPr>
        <w:t xml:space="preserve">: </w:t>
      </w:r>
      <w:proofErr w:type="spellStart"/>
      <w:r w:rsidR="00C207C1" w:rsidRPr="00412464">
        <w:rPr>
          <w:rFonts w:eastAsia="Arial"/>
        </w:rPr>
        <w:t>Types</w:t>
      </w:r>
      <w:proofErr w:type="spellEnd"/>
      <w:r w:rsidR="00C207C1" w:rsidRPr="00412464">
        <w:rPr>
          <w:rFonts w:eastAsia="Arial"/>
        </w:rPr>
        <w:t xml:space="preserve"> </w:t>
      </w:r>
      <w:proofErr w:type="spellStart"/>
      <w:r w:rsidR="00C207C1" w:rsidRPr="00412464">
        <w:rPr>
          <w:rFonts w:eastAsia="Arial"/>
        </w:rPr>
        <w:t>of</w:t>
      </w:r>
      <w:proofErr w:type="spellEnd"/>
      <w:r w:rsidR="00C207C1" w:rsidRPr="00412464">
        <w:rPr>
          <w:rFonts w:eastAsia="Arial"/>
        </w:rPr>
        <w:t xml:space="preserve"> Mindfulness </w:t>
      </w:r>
      <w:proofErr w:type="spellStart"/>
      <w:r w:rsidR="00C207C1" w:rsidRPr="00412464">
        <w:rPr>
          <w:rFonts w:eastAsia="Arial"/>
        </w:rPr>
        <w:t>Documents</w:t>
      </w:r>
      <w:proofErr w:type="spellEnd"/>
    </w:p>
    <w:tbl>
      <w:tblPr>
        <w:tblW w:w="5522" w:type="dxa"/>
        <w:jc w:val="center"/>
        <w:tblCellMar>
          <w:left w:w="70" w:type="dxa"/>
          <w:right w:w="70" w:type="dxa"/>
        </w:tblCellMar>
        <w:tblLook w:val="04A0" w:firstRow="1" w:lastRow="0" w:firstColumn="1" w:lastColumn="0" w:noHBand="0" w:noVBand="1"/>
      </w:tblPr>
      <w:tblGrid>
        <w:gridCol w:w="3402"/>
        <w:gridCol w:w="1060"/>
        <w:gridCol w:w="1103"/>
      </w:tblGrid>
      <w:tr w:rsidR="0004249D" w:rsidRPr="0088626B" w14:paraId="4FBC0A71" w14:textId="77777777" w:rsidTr="007E6F9E">
        <w:trPr>
          <w:trHeight w:val="315"/>
          <w:jc w:val="center"/>
        </w:trPr>
        <w:tc>
          <w:tcPr>
            <w:tcW w:w="3402" w:type="dxa"/>
            <w:tcBorders>
              <w:top w:val="single" w:sz="4" w:space="0" w:color="auto"/>
              <w:left w:val="nil"/>
              <w:bottom w:val="single" w:sz="4" w:space="0" w:color="auto"/>
              <w:right w:val="nil"/>
            </w:tcBorders>
            <w:shd w:val="clear" w:color="auto" w:fill="auto"/>
            <w:noWrap/>
            <w:vAlign w:val="center"/>
            <w:hideMark/>
          </w:tcPr>
          <w:p w14:paraId="01DDAAD1" w14:textId="195699BF" w:rsidR="0004249D" w:rsidRPr="0073540B" w:rsidRDefault="00C207C1" w:rsidP="00412464">
            <w:pPr>
              <w:jc w:val="center"/>
              <w:rPr>
                <w:sz w:val="22"/>
                <w:szCs w:val="22"/>
                <w:lang w:val="es-419" w:eastAsia="es-419"/>
              </w:rPr>
            </w:pPr>
            <w:proofErr w:type="spellStart"/>
            <w:r w:rsidRPr="0073540B">
              <w:rPr>
                <w:sz w:val="22"/>
                <w:szCs w:val="22"/>
                <w:lang w:val="es-419" w:eastAsia="es-419"/>
              </w:rPr>
              <w:t>Type</w:t>
            </w:r>
            <w:proofErr w:type="spellEnd"/>
            <w:r w:rsidRPr="0073540B">
              <w:rPr>
                <w:sz w:val="22"/>
                <w:szCs w:val="22"/>
                <w:lang w:val="es-419" w:eastAsia="es-419"/>
              </w:rPr>
              <w:t xml:space="preserve"> </w:t>
            </w:r>
            <w:proofErr w:type="spellStart"/>
            <w:r w:rsidRPr="0073540B">
              <w:rPr>
                <w:sz w:val="22"/>
                <w:szCs w:val="22"/>
                <w:lang w:val="es-419" w:eastAsia="es-419"/>
              </w:rPr>
              <w:t>of</w:t>
            </w:r>
            <w:proofErr w:type="spellEnd"/>
            <w:r w:rsidRPr="0073540B">
              <w:rPr>
                <w:sz w:val="22"/>
                <w:szCs w:val="22"/>
                <w:lang w:val="es-419" w:eastAsia="es-419"/>
              </w:rPr>
              <w:t xml:space="preserve"> </w:t>
            </w:r>
            <w:proofErr w:type="spellStart"/>
            <w:r w:rsidRPr="0073540B">
              <w:rPr>
                <w:sz w:val="22"/>
                <w:szCs w:val="22"/>
                <w:lang w:val="es-419" w:eastAsia="es-419"/>
              </w:rPr>
              <w:t>document</w:t>
            </w:r>
            <w:proofErr w:type="spellEnd"/>
          </w:p>
        </w:tc>
        <w:tc>
          <w:tcPr>
            <w:tcW w:w="1060" w:type="dxa"/>
            <w:tcBorders>
              <w:top w:val="single" w:sz="4" w:space="0" w:color="auto"/>
              <w:left w:val="nil"/>
              <w:bottom w:val="single" w:sz="4" w:space="0" w:color="auto"/>
              <w:right w:val="nil"/>
            </w:tcBorders>
            <w:shd w:val="clear" w:color="auto" w:fill="auto"/>
            <w:noWrap/>
            <w:vAlign w:val="center"/>
            <w:hideMark/>
          </w:tcPr>
          <w:p w14:paraId="2FEEB5CB" w14:textId="678E70B9" w:rsidR="0004249D" w:rsidRPr="0073540B" w:rsidRDefault="00C207C1" w:rsidP="00412464">
            <w:pPr>
              <w:jc w:val="center"/>
              <w:rPr>
                <w:sz w:val="22"/>
                <w:szCs w:val="22"/>
                <w:lang w:val="es-419" w:eastAsia="es-419"/>
              </w:rPr>
            </w:pPr>
            <w:proofErr w:type="spellStart"/>
            <w:r w:rsidRPr="0073540B">
              <w:rPr>
                <w:sz w:val="22"/>
                <w:szCs w:val="22"/>
                <w:lang w:val="es-419" w:eastAsia="es-419"/>
              </w:rPr>
              <w:t>Record</w:t>
            </w:r>
            <w:proofErr w:type="spellEnd"/>
          </w:p>
        </w:tc>
        <w:tc>
          <w:tcPr>
            <w:tcW w:w="1060" w:type="dxa"/>
            <w:tcBorders>
              <w:top w:val="single" w:sz="4" w:space="0" w:color="auto"/>
              <w:left w:val="nil"/>
              <w:bottom w:val="single" w:sz="4" w:space="0" w:color="auto"/>
              <w:right w:val="nil"/>
            </w:tcBorders>
            <w:shd w:val="clear" w:color="auto" w:fill="auto"/>
            <w:noWrap/>
            <w:vAlign w:val="center"/>
            <w:hideMark/>
          </w:tcPr>
          <w:p w14:paraId="73C10A7B" w14:textId="77777777" w:rsidR="0004249D" w:rsidRPr="0073540B" w:rsidRDefault="0004249D" w:rsidP="00412464">
            <w:pPr>
              <w:jc w:val="center"/>
              <w:rPr>
                <w:sz w:val="22"/>
                <w:szCs w:val="22"/>
                <w:lang w:val="es-419" w:eastAsia="es-419"/>
              </w:rPr>
            </w:pPr>
            <w:r w:rsidRPr="0073540B">
              <w:rPr>
                <w:sz w:val="22"/>
                <w:szCs w:val="22"/>
                <w:lang w:val="es-419" w:eastAsia="es-419"/>
              </w:rPr>
              <w:t>%</w:t>
            </w:r>
          </w:p>
        </w:tc>
      </w:tr>
      <w:tr w:rsidR="0004249D" w:rsidRPr="0088626B" w14:paraId="02CD637F" w14:textId="77777777" w:rsidTr="007E6F9E">
        <w:trPr>
          <w:trHeight w:val="315"/>
          <w:jc w:val="center"/>
        </w:trPr>
        <w:tc>
          <w:tcPr>
            <w:tcW w:w="3402" w:type="dxa"/>
            <w:tcBorders>
              <w:top w:val="nil"/>
              <w:left w:val="nil"/>
              <w:bottom w:val="nil"/>
              <w:right w:val="nil"/>
            </w:tcBorders>
            <w:shd w:val="clear" w:color="auto" w:fill="auto"/>
            <w:noWrap/>
            <w:vAlign w:val="center"/>
            <w:hideMark/>
          </w:tcPr>
          <w:p w14:paraId="7BE97155" w14:textId="41DE9D17" w:rsidR="0004249D" w:rsidRPr="0073540B" w:rsidRDefault="00C207C1" w:rsidP="00412464">
            <w:pPr>
              <w:jc w:val="center"/>
              <w:rPr>
                <w:sz w:val="22"/>
                <w:szCs w:val="22"/>
                <w:lang w:val="es-419" w:eastAsia="es-419"/>
              </w:rPr>
            </w:pPr>
            <w:proofErr w:type="spellStart"/>
            <w:r w:rsidRPr="0073540B">
              <w:rPr>
                <w:sz w:val="22"/>
                <w:szCs w:val="22"/>
                <w:lang w:val="es-419" w:eastAsia="es-419"/>
              </w:rPr>
              <w:t>Article</w:t>
            </w:r>
            <w:proofErr w:type="spellEnd"/>
          </w:p>
        </w:tc>
        <w:tc>
          <w:tcPr>
            <w:tcW w:w="1060" w:type="dxa"/>
            <w:tcBorders>
              <w:top w:val="nil"/>
              <w:left w:val="nil"/>
              <w:bottom w:val="nil"/>
              <w:right w:val="nil"/>
            </w:tcBorders>
            <w:shd w:val="clear" w:color="auto" w:fill="auto"/>
            <w:noWrap/>
            <w:vAlign w:val="center"/>
            <w:hideMark/>
          </w:tcPr>
          <w:p w14:paraId="45ADB361" w14:textId="00DD4CE3" w:rsidR="0004249D" w:rsidRPr="0073540B" w:rsidRDefault="0004249D" w:rsidP="00412464">
            <w:pPr>
              <w:jc w:val="center"/>
              <w:rPr>
                <w:sz w:val="22"/>
                <w:szCs w:val="22"/>
                <w:lang w:val="es-419" w:eastAsia="es-419"/>
              </w:rPr>
            </w:pPr>
            <w:r w:rsidRPr="0073540B">
              <w:rPr>
                <w:sz w:val="22"/>
                <w:szCs w:val="22"/>
                <w:lang w:val="es-419" w:eastAsia="es-419"/>
              </w:rPr>
              <w:t>3</w:t>
            </w:r>
            <w:r w:rsidR="00C207C1" w:rsidRPr="0073540B">
              <w:rPr>
                <w:sz w:val="22"/>
                <w:szCs w:val="22"/>
                <w:lang w:val="es-419" w:eastAsia="es-419"/>
              </w:rPr>
              <w:t>,</w:t>
            </w:r>
            <w:r w:rsidRPr="0073540B">
              <w:rPr>
                <w:sz w:val="22"/>
                <w:szCs w:val="22"/>
                <w:lang w:val="es-419" w:eastAsia="es-419"/>
              </w:rPr>
              <w:t>217</w:t>
            </w:r>
          </w:p>
        </w:tc>
        <w:tc>
          <w:tcPr>
            <w:tcW w:w="1060" w:type="dxa"/>
            <w:tcBorders>
              <w:top w:val="nil"/>
              <w:left w:val="nil"/>
              <w:bottom w:val="nil"/>
              <w:right w:val="nil"/>
            </w:tcBorders>
            <w:shd w:val="clear" w:color="auto" w:fill="auto"/>
            <w:noWrap/>
            <w:vAlign w:val="center"/>
            <w:hideMark/>
          </w:tcPr>
          <w:p w14:paraId="33C7607D" w14:textId="77777777" w:rsidR="0004249D" w:rsidRPr="0073540B" w:rsidRDefault="0004249D" w:rsidP="00412464">
            <w:pPr>
              <w:jc w:val="center"/>
              <w:rPr>
                <w:sz w:val="22"/>
                <w:szCs w:val="22"/>
                <w:lang w:val="es-419" w:eastAsia="es-419"/>
              </w:rPr>
            </w:pPr>
            <w:r w:rsidRPr="0073540B">
              <w:rPr>
                <w:sz w:val="22"/>
                <w:szCs w:val="22"/>
                <w:lang w:val="es-419" w:eastAsia="es-419"/>
              </w:rPr>
              <w:t>73.13%</w:t>
            </w:r>
          </w:p>
        </w:tc>
      </w:tr>
      <w:tr w:rsidR="0004249D" w:rsidRPr="0088626B" w14:paraId="3CC8DDCB" w14:textId="77777777" w:rsidTr="007E6F9E">
        <w:trPr>
          <w:trHeight w:val="315"/>
          <w:jc w:val="center"/>
        </w:trPr>
        <w:tc>
          <w:tcPr>
            <w:tcW w:w="3402" w:type="dxa"/>
            <w:tcBorders>
              <w:top w:val="nil"/>
              <w:left w:val="nil"/>
              <w:bottom w:val="nil"/>
              <w:right w:val="nil"/>
            </w:tcBorders>
            <w:shd w:val="clear" w:color="auto" w:fill="auto"/>
            <w:noWrap/>
            <w:vAlign w:val="center"/>
            <w:hideMark/>
          </w:tcPr>
          <w:p w14:paraId="1C6EA893" w14:textId="09347213" w:rsidR="0004249D" w:rsidRPr="0073540B" w:rsidRDefault="00C207C1" w:rsidP="00412464">
            <w:pPr>
              <w:jc w:val="center"/>
              <w:rPr>
                <w:sz w:val="22"/>
                <w:szCs w:val="22"/>
                <w:lang w:val="es-419" w:eastAsia="es-419"/>
              </w:rPr>
            </w:pPr>
            <w:r w:rsidRPr="0073540B">
              <w:rPr>
                <w:sz w:val="22"/>
                <w:szCs w:val="22"/>
                <w:lang w:val="es-419" w:eastAsia="es-419"/>
              </w:rPr>
              <w:t xml:space="preserve">Book </w:t>
            </w:r>
            <w:proofErr w:type="spellStart"/>
            <w:r w:rsidRPr="0073540B">
              <w:rPr>
                <w:sz w:val="22"/>
                <w:szCs w:val="22"/>
                <w:lang w:val="es-419" w:eastAsia="es-419"/>
              </w:rPr>
              <w:t>chapter</w:t>
            </w:r>
            <w:proofErr w:type="spellEnd"/>
          </w:p>
        </w:tc>
        <w:tc>
          <w:tcPr>
            <w:tcW w:w="1060" w:type="dxa"/>
            <w:tcBorders>
              <w:top w:val="nil"/>
              <w:left w:val="nil"/>
              <w:bottom w:val="nil"/>
              <w:right w:val="nil"/>
            </w:tcBorders>
            <w:shd w:val="clear" w:color="auto" w:fill="auto"/>
            <w:noWrap/>
            <w:vAlign w:val="center"/>
            <w:hideMark/>
          </w:tcPr>
          <w:p w14:paraId="5C45D40A" w14:textId="77777777" w:rsidR="0004249D" w:rsidRPr="0073540B" w:rsidRDefault="0004249D" w:rsidP="00412464">
            <w:pPr>
              <w:jc w:val="center"/>
              <w:rPr>
                <w:sz w:val="22"/>
                <w:szCs w:val="22"/>
                <w:lang w:val="es-419" w:eastAsia="es-419"/>
              </w:rPr>
            </w:pPr>
            <w:r w:rsidRPr="0073540B">
              <w:rPr>
                <w:sz w:val="22"/>
                <w:szCs w:val="22"/>
                <w:lang w:val="es-419" w:eastAsia="es-419"/>
              </w:rPr>
              <w:t>348</w:t>
            </w:r>
          </w:p>
        </w:tc>
        <w:tc>
          <w:tcPr>
            <w:tcW w:w="1060" w:type="dxa"/>
            <w:tcBorders>
              <w:top w:val="nil"/>
              <w:left w:val="nil"/>
              <w:bottom w:val="nil"/>
              <w:right w:val="nil"/>
            </w:tcBorders>
            <w:shd w:val="clear" w:color="auto" w:fill="auto"/>
            <w:noWrap/>
            <w:vAlign w:val="center"/>
            <w:hideMark/>
          </w:tcPr>
          <w:p w14:paraId="7DE45CCB" w14:textId="77777777" w:rsidR="0004249D" w:rsidRPr="0073540B" w:rsidRDefault="0004249D" w:rsidP="00412464">
            <w:pPr>
              <w:jc w:val="center"/>
              <w:rPr>
                <w:sz w:val="22"/>
                <w:szCs w:val="22"/>
                <w:lang w:val="es-419" w:eastAsia="es-419"/>
              </w:rPr>
            </w:pPr>
            <w:r w:rsidRPr="0073540B">
              <w:rPr>
                <w:sz w:val="22"/>
                <w:szCs w:val="22"/>
                <w:lang w:val="es-419" w:eastAsia="es-419"/>
              </w:rPr>
              <w:t>7.91%</w:t>
            </w:r>
          </w:p>
        </w:tc>
      </w:tr>
      <w:tr w:rsidR="0004249D" w:rsidRPr="0088626B" w14:paraId="575D5B88" w14:textId="77777777" w:rsidTr="007E6F9E">
        <w:trPr>
          <w:trHeight w:val="315"/>
          <w:jc w:val="center"/>
        </w:trPr>
        <w:tc>
          <w:tcPr>
            <w:tcW w:w="3402" w:type="dxa"/>
            <w:tcBorders>
              <w:top w:val="nil"/>
              <w:left w:val="nil"/>
              <w:bottom w:val="nil"/>
              <w:right w:val="nil"/>
            </w:tcBorders>
            <w:shd w:val="clear" w:color="auto" w:fill="auto"/>
            <w:noWrap/>
            <w:vAlign w:val="center"/>
            <w:hideMark/>
          </w:tcPr>
          <w:p w14:paraId="00F18CF1" w14:textId="0A3E03D6" w:rsidR="0004249D" w:rsidRPr="0073540B" w:rsidRDefault="00C207C1" w:rsidP="00412464">
            <w:pPr>
              <w:jc w:val="center"/>
              <w:rPr>
                <w:sz w:val="22"/>
                <w:szCs w:val="22"/>
                <w:highlight w:val="yellow"/>
                <w:lang w:val="es-419" w:eastAsia="es-419"/>
              </w:rPr>
            </w:pPr>
            <w:proofErr w:type="spellStart"/>
            <w:r w:rsidRPr="0073540B">
              <w:rPr>
                <w:sz w:val="22"/>
                <w:szCs w:val="22"/>
                <w:lang w:val="es-419" w:eastAsia="es-419"/>
              </w:rPr>
              <w:t>Re</w:t>
            </w:r>
            <w:r w:rsidR="00322EE2" w:rsidRPr="0073540B">
              <w:rPr>
                <w:sz w:val="22"/>
                <w:szCs w:val="22"/>
                <w:lang w:val="es-419" w:eastAsia="es-419"/>
              </w:rPr>
              <w:t>view</w:t>
            </w:r>
            <w:proofErr w:type="spellEnd"/>
          </w:p>
        </w:tc>
        <w:tc>
          <w:tcPr>
            <w:tcW w:w="1060" w:type="dxa"/>
            <w:tcBorders>
              <w:top w:val="nil"/>
              <w:left w:val="nil"/>
              <w:bottom w:val="nil"/>
              <w:right w:val="nil"/>
            </w:tcBorders>
            <w:shd w:val="clear" w:color="auto" w:fill="auto"/>
            <w:noWrap/>
            <w:vAlign w:val="center"/>
            <w:hideMark/>
          </w:tcPr>
          <w:p w14:paraId="4DB8A502" w14:textId="77777777" w:rsidR="0004249D" w:rsidRPr="0073540B" w:rsidRDefault="0004249D" w:rsidP="00412464">
            <w:pPr>
              <w:jc w:val="center"/>
              <w:rPr>
                <w:sz w:val="22"/>
                <w:szCs w:val="22"/>
                <w:lang w:val="es-419" w:eastAsia="es-419"/>
              </w:rPr>
            </w:pPr>
            <w:r w:rsidRPr="0073540B">
              <w:rPr>
                <w:sz w:val="22"/>
                <w:szCs w:val="22"/>
                <w:lang w:val="es-419" w:eastAsia="es-419"/>
              </w:rPr>
              <w:t>337</w:t>
            </w:r>
          </w:p>
        </w:tc>
        <w:tc>
          <w:tcPr>
            <w:tcW w:w="1060" w:type="dxa"/>
            <w:tcBorders>
              <w:top w:val="nil"/>
              <w:left w:val="nil"/>
              <w:bottom w:val="nil"/>
              <w:right w:val="nil"/>
            </w:tcBorders>
            <w:shd w:val="clear" w:color="auto" w:fill="auto"/>
            <w:noWrap/>
            <w:vAlign w:val="center"/>
            <w:hideMark/>
          </w:tcPr>
          <w:p w14:paraId="3F9F250E" w14:textId="77777777" w:rsidR="0004249D" w:rsidRPr="0073540B" w:rsidRDefault="0004249D" w:rsidP="00412464">
            <w:pPr>
              <w:jc w:val="center"/>
              <w:rPr>
                <w:sz w:val="22"/>
                <w:szCs w:val="22"/>
                <w:lang w:val="es-419" w:eastAsia="es-419"/>
              </w:rPr>
            </w:pPr>
            <w:r w:rsidRPr="0073540B">
              <w:rPr>
                <w:sz w:val="22"/>
                <w:szCs w:val="22"/>
                <w:lang w:val="es-419" w:eastAsia="es-419"/>
              </w:rPr>
              <w:t>7.66%</w:t>
            </w:r>
          </w:p>
        </w:tc>
      </w:tr>
      <w:tr w:rsidR="0004249D" w:rsidRPr="0088626B" w14:paraId="4C8904DC" w14:textId="77777777" w:rsidTr="007E6F9E">
        <w:trPr>
          <w:trHeight w:val="315"/>
          <w:jc w:val="center"/>
        </w:trPr>
        <w:tc>
          <w:tcPr>
            <w:tcW w:w="3402" w:type="dxa"/>
            <w:tcBorders>
              <w:top w:val="nil"/>
              <w:left w:val="nil"/>
              <w:bottom w:val="nil"/>
              <w:right w:val="nil"/>
            </w:tcBorders>
            <w:shd w:val="clear" w:color="auto" w:fill="auto"/>
            <w:noWrap/>
            <w:vAlign w:val="center"/>
            <w:hideMark/>
          </w:tcPr>
          <w:p w14:paraId="338D5B41" w14:textId="631D90EA" w:rsidR="0004249D" w:rsidRPr="0073540B" w:rsidRDefault="00C207C1" w:rsidP="00412464">
            <w:pPr>
              <w:jc w:val="center"/>
              <w:rPr>
                <w:sz w:val="22"/>
                <w:szCs w:val="22"/>
                <w:lang w:val="es-419" w:eastAsia="es-419"/>
              </w:rPr>
            </w:pPr>
            <w:proofErr w:type="spellStart"/>
            <w:r w:rsidRPr="0073540B">
              <w:rPr>
                <w:sz w:val="22"/>
                <w:szCs w:val="22"/>
                <w:lang w:val="es-419" w:eastAsia="es-419"/>
              </w:rPr>
              <w:t>Conference</w:t>
            </w:r>
            <w:proofErr w:type="spellEnd"/>
            <w:r w:rsidRPr="0073540B">
              <w:rPr>
                <w:sz w:val="22"/>
                <w:szCs w:val="22"/>
                <w:lang w:val="es-419" w:eastAsia="es-419"/>
              </w:rPr>
              <w:t xml:space="preserve"> </w:t>
            </w:r>
            <w:proofErr w:type="spellStart"/>
            <w:r w:rsidRPr="0073540B">
              <w:rPr>
                <w:sz w:val="22"/>
                <w:szCs w:val="22"/>
                <w:lang w:val="es-419" w:eastAsia="es-419"/>
              </w:rPr>
              <w:t>document</w:t>
            </w:r>
            <w:proofErr w:type="spellEnd"/>
          </w:p>
        </w:tc>
        <w:tc>
          <w:tcPr>
            <w:tcW w:w="1060" w:type="dxa"/>
            <w:tcBorders>
              <w:top w:val="nil"/>
              <w:left w:val="nil"/>
              <w:bottom w:val="nil"/>
              <w:right w:val="nil"/>
            </w:tcBorders>
            <w:shd w:val="clear" w:color="auto" w:fill="auto"/>
            <w:noWrap/>
            <w:vAlign w:val="center"/>
            <w:hideMark/>
          </w:tcPr>
          <w:p w14:paraId="50F2A733" w14:textId="77777777" w:rsidR="0004249D" w:rsidRPr="0073540B" w:rsidRDefault="0004249D" w:rsidP="00412464">
            <w:pPr>
              <w:jc w:val="center"/>
              <w:rPr>
                <w:sz w:val="22"/>
                <w:szCs w:val="22"/>
                <w:lang w:val="es-419" w:eastAsia="es-419"/>
              </w:rPr>
            </w:pPr>
            <w:r w:rsidRPr="0073540B">
              <w:rPr>
                <w:sz w:val="22"/>
                <w:szCs w:val="22"/>
                <w:lang w:val="es-419" w:eastAsia="es-419"/>
              </w:rPr>
              <w:t>242</w:t>
            </w:r>
          </w:p>
        </w:tc>
        <w:tc>
          <w:tcPr>
            <w:tcW w:w="1060" w:type="dxa"/>
            <w:tcBorders>
              <w:top w:val="nil"/>
              <w:left w:val="nil"/>
              <w:bottom w:val="nil"/>
              <w:right w:val="nil"/>
            </w:tcBorders>
            <w:shd w:val="clear" w:color="auto" w:fill="auto"/>
            <w:noWrap/>
            <w:vAlign w:val="center"/>
            <w:hideMark/>
          </w:tcPr>
          <w:p w14:paraId="08054086" w14:textId="77777777" w:rsidR="0004249D" w:rsidRPr="0073540B" w:rsidRDefault="0004249D" w:rsidP="00412464">
            <w:pPr>
              <w:jc w:val="center"/>
              <w:rPr>
                <w:sz w:val="22"/>
                <w:szCs w:val="22"/>
                <w:lang w:val="es-419" w:eastAsia="es-419"/>
              </w:rPr>
            </w:pPr>
            <w:r w:rsidRPr="0073540B">
              <w:rPr>
                <w:sz w:val="22"/>
                <w:szCs w:val="22"/>
                <w:lang w:val="es-419" w:eastAsia="es-419"/>
              </w:rPr>
              <w:t>5.50%</w:t>
            </w:r>
          </w:p>
        </w:tc>
      </w:tr>
      <w:tr w:rsidR="0004249D" w:rsidRPr="0088626B" w14:paraId="73D70B1E" w14:textId="77777777" w:rsidTr="007E6F9E">
        <w:trPr>
          <w:trHeight w:val="315"/>
          <w:jc w:val="center"/>
        </w:trPr>
        <w:tc>
          <w:tcPr>
            <w:tcW w:w="3402" w:type="dxa"/>
            <w:tcBorders>
              <w:top w:val="nil"/>
              <w:left w:val="nil"/>
              <w:bottom w:val="nil"/>
              <w:right w:val="nil"/>
            </w:tcBorders>
            <w:shd w:val="clear" w:color="auto" w:fill="auto"/>
            <w:noWrap/>
            <w:vAlign w:val="center"/>
            <w:hideMark/>
          </w:tcPr>
          <w:p w14:paraId="3F8C3DE5" w14:textId="7393F1FC" w:rsidR="0004249D" w:rsidRPr="0073540B" w:rsidRDefault="00C207C1" w:rsidP="00412464">
            <w:pPr>
              <w:jc w:val="center"/>
              <w:rPr>
                <w:sz w:val="22"/>
                <w:szCs w:val="22"/>
                <w:lang w:val="es-419" w:eastAsia="es-419"/>
              </w:rPr>
            </w:pPr>
            <w:r w:rsidRPr="0073540B">
              <w:rPr>
                <w:sz w:val="22"/>
                <w:szCs w:val="22"/>
                <w:lang w:val="es-419" w:eastAsia="es-419"/>
              </w:rPr>
              <w:t>Book</w:t>
            </w:r>
          </w:p>
        </w:tc>
        <w:tc>
          <w:tcPr>
            <w:tcW w:w="1060" w:type="dxa"/>
            <w:tcBorders>
              <w:top w:val="nil"/>
              <w:left w:val="nil"/>
              <w:bottom w:val="nil"/>
              <w:right w:val="nil"/>
            </w:tcBorders>
            <w:shd w:val="clear" w:color="auto" w:fill="auto"/>
            <w:noWrap/>
            <w:vAlign w:val="center"/>
            <w:hideMark/>
          </w:tcPr>
          <w:p w14:paraId="022F4918" w14:textId="77777777" w:rsidR="0004249D" w:rsidRPr="0073540B" w:rsidRDefault="0004249D" w:rsidP="00412464">
            <w:pPr>
              <w:jc w:val="center"/>
              <w:rPr>
                <w:sz w:val="22"/>
                <w:szCs w:val="22"/>
                <w:lang w:val="es-419" w:eastAsia="es-419"/>
              </w:rPr>
            </w:pPr>
            <w:r w:rsidRPr="0073540B">
              <w:rPr>
                <w:sz w:val="22"/>
                <w:szCs w:val="22"/>
                <w:lang w:val="es-419" w:eastAsia="es-419"/>
              </w:rPr>
              <w:t>80</w:t>
            </w:r>
          </w:p>
        </w:tc>
        <w:tc>
          <w:tcPr>
            <w:tcW w:w="1060" w:type="dxa"/>
            <w:tcBorders>
              <w:top w:val="nil"/>
              <w:left w:val="nil"/>
              <w:bottom w:val="nil"/>
              <w:right w:val="nil"/>
            </w:tcBorders>
            <w:shd w:val="clear" w:color="auto" w:fill="auto"/>
            <w:noWrap/>
            <w:vAlign w:val="center"/>
            <w:hideMark/>
          </w:tcPr>
          <w:p w14:paraId="6B13DB75" w14:textId="77777777" w:rsidR="0004249D" w:rsidRPr="0073540B" w:rsidRDefault="0004249D" w:rsidP="00412464">
            <w:pPr>
              <w:jc w:val="center"/>
              <w:rPr>
                <w:sz w:val="22"/>
                <w:szCs w:val="22"/>
                <w:lang w:val="es-419" w:eastAsia="es-419"/>
              </w:rPr>
            </w:pPr>
            <w:r w:rsidRPr="0073540B">
              <w:rPr>
                <w:sz w:val="22"/>
                <w:szCs w:val="22"/>
                <w:lang w:val="es-419" w:eastAsia="es-419"/>
              </w:rPr>
              <w:t>1.82%</w:t>
            </w:r>
          </w:p>
        </w:tc>
      </w:tr>
      <w:tr w:rsidR="0004249D" w:rsidRPr="0088626B" w14:paraId="0FD5BE9F" w14:textId="77777777" w:rsidTr="007E6F9E">
        <w:trPr>
          <w:trHeight w:val="315"/>
          <w:jc w:val="center"/>
        </w:trPr>
        <w:tc>
          <w:tcPr>
            <w:tcW w:w="3402" w:type="dxa"/>
            <w:tcBorders>
              <w:top w:val="nil"/>
              <w:left w:val="nil"/>
              <w:bottom w:val="nil"/>
              <w:right w:val="nil"/>
            </w:tcBorders>
            <w:shd w:val="clear" w:color="auto" w:fill="auto"/>
            <w:noWrap/>
            <w:vAlign w:val="center"/>
            <w:hideMark/>
          </w:tcPr>
          <w:p w14:paraId="1BD27928" w14:textId="0901FF44" w:rsidR="0004249D" w:rsidRPr="0073540B" w:rsidRDefault="00C207C1" w:rsidP="00412464">
            <w:pPr>
              <w:jc w:val="center"/>
              <w:rPr>
                <w:sz w:val="22"/>
                <w:szCs w:val="22"/>
                <w:lang w:val="es-419" w:eastAsia="es-419"/>
              </w:rPr>
            </w:pPr>
            <w:r w:rsidRPr="0073540B">
              <w:rPr>
                <w:sz w:val="22"/>
                <w:szCs w:val="22"/>
                <w:lang w:val="es-419" w:eastAsia="es-419"/>
              </w:rPr>
              <w:t>Note</w:t>
            </w:r>
          </w:p>
        </w:tc>
        <w:tc>
          <w:tcPr>
            <w:tcW w:w="1060" w:type="dxa"/>
            <w:tcBorders>
              <w:top w:val="nil"/>
              <w:left w:val="nil"/>
              <w:bottom w:val="nil"/>
              <w:right w:val="nil"/>
            </w:tcBorders>
            <w:shd w:val="clear" w:color="auto" w:fill="auto"/>
            <w:noWrap/>
            <w:vAlign w:val="center"/>
            <w:hideMark/>
          </w:tcPr>
          <w:p w14:paraId="747EC5BA" w14:textId="77777777" w:rsidR="0004249D" w:rsidRPr="0073540B" w:rsidRDefault="0004249D" w:rsidP="00412464">
            <w:pPr>
              <w:jc w:val="center"/>
              <w:rPr>
                <w:sz w:val="22"/>
                <w:szCs w:val="22"/>
                <w:lang w:val="es-419" w:eastAsia="es-419"/>
              </w:rPr>
            </w:pPr>
            <w:r w:rsidRPr="0073540B">
              <w:rPr>
                <w:sz w:val="22"/>
                <w:szCs w:val="22"/>
                <w:lang w:val="es-419" w:eastAsia="es-419"/>
              </w:rPr>
              <w:t>80</w:t>
            </w:r>
          </w:p>
        </w:tc>
        <w:tc>
          <w:tcPr>
            <w:tcW w:w="1060" w:type="dxa"/>
            <w:tcBorders>
              <w:top w:val="nil"/>
              <w:left w:val="nil"/>
              <w:bottom w:val="nil"/>
              <w:right w:val="nil"/>
            </w:tcBorders>
            <w:shd w:val="clear" w:color="auto" w:fill="auto"/>
            <w:noWrap/>
            <w:vAlign w:val="center"/>
            <w:hideMark/>
          </w:tcPr>
          <w:p w14:paraId="3E745460" w14:textId="77777777" w:rsidR="0004249D" w:rsidRPr="0073540B" w:rsidRDefault="0004249D" w:rsidP="00412464">
            <w:pPr>
              <w:jc w:val="center"/>
              <w:rPr>
                <w:sz w:val="22"/>
                <w:szCs w:val="22"/>
                <w:lang w:val="es-419" w:eastAsia="es-419"/>
              </w:rPr>
            </w:pPr>
            <w:r w:rsidRPr="0073540B">
              <w:rPr>
                <w:sz w:val="22"/>
                <w:szCs w:val="22"/>
                <w:lang w:val="es-419" w:eastAsia="es-419"/>
              </w:rPr>
              <w:t>1.82%</w:t>
            </w:r>
          </w:p>
        </w:tc>
      </w:tr>
      <w:tr w:rsidR="0004249D" w:rsidRPr="0088626B" w14:paraId="6F28B6C4" w14:textId="77777777" w:rsidTr="007E6F9E">
        <w:trPr>
          <w:trHeight w:val="315"/>
          <w:jc w:val="center"/>
        </w:trPr>
        <w:tc>
          <w:tcPr>
            <w:tcW w:w="3402" w:type="dxa"/>
            <w:tcBorders>
              <w:top w:val="nil"/>
              <w:left w:val="nil"/>
              <w:bottom w:val="nil"/>
              <w:right w:val="nil"/>
            </w:tcBorders>
            <w:shd w:val="clear" w:color="auto" w:fill="auto"/>
            <w:noWrap/>
            <w:vAlign w:val="center"/>
            <w:hideMark/>
          </w:tcPr>
          <w:p w14:paraId="15FE81C7" w14:textId="77777777" w:rsidR="0004249D" w:rsidRPr="0073540B" w:rsidRDefault="0004249D" w:rsidP="00412464">
            <w:pPr>
              <w:jc w:val="center"/>
              <w:rPr>
                <w:sz w:val="22"/>
                <w:szCs w:val="22"/>
                <w:lang w:val="es-419" w:eastAsia="es-419"/>
              </w:rPr>
            </w:pPr>
            <w:r w:rsidRPr="0073540B">
              <w:rPr>
                <w:sz w:val="22"/>
                <w:szCs w:val="22"/>
                <w:lang w:val="es-419" w:eastAsia="es-419"/>
              </w:rPr>
              <w:t>Editorial</w:t>
            </w:r>
          </w:p>
        </w:tc>
        <w:tc>
          <w:tcPr>
            <w:tcW w:w="1060" w:type="dxa"/>
            <w:tcBorders>
              <w:top w:val="nil"/>
              <w:left w:val="nil"/>
              <w:bottom w:val="nil"/>
              <w:right w:val="nil"/>
            </w:tcBorders>
            <w:shd w:val="clear" w:color="auto" w:fill="auto"/>
            <w:noWrap/>
            <w:vAlign w:val="center"/>
            <w:hideMark/>
          </w:tcPr>
          <w:p w14:paraId="5FC5629E" w14:textId="77777777" w:rsidR="0004249D" w:rsidRPr="0073540B" w:rsidRDefault="0004249D" w:rsidP="00412464">
            <w:pPr>
              <w:jc w:val="center"/>
              <w:rPr>
                <w:sz w:val="22"/>
                <w:szCs w:val="22"/>
                <w:lang w:val="es-419" w:eastAsia="es-419"/>
              </w:rPr>
            </w:pPr>
            <w:r w:rsidRPr="0073540B">
              <w:rPr>
                <w:sz w:val="22"/>
                <w:szCs w:val="22"/>
                <w:lang w:val="es-419" w:eastAsia="es-419"/>
              </w:rPr>
              <w:t>43</w:t>
            </w:r>
          </w:p>
        </w:tc>
        <w:tc>
          <w:tcPr>
            <w:tcW w:w="1060" w:type="dxa"/>
            <w:tcBorders>
              <w:top w:val="nil"/>
              <w:left w:val="nil"/>
              <w:bottom w:val="nil"/>
              <w:right w:val="nil"/>
            </w:tcBorders>
            <w:shd w:val="clear" w:color="auto" w:fill="auto"/>
            <w:noWrap/>
            <w:vAlign w:val="center"/>
            <w:hideMark/>
          </w:tcPr>
          <w:p w14:paraId="32653180" w14:textId="77777777" w:rsidR="0004249D" w:rsidRPr="0073540B" w:rsidRDefault="0004249D" w:rsidP="00412464">
            <w:pPr>
              <w:jc w:val="center"/>
              <w:rPr>
                <w:sz w:val="22"/>
                <w:szCs w:val="22"/>
                <w:lang w:val="es-419" w:eastAsia="es-419"/>
              </w:rPr>
            </w:pPr>
            <w:r w:rsidRPr="0073540B">
              <w:rPr>
                <w:sz w:val="22"/>
                <w:szCs w:val="22"/>
                <w:lang w:val="es-419" w:eastAsia="es-419"/>
              </w:rPr>
              <w:t>0.98%</w:t>
            </w:r>
          </w:p>
        </w:tc>
      </w:tr>
      <w:tr w:rsidR="0004249D" w:rsidRPr="0088626B" w14:paraId="191610F5" w14:textId="77777777" w:rsidTr="007E6F9E">
        <w:trPr>
          <w:trHeight w:val="315"/>
          <w:jc w:val="center"/>
        </w:trPr>
        <w:tc>
          <w:tcPr>
            <w:tcW w:w="3402" w:type="dxa"/>
            <w:tcBorders>
              <w:top w:val="nil"/>
              <w:left w:val="nil"/>
              <w:bottom w:val="nil"/>
              <w:right w:val="nil"/>
            </w:tcBorders>
            <w:shd w:val="clear" w:color="auto" w:fill="auto"/>
            <w:noWrap/>
            <w:vAlign w:val="center"/>
            <w:hideMark/>
          </w:tcPr>
          <w:p w14:paraId="07F8710C" w14:textId="79511FC0" w:rsidR="0004249D" w:rsidRPr="0073540B" w:rsidRDefault="00C207C1" w:rsidP="00412464">
            <w:pPr>
              <w:jc w:val="center"/>
              <w:rPr>
                <w:sz w:val="22"/>
                <w:szCs w:val="22"/>
                <w:lang w:val="es-419" w:eastAsia="es-419"/>
              </w:rPr>
            </w:pPr>
            <w:proofErr w:type="spellStart"/>
            <w:r w:rsidRPr="0073540B">
              <w:rPr>
                <w:sz w:val="22"/>
                <w:szCs w:val="22"/>
                <w:lang w:val="es-419" w:eastAsia="es-419"/>
              </w:rPr>
              <w:t>Letter</w:t>
            </w:r>
            <w:proofErr w:type="spellEnd"/>
          </w:p>
        </w:tc>
        <w:tc>
          <w:tcPr>
            <w:tcW w:w="1060" w:type="dxa"/>
            <w:tcBorders>
              <w:top w:val="nil"/>
              <w:left w:val="nil"/>
              <w:bottom w:val="nil"/>
              <w:right w:val="nil"/>
            </w:tcBorders>
            <w:shd w:val="clear" w:color="auto" w:fill="auto"/>
            <w:noWrap/>
            <w:vAlign w:val="center"/>
            <w:hideMark/>
          </w:tcPr>
          <w:p w14:paraId="611585F1" w14:textId="77777777" w:rsidR="0004249D" w:rsidRPr="0073540B" w:rsidRDefault="0004249D" w:rsidP="00412464">
            <w:pPr>
              <w:jc w:val="center"/>
              <w:rPr>
                <w:sz w:val="22"/>
                <w:szCs w:val="22"/>
                <w:lang w:val="es-419" w:eastAsia="es-419"/>
              </w:rPr>
            </w:pPr>
            <w:r w:rsidRPr="0073540B">
              <w:rPr>
                <w:sz w:val="22"/>
                <w:szCs w:val="22"/>
                <w:lang w:val="es-419" w:eastAsia="es-419"/>
              </w:rPr>
              <w:t>26</w:t>
            </w:r>
          </w:p>
        </w:tc>
        <w:tc>
          <w:tcPr>
            <w:tcW w:w="1060" w:type="dxa"/>
            <w:tcBorders>
              <w:top w:val="nil"/>
              <w:left w:val="nil"/>
              <w:bottom w:val="nil"/>
              <w:right w:val="nil"/>
            </w:tcBorders>
            <w:shd w:val="clear" w:color="auto" w:fill="auto"/>
            <w:noWrap/>
            <w:vAlign w:val="center"/>
            <w:hideMark/>
          </w:tcPr>
          <w:p w14:paraId="11C04B51" w14:textId="77777777" w:rsidR="0004249D" w:rsidRPr="0073540B" w:rsidRDefault="0004249D" w:rsidP="00412464">
            <w:pPr>
              <w:jc w:val="center"/>
              <w:rPr>
                <w:sz w:val="22"/>
                <w:szCs w:val="22"/>
                <w:lang w:val="es-419" w:eastAsia="es-419"/>
              </w:rPr>
            </w:pPr>
            <w:r w:rsidRPr="0073540B">
              <w:rPr>
                <w:sz w:val="22"/>
                <w:szCs w:val="22"/>
                <w:lang w:val="es-419" w:eastAsia="es-419"/>
              </w:rPr>
              <w:t>0.59%</w:t>
            </w:r>
          </w:p>
        </w:tc>
      </w:tr>
      <w:tr w:rsidR="0004249D" w:rsidRPr="0088626B" w14:paraId="21177ACF" w14:textId="77777777" w:rsidTr="007E6F9E">
        <w:trPr>
          <w:trHeight w:val="315"/>
          <w:jc w:val="center"/>
        </w:trPr>
        <w:tc>
          <w:tcPr>
            <w:tcW w:w="3402" w:type="dxa"/>
            <w:tcBorders>
              <w:top w:val="nil"/>
              <w:left w:val="nil"/>
              <w:bottom w:val="nil"/>
              <w:right w:val="nil"/>
            </w:tcBorders>
            <w:shd w:val="clear" w:color="auto" w:fill="auto"/>
            <w:noWrap/>
            <w:vAlign w:val="center"/>
            <w:hideMark/>
          </w:tcPr>
          <w:p w14:paraId="7E95591F" w14:textId="336270EE" w:rsidR="0004249D" w:rsidRPr="0073540B" w:rsidRDefault="00C207C1" w:rsidP="00412464">
            <w:pPr>
              <w:jc w:val="center"/>
              <w:rPr>
                <w:sz w:val="22"/>
                <w:szCs w:val="22"/>
                <w:lang w:val="es-419" w:eastAsia="es-419"/>
              </w:rPr>
            </w:pPr>
            <w:proofErr w:type="spellStart"/>
            <w:r w:rsidRPr="0073540B">
              <w:rPr>
                <w:sz w:val="22"/>
                <w:szCs w:val="22"/>
                <w:lang w:val="es-419" w:eastAsia="es-419"/>
              </w:rPr>
              <w:t>Conference</w:t>
            </w:r>
            <w:proofErr w:type="spellEnd"/>
            <w:r w:rsidRPr="0073540B">
              <w:rPr>
                <w:sz w:val="22"/>
                <w:szCs w:val="22"/>
                <w:lang w:val="es-419" w:eastAsia="es-419"/>
              </w:rPr>
              <w:t xml:space="preserve"> </w:t>
            </w:r>
            <w:proofErr w:type="spellStart"/>
            <w:r w:rsidRPr="0073540B">
              <w:rPr>
                <w:sz w:val="22"/>
                <w:szCs w:val="22"/>
                <w:lang w:val="es-419" w:eastAsia="es-419"/>
              </w:rPr>
              <w:t>review</w:t>
            </w:r>
            <w:proofErr w:type="spellEnd"/>
          </w:p>
        </w:tc>
        <w:tc>
          <w:tcPr>
            <w:tcW w:w="1060" w:type="dxa"/>
            <w:tcBorders>
              <w:top w:val="nil"/>
              <w:left w:val="nil"/>
              <w:bottom w:val="nil"/>
              <w:right w:val="nil"/>
            </w:tcBorders>
            <w:shd w:val="clear" w:color="auto" w:fill="auto"/>
            <w:noWrap/>
            <w:vAlign w:val="center"/>
            <w:hideMark/>
          </w:tcPr>
          <w:p w14:paraId="4288FD76" w14:textId="77777777" w:rsidR="0004249D" w:rsidRPr="0073540B" w:rsidRDefault="0004249D" w:rsidP="00412464">
            <w:pPr>
              <w:jc w:val="center"/>
              <w:rPr>
                <w:sz w:val="22"/>
                <w:szCs w:val="22"/>
                <w:lang w:val="es-419" w:eastAsia="es-419"/>
              </w:rPr>
            </w:pPr>
            <w:r w:rsidRPr="0073540B">
              <w:rPr>
                <w:sz w:val="22"/>
                <w:szCs w:val="22"/>
                <w:lang w:val="es-419" w:eastAsia="es-419"/>
              </w:rPr>
              <w:t>17</w:t>
            </w:r>
          </w:p>
        </w:tc>
        <w:tc>
          <w:tcPr>
            <w:tcW w:w="1060" w:type="dxa"/>
            <w:tcBorders>
              <w:top w:val="nil"/>
              <w:left w:val="nil"/>
              <w:bottom w:val="nil"/>
              <w:right w:val="nil"/>
            </w:tcBorders>
            <w:shd w:val="clear" w:color="auto" w:fill="auto"/>
            <w:noWrap/>
            <w:vAlign w:val="center"/>
            <w:hideMark/>
          </w:tcPr>
          <w:p w14:paraId="1C7073CF" w14:textId="77777777" w:rsidR="0004249D" w:rsidRPr="0073540B" w:rsidRDefault="0004249D" w:rsidP="00412464">
            <w:pPr>
              <w:jc w:val="center"/>
              <w:rPr>
                <w:sz w:val="22"/>
                <w:szCs w:val="22"/>
                <w:lang w:val="es-419" w:eastAsia="es-419"/>
              </w:rPr>
            </w:pPr>
            <w:r w:rsidRPr="0073540B">
              <w:rPr>
                <w:sz w:val="22"/>
                <w:szCs w:val="22"/>
                <w:lang w:val="es-419" w:eastAsia="es-419"/>
              </w:rPr>
              <w:t>0.39%</w:t>
            </w:r>
          </w:p>
        </w:tc>
      </w:tr>
      <w:tr w:rsidR="0004249D" w:rsidRPr="0088626B" w14:paraId="6E2B76F3" w14:textId="77777777" w:rsidTr="007E6F9E">
        <w:trPr>
          <w:trHeight w:val="315"/>
          <w:jc w:val="center"/>
        </w:trPr>
        <w:tc>
          <w:tcPr>
            <w:tcW w:w="3402" w:type="dxa"/>
            <w:tcBorders>
              <w:top w:val="nil"/>
              <w:left w:val="nil"/>
              <w:bottom w:val="nil"/>
              <w:right w:val="nil"/>
            </w:tcBorders>
            <w:shd w:val="clear" w:color="auto" w:fill="auto"/>
            <w:noWrap/>
            <w:vAlign w:val="center"/>
            <w:hideMark/>
          </w:tcPr>
          <w:p w14:paraId="1CCF09EE" w14:textId="5B917467" w:rsidR="0004249D" w:rsidRPr="0073540B" w:rsidRDefault="00C207C1" w:rsidP="00412464">
            <w:pPr>
              <w:jc w:val="center"/>
              <w:rPr>
                <w:sz w:val="22"/>
                <w:szCs w:val="22"/>
                <w:lang w:val="es-419" w:eastAsia="es-419"/>
              </w:rPr>
            </w:pPr>
            <w:proofErr w:type="spellStart"/>
            <w:r w:rsidRPr="0073540B">
              <w:rPr>
                <w:sz w:val="22"/>
                <w:szCs w:val="22"/>
                <w:lang w:val="es-419" w:eastAsia="es-419"/>
              </w:rPr>
              <w:t>Brief</w:t>
            </w:r>
            <w:proofErr w:type="spellEnd"/>
            <w:r w:rsidRPr="0073540B">
              <w:rPr>
                <w:sz w:val="22"/>
                <w:szCs w:val="22"/>
                <w:lang w:val="es-419" w:eastAsia="es-419"/>
              </w:rPr>
              <w:t xml:space="preserve"> </w:t>
            </w:r>
            <w:proofErr w:type="spellStart"/>
            <w:r w:rsidRPr="0073540B">
              <w:rPr>
                <w:sz w:val="22"/>
                <w:szCs w:val="22"/>
                <w:lang w:val="es-419" w:eastAsia="es-419"/>
              </w:rPr>
              <w:t>survey</w:t>
            </w:r>
            <w:proofErr w:type="spellEnd"/>
          </w:p>
        </w:tc>
        <w:tc>
          <w:tcPr>
            <w:tcW w:w="1060" w:type="dxa"/>
            <w:tcBorders>
              <w:top w:val="nil"/>
              <w:left w:val="nil"/>
              <w:bottom w:val="nil"/>
              <w:right w:val="nil"/>
            </w:tcBorders>
            <w:shd w:val="clear" w:color="auto" w:fill="auto"/>
            <w:noWrap/>
            <w:vAlign w:val="center"/>
            <w:hideMark/>
          </w:tcPr>
          <w:p w14:paraId="4DBCA1D0" w14:textId="77777777" w:rsidR="0004249D" w:rsidRPr="0073540B" w:rsidRDefault="0004249D" w:rsidP="00412464">
            <w:pPr>
              <w:jc w:val="center"/>
              <w:rPr>
                <w:sz w:val="22"/>
                <w:szCs w:val="22"/>
                <w:lang w:val="es-419" w:eastAsia="es-419"/>
              </w:rPr>
            </w:pPr>
            <w:r w:rsidRPr="0073540B">
              <w:rPr>
                <w:sz w:val="22"/>
                <w:szCs w:val="22"/>
                <w:lang w:val="es-419" w:eastAsia="es-419"/>
              </w:rPr>
              <w:t>8</w:t>
            </w:r>
          </w:p>
        </w:tc>
        <w:tc>
          <w:tcPr>
            <w:tcW w:w="1060" w:type="dxa"/>
            <w:tcBorders>
              <w:top w:val="nil"/>
              <w:left w:val="nil"/>
              <w:bottom w:val="nil"/>
              <w:right w:val="nil"/>
            </w:tcBorders>
            <w:shd w:val="clear" w:color="auto" w:fill="auto"/>
            <w:noWrap/>
            <w:vAlign w:val="center"/>
            <w:hideMark/>
          </w:tcPr>
          <w:p w14:paraId="589884CC" w14:textId="77777777" w:rsidR="0004249D" w:rsidRPr="0073540B" w:rsidRDefault="0004249D" w:rsidP="00412464">
            <w:pPr>
              <w:jc w:val="center"/>
              <w:rPr>
                <w:sz w:val="22"/>
                <w:szCs w:val="22"/>
                <w:lang w:val="es-419" w:eastAsia="es-419"/>
              </w:rPr>
            </w:pPr>
            <w:r w:rsidRPr="0073540B">
              <w:rPr>
                <w:sz w:val="22"/>
                <w:szCs w:val="22"/>
                <w:lang w:val="es-419" w:eastAsia="es-419"/>
              </w:rPr>
              <w:t>0.18%</w:t>
            </w:r>
          </w:p>
        </w:tc>
      </w:tr>
      <w:tr w:rsidR="0004249D" w:rsidRPr="0088626B" w14:paraId="26611942" w14:textId="77777777" w:rsidTr="007E6F9E">
        <w:trPr>
          <w:trHeight w:val="315"/>
          <w:jc w:val="center"/>
        </w:trPr>
        <w:tc>
          <w:tcPr>
            <w:tcW w:w="3402" w:type="dxa"/>
            <w:tcBorders>
              <w:top w:val="nil"/>
              <w:left w:val="nil"/>
              <w:bottom w:val="nil"/>
              <w:right w:val="nil"/>
            </w:tcBorders>
            <w:shd w:val="clear" w:color="auto" w:fill="auto"/>
            <w:noWrap/>
            <w:vAlign w:val="center"/>
            <w:hideMark/>
          </w:tcPr>
          <w:p w14:paraId="147F3740" w14:textId="6CEA5E89" w:rsidR="0004249D" w:rsidRPr="0073540B" w:rsidRDefault="00C207C1" w:rsidP="00412464">
            <w:pPr>
              <w:jc w:val="center"/>
              <w:rPr>
                <w:sz w:val="22"/>
                <w:szCs w:val="22"/>
                <w:lang w:val="es-419" w:eastAsia="es-419"/>
              </w:rPr>
            </w:pPr>
            <w:r w:rsidRPr="0073540B">
              <w:rPr>
                <w:sz w:val="22"/>
                <w:szCs w:val="22"/>
                <w:lang w:val="es-419" w:eastAsia="es-419"/>
              </w:rPr>
              <w:t xml:space="preserve">Data </w:t>
            </w:r>
            <w:proofErr w:type="spellStart"/>
            <w:r w:rsidRPr="0073540B">
              <w:rPr>
                <w:sz w:val="22"/>
                <w:szCs w:val="22"/>
                <w:lang w:val="es-419" w:eastAsia="es-419"/>
              </w:rPr>
              <w:t>document</w:t>
            </w:r>
            <w:proofErr w:type="spellEnd"/>
          </w:p>
        </w:tc>
        <w:tc>
          <w:tcPr>
            <w:tcW w:w="1060" w:type="dxa"/>
            <w:tcBorders>
              <w:top w:val="nil"/>
              <w:left w:val="nil"/>
              <w:bottom w:val="nil"/>
              <w:right w:val="nil"/>
            </w:tcBorders>
            <w:shd w:val="clear" w:color="auto" w:fill="auto"/>
            <w:noWrap/>
            <w:vAlign w:val="center"/>
            <w:hideMark/>
          </w:tcPr>
          <w:p w14:paraId="6F77462C" w14:textId="77777777" w:rsidR="0004249D" w:rsidRPr="0073540B" w:rsidRDefault="0004249D" w:rsidP="00412464">
            <w:pPr>
              <w:jc w:val="center"/>
              <w:rPr>
                <w:sz w:val="22"/>
                <w:szCs w:val="22"/>
                <w:lang w:val="es-419" w:eastAsia="es-419"/>
              </w:rPr>
            </w:pPr>
            <w:r w:rsidRPr="0073540B">
              <w:rPr>
                <w:sz w:val="22"/>
                <w:szCs w:val="22"/>
                <w:lang w:val="es-419" w:eastAsia="es-419"/>
              </w:rPr>
              <w:t>1</w:t>
            </w:r>
          </w:p>
        </w:tc>
        <w:tc>
          <w:tcPr>
            <w:tcW w:w="1060" w:type="dxa"/>
            <w:tcBorders>
              <w:top w:val="nil"/>
              <w:left w:val="nil"/>
              <w:bottom w:val="nil"/>
              <w:right w:val="nil"/>
            </w:tcBorders>
            <w:shd w:val="clear" w:color="auto" w:fill="auto"/>
            <w:noWrap/>
            <w:vAlign w:val="center"/>
            <w:hideMark/>
          </w:tcPr>
          <w:p w14:paraId="4DCC0177" w14:textId="77777777" w:rsidR="0004249D" w:rsidRPr="0073540B" w:rsidRDefault="0004249D" w:rsidP="00412464">
            <w:pPr>
              <w:jc w:val="center"/>
              <w:rPr>
                <w:sz w:val="22"/>
                <w:szCs w:val="22"/>
                <w:lang w:val="es-419" w:eastAsia="es-419"/>
              </w:rPr>
            </w:pPr>
            <w:r w:rsidRPr="0073540B">
              <w:rPr>
                <w:sz w:val="22"/>
                <w:szCs w:val="22"/>
                <w:lang w:val="es-419" w:eastAsia="es-419"/>
              </w:rPr>
              <w:t>0.02%</w:t>
            </w:r>
          </w:p>
        </w:tc>
      </w:tr>
      <w:tr w:rsidR="0004249D" w:rsidRPr="0088626B" w14:paraId="4B415835" w14:textId="77777777" w:rsidTr="007E6F9E">
        <w:trPr>
          <w:trHeight w:val="315"/>
          <w:jc w:val="center"/>
        </w:trPr>
        <w:tc>
          <w:tcPr>
            <w:tcW w:w="3402" w:type="dxa"/>
            <w:tcBorders>
              <w:top w:val="single" w:sz="4" w:space="0" w:color="auto"/>
              <w:left w:val="nil"/>
              <w:bottom w:val="single" w:sz="4" w:space="0" w:color="auto"/>
              <w:right w:val="nil"/>
            </w:tcBorders>
            <w:shd w:val="clear" w:color="auto" w:fill="auto"/>
            <w:noWrap/>
            <w:vAlign w:val="center"/>
            <w:hideMark/>
          </w:tcPr>
          <w:p w14:paraId="7612C972" w14:textId="08834F05" w:rsidR="0004249D" w:rsidRPr="0073540B" w:rsidRDefault="00C207C1" w:rsidP="00412464">
            <w:pPr>
              <w:jc w:val="center"/>
              <w:rPr>
                <w:sz w:val="22"/>
                <w:szCs w:val="22"/>
                <w:lang w:val="es-419" w:eastAsia="es-419"/>
              </w:rPr>
            </w:pPr>
            <w:r w:rsidRPr="0073540B">
              <w:rPr>
                <w:sz w:val="22"/>
                <w:szCs w:val="22"/>
                <w:lang w:val="es-419" w:eastAsia="es-419"/>
              </w:rPr>
              <w:t>Total</w:t>
            </w:r>
          </w:p>
        </w:tc>
        <w:tc>
          <w:tcPr>
            <w:tcW w:w="1060" w:type="dxa"/>
            <w:tcBorders>
              <w:top w:val="single" w:sz="4" w:space="0" w:color="auto"/>
              <w:left w:val="nil"/>
              <w:bottom w:val="single" w:sz="4" w:space="0" w:color="auto"/>
              <w:right w:val="nil"/>
            </w:tcBorders>
            <w:shd w:val="clear" w:color="auto" w:fill="auto"/>
            <w:noWrap/>
            <w:vAlign w:val="center"/>
            <w:hideMark/>
          </w:tcPr>
          <w:p w14:paraId="49C71DC3" w14:textId="307B2F96" w:rsidR="0004249D" w:rsidRPr="0073540B" w:rsidRDefault="0004249D" w:rsidP="00412464">
            <w:pPr>
              <w:jc w:val="center"/>
              <w:rPr>
                <w:sz w:val="22"/>
                <w:szCs w:val="22"/>
                <w:lang w:val="es-419" w:eastAsia="es-419"/>
              </w:rPr>
            </w:pPr>
            <w:r w:rsidRPr="0073540B">
              <w:rPr>
                <w:sz w:val="22"/>
                <w:szCs w:val="22"/>
                <w:lang w:val="es-419" w:eastAsia="es-419"/>
              </w:rPr>
              <w:t>4</w:t>
            </w:r>
            <w:r w:rsidR="00C207C1" w:rsidRPr="0073540B">
              <w:rPr>
                <w:sz w:val="22"/>
                <w:szCs w:val="22"/>
                <w:lang w:val="es-419" w:eastAsia="es-419"/>
              </w:rPr>
              <w:t>,</w:t>
            </w:r>
            <w:r w:rsidRPr="0073540B">
              <w:rPr>
                <w:sz w:val="22"/>
                <w:szCs w:val="22"/>
                <w:lang w:val="es-419" w:eastAsia="es-419"/>
              </w:rPr>
              <w:t>399</w:t>
            </w:r>
          </w:p>
        </w:tc>
        <w:tc>
          <w:tcPr>
            <w:tcW w:w="1060" w:type="dxa"/>
            <w:tcBorders>
              <w:top w:val="single" w:sz="4" w:space="0" w:color="auto"/>
              <w:left w:val="nil"/>
              <w:bottom w:val="single" w:sz="4" w:space="0" w:color="auto"/>
              <w:right w:val="nil"/>
            </w:tcBorders>
            <w:shd w:val="clear" w:color="auto" w:fill="auto"/>
            <w:noWrap/>
            <w:vAlign w:val="center"/>
            <w:hideMark/>
          </w:tcPr>
          <w:p w14:paraId="76CDABB6" w14:textId="30FBC975" w:rsidR="0004249D" w:rsidRPr="0073540B" w:rsidRDefault="0004249D" w:rsidP="00412464">
            <w:pPr>
              <w:jc w:val="center"/>
              <w:rPr>
                <w:sz w:val="22"/>
                <w:szCs w:val="22"/>
                <w:lang w:val="es-419" w:eastAsia="es-419"/>
              </w:rPr>
            </w:pPr>
          </w:p>
        </w:tc>
      </w:tr>
    </w:tbl>
    <w:p w14:paraId="24E1C318" w14:textId="7F9F9565" w:rsidR="0004249D" w:rsidRDefault="0004249D" w:rsidP="00412464">
      <w:pPr>
        <w:jc w:val="center"/>
      </w:pPr>
    </w:p>
    <w:p w14:paraId="6E0F1C25" w14:textId="6A4691DE" w:rsidR="00C207C1" w:rsidRPr="00412464" w:rsidRDefault="00C207C1" w:rsidP="00412464">
      <w:pPr>
        <w:rPr>
          <w:b/>
          <w:bCs/>
        </w:rPr>
      </w:pPr>
      <w:proofErr w:type="spellStart"/>
      <w:r w:rsidRPr="00412464">
        <w:rPr>
          <w:b/>
          <w:bCs/>
        </w:rPr>
        <w:t>Geographic</w:t>
      </w:r>
      <w:proofErr w:type="spellEnd"/>
      <w:r w:rsidRPr="00412464">
        <w:rPr>
          <w:b/>
          <w:bCs/>
        </w:rPr>
        <w:t xml:space="preserve"> </w:t>
      </w:r>
      <w:proofErr w:type="spellStart"/>
      <w:r w:rsidRPr="00412464">
        <w:rPr>
          <w:b/>
          <w:bCs/>
        </w:rPr>
        <w:t>Distribution</w:t>
      </w:r>
      <w:proofErr w:type="spellEnd"/>
      <w:r w:rsidRPr="00412464">
        <w:rPr>
          <w:b/>
          <w:bCs/>
        </w:rPr>
        <w:t xml:space="preserve"> </w:t>
      </w:r>
      <w:proofErr w:type="spellStart"/>
      <w:r w:rsidRPr="00412464">
        <w:rPr>
          <w:b/>
          <w:bCs/>
        </w:rPr>
        <w:t>Analysis</w:t>
      </w:r>
      <w:proofErr w:type="spellEnd"/>
    </w:p>
    <w:p w14:paraId="26101212" w14:textId="033B72D6" w:rsidR="00C207C1" w:rsidRPr="00C207C1" w:rsidRDefault="00C207C1" w:rsidP="0073540B">
      <w:pPr>
        <w:rPr>
          <w:b/>
          <w:bCs/>
          <w:lang w:val="en-US"/>
        </w:rPr>
      </w:pPr>
      <w:r w:rsidRPr="00C207C1">
        <w:rPr>
          <w:lang w:val="en-US"/>
        </w:rPr>
        <w:t xml:space="preserve">The publications on mindfulness were assessed based on the researchers' country of origin to establish their distribution by nation. In 36 nations, educational materials on mindfulness in higher education were discovered. </w:t>
      </w:r>
      <w:r w:rsidR="00E80839">
        <w:rPr>
          <w:lang w:val="en-US"/>
        </w:rPr>
        <w:t>60</w:t>
      </w:r>
      <w:r w:rsidRPr="00C207C1">
        <w:rPr>
          <w:lang w:val="en-US"/>
        </w:rPr>
        <w:t xml:space="preserve"> percent of the 4,399 mindfulness-related materials were from the United States</w:t>
      </w:r>
      <w:r w:rsidR="0054721E">
        <w:rPr>
          <w:lang w:val="en-US"/>
        </w:rPr>
        <w:t xml:space="preserve"> (43.32%; n=1,882)</w:t>
      </w:r>
      <w:r w:rsidRPr="00C207C1">
        <w:rPr>
          <w:lang w:val="en-US"/>
        </w:rPr>
        <w:t>, the United Kingdom</w:t>
      </w:r>
      <w:r w:rsidR="0054721E">
        <w:rPr>
          <w:lang w:val="en-US"/>
        </w:rPr>
        <w:t xml:space="preserve"> (11.63%; n=505)</w:t>
      </w:r>
      <w:r w:rsidRPr="00C207C1">
        <w:rPr>
          <w:lang w:val="en-US"/>
        </w:rPr>
        <w:t>, and Australia</w:t>
      </w:r>
      <w:r w:rsidR="0054721E">
        <w:rPr>
          <w:lang w:val="en-US"/>
        </w:rPr>
        <w:t xml:space="preserve"> (5.89%; n=256)</w:t>
      </w:r>
      <w:r w:rsidRPr="00C207C1">
        <w:rPr>
          <w:lang w:val="en-US"/>
        </w:rPr>
        <w:t>. Table 3 includes the ten most productive nations based on the total number of papers produced.</w:t>
      </w:r>
    </w:p>
    <w:p w14:paraId="267C7086" w14:textId="77777777" w:rsidR="00C207C1" w:rsidRPr="00A463F6" w:rsidRDefault="00C207C1" w:rsidP="00C207C1">
      <w:pPr>
        <w:rPr>
          <w:sz w:val="16"/>
          <w:szCs w:val="16"/>
          <w:lang w:val="en-US"/>
        </w:rPr>
      </w:pPr>
    </w:p>
    <w:p w14:paraId="5BC8CB11" w14:textId="2D3A90B8" w:rsidR="0004249D" w:rsidRPr="00C207C1" w:rsidRDefault="0004249D" w:rsidP="00412464">
      <w:pPr>
        <w:rPr>
          <w:rFonts w:eastAsia="Arial"/>
          <w:lang w:val="en-US"/>
        </w:rPr>
      </w:pPr>
      <w:r w:rsidRPr="00C207C1">
        <w:rPr>
          <w:rFonts w:eastAsia="Arial"/>
          <w:b/>
          <w:bCs/>
          <w:lang w:val="en-US"/>
        </w:rPr>
        <w:t>Tabl</w:t>
      </w:r>
      <w:r w:rsidR="00C207C1" w:rsidRPr="00C207C1">
        <w:rPr>
          <w:rFonts w:eastAsia="Arial"/>
          <w:b/>
          <w:bCs/>
          <w:lang w:val="en-US"/>
        </w:rPr>
        <w:t>e</w:t>
      </w:r>
      <w:r w:rsidRPr="00C207C1">
        <w:rPr>
          <w:rFonts w:eastAsia="Arial"/>
          <w:b/>
          <w:bCs/>
          <w:lang w:val="en-US"/>
        </w:rPr>
        <w:t xml:space="preserve"> 3</w:t>
      </w:r>
      <w:r w:rsidR="00412464">
        <w:rPr>
          <w:rFonts w:eastAsia="Arial"/>
          <w:b/>
          <w:bCs/>
          <w:lang w:val="en-US"/>
        </w:rPr>
        <w:t xml:space="preserve">: </w:t>
      </w:r>
      <w:r w:rsidR="00C207C1" w:rsidRPr="00C207C1">
        <w:rPr>
          <w:rFonts w:eastAsia="Arial"/>
          <w:lang w:val="en-US"/>
        </w:rPr>
        <w:t>Top 10 Countries with the highest production on mindfulness</w:t>
      </w:r>
    </w:p>
    <w:tbl>
      <w:tblPr>
        <w:tblW w:w="5954" w:type="dxa"/>
        <w:jc w:val="center"/>
        <w:tblCellMar>
          <w:left w:w="70" w:type="dxa"/>
          <w:right w:w="70" w:type="dxa"/>
        </w:tblCellMar>
        <w:tblLook w:val="04A0" w:firstRow="1" w:lastRow="0" w:firstColumn="1" w:lastColumn="0" w:noHBand="0" w:noVBand="1"/>
      </w:tblPr>
      <w:tblGrid>
        <w:gridCol w:w="993"/>
        <w:gridCol w:w="2600"/>
        <w:gridCol w:w="1171"/>
        <w:gridCol w:w="1301"/>
      </w:tblGrid>
      <w:tr w:rsidR="0004249D" w:rsidRPr="00C207C1" w14:paraId="57FD9663" w14:textId="77777777" w:rsidTr="007E6F9E">
        <w:trPr>
          <w:trHeight w:val="300"/>
          <w:jc w:val="center"/>
        </w:trPr>
        <w:tc>
          <w:tcPr>
            <w:tcW w:w="993" w:type="dxa"/>
            <w:tcBorders>
              <w:top w:val="single" w:sz="4" w:space="0" w:color="auto"/>
              <w:left w:val="nil"/>
              <w:bottom w:val="single" w:sz="4" w:space="0" w:color="auto"/>
              <w:right w:val="nil"/>
            </w:tcBorders>
            <w:shd w:val="clear" w:color="auto" w:fill="auto"/>
            <w:noWrap/>
            <w:vAlign w:val="bottom"/>
            <w:hideMark/>
          </w:tcPr>
          <w:p w14:paraId="41233D4B" w14:textId="77777777" w:rsidR="0004249D" w:rsidRPr="00C207C1" w:rsidRDefault="0004249D" w:rsidP="00412464">
            <w:pPr>
              <w:rPr>
                <w:lang w:val="en-US" w:eastAsia="es-419"/>
              </w:rPr>
            </w:pPr>
          </w:p>
        </w:tc>
        <w:tc>
          <w:tcPr>
            <w:tcW w:w="2600" w:type="dxa"/>
            <w:tcBorders>
              <w:top w:val="single" w:sz="4" w:space="0" w:color="auto"/>
              <w:left w:val="nil"/>
              <w:bottom w:val="single" w:sz="4" w:space="0" w:color="auto"/>
              <w:right w:val="nil"/>
            </w:tcBorders>
            <w:shd w:val="clear" w:color="auto" w:fill="auto"/>
            <w:noWrap/>
            <w:vAlign w:val="center"/>
            <w:hideMark/>
          </w:tcPr>
          <w:p w14:paraId="7FF33238" w14:textId="2F123B67" w:rsidR="0004249D" w:rsidRPr="00C207C1" w:rsidRDefault="00C207C1" w:rsidP="00412464">
            <w:pPr>
              <w:ind w:firstLine="0"/>
              <w:rPr>
                <w:b/>
                <w:bCs/>
                <w:lang w:val="es-419" w:eastAsia="es-419"/>
              </w:rPr>
            </w:pPr>
            <w:r w:rsidRPr="00C207C1">
              <w:rPr>
                <w:b/>
                <w:bCs/>
                <w:lang w:val="es-419" w:eastAsia="es-419"/>
              </w:rPr>
              <w:t xml:space="preserve">Country </w:t>
            </w:r>
            <w:proofErr w:type="spellStart"/>
            <w:r w:rsidRPr="00C207C1">
              <w:rPr>
                <w:b/>
                <w:bCs/>
                <w:lang w:val="es-419" w:eastAsia="es-419"/>
              </w:rPr>
              <w:t>of</w:t>
            </w:r>
            <w:proofErr w:type="spellEnd"/>
            <w:r w:rsidRPr="00C207C1">
              <w:rPr>
                <w:b/>
                <w:bCs/>
                <w:lang w:val="es-419" w:eastAsia="es-419"/>
              </w:rPr>
              <w:t xml:space="preserve"> </w:t>
            </w:r>
            <w:proofErr w:type="spellStart"/>
            <w:r w:rsidRPr="00C207C1">
              <w:rPr>
                <w:b/>
                <w:bCs/>
                <w:lang w:val="es-419" w:eastAsia="es-419"/>
              </w:rPr>
              <w:t>Affiliation</w:t>
            </w:r>
            <w:proofErr w:type="spellEnd"/>
          </w:p>
        </w:tc>
        <w:tc>
          <w:tcPr>
            <w:tcW w:w="1060" w:type="dxa"/>
            <w:tcBorders>
              <w:top w:val="single" w:sz="4" w:space="0" w:color="auto"/>
              <w:left w:val="nil"/>
              <w:bottom w:val="single" w:sz="4" w:space="0" w:color="auto"/>
              <w:right w:val="nil"/>
            </w:tcBorders>
            <w:shd w:val="clear" w:color="auto" w:fill="auto"/>
            <w:noWrap/>
            <w:vAlign w:val="center"/>
            <w:hideMark/>
          </w:tcPr>
          <w:p w14:paraId="2FDA9597" w14:textId="1D95ED56" w:rsidR="0004249D" w:rsidRPr="00C207C1" w:rsidRDefault="00C207C1" w:rsidP="00412464">
            <w:pPr>
              <w:rPr>
                <w:b/>
                <w:bCs/>
                <w:lang w:val="es-419" w:eastAsia="es-419"/>
              </w:rPr>
            </w:pPr>
            <w:proofErr w:type="spellStart"/>
            <w:r w:rsidRPr="00C207C1">
              <w:rPr>
                <w:b/>
                <w:bCs/>
                <w:lang w:val="es-419" w:eastAsia="es-419"/>
              </w:rPr>
              <w:t>Record</w:t>
            </w:r>
            <w:proofErr w:type="spellEnd"/>
          </w:p>
        </w:tc>
        <w:tc>
          <w:tcPr>
            <w:tcW w:w="1301" w:type="dxa"/>
            <w:tcBorders>
              <w:top w:val="single" w:sz="4" w:space="0" w:color="auto"/>
              <w:left w:val="nil"/>
              <w:bottom w:val="single" w:sz="4" w:space="0" w:color="auto"/>
              <w:right w:val="nil"/>
            </w:tcBorders>
            <w:shd w:val="clear" w:color="auto" w:fill="auto"/>
            <w:noWrap/>
            <w:vAlign w:val="center"/>
            <w:hideMark/>
          </w:tcPr>
          <w:p w14:paraId="6FA99672" w14:textId="77777777" w:rsidR="0004249D" w:rsidRPr="00C207C1" w:rsidRDefault="0004249D" w:rsidP="00412464">
            <w:pPr>
              <w:rPr>
                <w:b/>
                <w:bCs/>
                <w:lang w:val="es-419" w:eastAsia="es-419"/>
              </w:rPr>
            </w:pPr>
            <w:r w:rsidRPr="00C207C1">
              <w:rPr>
                <w:b/>
                <w:bCs/>
                <w:lang w:val="es-419" w:eastAsia="es-419"/>
              </w:rPr>
              <w:t>%</w:t>
            </w:r>
          </w:p>
        </w:tc>
      </w:tr>
      <w:tr w:rsidR="00C207C1" w:rsidRPr="00C207C1" w14:paraId="75B151D0" w14:textId="77777777" w:rsidTr="00C677FE">
        <w:trPr>
          <w:trHeight w:val="300"/>
          <w:jc w:val="center"/>
        </w:trPr>
        <w:tc>
          <w:tcPr>
            <w:tcW w:w="993" w:type="dxa"/>
            <w:tcBorders>
              <w:top w:val="nil"/>
              <w:left w:val="nil"/>
              <w:bottom w:val="nil"/>
              <w:right w:val="nil"/>
            </w:tcBorders>
            <w:shd w:val="clear" w:color="auto" w:fill="auto"/>
            <w:noWrap/>
            <w:vAlign w:val="bottom"/>
            <w:hideMark/>
          </w:tcPr>
          <w:p w14:paraId="367F4149" w14:textId="77777777" w:rsidR="00C207C1" w:rsidRPr="00C207C1" w:rsidRDefault="00C207C1" w:rsidP="00412464">
            <w:pPr>
              <w:rPr>
                <w:lang w:val="es-419" w:eastAsia="es-419"/>
              </w:rPr>
            </w:pPr>
            <w:r w:rsidRPr="00C207C1">
              <w:rPr>
                <w:lang w:val="es-419" w:eastAsia="es-419"/>
              </w:rPr>
              <w:t>1</w:t>
            </w:r>
          </w:p>
        </w:tc>
        <w:tc>
          <w:tcPr>
            <w:tcW w:w="2600" w:type="dxa"/>
            <w:tcBorders>
              <w:top w:val="nil"/>
              <w:left w:val="nil"/>
              <w:bottom w:val="nil"/>
              <w:right w:val="nil"/>
            </w:tcBorders>
            <w:shd w:val="clear" w:color="auto" w:fill="auto"/>
            <w:noWrap/>
            <w:hideMark/>
          </w:tcPr>
          <w:p w14:paraId="4AF867E2" w14:textId="19B32EA3" w:rsidR="00C207C1" w:rsidRPr="00C207C1" w:rsidRDefault="00C207C1" w:rsidP="00412464">
            <w:pPr>
              <w:rPr>
                <w:lang w:val="es-419" w:eastAsia="es-419"/>
              </w:rPr>
            </w:pPr>
            <w:r w:rsidRPr="00C207C1">
              <w:t>USA</w:t>
            </w:r>
          </w:p>
        </w:tc>
        <w:tc>
          <w:tcPr>
            <w:tcW w:w="1060" w:type="dxa"/>
            <w:tcBorders>
              <w:top w:val="nil"/>
              <w:left w:val="nil"/>
              <w:bottom w:val="nil"/>
              <w:right w:val="nil"/>
            </w:tcBorders>
            <w:shd w:val="clear" w:color="auto" w:fill="auto"/>
            <w:noWrap/>
            <w:vAlign w:val="center"/>
            <w:hideMark/>
          </w:tcPr>
          <w:p w14:paraId="36B62530" w14:textId="71B764C0" w:rsidR="00C207C1" w:rsidRPr="00C207C1" w:rsidRDefault="00C207C1" w:rsidP="00412464">
            <w:pPr>
              <w:rPr>
                <w:lang w:val="es-419" w:eastAsia="es-419"/>
              </w:rPr>
            </w:pPr>
            <w:r w:rsidRPr="00C207C1">
              <w:rPr>
                <w:lang w:val="es-419" w:eastAsia="es-419"/>
              </w:rPr>
              <w:t>1</w:t>
            </w:r>
            <w:r>
              <w:rPr>
                <w:lang w:val="es-419" w:eastAsia="es-419"/>
              </w:rPr>
              <w:t>,</w:t>
            </w:r>
            <w:r w:rsidRPr="00C207C1">
              <w:rPr>
                <w:lang w:val="es-419" w:eastAsia="es-419"/>
              </w:rPr>
              <w:t>882</w:t>
            </w:r>
          </w:p>
        </w:tc>
        <w:tc>
          <w:tcPr>
            <w:tcW w:w="1301" w:type="dxa"/>
            <w:tcBorders>
              <w:top w:val="nil"/>
              <w:left w:val="nil"/>
              <w:bottom w:val="nil"/>
              <w:right w:val="nil"/>
            </w:tcBorders>
            <w:shd w:val="clear" w:color="auto" w:fill="auto"/>
            <w:noWrap/>
            <w:vAlign w:val="center"/>
            <w:hideMark/>
          </w:tcPr>
          <w:p w14:paraId="04BD8559" w14:textId="77777777" w:rsidR="00C207C1" w:rsidRPr="00C207C1" w:rsidRDefault="00C207C1" w:rsidP="00412464">
            <w:pPr>
              <w:rPr>
                <w:lang w:val="es-419" w:eastAsia="es-419"/>
              </w:rPr>
            </w:pPr>
            <w:r w:rsidRPr="00C207C1">
              <w:rPr>
                <w:lang w:val="es-419" w:eastAsia="es-419"/>
              </w:rPr>
              <w:t>43.32%</w:t>
            </w:r>
          </w:p>
        </w:tc>
      </w:tr>
      <w:tr w:rsidR="00C207C1" w:rsidRPr="00C207C1" w14:paraId="6F984E45" w14:textId="77777777" w:rsidTr="00C677FE">
        <w:trPr>
          <w:trHeight w:val="300"/>
          <w:jc w:val="center"/>
        </w:trPr>
        <w:tc>
          <w:tcPr>
            <w:tcW w:w="993" w:type="dxa"/>
            <w:tcBorders>
              <w:top w:val="nil"/>
              <w:left w:val="nil"/>
              <w:bottom w:val="nil"/>
              <w:right w:val="nil"/>
            </w:tcBorders>
            <w:shd w:val="clear" w:color="auto" w:fill="auto"/>
            <w:noWrap/>
            <w:vAlign w:val="bottom"/>
            <w:hideMark/>
          </w:tcPr>
          <w:p w14:paraId="2E9C9864" w14:textId="77777777" w:rsidR="00C207C1" w:rsidRPr="00C207C1" w:rsidRDefault="00C207C1" w:rsidP="00412464">
            <w:pPr>
              <w:rPr>
                <w:lang w:val="es-419" w:eastAsia="es-419"/>
              </w:rPr>
            </w:pPr>
            <w:r w:rsidRPr="00C207C1">
              <w:rPr>
                <w:lang w:val="es-419" w:eastAsia="es-419"/>
              </w:rPr>
              <w:t>2</w:t>
            </w:r>
          </w:p>
        </w:tc>
        <w:tc>
          <w:tcPr>
            <w:tcW w:w="2600" w:type="dxa"/>
            <w:tcBorders>
              <w:top w:val="nil"/>
              <w:left w:val="nil"/>
              <w:bottom w:val="nil"/>
              <w:right w:val="nil"/>
            </w:tcBorders>
            <w:shd w:val="clear" w:color="auto" w:fill="auto"/>
            <w:noWrap/>
            <w:hideMark/>
          </w:tcPr>
          <w:p w14:paraId="488F09AC" w14:textId="44032AB9" w:rsidR="00C207C1" w:rsidRPr="00C207C1" w:rsidRDefault="00C207C1" w:rsidP="00412464">
            <w:pPr>
              <w:rPr>
                <w:lang w:val="es-419" w:eastAsia="es-419"/>
              </w:rPr>
            </w:pPr>
            <w:proofErr w:type="spellStart"/>
            <w:r w:rsidRPr="00C207C1">
              <w:t>United</w:t>
            </w:r>
            <w:proofErr w:type="spellEnd"/>
            <w:r w:rsidRPr="00C207C1">
              <w:t xml:space="preserve"> </w:t>
            </w:r>
            <w:proofErr w:type="spellStart"/>
            <w:r w:rsidRPr="00C207C1">
              <w:t>Kingdom</w:t>
            </w:r>
            <w:proofErr w:type="spellEnd"/>
          </w:p>
        </w:tc>
        <w:tc>
          <w:tcPr>
            <w:tcW w:w="1060" w:type="dxa"/>
            <w:tcBorders>
              <w:top w:val="nil"/>
              <w:left w:val="nil"/>
              <w:bottom w:val="nil"/>
              <w:right w:val="nil"/>
            </w:tcBorders>
            <w:shd w:val="clear" w:color="auto" w:fill="auto"/>
            <w:noWrap/>
            <w:vAlign w:val="center"/>
            <w:hideMark/>
          </w:tcPr>
          <w:p w14:paraId="3272E10E" w14:textId="77777777" w:rsidR="00C207C1" w:rsidRPr="00C207C1" w:rsidRDefault="00C207C1" w:rsidP="00412464">
            <w:pPr>
              <w:rPr>
                <w:lang w:val="es-419" w:eastAsia="es-419"/>
              </w:rPr>
            </w:pPr>
            <w:r w:rsidRPr="00C207C1">
              <w:rPr>
                <w:lang w:val="es-419" w:eastAsia="es-419"/>
              </w:rPr>
              <w:t>505</w:t>
            </w:r>
          </w:p>
        </w:tc>
        <w:tc>
          <w:tcPr>
            <w:tcW w:w="1301" w:type="dxa"/>
            <w:tcBorders>
              <w:top w:val="nil"/>
              <w:left w:val="nil"/>
              <w:bottom w:val="nil"/>
              <w:right w:val="nil"/>
            </w:tcBorders>
            <w:shd w:val="clear" w:color="auto" w:fill="auto"/>
            <w:noWrap/>
            <w:vAlign w:val="center"/>
            <w:hideMark/>
          </w:tcPr>
          <w:p w14:paraId="7C309A31" w14:textId="77777777" w:rsidR="00C207C1" w:rsidRPr="00C207C1" w:rsidRDefault="00C207C1" w:rsidP="00412464">
            <w:pPr>
              <w:rPr>
                <w:lang w:val="es-419" w:eastAsia="es-419"/>
              </w:rPr>
            </w:pPr>
            <w:r w:rsidRPr="00C207C1">
              <w:rPr>
                <w:lang w:val="es-419" w:eastAsia="es-419"/>
              </w:rPr>
              <w:t>11.63%</w:t>
            </w:r>
          </w:p>
        </w:tc>
      </w:tr>
      <w:tr w:rsidR="00C207C1" w:rsidRPr="00C207C1" w14:paraId="337069CD" w14:textId="77777777" w:rsidTr="00C677FE">
        <w:trPr>
          <w:trHeight w:val="300"/>
          <w:jc w:val="center"/>
        </w:trPr>
        <w:tc>
          <w:tcPr>
            <w:tcW w:w="993" w:type="dxa"/>
            <w:tcBorders>
              <w:top w:val="nil"/>
              <w:left w:val="nil"/>
              <w:bottom w:val="nil"/>
              <w:right w:val="nil"/>
            </w:tcBorders>
            <w:shd w:val="clear" w:color="auto" w:fill="auto"/>
            <w:noWrap/>
            <w:vAlign w:val="bottom"/>
            <w:hideMark/>
          </w:tcPr>
          <w:p w14:paraId="40FFB2AA" w14:textId="77777777" w:rsidR="00C207C1" w:rsidRPr="00C207C1" w:rsidRDefault="00C207C1" w:rsidP="00412464">
            <w:pPr>
              <w:rPr>
                <w:lang w:val="es-419" w:eastAsia="es-419"/>
              </w:rPr>
            </w:pPr>
            <w:r w:rsidRPr="00C207C1">
              <w:rPr>
                <w:lang w:val="es-419" w:eastAsia="es-419"/>
              </w:rPr>
              <w:t>3</w:t>
            </w:r>
          </w:p>
        </w:tc>
        <w:tc>
          <w:tcPr>
            <w:tcW w:w="2600" w:type="dxa"/>
            <w:tcBorders>
              <w:top w:val="nil"/>
              <w:left w:val="nil"/>
              <w:bottom w:val="nil"/>
              <w:right w:val="nil"/>
            </w:tcBorders>
            <w:shd w:val="clear" w:color="auto" w:fill="auto"/>
            <w:noWrap/>
            <w:hideMark/>
          </w:tcPr>
          <w:p w14:paraId="2C75F881" w14:textId="0F0DF6B3" w:rsidR="00C207C1" w:rsidRPr="00C207C1" w:rsidRDefault="00C207C1" w:rsidP="00412464">
            <w:pPr>
              <w:rPr>
                <w:lang w:val="es-419" w:eastAsia="es-419"/>
              </w:rPr>
            </w:pPr>
            <w:r w:rsidRPr="00C207C1">
              <w:t>Australia</w:t>
            </w:r>
          </w:p>
        </w:tc>
        <w:tc>
          <w:tcPr>
            <w:tcW w:w="1060" w:type="dxa"/>
            <w:tcBorders>
              <w:top w:val="nil"/>
              <w:left w:val="nil"/>
              <w:bottom w:val="nil"/>
              <w:right w:val="nil"/>
            </w:tcBorders>
            <w:shd w:val="clear" w:color="auto" w:fill="auto"/>
            <w:noWrap/>
            <w:vAlign w:val="center"/>
            <w:hideMark/>
          </w:tcPr>
          <w:p w14:paraId="44CB310C" w14:textId="77777777" w:rsidR="00C207C1" w:rsidRPr="00C207C1" w:rsidRDefault="00C207C1" w:rsidP="00412464">
            <w:pPr>
              <w:rPr>
                <w:lang w:val="es-419" w:eastAsia="es-419"/>
              </w:rPr>
            </w:pPr>
            <w:r w:rsidRPr="00C207C1">
              <w:rPr>
                <w:lang w:val="es-419" w:eastAsia="es-419"/>
              </w:rPr>
              <w:t>256</w:t>
            </w:r>
          </w:p>
        </w:tc>
        <w:tc>
          <w:tcPr>
            <w:tcW w:w="1301" w:type="dxa"/>
            <w:tcBorders>
              <w:top w:val="nil"/>
              <w:left w:val="nil"/>
              <w:bottom w:val="nil"/>
              <w:right w:val="nil"/>
            </w:tcBorders>
            <w:shd w:val="clear" w:color="auto" w:fill="auto"/>
            <w:noWrap/>
            <w:vAlign w:val="center"/>
            <w:hideMark/>
          </w:tcPr>
          <w:p w14:paraId="42257E70" w14:textId="77777777" w:rsidR="00C207C1" w:rsidRPr="00C207C1" w:rsidRDefault="00C207C1" w:rsidP="00412464">
            <w:pPr>
              <w:rPr>
                <w:lang w:val="es-419" w:eastAsia="es-419"/>
              </w:rPr>
            </w:pPr>
            <w:r w:rsidRPr="00C207C1">
              <w:rPr>
                <w:lang w:val="es-419" w:eastAsia="es-419"/>
              </w:rPr>
              <w:t>5.89%</w:t>
            </w:r>
          </w:p>
        </w:tc>
      </w:tr>
      <w:tr w:rsidR="00C207C1" w:rsidRPr="00C207C1" w14:paraId="0749232E" w14:textId="77777777" w:rsidTr="00C677FE">
        <w:trPr>
          <w:trHeight w:val="300"/>
          <w:jc w:val="center"/>
        </w:trPr>
        <w:tc>
          <w:tcPr>
            <w:tcW w:w="993" w:type="dxa"/>
            <w:tcBorders>
              <w:top w:val="nil"/>
              <w:left w:val="nil"/>
              <w:bottom w:val="nil"/>
              <w:right w:val="nil"/>
            </w:tcBorders>
            <w:shd w:val="clear" w:color="auto" w:fill="auto"/>
            <w:noWrap/>
            <w:vAlign w:val="bottom"/>
            <w:hideMark/>
          </w:tcPr>
          <w:p w14:paraId="7A97B283" w14:textId="77777777" w:rsidR="00C207C1" w:rsidRPr="00C207C1" w:rsidRDefault="00C207C1" w:rsidP="00412464">
            <w:pPr>
              <w:rPr>
                <w:lang w:val="es-419" w:eastAsia="es-419"/>
              </w:rPr>
            </w:pPr>
            <w:r w:rsidRPr="00C207C1">
              <w:rPr>
                <w:lang w:val="es-419" w:eastAsia="es-419"/>
              </w:rPr>
              <w:t>4</w:t>
            </w:r>
          </w:p>
        </w:tc>
        <w:tc>
          <w:tcPr>
            <w:tcW w:w="2600" w:type="dxa"/>
            <w:tcBorders>
              <w:top w:val="nil"/>
              <w:left w:val="nil"/>
              <w:bottom w:val="nil"/>
              <w:right w:val="nil"/>
            </w:tcBorders>
            <w:shd w:val="clear" w:color="auto" w:fill="auto"/>
            <w:noWrap/>
            <w:hideMark/>
          </w:tcPr>
          <w:p w14:paraId="28A85203" w14:textId="1DE4DCD0" w:rsidR="00C207C1" w:rsidRPr="00C207C1" w:rsidRDefault="00236E3A" w:rsidP="00412464">
            <w:pPr>
              <w:rPr>
                <w:lang w:val="es-419" w:eastAsia="es-419"/>
              </w:rPr>
            </w:pPr>
            <w:r w:rsidRPr="00C207C1">
              <w:t>Canadá</w:t>
            </w:r>
          </w:p>
        </w:tc>
        <w:tc>
          <w:tcPr>
            <w:tcW w:w="1060" w:type="dxa"/>
            <w:tcBorders>
              <w:top w:val="nil"/>
              <w:left w:val="nil"/>
              <w:bottom w:val="nil"/>
              <w:right w:val="nil"/>
            </w:tcBorders>
            <w:shd w:val="clear" w:color="auto" w:fill="auto"/>
            <w:noWrap/>
            <w:vAlign w:val="center"/>
            <w:hideMark/>
          </w:tcPr>
          <w:p w14:paraId="5C5F11D5" w14:textId="77777777" w:rsidR="00C207C1" w:rsidRPr="00C207C1" w:rsidRDefault="00C207C1" w:rsidP="00412464">
            <w:pPr>
              <w:rPr>
                <w:lang w:val="es-419" w:eastAsia="es-419"/>
              </w:rPr>
            </w:pPr>
            <w:r w:rsidRPr="00C207C1">
              <w:rPr>
                <w:lang w:val="es-419" w:eastAsia="es-419"/>
              </w:rPr>
              <w:t>237</w:t>
            </w:r>
          </w:p>
        </w:tc>
        <w:tc>
          <w:tcPr>
            <w:tcW w:w="1301" w:type="dxa"/>
            <w:tcBorders>
              <w:top w:val="nil"/>
              <w:left w:val="nil"/>
              <w:bottom w:val="nil"/>
              <w:right w:val="nil"/>
            </w:tcBorders>
            <w:shd w:val="clear" w:color="auto" w:fill="auto"/>
            <w:noWrap/>
            <w:vAlign w:val="center"/>
            <w:hideMark/>
          </w:tcPr>
          <w:p w14:paraId="463C02ED" w14:textId="77777777" w:rsidR="00C207C1" w:rsidRPr="00C207C1" w:rsidRDefault="00C207C1" w:rsidP="00412464">
            <w:pPr>
              <w:rPr>
                <w:lang w:val="es-419" w:eastAsia="es-419"/>
              </w:rPr>
            </w:pPr>
            <w:r w:rsidRPr="00C207C1">
              <w:rPr>
                <w:lang w:val="es-419" w:eastAsia="es-419"/>
              </w:rPr>
              <w:t>5.46%</w:t>
            </w:r>
          </w:p>
        </w:tc>
      </w:tr>
      <w:tr w:rsidR="00C207C1" w:rsidRPr="00C207C1" w14:paraId="6AA6923B" w14:textId="77777777" w:rsidTr="00C677FE">
        <w:trPr>
          <w:trHeight w:val="300"/>
          <w:jc w:val="center"/>
        </w:trPr>
        <w:tc>
          <w:tcPr>
            <w:tcW w:w="993" w:type="dxa"/>
            <w:tcBorders>
              <w:top w:val="nil"/>
              <w:left w:val="nil"/>
              <w:bottom w:val="nil"/>
              <w:right w:val="nil"/>
            </w:tcBorders>
            <w:shd w:val="clear" w:color="auto" w:fill="auto"/>
            <w:noWrap/>
            <w:vAlign w:val="bottom"/>
            <w:hideMark/>
          </w:tcPr>
          <w:p w14:paraId="1BD75077" w14:textId="77777777" w:rsidR="00C207C1" w:rsidRPr="00C207C1" w:rsidRDefault="00C207C1" w:rsidP="00412464">
            <w:pPr>
              <w:rPr>
                <w:lang w:val="es-419" w:eastAsia="es-419"/>
              </w:rPr>
            </w:pPr>
            <w:r w:rsidRPr="00C207C1">
              <w:rPr>
                <w:lang w:val="es-419" w:eastAsia="es-419"/>
              </w:rPr>
              <w:t>5</w:t>
            </w:r>
          </w:p>
        </w:tc>
        <w:tc>
          <w:tcPr>
            <w:tcW w:w="2600" w:type="dxa"/>
            <w:tcBorders>
              <w:top w:val="nil"/>
              <w:left w:val="nil"/>
              <w:bottom w:val="nil"/>
              <w:right w:val="nil"/>
            </w:tcBorders>
            <w:shd w:val="clear" w:color="auto" w:fill="auto"/>
            <w:noWrap/>
            <w:hideMark/>
          </w:tcPr>
          <w:p w14:paraId="2E3693EA" w14:textId="13662D3D" w:rsidR="00C207C1" w:rsidRPr="00C207C1" w:rsidRDefault="00C207C1" w:rsidP="00412464">
            <w:pPr>
              <w:rPr>
                <w:lang w:val="es-419" w:eastAsia="es-419"/>
              </w:rPr>
            </w:pPr>
            <w:proofErr w:type="spellStart"/>
            <w:r w:rsidRPr="00C207C1">
              <w:t>Germany</w:t>
            </w:r>
            <w:proofErr w:type="spellEnd"/>
          </w:p>
        </w:tc>
        <w:tc>
          <w:tcPr>
            <w:tcW w:w="1060" w:type="dxa"/>
            <w:tcBorders>
              <w:top w:val="nil"/>
              <w:left w:val="nil"/>
              <w:bottom w:val="nil"/>
              <w:right w:val="nil"/>
            </w:tcBorders>
            <w:shd w:val="clear" w:color="auto" w:fill="auto"/>
            <w:noWrap/>
            <w:vAlign w:val="center"/>
            <w:hideMark/>
          </w:tcPr>
          <w:p w14:paraId="7ED531B3" w14:textId="77777777" w:rsidR="00C207C1" w:rsidRPr="00C207C1" w:rsidRDefault="00C207C1" w:rsidP="00412464">
            <w:pPr>
              <w:rPr>
                <w:lang w:val="es-419" w:eastAsia="es-419"/>
              </w:rPr>
            </w:pPr>
            <w:r w:rsidRPr="00C207C1">
              <w:rPr>
                <w:lang w:val="es-419" w:eastAsia="es-419"/>
              </w:rPr>
              <w:t>171</w:t>
            </w:r>
          </w:p>
        </w:tc>
        <w:tc>
          <w:tcPr>
            <w:tcW w:w="1301" w:type="dxa"/>
            <w:tcBorders>
              <w:top w:val="nil"/>
              <w:left w:val="nil"/>
              <w:bottom w:val="nil"/>
              <w:right w:val="nil"/>
            </w:tcBorders>
            <w:shd w:val="clear" w:color="auto" w:fill="auto"/>
            <w:noWrap/>
            <w:vAlign w:val="center"/>
            <w:hideMark/>
          </w:tcPr>
          <w:p w14:paraId="53E09AFC" w14:textId="77777777" w:rsidR="00C207C1" w:rsidRPr="00C207C1" w:rsidRDefault="00C207C1" w:rsidP="00412464">
            <w:pPr>
              <w:rPr>
                <w:lang w:val="es-419" w:eastAsia="es-419"/>
              </w:rPr>
            </w:pPr>
            <w:r w:rsidRPr="00C207C1">
              <w:rPr>
                <w:lang w:val="es-419" w:eastAsia="es-419"/>
              </w:rPr>
              <w:t>3.94%</w:t>
            </w:r>
          </w:p>
        </w:tc>
      </w:tr>
      <w:tr w:rsidR="00C207C1" w:rsidRPr="00C207C1" w14:paraId="4253561A" w14:textId="77777777" w:rsidTr="00C677FE">
        <w:trPr>
          <w:trHeight w:val="300"/>
          <w:jc w:val="center"/>
        </w:trPr>
        <w:tc>
          <w:tcPr>
            <w:tcW w:w="993" w:type="dxa"/>
            <w:tcBorders>
              <w:top w:val="nil"/>
              <w:left w:val="nil"/>
              <w:bottom w:val="nil"/>
              <w:right w:val="nil"/>
            </w:tcBorders>
            <w:shd w:val="clear" w:color="auto" w:fill="auto"/>
            <w:noWrap/>
            <w:vAlign w:val="bottom"/>
            <w:hideMark/>
          </w:tcPr>
          <w:p w14:paraId="1344D5BA" w14:textId="77777777" w:rsidR="00C207C1" w:rsidRPr="00C207C1" w:rsidRDefault="00C207C1" w:rsidP="00412464">
            <w:pPr>
              <w:rPr>
                <w:lang w:val="es-419" w:eastAsia="es-419"/>
              </w:rPr>
            </w:pPr>
            <w:r w:rsidRPr="00C207C1">
              <w:rPr>
                <w:lang w:val="es-419" w:eastAsia="es-419"/>
              </w:rPr>
              <w:t>6</w:t>
            </w:r>
          </w:p>
        </w:tc>
        <w:tc>
          <w:tcPr>
            <w:tcW w:w="2600" w:type="dxa"/>
            <w:tcBorders>
              <w:top w:val="nil"/>
              <w:left w:val="nil"/>
              <w:bottom w:val="nil"/>
              <w:right w:val="nil"/>
            </w:tcBorders>
            <w:shd w:val="clear" w:color="auto" w:fill="auto"/>
            <w:noWrap/>
            <w:hideMark/>
          </w:tcPr>
          <w:p w14:paraId="52C7F073" w14:textId="6EDDBE76" w:rsidR="00C207C1" w:rsidRPr="00C207C1" w:rsidRDefault="00C207C1" w:rsidP="00412464">
            <w:pPr>
              <w:rPr>
                <w:lang w:val="es-419" w:eastAsia="es-419"/>
              </w:rPr>
            </w:pPr>
            <w:proofErr w:type="spellStart"/>
            <w:r w:rsidRPr="00C207C1">
              <w:t>Spain</w:t>
            </w:r>
            <w:proofErr w:type="spellEnd"/>
          </w:p>
        </w:tc>
        <w:tc>
          <w:tcPr>
            <w:tcW w:w="1060" w:type="dxa"/>
            <w:tcBorders>
              <w:top w:val="nil"/>
              <w:left w:val="nil"/>
              <w:bottom w:val="nil"/>
              <w:right w:val="nil"/>
            </w:tcBorders>
            <w:shd w:val="clear" w:color="auto" w:fill="auto"/>
            <w:noWrap/>
            <w:vAlign w:val="center"/>
            <w:hideMark/>
          </w:tcPr>
          <w:p w14:paraId="5B60483D" w14:textId="77777777" w:rsidR="00C207C1" w:rsidRPr="00C207C1" w:rsidRDefault="00C207C1" w:rsidP="00412464">
            <w:pPr>
              <w:rPr>
                <w:lang w:val="es-419" w:eastAsia="es-419"/>
              </w:rPr>
            </w:pPr>
            <w:r w:rsidRPr="00C207C1">
              <w:rPr>
                <w:lang w:val="es-419" w:eastAsia="es-419"/>
              </w:rPr>
              <w:t>104</w:t>
            </w:r>
          </w:p>
        </w:tc>
        <w:tc>
          <w:tcPr>
            <w:tcW w:w="1301" w:type="dxa"/>
            <w:tcBorders>
              <w:top w:val="nil"/>
              <w:left w:val="nil"/>
              <w:bottom w:val="nil"/>
              <w:right w:val="nil"/>
            </w:tcBorders>
            <w:shd w:val="clear" w:color="auto" w:fill="auto"/>
            <w:noWrap/>
            <w:vAlign w:val="center"/>
            <w:hideMark/>
          </w:tcPr>
          <w:p w14:paraId="17C02B8C" w14:textId="77777777" w:rsidR="00C207C1" w:rsidRPr="00C207C1" w:rsidRDefault="00C207C1" w:rsidP="00412464">
            <w:pPr>
              <w:rPr>
                <w:lang w:val="es-419" w:eastAsia="es-419"/>
              </w:rPr>
            </w:pPr>
            <w:r w:rsidRPr="00C207C1">
              <w:rPr>
                <w:lang w:val="es-419" w:eastAsia="es-419"/>
              </w:rPr>
              <w:t>2.39%</w:t>
            </w:r>
          </w:p>
        </w:tc>
      </w:tr>
      <w:tr w:rsidR="00C207C1" w:rsidRPr="00C207C1" w14:paraId="6E7649AC" w14:textId="77777777" w:rsidTr="00C677FE">
        <w:trPr>
          <w:trHeight w:val="300"/>
          <w:jc w:val="center"/>
        </w:trPr>
        <w:tc>
          <w:tcPr>
            <w:tcW w:w="993" w:type="dxa"/>
            <w:tcBorders>
              <w:top w:val="nil"/>
              <w:left w:val="nil"/>
              <w:bottom w:val="nil"/>
              <w:right w:val="nil"/>
            </w:tcBorders>
            <w:shd w:val="clear" w:color="auto" w:fill="auto"/>
            <w:noWrap/>
            <w:vAlign w:val="bottom"/>
            <w:hideMark/>
          </w:tcPr>
          <w:p w14:paraId="121AFEC9" w14:textId="77777777" w:rsidR="00C207C1" w:rsidRPr="00C207C1" w:rsidRDefault="00C207C1" w:rsidP="00412464">
            <w:pPr>
              <w:rPr>
                <w:lang w:val="es-419" w:eastAsia="es-419"/>
              </w:rPr>
            </w:pPr>
            <w:r w:rsidRPr="00C207C1">
              <w:rPr>
                <w:lang w:val="es-419" w:eastAsia="es-419"/>
              </w:rPr>
              <w:t>7</w:t>
            </w:r>
          </w:p>
        </w:tc>
        <w:tc>
          <w:tcPr>
            <w:tcW w:w="2600" w:type="dxa"/>
            <w:tcBorders>
              <w:top w:val="nil"/>
              <w:left w:val="nil"/>
              <w:bottom w:val="nil"/>
              <w:right w:val="nil"/>
            </w:tcBorders>
            <w:shd w:val="clear" w:color="auto" w:fill="auto"/>
            <w:noWrap/>
            <w:hideMark/>
          </w:tcPr>
          <w:p w14:paraId="30AD289B" w14:textId="02CC508A" w:rsidR="00C207C1" w:rsidRPr="00C207C1" w:rsidRDefault="00C207C1" w:rsidP="00412464">
            <w:pPr>
              <w:rPr>
                <w:lang w:val="es-419" w:eastAsia="es-419"/>
              </w:rPr>
            </w:pPr>
            <w:proofErr w:type="spellStart"/>
            <w:r w:rsidRPr="00C207C1">
              <w:t>Netherlands</w:t>
            </w:r>
            <w:proofErr w:type="spellEnd"/>
          </w:p>
        </w:tc>
        <w:tc>
          <w:tcPr>
            <w:tcW w:w="1060" w:type="dxa"/>
            <w:tcBorders>
              <w:top w:val="nil"/>
              <w:left w:val="nil"/>
              <w:bottom w:val="nil"/>
              <w:right w:val="nil"/>
            </w:tcBorders>
            <w:shd w:val="clear" w:color="auto" w:fill="auto"/>
            <w:noWrap/>
            <w:vAlign w:val="center"/>
            <w:hideMark/>
          </w:tcPr>
          <w:p w14:paraId="7DFB9600" w14:textId="77777777" w:rsidR="00C207C1" w:rsidRPr="00C207C1" w:rsidRDefault="00C207C1" w:rsidP="00412464">
            <w:pPr>
              <w:rPr>
                <w:lang w:val="es-419" w:eastAsia="es-419"/>
              </w:rPr>
            </w:pPr>
            <w:r w:rsidRPr="00C207C1">
              <w:rPr>
                <w:lang w:val="es-419" w:eastAsia="es-419"/>
              </w:rPr>
              <w:t>99</w:t>
            </w:r>
          </w:p>
        </w:tc>
        <w:tc>
          <w:tcPr>
            <w:tcW w:w="1301" w:type="dxa"/>
            <w:tcBorders>
              <w:top w:val="nil"/>
              <w:left w:val="nil"/>
              <w:bottom w:val="nil"/>
              <w:right w:val="nil"/>
            </w:tcBorders>
            <w:shd w:val="clear" w:color="auto" w:fill="auto"/>
            <w:noWrap/>
            <w:vAlign w:val="center"/>
            <w:hideMark/>
          </w:tcPr>
          <w:p w14:paraId="37B67A15" w14:textId="77777777" w:rsidR="00C207C1" w:rsidRPr="00C207C1" w:rsidRDefault="00C207C1" w:rsidP="00412464">
            <w:pPr>
              <w:rPr>
                <w:lang w:val="es-419" w:eastAsia="es-419"/>
              </w:rPr>
            </w:pPr>
            <w:r w:rsidRPr="00C207C1">
              <w:rPr>
                <w:lang w:val="es-419" w:eastAsia="es-419"/>
              </w:rPr>
              <w:t>2.28%</w:t>
            </w:r>
          </w:p>
        </w:tc>
      </w:tr>
      <w:tr w:rsidR="00C207C1" w:rsidRPr="00C207C1" w14:paraId="7956F33B" w14:textId="77777777" w:rsidTr="00C677FE">
        <w:trPr>
          <w:trHeight w:val="300"/>
          <w:jc w:val="center"/>
        </w:trPr>
        <w:tc>
          <w:tcPr>
            <w:tcW w:w="993" w:type="dxa"/>
            <w:tcBorders>
              <w:top w:val="nil"/>
              <w:left w:val="nil"/>
              <w:bottom w:val="nil"/>
              <w:right w:val="nil"/>
            </w:tcBorders>
            <w:shd w:val="clear" w:color="auto" w:fill="auto"/>
            <w:noWrap/>
            <w:vAlign w:val="bottom"/>
            <w:hideMark/>
          </w:tcPr>
          <w:p w14:paraId="4AF547B7" w14:textId="77777777" w:rsidR="00C207C1" w:rsidRPr="00C207C1" w:rsidRDefault="00C207C1" w:rsidP="00412464">
            <w:pPr>
              <w:rPr>
                <w:lang w:val="es-419" w:eastAsia="es-419"/>
              </w:rPr>
            </w:pPr>
            <w:r w:rsidRPr="00C207C1">
              <w:rPr>
                <w:lang w:val="es-419" w:eastAsia="es-419"/>
              </w:rPr>
              <w:t>8</w:t>
            </w:r>
          </w:p>
        </w:tc>
        <w:tc>
          <w:tcPr>
            <w:tcW w:w="2600" w:type="dxa"/>
            <w:tcBorders>
              <w:top w:val="nil"/>
              <w:left w:val="nil"/>
              <w:bottom w:val="nil"/>
              <w:right w:val="nil"/>
            </w:tcBorders>
            <w:shd w:val="clear" w:color="auto" w:fill="auto"/>
            <w:noWrap/>
            <w:hideMark/>
          </w:tcPr>
          <w:p w14:paraId="3ECD179D" w14:textId="23FFE108" w:rsidR="00C207C1" w:rsidRPr="00C207C1" w:rsidRDefault="00C207C1" w:rsidP="00412464">
            <w:pPr>
              <w:rPr>
                <w:lang w:val="es-419" w:eastAsia="es-419"/>
              </w:rPr>
            </w:pPr>
            <w:r w:rsidRPr="00C207C1">
              <w:t>China</w:t>
            </w:r>
          </w:p>
        </w:tc>
        <w:tc>
          <w:tcPr>
            <w:tcW w:w="1060" w:type="dxa"/>
            <w:tcBorders>
              <w:top w:val="nil"/>
              <w:left w:val="nil"/>
              <w:bottom w:val="nil"/>
              <w:right w:val="nil"/>
            </w:tcBorders>
            <w:shd w:val="clear" w:color="auto" w:fill="auto"/>
            <w:noWrap/>
            <w:vAlign w:val="center"/>
            <w:hideMark/>
          </w:tcPr>
          <w:p w14:paraId="5D0FBD99" w14:textId="77777777" w:rsidR="00C207C1" w:rsidRPr="00C207C1" w:rsidRDefault="00C207C1" w:rsidP="00412464">
            <w:pPr>
              <w:rPr>
                <w:lang w:val="es-419" w:eastAsia="es-419"/>
              </w:rPr>
            </w:pPr>
            <w:r w:rsidRPr="00C207C1">
              <w:rPr>
                <w:lang w:val="es-419" w:eastAsia="es-419"/>
              </w:rPr>
              <w:t>96</w:t>
            </w:r>
          </w:p>
        </w:tc>
        <w:tc>
          <w:tcPr>
            <w:tcW w:w="1301" w:type="dxa"/>
            <w:tcBorders>
              <w:top w:val="nil"/>
              <w:left w:val="nil"/>
              <w:bottom w:val="nil"/>
              <w:right w:val="nil"/>
            </w:tcBorders>
            <w:shd w:val="clear" w:color="auto" w:fill="auto"/>
            <w:noWrap/>
            <w:vAlign w:val="center"/>
            <w:hideMark/>
          </w:tcPr>
          <w:p w14:paraId="3FE96F13" w14:textId="77777777" w:rsidR="00C207C1" w:rsidRPr="00C207C1" w:rsidRDefault="00C207C1" w:rsidP="00412464">
            <w:pPr>
              <w:rPr>
                <w:lang w:val="es-419" w:eastAsia="es-419"/>
              </w:rPr>
            </w:pPr>
            <w:r w:rsidRPr="00C207C1">
              <w:rPr>
                <w:lang w:val="es-419" w:eastAsia="es-419"/>
              </w:rPr>
              <w:t>2.21%</w:t>
            </w:r>
          </w:p>
        </w:tc>
      </w:tr>
      <w:tr w:rsidR="00C207C1" w:rsidRPr="00C207C1" w14:paraId="68EF4FF4" w14:textId="77777777" w:rsidTr="00C677FE">
        <w:trPr>
          <w:trHeight w:val="300"/>
          <w:jc w:val="center"/>
        </w:trPr>
        <w:tc>
          <w:tcPr>
            <w:tcW w:w="993" w:type="dxa"/>
            <w:tcBorders>
              <w:top w:val="nil"/>
              <w:left w:val="nil"/>
              <w:bottom w:val="nil"/>
              <w:right w:val="nil"/>
            </w:tcBorders>
            <w:shd w:val="clear" w:color="auto" w:fill="auto"/>
            <w:noWrap/>
            <w:vAlign w:val="bottom"/>
            <w:hideMark/>
          </w:tcPr>
          <w:p w14:paraId="17BE1BA4" w14:textId="77777777" w:rsidR="00C207C1" w:rsidRPr="00C207C1" w:rsidRDefault="00C207C1" w:rsidP="00412464">
            <w:pPr>
              <w:rPr>
                <w:lang w:val="es-419" w:eastAsia="es-419"/>
              </w:rPr>
            </w:pPr>
            <w:r w:rsidRPr="00C207C1">
              <w:rPr>
                <w:lang w:val="es-419" w:eastAsia="es-419"/>
              </w:rPr>
              <w:t>9</w:t>
            </w:r>
          </w:p>
        </w:tc>
        <w:tc>
          <w:tcPr>
            <w:tcW w:w="2600" w:type="dxa"/>
            <w:tcBorders>
              <w:top w:val="nil"/>
              <w:left w:val="nil"/>
              <w:bottom w:val="nil"/>
              <w:right w:val="nil"/>
            </w:tcBorders>
            <w:shd w:val="clear" w:color="auto" w:fill="auto"/>
            <w:noWrap/>
            <w:hideMark/>
          </w:tcPr>
          <w:p w14:paraId="73372A22" w14:textId="0B39B950" w:rsidR="00C207C1" w:rsidRPr="00C207C1" w:rsidRDefault="00C207C1" w:rsidP="00412464">
            <w:pPr>
              <w:rPr>
                <w:lang w:val="es-419" w:eastAsia="es-419"/>
              </w:rPr>
            </w:pPr>
            <w:r w:rsidRPr="00C207C1">
              <w:t>India</w:t>
            </w:r>
          </w:p>
        </w:tc>
        <w:tc>
          <w:tcPr>
            <w:tcW w:w="1060" w:type="dxa"/>
            <w:tcBorders>
              <w:top w:val="nil"/>
              <w:left w:val="nil"/>
              <w:bottom w:val="nil"/>
              <w:right w:val="nil"/>
            </w:tcBorders>
            <w:shd w:val="clear" w:color="auto" w:fill="auto"/>
            <w:noWrap/>
            <w:vAlign w:val="center"/>
            <w:hideMark/>
          </w:tcPr>
          <w:p w14:paraId="2658461A" w14:textId="77777777" w:rsidR="00C207C1" w:rsidRPr="00C207C1" w:rsidRDefault="00C207C1" w:rsidP="00412464">
            <w:pPr>
              <w:rPr>
                <w:lang w:val="es-419" w:eastAsia="es-419"/>
              </w:rPr>
            </w:pPr>
            <w:r w:rsidRPr="00C207C1">
              <w:rPr>
                <w:lang w:val="es-419" w:eastAsia="es-419"/>
              </w:rPr>
              <w:t>95</w:t>
            </w:r>
          </w:p>
        </w:tc>
        <w:tc>
          <w:tcPr>
            <w:tcW w:w="1301" w:type="dxa"/>
            <w:tcBorders>
              <w:top w:val="nil"/>
              <w:left w:val="nil"/>
              <w:bottom w:val="nil"/>
              <w:right w:val="nil"/>
            </w:tcBorders>
            <w:shd w:val="clear" w:color="auto" w:fill="auto"/>
            <w:noWrap/>
            <w:vAlign w:val="center"/>
            <w:hideMark/>
          </w:tcPr>
          <w:p w14:paraId="23860EB7" w14:textId="77777777" w:rsidR="00C207C1" w:rsidRPr="00C207C1" w:rsidRDefault="00C207C1" w:rsidP="00412464">
            <w:pPr>
              <w:rPr>
                <w:lang w:val="es-419" w:eastAsia="es-419"/>
              </w:rPr>
            </w:pPr>
            <w:r w:rsidRPr="00C207C1">
              <w:rPr>
                <w:lang w:val="es-419" w:eastAsia="es-419"/>
              </w:rPr>
              <w:t>2.19%</w:t>
            </w:r>
          </w:p>
        </w:tc>
      </w:tr>
      <w:tr w:rsidR="00C207C1" w:rsidRPr="00C207C1" w14:paraId="3293855B" w14:textId="77777777" w:rsidTr="00C677FE">
        <w:trPr>
          <w:trHeight w:val="300"/>
          <w:jc w:val="center"/>
        </w:trPr>
        <w:tc>
          <w:tcPr>
            <w:tcW w:w="993" w:type="dxa"/>
            <w:tcBorders>
              <w:top w:val="nil"/>
              <w:left w:val="nil"/>
              <w:bottom w:val="single" w:sz="4" w:space="0" w:color="auto"/>
              <w:right w:val="nil"/>
            </w:tcBorders>
            <w:shd w:val="clear" w:color="auto" w:fill="auto"/>
            <w:noWrap/>
            <w:vAlign w:val="bottom"/>
            <w:hideMark/>
          </w:tcPr>
          <w:p w14:paraId="3FDB3CCD" w14:textId="77777777" w:rsidR="00C207C1" w:rsidRPr="00C207C1" w:rsidRDefault="00C207C1" w:rsidP="00412464">
            <w:pPr>
              <w:rPr>
                <w:lang w:val="es-419" w:eastAsia="es-419"/>
              </w:rPr>
            </w:pPr>
            <w:r w:rsidRPr="00C207C1">
              <w:rPr>
                <w:lang w:val="es-419" w:eastAsia="es-419"/>
              </w:rPr>
              <w:t>10</w:t>
            </w:r>
          </w:p>
        </w:tc>
        <w:tc>
          <w:tcPr>
            <w:tcW w:w="2600" w:type="dxa"/>
            <w:tcBorders>
              <w:top w:val="nil"/>
              <w:left w:val="nil"/>
              <w:bottom w:val="single" w:sz="4" w:space="0" w:color="auto"/>
              <w:right w:val="nil"/>
            </w:tcBorders>
            <w:shd w:val="clear" w:color="auto" w:fill="auto"/>
            <w:noWrap/>
            <w:hideMark/>
          </w:tcPr>
          <w:p w14:paraId="58B8534C" w14:textId="11407AE5" w:rsidR="00C207C1" w:rsidRPr="00C207C1" w:rsidRDefault="00C207C1" w:rsidP="00412464">
            <w:pPr>
              <w:rPr>
                <w:lang w:val="es-419" w:eastAsia="es-419"/>
              </w:rPr>
            </w:pPr>
            <w:proofErr w:type="spellStart"/>
            <w:r w:rsidRPr="00C207C1">
              <w:t>Italy</w:t>
            </w:r>
            <w:proofErr w:type="spellEnd"/>
          </w:p>
        </w:tc>
        <w:tc>
          <w:tcPr>
            <w:tcW w:w="1060" w:type="dxa"/>
            <w:tcBorders>
              <w:top w:val="nil"/>
              <w:left w:val="nil"/>
              <w:bottom w:val="single" w:sz="4" w:space="0" w:color="auto"/>
              <w:right w:val="nil"/>
            </w:tcBorders>
            <w:shd w:val="clear" w:color="auto" w:fill="auto"/>
            <w:noWrap/>
            <w:vAlign w:val="center"/>
            <w:hideMark/>
          </w:tcPr>
          <w:p w14:paraId="326067BF" w14:textId="77777777" w:rsidR="00C207C1" w:rsidRPr="00C207C1" w:rsidRDefault="00C207C1" w:rsidP="00412464">
            <w:pPr>
              <w:rPr>
                <w:lang w:val="es-419" w:eastAsia="es-419"/>
              </w:rPr>
            </w:pPr>
            <w:r w:rsidRPr="00C207C1">
              <w:rPr>
                <w:lang w:val="es-419" w:eastAsia="es-419"/>
              </w:rPr>
              <w:t>94</w:t>
            </w:r>
          </w:p>
        </w:tc>
        <w:tc>
          <w:tcPr>
            <w:tcW w:w="1301" w:type="dxa"/>
            <w:tcBorders>
              <w:top w:val="nil"/>
              <w:left w:val="nil"/>
              <w:bottom w:val="single" w:sz="4" w:space="0" w:color="auto"/>
              <w:right w:val="nil"/>
            </w:tcBorders>
            <w:shd w:val="clear" w:color="auto" w:fill="auto"/>
            <w:noWrap/>
            <w:vAlign w:val="center"/>
            <w:hideMark/>
          </w:tcPr>
          <w:p w14:paraId="3778DBC2" w14:textId="77777777" w:rsidR="00C207C1" w:rsidRPr="00C207C1" w:rsidRDefault="00C207C1" w:rsidP="00412464">
            <w:pPr>
              <w:rPr>
                <w:lang w:val="es-419" w:eastAsia="es-419"/>
              </w:rPr>
            </w:pPr>
            <w:r w:rsidRPr="00C207C1">
              <w:rPr>
                <w:lang w:val="es-419" w:eastAsia="es-419"/>
              </w:rPr>
              <w:t>2.16%</w:t>
            </w:r>
          </w:p>
        </w:tc>
      </w:tr>
    </w:tbl>
    <w:p w14:paraId="4609A075" w14:textId="19C36FB4" w:rsidR="0004249D" w:rsidRPr="0073540B" w:rsidRDefault="005F6494" w:rsidP="0073540B">
      <w:pPr>
        <w:rPr>
          <w:w w:val="110"/>
          <w:lang w:val="en-US"/>
        </w:rPr>
      </w:pPr>
      <w:r w:rsidRPr="005F6494">
        <w:rPr>
          <w:w w:val="110"/>
          <w:lang w:val="en-US"/>
        </w:rPr>
        <w:t xml:space="preserve">On the other hand, Figure 3 reveals connections between the nations that have generated the most Mindfulness-related texts. Compared to nations such as the Netherlands, Finland, Norway, or New Zealand, Chile is the only country in South America that produces publications that maintains significant links with countries that produce many publications. </w:t>
      </w:r>
      <w:r w:rsidRPr="005D1D46">
        <w:rPr>
          <w:w w:val="110"/>
          <w:lang w:val="en-US"/>
        </w:rPr>
        <w:t>Nevertheless, 55 entries (1.32%) lack data in the field being examined.</w:t>
      </w:r>
    </w:p>
    <w:p w14:paraId="76BEADC8" w14:textId="7A57169F" w:rsidR="0054721E" w:rsidRPr="0054721E" w:rsidRDefault="0004249D" w:rsidP="0088626B">
      <w:pPr>
        <w:rPr>
          <w:lang w:val="en-US"/>
        </w:rPr>
      </w:pPr>
      <w:r w:rsidRPr="00C207C1">
        <w:rPr>
          <w:b/>
          <w:bCs/>
          <w:lang w:val="en-US"/>
        </w:rPr>
        <w:t>Figur</w:t>
      </w:r>
      <w:r w:rsidR="00C207C1" w:rsidRPr="00C207C1">
        <w:rPr>
          <w:b/>
          <w:bCs/>
          <w:lang w:val="en-US"/>
        </w:rPr>
        <w:t>e</w:t>
      </w:r>
      <w:r w:rsidRPr="00C207C1">
        <w:rPr>
          <w:b/>
          <w:bCs/>
          <w:lang w:val="en-US"/>
        </w:rPr>
        <w:t xml:space="preserve"> 3</w:t>
      </w:r>
      <w:r w:rsidR="00412464">
        <w:rPr>
          <w:b/>
          <w:bCs/>
          <w:lang w:val="en-US"/>
        </w:rPr>
        <w:t xml:space="preserve">: </w:t>
      </w:r>
      <w:proofErr w:type="spellStart"/>
      <w:r w:rsidR="00C207C1" w:rsidRPr="0054721E">
        <w:rPr>
          <w:lang w:val="en-US"/>
        </w:rPr>
        <w:t>VOSviewer</w:t>
      </w:r>
      <w:proofErr w:type="spellEnd"/>
      <w:r w:rsidR="00C207C1" w:rsidRPr="0054721E">
        <w:rPr>
          <w:lang w:val="en-US"/>
        </w:rPr>
        <w:t xml:space="preserve"> network map of Citation / Country based on document number</w:t>
      </w:r>
    </w:p>
    <w:p w14:paraId="6ECBCDBE" w14:textId="2080580D" w:rsidR="0004249D" w:rsidRPr="00C207C1" w:rsidRDefault="0004249D" w:rsidP="0054721E">
      <w:pPr>
        <w:jc w:val="center"/>
        <w:rPr>
          <w:spacing w:val="1"/>
          <w:w w:val="110"/>
          <w:lang w:val="en-US"/>
        </w:rPr>
      </w:pPr>
      <w:r w:rsidRPr="0004249D">
        <w:rPr>
          <w:noProof/>
        </w:rPr>
        <w:drawing>
          <wp:inline distT="0" distB="0" distL="0" distR="0" wp14:anchorId="6C8B3947" wp14:editId="3966BBA3">
            <wp:extent cx="5303280" cy="35096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1359" cy="3534882"/>
                    </a:xfrm>
                    <a:prstGeom prst="rect">
                      <a:avLst/>
                    </a:prstGeom>
                    <a:noFill/>
                    <a:ln>
                      <a:noFill/>
                    </a:ln>
                  </pic:spPr>
                </pic:pic>
              </a:graphicData>
            </a:graphic>
          </wp:inline>
        </w:drawing>
      </w:r>
    </w:p>
    <w:p w14:paraId="46E2805F" w14:textId="4E60F621" w:rsidR="00C207C1" w:rsidRPr="00C207C1" w:rsidRDefault="00C207C1" w:rsidP="0088626B">
      <w:pPr>
        <w:rPr>
          <w:w w:val="110"/>
          <w:lang w:val="en-US"/>
        </w:rPr>
      </w:pPr>
      <w:r w:rsidRPr="00C207C1">
        <w:rPr>
          <w:w w:val="110"/>
          <w:lang w:val="en-US"/>
        </w:rPr>
        <w:lastRenderedPageBreak/>
        <w:t xml:space="preserve">According to Table 4, the majority of mindfulness-related </w:t>
      </w:r>
      <w:r>
        <w:rPr>
          <w:w w:val="110"/>
          <w:lang w:val="en-US"/>
        </w:rPr>
        <w:t>documents</w:t>
      </w:r>
      <w:r w:rsidRPr="00C207C1">
        <w:rPr>
          <w:w w:val="110"/>
          <w:lang w:val="en-US"/>
        </w:rPr>
        <w:t xml:space="preserve"> have been published in English (697</w:t>
      </w:r>
      <w:r>
        <w:rPr>
          <w:w w:val="110"/>
          <w:lang w:val="en-US"/>
        </w:rPr>
        <w:t>; n=4,264</w:t>
      </w:r>
      <w:r w:rsidRPr="00C207C1">
        <w:rPr>
          <w:w w:val="110"/>
          <w:lang w:val="en-US"/>
        </w:rPr>
        <w:t>), followed by Spanish (</w:t>
      </w:r>
      <w:r>
        <w:rPr>
          <w:w w:val="110"/>
          <w:lang w:val="en-US"/>
        </w:rPr>
        <w:t>38; n=38</w:t>
      </w:r>
      <w:r w:rsidRPr="00C207C1">
        <w:rPr>
          <w:w w:val="110"/>
          <w:lang w:val="en-US"/>
        </w:rPr>
        <w:t>)</w:t>
      </w:r>
      <w:r>
        <w:rPr>
          <w:w w:val="110"/>
          <w:lang w:val="en-US"/>
        </w:rPr>
        <w:t>,</w:t>
      </w:r>
      <w:r w:rsidRPr="00C207C1">
        <w:rPr>
          <w:w w:val="110"/>
          <w:lang w:val="en-US"/>
        </w:rPr>
        <w:t xml:space="preserve"> and </w:t>
      </w:r>
      <w:r>
        <w:rPr>
          <w:w w:val="110"/>
          <w:lang w:val="en-US"/>
        </w:rPr>
        <w:t>German</w:t>
      </w:r>
      <w:r w:rsidRPr="00C207C1">
        <w:rPr>
          <w:w w:val="110"/>
          <w:lang w:val="en-US"/>
        </w:rPr>
        <w:t xml:space="preserve"> (</w:t>
      </w:r>
      <w:r>
        <w:rPr>
          <w:w w:val="110"/>
          <w:lang w:val="en-US"/>
        </w:rPr>
        <w:t>26; n=26</w:t>
      </w:r>
      <w:r w:rsidRPr="00C207C1">
        <w:rPr>
          <w:w w:val="110"/>
          <w:lang w:val="en-US"/>
        </w:rPr>
        <w:t>).</w:t>
      </w:r>
    </w:p>
    <w:p w14:paraId="08A76AC0" w14:textId="447DA581" w:rsidR="0004249D" w:rsidRPr="00C207C1" w:rsidRDefault="0004249D" w:rsidP="0088626B">
      <w:pPr>
        <w:rPr>
          <w:rFonts w:eastAsia="Arial"/>
          <w:lang w:val="en-US"/>
        </w:rPr>
      </w:pPr>
      <w:r w:rsidRPr="00C207C1">
        <w:rPr>
          <w:rFonts w:eastAsia="Arial"/>
          <w:b/>
          <w:bCs/>
          <w:lang w:val="en-US"/>
        </w:rPr>
        <w:t>Tabl</w:t>
      </w:r>
      <w:r w:rsidR="00C207C1" w:rsidRPr="00C207C1">
        <w:rPr>
          <w:rFonts w:eastAsia="Arial"/>
          <w:b/>
          <w:bCs/>
          <w:lang w:val="en-US"/>
        </w:rPr>
        <w:t>e 4</w:t>
      </w:r>
      <w:r w:rsidR="0088626B">
        <w:rPr>
          <w:rFonts w:eastAsia="Arial"/>
          <w:b/>
          <w:bCs/>
          <w:lang w:val="en-US"/>
        </w:rPr>
        <w:t xml:space="preserve">: </w:t>
      </w:r>
      <w:r w:rsidR="00C207C1" w:rsidRPr="00C207C1">
        <w:rPr>
          <w:rFonts w:eastAsia="Arial"/>
          <w:lang w:val="en-US"/>
        </w:rPr>
        <w:t>Production of documents on mindfulness by language</w:t>
      </w:r>
    </w:p>
    <w:tbl>
      <w:tblPr>
        <w:tblW w:w="4720" w:type="dxa"/>
        <w:jc w:val="center"/>
        <w:tblCellMar>
          <w:left w:w="70" w:type="dxa"/>
          <w:right w:w="70" w:type="dxa"/>
        </w:tblCellMar>
        <w:tblLook w:val="04A0" w:firstRow="1" w:lastRow="0" w:firstColumn="1" w:lastColumn="0" w:noHBand="0" w:noVBand="1"/>
      </w:tblPr>
      <w:tblGrid>
        <w:gridCol w:w="2600"/>
        <w:gridCol w:w="1060"/>
        <w:gridCol w:w="1060"/>
      </w:tblGrid>
      <w:tr w:rsidR="0004249D" w:rsidRPr="00C207C1" w14:paraId="0DAFD293" w14:textId="77777777" w:rsidTr="007E6F9E">
        <w:trPr>
          <w:trHeight w:val="300"/>
          <w:jc w:val="center"/>
        </w:trPr>
        <w:tc>
          <w:tcPr>
            <w:tcW w:w="2600" w:type="dxa"/>
            <w:tcBorders>
              <w:top w:val="single" w:sz="4" w:space="0" w:color="auto"/>
              <w:left w:val="nil"/>
              <w:bottom w:val="single" w:sz="4" w:space="0" w:color="auto"/>
              <w:right w:val="nil"/>
            </w:tcBorders>
            <w:shd w:val="clear" w:color="auto" w:fill="auto"/>
            <w:noWrap/>
            <w:vAlign w:val="center"/>
            <w:hideMark/>
          </w:tcPr>
          <w:p w14:paraId="19B70C89" w14:textId="71423AEE" w:rsidR="0004249D" w:rsidRPr="0054721E" w:rsidRDefault="00C207C1" w:rsidP="0054721E">
            <w:pPr>
              <w:widowControl/>
              <w:autoSpaceDE/>
              <w:autoSpaceDN/>
              <w:spacing w:line="276" w:lineRule="auto"/>
              <w:ind w:firstLine="0"/>
              <w:jc w:val="center"/>
              <w:rPr>
                <w:b/>
                <w:bCs/>
                <w:color w:val="000000"/>
                <w:sz w:val="20"/>
                <w:szCs w:val="20"/>
                <w:lang w:val="es-419" w:eastAsia="es-419"/>
              </w:rPr>
            </w:pPr>
            <w:proofErr w:type="spellStart"/>
            <w:r w:rsidRPr="0054721E">
              <w:rPr>
                <w:b/>
                <w:bCs/>
                <w:color w:val="000000"/>
                <w:sz w:val="20"/>
                <w:szCs w:val="20"/>
                <w:lang w:val="es-419" w:eastAsia="es-419"/>
              </w:rPr>
              <w:t>Language</w:t>
            </w:r>
            <w:proofErr w:type="spellEnd"/>
          </w:p>
        </w:tc>
        <w:tc>
          <w:tcPr>
            <w:tcW w:w="1060" w:type="dxa"/>
            <w:tcBorders>
              <w:top w:val="single" w:sz="4" w:space="0" w:color="auto"/>
              <w:left w:val="nil"/>
              <w:bottom w:val="single" w:sz="4" w:space="0" w:color="auto"/>
              <w:right w:val="nil"/>
            </w:tcBorders>
            <w:shd w:val="clear" w:color="auto" w:fill="auto"/>
            <w:noWrap/>
            <w:vAlign w:val="center"/>
            <w:hideMark/>
          </w:tcPr>
          <w:p w14:paraId="1E68B3DF" w14:textId="34E96646" w:rsidR="0004249D" w:rsidRPr="0054721E" w:rsidRDefault="00C207C1" w:rsidP="0054721E">
            <w:pPr>
              <w:widowControl/>
              <w:autoSpaceDE/>
              <w:autoSpaceDN/>
              <w:spacing w:line="276" w:lineRule="auto"/>
              <w:ind w:firstLine="0"/>
              <w:jc w:val="center"/>
              <w:rPr>
                <w:b/>
                <w:bCs/>
                <w:color w:val="000000"/>
                <w:sz w:val="20"/>
                <w:szCs w:val="20"/>
                <w:lang w:val="es-419" w:eastAsia="es-419"/>
              </w:rPr>
            </w:pPr>
            <w:proofErr w:type="spellStart"/>
            <w:r w:rsidRPr="0054721E">
              <w:rPr>
                <w:b/>
                <w:bCs/>
                <w:color w:val="000000"/>
                <w:sz w:val="20"/>
                <w:szCs w:val="20"/>
                <w:lang w:val="es-419" w:eastAsia="es-419"/>
              </w:rPr>
              <w:t>Record</w:t>
            </w:r>
            <w:proofErr w:type="spellEnd"/>
          </w:p>
        </w:tc>
        <w:tc>
          <w:tcPr>
            <w:tcW w:w="1060" w:type="dxa"/>
            <w:tcBorders>
              <w:top w:val="single" w:sz="4" w:space="0" w:color="auto"/>
              <w:left w:val="nil"/>
              <w:bottom w:val="single" w:sz="4" w:space="0" w:color="auto"/>
              <w:right w:val="nil"/>
            </w:tcBorders>
            <w:shd w:val="clear" w:color="auto" w:fill="auto"/>
            <w:noWrap/>
            <w:vAlign w:val="center"/>
            <w:hideMark/>
          </w:tcPr>
          <w:p w14:paraId="31C92C28" w14:textId="77777777" w:rsidR="0004249D" w:rsidRPr="0054721E" w:rsidRDefault="0004249D" w:rsidP="0054721E">
            <w:pPr>
              <w:widowControl/>
              <w:autoSpaceDE/>
              <w:autoSpaceDN/>
              <w:spacing w:line="276" w:lineRule="auto"/>
              <w:ind w:firstLine="0"/>
              <w:jc w:val="center"/>
              <w:rPr>
                <w:b/>
                <w:bCs/>
                <w:color w:val="000000"/>
                <w:sz w:val="20"/>
                <w:szCs w:val="20"/>
                <w:lang w:val="es-419" w:eastAsia="es-419"/>
              </w:rPr>
            </w:pPr>
            <w:r w:rsidRPr="0054721E">
              <w:rPr>
                <w:b/>
                <w:bCs/>
                <w:color w:val="000000"/>
                <w:sz w:val="20"/>
                <w:szCs w:val="20"/>
                <w:lang w:val="es-419" w:eastAsia="es-419"/>
              </w:rPr>
              <w:t>%</w:t>
            </w:r>
          </w:p>
        </w:tc>
      </w:tr>
      <w:tr w:rsidR="00C207C1" w:rsidRPr="00C207C1" w14:paraId="0F9EB867" w14:textId="77777777" w:rsidTr="00C33882">
        <w:trPr>
          <w:trHeight w:val="300"/>
          <w:jc w:val="center"/>
        </w:trPr>
        <w:tc>
          <w:tcPr>
            <w:tcW w:w="2600" w:type="dxa"/>
            <w:tcBorders>
              <w:top w:val="nil"/>
              <w:left w:val="nil"/>
              <w:bottom w:val="nil"/>
              <w:right w:val="nil"/>
            </w:tcBorders>
            <w:shd w:val="clear" w:color="auto" w:fill="auto"/>
            <w:noWrap/>
            <w:hideMark/>
          </w:tcPr>
          <w:p w14:paraId="2D2E154A" w14:textId="18791E63"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sz w:val="20"/>
                <w:szCs w:val="20"/>
              </w:rPr>
              <w:t>English</w:t>
            </w:r>
          </w:p>
        </w:tc>
        <w:tc>
          <w:tcPr>
            <w:tcW w:w="1060" w:type="dxa"/>
            <w:tcBorders>
              <w:top w:val="nil"/>
              <w:left w:val="nil"/>
              <w:bottom w:val="nil"/>
              <w:right w:val="nil"/>
            </w:tcBorders>
            <w:shd w:val="clear" w:color="auto" w:fill="auto"/>
            <w:noWrap/>
            <w:vAlign w:val="center"/>
            <w:hideMark/>
          </w:tcPr>
          <w:p w14:paraId="5BF38116" w14:textId="7BB08240"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4,264</w:t>
            </w:r>
          </w:p>
        </w:tc>
        <w:tc>
          <w:tcPr>
            <w:tcW w:w="1060" w:type="dxa"/>
            <w:tcBorders>
              <w:top w:val="nil"/>
              <w:left w:val="nil"/>
              <w:bottom w:val="nil"/>
              <w:right w:val="nil"/>
            </w:tcBorders>
            <w:shd w:val="clear" w:color="auto" w:fill="auto"/>
            <w:noWrap/>
            <w:vAlign w:val="center"/>
            <w:hideMark/>
          </w:tcPr>
          <w:p w14:paraId="27AC1497" w14:textId="0B5A793E"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96.93%</w:t>
            </w:r>
          </w:p>
        </w:tc>
      </w:tr>
      <w:tr w:rsidR="00C207C1" w:rsidRPr="00C207C1" w14:paraId="7220F105" w14:textId="77777777" w:rsidTr="00C33882">
        <w:trPr>
          <w:trHeight w:val="300"/>
          <w:jc w:val="center"/>
        </w:trPr>
        <w:tc>
          <w:tcPr>
            <w:tcW w:w="2600" w:type="dxa"/>
            <w:tcBorders>
              <w:top w:val="nil"/>
              <w:left w:val="nil"/>
              <w:bottom w:val="nil"/>
              <w:right w:val="nil"/>
            </w:tcBorders>
            <w:shd w:val="clear" w:color="auto" w:fill="auto"/>
            <w:noWrap/>
            <w:hideMark/>
          </w:tcPr>
          <w:p w14:paraId="57150F33" w14:textId="10CF7B6A" w:rsidR="00C207C1" w:rsidRPr="00C207C1" w:rsidRDefault="00C207C1" w:rsidP="0054721E">
            <w:pPr>
              <w:widowControl/>
              <w:autoSpaceDE/>
              <w:autoSpaceDN/>
              <w:spacing w:line="276" w:lineRule="auto"/>
              <w:ind w:firstLine="0"/>
              <w:jc w:val="center"/>
              <w:rPr>
                <w:color w:val="000000"/>
                <w:sz w:val="20"/>
                <w:szCs w:val="20"/>
                <w:lang w:val="es-419" w:eastAsia="es-419"/>
              </w:rPr>
            </w:pPr>
            <w:proofErr w:type="spellStart"/>
            <w:r w:rsidRPr="00C207C1">
              <w:rPr>
                <w:sz w:val="20"/>
                <w:szCs w:val="20"/>
              </w:rPr>
              <w:t>Spanish</w:t>
            </w:r>
            <w:proofErr w:type="spellEnd"/>
          </w:p>
        </w:tc>
        <w:tc>
          <w:tcPr>
            <w:tcW w:w="1060" w:type="dxa"/>
            <w:tcBorders>
              <w:top w:val="nil"/>
              <w:left w:val="nil"/>
              <w:bottom w:val="nil"/>
              <w:right w:val="nil"/>
            </w:tcBorders>
            <w:shd w:val="clear" w:color="auto" w:fill="auto"/>
            <w:noWrap/>
            <w:vAlign w:val="center"/>
            <w:hideMark/>
          </w:tcPr>
          <w:p w14:paraId="5DF4F1D0" w14:textId="777777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38</w:t>
            </w:r>
          </w:p>
        </w:tc>
        <w:tc>
          <w:tcPr>
            <w:tcW w:w="1060" w:type="dxa"/>
            <w:tcBorders>
              <w:top w:val="nil"/>
              <w:left w:val="nil"/>
              <w:bottom w:val="nil"/>
              <w:right w:val="nil"/>
            </w:tcBorders>
            <w:shd w:val="clear" w:color="auto" w:fill="auto"/>
            <w:noWrap/>
            <w:vAlign w:val="center"/>
            <w:hideMark/>
          </w:tcPr>
          <w:p w14:paraId="18EDB40C" w14:textId="28E9F7F2"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0.86%</w:t>
            </w:r>
          </w:p>
        </w:tc>
      </w:tr>
      <w:tr w:rsidR="00C207C1" w:rsidRPr="00C207C1" w14:paraId="69BD2F00" w14:textId="77777777" w:rsidTr="00C33882">
        <w:trPr>
          <w:trHeight w:val="300"/>
          <w:jc w:val="center"/>
        </w:trPr>
        <w:tc>
          <w:tcPr>
            <w:tcW w:w="2600" w:type="dxa"/>
            <w:tcBorders>
              <w:top w:val="nil"/>
              <w:left w:val="nil"/>
              <w:bottom w:val="nil"/>
              <w:right w:val="nil"/>
            </w:tcBorders>
            <w:shd w:val="clear" w:color="auto" w:fill="auto"/>
            <w:noWrap/>
            <w:hideMark/>
          </w:tcPr>
          <w:p w14:paraId="74CB43A6" w14:textId="573E56AB"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sz w:val="20"/>
                <w:szCs w:val="20"/>
              </w:rPr>
              <w:t>German</w:t>
            </w:r>
          </w:p>
        </w:tc>
        <w:tc>
          <w:tcPr>
            <w:tcW w:w="1060" w:type="dxa"/>
            <w:tcBorders>
              <w:top w:val="nil"/>
              <w:left w:val="nil"/>
              <w:bottom w:val="nil"/>
              <w:right w:val="nil"/>
            </w:tcBorders>
            <w:shd w:val="clear" w:color="auto" w:fill="auto"/>
            <w:noWrap/>
            <w:vAlign w:val="center"/>
            <w:hideMark/>
          </w:tcPr>
          <w:p w14:paraId="34EF3ACE" w14:textId="777777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26</w:t>
            </w:r>
          </w:p>
        </w:tc>
        <w:tc>
          <w:tcPr>
            <w:tcW w:w="1060" w:type="dxa"/>
            <w:tcBorders>
              <w:top w:val="nil"/>
              <w:left w:val="nil"/>
              <w:bottom w:val="nil"/>
              <w:right w:val="nil"/>
            </w:tcBorders>
            <w:shd w:val="clear" w:color="auto" w:fill="auto"/>
            <w:noWrap/>
            <w:vAlign w:val="center"/>
            <w:hideMark/>
          </w:tcPr>
          <w:p w14:paraId="58AFC248" w14:textId="32D9D023"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0.59%</w:t>
            </w:r>
          </w:p>
        </w:tc>
      </w:tr>
      <w:tr w:rsidR="00C207C1" w:rsidRPr="00C207C1" w14:paraId="12CA5DA6" w14:textId="77777777" w:rsidTr="00C33882">
        <w:trPr>
          <w:trHeight w:val="300"/>
          <w:jc w:val="center"/>
        </w:trPr>
        <w:tc>
          <w:tcPr>
            <w:tcW w:w="2600" w:type="dxa"/>
            <w:tcBorders>
              <w:top w:val="nil"/>
              <w:left w:val="nil"/>
              <w:bottom w:val="nil"/>
              <w:right w:val="nil"/>
            </w:tcBorders>
            <w:shd w:val="clear" w:color="auto" w:fill="auto"/>
            <w:noWrap/>
            <w:hideMark/>
          </w:tcPr>
          <w:p w14:paraId="19C113F4" w14:textId="5E7CF670" w:rsidR="00C207C1" w:rsidRPr="00C207C1" w:rsidRDefault="00C207C1" w:rsidP="0054721E">
            <w:pPr>
              <w:widowControl/>
              <w:autoSpaceDE/>
              <w:autoSpaceDN/>
              <w:spacing w:line="276" w:lineRule="auto"/>
              <w:ind w:firstLine="0"/>
              <w:jc w:val="center"/>
              <w:rPr>
                <w:color w:val="000000"/>
                <w:sz w:val="20"/>
                <w:szCs w:val="20"/>
                <w:lang w:val="es-419" w:eastAsia="es-419"/>
              </w:rPr>
            </w:pPr>
            <w:proofErr w:type="spellStart"/>
            <w:r w:rsidRPr="00C207C1">
              <w:rPr>
                <w:sz w:val="20"/>
                <w:szCs w:val="20"/>
              </w:rPr>
              <w:t>Italian</w:t>
            </w:r>
            <w:proofErr w:type="spellEnd"/>
          </w:p>
        </w:tc>
        <w:tc>
          <w:tcPr>
            <w:tcW w:w="1060" w:type="dxa"/>
            <w:tcBorders>
              <w:top w:val="nil"/>
              <w:left w:val="nil"/>
              <w:bottom w:val="nil"/>
              <w:right w:val="nil"/>
            </w:tcBorders>
            <w:shd w:val="clear" w:color="auto" w:fill="auto"/>
            <w:noWrap/>
            <w:vAlign w:val="center"/>
            <w:hideMark/>
          </w:tcPr>
          <w:p w14:paraId="1F274246" w14:textId="777777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19</w:t>
            </w:r>
          </w:p>
        </w:tc>
        <w:tc>
          <w:tcPr>
            <w:tcW w:w="1060" w:type="dxa"/>
            <w:tcBorders>
              <w:top w:val="nil"/>
              <w:left w:val="nil"/>
              <w:bottom w:val="nil"/>
              <w:right w:val="nil"/>
            </w:tcBorders>
            <w:shd w:val="clear" w:color="auto" w:fill="auto"/>
            <w:noWrap/>
            <w:vAlign w:val="center"/>
            <w:hideMark/>
          </w:tcPr>
          <w:p w14:paraId="4026279C" w14:textId="6912A4A8"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0.43%</w:t>
            </w:r>
          </w:p>
        </w:tc>
      </w:tr>
      <w:tr w:rsidR="00C207C1" w:rsidRPr="00C207C1" w14:paraId="68508DE6" w14:textId="77777777" w:rsidTr="00C33882">
        <w:trPr>
          <w:trHeight w:val="300"/>
          <w:jc w:val="center"/>
        </w:trPr>
        <w:tc>
          <w:tcPr>
            <w:tcW w:w="2600" w:type="dxa"/>
            <w:tcBorders>
              <w:top w:val="nil"/>
              <w:left w:val="nil"/>
              <w:bottom w:val="nil"/>
              <w:right w:val="nil"/>
            </w:tcBorders>
            <w:shd w:val="clear" w:color="auto" w:fill="auto"/>
            <w:noWrap/>
            <w:hideMark/>
          </w:tcPr>
          <w:p w14:paraId="787751D6" w14:textId="5658B0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sz w:val="20"/>
                <w:szCs w:val="20"/>
              </w:rPr>
              <w:t>Portuguese</w:t>
            </w:r>
          </w:p>
        </w:tc>
        <w:tc>
          <w:tcPr>
            <w:tcW w:w="1060" w:type="dxa"/>
            <w:tcBorders>
              <w:top w:val="nil"/>
              <w:left w:val="nil"/>
              <w:bottom w:val="nil"/>
              <w:right w:val="nil"/>
            </w:tcBorders>
            <w:shd w:val="clear" w:color="auto" w:fill="auto"/>
            <w:noWrap/>
            <w:vAlign w:val="center"/>
            <w:hideMark/>
          </w:tcPr>
          <w:p w14:paraId="148B8936" w14:textId="777777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11</w:t>
            </w:r>
          </w:p>
        </w:tc>
        <w:tc>
          <w:tcPr>
            <w:tcW w:w="1060" w:type="dxa"/>
            <w:tcBorders>
              <w:top w:val="nil"/>
              <w:left w:val="nil"/>
              <w:bottom w:val="nil"/>
              <w:right w:val="nil"/>
            </w:tcBorders>
            <w:shd w:val="clear" w:color="auto" w:fill="auto"/>
            <w:noWrap/>
            <w:vAlign w:val="center"/>
            <w:hideMark/>
          </w:tcPr>
          <w:p w14:paraId="481BA9DE" w14:textId="0B43A7FC"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0.25%</w:t>
            </w:r>
          </w:p>
        </w:tc>
      </w:tr>
      <w:tr w:rsidR="00C207C1" w:rsidRPr="00C207C1" w14:paraId="2E6BE30A" w14:textId="77777777" w:rsidTr="00C33882">
        <w:trPr>
          <w:trHeight w:val="300"/>
          <w:jc w:val="center"/>
        </w:trPr>
        <w:tc>
          <w:tcPr>
            <w:tcW w:w="2600" w:type="dxa"/>
            <w:tcBorders>
              <w:top w:val="nil"/>
              <w:left w:val="nil"/>
              <w:bottom w:val="nil"/>
              <w:right w:val="nil"/>
            </w:tcBorders>
            <w:shd w:val="clear" w:color="auto" w:fill="auto"/>
            <w:noWrap/>
            <w:hideMark/>
          </w:tcPr>
          <w:p w14:paraId="7560B21A" w14:textId="195C803B"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sz w:val="20"/>
                <w:szCs w:val="20"/>
              </w:rPr>
              <w:t>French</w:t>
            </w:r>
          </w:p>
        </w:tc>
        <w:tc>
          <w:tcPr>
            <w:tcW w:w="1060" w:type="dxa"/>
            <w:tcBorders>
              <w:top w:val="nil"/>
              <w:left w:val="nil"/>
              <w:bottom w:val="nil"/>
              <w:right w:val="nil"/>
            </w:tcBorders>
            <w:shd w:val="clear" w:color="auto" w:fill="auto"/>
            <w:noWrap/>
            <w:vAlign w:val="center"/>
            <w:hideMark/>
          </w:tcPr>
          <w:p w14:paraId="199D91D3" w14:textId="777777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10</w:t>
            </w:r>
          </w:p>
        </w:tc>
        <w:tc>
          <w:tcPr>
            <w:tcW w:w="1060" w:type="dxa"/>
            <w:tcBorders>
              <w:top w:val="nil"/>
              <w:left w:val="nil"/>
              <w:bottom w:val="nil"/>
              <w:right w:val="nil"/>
            </w:tcBorders>
            <w:shd w:val="clear" w:color="auto" w:fill="auto"/>
            <w:noWrap/>
            <w:vAlign w:val="center"/>
            <w:hideMark/>
          </w:tcPr>
          <w:p w14:paraId="4CF0013A" w14:textId="3A754D71"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0.2</w:t>
            </w:r>
            <w:r>
              <w:rPr>
                <w:color w:val="000000"/>
                <w:sz w:val="20"/>
                <w:szCs w:val="20"/>
                <w:lang w:val="es-419" w:eastAsia="es-419"/>
              </w:rPr>
              <w:t>3</w:t>
            </w:r>
            <w:r w:rsidRPr="00C207C1">
              <w:rPr>
                <w:color w:val="000000"/>
                <w:sz w:val="20"/>
                <w:szCs w:val="20"/>
                <w:lang w:val="es-419" w:eastAsia="es-419"/>
              </w:rPr>
              <w:t>%</w:t>
            </w:r>
          </w:p>
        </w:tc>
      </w:tr>
      <w:tr w:rsidR="00C207C1" w:rsidRPr="00C207C1" w14:paraId="0B84B3F0" w14:textId="77777777" w:rsidTr="00C33882">
        <w:trPr>
          <w:trHeight w:val="300"/>
          <w:jc w:val="center"/>
        </w:trPr>
        <w:tc>
          <w:tcPr>
            <w:tcW w:w="2600" w:type="dxa"/>
            <w:tcBorders>
              <w:top w:val="nil"/>
              <w:left w:val="nil"/>
              <w:bottom w:val="nil"/>
              <w:right w:val="nil"/>
            </w:tcBorders>
            <w:shd w:val="clear" w:color="auto" w:fill="auto"/>
            <w:noWrap/>
            <w:hideMark/>
          </w:tcPr>
          <w:p w14:paraId="7BF1CFB8" w14:textId="59B351E6"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sz w:val="20"/>
                <w:szCs w:val="20"/>
              </w:rPr>
              <w:t>Dutch</w:t>
            </w:r>
          </w:p>
        </w:tc>
        <w:tc>
          <w:tcPr>
            <w:tcW w:w="1060" w:type="dxa"/>
            <w:tcBorders>
              <w:top w:val="nil"/>
              <w:left w:val="nil"/>
              <w:bottom w:val="nil"/>
              <w:right w:val="nil"/>
            </w:tcBorders>
            <w:shd w:val="clear" w:color="auto" w:fill="auto"/>
            <w:noWrap/>
            <w:vAlign w:val="center"/>
            <w:hideMark/>
          </w:tcPr>
          <w:p w14:paraId="06BAC4ED" w14:textId="777777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5</w:t>
            </w:r>
          </w:p>
        </w:tc>
        <w:tc>
          <w:tcPr>
            <w:tcW w:w="1060" w:type="dxa"/>
            <w:tcBorders>
              <w:top w:val="nil"/>
              <w:left w:val="nil"/>
              <w:bottom w:val="nil"/>
              <w:right w:val="nil"/>
            </w:tcBorders>
            <w:shd w:val="clear" w:color="auto" w:fill="auto"/>
            <w:noWrap/>
            <w:vAlign w:val="center"/>
            <w:hideMark/>
          </w:tcPr>
          <w:p w14:paraId="46216DF9" w14:textId="4128B155"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0.11%</w:t>
            </w:r>
          </w:p>
        </w:tc>
      </w:tr>
      <w:tr w:rsidR="00C207C1" w:rsidRPr="00C207C1" w14:paraId="52FEDD1A" w14:textId="77777777" w:rsidTr="00C33882">
        <w:trPr>
          <w:trHeight w:val="300"/>
          <w:jc w:val="center"/>
        </w:trPr>
        <w:tc>
          <w:tcPr>
            <w:tcW w:w="2600" w:type="dxa"/>
            <w:tcBorders>
              <w:top w:val="nil"/>
              <w:left w:val="nil"/>
              <w:bottom w:val="nil"/>
              <w:right w:val="nil"/>
            </w:tcBorders>
            <w:shd w:val="clear" w:color="auto" w:fill="auto"/>
            <w:noWrap/>
            <w:hideMark/>
          </w:tcPr>
          <w:p w14:paraId="7CF7C6CA" w14:textId="44CC8D9E" w:rsidR="00C207C1" w:rsidRPr="00C207C1" w:rsidRDefault="00C207C1" w:rsidP="0054721E">
            <w:pPr>
              <w:widowControl/>
              <w:autoSpaceDE/>
              <w:autoSpaceDN/>
              <w:spacing w:line="276" w:lineRule="auto"/>
              <w:ind w:firstLine="0"/>
              <w:jc w:val="center"/>
              <w:rPr>
                <w:color w:val="000000"/>
                <w:sz w:val="20"/>
                <w:szCs w:val="20"/>
                <w:lang w:val="es-419" w:eastAsia="es-419"/>
              </w:rPr>
            </w:pPr>
            <w:proofErr w:type="spellStart"/>
            <w:r w:rsidRPr="00C207C1">
              <w:rPr>
                <w:sz w:val="20"/>
                <w:szCs w:val="20"/>
              </w:rPr>
              <w:t>Japanese</w:t>
            </w:r>
            <w:proofErr w:type="spellEnd"/>
          </w:p>
        </w:tc>
        <w:tc>
          <w:tcPr>
            <w:tcW w:w="1060" w:type="dxa"/>
            <w:tcBorders>
              <w:top w:val="nil"/>
              <w:left w:val="nil"/>
              <w:bottom w:val="nil"/>
              <w:right w:val="nil"/>
            </w:tcBorders>
            <w:shd w:val="clear" w:color="auto" w:fill="auto"/>
            <w:noWrap/>
            <w:vAlign w:val="center"/>
            <w:hideMark/>
          </w:tcPr>
          <w:p w14:paraId="489233F6" w14:textId="777777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5</w:t>
            </w:r>
          </w:p>
        </w:tc>
        <w:tc>
          <w:tcPr>
            <w:tcW w:w="1060" w:type="dxa"/>
            <w:tcBorders>
              <w:top w:val="nil"/>
              <w:left w:val="nil"/>
              <w:bottom w:val="nil"/>
              <w:right w:val="nil"/>
            </w:tcBorders>
            <w:shd w:val="clear" w:color="auto" w:fill="auto"/>
            <w:noWrap/>
            <w:vAlign w:val="center"/>
            <w:hideMark/>
          </w:tcPr>
          <w:p w14:paraId="2BE03285" w14:textId="5127D615"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0.11%</w:t>
            </w:r>
          </w:p>
        </w:tc>
      </w:tr>
      <w:tr w:rsidR="00C207C1" w:rsidRPr="00C207C1" w14:paraId="4859B2AB" w14:textId="77777777" w:rsidTr="00C33882">
        <w:trPr>
          <w:trHeight w:val="300"/>
          <w:jc w:val="center"/>
        </w:trPr>
        <w:tc>
          <w:tcPr>
            <w:tcW w:w="2600" w:type="dxa"/>
            <w:tcBorders>
              <w:top w:val="nil"/>
              <w:left w:val="nil"/>
              <w:bottom w:val="nil"/>
              <w:right w:val="nil"/>
            </w:tcBorders>
            <w:shd w:val="clear" w:color="auto" w:fill="auto"/>
            <w:noWrap/>
            <w:hideMark/>
          </w:tcPr>
          <w:p w14:paraId="1674FE8C" w14:textId="1E1041BB" w:rsidR="00C207C1" w:rsidRPr="00C207C1" w:rsidRDefault="00C207C1" w:rsidP="0054721E">
            <w:pPr>
              <w:widowControl/>
              <w:autoSpaceDE/>
              <w:autoSpaceDN/>
              <w:spacing w:line="276" w:lineRule="auto"/>
              <w:ind w:firstLine="0"/>
              <w:jc w:val="center"/>
              <w:rPr>
                <w:color w:val="000000"/>
                <w:sz w:val="20"/>
                <w:szCs w:val="20"/>
                <w:lang w:val="es-419" w:eastAsia="es-419"/>
              </w:rPr>
            </w:pPr>
            <w:proofErr w:type="spellStart"/>
            <w:r w:rsidRPr="00C207C1">
              <w:rPr>
                <w:sz w:val="20"/>
                <w:szCs w:val="20"/>
              </w:rPr>
              <w:t>Hungarian</w:t>
            </w:r>
            <w:proofErr w:type="spellEnd"/>
          </w:p>
        </w:tc>
        <w:tc>
          <w:tcPr>
            <w:tcW w:w="1060" w:type="dxa"/>
            <w:tcBorders>
              <w:top w:val="nil"/>
              <w:left w:val="nil"/>
              <w:bottom w:val="nil"/>
              <w:right w:val="nil"/>
            </w:tcBorders>
            <w:shd w:val="clear" w:color="auto" w:fill="auto"/>
            <w:noWrap/>
            <w:vAlign w:val="center"/>
            <w:hideMark/>
          </w:tcPr>
          <w:p w14:paraId="2155FB02" w14:textId="777777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3</w:t>
            </w:r>
          </w:p>
        </w:tc>
        <w:tc>
          <w:tcPr>
            <w:tcW w:w="1060" w:type="dxa"/>
            <w:tcBorders>
              <w:top w:val="nil"/>
              <w:left w:val="nil"/>
              <w:bottom w:val="nil"/>
              <w:right w:val="nil"/>
            </w:tcBorders>
            <w:shd w:val="clear" w:color="auto" w:fill="auto"/>
            <w:noWrap/>
            <w:vAlign w:val="center"/>
            <w:hideMark/>
          </w:tcPr>
          <w:p w14:paraId="7A8B2D67" w14:textId="0E43694C"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0.0</w:t>
            </w:r>
            <w:r>
              <w:rPr>
                <w:color w:val="000000"/>
                <w:sz w:val="20"/>
                <w:szCs w:val="20"/>
                <w:lang w:val="es-419" w:eastAsia="es-419"/>
              </w:rPr>
              <w:t>7</w:t>
            </w:r>
            <w:r w:rsidRPr="00C207C1">
              <w:rPr>
                <w:color w:val="000000"/>
                <w:sz w:val="20"/>
                <w:szCs w:val="20"/>
                <w:lang w:val="es-419" w:eastAsia="es-419"/>
              </w:rPr>
              <w:t>%</w:t>
            </w:r>
          </w:p>
        </w:tc>
      </w:tr>
      <w:tr w:rsidR="00C207C1" w:rsidRPr="00C207C1" w14:paraId="0D3B32CD" w14:textId="77777777" w:rsidTr="00C33882">
        <w:trPr>
          <w:trHeight w:val="300"/>
          <w:jc w:val="center"/>
        </w:trPr>
        <w:tc>
          <w:tcPr>
            <w:tcW w:w="2600" w:type="dxa"/>
            <w:tcBorders>
              <w:top w:val="nil"/>
              <w:left w:val="nil"/>
              <w:bottom w:val="nil"/>
              <w:right w:val="nil"/>
            </w:tcBorders>
            <w:shd w:val="clear" w:color="auto" w:fill="auto"/>
            <w:noWrap/>
            <w:hideMark/>
          </w:tcPr>
          <w:p w14:paraId="3428137A" w14:textId="232591E1" w:rsidR="00C207C1" w:rsidRPr="00C207C1" w:rsidRDefault="00C207C1" w:rsidP="0054721E">
            <w:pPr>
              <w:widowControl/>
              <w:autoSpaceDE/>
              <w:autoSpaceDN/>
              <w:spacing w:line="276" w:lineRule="auto"/>
              <w:ind w:firstLine="0"/>
              <w:jc w:val="center"/>
              <w:rPr>
                <w:color w:val="000000"/>
                <w:sz w:val="20"/>
                <w:szCs w:val="20"/>
                <w:lang w:val="es-419" w:eastAsia="es-419"/>
              </w:rPr>
            </w:pPr>
            <w:proofErr w:type="spellStart"/>
            <w:r w:rsidRPr="00C207C1">
              <w:rPr>
                <w:sz w:val="20"/>
                <w:szCs w:val="20"/>
              </w:rPr>
              <w:t>Russian</w:t>
            </w:r>
            <w:proofErr w:type="spellEnd"/>
          </w:p>
        </w:tc>
        <w:tc>
          <w:tcPr>
            <w:tcW w:w="1060" w:type="dxa"/>
            <w:tcBorders>
              <w:top w:val="nil"/>
              <w:left w:val="nil"/>
              <w:bottom w:val="nil"/>
              <w:right w:val="nil"/>
            </w:tcBorders>
            <w:shd w:val="clear" w:color="auto" w:fill="auto"/>
            <w:noWrap/>
            <w:vAlign w:val="center"/>
            <w:hideMark/>
          </w:tcPr>
          <w:p w14:paraId="0080027F" w14:textId="777777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3</w:t>
            </w:r>
          </w:p>
        </w:tc>
        <w:tc>
          <w:tcPr>
            <w:tcW w:w="1060" w:type="dxa"/>
            <w:tcBorders>
              <w:top w:val="nil"/>
              <w:left w:val="nil"/>
              <w:bottom w:val="nil"/>
              <w:right w:val="nil"/>
            </w:tcBorders>
            <w:shd w:val="clear" w:color="auto" w:fill="auto"/>
            <w:noWrap/>
            <w:vAlign w:val="center"/>
            <w:hideMark/>
          </w:tcPr>
          <w:p w14:paraId="49EC6713" w14:textId="08D2F9A9"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0.0</w:t>
            </w:r>
            <w:r>
              <w:rPr>
                <w:color w:val="000000"/>
                <w:sz w:val="20"/>
                <w:szCs w:val="20"/>
                <w:lang w:val="es-419" w:eastAsia="es-419"/>
              </w:rPr>
              <w:t>7</w:t>
            </w:r>
            <w:r w:rsidRPr="00C207C1">
              <w:rPr>
                <w:color w:val="000000"/>
                <w:sz w:val="20"/>
                <w:szCs w:val="20"/>
                <w:lang w:val="es-419" w:eastAsia="es-419"/>
              </w:rPr>
              <w:t>%</w:t>
            </w:r>
          </w:p>
        </w:tc>
      </w:tr>
      <w:tr w:rsidR="00C207C1" w:rsidRPr="00C207C1" w14:paraId="5C775E86" w14:textId="77777777" w:rsidTr="00C33882">
        <w:trPr>
          <w:trHeight w:val="300"/>
          <w:jc w:val="center"/>
        </w:trPr>
        <w:tc>
          <w:tcPr>
            <w:tcW w:w="2600" w:type="dxa"/>
            <w:tcBorders>
              <w:top w:val="nil"/>
              <w:left w:val="nil"/>
              <w:bottom w:val="nil"/>
              <w:right w:val="nil"/>
            </w:tcBorders>
            <w:shd w:val="clear" w:color="auto" w:fill="auto"/>
            <w:noWrap/>
            <w:hideMark/>
          </w:tcPr>
          <w:p w14:paraId="33189AD2" w14:textId="675C0E3B" w:rsidR="00C207C1" w:rsidRPr="00C207C1" w:rsidRDefault="00C207C1" w:rsidP="0054721E">
            <w:pPr>
              <w:widowControl/>
              <w:autoSpaceDE/>
              <w:autoSpaceDN/>
              <w:spacing w:line="276" w:lineRule="auto"/>
              <w:ind w:firstLine="0"/>
              <w:jc w:val="center"/>
              <w:rPr>
                <w:color w:val="000000"/>
                <w:sz w:val="20"/>
                <w:szCs w:val="20"/>
                <w:lang w:val="es-419" w:eastAsia="es-419"/>
              </w:rPr>
            </w:pPr>
            <w:proofErr w:type="spellStart"/>
            <w:r w:rsidRPr="00C207C1">
              <w:rPr>
                <w:sz w:val="20"/>
                <w:szCs w:val="20"/>
              </w:rPr>
              <w:t>Czech</w:t>
            </w:r>
            <w:proofErr w:type="spellEnd"/>
          </w:p>
        </w:tc>
        <w:tc>
          <w:tcPr>
            <w:tcW w:w="1060" w:type="dxa"/>
            <w:tcBorders>
              <w:top w:val="nil"/>
              <w:left w:val="nil"/>
              <w:bottom w:val="nil"/>
              <w:right w:val="nil"/>
            </w:tcBorders>
            <w:shd w:val="clear" w:color="auto" w:fill="auto"/>
            <w:noWrap/>
            <w:vAlign w:val="center"/>
            <w:hideMark/>
          </w:tcPr>
          <w:p w14:paraId="51F8348B" w14:textId="777777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2</w:t>
            </w:r>
          </w:p>
        </w:tc>
        <w:tc>
          <w:tcPr>
            <w:tcW w:w="1060" w:type="dxa"/>
            <w:tcBorders>
              <w:top w:val="nil"/>
              <w:left w:val="nil"/>
              <w:bottom w:val="nil"/>
              <w:right w:val="nil"/>
            </w:tcBorders>
            <w:shd w:val="clear" w:color="auto" w:fill="auto"/>
            <w:noWrap/>
            <w:vAlign w:val="center"/>
            <w:hideMark/>
          </w:tcPr>
          <w:p w14:paraId="3A049290" w14:textId="25DE185C"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0.0</w:t>
            </w:r>
            <w:r>
              <w:rPr>
                <w:color w:val="000000"/>
                <w:sz w:val="20"/>
                <w:szCs w:val="20"/>
                <w:lang w:val="es-419" w:eastAsia="es-419"/>
              </w:rPr>
              <w:t>5</w:t>
            </w:r>
            <w:r w:rsidRPr="00C207C1">
              <w:rPr>
                <w:color w:val="000000"/>
                <w:sz w:val="20"/>
                <w:szCs w:val="20"/>
                <w:lang w:val="es-419" w:eastAsia="es-419"/>
              </w:rPr>
              <w:t>%</w:t>
            </w:r>
          </w:p>
        </w:tc>
      </w:tr>
      <w:tr w:rsidR="00C207C1" w:rsidRPr="00C207C1" w14:paraId="14B55F58" w14:textId="77777777" w:rsidTr="00C33882">
        <w:trPr>
          <w:trHeight w:val="300"/>
          <w:jc w:val="center"/>
        </w:trPr>
        <w:tc>
          <w:tcPr>
            <w:tcW w:w="2600" w:type="dxa"/>
            <w:tcBorders>
              <w:top w:val="nil"/>
              <w:left w:val="nil"/>
              <w:bottom w:val="nil"/>
              <w:right w:val="nil"/>
            </w:tcBorders>
            <w:shd w:val="clear" w:color="auto" w:fill="auto"/>
            <w:noWrap/>
            <w:hideMark/>
          </w:tcPr>
          <w:p w14:paraId="6A722E11" w14:textId="3B908672" w:rsidR="00C207C1" w:rsidRPr="00C207C1" w:rsidRDefault="00C207C1" w:rsidP="0054721E">
            <w:pPr>
              <w:widowControl/>
              <w:autoSpaceDE/>
              <w:autoSpaceDN/>
              <w:spacing w:line="276" w:lineRule="auto"/>
              <w:ind w:firstLine="0"/>
              <w:jc w:val="center"/>
              <w:rPr>
                <w:color w:val="000000"/>
                <w:sz w:val="20"/>
                <w:szCs w:val="20"/>
                <w:lang w:val="es-419" w:eastAsia="es-419"/>
              </w:rPr>
            </w:pPr>
            <w:proofErr w:type="spellStart"/>
            <w:r w:rsidRPr="00C207C1">
              <w:rPr>
                <w:sz w:val="20"/>
                <w:szCs w:val="20"/>
              </w:rPr>
              <w:t>Chinese</w:t>
            </w:r>
            <w:proofErr w:type="spellEnd"/>
          </w:p>
        </w:tc>
        <w:tc>
          <w:tcPr>
            <w:tcW w:w="1060" w:type="dxa"/>
            <w:tcBorders>
              <w:top w:val="nil"/>
              <w:left w:val="nil"/>
              <w:bottom w:val="nil"/>
              <w:right w:val="nil"/>
            </w:tcBorders>
            <w:shd w:val="clear" w:color="auto" w:fill="auto"/>
            <w:noWrap/>
            <w:vAlign w:val="center"/>
            <w:hideMark/>
          </w:tcPr>
          <w:p w14:paraId="395E37E4" w14:textId="777777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2</w:t>
            </w:r>
          </w:p>
        </w:tc>
        <w:tc>
          <w:tcPr>
            <w:tcW w:w="1060" w:type="dxa"/>
            <w:tcBorders>
              <w:top w:val="nil"/>
              <w:left w:val="nil"/>
              <w:bottom w:val="nil"/>
              <w:right w:val="nil"/>
            </w:tcBorders>
            <w:shd w:val="clear" w:color="auto" w:fill="auto"/>
            <w:noWrap/>
            <w:vAlign w:val="center"/>
            <w:hideMark/>
          </w:tcPr>
          <w:p w14:paraId="6E92E703" w14:textId="3047065E"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0.0</w:t>
            </w:r>
            <w:r>
              <w:rPr>
                <w:color w:val="000000"/>
                <w:sz w:val="20"/>
                <w:szCs w:val="20"/>
                <w:lang w:val="es-419" w:eastAsia="es-419"/>
              </w:rPr>
              <w:t>5</w:t>
            </w:r>
            <w:r w:rsidRPr="00C207C1">
              <w:rPr>
                <w:color w:val="000000"/>
                <w:sz w:val="20"/>
                <w:szCs w:val="20"/>
                <w:lang w:val="es-419" w:eastAsia="es-419"/>
              </w:rPr>
              <w:t>%</w:t>
            </w:r>
          </w:p>
        </w:tc>
      </w:tr>
      <w:tr w:rsidR="00C207C1" w:rsidRPr="00C207C1" w14:paraId="584E8E4C" w14:textId="77777777" w:rsidTr="00C33882">
        <w:trPr>
          <w:trHeight w:val="300"/>
          <w:jc w:val="center"/>
        </w:trPr>
        <w:tc>
          <w:tcPr>
            <w:tcW w:w="2600" w:type="dxa"/>
            <w:tcBorders>
              <w:top w:val="nil"/>
              <w:left w:val="nil"/>
              <w:bottom w:val="nil"/>
              <w:right w:val="nil"/>
            </w:tcBorders>
            <w:shd w:val="clear" w:color="auto" w:fill="auto"/>
            <w:noWrap/>
            <w:hideMark/>
          </w:tcPr>
          <w:p w14:paraId="0D177330" w14:textId="55E36EC9" w:rsidR="00C207C1" w:rsidRPr="00C207C1" w:rsidRDefault="00C207C1" w:rsidP="0054721E">
            <w:pPr>
              <w:widowControl/>
              <w:autoSpaceDE/>
              <w:autoSpaceDN/>
              <w:spacing w:line="276" w:lineRule="auto"/>
              <w:ind w:firstLine="0"/>
              <w:jc w:val="center"/>
              <w:rPr>
                <w:color w:val="000000"/>
                <w:sz w:val="20"/>
                <w:szCs w:val="20"/>
                <w:lang w:val="es-419" w:eastAsia="es-419"/>
              </w:rPr>
            </w:pPr>
            <w:proofErr w:type="spellStart"/>
            <w:r w:rsidRPr="00C207C1">
              <w:rPr>
                <w:sz w:val="20"/>
                <w:szCs w:val="20"/>
              </w:rPr>
              <w:t>Polish</w:t>
            </w:r>
            <w:proofErr w:type="spellEnd"/>
          </w:p>
        </w:tc>
        <w:tc>
          <w:tcPr>
            <w:tcW w:w="1060" w:type="dxa"/>
            <w:tcBorders>
              <w:top w:val="nil"/>
              <w:left w:val="nil"/>
              <w:bottom w:val="nil"/>
              <w:right w:val="nil"/>
            </w:tcBorders>
            <w:shd w:val="clear" w:color="auto" w:fill="auto"/>
            <w:noWrap/>
            <w:vAlign w:val="center"/>
            <w:hideMark/>
          </w:tcPr>
          <w:p w14:paraId="57AA9F19" w14:textId="777777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2</w:t>
            </w:r>
          </w:p>
        </w:tc>
        <w:tc>
          <w:tcPr>
            <w:tcW w:w="1060" w:type="dxa"/>
            <w:tcBorders>
              <w:top w:val="nil"/>
              <w:left w:val="nil"/>
              <w:bottom w:val="nil"/>
              <w:right w:val="nil"/>
            </w:tcBorders>
            <w:shd w:val="clear" w:color="auto" w:fill="auto"/>
            <w:noWrap/>
            <w:vAlign w:val="center"/>
            <w:hideMark/>
          </w:tcPr>
          <w:p w14:paraId="47A677CB" w14:textId="1363DCE4"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0.0</w:t>
            </w:r>
            <w:r>
              <w:rPr>
                <w:color w:val="000000"/>
                <w:sz w:val="20"/>
                <w:szCs w:val="20"/>
                <w:lang w:val="es-419" w:eastAsia="es-419"/>
              </w:rPr>
              <w:t>5</w:t>
            </w:r>
            <w:r w:rsidRPr="00C207C1">
              <w:rPr>
                <w:color w:val="000000"/>
                <w:sz w:val="20"/>
                <w:szCs w:val="20"/>
                <w:lang w:val="es-419" w:eastAsia="es-419"/>
              </w:rPr>
              <w:t>%</w:t>
            </w:r>
          </w:p>
        </w:tc>
      </w:tr>
      <w:tr w:rsidR="00C207C1" w:rsidRPr="00C207C1" w14:paraId="78E197AF" w14:textId="77777777" w:rsidTr="00C33882">
        <w:trPr>
          <w:trHeight w:val="300"/>
          <w:jc w:val="center"/>
        </w:trPr>
        <w:tc>
          <w:tcPr>
            <w:tcW w:w="2600" w:type="dxa"/>
            <w:tcBorders>
              <w:top w:val="nil"/>
              <w:left w:val="nil"/>
              <w:bottom w:val="nil"/>
              <w:right w:val="nil"/>
            </w:tcBorders>
            <w:shd w:val="clear" w:color="auto" w:fill="auto"/>
            <w:noWrap/>
            <w:hideMark/>
          </w:tcPr>
          <w:p w14:paraId="58B5D47F" w14:textId="48499297" w:rsidR="00C207C1" w:rsidRPr="00C207C1" w:rsidRDefault="00C207C1" w:rsidP="0054721E">
            <w:pPr>
              <w:widowControl/>
              <w:autoSpaceDE/>
              <w:autoSpaceDN/>
              <w:spacing w:line="276" w:lineRule="auto"/>
              <w:ind w:firstLine="0"/>
              <w:jc w:val="center"/>
              <w:rPr>
                <w:color w:val="000000"/>
                <w:sz w:val="20"/>
                <w:szCs w:val="20"/>
                <w:lang w:val="es-419" w:eastAsia="es-419"/>
              </w:rPr>
            </w:pPr>
            <w:proofErr w:type="spellStart"/>
            <w:r w:rsidRPr="00C207C1">
              <w:rPr>
                <w:sz w:val="20"/>
                <w:szCs w:val="20"/>
              </w:rPr>
              <w:t>Turkish</w:t>
            </w:r>
            <w:proofErr w:type="spellEnd"/>
          </w:p>
        </w:tc>
        <w:tc>
          <w:tcPr>
            <w:tcW w:w="1060" w:type="dxa"/>
            <w:tcBorders>
              <w:top w:val="nil"/>
              <w:left w:val="nil"/>
              <w:bottom w:val="nil"/>
              <w:right w:val="nil"/>
            </w:tcBorders>
            <w:shd w:val="clear" w:color="auto" w:fill="auto"/>
            <w:noWrap/>
            <w:vAlign w:val="center"/>
            <w:hideMark/>
          </w:tcPr>
          <w:p w14:paraId="52A5F2A3" w14:textId="77777777"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2</w:t>
            </w:r>
          </w:p>
        </w:tc>
        <w:tc>
          <w:tcPr>
            <w:tcW w:w="1060" w:type="dxa"/>
            <w:tcBorders>
              <w:top w:val="nil"/>
              <w:left w:val="nil"/>
              <w:bottom w:val="nil"/>
              <w:right w:val="nil"/>
            </w:tcBorders>
            <w:shd w:val="clear" w:color="auto" w:fill="auto"/>
            <w:noWrap/>
            <w:vAlign w:val="center"/>
            <w:hideMark/>
          </w:tcPr>
          <w:p w14:paraId="435A43A3" w14:textId="38C45608"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0.0</w:t>
            </w:r>
            <w:r>
              <w:rPr>
                <w:color w:val="000000"/>
                <w:sz w:val="20"/>
                <w:szCs w:val="20"/>
                <w:lang w:val="es-419" w:eastAsia="es-419"/>
              </w:rPr>
              <w:t>5</w:t>
            </w:r>
            <w:r w:rsidRPr="00C207C1">
              <w:rPr>
                <w:color w:val="000000"/>
                <w:sz w:val="20"/>
                <w:szCs w:val="20"/>
                <w:lang w:val="es-419" w:eastAsia="es-419"/>
              </w:rPr>
              <w:t>%</w:t>
            </w:r>
          </w:p>
        </w:tc>
      </w:tr>
      <w:tr w:rsidR="00C207C1" w:rsidRPr="00C207C1" w14:paraId="6ABCED1E" w14:textId="77777777" w:rsidTr="00C33882">
        <w:trPr>
          <w:trHeight w:val="300"/>
          <w:jc w:val="center"/>
        </w:trPr>
        <w:tc>
          <w:tcPr>
            <w:tcW w:w="2600" w:type="dxa"/>
            <w:tcBorders>
              <w:top w:val="nil"/>
              <w:left w:val="nil"/>
              <w:bottom w:val="nil"/>
              <w:right w:val="nil"/>
            </w:tcBorders>
            <w:shd w:val="clear" w:color="auto" w:fill="auto"/>
            <w:noWrap/>
            <w:hideMark/>
          </w:tcPr>
          <w:p w14:paraId="0184FBC1" w14:textId="396FCC76" w:rsidR="00C207C1" w:rsidRPr="00C207C1" w:rsidRDefault="00C207C1" w:rsidP="0054721E">
            <w:pPr>
              <w:widowControl/>
              <w:autoSpaceDE/>
              <w:autoSpaceDN/>
              <w:spacing w:line="276" w:lineRule="auto"/>
              <w:ind w:firstLine="0"/>
              <w:jc w:val="center"/>
              <w:rPr>
                <w:color w:val="000000"/>
                <w:sz w:val="20"/>
                <w:szCs w:val="20"/>
                <w:lang w:val="es-419" w:eastAsia="es-419"/>
              </w:rPr>
            </w:pPr>
            <w:proofErr w:type="spellStart"/>
            <w:r w:rsidRPr="00C207C1">
              <w:rPr>
                <w:sz w:val="20"/>
                <w:szCs w:val="20"/>
              </w:rPr>
              <w:t>Other</w:t>
            </w:r>
            <w:proofErr w:type="spellEnd"/>
            <w:r w:rsidRPr="00C207C1">
              <w:rPr>
                <w:sz w:val="20"/>
                <w:szCs w:val="20"/>
              </w:rPr>
              <w:t xml:space="preserve"> </w:t>
            </w:r>
            <w:proofErr w:type="spellStart"/>
            <w:r w:rsidRPr="00C207C1">
              <w:rPr>
                <w:sz w:val="20"/>
                <w:szCs w:val="20"/>
              </w:rPr>
              <w:t>languages</w:t>
            </w:r>
            <w:proofErr w:type="spellEnd"/>
          </w:p>
        </w:tc>
        <w:tc>
          <w:tcPr>
            <w:tcW w:w="1060" w:type="dxa"/>
            <w:tcBorders>
              <w:top w:val="nil"/>
              <w:left w:val="nil"/>
              <w:bottom w:val="nil"/>
              <w:right w:val="nil"/>
            </w:tcBorders>
            <w:shd w:val="clear" w:color="auto" w:fill="auto"/>
            <w:noWrap/>
            <w:vAlign w:val="center"/>
            <w:hideMark/>
          </w:tcPr>
          <w:p w14:paraId="65BAD33C" w14:textId="1713CDDB"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7</w:t>
            </w:r>
          </w:p>
        </w:tc>
        <w:tc>
          <w:tcPr>
            <w:tcW w:w="1060" w:type="dxa"/>
            <w:tcBorders>
              <w:top w:val="nil"/>
              <w:left w:val="nil"/>
              <w:bottom w:val="nil"/>
              <w:right w:val="nil"/>
            </w:tcBorders>
            <w:shd w:val="clear" w:color="auto" w:fill="auto"/>
            <w:noWrap/>
            <w:vAlign w:val="center"/>
            <w:hideMark/>
          </w:tcPr>
          <w:p w14:paraId="4B468083" w14:textId="643B0DC4" w:rsidR="00C207C1" w:rsidRPr="00C207C1" w:rsidRDefault="00C207C1" w:rsidP="0054721E">
            <w:pPr>
              <w:widowControl/>
              <w:autoSpaceDE/>
              <w:autoSpaceDN/>
              <w:spacing w:line="276" w:lineRule="auto"/>
              <w:ind w:firstLine="0"/>
              <w:jc w:val="center"/>
              <w:rPr>
                <w:color w:val="000000"/>
                <w:sz w:val="20"/>
                <w:szCs w:val="20"/>
                <w:lang w:val="es-419" w:eastAsia="es-419"/>
              </w:rPr>
            </w:pPr>
            <w:r w:rsidRPr="00C207C1">
              <w:rPr>
                <w:color w:val="000000"/>
                <w:sz w:val="20"/>
                <w:szCs w:val="20"/>
                <w:lang w:val="es-419" w:eastAsia="es-419"/>
              </w:rPr>
              <w:t>0.</w:t>
            </w:r>
            <w:r>
              <w:rPr>
                <w:color w:val="000000"/>
                <w:sz w:val="20"/>
                <w:szCs w:val="20"/>
                <w:lang w:val="es-419" w:eastAsia="es-419"/>
              </w:rPr>
              <w:t>15</w:t>
            </w:r>
            <w:r w:rsidRPr="00C207C1">
              <w:rPr>
                <w:color w:val="000000"/>
                <w:sz w:val="20"/>
                <w:szCs w:val="20"/>
                <w:lang w:val="es-419" w:eastAsia="es-419"/>
              </w:rPr>
              <w:t>%</w:t>
            </w:r>
          </w:p>
        </w:tc>
      </w:tr>
      <w:tr w:rsidR="00C207C1" w:rsidRPr="00C207C1" w14:paraId="31C09BD8" w14:textId="77777777" w:rsidTr="00C33882">
        <w:trPr>
          <w:trHeight w:val="300"/>
          <w:jc w:val="center"/>
        </w:trPr>
        <w:tc>
          <w:tcPr>
            <w:tcW w:w="2600" w:type="dxa"/>
            <w:tcBorders>
              <w:top w:val="single" w:sz="4" w:space="0" w:color="auto"/>
              <w:left w:val="nil"/>
              <w:bottom w:val="single" w:sz="4" w:space="0" w:color="auto"/>
              <w:right w:val="nil"/>
            </w:tcBorders>
            <w:shd w:val="clear" w:color="auto" w:fill="auto"/>
            <w:noWrap/>
            <w:hideMark/>
          </w:tcPr>
          <w:p w14:paraId="287D2269" w14:textId="5B40EEB7" w:rsidR="00C207C1" w:rsidRPr="0054721E" w:rsidRDefault="00C207C1" w:rsidP="0054721E">
            <w:pPr>
              <w:widowControl/>
              <w:autoSpaceDE/>
              <w:autoSpaceDN/>
              <w:spacing w:line="276" w:lineRule="auto"/>
              <w:ind w:firstLine="0"/>
              <w:jc w:val="center"/>
              <w:rPr>
                <w:b/>
                <w:bCs/>
                <w:color w:val="000000"/>
                <w:sz w:val="20"/>
                <w:szCs w:val="20"/>
                <w:lang w:val="es-419" w:eastAsia="es-419"/>
              </w:rPr>
            </w:pPr>
            <w:r w:rsidRPr="0054721E">
              <w:rPr>
                <w:b/>
                <w:bCs/>
                <w:sz w:val="20"/>
                <w:szCs w:val="20"/>
              </w:rPr>
              <w:t>Total</w:t>
            </w:r>
          </w:p>
        </w:tc>
        <w:tc>
          <w:tcPr>
            <w:tcW w:w="1060" w:type="dxa"/>
            <w:tcBorders>
              <w:top w:val="single" w:sz="4" w:space="0" w:color="auto"/>
              <w:left w:val="nil"/>
              <w:bottom w:val="single" w:sz="4" w:space="0" w:color="auto"/>
              <w:right w:val="nil"/>
            </w:tcBorders>
            <w:shd w:val="clear" w:color="auto" w:fill="auto"/>
            <w:noWrap/>
            <w:vAlign w:val="center"/>
            <w:hideMark/>
          </w:tcPr>
          <w:p w14:paraId="639DEFE8" w14:textId="6512C828" w:rsidR="00C207C1" w:rsidRPr="0054721E" w:rsidRDefault="00C207C1" w:rsidP="0054721E">
            <w:pPr>
              <w:widowControl/>
              <w:autoSpaceDE/>
              <w:autoSpaceDN/>
              <w:spacing w:line="276" w:lineRule="auto"/>
              <w:ind w:firstLine="0"/>
              <w:jc w:val="center"/>
              <w:rPr>
                <w:b/>
                <w:bCs/>
                <w:color w:val="000000"/>
                <w:sz w:val="20"/>
                <w:szCs w:val="20"/>
                <w:lang w:val="es-419" w:eastAsia="es-419"/>
              </w:rPr>
            </w:pPr>
            <w:r w:rsidRPr="0054721E">
              <w:rPr>
                <w:b/>
                <w:bCs/>
                <w:color w:val="000000"/>
                <w:sz w:val="20"/>
                <w:szCs w:val="20"/>
                <w:lang w:val="es-419" w:eastAsia="es-419"/>
              </w:rPr>
              <w:t>4,399</w:t>
            </w:r>
          </w:p>
        </w:tc>
        <w:tc>
          <w:tcPr>
            <w:tcW w:w="1060" w:type="dxa"/>
            <w:tcBorders>
              <w:top w:val="single" w:sz="4" w:space="0" w:color="auto"/>
              <w:left w:val="nil"/>
              <w:bottom w:val="single" w:sz="4" w:space="0" w:color="auto"/>
              <w:right w:val="nil"/>
            </w:tcBorders>
            <w:shd w:val="clear" w:color="auto" w:fill="auto"/>
            <w:noWrap/>
            <w:vAlign w:val="center"/>
            <w:hideMark/>
          </w:tcPr>
          <w:p w14:paraId="3D098859" w14:textId="488BF723" w:rsidR="00C207C1" w:rsidRPr="0054721E" w:rsidRDefault="00C207C1" w:rsidP="0054721E">
            <w:pPr>
              <w:widowControl/>
              <w:autoSpaceDE/>
              <w:autoSpaceDN/>
              <w:spacing w:line="276" w:lineRule="auto"/>
              <w:ind w:firstLine="0"/>
              <w:jc w:val="center"/>
              <w:rPr>
                <w:b/>
                <w:bCs/>
                <w:color w:val="000000"/>
                <w:sz w:val="20"/>
                <w:szCs w:val="20"/>
                <w:lang w:val="es-419" w:eastAsia="es-419"/>
              </w:rPr>
            </w:pPr>
            <w:r w:rsidRPr="0054721E">
              <w:rPr>
                <w:b/>
                <w:bCs/>
                <w:color w:val="000000"/>
                <w:sz w:val="20"/>
                <w:szCs w:val="20"/>
                <w:lang w:val="es-419" w:eastAsia="es-419"/>
              </w:rPr>
              <w:t>100%</w:t>
            </w:r>
          </w:p>
        </w:tc>
      </w:tr>
    </w:tbl>
    <w:p w14:paraId="020871E6" w14:textId="77777777" w:rsidR="0054721E" w:rsidRDefault="0054721E" w:rsidP="0054721E">
      <w:pPr>
        <w:ind w:firstLine="0"/>
        <w:rPr>
          <w:rFonts w:eastAsia="Arial"/>
          <w:b/>
          <w:bCs/>
        </w:rPr>
      </w:pPr>
    </w:p>
    <w:p w14:paraId="45277B52" w14:textId="69BFE6DC" w:rsidR="0004249D" w:rsidRDefault="0054721E" w:rsidP="0054721E">
      <w:pPr>
        <w:ind w:firstLine="0"/>
        <w:rPr>
          <w:rFonts w:eastAsia="Arial"/>
          <w:b/>
          <w:bCs/>
        </w:rPr>
      </w:pPr>
      <w:proofErr w:type="spellStart"/>
      <w:r w:rsidRPr="0054721E">
        <w:rPr>
          <w:rFonts w:eastAsia="Arial"/>
          <w:b/>
          <w:bCs/>
        </w:rPr>
        <w:t>Scientific</w:t>
      </w:r>
      <w:proofErr w:type="spellEnd"/>
      <w:r w:rsidRPr="0054721E">
        <w:rPr>
          <w:rFonts w:eastAsia="Arial"/>
          <w:b/>
          <w:bCs/>
        </w:rPr>
        <w:t xml:space="preserve"> </w:t>
      </w:r>
      <w:proofErr w:type="spellStart"/>
      <w:r w:rsidRPr="0054721E">
        <w:rPr>
          <w:rFonts w:eastAsia="Arial"/>
          <w:b/>
          <w:bCs/>
        </w:rPr>
        <w:t>Journal</w:t>
      </w:r>
      <w:proofErr w:type="spellEnd"/>
      <w:r w:rsidRPr="0054721E">
        <w:rPr>
          <w:rFonts w:eastAsia="Arial"/>
          <w:b/>
          <w:bCs/>
        </w:rPr>
        <w:t xml:space="preserve"> </w:t>
      </w:r>
      <w:proofErr w:type="spellStart"/>
      <w:r w:rsidRPr="0054721E">
        <w:rPr>
          <w:rFonts w:eastAsia="Arial"/>
          <w:b/>
          <w:bCs/>
        </w:rPr>
        <w:t>Analysis</w:t>
      </w:r>
      <w:proofErr w:type="spellEnd"/>
    </w:p>
    <w:p w14:paraId="32D75B0D" w14:textId="696CC019" w:rsidR="0054721E" w:rsidRPr="0073540B" w:rsidRDefault="0054721E" w:rsidP="0073540B">
      <w:pPr>
        <w:rPr>
          <w:rFonts w:eastAsia="Arial"/>
          <w:lang w:val="en-US"/>
        </w:rPr>
      </w:pPr>
      <w:r w:rsidRPr="0054721E">
        <w:rPr>
          <w:rFonts w:eastAsia="Arial"/>
          <w:lang w:val="en-US"/>
        </w:rPr>
        <w:t xml:space="preserve">Since 1916, there have </w:t>
      </w:r>
      <w:r w:rsidRPr="00B814C0">
        <w:rPr>
          <w:rFonts w:eastAsia="Arial"/>
          <w:lang w:val="en-US"/>
        </w:rPr>
        <w:t xml:space="preserve">been </w:t>
      </w:r>
      <w:r w:rsidR="00B814C0">
        <w:rPr>
          <w:rFonts w:eastAsia="Arial"/>
          <w:lang w:val="en-US"/>
        </w:rPr>
        <w:t>4,399</w:t>
      </w:r>
      <w:r w:rsidRPr="00B814C0">
        <w:rPr>
          <w:rFonts w:eastAsia="Arial"/>
          <w:lang w:val="en-US"/>
        </w:rPr>
        <w:t xml:space="preserve"> studies on mindfulness published in journals. Table</w:t>
      </w:r>
      <w:r w:rsidRPr="0054721E">
        <w:rPr>
          <w:rFonts w:eastAsia="Arial"/>
          <w:lang w:val="en-US"/>
        </w:rPr>
        <w:t xml:space="preserve"> 5 summarizes the top ten journals that publish materials about mindfulness</w:t>
      </w:r>
      <w:r w:rsidR="00B814C0">
        <w:rPr>
          <w:rFonts w:eastAsia="Arial"/>
          <w:lang w:val="en-US"/>
        </w:rPr>
        <w:t xml:space="preserve"> in order of journal impact factor</w:t>
      </w:r>
      <w:r w:rsidRPr="0054721E">
        <w:rPr>
          <w:rFonts w:eastAsia="Arial"/>
          <w:lang w:val="en-US"/>
        </w:rPr>
        <w:t>.</w:t>
      </w:r>
      <w:r w:rsidR="00B814C0">
        <w:rPr>
          <w:rFonts w:eastAsia="Arial"/>
          <w:lang w:val="en-US"/>
        </w:rPr>
        <w:t xml:space="preserve"> However,</w:t>
      </w:r>
      <w:r w:rsidRPr="0054721E">
        <w:rPr>
          <w:rFonts w:eastAsia="Arial"/>
          <w:lang w:val="en-US"/>
        </w:rPr>
        <w:t xml:space="preserve"> Mindfulness (10.53%) and Frontiers in Psychology (2.36%) are the most active journals in terms of the number of articles published. Publications about mindfulness come from many different fields, such as education, psychology, business, health, and technology.</w:t>
      </w:r>
    </w:p>
    <w:p w14:paraId="3C1377B3" w14:textId="7E815492" w:rsidR="0004249D" w:rsidRPr="006A511C" w:rsidRDefault="0004249D" w:rsidP="0004249D">
      <w:pPr>
        <w:rPr>
          <w:rFonts w:eastAsia="Arial"/>
          <w:i/>
          <w:iCs/>
          <w:sz w:val="20"/>
          <w:szCs w:val="20"/>
          <w:lang w:val="en-US"/>
        </w:rPr>
      </w:pPr>
      <w:r w:rsidRPr="003F6E2E">
        <w:rPr>
          <w:rFonts w:eastAsia="Arial"/>
          <w:b/>
          <w:bCs/>
          <w:sz w:val="20"/>
          <w:szCs w:val="20"/>
          <w:lang w:val="en-US"/>
        </w:rPr>
        <w:t>Tabl</w:t>
      </w:r>
      <w:r w:rsidR="0054721E" w:rsidRPr="003F6E2E">
        <w:rPr>
          <w:rFonts w:eastAsia="Arial"/>
          <w:b/>
          <w:bCs/>
          <w:sz w:val="20"/>
          <w:szCs w:val="20"/>
          <w:lang w:val="en-US"/>
        </w:rPr>
        <w:t>e</w:t>
      </w:r>
      <w:r w:rsidRPr="003F6E2E">
        <w:rPr>
          <w:rFonts w:eastAsia="Arial"/>
          <w:b/>
          <w:bCs/>
          <w:sz w:val="20"/>
          <w:szCs w:val="20"/>
          <w:lang w:val="en-US"/>
        </w:rPr>
        <w:t xml:space="preserve"> 5</w:t>
      </w:r>
      <w:r w:rsidR="0088626B">
        <w:rPr>
          <w:rFonts w:eastAsia="Arial"/>
          <w:b/>
          <w:bCs/>
          <w:sz w:val="20"/>
          <w:szCs w:val="20"/>
          <w:lang w:val="en-US"/>
        </w:rPr>
        <w:t xml:space="preserve">: </w:t>
      </w:r>
      <w:r w:rsidRPr="006A511C">
        <w:rPr>
          <w:rFonts w:eastAsia="Arial"/>
          <w:i/>
          <w:iCs/>
          <w:sz w:val="20"/>
          <w:szCs w:val="20"/>
          <w:lang w:val="en-US"/>
        </w:rPr>
        <w:t xml:space="preserve">Top 10 </w:t>
      </w:r>
      <w:r w:rsidR="006A511C" w:rsidRPr="006A511C">
        <w:rPr>
          <w:rFonts w:eastAsia="Arial"/>
          <w:i/>
          <w:iCs/>
          <w:sz w:val="20"/>
          <w:szCs w:val="20"/>
          <w:lang w:val="en-US"/>
        </w:rPr>
        <w:t>Journal that have the most impact on mindfulness research</w:t>
      </w:r>
      <w:r w:rsidRPr="006A511C">
        <w:rPr>
          <w:rFonts w:eastAsia="Arial"/>
          <w:i/>
          <w:iCs/>
          <w:sz w:val="20"/>
          <w:szCs w:val="20"/>
          <w:lang w:val="en-US"/>
        </w:rPr>
        <w:t xml:space="preserve"> </w:t>
      </w:r>
    </w:p>
    <w:tbl>
      <w:tblPr>
        <w:tblW w:w="9103" w:type="dxa"/>
        <w:tblInd w:w="70" w:type="dxa"/>
        <w:tblCellMar>
          <w:left w:w="70" w:type="dxa"/>
          <w:right w:w="70" w:type="dxa"/>
        </w:tblCellMar>
        <w:tblLook w:val="04A0" w:firstRow="1" w:lastRow="0" w:firstColumn="1" w:lastColumn="0" w:noHBand="0" w:noVBand="1"/>
      </w:tblPr>
      <w:tblGrid>
        <w:gridCol w:w="545"/>
        <w:gridCol w:w="3712"/>
        <w:gridCol w:w="950"/>
        <w:gridCol w:w="1324"/>
        <w:gridCol w:w="859"/>
        <w:gridCol w:w="1713"/>
      </w:tblGrid>
      <w:tr w:rsidR="0004249D" w:rsidRPr="0054721E" w14:paraId="0F1A2642" w14:textId="77777777" w:rsidTr="006A511C">
        <w:trPr>
          <w:trHeight w:val="315"/>
        </w:trPr>
        <w:tc>
          <w:tcPr>
            <w:tcW w:w="545" w:type="dxa"/>
            <w:tcBorders>
              <w:top w:val="single" w:sz="4" w:space="0" w:color="auto"/>
              <w:left w:val="nil"/>
              <w:bottom w:val="single" w:sz="4" w:space="0" w:color="auto"/>
              <w:right w:val="nil"/>
            </w:tcBorders>
            <w:shd w:val="clear" w:color="auto" w:fill="auto"/>
            <w:noWrap/>
            <w:vAlign w:val="bottom"/>
            <w:hideMark/>
          </w:tcPr>
          <w:p w14:paraId="51E3F427" w14:textId="77777777" w:rsidR="0004249D" w:rsidRPr="006A511C" w:rsidRDefault="0004249D" w:rsidP="0054721E">
            <w:pPr>
              <w:widowControl/>
              <w:autoSpaceDE/>
              <w:autoSpaceDN/>
              <w:spacing w:line="276" w:lineRule="auto"/>
              <w:ind w:firstLine="0"/>
              <w:jc w:val="center"/>
              <w:rPr>
                <w:color w:val="000000"/>
                <w:sz w:val="20"/>
                <w:szCs w:val="20"/>
                <w:lang w:val="en-US" w:eastAsia="es-419"/>
              </w:rPr>
            </w:pPr>
          </w:p>
        </w:tc>
        <w:tc>
          <w:tcPr>
            <w:tcW w:w="3712" w:type="dxa"/>
            <w:tcBorders>
              <w:top w:val="single" w:sz="4" w:space="0" w:color="auto"/>
              <w:left w:val="nil"/>
              <w:bottom w:val="single" w:sz="4" w:space="0" w:color="auto"/>
              <w:right w:val="nil"/>
            </w:tcBorders>
            <w:shd w:val="clear" w:color="auto" w:fill="auto"/>
            <w:noWrap/>
            <w:vAlign w:val="bottom"/>
            <w:hideMark/>
          </w:tcPr>
          <w:p w14:paraId="311A6C1D" w14:textId="6D082F7E" w:rsidR="0004249D" w:rsidRPr="0054721E" w:rsidRDefault="0054721E" w:rsidP="0054721E">
            <w:pPr>
              <w:widowControl/>
              <w:autoSpaceDE/>
              <w:autoSpaceDN/>
              <w:spacing w:line="276" w:lineRule="auto"/>
              <w:ind w:firstLine="0"/>
              <w:jc w:val="center"/>
              <w:rPr>
                <w:b/>
                <w:bCs/>
                <w:color w:val="000000"/>
                <w:sz w:val="20"/>
                <w:szCs w:val="20"/>
                <w:lang w:val="es-419" w:eastAsia="es-419"/>
              </w:rPr>
            </w:pPr>
            <w:proofErr w:type="spellStart"/>
            <w:r w:rsidRPr="0054721E">
              <w:rPr>
                <w:b/>
                <w:bCs/>
                <w:color w:val="000000"/>
                <w:sz w:val="20"/>
                <w:szCs w:val="20"/>
                <w:lang w:val="es-419" w:eastAsia="es-419"/>
              </w:rPr>
              <w:t>Journal</w:t>
            </w:r>
            <w:proofErr w:type="spellEnd"/>
          </w:p>
        </w:tc>
        <w:tc>
          <w:tcPr>
            <w:tcW w:w="950" w:type="dxa"/>
            <w:tcBorders>
              <w:top w:val="single" w:sz="4" w:space="0" w:color="auto"/>
              <w:left w:val="nil"/>
              <w:bottom w:val="single" w:sz="4" w:space="0" w:color="auto"/>
              <w:right w:val="nil"/>
            </w:tcBorders>
            <w:shd w:val="clear" w:color="auto" w:fill="auto"/>
            <w:noWrap/>
            <w:vAlign w:val="bottom"/>
            <w:hideMark/>
          </w:tcPr>
          <w:p w14:paraId="5DB2563F" w14:textId="444E82BB" w:rsidR="0004249D" w:rsidRPr="0054721E" w:rsidRDefault="0054721E" w:rsidP="0054721E">
            <w:pPr>
              <w:widowControl/>
              <w:autoSpaceDE/>
              <w:autoSpaceDN/>
              <w:spacing w:line="276" w:lineRule="auto"/>
              <w:ind w:firstLine="0"/>
              <w:jc w:val="center"/>
              <w:rPr>
                <w:b/>
                <w:bCs/>
                <w:color w:val="000000"/>
                <w:sz w:val="20"/>
                <w:szCs w:val="20"/>
                <w:lang w:val="es-419" w:eastAsia="es-419"/>
              </w:rPr>
            </w:pPr>
            <w:proofErr w:type="spellStart"/>
            <w:r w:rsidRPr="0054721E">
              <w:rPr>
                <w:b/>
                <w:bCs/>
                <w:color w:val="000000"/>
                <w:sz w:val="20"/>
                <w:szCs w:val="20"/>
                <w:lang w:val="es-419" w:eastAsia="es-419"/>
              </w:rPr>
              <w:t>Record</w:t>
            </w:r>
            <w:proofErr w:type="spellEnd"/>
          </w:p>
        </w:tc>
        <w:tc>
          <w:tcPr>
            <w:tcW w:w="1324" w:type="dxa"/>
            <w:tcBorders>
              <w:top w:val="single" w:sz="4" w:space="0" w:color="auto"/>
              <w:left w:val="nil"/>
              <w:bottom w:val="single" w:sz="4" w:space="0" w:color="auto"/>
              <w:right w:val="nil"/>
            </w:tcBorders>
            <w:shd w:val="clear" w:color="auto" w:fill="auto"/>
            <w:noWrap/>
            <w:vAlign w:val="bottom"/>
            <w:hideMark/>
          </w:tcPr>
          <w:p w14:paraId="1DA39431" w14:textId="77777777" w:rsidR="0004249D" w:rsidRPr="0054721E" w:rsidRDefault="0004249D" w:rsidP="0054721E">
            <w:pPr>
              <w:widowControl/>
              <w:autoSpaceDE/>
              <w:autoSpaceDN/>
              <w:spacing w:line="276" w:lineRule="auto"/>
              <w:ind w:firstLine="0"/>
              <w:jc w:val="center"/>
              <w:rPr>
                <w:b/>
                <w:bCs/>
                <w:color w:val="000000"/>
                <w:sz w:val="20"/>
                <w:szCs w:val="20"/>
                <w:lang w:val="es-419" w:eastAsia="es-419"/>
              </w:rPr>
            </w:pPr>
            <w:r w:rsidRPr="0054721E">
              <w:rPr>
                <w:b/>
                <w:bCs/>
                <w:color w:val="000000"/>
                <w:sz w:val="20"/>
                <w:szCs w:val="20"/>
                <w:lang w:val="es-419" w:eastAsia="es-419"/>
              </w:rPr>
              <w:t>%</w:t>
            </w:r>
          </w:p>
        </w:tc>
        <w:tc>
          <w:tcPr>
            <w:tcW w:w="859" w:type="dxa"/>
            <w:tcBorders>
              <w:top w:val="single" w:sz="4" w:space="0" w:color="auto"/>
              <w:left w:val="nil"/>
              <w:bottom w:val="single" w:sz="4" w:space="0" w:color="auto"/>
              <w:right w:val="nil"/>
            </w:tcBorders>
            <w:shd w:val="clear" w:color="auto" w:fill="auto"/>
            <w:noWrap/>
            <w:vAlign w:val="bottom"/>
            <w:hideMark/>
          </w:tcPr>
          <w:p w14:paraId="2778E575" w14:textId="58639858" w:rsidR="0004249D" w:rsidRPr="0054721E" w:rsidRDefault="0054721E" w:rsidP="0054721E">
            <w:pPr>
              <w:widowControl/>
              <w:autoSpaceDE/>
              <w:autoSpaceDN/>
              <w:spacing w:line="276" w:lineRule="auto"/>
              <w:ind w:firstLine="0"/>
              <w:jc w:val="center"/>
              <w:rPr>
                <w:b/>
                <w:bCs/>
                <w:color w:val="000000"/>
                <w:sz w:val="20"/>
                <w:szCs w:val="20"/>
                <w:lang w:val="es-419" w:eastAsia="es-419"/>
              </w:rPr>
            </w:pPr>
            <w:proofErr w:type="spellStart"/>
            <w:r w:rsidRPr="0054721E">
              <w:rPr>
                <w:b/>
                <w:bCs/>
                <w:color w:val="000000"/>
                <w:sz w:val="20"/>
                <w:szCs w:val="20"/>
                <w:lang w:val="es-419" w:eastAsia="es-419"/>
              </w:rPr>
              <w:t>Quartil</w:t>
            </w:r>
            <w:proofErr w:type="spellEnd"/>
          </w:p>
        </w:tc>
        <w:tc>
          <w:tcPr>
            <w:tcW w:w="1713" w:type="dxa"/>
            <w:tcBorders>
              <w:top w:val="single" w:sz="4" w:space="0" w:color="auto"/>
              <w:left w:val="nil"/>
              <w:bottom w:val="single" w:sz="4" w:space="0" w:color="auto"/>
              <w:right w:val="nil"/>
            </w:tcBorders>
            <w:shd w:val="clear" w:color="auto" w:fill="auto"/>
            <w:noWrap/>
            <w:vAlign w:val="bottom"/>
            <w:hideMark/>
          </w:tcPr>
          <w:p w14:paraId="6407822F" w14:textId="162ABC9C" w:rsidR="0004249D" w:rsidRPr="0054721E" w:rsidRDefault="0004249D" w:rsidP="0054721E">
            <w:pPr>
              <w:widowControl/>
              <w:autoSpaceDE/>
              <w:autoSpaceDN/>
              <w:spacing w:line="276" w:lineRule="auto"/>
              <w:ind w:firstLine="0"/>
              <w:jc w:val="center"/>
              <w:rPr>
                <w:b/>
                <w:bCs/>
                <w:color w:val="000000"/>
                <w:sz w:val="20"/>
                <w:szCs w:val="20"/>
                <w:lang w:val="es-419" w:eastAsia="es-419"/>
              </w:rPr>
            </w:pPr>
            <w:r w:rsidRPr="0054721E">
              <w:rPr>
                <w:b/>
                <w:bCs/>
                <w:color w:val="000000"/>
                <w:sz w:val="20"/>
                <w:szCs w:val="20"/>
                <w:lang w:val="es-419" w:eastAsia="es-419"/>
              </w:rPr>
              <w:t>SJR 202</w:t>
            </w:r>
            <w:r w:rsidR="005F6494">
              <w:rPr>
                <w:b/>
                <w:bCs/>
                <w:color w:val="000000"/>
                <w:sz w:val="20"/>
                <w:szCs w:val="20"/>
                <w:lang w:val="es-419" w:eastAsia="es-419"/>
              </w:rPr>
              <w:t>1</w:t>
            </w:r>
          </w:p>
        </w:tc>
      </w:tr>
      <w:tr w:rsidR="00673A69" w:rsidRPr="0054721E" w14:paraId="42952D09" w14:textId="77777777" w:rsidTr="006A511C">
        <w:trPr>
          <w:trHeight w:val="300"/>
        </w:trPr>
        <w:tc>
          <w:tcPr>
            <w:tcW w:w="545" w:type="dxa"/>
            <w:tcBorders>
              <w:top w:val="nil"/>
              <w:left w:val="nil"/>
              <w:bottom w:val="nil"/>
              <w:right w:val="nil"/>
            </w:tcBorders>
            <w:shd w:val="clear" w:color="auto" w:fill="auto"/>
            <w:noWrap/>
            <w:vAlign w:val="bottom"/>
          </w:tcPr>
          <w:p w14:paraId="6F74C924" w14:textId="6FED79F9" w:rsidR="00673A69" w:rsidRPr="0054721E" w:rsidRDefault="00673A69" w:rsidP="00673A69">
            <w:pPr>
              <w:widowControl/>
              <w:autoSpaceDE/>
              <w:autoSpaceDN/>
              <w:spacing w:line="276" w:lineRule="auto"/>
              <w:ind w:firstLine="0"/>
              <w:jc w:val="center"/>
              <w:rPr>
                <w:color w:val="000000"/>
                <w:sz w:val="20"/>
                <w:szCs w:val="20"/>
                <w:lang w:val="es-419" w:eastAsia="es-419"/>
              </w:rPr>
            </w:pPr>
            <w:r>
              <w:rPr>
                <w:color w:val="000000"/>
                <w:sz w:val="20"/>
                <w:szCs w:val="20"/>
                <w:lang w:val="es-419" w:eastAsia="es-419"/>
              </w:rPr>
              <w:t>1</w:t>
            </w:r>
          </w:p>
        </w:tc>
        <w:tc>
          <w:tcPr>
            <w:tcW w:w="3712" w:type="dxa"/>
            <w:tcBorders>
              <w:top w:val="nil"/>
              <w:left w:val="nil"/>
              <w:bottom w:val="nil"/>
              <w:right w:val="nil"/>
            </w:tcBorders>
            <w:shd w:val="clear" w:color="auto" w:fill="auto"/>
            <w:noWrap/>
            <w:vAlign w:val="bottom"/>
          </w:tcPr>
          <w:p w14:paraId="6E5565A2" w14:textId="1554234F" w:rsidR="00673A69" w:rsidRPr="0054721E" w:rsidRDefault="00673A69" w:rsidP="00673A69">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Current</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Opinion</w:t>
            </w:r>
            <w:proofErr w:type="spellEnd"/>
            <w:r w:rsidRPr="0054721E">
              <w:rPr>
                <w:color w:val="000000"/>
                <w:sz w:val="20"/>
                <w:szCs w:val="20"/>
                <w:lang w:val="es-419" w:eastAsia="es-419"/>
              </w:rPr>
              <w:t xml:space="preserve"> in </w:t>
            </w:r>
            <w:proofErr w:type="spellStart"/>
            <w:r w:rsidRPr="0054721E">
              <w:rPr>
                <w:color w:val="000000"/>
                <w:sz w:val="20"/>
                <w:szCs w:val="20"/>
                <w:lang w:val="es-419" w:eastAsia="es-419"/>
              </w:rPr>
              <w:t>Psychology</w:t>
            </w:r>
            <w:proofErr w:type="spellEnd"/>
          </w:p>
        </w:tc>
        <w:tc>
          <w:tcPr>
            <w:tcW w:w="950" w:type="dxa"/>
            <w:tcBorders>
              <w:top w:val="nil"/>
              <w:left w:val="nil"/>
              <w:bottom w:val="nil"/>
              <w:right w:val="nil"/>
            </w:tcBorders>
            <w:shd w:val="clear" w:color="auto" w:fill="auto"/>
            <w:noWrap/>
            <w:vAlign w:val="bottom"/>
          </w:tcPr>
          <w:p w14:paraId="5D28E5EB" w14:textId="57DB4838" w:rsidR="00673A69" w:rsidRPr="0054721E" w:rsidRDefault="00673A69" w:rsidP="00673A69">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43</w:t>
            </w:r>
          </w:p>
        </w:tc>
        <w:tc>
          <w:tcPr>
            <w:tcW w:w="1324" w:type="dxa"/>
            <w:tcBorders>
              <w:top w:val="nil"/>
              <w:left w:val="nil"/>
              <w:bottom w:val="nil"/>
              <w:right w:val="nil"/>
            </w:tcBorders>
            <w:shd w:val="clear" w:color="auto" w:fill="auto"/>
            <w:noWrap/>
            <w:vAlign w:val="bottom"/>
          </w:tcPr>
          <w:p w14:paraId="05096222" w14:textId="126E60DE" w:rsidR="00673A69" w:rsidRPr="0054721E" w:rsidRDefault="00673A69" w:rsidP="00673A69">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0.98%</w:t>
            </w:r>
          </w:p>
        </w:tc>
        <w:tc>
          <w:tcPr>
            <w:tcW w:w="859" w:type="dxa"/>
            <w:tcBorders>
              <w:top w:val="nil"/>
              <w:left w:val="nil"/>
              <w:bottom w:val="nil"/>
              <w:right w:val="nil"/>
            </w:tcBorders>
            <w:shd w:val="clear" w:color="auto" w:fill="auto"/>
            <w:noWrap/>
            <w:vAlign w:val="bottom"/>
          </w:tcPr>
          <w:p w14:paraId="54066C32" w14:textId="2F86D3EE" w:rsidR="00673A69" w:rsidRPr="0054721E" w:rsidRDefault="00673A69" w:rsidP="00673A69">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Q1</w:t>
            </w:r>
          </w:p>
        </w:tc>
        <w:tc>
          <w:tcPr>
            <w:tcW w:w="1713" w:type="dxa"/>
            <w:tcBorders>
              <w:top w:val="nil"/>
              <w:left w:val="nil"/>
              <w:bottom w:val="nil"/>
              <w:right w:val="nil"/>
            </w:tcBorders>
            <w:shd w:val="clear" w:color="auto" w:fill="auto"/>
            <w:noWrap/>
            <w:vAlign w:val="bottom"/>
          </w:tcPr>
          <w:p w14:paraId="15719CB3" w14:textId="07E895C8" w:rsidR="00673A69" w:rsidRPr="00B814C0" w:rsidRDefault="00673A69" w:rsidP="00673A69">
            <w:pPr>
              <w:widowControl/>
              <w:autoSpaceDE/>
              <w:autoSpaceDN/>
              <w:spacing w:line="276" w:lineRule="auto"/>
              <w:ind w:firstLine="0"/>
              <w:jc w:val="center"/>
              <w:rPr>
                <w:b/>
                <w:bCs/>
                <w:color w:val="000000"/>
                <w:sz w:val="20"/>
                <w:szCs w:val="20"/>
                <w:lang w:val="es-419" w:eastAsia="es-419"/>
              </w:rPr>
            </w:pPr>
            <w:r w:rsidRPr="00B814C0">
              <w:rPr>
                <w:b/>
                <w:bCs/>
                <w:color w:val="000000"/>
                <w:sz w:val="20"/>
                <w:szCs w:val="20"/>
                <w:lang w:val="es-419" w:eastAsia="es-419"/>
              </w:rPr>
              <w:t>2</w:t>
            </w:r>
            <w:r w:rsidR="00322C00" w:rsidRPr="00B814C0">
              <w:rPr>
                <w:b/>
                <w:bCs/>
                <w:color w:val="000000"/>
                <w:sz w:val="20"/>
                <w:szCs w:val="20"/>
                <w:lang w:val="es-419" w:eastAsia="es-419"/>
              </w:rPr>
              <w:t>.</w:t>
            </w:r>
            <w:r w:rsidR="00EA3A66" w:rsidRPr="00B814C0">
              <w:rPr>
                <w:b/>
                <w:bCs/>
                <w:color w:val="000000"/>
                <w:sz w:val="20"/>
                <w:szCs w:val="20"/>
                <w:lang w:val="es-419" w:eastAsia="es-419"/>
              </w:rPr>
              <w:t>09</w:t>
            </w:r>
          </w:p>
        </w:tc>
      </w:tr>
      <w:tr w:rsidR="00673A69" w:rsidRPr="0054721E" w14:paraId="216BA98A" w14:textId="77777777" w:rsidTr="006A511C">
        <w:trPr>
          <w:trHeight w:val="300"/>
        </w:trPr>
        <w:tc>
          <w:tcPr>
            <w:tcW w:w="545" w:type="dxa"/>
            <w:tcBorders>
              <w:top w:val="nil"/>
              <w:left w:val="nil"/>
              <w:bottom w:val="nil"/>
              <w:right w:val="nil"/>
            </w:tcBorders>
            <w:shd w:val="clear" w:color="auto" w:fill="auto"/>
            <w:noWrap/>
            <w:vAlign w:val="bottom"/>
          </w:tcPr>
          <w:p w14:paraId="47016BDF" w14:textId="3A53E40E" w:rsidR="00673A69" w:rsidRDefault="00673A69" w:rsidP="00673A69">
            <w:pPr>
              <w:widowControl/>
              <w:autoSpaceDE/>
              <w:autoSpaceDN/>
              <w:spacing w:line="276" w:lineRule="auto"/>
              <w:ind w:firstLine="0"/>
              <w:jc w:val="center"/>
              <w:rPr>
                <w:color w:val="000000"/>
                <w:sz w:val="20"/>
                <w:szCs w:val="20"/>
                <w:lang w:val="es-419" w:eastAsia="es-419"/>
              </w:rPr>
            </w:pPr>
            <w:r>
              <w:rPr>
                <w:color w:val="000000"/>
                <w:sz w:val="20"/>
                <w:szCs w:val="20"/>
                <w:lang w:val="es-419" w:eastAsia="es-419"/>
              </w:rPr>
              <w:t>2</w:t>
            </w:r>
          </w:p>
        </w:tc>
        <w:tc>
          <w:tcPr>
            <w:tcW w:w="3712" w:type="dxa"/>
            <w:tcBorders>
              <w:top w:val="nil"/>
              <w:left w:val="nil"/>
              <w:bottom w:val="nil"/>
              <w:right w:val="nil"/>
            </w:tcBorders>
            <w:shd w:val="clear" w:color="auto" w:fill="auto"/>
            <w:noWrap/>
            <w:vAlign w:val="bottom"/>
          </w:tcPr>
          <w:p w14:paraId="1C9421AE" w14:textId="2F59BF1D" w:rsidR="00673A69" w:rsidRPr="0054721E" w:rsidRDefault="00673A69" w:rsidP="00673A69">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Emotion</w:t>
            </w:r>
            <w:proofErr w:type="spellEnd"/>
          </w:p>
        </w:tc>
        <w:tc>
          <w:tcPr>
            <w:tcW w:w="950" w:type="dxa"/>
            <w:tcBorders>
              <w:top w:val="nil"/>
              <w:left w:val="nil"/>
              <w:bottom w:val="nil"/>
              <w:right w:val="nil"/>
            </w:tcBorders>
            <w:shd w:val="clear" w:color="auto" w:fill="auto"/>
            <w:noWrap/>
            <w:vAlign w:val="bottom"/>
          </w:tcPr>
          <w:p w14:paraId="79DCD79D" w14:textId="21057887" w:rsidR="00673A69" w:rsidRPr="0054721E" w:rsidRDefault="00673A69" w:rsidP="00673A69">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27</w:t>
            </w:r>
          </w:p>
        </w:tc>
        <w:tc>
          <w:tcPr>
            <w:tcW w:w="1324" w:type="dxa"/>
            <w:tcBorders>
              <w:top w:val="nil"/>
              <w:left w:val="nil"/>
              <w:bottom w:val="nil"/>
              <w:right w:val="nil"/>
            </w:tcBorders>
            <w:shd w:val="clear" w:color="auto" w:fill="auto"/>
            <w:noWrap/>
            <w:vAlign w:val="bottom"/>
          </w:tcPr>
          <w:p w14:paraId="2848A636" w14:textId="69EDA756" w:rsidR="00673A69" w:rsidRPr="0054721E" w:rsidRDefault="00673A69" w:rsidP="00673A69">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0.61%</w:t>
            </w:r>
          </w:p>
        </w:tc>
        <w:tc>
          <w:tcPr>
            <w:tcW w:w="859" w:type="dxa"/>
            <w:tcBorders>
              <w:top w:val="nil"/>
              <w:left w:val="nil"/>
              <w:bottom w:val="nil"/>
              <w:right w:val="nil"/>
            </w:tcBorders>
            <w:shd w:val="clear" w:color="auto" w:fill="auto"/>
            <w:noWrap/>
            <w:vAlign w:val="bottom"/>
          </w:tcPr>
          <w:p w14:paraId="061D28FB" w14:textId="5D397558" w:rsidR="00673A69" w:rsidRPr="0054721E" w:rsidRDefault="00673A69" w:rsidP="00673A69">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Q1</w:t>
            </w:r>
          </w:p>
        </w:tc>
        <w:tc>
          <w:tcPr>
            <w:tcW w:w="1713" w:type="dxa"/>
            <w:tcBorders>
              <w:top w:val="nil"/>
              <w:left w:val="nil"/>
              <w:bottom w:val="nil"/>
              <w:right w:val="nil"/>
            </w:tcBorders>
            <w:shd w:val="clear" w:color="auto" w:fill="auto"/>
            <w:noWrap/>
            <w:vAlign w:val="bottom"/>
          </w:tcPr>
          <w:p w14:paraId="27B9E3FA" w14:textId="7D4C9157" w:rsidR="00673A69" w:rsidRPr="00B814C0" w:rsidRDefault="00EA3A66" w:rsidP="00673A69">
            <w:pPr>
              <w:widowControl/>
              <w:autoSpaceDE/>
              <w:autoSpaceDN/>
              <w:spacing w:line="276" w:lineRule="auto"/>
              <w:ind w:firstLine="0"/>
              <w:jc w:val="center"/>
              <w:rPr>
                <w:b/>
                <w:bCs/>
                <w:color w:val="000000"/>
                <w:sz w:val="20"/>
                <w:szCs w:val="20"/>
                <w:lang w:val="es-419" w:eastAsia="es-419"/>
              </w:rPr>
            </w:pPr>
            <w:r w:rsidRPr="00B814C0">
              <w:rPr>
                <w:b/>
                <w:bCs/>
                <w:color w:val="000000"/>
                <w:sz w:val="20"/>
                <w:szCs w:val="20"/>
                <w:lang w:val="es-419" w:eastAsia="es-419"/>
              </w:rPr>
              <w:t>1.83</w:t>
            </w:r>
          </w:p>
        </w:tc>
      </w:tr>
      <w:tr w:rsidR="00673A69" w:rsidRPr="0054721E" w14:paraId="6F6D3228" w14:textId="77777777" w:rsidTr="006A511C">
        <w:trPr>
          <w:trHeight w:val="300"/>
        </w:trPr>
        <w:tc>
          <w:tcPr>
            <w:tcW w:w="545" w:type="dxa"/>
            <w:tcBorders>
              <w:top w:val="nil"/>
              <w:left w:val="nil"/>
              <w:bottom w:val="nil"/>
              <w:right w:val="nil"/>
            </w:tcBorders>
            <w:shd w:val="clear" w:color="auto" w:fill="auto"/>
            <w:noWrap/>
            <w:vAlign w:val="bottom"/>
          </w:tcPr>
          <w:p w14:paraId="5A767994" w14:textId="66E625B3" w:rsidR="00673A69" w:rsidRDefault="00673A69" w:rsidP="00673A69">
            <w:pPr>
              <w:widowControl/>
              <w:autoSpaceDE/>
              <w:autoSpaceDN/>
              <w:spacing w:line="276" w:lineRule="auto"/>
              <w:ind w:firstLine="0"/>
              <w:jc w:val="center"/>
              <w:rPr>
                <w:color w:val="000000"/>
                <w:sz w:val="20"/>
                <w:szCs w:val="20"/>
                <w:lang w:val="es-419" w:eastAsia="es-419"/>
              </w:rPr>
            </w:pPr>
            <w:r>
              <w:rPr>
                <w:color w:val="000000"/>
                <w:sz w:val="20"/>
                <w:szCs w:val="20"/>
                <w:lang w:val="es-419" w:eastAsia="es-419"/>
              </w:rPr>
              <w:t>3</w:t>
            </w:r>
          </w:p>
        </w:tc>
        <w:tc>
          <w:tcPr>
            <w:tcW w:w="3712" w:type="dxa"/>
            <w:tcBorders>
              <w:top w:val="nil"/>
              <w:left w:val="nil"/>
              <w:bottom w:val="nil"/>
              <w:right w:val="nil"/>
            </w:tcBorders>
            <w:shd w:val="clear" w:color="auto" w:fill="auto"/>
            <w:noWrap/>
            <w:vAlign w:val="bottom"/>
          </w:tcPr>
          <w:p w14:paraId="0E2315B6" w14:textId="3279B123" w:rsidR="00673A69" w:rsidRPr="0054721E" w:rsidRDefault="00673A69" w:rsidP="00673A69">
            <w:pPr>
              <w:widowControl/>
              <w:autoSpaceDE/>
              <w:autoSpaceDN/>
              <w:spacing w:line="276" w:lineRule="auto"/>
              <w:ind w:firstLine="0"/>
              <w:rPr>
                <w:color w:val="000000"/>
                <w:sz w:val="20"/>
                <w:szCs w:val="20"/>
                <w:lang w:val="es-419" w:eastAsia="es-419"/>
              </w:rPr>
            </w:pPr>
            <w:r w:rsidRPr="0054721E">
              <w:rPr>
                <w:color w:val="000000"/>
                <w:sz w:val="20"/>
                <w:szCs w:val="20"/>
                <w:lang w:val="es-419" w:eastAsia="es-419"/>
              </w:rPr>
              <w:t>Mindfulness</w:t>
            </w:r>
          </w:p>
        </w:tc>
        <w:tc>
          <w:tcPr>
            <w:tcW w:w="950" w:type="dxa"/>
            <w:tcBorders>
              <w:top w:val="nil"/>
              <w:left w:val="nil"/>
              <w:bottom w:val="nil"/>
              <w:right w:val="nil"/>
            </w:tcBorders>
            <w:shd w:val="clear" w:color="auto" w:fill="auto"/>
            <w:noWrap/>
            <w:vAlign w:val="bottom"/>
          </w:tcPr>
          <w:p w14:paraId="73048CA7" w14:textId="018D63FC" w:rsidR="00673A69" w:rsidRPr="0054721E" w:rsidRDefault="00673A69" w:rsidP="00673A69">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463</w:t>
            </w:r>
          </w:p>
        </w:tc>
        <w:tc>
          <w:tcPr>
            <w:tcW w:w="1324" w:type="dxa"/>
            <w:tcBorders>
              <w:top w:val="nil"/>
              <w:left w:val="nil"/>
              <w:bottom w:val="nil"/>
              <w:right w:val="nil"/>
            </w:tcBorders>
            <w:shd w:val="clear" w:color="auto" w:fill="auto"/>
            <w:noWrap/>
            <w:vAlign w:val="bottom"/>
          </w:tcPr>
          <w:p w14:paraId="1094E2F3" w14:textId="28416CFA" w:rsidR="00673A69" w:rsidRPr="0054721E" w:rsidRDefault="00673A69" w:rsidP="00673A69">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10.53%</w:t>
            </w:r>
          </w:p>
        </w:tc>
        <w:tc>
          <w:tcPr>
            <w:tcW w:w="859" w:type="dxa"/>
            <w:tcBorders>
              <w:top w:val="nil"/>
              <w:left w:val="nil"/>
              <w:bottom w:val="nil"/>
              <w:right w:val="nil"/>
            </w:tcBorders>
            <w:shd w:val="clear" w:color="auto" w:fill="auto"/>
            <w:noWrap/>
            <w:vAlign w:val="bottom"/>
          </w:tcPr>
          <w:p w14:paraId="3AD3368E" w14:textId="70FE6FA9" w:rsidR="00673A69" w:rsidRPr="0054721E" w:rsidRDefault="00673A69" w:rsidP="00673A69">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Q1</w:t>
            </w:r>
          </w:p>
        </w:tc>
        <w:tc>
          <w:tcPr>
            <w:tcW w:w="1713" w:type="dxa"/>
            <w:tcBorders>
              <w:top w:val="nil"/>
              <w:left w:val="nil"/>
              <w:bottom w:val="nil"/>
              <w:right w:val="nil"/>
            </w:tcBorders>
            <w:shd w:val="clear" w:color="auto" w:fill="auto"/>
            <w:noWrap/>
            <w:vAlign w:val="bottom"/>
          </w:tcPr>
          <w:p w14:paraId="53E0BADA" w14:textId="19E52C06" w:rsidR="00673A69" w:rsidRPr="00B814C0" w:rsidRDefault="00673A69" w:rsidP="00673A69">
            <w:pPr>
              <w:widowControl/>
              <w:autoSpaceDE/>
              <w:autoSpaceDN/>
              <w:spacing w:line="276" w:lineRule="auto"/>
              <w:ind w:firstLine="0"/>
              <w:jc w:val="center"/>
              <w:rPr>
                <w:b/>
                <w:bCs/>
                <w:color w:val="000000"/>
                <w:sz w:val="20"/>
                <w:szCs w:val="20"/>
                <w:lang w:val="es-419" w:eastAsia="es-419"/>
              </w:rPr>
            </w:pPr>
            <w:r w:rsidRPr="00B814C0">
              <w:rPr>
                <w:b/>
                <w:bCs/>
                <w:color w:val="000000"/>
                <w:sz w:val="20"/>
                <w:szCs w:val="20"/>
                <w:lang w:val="es-419" w:eastAsia="es-419"/>
              </w:rPr>
              <w:t>1</w:t>
            </w:r>
            <w:r w:rsidR="00322C00" w:rsidRPr="00B814C0">
              <w:rPr>
                <w:b/>
                <w:bCs/>
                <w:color w:val="000000"/>
                <w:sz w:val="20"/>
                <w:szCs w:val="20"/>
                <w:lang w:val="es-419" w:eastAsia="es-419"/>
              </w:rPr>
              <w:t>.</w:t>
            </w:r>
            <w:r w:rsidR="00EA3A66" w:rsidRPr="00B814C0">
              <w:rPr>
                <w:b/>
                <w:bCs/>
                <w:color w:val="000000"/>
                <w:sz w:val="20"/>
                <w:szCs w:val="20"/>
                <w:lang w:val="es-419" w:eastAsia="es-419"/>
              </w:rPr>
              <w:t>25</w:t>
            </w:r>
          </w:p>
        </w:tc>
      </w:tr>
      <w:tr w:rsidR="00673A69" w:rsidRPr="0054721E" w14:paraId="1FD96F1A" w14:textId="77777777" w:rsidTr="006A511C">
        <w:trPr>
          <w:trHeight w:val="300"/>
        </w:trPr>
        <w:tc>
          <w:tcPr>
            <w:tcW w:w="545" w:type="dxa"/>
            <w:tcBorders>
              <w:top w:val="nil"/>
              <w:left w:val="nil"/>
              <w:bottom w:val="nil"/>
              <w:right w:val="nil"/>
            </w:tcBorders>
            <w:shd w:val="clear" w:color="auto" w:fill="auto"/>
            <w:noWrap/>
            <w:vAlign w:val="bottom"/>
          </w:tcPr>
          <w:p w14:paraId="126A902A" w14:textId="7387EB52" w:rsidR="00673A69" w:rsidRDefault="00673A69" w:rsidP="00673A69">
            <w:pPr>
              <w:widowControl/>
              <w:autoSpaceDE/>
              <w:autoSpaceDN/>
              <w:spacing w:line="276" w:lineRule="auto"/>
              <w:ind w:firstLine="0"/>
              <w:jc w:val="center"/>
              <w:rPr>
                <w:color w:val="000000"/>
                <w:sz w:val="20"/>
                <w:szCs w:val="20"/>
                <w:lang w:val="es-419" w:eastAsia="es-419"/>
              </w:rPr>
            </w:pPr>
            <w:r>
              <w:rPr>
                <w:color w:val="000000"/>
                <w:sz w:val="20"/>
                <w:szCs w:val="20"/>
                <w:lang w:val="es-419" w:eastAsia="es-419"/>
              </w:rPr>
              <w:t>4</w:t>
            </w:r>
          </w:p>
        </w:tc>
        <w:tc>
          <w:tcPr>
            <w:tcW w:w="3712" w:type="dxa"/>
            <w:tcBorders>
              <w:top w:val="nil"/>
              <w:left w:val="nil"/>
              <w:bottom w:val="nil"/>
              <w:right w:val="nil"/>
            </w:tcBorders>
            <w:shd w:val="clear" w:color="auto" w:fill="auto"/>
            <w:noWrap/>
            <w:vAlign w:val="bottom"/>
          </w:tcPr>
          <w:p w14:paraId="1D29484B" w14:textId="4D3246CE" w:rsidR="00673A69" w:rsidRPr="0054721E" w:rsidRDefault="00673A69" w:rsidP="00673A69">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Personality</w:t>
            </w:r>
            <w:proofErr w:type="spellEnd"/>
            <w:r w:rsidRPr="0054721E">
              <w:rPr>
                <w:color w:val="000000"/>
                <w:sz w:val="20"/>
                <w:szCs w:val="20"/>
                <w:lang w:val="es-419" w:eastAsia="es-419"/>
              </w:rPr>
              <w:t xml:space="preserve"> and Individual </w:t>
            </w:r>
            <w:proofErr w:type="spellStart"/>
            <w:r w:rsidRPr="0054721E">
              <w:rPr>
                <w:color w:val="000000"/>
                <w:sz w:val="20"/>
                <w:szCs w:val="20"/>
                <w:lang w:val="es-419" w:eastAsia="es-419"/>
              </w:rPr>
              <w:t>Differences</w:t>
            </w:r>
            <w:proofErr w:type="spellEnd"/>
          </w:p>
        </w:tc>
        <w:tc>
          <w:tcPr>
            <w:tcW w:w="950" w:type="dxa"/>
            <w:tcBorders>
              <w:top w:val="nil"/>
              <w:left w:val="nil"/>
              <w:bottom w:val="nil"/>
              <w:right w:val="nil"/>
            </w:tcBorders>
            <w:shd w:val="clear" w:color="auto" w:fill="auto"/>
            <w:noWrap/>
            <w:vAlign w:val="bottom"/>
          </w:tcPr>
          <w:p w14:paraId="53C71F17" w14:textId="1CD31897" w:rsidR="00673A69" w:rsidRPr="0054721E" w:rsidRDefault="00673A69" w:rsidP="00673A69">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85</w:t>
            </w:r>
          </w:p>
        </w:tc>
        <w:tc>
          <w:tcPr>
            <w:tcW w:w="1324" w:type="dxa"/>
            <w:tcBorders>
              <w:top w:val="nil"/>
              <w:left w:val="nil"/>
              <w:bottom w:val="nil"/>
              <w:right w:val="nil"/>
            </w:tcBorders>
            <w:shd w:val="clear" w:color="auto" w:fill="auto"/>
            <w:noWrap/>
            <w:vAlign w:val="bottom"/>
          </w:tcPr>
          <w:p w14:paraId="190097E4" w14:textId="696324D5" w:rsidR="00673A69" w:rsidRPr="0054721E" w:rsidRDefault="00673A69" w:rsidP="00673A69">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1.93%</w:t>
            </w:r>
          </w:p>
        </w:tc>
        <w:tc>
          <w:tcPr>
            <w:tcW w:w="859" w:type="dxa"/>
            <w:tcBorders>
              <w:top w:val="nil"/>
              <w:left w:val="nil"/>
              <w:bottom w:val="nil"/>
              <w:right w:val="nil"/>
            </w:tcBorders>
            <w:shd w:val="clear" w:color="auto" w:fill="auto"/>
            <w:noWrap/>
            <w:vAlign w:val="bottom"/>
          </w:tcPr>
          <w:p w14:paraId="46CFB3D6" w14:textId="1B88E044" w:rsidR="00673A69" w:rsidRPr="0054721E" w:rsidRDefault="00673A69" w:rsidP="00673A69">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Q1</w:t>
            </w:r>
          </w:p>
        </w:tc>
        <w:tc>
          <w:tcPr>
            <w:tcW w:w="1713" w:type="dxa"/>
            <w:tcBorders>
              <w:top w:val="nil"/>
              <w:left w:val="nil"/>
              <w:bottom w:val="nil"/>
              <w:right w:val="nil"/>
            </w:tcBorders>
            <w:shd w:val="clear" w:color="auto" w:fill="auto"/>
            <w:noWrap/>
            <w:vAlign w:val="bottom"/>
          </w:tcPr>
          <w:p w14:paraId="2932E073" w14:textId="5C522198" w:rsidR="00673A69" w:rsidRPr="00B814C0" w:rsidRDefault="00673A69" w:rsidP="00673A69">
            <w:pPr>
              <w:widowControl/>
              <w:autoSpaceDE/>
              <w:autoSpaceDN/>
              <w:spacing w:line="276" w:lineRule="auto"/>
              <w:ind w:firstLine="0"/>
              <w:jc w:val="center"/>
              <w:rPr>
                <w:b/>
                <w:bCs/>
                <w:color w:val="000000"/>
                <w:sz w:val="20"/>
                <w:szCs w:val="20"/>
                <w:lang w:val="es-419" w:eastAsia="es-419"/>
              </w:rPr>
            </w:pPr>
            <w:r w:rsidRPr="00B814C0">
              <w:rPr>
                <w:b/>
                <w:bCs/>
                <w:color w:val="000000"/>
                <w:sz w:val="20"/>
                <w:szCs w:val="20"/>
                <w:lang w:val="es-419" w:eastAsia="es-419"/>
              </w:rPr>
              <w:t>1</w:t>
            </w:r>
            <w:r w:rsidR="00322C00" w:rsidRPr="00B814C0">
              <w:rPr>
                <w:b/>
                <w:bCs/>
                <w:color w:val="000000"/>
                <w:sz w:val="20"/>
                <w:szCs w:val="20"/>
                <w:lang w:val="es-419" w:eastAsia="es-419"/>
              </w:rPr>
              <w:t>.</w:t>
            </w:r>
            <w:r w:rsidR="00EA3A66" w:rsidRPr="00B814C0">
              <w:rPr>
                <w:b/>
                <w:bCs/>
                <w:color w:val="000000"/>
                <w:sz w:val="20"/>
                <w:szCs w:val="20"/>
                <w:lang w:val="es-419" w:eastAsia="es-419"/>
              </w:rPr>
              <w:t>18</w:t>
            </w:r>
          </w:p>
        </w:tc>
      </w:tr>
      <w:tr w:rsidR="00EA3A66" w:rsidRPr="0054721E" w14:paraId="64C57325" w14:textId="77777777" w:rsidTr="006A511C">
        <w:trPr>
          <w:trHeight w:val="300"/>
        </w:trPr>
        <w:tc>
          <w:tcPr>
            <w:tcW w:w="545" w:type="dxa"/>
            <w:tcBorders>
              <w:top w:val="nil"/>
              <w:left w:val="nil"/>
              <w:bottom w:val="nil"/>
              <w:right w:val="nil"/>
            </w:tcBorders>
            <w:shd w:val="clear" w:color="auto" w:fill="auto"/>
            <w:noWrap/>
            <w:vAlign w:val="bottom"/>
          </w:tcPr>
          <w:p w14:paraId="5E407161" w14:textId="2969BF77" w:rsidR="00EA3A66" w:rsidRDefault="00EA3A66" w:rsidP="00EA3A66">
            <w:pPr>
              <w:widowControl/>
              <w:autoSpaceDE/>
              <w:autoSpaceDN/>
              <w:spacing w:line="276" w:lineRule="auto"/>
              <w:ind w:firstLine="0"/>
              <w:jc w:val="center"/>
              <w:rPr>
                <w:color w:val="000000"/>
                <w:sz w:val="20"/>
                <w:szCs w:val="20"/>
                <w:lang w:val="es-419" w:eastAsia="es-419"/>
              </w:rPr>
            </w:pPr>
            <w:r>
              <w:rPr>
                <w:color w:val="000000"/>
                <w:sz w:val="20"/>
                <w:szCs w:val="20"/>
                <w:lang w:val="es-419" w:eastAsia="es-419"/>
              </w:rPr>
              <w:t>5</w:t>
            </w:r>
          </w:p>
        </w:tc>
        <w:tc>
          <w:tcPr>
            <w:tcW w:w="3712" w:type="dxa"/>
            <w:tcBorders>
              <w:top w:val="nil"/>
              <w:left w:val="nil"/>
              <w:bottom w:val="nil"/>
              <w:right w:val="nil"/>
            </w:tcBorders>
            <w:shd w:val="clear" w:color="auto" w:fill="auto"/>
            <w:noWrap/>
            <w:vAlign w:val="bottom"/>
          </w:tcPr>
          <w:p w14:paraId="694A7060" w14:textId="39A18191" w:rsidR="00EA3A66" w:rsidRPr="0054721E" w:rsidRDefault="00EA3A66" w:rsidP="00EA3A66">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Journal</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of</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Clinical</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Psychology</w:t>
            </w:r>
            <w:proofErr w:type="spellEnd"/>
          </w:p>
        </w:tc>
        <w:tc>
          <w:tcPr>
            <w:tcW w:w="950" w:type="dxa"/>
            <w:tcBorders>
              <w:top w:val="nil"/>
              <w:left w:val="nil"/>
              <w:bottom w:val="nil"/>
              <w:right w:val="nil"/>
            </w:tcBorders>
            <w:shd w:val="clear" w:color="auto" w:fill="auto"/>
            <w:noWrap/>
            <w:vAlign w:val="bottom"/>
          </w:tcPr>
          <w:p w14:paraId="67C6006B" w14:textId="03F467B4"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51</w:t>
            </w:r>
          </w:p>
        </w:tc>
        <w:tc>
          <w:tcPr>
            <w:tcW w:w="1324" w:type="dxa"/>
            <w:tcBorders>
              <w:top w:val="nil"/>
              <w:left w:val="nil"/>
              <w:bottom w:val="nil"/>
              <w:right w:val="nil"/>
            </w:tcBorders>
            <w:shd w:val="clear" w:color="auto" w:fill="auto"/>
            <w:noWrap/>
            <w:vAlign w:val="bottom"/>
          </w:tcPr>
          <w:p w14:paraId="320AF824" w14:textId="523B1791"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1.16%</w:t>
            </w:r>
          </w:p>
        </w:tc>
        <w:tc>
          <w:tcPr>
            <w:tcW w:w="859" w:type="dxa"/>
            <w:tcBorders>
              <w:top w:val="nil"/>
              <w:left w:val="nil"/>
              <w:bottom w:val="nil"/>
              <w:right w:val="nil"/>
            </w:tcBorders>
            <w:shd w:val="clear" w:color="auto" w:fill="auto"/>
            <w:noWrap/>
            <w:vAlign w:val="bottom"/>
          </w:tcPr>
          <w:p w14:paraId="69DE4CCD" w14:textId="4003F1D7"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Q1</w:t>
            </w:r>
          </w:p>
        </w:tc>
        <w:tc>
          <w:tcPr>
            <w:tcW w:w="1713" w:type="dxa"/>
            <w:tcBorders>
              <w:top w:val="nil"/>
              <w:left w:val="nil"/>
              <w:bottom w:val="nil"/>
              <w:right w:val="nil"/>
            </w:tcBorders>
            <w:shd w:val="clear" w:color="auto" w:fill="auto"/>
            <w:noWrap/>
            <w:vAlign w:val="bottom"/>
          </w:tcPr>
          <w:p w14:paraId="10353881" w14:textId="7261889D" w:rsidR="00EA3A66" w:rsidRPr="00B814C0" w:rsidRDefault="00EA3A66" w:rsidP="00EA3A66">
            <w:pPr>
              <w:widowControl/>
              <w:autoSpaceDE/>
              <w:autoSpaceDN/>
              <w:spacing w:line="276" w:lineRule="auto"/>
              <w:ind w:firstLine="0"/>
              <w:jc w:val="center"/>
              <w:rPr>
                <w:b/>
                <w:bCs/>
                <w:color w:val="000000"/>
                <w:sz w:val="20"/>
                <w:szCs w:val="20"/>
                <w:lang w:val="es-419" w:eastAsia="es-419"/>
              </w:rPr>
            </w:pPr>
            <w:r w:rsidRPr="00B814C0">
              <w:rPr>
                <w:b/>
                <w:bCs/>
                <w:color w:val="000000"/>
                <w:sz w:val="20"/>
                <w:szCs w:val="20"/>
                <w:lang w:val="es-419" w:eastAsia="es-419"/>
              </w:rPr>
              <w:t>1.16</w:t>
            </w:r>
          </w:p>
        </w:tc>
      </w:tr>
      <w:tr w:rsidR="00EA3A66" w:rsidRPr="0054721E" w14:paraId="68EFEED9" w14:textId="77777777" w:rsidTr="006A511C">
        <w:trPr>
          <w:trHeight w:val="300"/>
        </w:trPr>
        <w:tc>
          <w:tcPr>
            <w:tcW w:w="545" w:type="dxa"/>
            <w:tcBorders>
              <w:top w:val="nil"/>
              <w:left w:val="nil"/>
              <w:bottom w:val="nil"/>
              <w:right w:val="nil"/>
            </w:tcBorders>
            <w:shd w:val="clear" w:color="auto" w:fill="auto"/>
            <w:noWrap/>
            <w:vAlign w:val="bottom"/>
          </w:tcPr>
          <w:p w14:paraId="3D5D448C" w14:textId="18FFBC4F" w:rsidR="00EA3A66" w:rsidRDefault="00EA3A66" w:rsidP="00EA3A66">
            <w:pPr>
              <w:widowControl/>
              <w:autoSpaceDE/>
              <w:autoSpaceDN/>
              <w:spacing w:line="276" w:lineRule="auto"/>
              <w:ind w:firstLine="0"/>
              <w:jc w:val="center"/>
              <w:rPr>
                <w:color w:val="000000"/>
                <w:sz w:val="20"/>
                <w:szCs w:val="20"/>
                <w:lang w:val="es-419" w:eastAsia="es-419"/>
              </w:rPr>
            </w:pPr>
            <w:r>
              <w:rPr>
                <w:color w:val="000000"/>
                <w:sz w:val="20"/>
                <w:szCs w:val="20"/>
                <w:lang w:val="es-419" w:eastAsia="es-419"/>
              </w:rPr>
              <w:t>6</w:t>
            </w:r>
          </w:p>
        </w:tc>
        <w:tc>
          <w:tcPr>
            <w:tcW w:w="3712" w:type="dxa"/>
            <w:tcBorders>
              <w:top w:val="nil"/>
              <w:left w:val="nil"/>
              <w:bottom w:val="nil"/>
              <w:right w:val="nil"/>
            </w:tcBorders>
            <w:shd w:val="clear" w:color="auto" w:fill="auto"/>
            <w:noWrap/>
            <w:vAlign w:val="bottom"/>
          </w:tcPr>
          <w:p w14:paraId="3E1B79DD" w14:textId="0BD29756" w:rsidR="00EA3A66" w:rsidRPr="0054721E" w:rsidRDefault="00EA3A66" w:rsidP="00EA3A66">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Consciousness</w:t>
            </w:r>
            <w:proofErr w:type="spellEnd"/>
            <w:r w:rsidRPr="0054721E">
              <w:rPr>
                <w:color w:val="000000"/>
                <w:sz w:val="20"/>
                <w:szCs w:val="20"/>
                <w:lang w:val="es-419" w:eastAsia="es-419"/>
              </w:rPr>
              <w:t xml:space="preserve"> and </w:t>
            </w:r>
            <w:proofErr w:type="spellStart"/>
            <w:r w:rsidRPr="0054721E">
              <w:rPr>
                <w:color w:val="000000"/>
                <w:sz w:val="20"/>
                <w:szCs w:val="20"/>
                <w:lang w:val="es-419" w:eastAsia="es-419"/>
              </w:rPr>
              <w:t>Cognition</w:t>
            </w:r>
            <w:proofErr w:type="spellEnd"/>
          </w:p>
        </w:tc>
        <w:tc>
          <w:tcPr>
            <w:tcW w:w="950" w:type="dxa"/>
            <w:tcBorders>
              <w:top w:val="nil"/>
              <w:left w:val="nil"/>
              <w:bottom w:val="nil"/>
              <w:right w:val="nil"/>
            </w:tcBorders>
            <w:shd w:val="clear" w:color="auto" w:fill="auto"/>
            <w:noWrap/>
            <w:vAlign w:val="bottom"/>
          </w:tcPr>
          <w:p w14:paraId="3F1EF1C5" w14:textId="290467AE"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46</w:t>
            </w:r>
          </w:p>
        </w:tc>
        <w:tc>
          <w:tcPr>
            <w:tcW w:w="1324" w:type="dxa"/>
            <w:tcBorders>
              <w:top w:val="nil"/>
              <w:left w:val="nil"/>
              <w:bottom w:val="nil"/>
              <w:right w:val="nil"/>
            </w:tcBorders>
            <w:shd w:val="clear" w:color="auto" w:fill="auto"/>
            <w:noWrap/>
            <w:vAlign w:val="bottom"/>
          </w:tcPr>
          <w:p w14:paraId="212DEE48" w14:textId="290A42D9"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1.05%</w:t>
            </w:r>
          </w:p>
        </w:tc>
        <w:tc>
          <w:tcPr>
            <w:tcW w:w="859" w:type="dxa"/>
            <w:tcBorders>
              <w:top w:val="nil"/>
              <w:left w:val="nil"/>
              <w:bottom w:val="nil"/>
              <w:right w:val="nil"/>
            </w:tcBorders>
            <w:shd w:val="clear" w:color="auto" w:fill="auto"/>
            <w:noWrap/>
            <w:vAlign w:val="bottom"/>
          </w:tcPr>
          <w:p w14:paraId="7A1B0037" w14:textId="09B340FF"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Q1</w:t>
            </w:r>
          </w:p>
        </w:tc>
        <w:tc>
          <w:tcPr>
            <w:tcW w:w="1713" w:type="dxa"/>
            <w:tcBorders>
              <w:top w:val="nil"/>
              <w:left w:val="nil"/>
              <w:bottom w:val="nil"/>
              <w:right w:val="nil"/>
            </w:tcBorders>
            <w:shd w:val="clear" w:color="auto" w:fill="auto"/>
            <w:noWrap/>
            <w:vAlign w:val="bottom"/>
          </w:tcPr>
          <w:p w14:paraId="78E449CB" w14:textId="6235E4C7" w:rsidR="00EA3A66" w:rsidRPr="00B814C0" w:rsidRDefault="00EA3A66" w:rsidP="00EA3A66">
            <w:pPr>
              <w:widowControl/>
              <w:autoSpaceDE/>
              <w:autoSpaceDN/>
              <w:spacing w:line="276" w:lineRule="auto"/>
              <w:ind w:firstLine="0"/>
              <w:jc w:val="center"/>
              <w:rPr>
                <w:b/>
                <w:bCs/>
                <w:color w:val="000000"/>
                <w:sz w:val="20"/>
                <w:szCs w:val="20"/>
                <w:lang w:val="es-419" w:eastAsia="es-419"/>
              </w:rPr>
            </w:pPr>
            <w:r w:rsidRPr="00B814C0">
              <w:rPr>
                <w:b/>
                <w:bCs/>
                <w:color w:val="000000"/>
                <w:sz w:val="20"/>
                <w:szCs w:val="20"/>
                <w:lang w:val="es-419" w:eastAsia="es-419"/>
              </w:rPr>
              <w:t>0.95</w:t>
            </w:r>
          </w:p>
        </w:tc>
      </w:tr>
      <w:tr w:rsidR="00EA3A66" w:rsidRPr="0054721E" w14:paraId="3FEAE80F" w14:textId="77777777" w:rsidTr="006A511C">
        <w:trPr>
          <w:trHeight w:val="300"/>
        </w:trPr>
        <w:tc>
          <w:tcPr>
            <w:tcW w:w="545" w:type="dxa"/>
            <w:tcBorders>
              <w:top w:val="nil"/>
              <w:left w:val="nil"/>
              <w:bottom w:val="nil"/>
              <w:right w:val="nil"/>
            </w:tcBorders>
            <w:shd w:val="clear" w:color="auto" w:fill="auto"/>
            <w:noWrap/>
            <w:vAlign w:val="bottom"/>
          </w:tcPr>
          <w:p w14:paraId="406A5A6E" w14:textId="406A8D2E" w:rsidR="00EA3A66" w:rsidRDefault="00EA3A66" w:rsidP="00EA3A66">
            <w:pPr>
              <w:widowControl/>
              <w:autoSpaceDE/>
              <w:autoSpaceDN/>
              <w:spacing w:line="276" w:lineRule="auto"/>
              <w:ind w:firstLine="0"/>
              <w:jc w:val="center"/>
              <w:rPr>
                <w:color w:val="000000"/>
                <w:sz w:val="20"/>
                <w:szCs w:val="20"/>
                <w:lang w:val="es-419" w:eastAsia="es-419"/>
              </w:rPr>
            </w:pPr>
            <w:r>
              <w:rPr>
                <w:color w:val="000000"/>
                <w:sz w:val="20"/>
                <w:szCs w:val="20"/>
                <w:lang w:val="es-419" w:eastAsia="es-419"/>
              </w:rPr>
              <w:t>7</w:t>
            </w:r>
          </w:p>
        </w:tc>
        <w:tc>
          <w:tcPr>
            <w:tcW w:w="3712" w:type="dxa"/>
            <w:tcBorders>
              <w:top w:val="nil"/>
              <w:left w:val="nil"/>
              <w:bottom w:val="nil"/>
              <w:right w:val="nil"/>
            </w:tcBorders>
            <w:shd w:val="clear" w:color="auto" w:fill="auto"/>
            <w:noWrap/>
            <w:vAlign w:val="bottom"/>
          </w:tcPr>
          <w:p w14:paraId="4B1C0F98" w14:textId="0AFEADE0" w:rsidR="00EA3A66" w:rsidRPr="0054721E" w:rsidRDefault="00EA3A66" w:rsidP="00EA3A66">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Frontiers</w:t>
            </w:r>
            <w:proofErr w:type="spellEnd"/>
            <w:r w:rsidRPr="0054721E">
              <w:rPr>
                <w:color w:val="000000"/>
                <w:sz w:val="20"/>
                <w:szCs w:val="20"/>
                <w:lang w:val="es-419" w:eastAsia="es-419"/>
              </w:rPr>
              <w:t xml:space="preserve"> in </w:t>
            </w:r>
            <w:proofErr w:type="spellStart"/>
            <w:r w:rsidRPr="0054721E">
              <w:rPr>
                <w:color w:val="000000"/>
                <w:sz w:val="20"/>
                <w:szCs w:val="20"/>
                <w:lang w:val="es-419" w:eastAsia="es-419"/>
              </w:rPr>
              <w:t>Psychology</w:t>
            </w:r>
            <w:proofErr w:type="spellEnd"/>
          </w:p>
        </w:tc>
        <w:tc>
          <w:tcPr>
            <w:tcW w:w="950" w:type="dxa"/>
            <w:tcBorders>
              <w:top w:val="nil"/>
              <w:left w:val="nil"/>
              <w:bottom w:val="nil"/>
              <w:right w:val="nil"/>
            </w:tcBorders>
            <w:shd w:val="clear" w:color="auto" w:fill="auto"/>
            <w:noWrap/>
            <w:vAlign w:val="bottom"/>
          </w:tcPr>
          <w:p w14:paraId="0E8F07B3" w14:textId="6761165B"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104</w:t>
            </w:r>
          </w:p>
        </w:tc>
        <w:tc>
          <w:tcPr>
            <w:tcW w:w="1324" w:type="dxa"/>
            <w:tcBorders>
              <w:top w:val="nil"/>
              <w:left w:val="nil"/>
              <w:bottom w:val="nil"/>
              <w:right w:val="nil"/>
            </w:tcBorders>
            <w:shd w:val="clear" w:color="auto" w:fill="auto"/>
            <w:noWrap/>
            <w:vAlign w:val="bottom"/>
          </w:tcPr>
          <w:p w14:paraId="20270A76" w14:textId="12A392CE"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2.36%</w:t>
            </w:r>
          </w:p>
        </w:tc>
        <w:tc>
          <w:tcPr>
            <w:tcW w:w="859" w:type="dxa"/>
            <w:tcBorders>
              <w:top w:val="nil"/>
              <w:left w:val="nil"/>
              <w:bottom w:val="nil"/>
              <w:right w:val="nil"/>
            </w:tcBorders>
            <w:shd w:val="clear" w:color="auto" w:fill="auto"/>
            <w:noWrap/>
            <w:vAlign w:val="bottom"/>
          </w:tcPr>
          <w:p w14:paraId="14C91FB2" w14:textId="284391F9"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Q</w:t>
            </w:r>
            <w:r>
              <w:rPr>
                <w:color w:val="000000"/>
                <w:sz w:val="20"/>
                <w:szCs w:val="20"/>
                <w:lang w:val="es-419" w:eastAsia="es-419"/>
              </w:rPr>
              <w:t>1</w:t>
            </w:r>
          </w:p>
        </w:tc>
        <w:tc>
          <w:tcPr>
            <w:tcW w:w="1713" w:type="dxa"/>
            <w:tcBorders>
              <w:top w:val="nil"/>
              <w:left w:val="nil"/>
              <w:bottom w:val="nil"/>
              <w:right w:val="nil"/>
            </w:tcBorders>
            <w:shd w:val="clear" w:color="auto" w:fill="auto"/>
            <w:noWrap/>
            <w:vAlign w:val="bottom"/>
          </w:tcPr>
          <w:p w14:paraId="02D1A671" w14:textId="4343CC95" w:rsidR="00EA3A66" w:rsidRPr="00B814C0" w:rsidRDefault="00EA3A66" w:rsidP="00EA3A66">
            <w:pPr>
              <w:widowControl/>
              <w:autoSpaceDE/>
              <w:autoSpaceDN/>
              <w:spacing w:line="276" w:lineRule="auto"/>
              <w:ind w:firstLine="0"/>
              <w:jc w:val="center"/>
              <w:rPr>
                <w:b/>
                <w:bCs/>
                <w:color w:val="000000"/>
                <w:sz w:val="20"/>
                <w:szCs w:val="20"/>
                <w:lang w:val="es-419" w:eastAsia="es-419"/>
              </w:rPr>
            </w:pPr>
            <w:r w:rsidRPr="00B814C0">
              <w:rPr>
                <w:b/>
                <w:bCs/>
                <w:color w:val="000000"/>
                <w:sz w:val="20"/>
                <w:szCs w:val="20"/>
                <w:lang w:val="es-419" w:eastAsia="es-419"/>
              </w:rPr>
              <w:t>0.87</w:t>
            </w:r>
          </w:p>
        </w:tc>
      </w:tr>
      <w:tr w:rsidR="00EA3A66" w:rsidRPr="0054721E" w14:paraId="682B59C6" w14:textId="77777777" w:rsidTr="006A511C">
        <w:trPr>
          <w:trHeight w:val="300"/>
        </w:trPr>
        <w:tc>
          <w:tcPr>
            <w:tcW w:w="545" w:type="dxa"/>
            <w:tcBorders>
              <w:top w:val="nil"/>
              <w:left w:val="nil"/>
              <w:bottom w:val="nil"/>
              <w:right w:val="nil"/>
            </w:tcBorders>
            <w:shd w:val="clear" w:color="auto" w:fill="auto"/>
            <w:noWrap/>
            <w:vAlign w:val="bottom"/>
          </w:tcPr>
          <w:p w14:paraId="06EBAF06" w14:textId="51FE59FA" w:rsidR="00EA3A66" w:rsidRDefault="00EA3A66" w:rsidP="00EA3A66">
            <w:pPr>
              <w:widowControl/>
              <w:autoSpaceDE/>
              <w:autoSpaceDN/>
              <w:spacing w:line="276" w:lineRule="auto"/>
              <w:ind w:firstLine="0"/>
              <w:jc w:val="center"/>
              <w:rPr>
                <w:color w:val="000000"/>
                <w:sz w:val="20"/>
                <w:szCs w:val="20"/>
                <w:lang w:val="es-419" w:eastAsia="es-419"/>
              </w:rPr>
            </w:pPr>
            <w:r>
              <w:rPr>
                <w:color w:val="000000"/>
                <w:sz w:val="20"/>
                <w:szCs w:val="20"/>
                <w:lang w:val="es-419" w:eastAsia="es-419"/>
              </w:rPr>
              <w:t>8</w:t>
            </w:r>
          </w:p>
        </w:tc>
        <w:tc>
          <w:tcPr>
            <w:tcW w:w="3712" w:type="dxa"/>
            <w:tcBorders>
              <w:top w:val="nil"/>
              <w:left w:val="nil"/>
              <w:bottom w:val="nil"/>
              <w:right w:val="nil"/>
            </w:tcBorders>
            <w:shd w:val="clear" w:color="auto" w:fill="auto"/>
            <w:noWrap/>
            <w:vAlign w:val="bottom"/>
          </w:tcPr>
          <w:p w14:paraId="1AA61EB9" w14:textId="094513E7" w:rsidR="00EA3A66" w:rsidRPr="0054721E" w:rsidRDefault="00EA3A66" w:rsidP="00EA3A66">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PLoS</w:t>
            </w:r>
            <w:proofErr w:type="spellEnd"/>
            <w:r w:rsidRPr="0054721E">
              <w:rPr>
                <w:color w:val="000000"/>
                <w:sz w:val="20"/>
                <w:szCs w:val="20"/>
                <w:lang w:val="es-419" w:eastAsia="es-419"/>
              </w:rPr>
              <w:t xml:space="preserve"> ONE</w:t>
            </w:r>
          </w:p>
        </w:tc>
        <w:tc>
          <w:tcPr>
            <w:tcW w:w="950" w:type="dxa"/>
            <w:tcBorders>
              <w:top w:val="nil"/>
              <w:left w:val="nil"/>
              <w:bottom w:val="nil"/>
              <w:right w:val="nil"/>
            </w:tcBorders>
            <w:shd w:val="clear" w:color="auto" w:fill="auto"/>
            <w:noWrap/>
            <w:vAlign w:val="bottom"/>
          </w:tcPr>
          <w:p w14:paraId="71F552C1" w14:textId="3A193B3E"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50</w:t>
            </w:r>
          </w:p>
        </w:tc>
        <w:tc>
          <w:tcPr>
            <w:tcW w:w="1324" w:type="dxa"/>
            <w:tcBorders>
              <w:top w:val="nil"/>
              <w:left w:val="nil"/>
              <w:bottom w:val="nil"/>
              <w:right w:val="nil"/>
            </w:tcBorders>
            <w:shd w:val="clear" w:color="auto" w:fill="auto"/>
            <w:noWrap/>
            <w:vAlign w:val="bottom"/>
          </w:tcPr>
          <w:p w14:paraId="6B74B51D" w14:textId="75028772"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1.14%</w:t>
            </w:r>
          </w:p>
        </w:tc>
        <w:tc>
          <w:tcPr>
            <w:tcW w:w="859" w:type="dxa"/>
            <w:tcBorders>
              <w:top w:val="nil"/>
              <w:left w:val="nil"/>
              <w:bottom w:val="nil"/>
              <w:right w:val="nil"/>
            </w:tcBorders>
            <w:shd w:val="clear" w:color="auto" w:fill="auto"/>
            <w:noWrap/>
            <w:vAlign w:val="bottom"/>
          </w:tcPr>
          <w:p w14:paraId="7755153D" w14:textId="7D131D04"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Q1</w:t>
            </w:r>
          </w:p>
        </w:tc>
        <w:tc>
          <w:tcPr>
            <w:tcW w:w="1713" w:type="dxa"/>
            <w:tcBorders>
              <w:top w:val="nil"/>
              <w:left w:val="nil"/>
              <w:bottom w:val="nil"/>
              <w:right w:val="nil"/>
            </w:tcBorders>
            <w:shd w:val="clear" w:color="auto" w:fill="auto"/>
            <w:noWrap/>
            <w:vAlign w:val="bottom"/>
          </w:tcPr>
          <w:p w14:paraId="161CC12B" w14:textId="6661DCF5" w:rsidR="00EA3A66" w:rsidRPr="00B814C0" w:rsidRDefault="00EA3A66" w:rsidP="00EA3A66">
            <w:pPr>
              <w:widowControl/>
              <w:autoSpaceDE/>
              <w:autoSpaceDN/>
              <w:spacing w:line="276" w:lineRule="auto"/>
              <w:ind w:firstLine="0"/>
              <w:jc w:val="center"/>
              <w:rPr>
                <w:b/>
                <w:bCs/>
                <w:color w:val="000000"/>
                <w:sz w:val="20"/>
                <w:szCs w:val="20"/>
                <w:lang w:val="es-419" w:eastAsia="es-419"/>
              </w:rPr>
            </w:pPr>
            <w:r w:rsidRPr="00B814C0">
              <w:rPr>
                <w:b/>
                <w:bCs/>
                <w:color w:val="000000"/>
                <w:sz w:val="20"/>
                <w:szCs w:val="20"/>
                <w:lang w:val="es-419" w:eastAsia="es-419"/>
              </w:rPr>
              <w:t>0.85</w:t>
            </w:r>
          </w:p>
        </w:tc>
      </w:tr>
      <w:tr w:rsidR="00EA3A66" w:rsidRPr="0054721E" w14:paraId="3668475D" w14:textId="77777777" w:rsidTr="006A511C">
        <w:trPr>
          <w:trHeight w:val="300"/>
        </w:trPr>
        <w:tc>
          <w:tcPr>
            <w:tcW w:w="545" w:type="dxa"/>
            <w:tcBorders>
              <w:top w:val="nil"/>
              <w:left w:val="nil"/>
              <w:bottom w:val="nil"/>
              <w:right w:val="nil"/>
            </w:tcBorders>
            <w:shd w:val="clear" w:color="auto" w:fill="auto"/>
            <w:noWrap/>
            <w:vAlign w:val="bottom"/>
          </w:tcPr>
          <w:p w14:paraId="0833D189" w14:textId="59868F3A" w:rsidR="00EA3A66" w:rsidRDefault="00EA3A66" w:rsidP="00EA3A66">
            <w:pPr>
              <w:widowControl/>
              <w:autoSpaceDE/>
              <w:autoSpaceDN/>
              <w:spacing w:line="276" w:lineRule="auto"/>
              <w:ind w:firstLine="0"/>
              <w:jc w:val="center"/>
              <w:rPr>
                <w:color w:val="000000"/>
                <w:sz w:val="20"/>
                <w:szCs w:val="20"/>
                <w:lang w:val="es-419" w:eastAsia="es-419"/>
              </w:rPr>
            </w:pPr>
            <w:r>
              <w:rPr>
                <w:color w:val="000000"/>
                <w:sz w:val="20"/>
                <w:szCs w:val="20"/>
                <w:lang w:val="es-419" w:eastAsia="es-419"/>
              </w:rPr>
              <w:t>9</w:t>
            </w:r>
          </w:p>
        </w:tc>
        <w:tc>
          <w:tcPr>
            <w:tcW w:w="3712" w:type="dxa"/>
            <w:tcBorders>
              <w:top w:val="nil"/>
              <w:left w:val="nil"/>
              <w:bottom w:val="nil"/>
              <w:right w:val="nil"/>
            </w:tcBorders>
            <w:shd w:val="clear" w:color="auto" w:fill="auto"/>
            <w:noWrap/>
            <w:vAlign w:val="bottom"/>
          </w:tcPr>
          <w:p w14:paraId="46FA1D02" w14:textId="756AAE01" w:rsidR="00EA3A66" w:rsidRPr="0054721E" w:rsidRDefault="00EA3A66" w:rsidP="00EA3A66">
            <w:pPr>
              <w:widowControl/>
              <w:autoSpaceDE/>
              <w:autoSpaceDN/>
              <w:spacing w:line="276" w:lineRule="auto"/>
              <w:ind w:firstLine="0"/>
              <w:rPr>
                <w:color w:val="000000"/>
                <w:sz w:val="20"/>
                <w:szCs w:val="20"/>
                <w:lang w:val="es-419" w:eastAsia="es-419"/>
              </w:rPr>
            </w:pPr>
            <w:r w:rsidRPr="0054721E">
              <w:rPr>
                <w:color w:val="000000"/>
                <w:sz w:val="20"/>
                <w:szCs w:val="20"/>
                <w:lang w:val="es-419" w:eastAsia="es-419"/>
              </w:rPr>
              <w:t xml:space="preserve">Cognitive and </w:t>
            </w:r>
            <w:proofErr w:type="spellStart"/>
            <w:r w:rsidRPr="0054721E">
              <w:rPr>
                <w:color w:val="000000"/>
                <w:sz w:val="20"/>
                <w:szCs w:val="20"/>
                <w:lang w:val="es-419" w:eastAsia="es-419"/>
              </w:rPr>
              <w:t>Behavioral</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Practice</w:t>
            </w:r>
            <w:proofErr w:type="spellEnd"/>
          </w:p>
        </w:tc>
        <w:tc>
          <w:tcPr>
            <w:tcW w:w="950" w:type="dxa"/>
            <w:tcBorders>
              <w:top w:val="nil"/>
              <w:left w:val="nil"/>
              <w:bottom w:val="nil"/>
              <w:right w:val="nil"/>
            </w:tcBorders>
            <w:shd w:val="clear" w:color="auto" w:fill="auto"/>
            <w:noWrap/>
            <w:vAlign w:val="bottom"/>
          </w:tcPr>
          <w:p w14:paraId="04379DF6" w14:textId="18A25501"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27</w:t>
            </w:r>
          </w:p>
        </w:tc>
        <w:tc>
          <w:tcPr>
            <w:tcW w:w="1324" w:type="dxa"/>
            <w:tcBorders>
              <w:top w:val="nil"/>
              <w:left w:val="nil"/>
              <w:bottom w:val="nil"/>
              <w:right w:val="nil"/>
            </w:tcBorders>
            <w:shd w:val="clear" w:color="auto" w:fill="auto"/>
            <w:noWrap/>
            <w:vAlign w:val="bottom"/>
          </w:tcPr>
          <w:p w14:paraId="64B39DBD" w14:textId="26A3B333"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0.61%</w:t>
            </w:r>
          </w:p>
        </w:tc>
        <w:tc>
          <w:tcPr>
            <w:tcW w:w="859" w:type="dxa"/>
            <w:tcBorders>
              <w:top w:val="nil"/>
              <w:left w:val="nil"/>
              <w:bottom w:val="nil"/>
              <w:right w:val="nil"/>
            </w:tcBorders>
            <w:shd w:val="clear" w:color="auto" w:fill="auto"/>
            <w:noWrap/>
            <w:vAlign w:val="bottom"/>
          </w:tcPr>
          <w:p w14:paraId="59B73E6A" w14:textId="711E68F7"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Q2</w:t>
            </w:r>
          </w:p>
        </w:tc>
        <w:tc>
          <w:tcPr>
            <w:tcW w:w="1713" w:type="dxa"/>
            <w:tcBorders>
              <w:top w:val="nil"/>
              <w:left w:val="nil"/>
              <w:bottom w:val="nil"/>
              <w:right w:val="nil"/>
            </w:tcBorders>
            <w:shd w:val="clear" w:color="auto" w:fill="auto"/>
            <w:noWrap/>
            <w:vAlign w:val="bottom"/>
          </w:tcPr>
          <w:p w14:paraId="65E251C8" w14:textId="77DFD874" w:rsidR="00EA3A66" w:rsidRPr="00B814C0" w:rsidRDefault="00EA3A66" w:rsidP="00EA3A66">
            <w:pPr>
              <w:widowControl/>
              <w:autoSpaceDE/>
              <w:autoSpaceDN/>
              <w:spacing w:line="276" w:lineRule="auto"/>
              <w:ind w:firstLine="0"/>
              <w:jc w:val="center"/>
              <w:rPr>
                <w:b/>
                <w:bCs/>
                <w:color w:val="000000"/>
                <w:sz w:val="20"/>
                <w:szCs w:val="20"/>
                <w:lang w:val="es-419" w:eastAsia="es-419"/>
              </w:rPr>
            </w:pPr>
            <w:r w:rsidRPr="00B814C0">
              <w:rPr>
                <w:b/>
                <w:bCs/>
                <w:color w:val="000000"/>
                <w:sz w:val="20"/>
                <w:szCs w:val="20"/>
                <w:lang w:val="es-419" w:eastAsia="es-419"/>
              </w:rPr>
              <w:t>0.75</w:t>
            </w:r>
          </w:p>
        </w:tc>
      </w:tr>
      <w:tr w:rsidR="00EA3A66" w:rsidRPr="0054721E" w14:paraId="2E4C1368" w14:textId="77777777" w:rsidTr="006A511C">
        <w:trPr>
          <w:trHeight w:val="300"/>
        </w:trPr>
        <w:tc>
          <w:tcPr>
            <w:tcW w:w="545" w:type="dxa"/>
            <w:tcBorders>
              <w:top w:val="nil"/>
              <w:left w:val="nil"/>
              <w:bottom w:val="single" w:sz="4" w:space="0" w:color="auto"/>
              <w:right w:val="nil"/>
            </w:tcBorders>
            <w:shd w:val="clear" w:color="auto" w:fill="auto"/>
            <w:noWrap/>
            <w:vAlign w:val="bottom"/>
          </w:tcPr>
          <w:p w14:paraId="7BFE7F51" w14:textId="598D5348" w:rsidR="00EA3A66" w:rsidRDefault="00EA3A66" w:rsidP="00EA3A66">
            <w:pPr>
              <w:widowControl/>
              <w:autoSpaceDE/>
              <w:autoSpaceDN/>
              <w:spacing w:line="276" w:lineRule="auto"/>
              <w:ind w:firstLine="0"/>
              <w:jc w:val="center"/>
              <w:rPr>
                <w:color w:val="000000"/>
                <w:sz w:val="20"/>
                <w:szCs w:val="20"/>
                <w:lang w:val="es-419" w:eastAsia="es-419"/>
              </w:rPr>
            </w:pPr>
            <w:r>
              <w:rPr>
                <w:color w:val="000000"/>
                <w:sz w:val="20"/>
                <w:szCs w:val="20"/>
                <w:lang w:val="es-419" w:eastAsia="es-419"/>
              </w:rPr>
              <w:t>10</w:t>
            </w:r>
          </w:p>
        </w:tc>
        <w:tc>
          <w:tcPr>
            <w:tcW w:w="3712" w:type="dxa"/>
            <w:tcBorders>
              <w:top w:val="nil"/>
              <w:left w:val="nil"/>
              <w:bottom w:val="single" w:sz="4" w:space="0" w:color="auto"/>
              <w:right w:val="nil"/>
            </w:tcBorders>
            <w:shd w:val="clear" w:color="auto" w:fill="auto"/>
            <w:noWrap/>
            <w:vAlign w:val="bottom"/>
          </w:tcPr>
          <w:p w14:paraId="6D673864" w14:textId="6FC04563" w:rsidR="00EA3A66" w:rsidRPr="0054721E" w:rsidRDefault="00EA3A66" w:rsidP="00EA3A66">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Current</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Psychology</w:t>
            </w:r>
            <w:proofErr w:type="spellEnd"/>
          </w:p>
        </w:tc>
        <w:tc>
          <w:tcPr>
            <w:tcW w:w="950" w:type="dxa"/>
            <w:tcBorders>
              <w:top w:val="nil"/>
              <w:left w:val="nil"/>
              <w:bottom w:val="single" w:sz="4" w:space="0" w:color="auto"/>
              <w:right w:val="nil"/>
            </w:tcBorders>
            <w:shd w:val="clear" w:color="auto" w:fill="auto"/>
            <w:noWrap/>
            <w:vAlign w:val="bottom"/>
          </w:tcPr>
          <w:p w14:paraId="2BEB38CF" w14:textId="3E32D03D"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49</w:t>
            </w:r>
          </w:p>
        </w:tc>
        <w:tc>
          <w:tcPr>
            <w:tcW w:w="1324" w:type="dxa"/>
            <w:tcBorders>
              <w:top w:val="nil"/>
              <w:left w:val="nil"/>
              <w:bottom w:val="single" w:sz="4" w:space="0" w:color="auto"/>
              <w:right w:val="nil"/>
            </w:tcBorders>
            <w:shd w:val="clear" w:color="auto" w:fill="auto"/>
            <w:noWrap/>
            <w:vAlign w:val="bottom"/>
          </w:tcPr>
          <w:p w14:paraId="79EF2700" w14:textId="3E6B95F1"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1.11%</w:t>
            </w:r>
          </w:p>
        </w:tc>
        <w:tc>
          <w:tcPr>
            <w:tcW w:w="859" w:type="dxa"/>
            <w:tcBorders>
              <w:top w:val="nil"/>
              <w:left w:val="nil"/>
              <w:bottom w:val="single" w:sz="4" w:space="0" w:color="auto"/>
              <w:right w:val="nil"/>
            </w:tcBorders>
            <w:shd w:val="clear" w:color="auto" w:fill="auto"/>
            <w:noWrap/>
            <w:vAlign w:val="bottom"/>
          </w:tcPr>
          <w:p w14:paraId="66B827FA" w14:textId="406419F7" w:rsidR="00EA3A66" w:rsidRPr="0054721E" w:rsidRDefault="00EA3A66" w:rsidP="00EA3A66">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Q2</w:t>
            </w:r>
          </w:p>
        </w:tc>
        <w:tc>
          <w:tcPr>
            <w:tcW w:w="1713" w:type="dxa"/>
            <w:tcBorders>
              <w:top w:val="nil"/>
              <w:left w:val="nil"/>
              <w:bottom w:val="single" w:sz="4" w:space="0" w:color="auto"/>
              <w:right w:val="nil"/>
            </w:tcBorders>
            <w:shd w:val="clear" w:color="auto" w:fill="auto"/>
            <w:noWrap/>
            <w:vAlign w:val="bottom"/>
          </w:tcPr>
          <w:p w14:paraId="41E2A120" w14:textId="64B0464B" w:rsidR="00EA3A66" w:rsidRPr="00B814C0" w:rsidRDefault="00EA3A66" w:rsidP="00EA3A66">
            <w:pPr>
              <w:widowControl/>
              <w:autoSpaceDE/>
              <w:autoSpaceDN/>
              <w:spacing w:line="276" w:lineRule="auto"/>
              <w:ind w:firstLine="0"/>
              <w:jc w:val="center"/>
              <w:rPr>
                <w:b/>
                <w:bCs/>
                <w:color w:val="000000"/>
                <w:sz w:val="20"/>
                <w:szCs w:val="20"/>
                <w:lang w:val="es-419" w:eastAsia="es-419"/>
              </w:rPr>
            </w:pPr>
            <w:r w:rsidRPr="00B814C0">
              <w:rPr>
                <w:b/>
                <w:bCs/>
                <w:color w:val="000000"/>
                <w:sz w:val="20"/>
                <w:szCs w:val="20"/>
                <w:lang w:val="es-419" w:eastAsia="es-419"/>
              </w:rPr>
              <w:t>0.51</w:t>
            </w:r>
          </w:p>
        </w:tc>
      </w:tr>
    </w:tbl>
    <w:p w14:paraId="7CED9633" w14:textId="37B91E18" w:rsidR="0004249D" w:rsidRPr="0073540B" w:rsidRDefault="0004249D" w:rsidP="0073540B">
      <w:pPr>
        <w:tabs>
          <w:tab w:val="left" w:pos="2499"/>
        </w:tabs>
        <w:ind w:firstLine="0"/>
        <w:rPr>
          <w:rFonts w:eastAsia="Arial"/>
        </w:rPr>
      </w:pPr>
    </w:p>
    <w:p w14:paraId="6927F04A" w14:textId="509CDCC3" w:rsidR="00067245" w:rsidRDefault="00067245" w:rsidP="0088626B">
      <w:pPr>
        <w:rPr>
          <w:w w:val="105"/>
          <w:lang w:val="en-US"/>
        </w:rPr>
      </w:pPr>
      <w:r w:rsidRPr="0054721E">
        <w:rPr>
          <w:w w:val="105"/>
          <w:lang w:val="en-US"/>
        </w:rPr>
        <w:t>In terms of the</w:t>
      </w:r>
      <w:r w:rsidR="00EA3A66">
        <w:rPr>
          <w:w w:val="105"/>
          <w:lang w:val="en-US"/>
        </w:rPr>
        <w:t xml:space="preserve"> </w:t>
      </w:r>
      <w:proofErr w:type="spellStart"/>
      <w:r w:rsidR="00EA3A66">
        <w:rPr>
          <w:w w:val="105"/>
          <w:lang w:val="en-US"/>
        </w:rPr>
        <w:t>Scimago</w:t>
      </w:r>
      <w:proofErr w:type="spellEnd"/>
      <w:r w:rsidR="00EA3A66">
        <w:rPr>
          <w:w w:val="105"/>
          <w:lang w:val="en-US"/>
        </w:rPr>
        <w:t xml:space="preserve"> Journal Rank (SJR)</w:t>
      </w:r>
      <w:r w:rsidRPr="0054721E">
        <w:rPr>
          <w:w w:val="105"/>
          <w:lang w:val="en-US"/>
        </w:rPr>
        <w:t xml:space="preserve"> impact factor, </w:t>
      </w:r>
      <w:r w:rsidR="00EA3A66">
        <w:rPr>
          <w:w w:val="105"/>
          <w:lang w:val="en-US"/>
        </w:rPr>
        <w:t>C</w:t>
      </w:r>
      <w:r>
        <w:rPr>
          <w:w w:val="105"/>
          <w:lang w:val="en-US"/>
        </w:rPr>
        <w:t xml:space="preserve">urrent </w:t>
      </w:r>
      <w:r w:rsidR="00EA3A66">
        <w:rPr>
          <w:w w:val="105"/>
          <w:lang w:val="en-US"/>
        </w:rPr>
        <w:t>O</w:t>
      </w:r>
      <w:r>
        <w:rPr>
          <w:w w:val="105"/>
          <w:lang w:val="en-US"/>
        </w:rPr>
        <w:t xml:space="preserve">pinion in Psychology </w:t>
      </w:r>
      <w:r w:rsidRPr="0054721E">
        <w:rPr>
          <w:w w:val="105"/>
          <w:lang w:val="en-US"/>
        </w:rPr>
        <w:t>(</w:t>
      </w:r>
      <w:r>
        <w:rPr>
          <w:w w:val="105"/>
          <w:lang w:val="en-US"/>
        </w:rPr>
        <w:t>2.</w:t>
      </w:r>
      <w:r w:rsidR="00EA3A66">
        <w:rPr>
          <w:w w:val="105"/>
          <w:lang w:val="en-US"/>
        </w:rPr>
        <w:t>09</w:t>
      </w:r>
      <w:r w:rsidRPr="0054721E">
        <w:rPr>
          <w:w w:val="105"/>
          <w:lang w:val="en-US"/>
        </w:rPr>
        <w:t>)</w:t>
      </w:r>
      <w:r w:rsidR="00EA3A66">
        <w:rPr>
          <w:w w:val="105"/>
          <w:lang w:val="en-US"/>
        </w:rPr>
        <w:t xml:space="preserve">, has the </w:t>
      </w:r>
      <w:r w:rsidR="006E44B5">
        <w:rPr>
          <w:w w:val="105"/>
          <w:lang w:val="en-US"/>
        </w:rPr>
        <w:t>highest</w:t>
      </w:r>
      <w:r w:rsidR="00EA3A66">
        <w:rPr>
          <w:w w:val="105"/>
          <w:lang w:val="en-US"/>
        </w:rPr>
        <w:t xml:space="preserve"> journal impact factor (JIF)</w:t>
      </w:r>
      <w:r w:rsidR="006E44B5">
        <w:rPr>
          <w:w w:val="105"/>
          <w:lang w:val="en-US"/>
        </w:rPr>
        <w:t xml:space="preserve">, </w:t>
      </w:r>
      <w:r w:rsidR="006E44B5" w:rsidRPr="006E44B5">
        <w:rPr>
          <w:w w:val="105"/>
          <w:lang w:val="en-US"/>
        </w:rPr>
        <w:t xml:space="preserve">being one of the most important </w:t>
      </w:r>
      <w:r w:rsidR="006E44B5">
        <w:rPr>
          <w:w w:val="105"/>
          <w:lang w:val="en-US"/>
        </w:rPr>
        <w:t>journals</w:t>
      </w:r>
      <w:r w:rsidR="006E44B5" w:rsidRPr="006E44B5">
        <w:rPr>
          <w:w w:val="105"/>
          <w:lang w:val="en-US"/>
        </w:rPr>
        <w:t xml:space="preserve"> in the thematic area</w:t>
      </w:r>
      <w:r w:rsidRPr="0054721E">
        <w:rPr>
          <w:w w:val="105"/>
          <w:lang w:val="en-US"/>
        </w:rPr>
        <w:t xml:space="preserve">, followed by </w:t>
      </w:r>
      <w:r>
        <w:rPr>
          <w:w w:val="105"/>
          <w:lang w:val="en-US"/>
        </w:rPr>
        <w:t xml:space="preserve">Emotion </w:t>
      </w:r>
      <w:r w:rsidRPr="0054721E">
        <w:rPr>
          <w:w w:val="105"/>
          <w:lang w:val="en-US"/>
        </w:rPr>
        <w:t>(</w:t>
      </w:r>
      <w:r w:rsidR="006E44B5">
        <w:rPr>
          <w:w w:val="105"/>
          <w:lang w:val="en-US"/>
        </w:rPr>
        <w:t>1.83</w:t>
      </w:r>
      <w:r w:rsidRPr="0054721E">
        <w:rPr>
          <w:w w:val="105"/>
          <w:lang w:val="en-US"/>
        </w:rPr>
        <w:t>)</w:t>
      </w:r>
      <w:r w:rsidR="006E44B5">
        <w:rPr>
          <w:w w:val="105"/>
          <w:lang w:val="en-US"/>
        </w:rPr>
        <w:t xml:space="preserve"> and Mindfulness (1.25).</w:t>
      </w:r>
      <w:r w:rsidRPr="0054721E">
        <w:rPr>
          <w:w w:val="105"/>
          <w:lang w:val="en-US"/>
        </w:rPr>
        <w:t xml:space="preserve"> </w:t>
      </w:r>
    </w:p>
    <w:p w14:paraId="24C83859" w14:textId="0E0788DF" w:rsidR="00067245" w:rsidRDefault="002F2A25" w:rsidP="0088626B">
      <w:pPr>
        <w:rPr>
          <w:rFonts w:eastAsia="Arial"/>
          <w:lang w:val="en-US"/>
        </w:rPr>
      </w:pPr>
      <w:r w:rsidRPr="002F2A25">
        <w:rPr>
          <w:rFonts w:eastAsia="Arial"/>
          <w:lang w:val="en-US"/>
        </w:rPr>
        <w:t>In order to establish the core of journals with the highest representativeness in mindfulness, Bradford's Law was applied. Of the total number of articles equal to 3</w:t>
      </w:r>
      <w:r w:rsidR="006E44B5">
        <w:rPr>
          <w:rFonts w:eastAsia="Arial"/>
          <w:lang w:val="en-US"/>
        </w:rPr>
        <w:t>,</w:t>
      </w:r>
      <w:r w:rsidRPr="002F2A25">
        <w:rPr>
          <w:rFonts w:eastAsia="Arial"/>
          <w:lang w:val="en-US"/>
        </w:rPr>
        <w:t>217 published in a total of 1</w:t>
      </w:r>
      <w:r w:rsidR="006E44B5">
        <w:rPr>
          <w:rFonts w:eastAsia="Arial"/>
          <w:lang w:val="en-US"/>
        </w:rPr>
        <w:t>,</w:t>
      </w:r>
      <w:r w:rsidRPr="002F2A25">
        <w:rPr>
          <w:rFonts w:eastAsia="Arial"/>
          <w:lang w:val="en-US"/>
        </w:rPr>
        <w:t xml:space="preserve">113 journals, 55 journals were identified as the most productive, considering </w:t>
      </w:r>
      <w:r w:rsidR="006E44B5">
        <w:rPr>
          <w:rFonts w:eastAsia="Arial"/>
          <w:lang w:val="en-US"/>
        </w:rPr>
        <w:t>eight</w:t>
      </w:r>
      <w:r w:rsidRPr="002F2A25">
        <w:rPr>
          <w:rFonts w:eastAsia="Arial"/>
          <w:lang w:val="en-US"/>
        </w:rPr>
        <w:t xml:space="preserve"> or more articles published in the period 1916-2022. As shown in Figure </w:t>
      </w:r>
      <w:r>
        <w:rPr>
          <w:rFonts w:eastAsia="Arial"/>
          <w:lang w:val="en-US"/>
        </w:rPr>
        <w:t>4</w:t>
      </w:r>
      <w:r w:rsidRPr="002F2A25">
        <w:rPr>
          <w:rFonts w:eastAsia="Arial"/>
          <w:lang w:val="en-US"/>
        </w:rPr>
        <w:t>, these journals account for 1</w:t>
      </w:r>
      <w:r w:rsidR="006E44B5">
        <w:rPr>
          <w:rFonts w:eastAsia="Arial"/>
          <w:lang w:val="en-US"/>
        </w:rPr>
        <w:t>,</w:t>
      </w:r>
      <w:r w:rsidRPr="002F2A25">
        <w:rPr>
          <w:rFonts w:eastAsia="Arial"/>
          <w:lang w:val="en-US"/>
        </w:rPr>
        <w:t xml:space="preserve">135 articles (41.50%) of the total number of articles published: </w:t>
      </w:r>
      <w:r w:rsidRPr="00370B4B">
        <w:rPr>
          <w:rFonts w:eastAsia="Arial"/>
          <w:lang w:val="en-US"/>
        </w:rPr>
        <w:t>Mindfulness with 4</w:t>
      </w:r>
      <w:r w:rsidR="00E953A9" w:rsidRPr="00370B4B">
        <w:rPr>
          <w:rFonts w:eastAsia="Arial"/>
          <w:lang w:val="en-US"/>
        </w:rPr>
        <w:t>63</w:t>
      </w:r>
      <w:r w:rsidRPr="00370B4B">
        <w:rPr>
          <w:rFonts w:eastAsia="Arial"/>
          <w:lang w:val="en-US"/>
        </w:rPr>
        <w:t xml:space="preserve"> published articles (1</w:t>
      </w:r>
      <w:r w:rsidR="00E953A9" w:rsidRPr="00370B4B">
        <w:rPr>
          <w:rFonts w:eastAsia="Arial"/>
          <w:lang w:val="en-US"/>
        </w:rPr>
        <w:t>0</w:t>
      </w:r>
      <w:r w:rsidRPr="00370B4B">
        <w:rPr>
          <w:rFonts w:eastAsia="Arial"/>
          <w:lang w:val="en-US"/>
        </w:rPr>
        <w:t>.</w:t>
      </w:r>
      <w:r w:rsidR="00E953A9" w:rsidRPr="00370B4B">
        <w:rPr>
          <w:rFonts w:eastAsia="Arial"/>
          <w:lang w:val="en-US"/>
        </w:rPr>
        <w:t>63</w:t>
      </w:r>
      <w:r w:rsidRPr="00370B4B">
        <w:rPr>
          <w:rFonts w:eastAsia="Arial"/>
          <w:lang w:val="en-US"/>
        </w:rPr>
        <w:t xml:space="preserve">%), Frontiers in </w:t>
      </w:r>
      <w:proofErr w:type="spellStart"/>
      <w:r w:rsidRPr="00370B4B">
        <w:rPr>
          <w:rFonts w:eastAsia="Arial"/>
          <w:lang w:val="en-US"/>
        </w:rPr>
        <w:t>Psichology</w:t>
      </w:r>
      <w:proofErr w:type="spellEnd"/>
      <w:r w:rsidRPr="00370B4B">
        <w:rPr>
          <w:rFonts w:eastAsia="Arial"/>
          <w:lang w:val="en-US"/>
        </w:rPr>
        <w:t xml:space="preserve"> with </w:t>
      </w:r>
      <w:r w:rsidR="00E953A9" w:rsidRPr="00370B4B">
        <w:rPr>
          <w:rFonts w:eastAsia="Arial"/>
          <w:lang w:val="en-US"/>
        </w:rPr>
        <w:t>104</w:t>
      </w:r>
      <w:r w:rsidRPr="00370B4B">
        <w:rPr>
          <w:rFonts w:eastAsia="Arial"/>
          <w:lang w:val="en-US"/>
        </w:rPr>
        <w:t xml:space="preserve"> articles (2.</w:t>
      </w:r>
      <w:r w:rsidR="00E953A9" w:rsidRPr="00370B4B">
        <w:rPr>
          <w:rFonts w:eastAsia="Arial"/>
          <w:lang w:val="en-US"/>
        </w:rPr>
        <w:t>36</w:t>
      </w:r>
      <w:r w:rsidRPr="00370B4B">
        <w:rPr>
          <w:rFonts w:eastAsia="Arial"/>
          <w:lang w:val="en-US"/>
        </w:rPr>
        <w:t>%); Personality and Individual Differences (8</w:t>
      </w:r>
      <w:r w:rsidR="00E953A9" w:rsidRPr="00370B4B">
        <w:rPr>
          <w:rFonts w:eastAsia="Arial"/>
          <w:lang w:val="en-US"/>
        </w:rPr>
        <w:t>5</w:t>
      </w:r>
      <w:r w:rsidRPr="00370B4B">
        <w:rPr>
          <w:rFonts w:eastAsia="Arial"/>
          <w:lang w:val="en-US"/>
        </w:rPr>
        <w:t xml:space="preserve"> articles, </w:t>
      </w:r>
      <w:r w:rsidR="00E953A9" w:rsidRPr="00370B4B">
        <w:rPr>
          <w:rFonts w:eastAsia="Arial"/>
          <w:lang w:val="en-US"/>
        </w:rPr>
        <w:t>1.93</w:t>
      </w:r>
      <w:r w:rsidRPr="00370B4B">
        <w:rPr>
          <w:rFonts w:eastAsia="Arial"/>
          <w:lang w:val="en-US"/>
        </w:rPr>
        <w:t xml:space="preserve">%) and </w:t>
      </w:r>
      <w:proofErr w:type="spellStart"/>
      <w:r w:rsidRPr="00370B4B">
        <w:rPr>
          <w:rFonts w:eastAsia="Arial"/>
          <w:lang w:val="en-US"/>
        </w:rPr>
        <w:t>PLoS</w:t>
      </w:r>
      <w:proofErr w:type="spellEnd"/>
      <w:r w:rsidRPr="00370B4B">
        <w:rPr>
          <w:rFonts w:eastAsia="Arial"/>
          <w:lang w:val="en-US"/>
        </w:rPr>
        <w:t xml:space="preserve"> ONE (</w:t>
      </w:r>
      <w:r w:rsidR="00370B4B" w:rsidRPr="00370B4B">
        <w:rPr>
          <w:rFonts w:eastAsia="Arial"/>
          <w:lang w:val="en-US"/>
        </w:rPr>
        <w:t>50</w:t>
      </w:r>
      <w:r w:rsidRPr="00370B4B">
        <w:rPr>
          <w:rFonts w:eastAsia="Arial"/>
          <w:lang w:val="en-US"/>
        </w:rPr>
        <w:t xml:space="preserve"> articles, (1.</w:t>
      </w:r>
      <w:r w:rsidR="00370B4B" w:rsidRPr="00370B4B">
        <w:rPr>
          <w:rFonts w:eastAsia="Arial"/>
          <w:lang w:val="en-US"/>
        </w:rPr>
        <w:t>14</w:t>
      </w:r>
      <w:r w:rsidRPr="00370B4B">
        <w:rPr>
          <w:rFonts w:eastAsia="Arial"/>
          <w:lang w:val="en-US"/>
        </w:rPr>
        <w:t>%).</w:t>
      </w:r>
    </w:p>
    <w:p w14:paraId="58CFAAFC" w14:textId="7CD66942" w:rsidR="002F2A25" w:rsidRPr="0088626B" w:rsidRDefault="00067245" w:rsidP="0088626B">
      <w:pPr>
        <w:rPr>
          <w:i/>
          <w:iCs/>
          <w:sz w:val="20"/>
          <w:szCs w:val="20"/>
          <w:lang w:val="en-US"/>
        </w:rPr>
      </w:pPr>
      <w:r w:rsidRPr="00506644">
        <w:rPr>
          <w:rFonts w:eastAsia="Arial"/>
          <w:b/>
          <w:bCs/>
          <w:sz w:val="20"/>
          <w:szCs w:val="20"/>
          <w:lang w:val="en-US"/>
        </w:rPr>
        <w:t>Figur</w:t>
      </w:r>
      <w:r>
        <w:rPr>
          <w:rFonts w:eastAsia="Arial"/>
          <w:b/>
          <w:bCs/>
          <w:sz w:val="20"/>
          <w:szCs w:val="20"/>
          <w:lang w:val="en-US"/>
        </w:rPr>
        <w:t>e</w:t>
      </w:r>
      <w:r w:rsidRPr="00506644">
        <w:rPr>
          <w:rFonts w:eastAsia="Arial"/>
          <w:b/>
          <w:bCs/>
          <w:sz w:val="20"/>
          <w:szCs w:val="20"/>
          <w:lang w:val="en-US"/>
        </w:rPr>
        <w:t xml:space="preserve"> </w:t>
      </w:r>
      <w:r>
        <w:rPr>
          <w:rFonts w:eastAsia="Arial"/>
          <w:b/>
          <w:bCs/>
          <w:sz w:val="20"/>
          <w:szCs w:val="20"/>
          <w:lang w:val="en-US"/>
        </w:rPr>
        <w:t>4</w:t>
      </w:r>
      <w:r w:rsidR="0088626B">
        <w:rPr>
          <w:rFonts w:eastAsia="Arial"/>
          <w:b/>
          <w:bCs/>
          <w:sz w:val="20"/>
          <w:szCs w:val="20"/>
          <w:lang w:val="en-US"/>
        </w:rPr>
        <w:t xml:space="preserve">: </w:t>
      </w:r>
      <w:r>
        <w:rPr>
          <w:i/>
          <w:iCs/>
          <w:sz w:val="20"/>
          <w:szCs w:val="20"/>
          <w:lang w:val="en-US"/>
        </w:rPr>
        <w:t xml:space="preserve">Representation of Bradford´s Law of Distribution </w:t>
      </w:r>
    </w:p>
    <w:p w14:paraId="437DC44C" w14:textId="48910941" w:rsidR="00067245" w:rsidRPr="0088626B" w:rsidRDefault="00067245" w:rsidP="0088626B">
      <w:pPr>
        <w:pStyle w:val="Prrafodelista"/>
        <w:ind w:left="720" w:firstLine="0"/>
        <w:jc w:val="center"/>
        <w:rPr>
          <w:rFonts w:eastAsia="Arial"/>
          <w:lang w:val="en-US"/>
        </w:rPr>
      </w:pPr>
      <w:r>
        <w:rPr>
          <w:rFonts w:eastAsia="Arial"/>
          <w:noProof/>
          <w:lang w:val="en-US"/>
        </w:rPr>
        <w:drawing>
          <wp:inline distT="0" distB="0" distL="0" distR="0" wp14:anchorId="2128B4DC" wp14:editId="7ADDDE11">
            <wp:extent cx="3120887" cy="2570937"/>
            <wp:effectExtent l="0" t="0" r="381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5445" cy="2591168"/>
                    </a:xfrm>
                    <a:prstGeom prst="rect">
                      <a:avLst/>
                    </a:prstGeom>
                    <a:noFill/>
                  </pic:spPr>
                </pic:pic>
              </a:graphicData>
            </a:graphic>
          </wp:inline>
        </w:drawing>
      </w:r>
    </w:p>
    <w:p w14:paraId="1AE0A985" w14:textId="10BD2694" w:rsidR="0054721E" w:rsidRPr="0054721E" w:rsidRDefault="0054721E" w:rsidP="0088626B">
      <w:pPr>
        <w:rPr>
          <w:w w:val="105"/>
          <w:lang w:val="en-US"/>
        </w:rPr>
      </w:pPr>
      <w:r w:rsidRPr="0054721E">
        <w:rPr>
          <w:w w:val="105"/>
          <w:lang w:val="en-US"/>
        </w:rPr>
        <w:t xml:space="preserve">Figure </w:t>
      </w:r>
      <w:r w:rsidR="002F2A25">
        <w:rPr>
          <w:w w:val="105"/>
          <w:lang w:val="en-US"/>
        </w:rPr>
        <w:t>5</w:t>
      </w:r>
      <w:r w:rsidRPr="0054721E">
        <w:rPr>
          <w:w w:val="105"/>
          <w:lang w:val="en-US"/>
        </w:rPr>
        <w:t xml:space="preserve"> shows that when the relationship between the data sources and the bibliographic coupling is taken into account, Teaching in Higher Education is the journal that has the most connections to other journals, followed by the Journal of English for Academic Purposes. All of the journals have the same number of links to each other. They were put into </w:t>
      </w:r>
      <w:r w:rsidR="009213E6">
        <w:rPr>
          <w:w w:val="105"/>
          <w:lang w:val="en-US"/>
        </w:rPr>
        <w:t>four</w:t>
      </w:r>
      <w:r w:rsidRPr="0054721E">
        <w:rPr>
          <w:w w:val="105"/>
          <w:lang w:val="en-US"/>
        </w:rPr>
        <w:t xml:space="preserve"> groups (green, blue, </w:t>
      </w:r>
      <w:r w:rsidR="009213E6">
        <w:rPr>
          <w:w w:val="105"/>
          <w:lang w:val="en-US"/>
        </w:rPr>
        <w:t xml:space="preserve">yellow </w:t>
      </w:r>
      <w:r w:rsidRPr="0054721E">
        <w:rPr>
          <w:w w:val="105"/>
          <w:lang w:val="en-US"/>
        </w:rPr>
        <w:t>and red).</w:t>
      </w:r>
    </w:p>
    <w:p w14:paraId="66E518BC" w14:textId="2B763468" w:rsidR="0004249D" w:rsidRPr="0054721E" w:rsidRDefault="0004249D" w:rsidP="0088626B">
      <w:pPr>
        <w:ind w:firstLine="708"/>
        <w:rPr>
          <w:i/>
          <w:iCs/>
          <w:sz w:val="20"/>
          <w:szCs w:val="20"/>
          <w:lang w:val="en-US"/>
        </w:rPr>
      </w:pPr>
      <w:proofErr w:type="spellStart"/>
      <w:r w:rsidRPr="00506644">
        <w:rPr>
          <w:rFonts w:eastAsia="Arial"/>
          <w:b/>
          <w:bCs/>
          <w:sz w:val="20"/>
          <w:szCs w:val="20"/>
          <w:lang w:val="en-US"/>
        </w:rPr>
        <w:t>Figura</w:t>
      </w:r>
      <w:proofErr w:type="spellEnd"/>
      <w:r w:rsidRPr="00506644">
        <w:rPr>
          <w:rFonts w:eastAsia="Arial"/>
          <w:b/>
          <w:bCs/>
          <w:sz w:val="20"/>
          <w:szCs w:val="20"/>
          <w:lang w:val="en-US"/>
        </w:rPr>
        <w:t xml:space="preserve"> </w:t>
      </w:r>
      <w:r w:rsidR="002F2A25">
        <w:rPr>
          <w:rFonts w:eastAsia="Arial"/>
          <w:b/>
          <w:bCs/>
          <w:sz w:val="20"/>
          <w:szCs w:val="20"/>
          <w:lang w:val="en-US"/>
        </w:rPr>
        <w:t>5</w:t>
      </w:r>
      <w:r w:rsidR="0088626B">
        <w:rPr>
          <w:rFonts w:eastAsia="Arial"/>
          <w:b/>
          <w:bCs/>
          <w:sz w:val="20"/>
          <w:szCs w:val="20"/>
          <w:lang w:val="en-US"/>
        </w:rPr>
        <w:t xml:space="preserve">: </w:t>
      </w:r>
      <w:proofErr w:type="spellStart"/>
      <w:r w:rsidR="0054721E" w:rsidRPr="0054721E">
        <w:rPr>
          <w:i/>
          <w:iCs/>
          <w:sz w:val="20"/>
          <w:szCs w:val="20"/>
          <w:lang w:val="en-US"/>
        </w:rPr>
        <w:t>VOSviewer</w:t>
      </w:r>
      <w:proofErr w:type="spellEnd"/>
      <w:r w:rsidR="0054721E" w:rsidRPr="0054721E">
        <w:rPr>
          <w:i/>
          <w:iCs/>
          <w:sz w:val="20"/>
          <w:szCs w:val="20"/>
          <w:lang w:val="en-US"/>
        </w:rPr>
        <w:t xml:space="preserve"> Network Map of</w:t>
      </w:r>
      <w:r w:rsidR="0054721E">
        <w:rPr>
          <w:i/>
          <w:iCs/>
          <w:sz w:val="20"/>
          <w:szCs w:val="20"/>
          <w:lang w:val="en-US"/>
        </w:rPr>
        <w:t xml:space="preserve"> </w:t>
      </w:r>
      <w:r w:rsidR="0054721E" w:rsidRPr="0054721E">
        <w:rPr>
          <w:i/>
          <w:iCs/>
          <w:sz w:val="20"/>
          <w:szCs w:val="20"/>
          <w:lang w:val="en-US"/>
        </w:rPr>
        <w:t>coupling</w:t>
      </w:r>
      <w:r w:rsidR="0054721E">
        <w:rPr>
          <w:i/>
          <w:iCs/>
          <w:sz w:val="20"/>
          <w:szCs w:val="20"/>
          <w:lang w:val="en-US"/>
        </w:rPr>
        <w:t xml:space="preserve"> </w:t>
      </w:r>
      <w:r w:rsidR="0054721E" w:rsidRPr="0054721E">
        <w:rPr>
          <w:i/>
          <w:iCs/>
          <w:sz w:val="20"/>
          <w:szCs w:val="20"/>
          <w:lang w:val="en-US"/>
        </w:rPr>
        <w:t>/ bibliographic source based on number of documents</w:t>
      </w:r>
    </w:p>
    <w:p w14:paraId="7DF2D596" w14:textId="77777777" w:rsidR="0004249D" w:rsidRPr="0004249D" w:rsidRDefault="0004249D" w:rsidP="0054721E">
      <w:pPr>
        <w:pStyle w:val="Prrafodelista"/>
        <w:ind w:left="720" w:hanging="720"/>
        <w:jc w:val="center"/>
        <w:rPr>
          <w:rFonts w:eastAsia="Arial"/>
        </w:rPr>
      </w:pPr>
      <w:r w:rsidRPr="0004249D">
        <w:rPr>
          <w:noProof/>
        </w:rPr>
        <w:lastRenderedPageBreak/>
        <w:drawing>
          <wp:inline distT="0" distB="0" distL="0" distR="0" wp14:anchorId="7A77AD63" wp14:editId="18C08576">
            <wp:extent cx="4273065" cy="32138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5318" cy="3260687"/>
                    </a:xfrm>
                    <a:prstGeom prst="rect">
                      <a:avLst/>
                    </a:prstGeom>
                    <a:noFill/>
                    <a:ln>
                      <a:noFill/>
                    </a:ln>
                  </pic:spPr>
                </pic:pic>
              </a:graphicData>
            </a:graphic>
          </wp:inline>
        </w:drawing>
      </w:r>
    </w:p>
    <w:p w14:paraId="44CF5AA9" w14:textId="3466B27C" w:rsidR="0004249D" w:rsidRPr="0054721E" w:rsidRDefault="0054721E" w:rsidP="0088626B">
      <w:pPr>
        <w:rPr>
          <w:lang w:val="en-US"/>
        </w:rPr>
      </w:pPr>
      <w:r w:rsidRPr="0054721E">
        <w:rPr>
          <w:lang w:val="en-US"/>
        </w:rPr>
        <w:t>Mindfulness was mainly about the theory behind mindfulness, psychology, and education, which made up 79.6% of the course. Table 6 shows how the percentage of a theme was calculated based on the 4,399 publications in that theme. This helped us see how big the theme was. It's important to point out that areas like Business, Technology, and others are publishing more, which shows that researchers in many different fields are using mindfulness.</w:t>
      </w:r>
    </w:p>
    <w:p w14:paraId="61D5CD53" w14:textId="16BAD694" w:rsidR="0004249D" w:rsidRPr="0054721E" w:rsidRDefault="0004249D" w:rsidP="0088626B">
      <w:pPr>
        <w:pStyle w:val="Prrafodelista"/>
        <w:tabs>
          <w:tab w:val="center" w:pos="4895"/>
        </w:tabs>
        <w:ind w:left="720" w:firstLine="0"/>
        <w:rPr>
          <w:rFonts w:eastAsia="Arial"/>
          <w:i/>
          <w:iCs/>
          <w:sz w:val="20"/>
          <w:szCs w:val="20"/>
          <w:lang w:val="en-US"/>
        </w:rPr>
      </w:pPr>
      <w:r w:rsidRPr="0054721E">
        <w:rPr>
          <w:rFonts w:eastAsia="Arial"/>
          <w:b/>
          <w:bCs/>
          <w:sz w:val="20"/>
          <w:szCs w:val="20"/>
          <w:lang w:val="en-US"/>
        </w:rPr>
        <w:t>Tabl</w:t>
      </w:r>
      <w:r w:rsidR="0054721E" w:rsidRPr="0054721E">
        <w:rPr>
          <w:rFonts w:eastAsia="Arial"/>
          <w:b/>
          <w:bCs/>
          <w:sz w:val="20"/>
          <w:szCs w:val="20"/>
          <w:lang w:val="en-US"/>
        </w:rPr>
        <w:t>e</w:t>
      </w:r>
      <w:r w:rsidRPr="0054721E">
        <w:rPr>
          <w:rFonts w:eastAsia="Arial"/>
          <w:b/>
          <w:bCs/>
          <w:sz w:val="20"/>
          <w:szCs w:val="20"/>
          <w:lang w:val="en-US"/>
        </w:rPr>
        <w:t xml:space="preserve"> 6</w:t>
      </w:r>
      <w:r w:rsidR="0088626B">
        <w:rPr>
          <w:rFonts w:eastAsia="Arial"/>
          <w:b/>
          <w:bCs/>
          <w:sz w:val="20"/>
          <w:szCs w:val="20"/>
          <w:lang w:val="en-US"/>
        </w:rPr>
        <w:t xml:space="preserve">: </w:t>
      </w:r>
      <w:r w:rsidR="0054721E" w:rsidRPr="0054721E">
        <w:rPr>
          <w:rFonts w:eastAsia="Arial"/>
          <w:i/>
          <w:iCs/>
          <w:sz w:val="20"/>
          <w:szCs w:val="20"/>
          <w:lang w:val="en-US"/>
        </w:rPr>
        <w:t>Thematic areas of research on mindfulness</w:t>
      </w:r>
    </w:p>
    <w:tbl>
      <w:tblPr>
        <w:tblW w:w="6303" w:type="dxa"/>
        <w:jc w:val="center"/>
        <w:tblCellMar>
          <w:left w:w="70" w:type="dxa"/>
          <w:right w:w="70" w:type="dxa"/>
        </w:tblCellMar>
        <w:tblLook w:val="04A0" w:firstRow="1" w:lastRow="0" w:firstColumn="1" w:lastColumn="0" w:noHBand="0" w:noVBand="1"/>
      </w:tblPr>
      <w:tblGrid>
        <w:gridCol w:w="3686"/>
        <w:gridCol w:w="1417"/>
        <w:gridCol w:w="1200"/>
      </w:tblGrid>
      <w:tr w:rsidR="0004249D" w:rsidRPr="0054721E" w14:paraId="0217A17F" w14:textId="77777777" w:rsidTr="0088626B">
        <w:trPr>
          <w:trHeight w:val="315"/>
          <w:jc w:val="center"/>
        </w:trPr>
        <w:tc>
          <w:tcPr>
            <w:tcW w:w="3686" w:type="dxa"/>
            <w:tcBorders>
              <w:top w:val="single" w:sz="4" w:space="0" w:color="auto"/>
              <w:left w:val="nil"/>
              <w:bottom w:val="single" w:sz="4" w:space="0" w:color="auto"/>
              <w:right w:val="nil"/>
            </w:tcBorders>
            <w:shd w:val="clear" w:color="auto" w:fill="auto"/>
            <w:noWrap/>
            <w:vAlign w:val="bottom"/>
            <w:hideMark/>
          </w:tcPr>
          <w:p w14:paraId="6232D160" w14:textId="7785E6C8" w:rsidR="0004249D" w:rsidRPr="0054721E" w:rsidRDefault="0054721E" w:rsidP="0088626B">
            <w:pPr>
              <w:rPr>
                <w:lang w:val="es-419" w:eastAsia="es-419"/>
              </w:rPr>
            </w:pPr>
            <w:proofErr w:type="spellStart"/>
            <w:r w:rsidRPr="0054721E">
              <w:rPr>
                <w:lang w:val="es-419" w:eastAsia="es-419"/>
              </w:rPr>
              <w:t>Thematic</w:t>
            </w:r>
            <w:proofErr w:type="spellEnd"/>
            <w:r w:rsidRPr="0054721E">
              <w:rPr>
                <w:lang w:val="es-419" w:eastAsia="es-419"/>
              </w:rPr>
              <w:t xml:space="preserve"> </w:t>
            </w:r>
            <w:proofErr w:type="spellStart"/>
            <w:r w:rsidRPr="0054721E">
              <w:rPr>
                <w:lang w:val="es-419" w:eastAsia="es-419"/>
              </w:rPr>
              <w:t>area</w:t>
            </w:r>
            <w:proofErr w:type="spellEnd"/>
          </w:p>
        </w:tc>
        <w:tc>
          <w:tcPr>
            <w:tcW w:w="1417" w:type="dxa"/>
            <w:tcBorders>
              <w:top w:val="single" w:sz="4" w:space="0" w:color="auto"/>
              <w:left w:val="nil"/>
              <w:bottom w:val="single" w:sz="4" w:space="0" w:color="auto"/>
              <w:right w:val="nil"/>
            </w:tcBorders>
            <w:shd w:val="clear" w:color="auto" w:fill="auto"/>
            <w:noWrap/>
            <w:vAlign w:val="bottom"/>
            <w:hideMark/>
          </w:tcPr>
          <w:p w14:paraId="5297431D" w14:textId="6DC8AAF6" w:rsidR="0004249D" w:rsidRPr="0054721E" w:rsidRDefault="0054721E" w:rsidP="0088626B">
            <w:pPr>
              <w:rPr>
                <w:lang w:val="es-419" w:eastAsia="es-419"/>
              </w:rPr>
            </w:pPr>
            <w:proofErr w:type="spellStart"/>
            <w:r w:rsidRPr="0054721E">
              <w:rPr>
                <w:lang w:val="es-419" w:eastAsia="es-419"/>
              </w:rPr>
              <w:t>Record</w:t>
            </w:r>
            <w:proofErr w:type="spellEnd"/>
          </w:p>
        </w:tc>
        <w:tc>
          <w:tcPr>
            <w:tcW w:w="1200" w:type="dxa"/>
            <w:tcBorders>
              <w:top w:val="single" w:sz="4" w:space="0" w:color="auto"/>
              <w:left w:val="nil"/>
              <w:bottom w:val="single" w:sz="4" w:space="0" w:color="auto"/>
              <w:right w:val="nil"/>
            </w:tcBorders>
            <w:shd w:val="clear" w:color="auto" w:fill="auto"/>
            <w:noWrap/>
            <w:vAlign w:val="bottom"/>
            <w:hideMark/>
          </w:tcPr>
          <w:p w14:paraId="0FF69750" w14:textId="77777777" w:rsidR="0004249D" w:rsidRPr="0054721E" w:rsidRDefault="0004249D" w:rsidP="0088626B">
            <w:pPr>
              <w:rPr>
                <w:lang w:val="es-419" w:eastAsia="es-419"/>
              </w:rPr>
            </w:pPr>
            <w:r w:rsidRPr="0054721E">
              <w:rPr>
                <w:lang w:val="es-419" w:eastAsia="es-419"/>
              </w:rPr>
              <w:t>%</w:t>
            </w:r>
          </w:p>
        </w:tc>
      </w:tr>
      <w:tr w:rsidR="0054721E" w:rsidRPr="0054721E" w14:paraId="0E7AB7C7" w14:textId="77777777" w:rsidTr="0088626B">
        <w:trPr>
          <w:trHeight w:val="315"/>
          <w:jc w:val="center"/>
        </w:trPr>
        <w:tc>
          <w:tcPr>
            <w:tcW w:w="3686" w:type="dxa"/>
            <w:tcBorders>
              <w:top w:val="nil"/>
              <w:left w:val="nil"/>
              <w:bottom w:val="nil"/>
              <w:right w:val="nil"/>
            </w:tcBorders>
            <w:shd w:val="clear" w:color="auto" w:fill="auto"/>
            <w:noWrap/>
            <w:hideMark/>
          </w:tcPr>
          <w:p w14:paraId="5F9B38E9" w14:textId="56CDDC7F" w:rsidR="0054721E" w:rsidRPr="0054721E" w:rsidRDefault="0054721E" w:rsidP="0088626B">
            <w:pPr>
              <w:rPr>
                <w:lang w:val="es-419" w:eastAsia="es-419"/>
              </w:rPr>
            </w:pPr>
            <w:proofErr w:type="spellStart"/>
            <w:r w:rsidRPr="0054721E">
              <w:t>Theoretical</w:t>
            </w:r>
            <w:proofErr w:type="spellEnd"/>
            <w:r w:rsidRPr="0054721E">
              <w:t xml:space="preserve"> Basis </w:t>
            </w:r>
            <w:proofErr w:type="spellStart"/>
            <w:r w:rsidRPr="0054721E">
              <w:t>of</w:t>
            </w:r>
            <w:proofErr w:type="spellEnd"/>
            <w:r w:rsidRPr="0054721E">
              <w:t xml:space="preserve"> Mindfulness</w:t>
            </w:r>
          </w:p>
        </w:tc>
        <w:tc>
          <w:tcPr>
            <w:tcW w:w="1417" w:type="dxa"/>
            <w:tcBorders>
              <w:top w:val="nil"/>
              <w:left w:val="nil"/>
              <w:bottom w:val="nil"/>
              <w:right w:val="nil"/>
            </w:tcBorders>
            <w:shd w:val="clear" w:color="auto" w:fill="auto"/>
            <w:noWrap/>
            <w:vAlign w:val="bottom"/>
            <w:hideMark/>
          </w:tcPr>
          <w:p w14:paraId="60E33031" w14:textId="5CF7126C" w:rsidR="0054721E" w:rsidRPr="0054721E" w:rsidRDefault="0054721E" w:rsidP="0088626B">
            <w:pPr>
              <w:rPr>
                <w:lang w:val="es-419" w:eastAsia="es-419"/>
              </w:rPr>
            </w:pPr>
            <w:r w:rsidRPr="0054721E">
              <w:rPr>
                <w:lang w:val="es-419" w:eastAsia="es-419"/>
              </w:rPr>
              <w:t>1</w:t>
            </w:r>
            <w:r>
              <w:rPr>
                <w:lang w:val="es-419" w:eastAsia="es-419"/>
              </w:rPr>
              <w:t>,</w:t>
            </w:r>
            <w:r w:rsidRPr="0054721E">
              <w:rPr>
                <w:lang w:val="es-419" w:eastAsia="es-419"/>
              </w:rPr>
              <w:t>653</w:t>
            </w:r>
          </w:p>
        </w:tc>
        <w:tc>
          <w:tcPr>
            <w:tcW w:w="1200" w:type="dxa"/>
            <w:tcBorders>
              <w:top w:val="nil"/>
              <w:left w:val="nil"/>
              <w:bottom w:val="nil"/>
              <w:right w:val="nil"/>
            </w:tcBorders>
            <w:shd w:val="clear" w:color="auto" w:fill="auto"/>
            <w:noWrap/>
            <w:vAlign w:val="bottom"/>
            <w:hideMark/>
          </w:tcPr>
          <w:p w14:paraId="06BCA7B6" w14:textId="77777777" w:rsidR="0054721E" w:rsidRPr="0054721E" w:rsidRDefault="0054721E" w:rsidP="0088626B">
            <w:pPr>
              <w:rPr>
                <w:lang w:val="es-419" w:eastAsia="es-419"/>
              </w:rPr>
            </w:pPr>
            <w:r w:rsidRPr="0054721E">
              <w:rPr>
                <w:lang w:val="es-419" w:eastAsia="es-419"/>
              </w:rPr>
              <w:t>37.6%</w:t>
            </w:r>
          </w:p>
        </w:tc>
      </w:tr>
      <w:tr w:rsidR="0054721E" w:rsidRPr="0054721E" w14:paraId="0A853542" w14:textId="77777777" w:rsidTr="0088626B">
        <w:trPr>
          <w:trHeight w:val="315"/>
          <w:jc w:val="center"/>
        </w:trPr>
        <w:tc>
          <w:tcPr>
            <w:tcW w:w="3686" w:type="dxa"/>
            <w:tcBorders>
              <w:top w:val="nil"/>
              <w:left w:val="nil"/>
              <w:bottom w:val="nil"/>
              <w:right w:val="nil"/>
            </w:tcBorders>
            <w:shd w:val="clear" w:color="auto" w:fill="auto"/>
            <w:noWrap/>
            <w:hideMark/>
          </w:tcPr>
          <w:p w14:paraId="14E90BC9" w14:textId="7C009609" w:rsidR="0054721E" w:rsidRPr="0054721E" w:rsidRDefault="0054721E" w:rsidP="0088626B">
            <w:pPr>
              <w:rPr>
                <w:lang w:val="es-419" w:eastAsia="es-419"/>
              </w:rPr>
            </w:pPr>
            <w:proofErr w:type="spellStart"/>
            <w:r w:rsidRPr="0054721E">
              <w:t>Psychology</w:t>
            </w:r>
            <w:proofErr w:type="spellEnd"/>
          </w:p>
        </w:tc>
        <w:tc>
          <w:tcPr>
            <w:tcW w:w="1417" w:type="dxa"/>
            <w:tcBorders>
              <w:top w:val="nil"/>
              <w:left w:val="nil"/>
              <w:bottom w:val="nil"/>
              <w:right w:val="nil"/>
            </w:tcBorders>
            <w:shd w:val="clear" w:color="auto" w:fill="auto"/>
            <w:noWrap/>
            <w:vAlign w:val="bottom"/>
            <w:hideMark/>
          </w:tcPr>
          <w:p w14:paraId="4B75E43A" w14:textId="0D8A9506" w:rsidR="0054721E" w:rsidRPr="0054721E" w:rsidRDefault="0054721E" w:rsidP="0088626B">
            <w:pPr>
              <w:rPr>
                <w:lang w:val="es-419" w:eastAsia="es-419"/>
              </w:rPr>
            </w:pPr>
            <w:r w:rsidRPr="0054721E">
              <w:rPr>
                <w:lang w:val="es-419" w:eastAsia="es-419"/>
              </w:rPr>
              <w:t>1</w:t>
            </w:r>
            <w:r>
              <w:rPr>
                <w:lang w:val="es-419" w:eastAsia="es-419"/>
              </w:rPr>
              <w:t>,</w:t>
            </w:r>
            <w:r w:rsidRPr="0054721E">
              <w:rPr>
                <w:lang w:val="es-419" w:eastAsia="es-419"/>
              </w:rPr>
              <w:t>149</w:t>
            </w:r>
          </w:p>
        </w:tc>
        <w:tc>
          <w:tcPr>
            <w:tcW w:w="1200" w:type="dxa"/>
            <w:tcBorders>
              <w:top w:val="nil"/>
              <w:left w:val="nil"/>
              <w:bottom w:val="nil"/>
              <w:right w:val="nil"/>
            </w:tcBorders>
            <w:shd w:val="clear" w:color="auto" w:fill="auto"/>
            <w:noWrap/>
            <w:vAlign w:val="bottom"/>
            <w:hideMark/>
          </w:tcPr>
          <w:p w14:paraId="04C1667B" w14:textId="77777777" w:rsidR="0054721E" w:rsidRPr="0054721E" w:rsidRDefault="0054721E" w:rsidP="0088626B">
            <w:pPr>
              <w:rPr>
                <w:lang w:val="es-419" w:eastAsia="es-419"/>
              </w:rPr>
            </w:pPr>
            <w:r w:rsidRPr="0054721E">
              <w:rPr>
                <w:lang w:val="es-419" w:eastAsia="es-419"/>
              </w:rPr>
              <w:t>26.1%</w:t>
            </w:r>
          </w:p>
        </w:tc>
      </w:tr>
      <w:tr w:rsidR="0054721E" w:rsidRPr="0054721E" w14:paraId="01CA5444" w14:textId="77777777" w:rsidTr="0088626B">
        <w:trPr>
          <w:trHeight w:val="315"/>
          <w:jc w:val="center"/>
        </w:trPr>
        <w:tc>
          <w:tcPr>
            <w:tcW w:w="3686" w:type="dxa"/>
            <w:tcBorders>
              <w:top w:val="nil"/>
              <w:left w:val="nil"/>
              <w:bottom w:val="nil"/>
              <w:right w:val="nil"/>
            </w:tcBorders>
            <w:shd w:val="clear" w:color="auto" w:fill="auto"/>
            <w:noWrap/>
            <w:hideMark/>
          </w:tcPr>
          <w:p w14:paraId="3358DDC6" w14:textId="4523D5B0" w:rsidR="0054721E" w:rsidRPr="0054721E" w:rsidRDefault="0054721E" w:rsidP="0088626B">
            <w:pPr>
              <w:rPr>
                <w:lang w:val="es-419" w:eastAsia="es-419"/>
              </w:rPr>
            </w:pPr>
            <w:proofErr w:type="spellStart"/>
            <w:r w:rsidRPr="0054721E">
              <w:t>Higher</w:t>
            </w:r>
            <w:proofErr w:type="spellEnd"/>
            <w:r w:rsidRPr="0054721E">
              <w:t xml:space="preserve"> </w:t>
            </w:r>
            <w:proofErr w:type="spellStart"/>
            <w:r w:rsidRPr="0054721E">
              <w:t>education</w:t>
            </w:r>
            <w:proofErr w:type="spellEnd"/>
          </w:p>
        </w:tc>
        <w:tc>
          <w:tcPr>
            <w:tcW w:w="1417" w:type="dxa"/>
            <w:tcBorders>
              <w:top w:val="nil"/>
              <w:left w:val="nil"/>
              <w:bottom w:val="nil"/>
              <w:right w:val="nil"/>
            </w:tcBorders>
            <w:shd w:val="clear" w:color="auto" w:fill="auto"/>
            <w:noWrap/>
            <w:vAlign w:val="bottom"/>
            <w:hideMark/>
          </w:tcPr>
          <w:p w14:paraId="7340C2A1" w14:textId="77777777" w:rsidR="0054721E" w:rsidRPr="0054721E" w:rsidRDefault="0054721E" w:rsidP="0088626B">
            <w:pPr>
              <w:rPr>
                <w:lang w:val="es-419" w:eastAsia="es-419"/>
              </w:rPr>
            </w:pPr>
            <w:r w:rsidRPr="0054721E">
              <w:rPr>
                <w:lang w:val="es-419" w:eastAsia="es-419"/>
              </w:rPr>
              <w:t>699</w:t>
            </w:r>
          </w:p>
        </w:tc>
        <w:tc>
          <w:tcPr>
            <w:tcW w:w="1200" w:type="dxa"/>
            <w:tcBorders>
              <w:top w:val="nil"/>
              <w:left w:val="nil"/>
              <w:bottom w:val="nil"/>
              <w:right w:val="nil"/>
            </w:tcBorders>
            <w:shd w:val="clear" w:color="auto" w:fill="auto"/>
            <w:noWrap/>
            <w:vAlign w:val="bottom"/>
            <w:hideMark/>
          </w:tcPr>
          <w:p w14:paraId="16778231" w14:textId="77777777" w:rsidR="0054721E" w:rsidRPr="0054721E" w:rsidRDefault="0054721E" w:rsidP="0088626B">
            <w:pPr>
              <w:rPr>
                <w:lang w:val="es-419" w:eastAsia="es-419"/>
              </w:rPr>
            </w:pPr>
            <w:r w:rsidRPr="0054721E">
              <w:rPr>
                <w:lang w:val="es-419" w:eastAsia="es-419"/>
              </w:rPr>
              <w:t>15.9%</w:t>
            </w:r>
          </w:p>
        </w:tc>
      </w:tr>
      <w:tr w:rsidR="0054721E" w:rsidRPr="0054721E" w14:paraId="1DD128C3" w14:textId="77777777" w:rsidTr="0088626B">
        <w:trPr>
          <w:trHeight w:val="315"/>
          <w:jc w:val="center"/>
        </w:trPr>
        <w:tc>
          <w:tcPr>
            <w:tcW w:w="3686" w:type="dxa"/>
            <w:tcBorders>
              <w:top w:val="nil"/>
              <w:left w:val="nil"/>
              <w:bottom w:val="nil"/>
              <w:right w:val="nil"/>
            </w:tcBorders>
            <w:shd w:val="clear" w:color="auto" w:fill="auto"/>
            <w:noWrap/>
            <w:hideMark/>
          </w:tcPr>
          <w:p w14:paraId="4A0F6C99" w14:textId="731877E7" w:rsidR="0054721E" w:rsidRPr="0054721E" w:rsidRDefault="0054721E" w:rsidP="0088626B">
            <w:pPr>
              <w:rPr>
                <w:lang w:val="es-419" w:eastAsia="es-419"/>
              </w:rPr>
            </w:pPr>
            <w:r w:rsidRPr="0054721E">
              <w:t>Business</w:t>
            </w:r>
          </w:p>
        </w:tc>
        <w:tc>
          <w:tcPr>
            <w:tcW w:w="1417" w:type="dxa"/>
            <w:tcBorders>
              <w:top w:val="nil"/>
              <w:left w:val="nil"/>
              <w:bottom w:val="nil"/>
              <w:right w:val="nil"/>
            </w:tcBorders>
            <w:shd w:val="clear" w:color="auto" w:fill="auto"/>
            <w:noWrap/>
            <w:vAlign w:val="bottom"/>
            <w:hideMark/>
          </w:tcPr>
          <w:p w14:paraId="4CC616C1" w14:textId="77777777" w:rsidR="0054721E" w:rsidRPr="0054721E" w:rsidRDefault="0054721E" w:rsidP="0088626B">
            <w:pPr>
              <w:rPr>
                <w:lang w:val="es-419" w:eastAsia="es-419"/>
              </w:rPr>
            </w:pPr>
            <w:r w:rsidRPr="0054721E">
              <w:rPr>
                <w:lang w:val="es-419" w:eastAsia="es-419"/>
              </w:rPr>
              <w:t>271</w:t>
            </w:r>
          </w:p>
        </w:tc>
        <w:tc>
          <w:tcPr>
            <w:tcW w:w="1200" w:type="dxa"/>
            <w:tcBorders>
              <w:top w:val="nil"/>
              <w:left w:val="nil"/>
              <w:bottom w:val="nil"/>
              <w:right w:val="nil"/>
            </w:tcBorders>
            <w:shd w:val="clear" w:color="auto" w:fill="auto"/>
            <w:noWrap/>
            <w:vAlign w:val="bottom"/>
            <w:hideMark/>
          </w:tcPr>
          <w:p w14:paraId="6663CD8B" w14:textId="77777777" w:rsidR="0054721E" w:rsidRPr="0054721E" w:rsidRDefault="0054721E" w:rsidP="0088626B">
            <w:pPr>
              <w:rPr>
                <w:lang w:val="es-419" w:eastAsia="es-419"/>
              </w:rPr>
            </w:pPr>
            <w:r w:rsidRPr="0054721E">
              <w:rPr>
                <w:lang w:val="es-419" w:eastAsia="es-419"/>
              </w:rPr>
              <w:t>6.2%</w:t>
            </w:r>
          </w:p>
        </w:tc>
      </w:tr>
      <w:tr w:rsidR="0054721E" w:rsidRPr="0054721E" w14:paraId="429901EB" w14:textId="77777777" w:rsidTr="0088626B">
        <w:trPr>
          <w:trHeight w:val="315"/>
          <w:jc w:val="center"/>
        </w:trPr>
        <w:tc>
          <w:tcPr>
            <w:tcW w:w="3686" w:type="dxa"/>
            <w:tcBorders>
              <w:top w:val="nil"/>
              <w:left w:val="nil"/>
              <w:bottom w:val="nil"/>
              <w:right w:val="nil"/>
            </w:tcBorders>
            <w:shd w:val="clear" w:color="auto" w:fill="auto"/>
            <w:noWrap/>
            <w:hideMark/>
          </w:tcPr>
          <w:p w14:paraId="7C157D74" w14:textId="41950698" w:rsidR="0054721E" w:rsidRPr="0054721E" w:rsidRDefault="0054721E" w:rsidP="0088626B">
            <w:pPr>
              <w:rPr>
                <w:lang w:val="es-419" w:eastAsia="es-419"/>
              </w:rPr>
            </w:pPr>
            <w:proofErr w:type="spellStart"/>
            <w:r w:rsidRPr="0054721E">
              <w:t>Information</w:t>
            </w:r>
            <w:proofErr w:type="spellEnd"/>
            <w:r w:rsidRPr="0054721E">
              <w:t xml:space="preserve"> </w:t>
            </w:r>
            <w:proofErr w:type="spellStart"/>
            <w:r w:rsidRPr="0054721E">
              <w:t>Technology</w:t>
            </w:r>
            <w:proofErr w:type="spellEnd"/>
          </w:p>
        </w:tc>
        <w:tc>
          <w:tcPr>
            <w:tcW w:w="1417" w:type="dxa"/>
            <w:tcBorders>
              <w:top w:val="nil"/>
              <w:left w:val="nil"/>
              <w:bottom w:val="nil"/>
              <w:right w:val="nil"/>
            </w:tcBorders>
            <w:shd w:val="clear" w:color="auto" w:fill="auto"/>
            <w:noWrap/>
            <w:vAlign w:val="bottom"/>
            <w:hideMark/>
          </w:tcPr>
          <w:p w14:paraId="5F7AC951" w14:textId="77777777" w:rsidR="0054721E" w:rsidRPr="0054721E" w:rsidRDefault="0054721E" w:rsidP="0088626B">
            <w:pPr>
              <w:rPr>
                <w:lang w:val="es-419" w:eastAsia="es-419"/>
              </w:rPr>
            </w:pPr>
            <w:r w:rsidRPr="0054721E">
              <w:rPr>
                <w:lang w:val="es-419" w:eastAsia="es-419"/>
              </w:rPr>
              <w:t>257</w:t>
            </w:r>
          </w:p>
        </w:tc>
        <w:tc>
          <w:tcPr>
            <w:tcW w:w="1200" w:type="dxa"/>
            <w:tcBorders>
              <w:top w:val="nil"/>
              <w:left w:val="nil"/>
              <w:bottom w:val="nil"/>
              <w:right w:val="nil"/>
            </w:tcBorders>
            <w:shd w:val="clear" w:color="auto" w:fill="auto"/>
            <w:noWrap/>
            <w:vAlign w:val="bottom"/>
            <w:hideMark/>
          </w:tcPr>
          <w:p w14:paraId="048A2423" w14:textId="77777777" w:rsidR="0054721E" w:rsidRPr="0054721E" w:rsidRDefault="0054721E" w:rsidP="0088626B">
            <w:pPr>
              <w:rPr>
                <w:lang w:val="es-419" w:eastAsia="es-419"/>
              </w:rPr>
            </w:pPr>
            <w:r w:rsidRPr="0054721E">
              <w:rPr>
                <w:lang w:val="es-419" w:eastAsia="es-419"/>
              </w:rPr>
              <w:t>5.8%</w:t>
            </w:r>
          </w:p>
        </w:tc>
      </w:tr>
      <w:tr w:rsidR="0054721E" w:rsidRPr="0054721E" w14:paraId="0D9036AD" w14:textId="77777777" w:rsidTr="0088626B">
        <w:trPr>
          <w:trHeight w:val="315"/>
          <w:jc w:val="center"/>
        </w:trPr>
        <w:tc>
          <w:tcPr>
            <w:tcW w:w="3686" w:type="dxa"/>
            <w:tcBorders>
              <w:top w:val="nil"/>
              <w:left w:val="nil"/>
              <w:bottom w:val="nil"/>
              <w:right w:val="nil"/>
            </w:tcBorders>
            <w:shd w:val="clear" w:color="auto" w:fill="auto"/>
            <w:noWrap/>
            <w:hideMark/>
          </w:tcPr>
          <w:p w14:paraId="02EB7ED9" w14:textId="407B4B6C" w:rsidR="0054721E" w:rsidRPr="0054721E" w:rsidRDefault="0054721E" w:rsidP="0088626B">
            <w:pPr>
              <w:rPr>
                <w:lang w:val="es-419" w:eastAsia="es-419"/>
              </w:rPr>
            </w:pPr>
            <w:proofErr w:type="spellStart"/>
            <w:r w:rsidRPr="0054721E">
              <w:t>Questionnaire</w:t>
            </w:r>
            <w:proofErr w:type="spellEnd"/>
            <w:r w:rsidRPr="0054721E">
              <w:t xml:space="preserve"> </w:t>
            </w:r>
            <w:proofErr w:type="spellStart"/>
            <w:r w:rsidRPr="0054721E">
              <w:t>Validation</w:t>
            </w:r>
            <w:proofErr w:type="spellEnd"/>
          </w:p>
        </w:tc>
        <w:tc>
          <w:tcPr>
            <w:tcW w:w="1417" w:type="dxa"/>
            <w:tcBorders>
              <w:top w:val="nil"/>
              <w:left w:val="nil"/>
              <w:bottom w:val="nil"/>
              <w:right w:val="nil"/>
            </w:tcBorders>
            <w:shd w:val="clear" w:color="auto" w:fill="auto"/>
            <w:noWrap/>
            <w:vAlign w:val="bottom"/>
            <w:hideMark/>
          </w:tcPr>
          <w:p w14:paraId="1F6E0295" w14:textId="77777777" w:rsidR="0054721E" w:rsidRPr="0054721E" w:rsidRDefault="0054721E" w:rsidP="0088626B">
            <w:pPr>
              <w:rPr>
                <w:lang w:val="es-419" w:eastAsia="es-419"/>
              </w:rPr>
            </w:pPr>
            <w:r w:rsidRPr="0054721E">
              <w:rPr>
                <w:lang w:val="es-419" w:eastAsia="es-419"/>
              </w:rPr>
              <w:t>215</w:t>
            </w:r>
          </w:p>
        </w:tc>
        <w:tc>
          <w:tcPr>
            <w:tcW w:w="1200" w:type="dxa"/>
            <w:tcBorders>
              <w:top w:val="nil"/>
              <w:left w:val="nil"/>
              <w:bottom w:val="nil"/>
              <w:right w:val="nil"/>
            </w:tcBorders>
            <w:shd w:val="clear" w:color="auto" w:fill="auto"/>
            <w:noWrap/>
            <w:vAlign w:val="bottom"/>
            <w:hideMark/>
          </w:tcPr>
          <w:p w14:paraId="5A65C700" w14:textId="77777777" w:rsidR="0054721E" w:rsidRPr="0054721E" w:rsidRDefault="0054721E" w:rsidP="0088626B">
            <w:pPr>
              <w:rPr>
                <w:lang w:val="es-419" w:eastAsia="es-419"/>
              </w:rPr>
            </w:pPr>
            <w:r w:rsidRPr="0054721E">
              <w:rPr>
                <w:lang w:val="es-419" w:eastAsia="es-419"/>
              </w:rPr>
              <w:t>4.9%</w:t>
            </w:r>
          </w:p>
        </w:tc>
      </w:tr>
      <w:tr w:rsidR="0054721E" w:rsidRPr="0054721E" w14:paraId="09BFFCEC" w14:textId="77777777" w:rsidTr="0088626B">
        <w:trPr>
          <w:trHeight w:val="315"/>
          <w:jc w:val="center"/>
        </w:trPr>
        <w:tc>
          <w:tcPr>
            <w:tcW w:w="3686" w:type="dxa"/>
            <w:tcBorders>
              <w:top w:val="nil"/>
              <w:left w:val="nil"/>
              <w:bottom w:val="nil"/>
              <w:right w:val="nil"/>
            </w:tcBorders>
            <w:shd w:val="clear" w:color="auto" w:fill="auto"/>
            <w:noWrap/>
            <w:hideMark/>
          </w:tcPr>
          <w:p w14:paraId="708E3EFF" w14:textId="5D13D59F" w:rsidR="0054721E" w:rsidRPr="0054721E" w:rsidRDefault="0054721E" w:rsidP="0088626B">
            <w:pPr>
              <w:rPr>
                <w:lang w:val="es-419" w:eastAsia="es-419"/>
              </w:rPr>
            </w:pPr>
            <w:proofErr w:type="spellStart"/>
            <w:r w:rsidRPr="0054721E">
              <w:t>Literature</w:t>
            </w:r>
            <w:proofErr w:type="spellEnd"/>
            <w:r w:rsidRPr="0054721E">
              <w:t xml:space="preserve"> </w:t>
            </w:r>
            <w:proofErr w:type="spellStart"/>
            <w:r w:rsidRPr="0054721E">
              <w:t>review</w:t>
            </w:r>
            <w:proofErr w:type="spellEnd"/>
          </w:p>
        </w:tc>
        <w:tc>
          <w:tcPr>
            <w:tcW w:w="1417" w:type="dxa"/>
            <w:tcBorders>
              <w:top w:val="nil"/>
              <w:left w:val="nil"/>
              <w:bottom w:val="nil"/>
              <w:right w:val="nil"/>
            </w:tcBorders>
            <w:shd w:val="clear" w:color="auto" w:fill="auto"/>
            <w:noWrap/>
            <w:vAlign w:val="bottom"/>
            <w:hideMark/>
          </w:tcPr>
          <w:p w14:paraId="1C13A6AA" w14:textId="77777777" w:rsidR="0054721E" w:rsidRPr="0054721E" w:rsidRDefault="0054721E" w:rsidP="0088626B">
            <w:pPr>
              <w:rPr>
                <w:lang w:val="es-419" w:eastAsia="es-419"/>
              </w:rPr>
            </w:pPr>
            <w:r w:rsidRPr="0054721E">
              <w:rPr>
                <w:lang w:val="es-419" w:eastAsia="es-419"/>
              </w:rPr>
              <w:t>155</w:t>
            </w:r>
          </w:p>
        </w:tc>
        <w:tc>
          <w:tcPr>
            <w:tcW w:w="1200" w:type="dxa"/>
            <w:tcBorders>
              <w:top w:val="nil"/>
              <w:left w:val="nil"/>
              <w:bottom w:val="nil"/>
              <w:right w:val="nil"/>
            </w:tcBorders>
            <w:shd w:val="clear" w:color="auto" w:fill="auto"/>
            <w:noWrap/>
            <w:vAlign w:val="bottom"/>
            <w:hideMark/>
          </w:tcPr>
          <w:p w14:paraId="38ED7C22" w14:textId="77777777" w:rsidR="0054721E" w:rsidRPr="0054721E" w:rsidRDefault="0054721E" w:rsidP="0088626B">
            <w:pPr>
              <w:rPr>
                <w:lang w:val="es-419" w:eastAsia="es-419"/>
              </w:rPr>
            </w:pPr>
            <w:r w:rsidRPr="0054721E">
              <w:rPr>
                <w:lang w:val="es-419" w:eastAsia="es-419"/>
              </w:rPr>
              <w:t>3.5%</w:t>
            </w:r>
          </w:p>
        </w:tc>
      </w:tr>
      <w:tr w:rsidR="0004249D" w:rsidRPr="0054721E" w14:paraId="5B4A3E6D" w14:textId="77777777" w:rsidTr="0088626B">
        <w:trPr>
          <w:trHeight w:val="315"/>
          <w:jc w:val="center"/>
        </w:trPr>
        <w:tc>
          <w:tcPr>
            <w:tcW w:w="3686" w:type="dxa"/>
            <w:tcBorders>
              <w:top w:val="single" w:sz="4" w:space="0" w:color="auto"/>
              <w:left w:val="nil"/>
              <w:bottom w:val="single" w:sz="4" w:space="0" w:color="auto"/>
              <w:right w:val="nil"/>
            </w:tcBorders>
            <w:shd w:val="clear" w:color="auto" w:fill="auto"/>
            <w:noWrap/>
            <w:vAlign w:val="bottom"/>
            <w:hideMark/>
          </w:tcPr>
          <w:p w14:paraId="255691AC" w14:textId="0D67A15C" w:rsidR="0004249D" w:rsidRPr="0054721E" w:rsidRDefault="0054721E" w:rsidP="0088626B">
            <w:pPr>
              <w:rPr>
                <w:lang w:val="es-419" w:eastAsia="es-419"/>
              </w:rPr>
            </w:pPr>
            <w:r w:rsidRPr="0054721E">
              <w:rPr>
                <w:lang w:val="es-419" w:eastAsia="es-419"/>
              </w:rPr>
              <w:t>Total</w:t>
            </w:r>
          </w:p>
        </w:tc>
        <w:tc>
          <w:tcPr>
            <w:tcW w:w="1417" w:type="dxa"/>
            <w:tcBorders>
              <w:top w:val="single" w:sz="4" w:space="0" w:color="auto"/>
              <w:left w:val="nil"/>
              <w:bottom w:val="single" w:sz="4" w:space="0" w:color="auto"/>
              <w:right w:val="nil"/>
            </w:tcBorders>
            <w:shd w:val="clear" w:color="auto" w:fill="auto"/>
            <w:noWrap/>
            <w:vAlign w:val="bottom"/>
            <w:hideMark/>
          </w:tcPr>
          <w:p w14:paraId="051F4636" w14:textId="5BA605BC" w:rsidR="0004249D" w:rsidRPr="0054721E" w:rsidRDefault="0004249D" w:rsidP="0088626B">
            <w:pPr>
              <w:rPr>
                <w:lang w:val="es-419" w:eastAsia="es-419"/>
              </w:rPr>
            </w:pPr>
            <w:r w:rsidRPr="0054721E">
              <w:rPr>
                <w:lang w:val="es-419" w:eastAsia="es-419"/>
              </w:rPr>
              <w:t>4</w:t>
            </w:r>
            <w:r w:rsidR="0054721E" w:rsidRPr="0054721E">
              <w:rPr>
                <w:lang w:val="es-419" w:eastAsia="es-419"/>
              </w:rPr>
              <w:t>,</w:t>
            </w:r>
            <w:r w:rsidRPr="0054721E">
              <w:rPr>
                <w:lang w:val="es-419" w:eastAsia="es-419"/>
              </w:rPr>
              <w:t>399</w:t>
            </w:r>
          </w:p>
        </w:tc>
        <w:tc>
          <w:tcPr>
            <w:tcW w:w="1200" w:type="dxa"/>
            <w:tcBorders>
              <w:top w:val="single" w:sz="4" w:space="0" w:color="auto"/>
              <w:left w:val="nil"/>
              <w:bottom w:val="single" w:sz="4" w:space="0" w:color="auto"/>
              <w:right w:val="nil"/>
            </w:tcBorders>
            <w:shd w:val="clear" w:color="auto" w:fill="auto"/>
            <w:noWrap/>
            <w:vAlign w:val="bottom"/>
            <w:hideMark/>
          </w:tcPr>
          <w:p w14:paraId="1BD5271D" w14:textId="77777777" w:rsidR="0004249D" w:rsidRPr="0054721E" w:rsidRDefault="0004249D" w:rsidP="0088626B">
            <w:pPr>
              <w:rPr>
                <w:lang w:val="es-419" w:eastAsia="es-419"/>
              </w:rPr>
            </w:pPr>
            <w:r w:rsidRPr="0054721E">
              <w:rPr>
                <w:lang w:val="es-419" w:eastAsia="es-419"/>
              </w:rPr>
              <w:t> </w:t>
            </w:r>
          </w:p>
        </w:tc>
      </w:tr>
    </w:tbl>
    <w:p w14:paraId="4A49D2F5" w14:textId="3B1A7D38" w:rsidR="0004249D" w:rsidRPr="0054721E" w:rsidRDefault="0054721E" w:rsidP="0054721E">
      <w:pPr>
        <w:pStyle w:val="Ttulo2"/>
        <w:rPr>
          <w:rFonts w:cs="Times New Roman"/>
          <w:szCs w:val="24"/>
          <w:lang w:val="en-US"/>
        </w:rPr>
      </w:pPr>
      <w:r w:rsidRPr="0054721E">
        <w:rPr>
          <w:rFonts w:cs="Times New Roman"/>
          <w:szCs w:val="24"/>
          <w:lang w:val="en-US"/>
        </w:rPr>
        <w:t>Authors and Co-authors Analysis</w:t>
      </w:r>
    </w:p>
    <w:p w14:paraId="6694DD59" w14:textId="4D2FD01C" w:rsidR="0054721E" w:rsidRPr="0054721E" w:rsidRDefault="0054721E" w:rsidP="0088626B">
      <w:pPr>
        <w:rPr>
          <w:w w:val="105"/>
          <w:lang w:val="en-US"/>
        </w:rPr>
      </w:pPr>
      <w:r w:rsidRPr="0054721E">
        <w:rPr>
          <w:w w:val="105"/>
          <w:lang w:val="en-US"/>
        </w:rPr>
        <w:t xml:space="preserve">As the review of the 4,399 papers goes on, the average number of citations and the H-index is used to figure out which authors are the most influential in mindfulness. Since 1916, 2,838 scholars have done research on mindfulness. Table 7 shows how many papers each scholar has written about mindfulness. This table also shows how often the author was the first person to write something. If the rank of two or three authors was the </w:t>
      </w:r>
      <w:r w:rsidRPr="0054721E">
        <w:rPr>
          <w:w w:val="105"/>
          <w:lang w:val="en-US"/>
        </w:rPr>
        <w:lastRenderedPageBreak/>
        <w:t>same, the number of publications where their names came first was compared.</w:t>
      </w:r>
    </w:p>
    <w:p w14:paraId="2DD2A932" w14:textId="77777777" w:rsidR="005D1D46" w:rsidRDefault="005D1D46" w:rsidP="0054721E">
      <w:pPr>
        <w:pStyle w:val="Prrafodelista"/>
        <w:ind w:left="720" w:firstLine="0"/>
        <w:rPr>
          <w:rFonts w:eastAsia="Arial"/>
          <w:b/>
          <w:bCs/>
          <w:sz w:val="20"/>
          <w:szCs w:val="20"/>
          <w:lang w:val="en-US"/>
        </w:rPr>
      </w:pPr>
    </w:p>
    <w:p w14:paraId="3E20B6AE" w14:textId="689E4757" w:rsidR="0004249D" w:rsidRPr="0054721E" w:rsidRDefault="0004249D" w:rsidP="0054721E">
      <w:pPr>
        <w:pStyle w:val="Prrafodelista"/>
        <w:ind w:left="720" w:firstLine="0"/>
        <w:rPr>
          <w:rFonts w:eastAsia="Arial"/>
          <w:i/>
          <w:iCs/>
          <w:sz w:val="20"/>
          <w:szCs w:val="20"/>
          <w:lang w:val="en-US"/>
        </w:rPr>
      </w:pPr>
      <w:r w:rsidRPr="0054721E">
        <w:rPr>
          <w:rFonts w:eastAsia="Arial"/>
          <w:b/>
          <w:bCs/>
          <w:sz w:val="20"/>
          <w:szCs w:val="20"/>
          <w:lang w:val="en-US"/>
        </w:rPr>
        <w:t>Tabl</w:t>
      </w:r>
      <w:r w:rsidR="0054721E" w:rsidRPr="0054721E">
        <w:rPr>
          <w:rFonts w:eastAsia="Arial"/>
          <w:b/>
          <w:bCs/>
          <w:sz w:val="20"/>
          <w:szCs w:val="20"/>
          <w:lang w:val="en-US"/>
        </w:rPr>
        <w:t>e</w:t>
      </w:r>
      <w:r w:rsidRPr="0054721E">
        <w:rPr>
          <w:rFonts w:eastAsia="Arial"/>
          <w:b/>
          <w:bCs/>
          <w:sz w:val="20"/>
          <w:szCs w:val="20"/>
          <w:lang w:val="en-US"/>
        </w:rPr>
        <w:t xml:space="preserve"> </w:t>
      </w:r>
      <w:r w:rsidR="0054721E" w:rsidRPr="0054721E">
        <w:rPr>
          <w:rFonts w:eastAsia="Arial"/>
          <w:b/>
          <w:bCs/>
          <w:sz w:val="20"/>
          <w:szCs w:val="20"/>
          <w:lang w:val="en-US"/>
        </w:rPr>
        <w:t>7</w:t>
      </w:r>
      <w:r w:rsidR="0088626B">
        <w:rPr>
          <w:rFonts w:eastAsia="Arial"/>
          <w:b/>
          <w:bCs/>
          <w:sz w:val="20"/>
          <w:szCs w:val="20"/>
          <w:lang w:val="en-US"/>
        </w:rPr>
        <w:t xml:space="preserve">: </w:t>
      </w:r>
      <w:r w:rsidR="0054721E" w:rsidRPr="0054721E">
        <w:rPr>
          <w:rFonts w:eastAsia="Arial"/>
          <w:i/>
          <w:iCs/>
          <w:sz w:val="20"/>
          <w:szCs w:val="20"/>
          <w:lang w:val="en-US"/>
        </w:rPr>
        <w:t>Top 10 authors who produce the most about Mindfulness</w:t>
      </w:r>
      <w:r w:rsidR="008C726B">
        <w:rPr>
          <w:rFonts w:eastAsia="Arial"/>
          <w:i/>
          <w:iCs/>
          <w:sz w:val="20"/>
          <w:szCs w:val="20"/>
          <w:lang w:val="en-US"/>
        </w:rPr>
        <w:t xml:space="preserve"> </w:t>
      </w:r>
      <w:r w:rsidR="008C726B" w:rsidRPr="005D1D46">
        <w:rPr>
          <w:rFonts w:eastAsia="Arial"/>
          <w:i/>
          <w:iCs/>
          <w:sz w:val="20"/>
          <w:szCs w:val="20"/>
          <w:lang w:val="en-US"/>
        </w:rPr>
        <w:t xml:space="preserve">until </w:t>
      </w:r>
      <w:r w:rsidR="005D1D46" w:rsidRPr="005D1D46">
        <w:rPr>
          <w:rFonts w:eastAsia="Arial"/>
          <w:i/>
          <w:iCs/>
          <w:sz w:val="20"/>
          <w:szCs w:val="20"/>
          <w:lang w:val="en-US"/>
        </w:rPr>
        <w:t>January 31</w:t>
      </w:r>
      <w:r w:rsidR="008C726B" w:rsidRPr="005D1D46">
        <w:rPr>
          <w:rFonts w:eastAsia="Arial"/>
          <w:i/>
          <w:iCs/>
          <w:sz w:val="20"/>
          <w:szCs w:val="20"/>
          <w:lang w:val="en-US"/>
        </w:rPr>
        <w:t>, 2022 in Scopus</w:t>
      </w:r>
    </w:p>
    <w:tbl>
      <w:tblPr>
        <w:tblW w:w="8929" w:type="dxa"/>
        <w:tblInd w:w="70" w:type="dxa"/>
        <w:tblCellMar>
          <w:left w:w="70" w:type="dxa"/>
          <w:right w:w="70" w:type="dxa"/>
        </w:tblCellMar>
        <w:tblLook w:val="04A0" w:firstRow="1" w:lastRow="0" w:firstColumn="1" w:lastColumn="0" w:noHBand="0" w:noVBand="1"/>
      </w:tblPr>
      <w:tblGrid>
        <w:gridCol w:w="661"/>
        <w:gridCol w:w="2622"/>
        <w:gridCol w:w="762"/>
        <w:gridCol w:w="3564"/>
        <w:gridCol w:w="630"/>
        <w:gridCol w:w="690"/>
      </w:tblGrid>
      <w:tr w:rsidR="0004249D" w:rsidRPr="0054721E" w14:paraId="54C7BAC8" w14:textId="77777777" w:rsidTr="0088626B">
        <w:trPr>
          <w:trHeight w:val="630"/>
        </w:trPr>
        <w:tc>
          <w:tcPr>
            <w:tcW w:w="661" w:type="dxa"/>
            <w:tcBorders>
              <w:top w:val="single" w:sz="4" w:space="0" w:color="auto"/>
              <w:left w:val="nil"/>
              <w:bottom w:val="single" w:sz="4" w:space="0" w:color="auto"/>
              <w:right w:val="nil"/>
            </w:tcBorders>
            <w:shd w:val="clear" w:color="auto" w:fill="auto"/>
            <w:vAlign w:val="center"/>
            <w:hideMark/>
          </w:tcPr>
          <w:p w14:paraId="080CF686" w14:textId="77777777" w:rsidR="0004249D" w:rsidRPr="0054721E" w:rsidRDefault="0004249D" w:rsidP="0054721E">
            <w:pPr>
              <w:widowControl/>
              <w:autoSpaceDE/>
              <w:autoSpaceDN/>
              <w:spacing w:line="276" w:lineRule="auto"/>
              <w:ind w:firstLine="0"/>
              <w:jc w:val="center"/>
              <w:rPr>
                <w:b/>
                <w:bCs/>
                <w:color w:val="000000"/>
                <w:sz w:val="20"/>
                <w:szCs w:val="20"/>
                <w:lang w:val="es-419" w:eastAsia="es-419"/>
              </w:rPr>
            </w:pPr>
            <w:r w:rsidRPr="0054721E">
              <w:rPr>
                <w:b/>
                <w:bCs/>
                <w:color w:val="000000"/>
                <w:sz w:val="20"/>
                <w:szCs w:val="20"/>
                <w:lang w:val="es-419" w:eastAsia="es-419"/>
              </w:rPr>
              <w:t>Rank</w:t>
            </w:r>
          </w:p>
        </w:tc>
        <w:tc>
          <w:tcPr>
            <w:tcW w:w="2622" w:type="dxa"/>
            <w:tcBorders>
              <w:top w:val="single" w:sz="4" w:space="0" w:color="auto"/>
              <w:left w:val="nil"/>
              <w:bottom w:val="single" w:sz="4" w:space="0" w:color="auto"/>
              <w:right w:val="nil"/>
            </w:tcBorders>
            <w:shd w:val="clear" w:color="auto" w:fill="auto"/>
            <w:vAlign w:val="center"/>
            <w:hideMark/>
          </w:tcPr>
          <w:p w14:paraId="745A26D4" w14:textId="77777777" w:rsidR="0004249D" w:rsidRPr="0054721E" w:rsidRDefault="0004249D" w:rsidP="0054721E">
            <w:pPr>
              <w:widowControl/>
              <w:autoSpaceDE/>
              <w:autoSpaceDN/>
              <w:spacing w:line="276" w:lineRule="auto"/>
              <w:ind w:firstLine="0"/>
              <w:jc w:val="center"/>
              <w:rPr>
                <w:b/>
                <w:bCs/>
                <w:color w:val="000000"/>
                <w:sz w:val="20"/>
                <w:szCs w:val="20"/>
                <w:lang w:val="es-419" w:eastAsia="es-419"/>
              </w:rPr>
            </w:pPr>
            <w:r w:rsidRPr="0054721E">
              <w:rPr>
                <w:b/>
                <w:bCs/>
                <w:color w:val="000000"/>
                <w:sz w:val="20"/>
                <w:szCs w:val="20"/>
                <w:lang w:val="es-419" w:eastAsia="es-419"/>
              </w:rPr>
              <w:t>Autor</w:t>
            </w:r>
          </w:p>
        </w:tc>
        <w:tc>
          <w:tcPr>
            <w:tcW w:w="762" w:type="dxa"/>
            <w:tcBorders>
              <w:top w:val="single" w:sz="4" w:space="0" w:color="auto"/>
              <w:left w:val="nil"/>
              <w:bottom w:val="single" w:sz="4" w:space="0" w:color="auto"/>
              <w:right w:val="nil"/>
            </w:tcBorders>
            <w:shd w:val="clear" w:color="auto" w:fill="auto"/>
            <w:vAlign w:val="center"/>
            <w:hideMark/>
          </w:tcPr>
          <w:p w14:paraId="41907D0A" w14:textId="0C5298B8" w:rsidR="0004249D" w:rsidRPr="0054721E" w:rsidRDefault="0054721E" w:rsidP="0054721E">
            <w:pPr>
              <w:widowControl/>
              <w:autoSpaceDE/>
              <w:autoSpaceDN/>
              <w:spacing w:line="276" w:lineRule="auto"/>
              <w:ind w:firstLine="0"/>
              <w:jc w:val="center"/>
              <w:rPr>
                <w:b/>
                <w:bCs/>
                <w:color w:val="000000"/>
                <w:sz w:val="20"/>
                <w:szCs w:val="20"/>
                <w:lang w:val="es-419" w:eastAsia="es-419"/>
              </w:rPr>
            </w:pPr>
            <w:proofErr w:type="spellStart"/>
            <w:r w:rsidRPr="0054721E">
              <w:rPr>
                <w:b/>
                <w:bCs/>
                <w:color w:val="000000"/>
                <w:sz w:val="20"/>
                <w:szCs w:val="20"/>
                <w:lang w:val="es-419" w:eastAsia="es-419"/>
              </w:rPr>
              <w:t>Record</w:t>
            </w:r>
            <w:proofErr w:type="spellEnd"/>
          </w:p>
        </w:tc>
        <w:tc>
          <w:tcPr>
            <w:tcW w:w="3564" w:type="dxa"/>
            <w:tcBorders>
              <w:top w:val="single" w:sz="4" w:space="0" w:color="auto"/>
              <w:left w:val="nil"/>
              <w:bottom w:val="single" w:sz="4" w:space="0" w:color="auto"/>
              <w:right w:val="nil"/>
            </w:tcBorders>
            <w:shd w:val="clear" w:color="auto" w:fill="auto"/>
            <w:vAlign w:val="center"/>
            <w:hideMark/>
          </w:tcPr>
          <w:p w14:paraId="5F19C35F" w14:textId="54FCD23C" w:rsidR="0004249D" w:rsidRPr="0054721E" w:rsidRDefault="0054721E" w:rsidP="0054721E">
            <w:pPr>
              <w:widowControl/>
              <w:autoSpaceDE/>
              <w:autoSpaceDN/>
              <w:spacing w:line="276" w:lineRule="auto"/>
              <w:ind w:firstLine="0"/>
              <w:jc w:val="center"/>
              <w:rPr>
                <w:b/>
                <w:bCs/>
                <w:color w:val="000000"/>
                <w:sz w:val="20"/>
                <w:szCs w:val="20"/>
                <w:lang w:val="es-419" w:eastAsia="es-419"/>
              </w:rPr>
            </w:pPr>
            <w:proofErr w:type="spellStart"/>
            <w:r w:rsidRPr="0054721E">
              <w:rPr>
                <w:b/>
                <w:bCs/>
                <w:color w:val="000000"/>
                <w:sz w:val="20"/>
                <w:szCs w:val="20"/>
                <w:lang w:val="es-419" w:eastAsia="es-419"/>
              </w:rPr>
              <w:t>Affiliation</w:t>
            </w:r>
            <w:proofErr w:type="spellEnd"/>
          </w:p>
        </w:tc>
        <w:tc>
          <w:tcPr>
            <w:tcW w:w="630" w:type="dxa"/>
            <w:tcBorders>
              <w:top w:val="single" w:sz="4" w:space="0" w:color="auto"/>
              <w:left w:val="nil"/>
              <w:bottom w:val="single" w:sz="4" w:space="0" w:color="auto"/>
              <w:right w:val="nil"/>
            </w:tcBorders>
            <w:shd w:val="clear" w:color="auto" w:fill="auto"/>
            <w:vAlign w:val="center"/>
            <w:hideMark/>
          </w:tcPr>
          <w:p w14:paraId="7A68EC13" w14:textId="77777777" w:rsidR="0004249D" w:rsidRPr="0054721E" w:rsidRDefault="0004249D" w:rsidP="0054721E">
            <w:pPr>
              <w:widowControl/>
              <w:autoSpaceDE/>
              <w:autoSpaceDN/>
              <w:spacing w:line="276" w:lineRule="auto"/>
              <w:ind w:firstLine="0"/>
              <w:jc w:val="center"/>
              <w:rPr>
                <w:b/>
                <w:bCs/>
                <w:color w:val="000000"/>
                <w:sz w:val="20"/>
                <w:szCs w:val="20"/>
                <w:lang w:val="es-419" w:eastAsia="es-419"/>
              </w:rPr>
            </w:pPr>
            <w:r w:rsidRPr="0054721E">
              <w:rPr>
                <w:b/>
                <w:bCs/>
                <w:color w:val="000000"/>
                <w:sz w:val="20"/>
                <w:szCs w:val="20"/>
                <w:lang w:val="es-419" w:eastAsia="es-419"/>
              </w:rPr>
              <w:t xml:space="preserve">H </w:t>
            </w:r>
            <w:proofErr w:type="spellStart"/>
            <w:r w:rsidRPr="0054721E">
              <w:rPr>
                <w:b/>
                <w:bCs/>
                <w:color w:val="000000"/>
                <w:sz w:val="20"/>
                <w:szCs w:val="20"/>
                <w:lang w:val="es-419" w:eastAsia="es-419"/>
              </w:rPr>
              <w:t>Index</w:t>
            </w:r>
            <w:proofErr w:type="spellEnd"/>
          </w:p>
        </w:tc>
        <w:tc>
          <w:tcPr>
            <w:tcW w:w="690" w:type="dxa"/>
            <w:tcBorders>
              <w:top w:val="single" w:sz="4" w:space="0" w:color="auto"/>
              <w:left w:val="nil"/>
              <w:bottom w:val="single" w:sz="4" w:space="0" w:color="auto"/>
              <w:right w:val="nil"/>
            </w:tcBorders>
            <w:shd w:val="clear" w:color="auto" w:fill="auto"/>
            <w:vAlign w:val="center"/>
            <w:hideMark/>
          </w:tcPr>
          <w:p w14:paraId="26358991" w14:textId="77777777" w:rsidR="0004249D" w:rsidRPr="0054721E" w:rsidRDefault="0004249D" w:rsidP="0054721E">
            <w:pPr>
              <w:widowControl/>
              <w:autoSpaceDE/>
              <w:autoSpaceDN/>
              <w:spacing w:line="276" w:lineRule="auto"/>
              <w:ind w:firstLine="0"/>
              <w:jc w:val="center"/>
              <w:rPr>
                <w:b/>
                <w:bCs/>
                <w:color w:val="000000"/>
                <w:sz w:val="20"/>
                <w:szCs w:val="20"/>
                <w:lang w:val="es-419" w:eastAsia="es-419"/>
              </w:rPr>
            </w:pPr>
            <w:r w:rsidRPr="0054721E">
              <w:rPr>
                <w:b/>
                <w:bCs/>
                <w:color w:val="000000"/>
                <w:sz w:val="20"/>
                <w:szCs w:val="20"/>
                <w:lang w:val="es-419" w:eastAsia="es-419"/>
              </w:rPr>
              <w:t xml:space="preserve">Total </w:t>
            </w:r>
          </w:p>
          <w:p w14:paraId="6EEB5278" w14:textId="4A729828" w:rsidR="0004249D" w:rsidRPr="0054721E" w:rsidRDefault="0004249D" w:rsidP="0054721E">
            <w:pPr>
              <w:widowControl/>
              <w:autoSpaceDE/>
              <w:autoSpaceDN/>
              <w:spacing w:line="276" w:lineRule="auto"/>
              <w:ind w:firstLine="0"/>
              <w:jc w:val="center"/>
              <w:rPr>
                <w:b/>
                <w:bCs/>
                <w:color w:val="000000"/>
                <w:sz w:val="20"/>
                <w:szCs w:val="20"/>
                <w:lang w:val="es-419" w:eastAsia="es-419"/>
              </w:rPr>
            </w:pPr>
            <w:r w:rsidRPr="0054721E">
              <w:rPr>
                <w:b/>
                <w:bCs/>
                <w:color w:val="000000"/>
                <w:sz w:val="20"/>
                <w:szCs w:val="20"/>
                <w:lang w:val="es-419" w:eastAsia="es-419"/>
              </w:rPr>
              <w:t>Cit</w:t>
            </w:r>
            <w:r w:rsidR="0054721E" w:rsidRPr="0054721E">
              <w:rPr>
                <w:b/>
                <w:bCs/>
                <w:color w:val="000000"/>
                <w:sz w:val="20"/>
                <w:szCs w:val="20"/>
                <w:lang w:val="es-419" w:eastAsia="es-419"/>
              </w:rPr>
              <w:t>es</w:t>
            </w:r>
          </w:p>
        </w:tc>
      </w:tr>
      <w:tr w:rsidR="0004249D" w:rsidRPr="0054721E" w14:paraId="6C5D0F71" w14:textId="77777777" w:rsidTr="0088626B">
        <w:trPr>
          <w:trHeight w:val="315"/>
        </w:trPr>
        <w:tc>
          <w:tcPr>
            <w:tcW w:w="661" w:type="dxa"/>
            <w:tcBorders>
              <w:top w:val="nil"/>
              <w:left w:val="nil"/>
              <w:bottom w:val="nil"/>
              <w:right w:val="nil"/>
            </w:tcBorders>
            <w:shd w:val="clear" w:color="auto" w:fill="auto"/>
            <w:vAlign w:val="center"/>
            <w:hideMark/>
          </w:tcPr>
          <w:p w14:paraId="0D5567CC"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w:t>
            </w:r>
          </w:p>
        </w:tc>
        <w:tc>
          <w:tcPr>
            <w:tcW w:w="2622" w:type="dxa"/>
            <w:tcBorders>
              <w:top w:val="nil"/>
              <w:left w:val="nil"/>
              <w:bottom w:val="nil"/>
              <w:right w:val="nil"/>
            </w:tcBorders>
            <w:shd w:val="clear" w:color="auto" w:fill="auto"/>
            <w:vAlign w:val="center"/>
            <w:hideMark/>
          </w:tcPr>
          <w:p w14:paraId="207BA81F" w14:textId="77777777" w:rsidR="0004249D" w:rsidRPr="0054721E" w:rsidRDefault="0004249D" w:rsidP="0088626B">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Anâlayo</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Bhikkhu</w:t>
            </w:r>
            <w:proofErr w:type="spellEnd"/>
          </w:p>
        </w:tc>
        <w:tc>
          <w:tcPr>
            <w:tcW w:w="762" w:type="dxa"/>
            <w:tcBorders>
              <w:top w:val="nil"/>
              <w:left w:val="nil"/>
              <w:bottom w:val="nil"/>
              <w:right w:val="nil"/>
            </w:tcBorders>
            <w:shd w:val="clear" w:color="auto" w:fill="auto"/>
            <w:vAlign w:val="center"/>
            <w:hideMark/>
          </w:tcPr>
          <w:p w14:paraId="42ED6AC7"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23</w:t>
            </w:r>
          </w:p>
        </w:tc>
        <w:tc>
          <w:tcPr>
            <w:tcW w:w="3564" w:type="dxa"/>
            <w:tcBorders>
              <w:top w:val="nil"/>
              <w:left w:val="nil"/>
              <w:bottom w:val="nil"/>
              <w:right w:val="nil"/>
            </w:tcBorders>
            <w:shd w:val="clear" w:color="auto" w:fill="auto"/>
            <w:vAlign w:val="center"/>
            <w:hideMark/>
          </w:tcPr>
          <w:p w14:paraId="29263301" w14:textId="77777777" w:rsidR="0004249D" w:rsidRPr="0054721E" w:rsidRDefault="0004249D" w:rsidP="0088626B">
            <w:pPr>
              <w:widowControl/>
              <w:autoSpaceDE/>
              <w:autoSpaceDN/>
              <w:spacing w:line="276" w:lineRule="auto"/>
              <w:ind w:firstLine="0"/>
              <w:rPr>
                <w:color w:val="000000"/>
                <w:sz w:val="20"/>
                <w:szCs w:val="20"/>
                <w:lang w:val="en-US" w:eastAsia="es-419"/>
              </w:rPr>
            </w:pPr>
            <w:r w:rsidRPr="0054721E">
              <w:rPr>
                <w:color w:val="000000"/>
                <w:sz w:val="20"/>
                <w:szCs w:val="20"/>
                <w:lang w:val="en-US" w:eastAsia="es-419"/>
              </w:rPr>
              <w:t>Barre Center for Buddhist Studies</w:t>
            </w:r>
          </w:p>
        </w:tc>
        <w:tc>
          <w:tcPr>
            <w:tcW w:w="630" w:type="dxa"/>
            <w:tcBorders>
              <w:top w:val="nil"/>
              <w:left w:val="nil"/>
              <w:bottom w:val="nil"/>
              <w:right w:val="nil"/>
            </w:tcBorders>
            <w:shd w:val="clear" w:color="auto" w:fill="auto"/>
            <w:vAlign w:val="center"/>
            <w:hideMark/>
          </w:tcPr>
          <w:p w14:paraId="397F779E"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9</w:t>
            </w:r>
          </w:p>
        </w:tc>
        <w:tc>
          <w:tcPr>
            <w:tcW w:w="690" w:type="dxa"/>
            <w:tcBorders>
              <w:top w:val="nil"/>
              <w:left w:val="nil"/>
              <w:bottom w:val="nil"/>
              <w:right w:val="nil"/>
            </w:tcBorders>
            <w:shd w:val="clear" w:color="auto" w:fill="auto"/>
            <w:vAlign w:val="center"/>
            <w:hideMark/>
          </w:tcPr>
          <w:p w14:paraId="6A1CC276"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265</w:t>
            </w:r>
          </w:p>
        </w:tc>
      </w:tr>
      <w:tr w:rsidR="0004249D" w:rsidRPr="0054721E" w14:paraId="2150162F" w14:textId="77777777" w:rsidTr="0088626B">
        <w:trPr>
          <w:trHeight w:val="315"/>
        </w:trPr>
        <w:tc>
          <w:tcPr>
            <w:tcW w:w="661" w:type="dxa"/>
            <w:tcBorders>
              <w:top w:val="nil"/>
              <w:left w:val="nil"/>
              <w:bottom w:val="nil"/>
              <w:right w:val="nil"/>
            </w:tcBorders>
            <w:shd w:val="clear" w:color="auto" w:fill="auto"/>
            <w:vAlign w:val="center"/>
            <w:hideMark/>
          </w:tcPr>
          <w:p w14:paraId="49265571"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w:t>
            </w:r>
          </w:p>
        </w:tc>
        <w:tc>
          <w:tcPr>
            <w:tcW w:w="2622" w:type="dxa"/>
            <w:tcBorders>
              <w:top w:val="nil"/>
              <w:left w:val="nil"/>
              <w:bottom w:val="nil"/>
              <w:right w:val="nil"/>
            </w:tcBorders>
            <w:shd w:val="clear" w:color="auto" w:fill="auto"/>
            <w:vAlign w:val="center"/>
            <w:hideMark/>
          </w:tcPr>
          <w:p w14:paraId="5EA89F66" w14:textId="77777777" w:rsidR="0004249D" w:rsidRPr="0054721E" w:rsidRDefault="0004249D" w:rsidP="0088626B">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Hyland</w:t>
            </w:r>
            <w:proofErr w:type="spellEnd"/>
            <w:r w:rsidRPr="0054721E">
              <w:rPr>
                <w:color w:val="000000"/>
                <w:sz w:val="20"/>
                <w:szCs w:val="20"/>
                <w:lang w:val="es-419" w:eastAsia="es-419"/>
              </w:rPr>
              <w:t>, Terry</w:t>
            </w:r>
          </w:p>
        </w:tc>
        <w:tc>
          <w:tcPr>
            <w:tcW w:w="762" w:type="dxa"/>
            <w:tcBorders>
              <w:top w:val="nil"/>
              <w:left w:val="nil"/>
              <w:bottom w:val="nil"/>
              <w:right w:val="nil"/>
            </w:tcBorders>
            <w:shd w:val="clear" w:color="auto" w:fill="auto"/>
            <w:vAlign w:val="center"/>
            <w:hideMark/>
          </w:tcPr>
          <w:p w14:paraId="05F7F39C"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12</w:t>
            </w:r>
          </w:p>
        </w:tc>
        <w:tc>
          <w:tcPr>
            <w:tcW w:w="3564" w:type="dxa"/>
            <w:tcBorders>
              <w:top w:val="nil"/>
              <w:left w:val="nil"/>
              <w:bottom w:val="nil"/>
              <w:right w:val="nil"/>
            </w:tcBorders>
            <w:shd w:val="clear" w:color="auto" w:fill="auto"/>
            <w:vAlign w:val="center"/>
            <w:hideMark/>
          </w:tcPr>
          <w:p w14:paraId="14495C33" w14:textId="77777777" w:rsidR="0004249D" w:rsidRPr="0054721E" w:rsidRDefault="0004249D" w:rsidP="0088626B">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University</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of</w:t>
            </w:r>
            <w:proofErr w:type="spellEnd"/>
            <w:r w:rsidRPr="0054721E">
              <w:rPr>
                <w:color w:val="000000"/>
                <w:sz w:val="20"/>
                <w:szCs w:val="20"/>
                <w:lang w:val="es-419" w:eastAsia="es-419"/>
              </w:rPr>
              <w:t xml:space="preserve"> Bolton</w:t>
            </w:r>
          </w:p>
        </w:tc>
        <w:tc>
          <w:tcPr>
            <w:tcW w:w="630" w:type="dxa"/>
            <w:tcBorders>
              <w:top w:val="nil"/>
              <w:left w:val="nil"/>
              <w:bottom w:val="nil"/>
              <w:right w:val="nil"/>
            </w:tcBorders>
            <w:shd w:val="clear" w:color="auto" w:fill="auto"/>
            <w:vAlign w:val="center"/>
            <w:hideMark/>
          </w:tcPr>
          <w:p w14:paraId="5D62D0AA"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19</w:t>
            </w:r>
          </w:p>
        </w:tc>
        <w:tc>
          <w:tcPr>
            <w:tcW w:w="690" w:type="dxa"/>
            <w:tcBorders>
              <w:top w:val="nil"/>
              <w:left w:val="nil"/>
              <w:bottom w:val="nil"/>
              <w:right w:val="nil"/>
            </w:tcBorders>
            <w:shd w:val="clear" w:color="auto" w:fill="auto"/>
            <w:vAlign w:val="center"/>
            <w:hideMark/>
          </w:tcPr>
          <w:p w14:paraId="32EBF62E"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961</w:t>
            </w:r>
          </w:p>
        </w:tc>
      </w:tr>
      <w:tr w:rsidR="0004249D" w:rsidRPr="0054721E" w14:paraId="3DA07D61" w14:textId="77777777" w:rsidTr="0088626B">
        <w:trPr>
          <w:trHeight w:val="315"/>
        </w:trPr>
        <w:tc>
          <w:tcPr>
            <w:tcW w:w="661" w:type="dxa"/>
            <w:tcBorders>
              <w:top w:val="nil"/>
              <w:left w:val="nil"/>
              <w:bottom w:val="nil"/>
              <w:right w:val="nil"/>
            </w:tcBorders>
            <w:shd w:val="clear" w:color="auto" w:fill="auto"/>
            <w:vAlign w:val="center"/>
            <w:hideMark/>
          </w:tcPr>
          <w:p w14:paraId="186FC9E4"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3</w:t>
            </w:r>
          </w:p>
        </w:tc>
        <w:tc>
          <w:tcPr>
            <w:tcW w:w="2622" w:type="dxa"/>
            <w:tcBorders>
              <w:top w:val="nil"/>
              <w:left w:val="nil"/>
              <w:bottom w:val="nil"/>
              <w:right w:val="nil"/>
            </w:tcBorders>
            <w:shd w:val="clear" w:color="auto" w:fill="auto"/>
            <w:vAlign w:val="center"/>
            <w:hideMark/>
          </w:tcPr>
          <w:p w14:paraId="13A0E7E1" w14:textId="77777777" w:rsidR="0004249D" w:rsidRPr="0054721E" w:rsidRDefault="0004249D" w:rsidP="0088626B">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Ergas</w:t>
            </w:r>
            <w:proofErr w:type="spellEnd"/>
            <w:r w:rsidRPr="0054721E">
              <w:rPr>
                <w:color w:val="000000"/>
                <w:sz w:val="20"/>
                <w:szCs w:val="20"/>
                <w:lang w:val="es-419" w:eastAsia="es-419"/>
              </w:rPr>
              <w:t>, Oren</w:t>
            </w:r>
          </w:p>
        </w:tc>
        <w:tc>
          <w:tcPr>
            <w:tcW w:w="762" w:type="dxa"/>
            <w:tcBorders>
              <w:top w:val="nil"/>
              <w:left w:val="nil"/>
              <w:bottom w:val="nil"/>
              <w:right w:val="nil"/>
            </w:tcBorders>
            <w:shd w:val="clear" w:color="auto" w:fill="auto"/>
            <w:vAlign w:val="center"/>
            <w:hideMark/>
          </w:tcPr>
          <w:p w14:paraId="1EEC511F"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9</w:t>
            </w:r>
          </w:p>
        </w:tc>
        <w:tc>
          <w:tcPr>
            <w:tcW w:w="3564" w:type="dxa"/>
            <w:tcBorders>
              <w:top w:val="nil"/>
              <w:left w:val="nil"/>
              <w:bottom w:val="nil"/>
              <w:right w:val="nil"/>
            </w:tcBorders>
            <w:shd w:val="clear" w:color="auto" w:fill="auto"/>
            <w:vAlign w:val="bottom"/>
            <w:hideMark/>
          </w:tcPr>
          <w:p w14:paraId="6AF0D672" w14:textId="77777777" w:rsidR="0004249D" w:rsidRPr="0054721E" w:rsidRDefault="0004249D" w:rsidP="0088626B">
            <w:pPr>
              <w:widowControl/>
              <w:autoSpaceDE/>
              <w:autoSpaceDN/>
              <w:spacing w:line="276" w:lineRule="auto"/>
              <w:ind w:firstLine="0"/>
              <w:rPr>
                <w:color w:val="000000"/>
                <w:sz w:val="20"/>
                <w:szCs w:val="20"/>
                <w:lang w:val="es-419" w:eastAsia="es-419"/>
              </w:rPr>
            </w:pPr>
            <w:r w:rsidRPr="0054721E">
              <w:rPr>
                <w:color w:val="000000"/>
                <w:sz w:val="20"/>
                <w:szCs w:val="20"/>
                <w:lang w:val="es-419" w:eastAsia="es-419"/>
              </w:rPr>
              <w:t xml:space="preserve">Beit </w:t>
            </w:r>
            <w:proofErr w:type="spellStart"/>
            <w:r w:rsidRPr="0054721E">
              <w:rPr>
                <w:color w:val="000000"/>
                <w:sz w:val="20"/>
                <w:szCs w:val="20"/>
                <w:lang w:val="es-419" w:eastAsia="es-419"/>
              </w:rPr>
              <w:t>Berl</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Academic</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College</w:t>
            </w:r>
            <w:proofErr w:type="spellEnd"/>
          </w:p>
        </w:tc>
        <w:tc>
          <w:tcPr>
            <w:tcW w:w="630" w:type="dxa"/>
            <w:tcBorders>
              <w:top w:val="nil"/>
              <w:left w:val="nil"/>
              <w:bottom w:val="nil"/>
              <w:right w:val="nil"/>
            </w:tcBorders>
            <w:shd w:val="clear" w:color="auto" w:fill="auto"/>
            <w:vAlign w:val="center"/>
            <w:hideMark/>
          </w:tcPr>
          <w:p w14:paraId="345FB87E"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8</w:t>
            </w:r>
          </w:p>
        </w:tc>
        <w:tc>
          <w:tcPr>
            <w:tcW w:w="690" w:type="dxa"/>
            <w:tcBorders>
              <w:top w:val="nil"/>
              <w:left w:val="nil"/>
              <w:bottom w:val="nil"/>
              <w:right w:val="nil"/>
            </w:tcBorders>
            <w:shd w:val="clear" w:color="auto" w:fill="auto"/>
            <w:vAlign w:val="center"/>
            <w:hideMark/>
          </w:tcPr>
          <w:p w14:paraId="573594F6"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210</w:t>
            </w:r>
          </w:p>
        </w:tc>
      </w:tr>
      <w:tr w:rsidR="0004249D" w:rsidRPr="0054721E" w14:paraId="06663A87" w14:textId="77777777" w:rsidTr="0088626B">
        <w:trPr>
          <w:trHeight w:val="630"/>
        </w:trPr>
        <w:tc>
          <w:tcPr>
            <w:tcW w:w="661" w:type="dxa"/>
            <w:tcBorders>
              <w:top w:val="nil"/>
              <w:left w:val="nil"/>
              <w:bottom w:val="nil"/>
              <w:right w:val="nil"/>
            </w:tcBorders>
            <w:shd w:val="clear" w:color="auto" w:fill="auto"/>
            <w:vAlign w:val="center"/>
            <w:hideMark/>
          </w:tcPr>
          <w:p w14:paraId="50F6CE2D"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4</w:t>
            </w:r>
          </w:p>
        </w:tc>
        <w:tc>
          <w:tcPr>
            <w:tcW w:w="2622" w:type="dxa"/>
            <w:tcBorders>
              <w:top w:val="nil"/>
              <w:left w:val="nil"/>
              <w:bottom w:val="nil"/>
              <w:right w:val="nil"/>
            </w:tcBorders>
            <w:shd w:val="clear" w:color="auto" w:fill="auto"/>
            <w:vAlign w:val="center"/>
            <w:hideMark/>
          </w:tcPr>
          <w:p w14:paraId="27506951" w14:textId="77777777" w:rsidR="0004249D" w:rsidRPr="0054721E" w:rsidRDefault="0004249D" w:rsidP="0088626B">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Charoensukmongkol</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Peerayuth</w:t>
            </w:r>
            <w:proofErr w:type="spellEnd"/>
          </w:p>
        </w:tc>
        <w:tc>
          <w:tcPr>
            <w:tcW w:w="762" w:type="dxa"/>
            <w:tcBorders>
              <w:top w:val="nil"/>
              <w:left w:val="nil"/>
              <w:bottom w:val="nil"/>
              <w:right w:val="nil"/>
            </w:tcBorders>
            <w:shd w:val="clear" w:color="auto" w:fill="auto"/>
            <w:vAlign w:val="center"/>
            <w:hideMark/>
          </w:tcPr>
          <w:p w14:paraId="52E52184"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7</w:t>
            </w:r>
          </w:p>
        </w:tc>
        <w:tc>
          <w:tcPr>
            <w:tcW w:w="3564" w:type="dxa"/>
            <w:tcBorders>
              <w:top w:val="nil"/>
              <w:left w:val="nil"/>
              <w:bottom w:val="nil"/>
              <w:right w:val="nil"/>
            </w:tcBorders>
            <w:shd w:val="clear" w:color="auto" w:fill="auto"/>
            <w:vAlign w:val="bottom"/>
            <w:hideMark/>
          </w:tcPr>
          <w:p w14:paraId="3B439DAB" w14:textId="580F68FB" w:rsidR="0004249D" w:rsidRPr="0054721E" w:rsidRDefault="0004249D" w:rsidP="0088626B">
            <w:pPr>
              <w:widowControl/>
              <w:autoSpaceDE/>
              <w:autoSpaceDN/>
              <w:spacing w:line="276" w:lineRule="auto"/>
              <w:ind w:firstLine="0"/>
              <w:rPr>
                <w:color w:val="000000"/>
                <w:sz w:val="20"/>
                <w:szCs w:val="20"/>
                <w:lang w:val="en-US" w:eastAsia="es-419"/>
              </w:rPr>
            </w:pPr>
            <w:r w:rsidRPr="0054721E">
              <w:rPr>
                <w:color w:val="000000"/>
                <w:sz w:val="20"/>
                <w:szCs w:val="20"/>
                <w:lang w:val="en-US" w:eastAsia="es-419"/>
              </w:rPr>
              <w:t>Thailand National Institute of Development Administration</w:t>
            </w:r>
          </w:p>
        </w:tc>
        <w:tc>
          <w:tcPr>
            <w:tcW w:w="630" w:type="dxa"/>
            <w:tcBorders>
              <w:top w:val="nil"/>
              <w:left w:val="nil"/>
              <w:bottom w:val="nil"/>
              <w:right w:val="nil"/>
            </w:tcBorders>
            <w:shd w:val="clear" w:color="auto" w:fill="auto"/>
            <w:vAlign w:val="center"/>
            <w:hideMark/>
          </w:tcPr>
          <w:p w14:paraId="2C04855C"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19</w:t>
            </w:r>
          </w:p>
        </w:tc>
        <w:tc>
          <w:tcPr>
            <w:tcW w:w="690" w:type="dxa"/>
            <w:tcBorders>
              <w:top w:val="nil"/>
              <w:left w:val="nil"/>
              <w:bottom w:val="nil"/>
              <w:right w:val="nil"/>
            </w:tcBorders>
            <w:shd w:val="clear" w:color="auto" w:fill="auto"/>
            <w:vAlign w:val="center"/>
            <w:hideMark/>
          </w:tcPr>
          <w:p w14:paraId="447CE4E7"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906</w:t>
            </w:r>
          </w:p>
        </w:tc>
      </w:tr>
      <w:tr w:rsidR="009213E6" w:rsidRPr="009213E6" w14:paraId="2FDE3CC7" w14:textId="77777777" w:rsidTr="0088626B">
        <w:trPr>
          <w:trHeight w:val="449"/>
        </w:trPr>
        <w:tc>
          <w:tcPr>
            <w:tcW w:w="661" w:type="dxa"/>
            <w:tcBorders>
              <w:top w:val="nil"/>
              <w:left w:val="nil"/>
              <w:bottom w:val="nil"/>
              <w:right w:val="nil"/>
            </w:tcBorders>
            <w:shd w:val="clear" w:color="auto" w:fill="auto"/>
            <w:vAlign w:val="center"/>
          </w:tcPr>
          <w:p w14:paraId="1951E017" w14:textId="7BCE5B35" w:rsidR="009213E6" w:rsidRPr="0054721E" w:rsidRDefault="009213E6" w:rsidP="0054721E">
            <w:pPr>
              <w:widowControl/>
              <w:autoSpaceDE/>
              <w:autoSpaceDN/>
              <w:spacing w:line="276" w:lineRule="auto"/>
              <w:ind w:firstLine="0"/>
              <w:jc w:val="center"/>
              <w:rPr>
                <w:color w:val="000000"/>
                <w:sz w:val="20"/>
                <w:szCs w:val="20"/>
                <w:lang w:val="es-419" w:eastAsia="es-419"/>
              </w:rPr>
            </w:pPr>
            <w:r>
              <w:rPr>
                <w:color w:val="000000"/>
                <w:sz w:val="20"/>
                <w:szCs w:val="20"/>
                <w:lang w:val="es-419" w:eastAsia="es-419"/>
              </w:rPr>
              <w:t>5</w:t>
            </w:r>
          </w:p>
        </w:tc>
        <w:tc>
          <w:tcPr>
            <w:tcW w:w="2622" w:type="dxa"/>
            <w:tcBorders>
              <w:top w:val="nil"/>
              <w:left w:val="nil"/>
              <w:bottom w:val="nil"/>
              <w:right w:val="nil"/>
            </w:tcBorders>
            <w:shd w:val="clear" w:color="auto" w:fill="auto"/>
            <w:vAlign w:val="center"/>
          </w:tcPr>
          <w:p w14:paraId="750E9257" w14:textId="33423296" w:rsidR="009213E6" w:rsidRPr="009213E6" w:rsidRDefault="009213E6" w:rsidP="0088626B">
            <w:pPr>
              <w:widowControl/>
              <w:autoSpaceDE/>
              <w:autoSpaceDN/>
              <w:spacing w:line="276" w:lineRule="auto"/>
              <w:ind w:firstLine="0"/>
              <w:rPr>
                <w:color w:val="000000"/>
                <w:sz w:val="20"/>
                <w:szCs w:val="20"/>
                <w:lang w:val="es-419" w:eastAsia="es-419"/>
              </w:rPr>
            </w:pPr>
            <w:r w:rsidRPr="009213E6">
              <w:rPr>
                <w:color w:val="000000"/>
                <w:sz w:val="20"/>
                <w:szCs w:val="20"/>
                <w:lang w:val="es-419" w:eastAsia="es-419"/>
              </w:rPr>
              <w:t>Kabat-Zinn, Jon</w:t>
            </w:r>
          </w:p>
        </w:tc>
        <w:tc>
          <w:tcPr>
            <w:tcW w:w="762" w:type="dxa"/>
            <w:tcBorders>
              <w:top w:val="nil"/>
              <w:left w:val="nil"/>
              <w:bottom w:val="nil"/>
              <w:right w:val="nil"/>
            </w:tcBorders>
            <w:shd w:val="clear" w:color="auto" w:fill="auto"/>
            <w:vAlign w:val="center"/>
          </w:tcPr>
          <w:p w14:paraId="4B111874" w14:textId="60B67086" w:rsidR="009213E6" w:rsidRPr="009213E6" w:rsidRDefault="009213E6" w:rsidP="0054721E">
            <w:pPr>
              <w:widowControl/>
              <w:autoSpaceDE/>
              <w:autoSpaceDN/>
              <w:spacing w:line="276" w:lineRule="auto"/>
              <w:ind w:firstLine="0"/>
              <w:jc w:val="center"/>
              <w:rPr>
                <w:color w:val="000000"/>
                <w:sz w:val="20"/>
                <w:szCs w:val="20"/>
                <w:lang w:val="es-419" w:eastAsia="es-419"/>
              </w:rPr>
            </w:pPr>
            <w:r w:rsidRPr="009213E6">
              <w:rPr>
                <w:color w:val="000000"/>
                <w:sz w:val="20"/>
                <w:szCs w:val="20"/>
                <w:lang w:val="es-419" w:eastAsia="es-419"/>
              </w:rPr>
              <w:t>6</w:t>
            </w:r>
          </w:p>
        </w:tc>
        <w:tc>
          <w:tcPr>
            <w:tcW w:w="3564" w:type="dxa"/>
            <w:tcBorders>
              <w:top w:val="nil"/>
              <w:left w:val="nil"/>
              <w:bottom w:val="nil"/>
              <w:right w:val="nil"/>
            </w:tcBorders>
            <w:shd w:val="clear" w:color="auto" w:fill="auto"/>
            <w:vAlign w:val="bottom"/>
          </w:tcPr>
          <w:p w14:paraId="69E3F5ED" w14:textId="7AEE4E6F" w:rsidR="009213E6" w:rsidRPr="009213E6" w:rsidRDefault="009213E6" w:rsidP="0088626B">
            <w:pPr>
              <w:widowControl/>
              <w:autoSpaceDE/>
              <w:autoSpaceDN/>
              <w:spacing w:line="276" w:lineRule="auto"/>
              <w:ind w:firstLine="0"/>
              <w:rPr>
                <w:color w:val="000000"/>
                <w:sz w:val="20"/>
                <w:szCs w:val="20"/>
                <w:lang w:val="en-US" w:eastAsia="es-419"/>
              </w:rPr>
            </w:pPr>
            <w:r w:rsidRPr="009213E6">
              <w:rPr>
                <w:color w:val="000000"/>
                <w:sz w:val="20"/>
                <w:szCs w:val="20"/>
                <w:lang w:val="en-US" w:eastAsia="es-419"/>
              </w:rPr>
              <w:t>University of Massachusetts Medical School</w:t>
            </w:r>
          </w:p>
        </w:tc>
        <w:tc>
          <w:tcPr>
            <w:tcW w:w="630" w:type="dxa"/>
            <w:tcBorders>
              <w:top w:val="nil"/>
              <w:left w:val="nil"/>
              <w:bottom w:val="nil"/>
              <w:right w:val="nil"/>
            </w:tcBorders>
            <w:shd w:val="clear" w:color="auto" w:fill="auto"/>
            <w:vAlign w:val="center"/>
          </w:tcPr>
          <w:p w14:paraId="695E727E" w14:textId="7F26E171" w:rsidR="009213E6" w:rsidRPr="009213E6" w:rsidRDefault="009213E6" w:rsidP="0054721E">
            <w:pPr>
              <w:widowControl/>
              <w:autoSpaceDE/>
              <w:autoSpaceDN/>
              <w:spacing w:line="276" w:lineRule="auto"/>
              <w:ind w:firstLine="0"/>
              <w:jc w:val="center"/>
              <w:rPr>
                <w:color w:val="000000"/>
                <w:sz w:val="20"/>
                <w:szCs w:val="20"/>
                <w:lang w:val="en-US" w:eastAsia="es-419"/>
              </w:rPr>
            </w:pPr>
            <w:r w:rsidRPr="009213E6">
              <w:rPr>
                <w:color w:val="000000"/>
                <w:sz w:val="20"/>
                <w:szCs w:val="20"/>
                <w:lang w:val="en-US" w:eastAsia="es-419"/>
              </w:rPr>
              <w:t>21</w:t>
            </w:r>
          </w:p>
        </w:tc>
        <w:tc>
          <w:tcPr>
            <w:tcW w:w="690" w:type="dxa"/>
            <w:tcBorders>
              <w:top w:val="nil"/>
              <w:left w:val="nil"/>
              <w:bottom w:val="nil"/>
              <w:right w:val="nil"/>
            </w:tcBorders>
            <w:shd w:val="clear" w:color="auto" w:fill="auto"/>
            <w:vAlign w:val="center"/>
          </w:tcPr>
          <w:p w14:paraId="675B2D1A" w14:textId="0A14EE2F" w:rsidR="009213E6" w:rsidRPr="009213E6" w:rsidRDefault="009213E6" w:rsidP="0054721E">
            <w:pPr>
              <w:widowControl/>
              <w:autoSpaceDE/>
              <w:autoSpaceDN/>
              <w:spacing w:line="276" w:lineRule="auto"/>
              <w:ind w:firstLine="0"/>
              <w:jc w:val="center"/>
              <w:rPr>
                <w:color w:val="000000"/>
                <w:sz w:val="20"/>
                <w:szCs w:val="20"/>
                <w:lang w:val="en-US" w:eastAsia="es-419"/>
              </w:rPr>
            </w:pPr>
            <w:r w:rsidRPr="009213E6">
              <w:rPr>
                <w:color w:val="000000"/>
                <w:sz w:val="20"/>
                <w:szCs w:val="20"/>
                <w:lang w:val="es-419" w:eastAsia="es-419"/>
              </w:rPr>
              <w:t>14,175</w:t>
            </w:r>
          </w:p>
        </w:tc>
      </w:tr>
      <w:tr w:rsidR="0004249D" w:rsidRPr="0054721E" w14:paraId="62E64FE5" w14:textId="77777777" w:rsidTr="0088626B">
        <w:trPr>
          <w:trHeight w:val="315"/>
        </w:trPr>
        <w:tc>
          <w:tcPr>
            <w:tcW w:w="661" w:type="dxa"/>
            <w:tcBorders>
              <w:top w:val="nil"/>
              <w:left w:val="nil"/>
              <w:bottom w:val="nil"/>
              <w:right w:val="nil"/>
            </w:tcBorders>
            <w:shd w:val="clear" w:color="auto" w:fill="auto"/>
            <w:vAlign w:val="center"/>
            <w:hideMark/>
          </w:tcPr>
          <w:p w14:paraId="1AE000E5" w14:textId="03FB74A4" w:rsidR="0004249D" w:rsidRPr="0054721E" w:rsidRDefault="009213E6" w:rsidP="0054721E">
            <w:pPr>
              <w:widowControl/>
              <w:autoSpaceDE/>
              <w:autoSpaceDN/>
              <w:spacing w:line="276" w:lineRule="auto"/>
              <w:ind w:firstLine="0"/>
              <w:jc w:val="center"/>
              <w:rPr>
                <w:color w:val="000000"/>
                <w:sz w:val="20"/>
                <w:szCs w:val="20"/>
                <w:lang w:val="es-419" w:eastAsia="es-419"/>
              </w:rPr>
            </w:pPr>
            <w:r>
              <w:rPr>
                <w:color w:val="000000"/>
                <w:sz w:val="20"/>
                <w:szCs w:val="20"/>
                <w:lang w:val="es-419" w:eastAsia="es-419"/>
              </w:rPr>
              <w:t>6</w:t>
            </w:r>
          </w:p>
        </w:tc>
        <w:tc>
          <w:tcPr>
            <w:tcW w:w="2622" w:type="dxa"/>
            <w:tcBorders>
              <w:top w:val="nil"/>
              <w:left w:val="nil"/>
              <w:bottom w:val="nil"/>
              <w:right w:val="nil"/>
            </w:tcBorders>
            <w:shd w:val="clear" w:color="auto" w:fill="auto"/>
            <w:vAlign w:val="center"/>
            <w:hideMark/>
          </w:tcPr>
          <w:p w14:paraId="1E8F1F58" w14:textId="77777777" w:rsidR="0004249D" w:rsidRPr="009213E6" w:rsidRDefault="0004249D" w:rsidP="0088626B">
            <w:pPr>
              <w:widowControl/>
              <w:autoSpaceDE/>
              <w:autoSpaceDN/>
              <w:spacing w:line="276" w:lineRule="auto"/>
              <w:ind w:firstLine="0"/>
              <w:rPr>
                <w:color w:val="000000"/>
                <w:sz w:val="20"/>
                <w:szCs w:val="20"/>
                <w:lang w:val="es-419" w:eastAsia="es-419"/>
              </w:rPr>
            </w:pPr>
            <w:proofErr w:type="spellStart"/>
            <w:r w:rsidRPr="009213E6">
              <w:rPr>
                <w:color w:val="000000"/>
                <w:sz w:val="20"/>
                <w:szCs w:val="20"/>
                <w:lang w:val="es-419" w:eastAsia="es-419"/>
              </w:rPr>
              <w:t>Hanley</w:t>
            </w:r>
            <w:proofErr w:type="spellEnd"/>
            <w:r w:rsidRPr="009213E6">
              <w:rPr>
                <w:color w:val="000000"/>
                <w:sz w:val="20"/>
                <w:szCs w:val="20"/>
                <w:lang w:val="es-419" w:eastAsia="es-419"/>
              </w:rPr>
              <w:t>, Adam W</w:t>
            </w:r>
          </w:p>
        </w:tc>
        <w:tc>
          <w:tcPr>
            <w:tcW w:w="762" w:type="dxa"/>
            <w:tcBorders>
              <w:top w:val="nil"/>
              <w:left w:val="nil"/>
              <w:bottom w:val="nil"/>
              <w:right w:val="nil"/>
            </w:tcBorders>
            <w:shd w:val="clear" w:color="auto" w:fill="auto"/>
            <w:vAlign w:val="center"/>
            <w:hideMark/>
          </w:tcPr>
          <w:p w14:paraId="73B237C0" w14:textId="77777777" w:rsidR="0004249D" w:rsidRPr="009213E6" w:rsidRDefault="0004249D" w:rsidP="0054721E">
            <w:pPr>
              <w:widowControl/>
              <w:autoSpaceDE/>
              <w:autoSpaceDN/>
              <w:spacing w:line="276" w:lineRule="auto"/>
              <w:ind w:firstLine="0"/>
              <w:jc w:val="center"/>
              <w:rPr>
                <w:color w:val="000000"/>
                <w:sz w:val="20"/>
                <w:szCs w:val="20"/>
                <w:lang w:val="es-419" w:eastAsia="es-419"/>
              </w:rPr>
            </w:pPr>
            <w:r w:rsidRPr="009213E6">
              <w:rPr>
                <w:color w:val="000000"/>
                <w:sz w:val="20"/>
                <w:szCs w:val="20"/>
                <w:lang w:val="es-419" w:eastAsia="es-419"/>
              </w:rPr>
              <w:t>6</w:t>
            </w:r>
          </w:p>
        </w:tc>
        <w:tc>
          <w:tcPr>
            <w:tcW w:w="3564" w:type="dxa"/>
            <w:tcBorders>
              <w:top w:val="nil"/>
              <w:left w:val="nil"/>
              <w:bottom w:val="nil"/>
              <w:right w:val="nil"/>
            </w:tcBorders>
            <w:shd w:val="clear" w:color="auto" w:fill="auto"/>
            <w:vAlign w:val="bottom"/>
            <w:hideMark/>
          </w:tcPr>
          <w:p w14:paraId="1711B737" w14:textId="3E025AAE" w:rsidR="0004249D" w:rsidRPr="009213E6" w:rsidRDefault="0004249D" w:rsidP="0088626B">
            <w:pPr>
              <w:widowControl/>
              <w:autoSpaceDE/>
              <w:autoSpaceDN/>
              <w:spacing w:line="276" w:lineRule="auto"/>
              <w:ind w:firstLine="0"/>
              <w:rPr>
                <w:color w:val="000000"/>
                <w:sz w:val="20"/>
                <w:szCs w:val="20"/>
                <w:lang w:val="es-419" w:eastAsia="es-419"/>
              </w:rPr>
            </w:pPr>
            <w:proofErr w:type="spellStart"/>
            <w:r w:rsidRPr="009213E6">
              <w:rPr>
                <w:color w:val="000000"/>
                <w:sz w:val="20"/>
                <w:szCs w:val="20"/>
                <w:lang w:val="es-419" w:eastAsia="es-419"/>
              </w:rPr>
              <w:t>The</w:t>
            </w:r>
            <w:proofErr w:type="spellEnd"/>
            <w:r w:rsidRPr="009213E6">
              <w:rPr>
                <w:color w:val="000000"/>
                <w:sz w:val="20"/>
                <w:szCs w:val="20"/>
                <w:lang w:val="es-419" w:eastAsia="es-419"/>
              </w:rPr>
              <w:t xml:space="preserve"> </w:t>
            </w:r>
            <w:proofErr w:type="spellStart"/>
            <w:r w:rsidRPr="009213E6">
              <w:rPr>
                <w:color w:val="000000"/>
                <w:sz w:val="20"/>
                <w:szCs w:val="20"/>
                <w:lang w:val="es-419" w:eastAsia="es-419"/>
              </w:rPr>
              <w:t>University</w:t>
            </w:r>
            <w:proofErr w:type="spellEnd"/>
            <w:r w:rsidRPr="009213E6">
              <w:rPr>
                <w:color w:val="000000"/>
                <w:sz w:val="20"/>
                <w:szCs w:val="20"/>
                <w:lang w:val="es-419" w:eastAsia="es-419"/>
              </w:rPr>
              <w:t xml:space="preserve"> </w:t>
            </w:r>
            <w:proofErr w:type="spellStart"/>
            <w:r w:rsidRPr="009213E6">
              <w:rPr>
                <w:color w:val="000000"/>
                <w:sz w:val="20"/>
                <w:szCs w:val="20"/>
                <w:lang w:val="es-419" w:eastAsia="es-419"/>
              </w:rPr>
              <w:t>of</w:t>
            </w:r>
            <w:proofErr w:type="spellEnd"/>
            <w:r w:rsidRPr="009213E6">
              <w:rPr>
                <w:color w:val="000000"/>
                <w:sz w:val="20"/>
                <w:szCs w:val="20"/>
                <w:lang w:val="es-419" w:eastAsia="es-419"/>
              </w:rPr>
              <w:t xml:space="preserve"> Utah</w:t>
            </w:r>
          </w:p>
        </w:tc>
        <w:tc>
          <w:tcPr>
            <w:tcW w:w="630" w:type="dxa"/>
            <w:tcBorders>
              <w:top w:val="nil"/>
              <w:left w:val="nil"/>
              <w:bottom w:val="nil"/>
              <w:right w:val="nil"/>
            </w:tcBorders>
            <w:shd w:val="clear" w:color="auto" w:fill="auto"/>
            <w:vAlign w:val="center"/>
            <w:hideMark/>
          </w:tcPr>
          <w:p w14:paraId="1DAE7334" w14:textId="77777777" w:rsidR="0004249D" w:rsidRPr="009213E6" w:rsidRDefault="0004249D" w:rsidP="0054721E">
            <w:pPr>
              <w:widowControl/>
              <w:autoSpaceDE/>
              <w:autoSpaceDN/>
              <w:spacing w:line="276" w:lineRule="auto"/>
              <w:ind w:firstLine="0"/>
              <w:jc w:val="center"/>
              <w:rPr>
                <w:color w:val="000000"/>
                <w:sz w:val="20"/>
                <w:szCs w:val="20"/>
                <w:lang w:val="es-419" w:eastAsia="es-419"/>
              </w:rPr>
            </w:pPr>
            <w:r w:rsidRPr="009213E6">
              <w:rPr>
                <w:color w:val="000000"/>
                <w:sz w:val="20"/>
                <w:szCs w:val="20"/>
                <w:lang w:val="es-419" w:eastAsia="es-419"/>
              </w:rPr>
              <w:t>20</w:t>
            </w:r>
          </w:p>
        </w:tc>
        <w:tc>
          <w:tcPr>
            <w:tcW w:w="690" w:type="dxa"/>
            <w:tcBorders>
              <w:top w:val="nil"/>
              <w:left w:val="nil"/>
              <w:bottom w:val="nil"/>
              <w:right w:val="nil"/>
            </w:tcBorders>
            <w:shd w:val="clear" w:color="auto" w:fill="auto"/>
            <w:vAlign w:val="center"/>
            <w:hideMark/>
          </w:tcPr>
          <w:p w14:paraId="48864A89" w14:textId="77777777" w:rsidR="0004249D" w:rsidRPr="009213E6" w:rsidRDefault="0004249D" w:rsidP="0054721E">
            <w:pPr>
              <w:widowControl/>
              <w:autoSpaceDE/>
              <w:autoSpaceDN/>
              <w:spacing w:line="276" w:lineRule="auto"/>
              <w:ind w:firstLine="0"/>
              <w:jc w:val="center"/>
              <w:rPr>
                <w:color w:val="000000"/>
                <w:sz w:val="20"/>
                <w:szCs w:val="20"/>
                <w:lang w:val="es-419" w:eastAsia="es-419"/>
              </w:rPr>
            </w:pPr>
            <w:r w:rsidRPr="009213E6">
              <w:rPr>
                <w:color w:val="000000"/>
                <w:sz w:val="20"/>
                <w:szCs w:val="20"/>
                <w:lang w:val="es-419" w:eastAsia="es-419"/>
              </w:rPr>
              <w:t>908</w:t>
            </w:r>
          </w:p>
        </w:tc>
      </w:tr>
      <w:tr w:rsidR="0004249D" w:rsidRPr="0054721E" w14:paraId="453E8969" w14:textId="77777777" w:rsidTr="0088626B">
        <w:trPr>
          <w:trHeight w:val="630"/>
        </w:trPr>
        <w:tc>
          <w:tcPr>
            <w:tcW w:w="661" w:type="dxa"/>
            <w:tcBorders>
              <w:top w:val="nil"/>
              <w:left w:val="nil"/>
              <w:bottom w:val="nil"/>
              <w:right w:val="nil"/>
            </w:tcBorders>
            <w:shd w:val="clear" w:color="auto" w:fill="auto"/>
            <w:vAlign w:val="center"/>
            <w:hideMark/>
          </w:tcPr>
          <w:p w14:paraId="6AA9003F"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7</w:t>
            </w:r>
          </w:p>
        </w:tc>
        <w:tc>
          <w:tcPr>
            <w:tcW w:w="2622" w:type="dxa"/>
            <w:tcBorders>
              <w:top w:val="nil"/>
              <w:left w:val="nil"/>
              <w:bottom w:val="nil"/>
              <w:right w:val="nil"/>
            </w:tcBorders>
            <w:shd w:val="clear" w:color="auto" w:fill="auto"/>
            <w:vAlign w:val="center"/>
            <w:hideMark/>
          </w:tcPr>
          <w:p w14:paraId="707B5FB4" w14:textId="77777777" w:rsidR="0004249D" w:rsidRPr="0054721E" w:rsidRDefault="0004249D" w:rsidP="0088626B">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Akin</w:t>
            </w:r>
            <w:proofErr w:type="spellEnd"/>
            <w:r w:rsidRPr="0054721E">
              <w:rPr>
                <w:color w:val="000000"/>
                <w:sz w:val="20"/>
                <w:szCs w:val="20"/>
                <w:lang w:val="es-419" w:eastAsia="es-419"/>
              </w:rPr>
              <w:t>, Ata</w:t>
            </w:r>
          </w:p>
        </w:tc>
        <w:tc>
          <w:tcPr>
            <w:tcW w:w="762" w:type="dxa"/>
            <w:tcBorders>
              <w:top w:val="nil"/>
              <w:left w:val="nil"/>
              <w:bottom w:val="nil"/>
              <w:right w:val="nil"/>
            </w:tcBorders>
            <w:shd w:val="clear" w:color="auto" w:fill="auto"/>
            <w:vAlign w:val="center"/>
            <w:hideMark/>
          </w:tcPr>
          <w:p w14:paraId="48136F08"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5</w:t>
            </w:r>
          </w:p>
        </w:tc>
        <w:tc>
          <w:tcPr>
            <w:tcW w:w="3564" w:type="dxa"/>
            <w:tcBorders>
              <w:top w:val="nil"/>
              <w:left w:val="nil"/>
              <w:bottom w:val="nil"/>
              <w:right w:val="nil"/>
            </w:tcBorders>
            <w:shd w:val="clear" w:color="auto" w:fill="auto"/>
            <w:vAlign w:val="bottom"/>
            <w:hideMark/>
          </w:tcPr>
          <w:p w14:paraId="2C975C73" w14:textId="77777777" w:rsidR="0004249D" w:rsidRPr="0054721E" w:rsidRDefault="0004249D" w:rsidP="0088626B">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Acibadem</w:t>
            </w:r>
            <w:proofErr w:type="spellEnd"/>
            <w:r w:rsidRPr="0054721E">
              <w:rPr>
                <w:color w:val="000000"/>
                <w:sz w:val="20"/>
                <w:szCs w:val="20"/>
                <w:lang w:val="es-419" w:eastAsia="es-419"/>
              </w:rPr>
              <w:t xml:space="preserve"> Mehmet Ali </w:t>
            </w:r>
            <w:proofErr w:type="spellStart"/>
            <w:r w:rsidRPr="0054721E">
              <w:rPr>
                <w:color w:val="000000"/>
                <w:sz w:val="20"/>
                <w:szCs w:val="20"/>
                <w:lang w:val="es-419" w:eastAsia="es-419"/>
              </w:rPr>
              <w:t>Aydinlar</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Universitesi</w:t>
            </w:r>
            <w:proofErr w:type="spellEnd"/>
          </w:p>
        </w:tc>
        <w:tc>
          <w:tcPr>
            <w:tcW w:w="630" w:type="dxa"/>
            <w:tcBorders>
              <w:top w:val="nil"/>
              <w:left w:val="nil"/>
              <w:bottom w:val="nil"/>
              <w:right w:val="nil"/>
            </w:tcBorders>
            <w:shd w:val="clear" w:color="auto" w:fill="auto"/>
            <w:vAlign w:val="center"/>
            <w:hideMark/>
          </w:tcPr>
          <w:p w14:paraId="45C279C0"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15</w:t>
            </w:r>
          </w:p>
        </w:tc>
        <w:tc>
          <w:tcPr>
            <w:tcW w:w="690" w:type="dxa"/>
            <w:tcBorders>
              <w:top w:val="nil"/>
              <w:left w:val="nil"/>
              <w:bottom w:val="nil"/>
              <w:right w:val="nil"/>
            </w:tcBorders>
            <w:shd w:val="clear" w:color="auto" w:fill="auto"/>
            <w:vAlign w:val="center"/>
            <w:hideMark/>
          </w:tcPr>
          <w:p w14:paraId="50C589A6"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592</w:t>
            </w:r>
          </w:p>
        </w:tc>
      </w:tr>
      <w:tr w:rsidR="0004249D" w:rsidRPr="0054721E" w14:paraId="7F7CE12E" w14:textId="77777777" w:rsidTr="0088626B">
        <w:trPr>
          <w:trHeight w:val="315"/>
        </w:trPr>
        <w:tc>
          <w:tcPr>
            <w:tcW w:w="661" w:type="dxa"/>
            <w:tcBorders>
              <w:top w:val="nil"/>
              <w:left w:val="nil"/>
              <w:bottom w:val="nil"/>
              <w:right w:val="nil"/>
            </w:tcBorders>
            <w:shd w:val="clear" w:color="auto" w:fill="auto"/>
            <w:vAlign w:val="center"/>
            <w:hideMark/>
          </w:tcPr>
          <w:p w14:paraId="0B2A4E66"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8</w:t>
            </w:r>
          </w:p>
        </w:tc>
        <w:tc>
          <w:tcPr>
            <w:tcW w:w="2622" w:type="dxa"/>
            <w:tcBorders>
              <w:top w:val="nil"/>
              <w:left w:val="nil"/>
              <w:bottom w:val="nil"/>
              <w:right w:val="nil"/>
            </w:tcBorders>
            <w:shd w:val="clear" w:color="auto" w:fill="auto"/>
            <w:vAlign w:val="center"/>
            <w:hideMark/>
          </w:tcPr>
          <w:p w14:paraId="710E5CF1" w14:textId="77777777" w:rsidR="0004249D" w:rsidRPr="0054721E" w:rsidRDefault="0004249D" w:rsidP="0088626B">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Burrows</w:t>
            </w:r>
            <w:proofErr w:type="spellEnd"/>
            <w:r w:rsidRPr="0054721E">
              <w:rPr>
                <w:color w:val="000000"/>
                <w:sz w:val="20"/>
                <w:szCs w:val="20"/>
                <w:lang w:val="es-419" w:eastAsia="es-419"/>
              </w:rPr>
              <w:t>, Leigh</w:t>
            </w:r>
          </w:p>
        </w:tc>
        <w:tc>
          <w:tcPr>
            <w:tcW w:w="762" w:type="dxa"/>
            <w:tcBorders>
              <w:top w:val="nil"/>
              <w:left w:val="nil"/>
              <w:bottom w:val="nil"/>
              <w:right w:val="nil"/>
            </w:tcBorders>
            <w:shd w:val="clear" w:color="auto" w:fill="auto"/>
            <w:vAlign w:val="center"/>
            <w:hideMark/>
          </w:tcPr>
          <w:p w14:paraId="4F108B1A"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5</w:t>
            </w:r>
          </w:p>
        </w:tc>
        <w:tc>
          <w:tcPr>
            <w:tcW w:w="3564" w:type="dxa"/>
            <w:tcBorders>
              <w:top w:val="nil"/>
              <w:left w:val="nil"/>
              <w:bottom w:val="nil"/>
              <w:right w:val="nil"/>
            </w:tcBorders>
            <w:shd w:val="clear" w:color="auto" w:fill="auto"/>
            <w:noWrap/>
            <w:vAlign w:val="bottom"/>
            <w:hideMark/>
          </w:tcPr>
          <w:p w14:paraId="48B54088" w14:textId="7B5D9DD9" w:rsidR="0004249D" w:rsidRPr="0054721E" w:rsidRDefault="0004249D" w:rsidP="0088626B">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Flinders</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University</w:t>
            </w:r>
            <w:proofErr w:type="spellEnd"/>
          </w:p>
        </w:tc>
        <w:tc>
          <w:tcPr>
            <w:tcW w:w="630" w:type="dxa"/>
            <w:tcBorders>
              <w:top w:val="nil"/>
              <w:left w:val="nil"/>
              <w:bottom w:val="nil"/>
              <w:right w:val="nil"/>
            </w:tcBorders>
            <w:shd w:val="clear" w:color="auto" w:fill="auto"/>
            <w:vAlign w:val="center"/>
            <w:hideMark/>
          </w:tcPr>
          <w:p w14:paraId="6C79844F"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4</w:t>
            </w:r>
          </w:p>
        </w:tc>
        <w:tc>
          <w:tcPr>
            <w:tcW w:w="690" w:type="dxa"/>
            <w:tcBorders>
              <w:top w:val="nil"/>
              <w:left w:val="nil"/>
              <w:bottom w:val="nil"/>
              <w:right w:val="nil"/>
            </w:tcBorders>
            <w:shd w:val="clear" w:color="auto" w:fill="auto"/>
            <w:vAlign w:val="center"/>
            <w:hideMark/>
          </w:tcPr>
          <w:p w14:paraId="0CD5C1EA"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44</w:t>
            </w:r>
          </w:p>
        </w:tc>
      </w:tr>
      <w:tr w:rsidR="0004249D" w:rsidRPr="0054721E" w14:paraId="3A7F6DD9" w14:textId="77777777" w:rsidTr="0088626B">
        <w:trPr>
          <w:trHeight w:val="315"/>
        </w:trPr>
        <w:tc>
          <w:tcPr>
            <w:tcW w:w="661" w:type="dxa"/>
            <w:tcBorders>
              <w:top w:val="nil"/>
              <w:left w:val="nil"/>
              <w:bottom w:val="nil"/>
              <w:right w:val="nil"/>
            </w:tcBorders>
            <w:shd w:val="clear" w:color="auto" w:fill="auto"/>
            <w:vAlign w:val="center"/>
            <w:hideMark/>
          </w:tcPr>
          <w:p w14:paraId="74D7A43C"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9</w:t>
            </w:r>
          </w:p>
        </w:tc>
        <w:tc>
          <w:tcPr>
            <w:tcW w:w="2622" w:type="dxa"/>
            <w:tcBorders>
              <w:top w:val="nil"/>
              <w:left w:val="nil"/>
              <w:bottom w:val="nil"/>
              <w:right w:val="nil"/>
            </w:tcBorders>
            <w:shd w:val="clear" w:color="auto" w:fill="auto"/>
            <w:vAlign w:val="center"/>
            <w:hideMark/>
          </w:tcPr>
          <w:p w14:paraId="0FC47BD3" w14:textId="77777777" w:rsidR="0004249D" w:rsidRPr="0054721E" w:rsidRDefault="0004249D" w:rsidP="0088626B">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Dane</w:t>
            </w:r>
            <w:proofErr w:type="spellEnd"/>
            <w:r w:rsidRPr="0054721E">
              <w:rPr>
                <w:color w:val="000000"/>
                <w:sz w:val="20"/>
                <w:szCs w:val="20"/>
                <w:lang w:val="es-419" w:eastAsia="es-419"/>
              </w:rPr>
              <w:t>, Erick</w:t>
            </w:r>
          </w:p>
        </w:tc>
        <w:tc>
          <w:tcPr>
            <w:tcW w:w="762" w:type="dxa"/>
            <w:tcBorders>
              <w:top w:val="nil"/>
              <w:left w:val="nil"/>
              <w:bottom w:val="nil"/>
              <w:right w:val="nil"/>
            </w:tcBorders>
            <w:shd w:val="clear" w:color="auto" w:fill="auto"/>
            <w:vAlign w:val="center"/>
            <w:hideMark/>
          </w:tcPr>
          <w:p w14:paraId="7FCF0206"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5</w:t>
            </w:r>
          </w:p>
        </w:tc>
        <w:tc>
          <w:tcPr>
            <w:tcW w:w="3564" w:type="dxa"/>
            <w:tcBorders>
              <w:top w:val="nil"/>
              <w:left w:val="nil"/>
              <w:bottom w:val="nil"/>
              <w:right w:val="nil"/>
            </w:tcBorders>
            <w:shd w:val="clear" w:color="auto" w:fill="auto"/>
            <w:noWrap/>
            <w:vAlign w:val="bottom"/>
            <w:hideMark/>
          </w:tcPr>
          <w:p w14:paraId="438D9F1C" w14:textId="517D8977" w:rsidR="0004249D" w:rsidRPr="0054721E" w:rsidRDefault="0004249D" w:rsidP="0088626B">
            <w:pPr>
              <w:widowControl/>
              <w:autoSpaceDE/>
              <w:autoSpaceDN/>
              <w:spacing w:line="276" w:lineRule="auto"/>
              <w:ind w:firstLine="0"/>
              <w:rPr>
                <w:color w:val="000000"/>
                <w:sz w:val="20"/>
                <w:szCs w:val="20"/>
                <w:lang w:val="en-US" w:eastAsia="es-419"/>
              </w:rPr>
            </w:pPr>
            <w:r w:rsidRPr="0054721E">
              <w:rPr>
                <w:color w:val="000000"/>
                <w:sz w:val="20"/>
                <w:szCs w:val="20"/>
                <w:lang w:val="en-US" w:eastAsia="es-419"/>
              </w:rPr>
              <w:t>Washington University in St. Louis</w:t>
            </w:r>
          </w:p>
        </w:tc>
        <w:tc>
          <w:tcPr>
            <w:tcW w:w="630" w:type="dxa"/>
            <w:tcBorders>
              <w:top w:val="nil"/>
              <w:left w:val="nil"/>
              <w:bottom w:val="nil"/>
              <w:right w:val="nil"/>
            </w:tcBorders>
            <w:shd w:val="clear" w:color="auto" w:fill="auto"/>
            <w:vAlign w:val="center"/>
            <w:hideMark/>
          </w:tcPr>
          <w:p w14:paraId="2B1DC3A0"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16</w:t>
            </w:r>
          </w:p>
        </w:tc>
        <w:tc>
          <w:tcPr>
            <w:tcW w:w="690" w:type="dxa"/>
            <w:tcBorders>
              <w:top w:val="nil"/>
              <w:left w:val="nil"/>
              <w:bottom w:val="nil"/>
              <w:right w:val="nil"/>
            </w:tcBorders>
            <w:shd w:val="clear" w:color="auto" w:fill="auto"/>
            <w:vAlign w:val="center"/>
            <w:hideMark/>
          </w:tcPr>
          <w:p w14:paraId="2FE68B6C" w14:textId="337FA23D"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w:t>
            </w:r>
            <w:r w:rsidR="0054721E">
              <w:rPr>
                <w:color w:val="000000"/>
                <w:sz w:val="20"/>
                <w:szCs w:val="20"/>
                <w:lang w:val="es-419" w:eastAsia="es-419"/>
              </w:rPr>
              <w:t>,</w:t>
            </w:r>
            <w:r w:rsidRPr="0054721E">
              <w:rPr>
                <w:color w:val="000000"/>
                <w:sz w:val="20"/>
                <w:szCs w:val="20"/>
                <w:lang w:val="es-419" w:eastAsia="es-419"/>
              </w:rPr>
              <w:t>394</w:t>
            </w:r>
          </w:p>
        </w:tc>
      </w:tr>
      <w:tr w:rsidR="0004249D" w:rsidRPr="0054721E" w14:paraId="7675C8E0" w14:textId="77777777" w:rsidTr="0088626B">
        <w:trPr>
          <w:trHeight w:val="315"/>
        </w:trPr>
        <w:tc>
          <w:tcPr>
            <w:tcW w:w="661" w:type="dxa"/>
            <w:tcBorders>
              <w:top w:val="nil"/>
              <w:left w:val="nil"/>
              <w:bottom w:val="single" w:sz="4" w:space="0" w:color="auto"/>
              <w:right w:val="nil"/>
            </w:tcBorders>
            <w:shd w:val="clear" w:color="auto" w:fill="auto"/>
            <w:vAlign w:val="center"/>
            <w:hideMark/>
          </w:tcPr>
          <w:p w14:paraId="45A5FFD7"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10</w:t>
            </w:r>
          </w:p>
        </w:tc>
        <w:tc>
          <w:tcPr>
            <w:tcW w:w="2622" w:type="dxa"/>
            <w:tcBorders>
              <w:top w:val="nil"/>
              <w:left w:val="nil"/>
              <w:bottom w:val="single" w:sz="4" w:space="0" w:color="auto"/>
              <w:right w:val="nil"/>
            </w:tcBorders>
            <w:shd w:val="clear" w:color="auto" w:fill="auto"/>
            <w:vAlign w:val="center"/>
            <w:hideMark/>
          </w:tcPr>
          <w:p w14:paraId="0C54A510" w14:textId="77777777" w:rsidR="0004249D" w:rsidRPr="0054721E" w:rsidRDefault="0004249D" w:rsidP="0088626B">
            <w:pPr>
              <w:widowControl/>
              <w:autoSpaceDE/>
              <w:autoSpaceDN/>
              <w:spacing w:line="276" w:lineRule="auto"/>
              <w:ind w:firstLine="0"/>
              <w:rPr>
                <w:color w:val="000000"/>
                <w:sz w:val="20"/>
                <w:szCs w:val="20"/>
                <w:lang w:val="es-419" w:eastAsia="es-419"/>
              </w:rPr>
            </w:pPr>
            <w:r w:rsidRPr="0054721E">
              <w:rPr>
                <w:color w:val="000000"/>
                <w:sz w:val="20"/>
                <w:szCs w:val="20"/>
                <w:lang w:val="es-419" w:eastAsia="es-419"/>
              </w:rPr>
              <w:t>Langer, Ellen J.</w:t>
            </w:r>
          </w:p>
        </w:tc>
        <w:tc>
          <w:tcPr>
            <w:tcW w:w="762" w:type="dxa"/>
            <w:tcBorders>
              <w:top w:val="nil"/>
              <w:left w:val="nil"/>
              <w:bottom w:val="single" w:sz="4" w:space="0" w:color="auto"/>
              <w:right w:val="nil"/>
            </w:tcBorders>
            <w:shd w:val="clear" w:color="auto" w:fill="auto"/>
            <w:vAlign w:val="center"/>
            <w:hideMark/>
          </w:tcPr>
          <w:p w14:paraId="264D1501"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5</w:t>
            </w:r>
          </w:p>
        </w:tc>
        <w:tc>
          <w:tcPr>
            <w:tcW w:w="3564" w:type="dxa"/>
            <w:tcBorders>
              <w:top w:val="nil"/>
              <w:left w:val="nil"/>
              <w:bottom w:val="single" w:sz="4" w:space="0" w:color="auto"/>
              <w:right w:val="nil"/>
            </w:tcBorders>
            <w:shd w:val="clear" w:color="auto" w:fill="auto"/>
            <w:noWrap/>
            <w:vAlign w:val="bottom"/>
            <w:hideMark/>
          </w:tcPr>
          <w:p w14:paraId="762B980F" w14:textId="77777777" w:rsidR="0004249D" w:rsidRPr="0054721E" w:rsidRDefault="0004249D" w:rsidP="0088626B">
            <w:pPr>
              <w:widowControl/>
              <w:autoSpaceDE/>
              <w:autoSpaceDN/>
              <w:spacing w:line="276" w:lineRule="auto"/>
              <w:ind w:firstLine="0"/>
              <w:rPr>
                <w:color w:val="000000"/>
                <w:sz w:val="20"/>
                <w:szCs w:val="20"/>
                <w:lang w:val="es-419" w:eastAsia="es-419"/>
              </w:rPr>
            </w:pPr>
            <w:r w:rsidRPr="0054721E">
              <w:rPr>
                <w:color w:val="000000"/>
                <w:sz w:val="20"/>
                <w:szCs w:val="20"/>
                <w:lang w:val="es-419" w:eastAsia="es-419"/>
              </w:rPr>
              <w:t xml:space="preserve">Harvard </w:t>
            </w:r>
            <w:proofErr w:type="spellStart"/>
            <w:r w:rsidRPr="0054721E">
              <w:rPr>
                <w:color w:val="000000"/>
                <w:sz w:val="20"/>
                <w:szCs w:val="20"/>
                <w:lang w:val="es-419" w:eastAsia="es-419"/>
              </w:rPr>
              <w:t>University</w:t>
            </w:r>
            <w:proofErr w:type="spellEnd"/>
          </w:p>
        </w:tc>
        <w:tc>
          <w:tcPr>
            <w:tcW w:w="630" w:type="dxa"/>
            <w:tcBorders>
              <w:top w:val="nil"/>
              <w:left w:val="nil"/>
              <w:bottom w:val="single" w:sz="4" w:space="0" w:color="auto"/>
              <w:right w:val="nil"/>
            </w:tcBorders>
            <w:shd w:val="clear" w:color="auto" w:fill="auto"/>
            <w:vAlign w:val="center"/>
            <w:hideMark/>
          </w:tcPr>
          <w:p w14:paraId="01756958"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41</w:t>
            </w:r>
          </w:p>
        </w:tc>
        <w:tc>
          <w:tcPr>
            <w:tcW w:w="690" w:type="dxa"/>
            <w:tcBorders>
              <w:top w:val="nil"/>
              <w:left w:val="nil"/>
              <w:bottom w:val="single" w:sz="4" w:space="0" w:color="auto"/>
              <w:right w:val="nil"/>
            </w:tcBorders>
            <w:shd w:val="clear" w:color="auto" w:fill="auto"/>
            <w:vAlign w:val="center"/>
            <w:hideMark/>
          </w:tcPr>
          <w:p w14:paraId="10570C0B" w14:textId="427FCA4A"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9</w:t>
            </w:r>
            <w:r w:rsidR="0054721E">
              <w:rPr>
                <w:color w:val="000000"/>
                <w:sz w:val="20"/>
                <w:szCs w:val="20"/>
                <w:lang w:val="es-419" w:eastAsia="es-419"/>
              </w:rPr>
              <w:t>,</w:t>
            </w:r>
            <w:r w:rsidRPr="0054721E">
              <w:rPr>
                <w:color w:val="000000"/>
                <w:sz w:val="20"/>
                <w:szCs w:val="20"/>
                <w:lang w:val="es-419" w:eastAsia="es-419"/>
              </w:rPr>
              <w:t>924</w:t>
            </w:r>
          </w:p>
        </w:tc>
      </w:tr>
    </w:tbl>
    <w:p w14:paraId="34B8ECBA" w14:textId="77777777" w:rsidR="008C726B" w:rsidRDefault="008C726B" w:rsidP="0054721E">
      <w:pPr>
        <w:ind w:firstLine="708"/>
        <w:jc w:val="both"/>
        <w:rPr>
          <w:lang w:val="en-US"/>
        </w:rPr>
      </w:pPr>
    </w:p>
    <w:p w14:paraId="102520B4" w14:textId="783B65F5" w:rsidR="0054721E" w:rsidRPr="0054721E" w:rsidRDefault="0054721E" w:rsidP="0073540B">
      <w:pPr>
        <w:rPr>
          <w:lang w:val="en-US"/>
        </w:rPr>
      </w:pPr>
      <w:r w:rsidRPr="0054721E">
        <w:rPr>
          <w:lang w:val="en-US"/>
        </w:rPr>
        <w:t xml:space="preserve">There is a list of the top ten authors who have written the most papers on mindfulness. </w:t>
      </w:r>
      <w:proofErr w:type="spellStart"/>
      <w:r w:rsidRPr="0054721E">
        <w:rPr>
          <w:lang w:val="en-US"/>
        </w:rPr>
        <w:t>An</w:t>
      </w:r>
      <w:r>
        <w:rPr>
          <w:lang w:val="en-US"/>
        </w:rPr>
        <w:t>â</w:t>
      </w:r>
      <w:r w:rsidRPr="0054721E">
        <w:rPr>
          <w:lang w:val="en-US"/>
        </w:rPr>
        <w:t>layo</w:t>
      </w:r>
      <w:proofErr w:type="spellEnd"/>
      <w:r w:rsidRPr="0054721E">
        <w:rPr>
          <w:lang w:val="en-US"/>
        </w:rPr>
        <w:t xml:space="preserve">, Bhikkhu from the Barre Center for Buddhist Studies in the United States, and Hyland, Terry from the University of Bolton in the United Kingdom are the authors who have written the most about mindfulness, with 23 and 12 </w:t>
      </w:r>
      <w:r>
        <w:rPr>
          <w:lang w:val="en-US"/>
        </w:rPr>
        <w:t>documents</w:t>
      </w:r>
      <w:r w:rsidRPr="0054721E">
        <w:rPr>
          <w:lang w:val="en-US"/>
        </w:rPr>
        <w:t xml:space="preserve">, respectively. Figure </w:t>
      </w:r>
      <w:r w:rsidR="002F2A25">
        <w:rPr>
          <w:lang w:val="en-US"/>
        </w:rPr>
        <w:t>6</w:t>
      </w:r>
      <w:r w:rsidRPr="0054721E">
        <w:rPr>
          <w:lang w:val="en-US"/>
        </w:rPr>
        <w:t xml:space="preserve"> shows that Kabat-Zinn, J. had the most substantial link strength in Co-citations/Citations based on the weight of the citations.</w:t>
      </w:r>
    </w:p>
    <w:p w14:paraId="08B11E3E" w14:textId="7FABADE7" w:rsidR="0004249D" w:rsidRPr="0054721E" w:rsidRDefault="0054721E" w:rsidP="0054721E">
      <w:pPr>
        <w:ind w:firstLine="720"/>
        <w:rPr>
          <w:i/>
          <w:iCs/>
          <w:sz w:val="20"/>
          <w:szCs w:val="20"/>
          <w:lang w:val="en-US"/>
        </w:rPr>
      </w:pPr>
      <w:r w:rsidRPr="00506644">
        <w:rPr>
          <w:b/>
          <w:bCs/>
          <w:w w:val="110"/>
          <w:sz w:val="20"/>
          <w:szCs w:val="20"/>
          <w:lang w:val="en-US"/>
        </w:rPr>
        <w:t xml:space="preserve">Figure </w:t>
      </w:r>
      <w:r w:rsidR="002F2A25">
        <w:rPr>
          <w:b/>
          <w:bCs/>
          <w:w w:val="110"/>
          <w:sz w:val="20"/>
          <w:szCs w:val="20"/>
          <w:lang w:val="en-US"/>
        </w:rPr>
        <w:t>6</w:t>
      </w:r>
      <w:r w:rsidR="0073540B">
        <w:rPr>
          <w:b/>
          <w:bCs/>
          <w:w w:val="110"/>
          <w:sz w:val="20"/>
          <w:szCs w:val="20"/>
          <w:lang w:val="en-US"/>
        </w:rPr>
        <w:t xml:space="preserve">: </w:t>
      </w:r>
      <w:proofErr w:type="spellStart"/>
      <w:r w:rsidRPr="0054721E">
        <w:rPr>
          <w:i/>
          <w:iCs/>
          <w:sz w:val="20"/>
          <w:szCs w:val="20"/>
          <w:lang w:val="en-US"/>
        </w:rPr>
        <w:t>VOSviewer</w:t>
      </w:r>
      <w:proofErr w:type="spellEnd"/>
      <w:r w:rsidRPr="0054721E">
        <w:rPr>
          <w:i/>
          <w:iCs/>
          <w:sz w:val="20"/>
          <w:szCs w:val="20"/>
          <w:lang w:val="en-US"/>
        </w:rPr>
        <w:t xml:space="preserve"> Network Map of Co-citation / Cited Author Based on Number of Citations</w:t>
      </w:r>
    </w:p>
    <w:p w14:paraId="2C7EF67C" w14:textId="0D80B55B" w:rsidR="0004249D" w:rsidRPr="0004249D" w:rsidRDefault="0004249D" w:rsidP="0073540B">
      <w:r w:rsidRPr="0004249D">
        <w:rPr>
          <w:noProof/>
        </w:rPr>
        <w:drawing>
          <wp:inline distT="0" distB="0" distL="0" distR="0" wp14:anchorId="2911940F" wp14:editId="33C0FEC1">
            <wp:extent cx="5012842" cy="305552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8391" cy="3065006"/>
                    </a:xfrm>
                    <a:prstGeom prst="rect">
                      <a:avLst/>
                    </a:prstGeom>
                    <a:noFill/>
                    <a:ln>
                      <a:noFill/>
                    </a:ln>
                  </pic:spPr>
                </pic:pic>
              </a:graphicData>
            </a:graphic>
          </wp:inline>
        </w:drawing>
      </w:r>
    </w:p>
    <w:p w14:paraId="55B3BE89" w14:textId="0488C379" w:rsidR="0054721E" w:rsidRPr="0054721E" w:rsidRDefault="0054721E" w:rsidP="0088626B">
      <w:pPr>
        <w:rPr>
          <w:lang w:val="en-US"/>
        </w:rPr>
      </w:pPr>
      <w:r w:rsidRPr="0054721E">
        <w:rPr>
          <w:lang w:val="en-US"/>
        </w:rPr>
        <w:lastRenderedPageBreak/>
        <w:t>Table 8 shows the ten most-cited publications in the Mindfulness research, information about the author, the year it was published, the name of the document, and the total number of citations from 1916 to January 2022. The article cited the most is called "The Benefits of Being Present: Mindfulness and Its Role in Psychological Well-Being." It was written by Brown and Ryan and published in the Journal of Personality and Social Psychology in 2003.</w:t>
      </w:r>
    </w:p>
    <w:p w14:paraId="2AD4148D" w14:textId="77777777" w:rsidR="0054721E" w:rsidRPr="0054721E" w:rsidRDefault="0054721E" w:rsidP="0004249D">
      <w:pPr>
        <w:rPr>
          <w:lang w:val="en-US"/>
        </w:rPr>
      </w:pPr>
    </w:p>
    <w:p w14:paraId="7ACE14BA" w14:textId="3AEDB370" w:rsidR="0004249D" w:rsidRPr="0054721E" w:rsidRDefault="0054721E" w:rsidP="0054721E">
      <w:pPr>
        <w:ind w:firstLine="720"/>
        <w:rPr>
          <w:i/>
          <w:iCs/>
          <w:sz w:val="20"/>
          <w:szCs w:val="20"/>
          <w:lang w:val="en-US"/>
        </w:rPr>
      </w:pPr>
      <w:r w:rsidRPr="00322EE2">
        <w:rPr>
          <w:b/>
          <w:bCs/>
          <w:sz w:val="20"/>
          <w:szCs w:val="20"/>
          <w:lang w:val="en-US"/>
        </w:rPr>
        <w:t>Table 8</w:t>
      </w:r>
      <w:r w:rsidR="0088626B">
        <w:rPr>
          <w:b/>
          <w:bCs/>
          <w:sz w:val="20"/>
          <w:szCs w:val="20"/>
          <w:lang w:val="en-US"/>
        </w:rPr>
        <w:t xml:space="preserve">: </w:t>
      </w:r>
      <w:r w:rsidRPr="0054721E">
        <w:rPr>
          <w:i/>
          <w:iCs/>
          <w:sz w:val="20"/>
          <w:szCs w:val="20"/>
          <w:lang w:val="en-US"/>
        </w:rPr>
        <w:t xml:space="preserve">Top 10 most cited documents on mindfulness as </w:t>
      </w:r>
      <w:r w:rsidRPr="005D1D46">
        <w:rPr>
          <w:i/>
          <w:iCs/>
          <w:sz w:val="20"/>
          <w:szCs w:val="20"/>
          <w:lang w:val="en-US"/>
        </w:rPr>
        <w:t>of January 31, 2022 in Scopus</w:t>
      </w:r>
    </w:p>
    <w:tbl>
      <w:tblPr>
        <w:tblW w:w="8651" w:type="dxa"/>
        <w:tblInd w:w="70" w:type="dxa"/>
        <w:tblCellMar>
          <w:left w:w="70" w:type="dxa"/>
          <w:right w:w="70" w:type="dxa"/>
        </w:tblCellMar>
        <w:tblLook w:val="04A0" w:firstRow="1" w:lastRow="0" w:firstColumn="1" w:lastColumn="0" w:noHBand="0" w:noVBand="1"/>
      </w:tblPr>
      <w:tblGrid>
        <w:gridCol w:w="1528"/>
        <w:gridCol w:w="882"/>
        <w:gridCol w:w="5501"/>
        <w:gridCol w:w="740"/>
      </w:tblGrid>
      <w:tr w:rsidR="0004249D" w:rsidRPr="0054721E" w14:paraId="2B2CD2E0" w14:textId="77777777" w:rsidTr="007E6F9E">
        <w:trPr>
          <w:trHeight w:val="600"/>
        </w:trPr>
        <w:tc>
          <w:tcPr>
            <w:tcW w:w="1528" w:type="dxa"/>
            <w:tcBorders>
              <w:top w:val="single" w:sz="4" w:space="0" w:color="auto"/>
              <w:left w:val="nil"/>
              <w:bottom w:val="single" w:sz="4" w:space="0" w:color="auto"/>
              <w:right w:val="nil"/>
            </w:tcBorders>
            <w:shd w:val="clear" w:color="auto" w:fill="auto"/>
            <w:vAlign w:val="center"/>
            <w:hideMark/>
          </w:tcPr>
          <w:p w14:paraId="4EFE0F2B" w14:textId="568BFB98" w:rsidR="0054721E" w:rsidRPr="0054721E" w:rsidRDefault="0054721E" w:rsidP="0054721E">
            <w:pPr>
              <w:widowControl/>
              <w:autoSpaceDE/>
              <w:autoSpaceDN/>
              <w:spacing w:line="276" w:lineRule="auto"/>
              <w:ind w:firstLine="0"/>
              <w:rPr>
                <w:b/>
                <w:bCs/>
                <w:color w:val="000000"/>
                <w:sz w:val="20"/>
                <w:szCs w:val="20"/>
                <w:lang w:val="es-419" w:eastAsia="es-419"/>
              </w:rPr>
            </w:pPr>
            <w:proofErr w:type="spellStart"/>
            <w:r>
              <w:rPr>
                <w:b/>
                <w:bCs/>
                <w:color w:val="000000"/>
                <w:sz w:val="20"/>
                <w:szCs w:val="20"/>
                <w:lang w:val="es-419" w:eastAsia="es-419"/>
              </w:rPr>
              <w:t>First</w:t>
            </w:r>
            <w:proofErr w:type="spellEnd"/>
            <w:r w:rsidRPr="0054721E">
              <w:rPr>
                <w:b/>
                <w:bCs/>
                <w:color w:val="000000"/>
                <w:sz w:val="20"/>
                <w:szCs w:val="20"/>
                <w:lang w:val="es-419" w:eastAsia="es-419"/>
              </w:rPr>
              <w:t xml:space="preserve"> </w:t>
            </w:r>
            <w:proofErr w:type="spellStart"/>
            <w:r w:rsidRPr="0054721E">
              <w:rPr>
                <w:b/>
                <w:bCs/>
                <w:color w:val="000000"/>
                <w:sz w:val="20"/>
                <w:szCs w:val="20"/>
                <w:lang w:val="es-419" w:eastAsia="es-419"/>
              </w:rPr>
              <w:t>author</w:t>
            </w:r>
            <w:proofErr w:type="spellEnd"/>
          </w:p>
        </w:tc>
        <w:tc>
          <w:tcPr>
            <w:tcW w:w="882" w:type="dxa"/>
            <w:tcBorders>
              <w:top w:val="single" w:sz="4" w:space="0" w:color="auto"/>
              <w:left w:val="nil"/>
              <w:bottom w:val="single" w:sz="4" w:space="0" w:color="auto"/>
              <w:right w:val="nil"/>
            </w:tcBorders>
            <w:shd w:val="clear" w:color="auto" w:fill="auto"/>
            <w:vAlign w:val="center"/>
            <w:hideMark/>
          </w:tcPr>
          <w:p w14:paraId="0398B82C" w14:textId="5680BE93" w:rsidR="0004249D" w:rsidRPr="0054721E" w:rsidRDefault="0054721E" w:rsidP="0054721E">
            <w:pPr>
              <w:widowControl/>
              <w:autoSpaceDE/>
              <w:autoSpaceDN/>
              <w:spacing w:line="276" w:lineRule="auto"/>
              <w:ind w:firstLine="0"/>
              <w:jc w:val="center"/>
              <w:rPr>
                <w:b/>
                <w:bCs/>
                <w:color w:val="000000"/>
                <w:sz w:val="20"/>
                <w:szCs w:val="20"/>
                <w:lang w:val="es-419" w:eastAsia="es-419"/>
              </w:rPr>
            </w:pPr>
            <w:proofErr w:type="spellStart"/>
            <w:r w:rsidRPr="0054721E">
              <w:rPr>
                <w:b/>
                <w:bCs/>
                <w:color w:val="000000"/>
                <w:sz w:val="20"/>
                <w:szCs w:val="20"/>
                <w:lang w:val="es-419" w:eastAsia="es-419"/>
              </w:rPr>
              <w:t>Year</w:t>
            </w:r>
            <w:proofErr w:type="spellEnd"/>
          </w:p>
        </w:tc>
        <w:tc>
          <w:tcPr>
            <w:tcW w:w="5501" w:type="dxa"/>
            <w:tcBorders>
              <w:top w:val="single" w:sz="4" w:space="0" w:color="auto"/>
              <w:left w:val="nil"/>
              <w:bottom w:val="single" w:sz="4" w:space="0" w:color="auto"/>
              <w:right w:val="nil"/>
            </w:tcBorders>
            <w:shd w:val="clear" w:color="auto" w:fill="auto"/>
            <w:vAlign w:val="center"/>
            <w:hideMark/>
          </w:tcPr>
          <w:p w14:paraId="14DE1168" w14:textId="02AF2A2E" w:rsidR="0004249D" w:rsidRPr="0054721E" w:rsidRDefault="0054721E" w:rsidP="0054721E">
            <w:pPr>
              <w:widowControl/>
              <w:autoSpaceDE/>
              <w:autoSpaceDN/>
              <w:spacing w:line="276" w:lineRule="auto"/>
              <w:ind w:firstLine="0"/>
              <w:jc w:val="center"/>
              <w:rPr>
                <w:b/>
                <w:bCs/>
                <w:color w:val="000000"/>
                <w:sz w:val="20"/>
                <w:szCs w:val="20"/>
                <w:lang w:val="es-419" w:eastAsia="es-419"/>
              </w:rPr>
            </w:pPr>
            <w:proofErr w:type="spellStart"/>
            <w:r w:rsidRPr="0054721E">
              <w:rPr>
                <w:b/>
                <w:bCs/>
                <w:color w:val="000000"/>
                <w:sz w:val="20"/>
                <w:szCs w:val="20"/>
                <w:lang w:val="es-419" w:eastAsia="es-419"/>
              </w:rPr>
              <w:t>Document</w:t>
            </w:r>
            <w:proofErr w:type="spellEnd"/>
            <w:r w:rsidRPr="0054721E">
              <w:rPr>
                <w:b/>
                <w:bCs/>
                <w:color w:val="000000"/>
                <w:sz w:val="20"/>
                <w:szCs w:val="20"/>
                <w:lang w:val="es-419" w:eastAsia="es-419"/>
              </w:rPr>
              <w:t xml:space="preserve"> </w:t>
            </w:r>
            <w:proofErr w:type="spellStart"/>
            <w:r w:rsidRPr="0054721E">
              <w:rPr>
                <w:b/>
                <w:bCs/>
                <w:color w:val="000000"/>
                <w:sz w:val="20"/>
                <w:szCs w:val="20"/>
                <w:lang w:val="es-419" w:eastAsia="es-419"/>
              </w:rPr>
              <w:t>title</w:t>
            </w:r>
            <w:proofErr w:type="spellEnd"/>
          </w:p>
        </w:tc>
        <w:tc>
          <w:tcPr>
            <w:tcW w:w="740" w:type="dxa"/>
            <w:tcBorders>
              <w:top w:val="single" w:sz="4" w:space="0" w:color="auto"/>
              <w:left w:val="nil"/>
              <w:bottom w:val="single" w:sz="4" w:space="0" w:color="auto"/>
              <w:right w:val="nil"/>
            </w:tcBorders>
            <w:shd w:val="clear" w:color="auto" w:fill="auto"/>
            <w:noWrap/>
            <w:vAlign w:val="center"/>
            <w:hideMark/>
          </w:tcPr>
          <w:p w14:paraId="264E76B5" w14:textId="2E3A2813" w:rsidR="0004249D" w:rsidRPr="0054721E" w:rsidRDefault="0054721E" w:rsidP="0054721E">
            <w:pPr>
              <w:widowControl/>
              <w:autoSpaceDE/>
              <w:autoSpaceDN/>
              <w:spacing w:line="276" w:lineRule="auto"/>
              <w:ind w:firstLine="0"/>
              <w:jc w:val="center"/>
              <w:rPr>
                <w:b/>
                <w:bCs/>
                <w:sz w:val="20"/>
                <w:szCs w:val="20"/>
                <w:lang w:val="es-419" w:eastAsia="es-419"/>
              </w:rPr>
            </w:pPr>
            <w:r w:rsidRPr="0054721E">
              <w:rPr>
                <w:b/>
                <w:bCs/>
                <w:sz w:val="20"/>
                <w:szCs w:val="20"/>
                <w:lang w:val="es-419" w:eastAsia="es-419"/>
              </w:rPr>
              <w:t>Cites</w:t>
            </w:r>
          </w:p>
        </w:tc>
      </w:tr>
      <w:tr w:rsidR="0004249D" w:rsidRPr="0054721E" w14:paraId="70E58965" w14:textId="77777777" w:rsidTr="007E6F9E">
        <w:trPr>
          <w:trHeight w:val="900"/>
        </w:trPr>
        <w:tc>
          <w:tcPr>
            <w:tcW w:w="1528" w:type="dxa"/>
            <w:tcBorders>
              <w:top w:val="nil"/>
              <w:left w:val="nil"/>
              <w:bottom w:val="nil"/>
              <w:right w:val="nil"/>
            </w:tcBorders>
            <w:shd w:val="clear" w:color="auto" w:fill="auto"/>
            <w:noWrap/>
            <w:vAlign w:val="center"/>
            <w:hideMark/>
          </w:tcPr>
          <w:p w14:paraId="71A29C09"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Brown K.W</w:t>
            </w:r>
          </w:p>
        </w:tc>
        <w:tc>
          <w:tcPr>
            <w:tcW w:w="882" w:type="dxa"/>
            <w:tcBorders>
              <w:top w:val="nil"/>
              <w:left w:val="nil"/>
              <w:bottom w:val="nil"/>
              <w:right w:val="nil"/>
            </w:tcBorders>
            <w:shd w:val="clear" w:color="auto" w:fill="auto"/>
            <w:noWrap/>
            <w:vAlign w:val="center"/>
            <w:hideMark/>
          </w:tcPr>
          <w:p w14:paraId="0648FC1C"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2003</w:t>
            </w:r>
          </w:p>
        </w:tc>
        <w:tc>
          <w:tcPr>
            <w:tcW w:w="5501" w:type="dxa"/>
            <w:tcBorders>
              <w:top w:val="nil"/>
              <w:left w:val="nil"/>
              <w:bottom w:val="nil"/>
              <w:right w:val="nil"/>
            </w:tcBorders>
            <w:shd w:val="clear" w:color="auto" w:fill="auto"/>
            <w:vAlign w:val="center"/>
            <w:hideMark/>
          </w:tcPr>
          <w:p w14:paraId="38FC74F2" w14:textId="77777777" w:rsidR="0004249D" w:rsidRPr="0054721E" w:rsidRDefault="0004249D" w:rsidP="0054721E">
            <w:pPr>
              <w:widowControl/>
              <w:autoSpaceDE/>
              <w:autoSpaceDN/>
              <w:spacing w:line="276" w:lineRule="auto"/>
              <w:ind w:firstLine="0"/>
              <w:rPr>
                <w:color w:val="000000"/>
                <w:sz w:val="20"/>
                <w:szCs w:val="20"/>
                <w:lang w:val="en-US" w:eastAsia="es-419"/>
              </w:rPr>
            </w:pPr>
            <w:r w:rsidRPr="0054721E">
              <w:rPr>
                <w:color w:val="000000"/>
                <w:sz w:val="20"/>
                <w:szCs w:val="20"/>
                <w:lang w:val="en-US" w:eastAsia="es-419"/>
              </w:rPr>
              <w:t>The Benefits of Being Present: Mindfulness and Its Role in Psychological Well-Being</w:t>
            </w:r>
          </w:p>
        </w:tc>
        <w:tc>
          <w:tcPr>
            <w:tcW w:w="740" w:type="dxa"/>
            <w:tcBorders>
              <w:top w:val="nil"/>
              <w:left w:val="nil"/>
              <w:bottom w:val="nil"/>
              <w:right w:val="nil"/>
            </w:tcBorders>
            <w:shd w:val="clear" w:color="auto" w:fill="auto"/>
            <w:noWrap/>
            <w:vAlign w:val="center"/>
            <w:hideMark/>
          </w:tcPr>
          <w:p w14:paraId="481F3949" w14:textId="14F1CE20"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5</w:t>
            </w:r>
            <w:r w:rsidR="0054721E">
              <w:rPr>
                <w:color w:val="000000"/>
                <w:sz w:val="20"/>
                <w:szCs w:val="20"/>
                <w:lang w:val="es-419" w:eastAsia="es-419"/>
              </w:rPr>
              <w:t>,</w:t>
            </w:r>
            <w:r w:rsidRPr="0054721E">
              <w:rPr>
                <w:color w:val="000000"/>
                <w:sz w:val="20"/>
                <w:szCs w:val="20"/>
                <w:lang w:val="es-419" w:eastAsia="es-419"/>
              </w:rPr>
              <w:t>573</w:t>
            </w:r>
          </w:p>
        </w:tc>
      </w:tr>
      <w:tr w:rsidR="0004249D" w:rsidRPr="0054721E" w14:paraId="3D6F3262" w14:textId="77777777" w:rsidTr="007E6F9E">
        <w:trPr>
          <w:trHeight w:val="600"/>
        </w:trPr>
        <w:tc>
          <w:tcPr>
            <w:tcW w:w="1528" w:type="dxa"/>
            <w:tcBorders>
              <w:top w:val="nil"/>
              <w:left w:val="nil"/>
              <w:bottom w:val="nil"/>
              <w:right w:val="nil"/>
            </w:tcBorders>
            <w:shd w:val="clear" w:color="auto" w:fill="auto"/>
            <w:noWrap/>
            <w:vAlign w:val="center"/>
            <w:hideMark/>
          </w:tcPr>
          <w:p w14:paraId="30D4ECC4"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Baer R.A.</w:t>
            </w:r>
          </w:p>
        </w:tc>
        <w:tc>
          <w:tcPr>
            <w:tcW w:w="882" w:type="dxa"/>
            <w:tcBorders>
              <w:top w:val="nil"/>
              <w:left w:val="nil"/>
              <w:bottom w:val="nil"/>
              <w:right w:val="nil"/>
            </w:tcBorders>
            <w:shd w:val="clear" w:color="auto" w:fill="auto"/>
            <w:noWrap/>
            <w:vAlign w:val="center"/>
            <w:hideMark/>
          </w:tcPr>
          <w:p w14:paraId="738BE574"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2006</w:t>
            </w:r>
          </w:p>
        </w:tc>
        <w:tc>
          <w:tcPr>
            <w:tcW w:w="5501" w:type="dxa"/>
            <w:tcBorders>
              <w:top w:val="nil"/>
              <w:left w:val="nil"/>
              <w:bottom w:val="nil"/>
              <w:right w:val="nil"/>
            </w:tcBorders>
            <w:shd w:val="clear" w:color="auto" w:fill="auto"/>
            <w:vAlign w:val="center"/>
            <w:hideMark/>
          </w:tcPr>
          <w:p w14:paraId="58EE9391" w14:textId="77777777" w:rsidR="0004249D" w:rsidRPr="0054721E" w:rsidRDefault="0004249D" w:rsidP="0054721E">
            <w:pPr>
              <w:widowControl/>
              <w:autoSpaceDE/>
              <w:autoSpaceDN/>
              <w:spacing w:line="276" w:lineRule="auto"/>
              <w:ind w:firstLine="0"/>
              <w:rPr>
                <w:color w:val="000000"/>
                <w:sz w:val="20"/>
                <w:szCs w:val="20"/>
                <w:lang w:val="en-US" w:eastAsia="es-419"/>
              </w:rPr>
            </w:pPr>
            <w:r w:rsidRPr="0054721E">
              <w:rPr>
                <w:color w:val="000000"/>
                <w:sz w:val="20"/>
                <w:szCs w:val="20"/>
                <w:lang w:val="en-US" w:eastAsia="es-419"/>
              </w:rPr>
              <w:t>Using self-report assessment methods to explore facets of mindfulness</w:t>
            </w:r>
          </w:p>
        </w:tc>
        <w:tc>
          <w:tcPr>
            <w:tcW w:w="740" w:type="dxa"/>
            <w:tcBorders>
              <w:top w:val="nil"/>
              <w:left w:val="nil"/>
              <w:bottom w:val="nil"/>
              <w:right w:val="nil"/>
            </w:tcBorders>
            <w:shd w:val="clear" w:color="auto" w:fill="auto"/>
            <w:noWrap/>
            <w:vAlign w:val="center"/>
            <w:hideMark/>
          </w:tcPr>
          <w:p w14:paraId="53A00867" w14:textId="1B7D69F0"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3</w:t>
            </w:r>
            <w:r w:rsidR="0054721E">
              <w:rPr>
                <w:color w:val="000000"/>
                <w:sz w:val="20"/>
                <w:szCs w:val="20"/>
                <w:lang w:val="es-419" w:eastAsia="es-419"/>
              </w:rPr>
              <w:t>,</w:t>
            </w:r>
            <w:r w:rsidRPr="0054721E">
              <w:rPr>
                <w:color w:val="000000"/>
                <w:sz w:val="20"/>
                <w:szCs w:val="20"/>
                <w:lang w:val="es-419" w:eastAsia="es-419"/>
              </w:rPr>
              <w:t>348</w:t>
            </w:r>
          </w:p>
        </w:tc>
      </w:tr>
      <w:tr w:rsidR="0004249D" w:rsidRPr="0054721E" w14:paraId="6052F2B3" w14:textId="77777777" w:rsidTr="007E6F9E">
        <w:trPr>
          <w:trHeight w:val="600"/>
        </w:trPr>
        <w:tc>
          <w:tcPr>
            <w:tcW w:w="1528" w:type="dxa"/>
            <w:tcBorders>
              <w:top w:val="nil"/>
              <w:left w:val="nil"/>
              <w:bottom w:val="nil"/>
              <w:right w:val="nil"/>
            </w:tcBorders>
            <w:shd w:val="clear" w:color="auto" w:fill="auto"/>
            <w:noWrap/>
            <w:vAlign w:val="center"/>
            <w:hideMark/>
          </w:tcPr>
          <w:p w14:paraId="6DECA0B5"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Kabat-Zinn J.</w:t>
            </w:r>
          </w:p>
        </w:tc>
        <w:tc>
          <w:tcPr>
            <w:tcW w:w="882" w:type="dxa"/>
            <w:tcBorders>
              <w:top w:val="nil"/>
              <w:left w:val="nil"/>
              <w:bottom w:val="nil"/>
              <w:right w:val="nil"/>
            </w:tcBorders>
            <w:shd w:val="clear" w:color="auto" w:fill="auto"/>
            <w:noWrap/>
            <w:vAlign w:val="center"/>
            <w:hideMark/>
          </w:tcPr>
          <w:p w14:paraId="29DE280E"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2003</w:t>
            </w:r>
          </w:p>
        </w:tc>
        <w:tc>
          <w:tcPr>
            <w:tcW w:w="5501" w:type="dxa"/>
            <w:tcBorders>
              <w:top w:val="nil"/>
              <w:left w:val="nil"/>
              <w:bottom w:val="nil"/>
              <w:right w:val="nil"/>
            </w:tcBorders>
            <w:shd w:val="clear" w:color="auto" w:fill="auto"/>
            <w:vAlign w:val="center"/>
            <w:hideMark/>
          </w:tcPr>
          <w:p w14:paraId="4AB374EE" w14:textId="77777777" w:rsidR="0004249D" w:rsidRPr="0054721E" w:rsidRDefault="0004249D" w:rsidP="0054721E">
            <w:pPr>
              <w:widowControl/>
              <w:autoSpaceDE/>
              <w:autoSpaceDN/>
              <w:spacing w:line="276" w:lineRule="auto"/>
              <w:ind w:firstLine="0"/>
              <w:rPr>
                <w:color w:val="000000"/>
                <w:sz w:val="20"/>
                <w:szCs w:val="20"/>
                <w:lang w:val="en-US" w:eastAsia="es-419"/>
              </w:rPr>
            </w:pPr>
            <w:r w:rsidRPr="0054721E">
              <w:rPr>
                <w:color w:val="000000"/>
                <w:sz w:val="20"/>
                <w:szCs w:val="20"/>
                <w:lang w:val="en-US" w:eastAsia="es-419"/>
              </w:rPr>
              <w:t>Mindfulness-based interventions in context: Past, present, and future</w:t>
            </w:r>
          </w:p>
        </w:tc>
        <w:tc>
          <w:tcPr>
            <w:tcW w:w="740" w:type="dxa"/>
            <w:tcBorders>
              <w:top w:val="nil"/>
              <w:left w:val="nil"/>
              <w:bottom w:val="nil"/>
              <w:right w:val="nil"/>
            </w:tcBorders>
            <w:shd w:val="clear" w:color="auto" w:fill="auto"/>
            <w:noWrap/>
            <w:vAlign w:val="center"/>
            <w:hideMark/>
          </w:tcPr>
          <w:p w14:paraId="6199B21D" w14:textId="3555CB2B"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3</w:t>
            </w:r>
            <w:r w:rsidR="0054721E">
              <w:rPr>
                <w:color w:val="000000"/>
                <w:sz w:val="20"/>
                <w:szCs w:val="20"/>
                <w:lang w:val="es-419" w:eastAsia="es-419"/>
              </w:rPr>
              <w:t>,</w:t>
            </w:r>
            <w:r w:rsidRPr="0054721E">
              <w:rPr>
                <w:color w:val="000000"/>
                <w:sz w:val="20"/>
                <w:szCs w:val="20"/>
                <w:lang w:val="es-419" w:eastAsia="es-419"/>
              </w:rPr>
              <w:t>176</w:t>
            </w:r>
          </w:p>
        </w:tc>
      </w:tr>
      <w:tr w:rsidR="0004249D" w:rsidRPr="0054721E" w14:paraId="54325C13" w14:textId="77777777" w:rsidTr="007E6F9E">
        <w:trPr>
          <w:trHeight w:val="600"/>
        </w:trPr>
        <w:tc>
          <w:tcPr>
            <w:tcW w:w="1528" w:type="dxa"/>
            <w:tcBorders>
              <w:top w:val="nil"/>
              <w:left w:val="nil"/>
              <w:bottom w:val="nil"/>
              <w:right w:val="nil"/>
            </w:tcBorders>
            <w:shd w:val="clear" w:color="auto" w:fill="auto"/>
            <w:noWrap/>
            <w:vAlign w:val="center"/>
            <w:hideMark/>
          </w:tcPr>
          <w:p w14:paraId="6935BA01"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proofErr w:type="spellStart"/>
            <w:r w:rsidRPr="0054721E">
              <w:rPr>
                <w:color w:val="000000"/>
                <w:sz w:val="20"/>
                <w:szCs w:val="20"/>
                <w:lang w:val="es-419" w:eastAsia="es-419"/>
              </w:rPr>
              <w:t>Bishop</w:t>
            </w:r>
            <w:proofErr w:type="spellEnd"/>
            <w:r w:rsidRPr="0054721E">
              <w:rPr>
                <w:color w:val="000000"/>
                <w:sz w:val="20"/>
                <w:szCs w:val="20"/>
                <w:lang w:val="es-419" w:eastAsia="es-419"/>
              </w:rPr>
              <w:t xml:space="preserve"> S.R.</w:t>
            </w:r>
          </w:p>
        </w:tc>
        <w:tc>
          <w:tcPr>
            <w:tcW w:w="882" w:type="dxa"/>
            <w:tcBorders>
              <w:top w:val="nil"/>
              <w:left w:val="nil"/>
              <w:bottom w:val="nil"/>
              <w:right w:val="nil"/>
            </w:tcBorders>
            <w:shd w:val="clear" w:color="auto" w:fill="auto"/>
            <w:noWrap/>
            <w:vAlign w:val="center"/>
            <w:hideMark/>
          </w:tcPr>
          <w:p w14:paraId="4D2DB7AA"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2004</w:t>
            </w:r>
          </w:p>
        </w:tc>
        <w:tc>
          <w:tcPr>
            <w:tcW w:w="5501" w:type="dxa"/>
            <w:tcBorders>
              <w:top w:val="nil"/>
              <w:left w:val="nil"/>
              <w:bottom w:val="nil"/>
              <w:right w:val="nil"/>
            </w:tcBorders>
            <w:shd w:val="clear" w:color="auto" w:fill="auto"/>
            <w:vAlign w:val="center"/>
            <w:hideMark/>
          </w:tcPr>
          <w:p w14:paraId="6DEBE5E6" w14:textId="77777777" w:rsidR="0004249D" w:rsidRPr="0054721E" w:rsidRDefault="0004249D" w:rsidP="0054721E">
            <w:pPr>
              <w:widowControl/>
              <w:autoSpaceDE/>
              <w:autoSpaceDN/>
              <w:spacing w:line="276" w:lineRule="auto"/>
              <w:ind w:firstLine="0"/>
              <w:rPr>
                <w:color w:val="000000"/>
                <w:sz w:val="20"/>
                <w:szCs w:val="20"/>
                <w:lang w:val="en-US" w:eastAsia="es-419"/>
              </w:rPr>
            </w:pPr>
            <w:r w:rsidRPr="0054721E">
              <w:rPr>
                <w:color w:val="000000"/>
                <w:sz w:val="20"/>
                <w:szCs w:val="20"/>
                <w:lang w:val="en-US" w:eastAsia="es-419"/>
              </w:rPr>
              <w:t>Mindfulness: A proposed operational definition</w:t>
            </w:r>
          </w:p>
        </w:tc>
        <w:tc>
          <w:tcPr>
            <w:tcW w:w="740" w:type="dxa"/>
            <w:tcBorders>
              <w:top w:val="nil"/>
              <w:left w:val="nil"/>
              <w:bottom w:val="nil"/>
              <w:right w:val="nil"/>
            </w:tcBorders>
            <w:shd w:val="clear" w:color="auto" w:fill="auto"/>
            <w:noWrap/>
            <w:vAlign w:val="center"/>
            <w:hideMark/>
          </w:tcPr>
          <w:p w14:paraId="0DDF8D09" w14:textId="37600631"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3</w:t>
            </w:r>
            <w:r w:rsidR="0054721E">
              <w:rPr>
                <w:color w:val="000000"/>
                <w:sz w:val="20"/>
                <w:szCs w:val="20"/>
                <w:lang w:val="es-419" w:eastAsia="es-419"/>
              </w:rPr>
              <w:t>,</w:t>
            </w:r>
            <w:r w:rsidRPr="0054721E">
              <w:rPr>
                <w:color w:val="000000"/>
                <w:sz w:val="20"/>
                <w:szCs w:val="20"/>
                <w:lang w:val="es-419" w:eastAsia="es-419"/>
              </w:rPr>
              <w:t>116</w:t>
            </w:r>
          </w:p>
        </w:tc>
      </w:tr>
      <w:tr w:rsidR="0004249D" w:rsidRPr="0054721E" w14:paraId="68FAACF2" w14:textId="77777777" w:rsidTr="007E6F9E">
        <w:trPr>
          <w:trHeight w:val="600"/>
        </w:trPr>
        <w:tc>
          <w:tcPr>
            <w:tcW w:w="1528" w:type="dxa"/>
            <w:tcBorders>
              <w:top w:val="nil"/>
              <w:left w:val="nil"/>
              <w:bottom w:val="nil"/>
              <w:right w:val="nil"/>
            </w:tcBorders>
            <w:shd w:val="clear" w:color="auto" w:fill="auto"/>
            <w:noWrap/>
            <w:vAlign w:val="center"/>
            <w:hideMark/>
          </w:tcPr>
          <w:p w14:paraId="2B031B85"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Brown K.W.</w:t>
            </w:r>
          </w:p>
        </w:tc>
        <w:tc>
          <w:tcPr>
            <w:tcW w:w="882" w:type="dxa"/>
            <w:tcBorders>
              <w:top w:val="nil"/>
              <w:left w:val="nil"/>
              <w:bottom w:val="nil"/>
              <w:right w:val="nil"/>
            </w:tcBorders>
            <w:shd w:val="clear" w:color="auto" w:fill="auto"/>
            <w:noWrap/>
            <w:vAlign w:val="center"/>
            <w:hideMark/>
          </w:tcPr>
          <w:p w14:paraId="31439642"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2007</w:t>
            </w:r>
          </w:p>
        </w:tc>
        <w:tc>
          <w:tcPr>
            <w:tcW w:w="5501" w:type="dxa"/>
            <w:tcBorders>
              <w:top w:val="nil"/>
              <w:left w:val="nil"/>
              <w:bottom w:val="nil"/>
              <w:right w:val="nil"/>
            </w:tcBorders>
            <w:shd w:val="clear" w:color="auto" w:fill="auto"/>
            <w:vAlign w:val="center"/>
            <w:hideMark/>
          </w:tcPr>
          <w:p w14:paraId="08E82CC2" w14:textId="77777777" w:rsidR="0004249D" w:rsidRPr="0054721E" w:rsidRDefault="0004249D" w:rsidP="0054721E">
            <w:pPr>
              <w:widowControl/>
              <w:autoSpaceDE/>
              <w:autoSpaceDN/>
              <w:spacing w:line="276" w:lineRule="auto"/>
              <w:ind w:firstLine="0"/>
              <w:rPr>
                <w:color w:val="000000"/>
                <w:sz w:val="20"/>
                <w:szCs w:val="20"/>
                <w:lang w:val="en-US" w:eastAsia="es-419"/>
              </w:rPr>
            </w:pPr>
            <w:r w:rsidRPr="0054721E">
              <w:rPr>
                <w:color w:val="000000"/>
                <w:sz w:val="20"/>
                <w:szCs w:val="20"/>
                <w:lang w:val="en-US" w:eastAsia="es-419"/>
              </w:rPr>
              <w:t>Mindfulness: Theoretical foundations and evidence for its salutary effects</w:t>
            </w:r>
          </w:p>
        </w:tc>
        <w:tc>
          <w:tcPr>
            <w:tcW w:w="740" w:type="dxa"/>
            <w:tcBorders>
              <w:top w:val="nil"/>
              <w:left w:val="nil"/>
              <w:bottom w:val="nil"/>
              <w:right w:val="nil"/>
            </w:tcBorders>
            <w:shd w:val="clear" w:color="auto" w:fill="auto"/>
            <w:noWrap/>
            <w:vAlign w:val="center"/>
            <w:hideMark/>
          </w:tcPr>
          <w:p w14:paraId="4E09CC97" w14:textId="79DA49E8"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w:t>
            </w:r>
            <w:r w:rsidR="0054721E">
              <w:rPr>
                <w:color w:val="000000"/>
                <w:sz w:val="20"/>
                <w:szCs w:val="20"/>
                <w:lang w:val="es-419" w:eastAsia="es-419"/>
              </w:rPr>
              <w:t>,</w:t>
            </w:r>
            <w:r w:rsidRPr="0054721E">
              <w:rPr>
                <w:color w:val="000000"/>
                <w:sz w:val="20"/>
                <w:szCs w:val="20"/>
                <w:lang w:val="es-419" w:eastAsia="es-419"/>
              </w:rPr>
              <w:t>617</w:t>
            </w:r>
          </w:p>
        </w:tc>
      </w:tr>
      <w:tr w:rsidR="0004249D" w:rsidRPr="0054721E" w14:paraId="0E30A2CB" w14:textId="77777777" w:rsidTr="007E6F9E">
        <w:trPr>
          <w:trHeight w:val="315"/>
        </w:trPr>
        <w:tc>
          <w:tcPr>
            <w:tcW w:w="1528" w:type="dxa"/>
            <w:tcBorders>
              <w:top w:val="nil"/>
              <w:left w:val="nil"/>
              <w:bottom w:val="nil"/>
              <w:right w:val="nil"/>
            </w:tcBorders>
            <w:shd w:val="clear" w:color="auto" w:fill="auto"/>
            <w:noWrap/>
            <w:vAlign w:val="center"/>
            <w:hideMark/>
          </w:tcPr>
          <w:p w14:paraId="73C9B5EC"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Shapiro S.L</w:t>
            </w:r>
          </w:p>
        </w:tc>
        <w:tc>
          <w:tcPr>
            <w:tcW w:w="882" w:type="dxa"/>
            <w:tcBorders>
              <w:top w:val="nil"/>
              <w:left w:val="nil"/>
              <w:bottom w:val="nil"/>
              <w:right w:val="nil"/>
            </w:tcBorders>
            <w:shd w:val="clear" w:color="auto" w:fill="auto"/>
            <w:noWrap/>
            <w:vAlign w:val="center"/>
            <w:hideMark/>
          </w:tcPr>
          <w:p w14:paraId="1C552229"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2006</w:t>
            </w:r>
          </w:p>
        </w:tc>
        <w:tc>
          <w:tcPr>
            <w:tcW w:w="5501" w:type="dxa"/>
            <w:tcBorders>
              <w:top w:val="nil"/>
              <w:left w:val="nil"/>
              <w:bottom w:val="nil"/>
              <w:right w:val="nil"/>
            </w:tcBorders>
            <w:shd w:val="clear" w:color="auto" w:fill="auto"/>
            <w:vAlign w:val="center"/>
            <w:hideMark/>
          </w:tcPr>
          <w:p w14:paraId="090C4974" w14:textId="77777777" w:rsidR="0004249D" w:rsidRPr="0054721E" w:rsidRDefault="0004249D" w:rsidP="0054721E">
            <w:pPr>
              <w:widowControl/>
              <w:autoSpaceDE/>
              <w:autoSpaceDN/>
              <w:spacing w:line="276" w:lineRule="auto"/>
              <w:ind w:firstLine="0"/>
              <w:rPr>
                <w:color w:val="000000"/>
                <w:sz w:val="20"/>
                <w:szCs w:val="20"/>
                <w:lang w:val="es-419" w:eastAsia="es-419"/>
              </w:rPr>
            </w:pPr>
            <w:proofErr w:type="spellStart"/>
            <w:r w:rsidRPr="0054721E">
              <w:rPr>
                <w:color w:val="000000"/>
                <w:sz w:val="20"/>
                <w:szCs w:val="20"/>
                <w:lang w:val="es-419" w:eastAsia="es-419"/>
              </w:rPr>
              <w:t>Mechanisms</w:t>
            </w:r>
            <w:proofErr w:type="spellEnd"/>
            <w:r w:rsidRPr="0054721E">
              <w:rPr>
                <w:color w:val="000000"/>
                <w:sz w:val="20"/>
                <w:szCs w:val="20"/>
                <w:lang w:val="es-419" w:eastAsia="es-419"/>
              </w:rPr>
              <w:t xml:space="preserve"> </w:t>
            </w:r>
            <w:proofErr w:type="spellStart"/>
            <w:r w:rsidRPr="0054721E">
              <w:rPr>
                <w:color w:val="000000"/>
                <w:sz w:val="20"/>
                <w:szCs w:val="20"/>
                <w:lang w:val="es-419" w:eastAsia="es-419"/>
              </w:rPr>
              <w:t>of</w:t>
            </w:r>
            <w:proofErr w:type="spellEnd"/>
            <w:r w:rsidRPr="0054721E">
              <w:rPr>
                <w:color w:val="000000"/>
                <w:sz w:val="20"/>
                <w:szCs w:val="20"/>
                <w:lang w:val="es-419" w:eastAsia="es-419"/>
              </w:rPr>
              <w:t xml:space="preserve"> mindfulness</w:t>
            </w:r>
          </w:p>
        </w:tc>
        <w:tc>
          <w:tcPr>
            <w:tcW w:w="740" w:type="dxa"/>
            <w:tcBorders>
              <w:top w:val="nil"/>
              <w:left w:val="nil"/>
              <w:bottom w:val="nil"/>
              <w:right w:val="nil"/>
            </w:tcBorders>
            <w:shd w:val="clear" w:color="auto" w:fill="auto"/>
            <w:noWrap/>
            <w:vAlign w:val="center"/>
            <w:hideMark/>
          </w:tcPr>
          <w:p w14:paraId="376A905A" w14:textId="46524DC1"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w:t>
            </w:r>
            <w:r w:rsidR="0054721E">
              <w:rPr>
                <w:color w:val="000000"/>
                <w:sz w:val="20"/>
                <w:szCs w:val="20"/>
                <w:lang w:val="es-419" w:eastAsia="es-419"/>
              </w:rPr>
              <w:t>,</w:t>
            </w:r>
            <w:r w:rsidRPr="0054721E">
              <w:rPr>
                <w:color w:val="000000"/>
                <w:sz w:val="20"/>
                <w:szCs w:val="20"/>
                <w:lang w:val="es-419" w:eastAsia="es-419"/>
              </w:rPr>
              <w:t>587</w:t>
            </w:r>
          </w:p>
        </w:tc>
      </w:tr>
      <w:tr w:rsidR="0004249D" w:rsidRPr="0054721E" w14:paraId="7F1E1667" w14:textId="77777777" w:rsidTr="007E6F9E">
        <w:trPr>
          <w:trHeight w:val="900"/>
        </w:trPr>
        <w:tc>
          <w:tcPr>
            <w:tcW w:w="1528" w:type="dxa"/>
            <w:tcBorders>
              <w:top w:val="nil"/>
              <w:left w:val="nil"/>
              <w:bottom w:val="nil"/>
              <w:right w:val="nil"/>
            </w:tcBorders>
            <w:shd w:val="clear" w:color="auto" w:fill="auto"/>
            <w:noWrap/>
            <w:vAlign w:val="center"/>
            <w:hideMark/>
          </w:tcPr>
          <w:p w14:paraId="7AE1EDE8"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Baer R.A.</w:t>
            </w:r>
          </w:p>
        </w:tc>
        <w:tc>
          <w:tcPr>
            <w:tcW w:w="882" w:type="dxa"/>
            <w:tcBorders>
              <w:top w:val="nil"/>
              <w:left w:val="nil"/>
              <w:bottom w:val="nil"/>
              <w:right w:val="nil"/>
            </w:tcBorders>
            <w:shd w:val="clear" w:color="auto" w:fill="auto"/>
            <w:noWrap/>
            <w:vAlign w:val="center"/>
            <w:hideMark/>
          </w:tcPr>
          <w:p w14:paraId="4870C4E8"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2008</w:t>
            </w:r>
          </w:p>
        </w:tc>
        <w:tc>
          <w:tcPr>
            <w:tcW w:w="5501" w:type="dxa"/>
            <w:tcBorders>
              <w:top w:val="nil"/>
              <w:left w:val="nil"/>
              <w:bottom w:val="nil"/>
              <w:right w:val="nil"/>
            </w:tcBorders>
            <w:shd w:val="clear" w:color="auto" w:fill="auto"/>
            <w:vAlign w:val="center"/>
            <w:hideMark/>
          </w:tcPr>
          <w:p w14:paraId="293EDA37" w14:textId="77777777" w:rsidR="0004249D" w:rsidRPr="0054721E" w:rsidRDefault="0004249D" w:rsidP="0054721E">
            <w:pPr>
              <w:widowControl/>
              <w:autoSpaceDE/>
              <w:autoSpaceDN/>
              <w:spacing w:line="276" w:lineRule="auto"/>
              <w:ind w:firstLine="0"/>
              <w:rPr>
                <w:color w:val="000000"/>
                <w:sz w:val="20"/>
                <w:szCs w:val="20"/>
                <w:lang w:val="en-US" w:eastAsia="es-419"/>
              </w:rPr>
            </w:pPr>
            <w:r w:rsidRPr="0054721E">
              <w:rPr>
                <w:color w:val="000000"/>
                <w:sz w:val="20"/>
                <w:szCs w:val="20"/>
                <w:lang w:val="en-US" w:eastAsia="es-419"/>
              </w:rPr>
              <w:t xml:space="preserve">Construct validity of the </w:t>
            </w:r>
            <w:proofErr w:type="gramStart"/>
            <w:r w:rsidRPr="0054721E">
              <w:rPr>
                <w:color w:val="000000"/>
                <w:sz w:val="20"/>
                <w:szCs w:val="20"/>
                <w:lang w:val="en-US" w:eastAsia="es-419"/>
              </w:rPr>
              <w:t>five facet</w:t>
            </w:r>
            <w:proofErr w:type="gramEnd"/>
            <w:r w:rsidRPr="0054721E">
              <w:rPr>
                <w:color w:val="000000"/>
                <w:sz w:val="20"/>
                <w:szCs w:val="20"/>
                <w:lang w:val="en-US" w:eastAsia="es-419"/>
              </w:rPr>
              <w:t xml:space="preserve"> mindfulness questionnaire in meditating and nonmeditating samples</w:t>
            </w:r>
          </w:p>
        </w:tc>
        <w:tc>
          <w:tcPr>
            <w:tcW w:w="740" w:type="dxa"/>
            <w:tcBorders>
              <w:top w:val="nil"/>
              <w:left w:val="nil"/>
              <w:bottom w:val="nil"/>
              <w:right w:val="nil"/>
            </w:tcBorders>
            <w:shd w:val="clear" w:color="auto" w:fill="auto"/>
            <w:noWrap/>
            <w:vAlign w:val="center"/>
            <w:hideMark/>
          </w:tcPr>
          <w:p w14:paraId="6B4632F7" w14:textId="5E7DC458"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w:t>
            </w:r>
            <w:r w:rsidR="0054721E">
              <w:rPr>
                <w:color w:val="000000"/>
                <w:sz w:val="20"/>
                <w:szCs w:val="20"/>
                <w:lang w:val="es-419" w:eastAsia="es-419"/>
              </w:rPr>
              <w:t>,</w:t>
            </w:r>
            <w:r w:rsidRPr="0054721E">
              <w:rPr>
                <w:color w:val="000000"/>
                <w:sz w:val="20"/>
                <w:szCs w:val="20"/>
                <w:lang w:val="es-419" w:eastAsia="es-419"/>
              </w:rPr>
              <w:t>321</w:t>
            </w:r>
          </w:p>
        </w:tc>
      </w:tr>
      <w:tr w:rsidR="0004249D" w:rsidRPr="0054721E" w14:paraId="59F91637" w14:textId="77777777" w:rsidTr="007E6F9E">
        <w:trPr>
          <w:trHeight w:val="900"/>
        </w:trPr>
        <w:tc>
          <w:tcPr>
            <w:tcW w:w="1528" w:type="dxa"/>
            <w:tcBorders>
              <w:top w:val="nil"/>
              <w:left w:val="nil"/>
              <w:bottom w:val="nil"/>
              <w:right w:val="nil"/>
            </w:tcBorders>
            <w:shd w:val="clear" w:color="auto" w:fill="auto"/>
            <w:noWrap/>
            <w:vAlign w:val="center"/>
            <w:hideMark/>
          </w:tcPr>
          <w:p w14:paraId="404E642E"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proofErr w:type="spellStart"/>
            <w:r w:rsidRPr="0054721E">
              <w:rPr>
                <w:color w:val="000000"/>
                <w:sz w:val="20"/>
                <w:szCs w:val="20"/>
                <w:lang w:val="es-419" w:eastAsia="es-419"/>
              </w:rPr>
              <w:t>Hölzel</w:t>
            </w:r>
            <w:proofErr w:type="spellEnd"/>
            <w:r w:rsidRPr="0054721E">
              <w:rPr>
                <w:color w:val="000000"/>
                <w:sz w:val="20"/>
                <w:szCs w:val="20"/>
                <w:lang w:val="es-419" w:eastAsia="es-419"/>
              </w:rPr>
              <w:t xml:space="preserve"> B.K</w:t>
            </w:r>
          </w:p>
        </w:tc>
        <w:tc>
          <w:tcPr>
            <w:tcW w:w="882" w:type="dxa"/>
            <w:tcBorders>
              <w:top w:val="nil"/>
              <w:left w:val="nil"/>
              <w:bottom w:val="nil"/>
              <w:right w:val="nil"/>
            </w:tcBorders>
            <w:shd w:val="clear" w:color="auto" w:fill="auto"/>
            <w:noWrap/>
            <w:vAlign w:val="center"/>
            <w:hideMark/>
          </w:tcPr>
          <w:p w14:paraId="1A660ECE"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2011</w:t>
            </w:r>
          </w:p>
        </w:tc>
        <w:tc>
          <w:tcPr>
            <w:tcW w:w="5501" w:type="dxa"/>
            <w:tcBorders>
              <w:top w:val="nil"/>
              <w:left w:val="nil"/>
              <w:bottom w:val="nil"/>
              <w:right w:val="nil"/>
            </w:tcBorders>
            <w:shd w:val="clear" w:color="auto" w:fill="auto"/>
            <w:vAlign w:val="center"/>
            <w:hideMark/>
          </w:tcPr>
          <w:p w14:paraId="5852C35C" w14:textId="77777777" w:rsidR="0004249D" w:rsidRPr="0054721E" w:rsidRDefault="0004249D" w:rsidP="0054721E">
            <w:pPr>
              <w:widowControl/>
              <w:autoSpaceDE/>
              <w:autoSpaceDN/>
              <w:spacing w:line="276" w:lineRule="auto"/>
              <w:ind w:firstLine="0"/>
              <w:rPr>
                <w:color w:val="000000"/>
                <w:sz w:val="20"/>
                <w:szCs w:val="20"/>
                <w:lang w:val="en-US" w:eastAsia="es-419"/>
              </w:rPr>
            </w:pPr>
            <w:r w:rsidRPr="0054721E">
              <w:rPr>
                <w:color w:val="000000"/>
                <w:sz w:val="20"/>
                <w:szCs w:val="20"/>
                <w:lang w:val="en-US" w:eastAsia="es-419"/>
              </w:rPr>
              <w:t>How does mindfulness meditation work? Proposing mechanisms of action from a conceptual and neural perspective</w:t>
            </w:r>
          </w:p>
        </w:tc>
        <w:tc>
          <w:tcPr>
            <w:tcW w:w="740" w:type="dxa"/>
            <w:tcBorders>
              <w:top w:val="nil"/>
              <w:left w:val="nil"/>
              <w:bottom w:val="nil"/>
              <w:right w:val="nil"/>
            </w:tcBorders>
            <w:shd w:val="clear" w:color="auto" w:fill="auto"/>
            <w:noWrap/>
            <w:vAlign w:val="center"/>
            <w:hideMark/>
          </w:tcPr>
          <w:p w14:paraId="7A1D880B" w14:textId="19E25F01"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w:t>
            </w:r>
            <w:r w:rsidR="0054721E">
              <w:rPr>
                <w:color w:val="000000"/>
                <w:sz w:val="20"/>
                <w:szCs w:val="20"/>
                <w:lang w:val="es-419" w:eastAsia="es-419"/>
              </w:rPr>
              <w:t>,</w:t>
            </w:r>
            <w:r w:rsidRPr="0054721E">
              <w:rPr>
                <w:color w:val="000000"/>
                <w:sz w:val="20"/>
                <w:szCs w:val="20"/>
                <w:lang w:val="es-419" w:eastAsia="es-419"/>
              </w:rPr>
              <w:t>309</w:t>
            </w:r>
          </w:p>
        </w:tc>
      </w:tr>
      <w:tr w:rsidR="0004249D" w:rsidRPr="0054721E" w14:paraId="790533F2" w14:textId="77777777" w:rsidTr="007E6F9E">
        <w:trPr>
          <w:trHeight w:val="900"/>
        </w:trPr>
        <w:tc>
          <w:tcPr>
            <w:tcW w:w="1528" w:type="dxa"/>
            <w:tcBorders>
              <w:top w:val="nil"/>
              <w:left w:val="nil"/>
              <w:bottom w:val="nil"/>
              <w:right w:val="nil"/>
            </w:tcBorders>
            <w:shd w:val="clear" w:color="auto" w:fill="auto"/>
            <w:noWrap/>
            <w:vAlign w:val="center"/>
            <w:hideMark/>
          </w:tcPr>
          <w:p w14:paraId="43D61E83"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Baer R.A</w:t>
            </w:r>
          </w:p>
        </w:tc>
        <w:tc>
          <w:tcPr>
            <w:tcW w:w="882" w:type="dxa"/>
            <w:tcBorders>
              <w:top w:val="nil"/>
              <w:left w:val="nil"/>
              <w:bottom w:val="nil"/>
              <w:right w:val="nil"/>
            </w:tcBorders>
            <w:shd w:val="clear" w:color="auto" w:fill="auto"/>
            <w:noWrap/>
            <w:vAlign w:val="center"/>
            <w:hideMark/>
          </w:tcPr>
          <w:p w14:paraId="085D5BF6"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2004</w:t>
            </w:r>
          </w:p>
        </w:tc>
        <w:tc>
          <w:tcPr>
            <w:tcW w:w="5501" w:type="dxa"/>
            <w:tcBorders>
              <w:top w:val="nil"/>
              <w:left w:val="nil"/>
              <w:bottom w:val="nil"/>
              <w:right w:val="nil"/>
            </w:tcBorders>
            <w:shd w:val="clear" w:color="auto" w:fill="auto"/>
            <w:vAlign w:val="center"/>
            <w:hideMark/>
          </w:tcPr>
          <w:p w14:paraId="009DB414" w14:textId="77777777" w:rsidR="0004249D" w:rsidRPr="0054721E" w:rsidRDefault="0004249D" w:rsidP="0054721E">
            <w:pPr>
              <w:widowControl/>
              <w:autoSpaceDE/>
              <w:autoSpaceDN/>
              <w:spacing w:line="276" w:lineRule="auto"/>
              <w:ind w:firstLine="0"/>
              <w:rPr>
                <w:color w:val="000000"/>
                <w:sz w:val="20"/>
                <w:szCs w:val="20"/>
                <w:lang w:val="en-US" w:eastAsia="es-419"/>
              </w:rPr>
            </w:pPr>
            <w:r w:rsidRPr="0054721E">
              <w:rPr>
                <w:color w:val="000000"/>
                <w:sz w:val="20"/>
                <w:szCs w:val="20"/>
                <w:lang w:val="en-US" w:eastAsia="es-419"/>
              </w:rPr>
              <w:t>Assessment of mindfulness by self-report: The Kentucky inventory of mindfulness skills</w:t>
            </w:r>
          </w:p>
        </w:tc>
        <w:tc>
          <w:tcPr>
            <w:tcW w:w="740" w:type="dxa"/>
            <w:tcBorders>
              <w:top w:val="nil"/>
              <w:left w:val="nil"/>
              <w:bottom w:val="nil"/>
              <w:right w:val="nil"/>
            </w:tcBorders>
            <w:shd w:val="clear" w:color="auto" w:fill="auto"/>
            <w:noWrap/>
            <w:vAlign w:val="center"/>
            <w:hideMark/>
          </w:tcPr>
          <w:p w14:paraId="3D121039" w14:textId="1C636695"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w:t>
            </w:r>
            <w:r w:rsidR="0054721E">
              <w:rPr>
                <w:color w:val="000000"/>
                <w:sz w:val="20"/>
                <w:szCs w:val="20"/>
                <w:lang w:val="es-419" w:eastAsia="es-419"/>
              </w:rPr>
              <w:t>,</w:t>
            </w:r>
            <w:r w:rsidRPr="0054721E">
              <w:rPr>
                <w:color w:val="000000"/>
                <w:sz w:val="20"/>
                <w:szCs w:val="20"/>
                <w:lang w:val="es-419" w:eastAsia="es-419"/>
              </w:rPr>
              <w:t>159</w:t>
            </w:r>
          </w:p>
        </w:tc>
      </w:tr>
      <w:tr w:rsidR="0004249D" w:rsidRPr="0054721E" w14:paraId="33275B19" w14:textId="77777777" w:rsidTr="007E6F9E">
        <w:trPr>
          <w:trHeight w:val="1200"/>
        </w:trPr>
        <w:tc>
          <w:tcPr>
            <w:tcW w:w="1528" w:type="dxa"/>
            <w:tcBorders>
              <w:top w:val="nil"/>
              <w:left w:val="nil"/>
              <w:bottom w:val="single" w:sz="4" w:space="0" w:color="auto"/>
              <w:right w:val="nil"/>
            </w:tcBorders>
            <w:shd w:val="clear" w:color="auto" w:fill="auto"/>
            <w:noWrap/>
            <w:vAlign w:val="center"/>
            <w:hideMark/>
          </w:tcPr>
          <w:p w14:paraId="57A6BD07"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Fredrickson B.L</w:t>
            </w:r>
          </w:p>
        </w:tc>
        <w:tc>
          <w:tcPr>
            <w:tcW w:w="882" w:type="dxa"/>
            <w:tcBorders>
              <w:top w:val="nil"/>
              <w:left w:val="nil"/>
              <w:bottom w:val="single" w:sz="4" w:space="0" w:color="auto"/>
              <w:right w:val="nil"/>
            </w:tcBorders>
            <w:shd w:val="clear" w:color="auto" w:fill="auto"/>
            <w:noWrap/>
            <w:vAlign w:val="center"/>
            <w:hideMark/>
          </w:tcPr>
          <w:p w14:paraId="32AEA7F6" w14:textId="7777777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2008</w:t>
            </w:r>
          </w:p>
        </w:tc>
        <w:tc>
          <w:tcPr>
            <w:tcW w:w="5501" w:type="dxa"/>
            <w:tcBorders>
              <w:top w:val="nil"/>
              <w:left w:val="nil"/>
              <w:bottom w:val="single" w:sz="4" w:space="0" w:color="auto"/>
              <w:right w:val="nil"/>
            </w:tcBorders>
            <w:shd w:val="clear" w:color="auto" w:fill="auto"/>
            <w:vAlign w:val="center"/>
            <w:hideMark/>
          </w:tcPr>
          <w:p w14:paraId="716E49DA" w14:textId="77777777" w:rsidR="0004249D" w:rsidRPr="0054721E" w:rsidRDefault="0004249D" w:rsidP="0054721E">
            <w:pPr>
              <w:widowControl/>
              <w:autoSpaceDE/>
              <w:autoSpaceDN/>
              <w:spacing w:line="276" w:lineRule="auto"/>
              <w:ind w:firstLine="0"/>
              <w:rPr>
                <w:color w:val="000000"/>
                <w:sz w:val="20"/>
                <w:szCs w:val="20"/>
                <w:lang w:val="en-US" w:eastAsia="es-419"/>
              </w:rPr>
            </w:pPr>
            <w:r w:rsidRPr="0054721E">
              <w:rPr>
                <w:color w:val="000000"/>
                <w:sz w:val="20"/>
                <w:szCs w:val="20"/>
                <w:lang w:val="en-US" w:eastAsia="es-419"/>
              </w:rPr>
              <w:t>Open Hearts Build Lives: Positive Emotions, Induced Through Loving-Kindness Meditation, Build Consequential Personal Resources</w:t>
            </w:r>
          </w:p>
        </w:tc>
        <w:tc>
          <w:tcPr>
            <w:tcW w:w="740" w:type="dxa"/>
            <w:tcBorders>
              <w:top w:val="nil"/>
              <w:left w:val="nil"/>
              <w:bottom w:val="single" w:sz="4" w:space="0" w:color="auto"/>
              <w:right w:val="nil"/>
            </w:tcBorders>
            <w:shd w:val="clear" w:color="auto" w:fill="auto"/>
            <w:noWrap/>
            <w:vAlign w:val="center"/>
            <w:hideMark/>
          </w:tcPr>
          <w:p w14:paraId="2F1426F5" w14:textId="2C6324F7" w:rsidR="0004249D" w:rsidRPr="0054721E" w:rsidRDefault="0004249D" w:rsidP="0054721E">
            <w:pPr>
              <w:widowControl/>
              <w:autoSpaceDE/>
              <w:autoSpaceDN/>
              <w:spacing w:line="276" w:lineRule="auto"/>
              <w:ind w:firstLine="0"/>
              <w:jc w:val="center"/>
              <w:rPr>
                <w:color w:val="000000"/>
                <w:sz w:val="20"/>
                <w:szCs w:val="20"/>
                <w:lang w:val="es-419" w:eastAsia="es-419"/>
              </w:rPr>
            </w:pPr>
            <w:r w:rsidRPr="0054721E">
              <w:rPr>
                <w:color w:val="000000"/>
                <w:sz w:val="20"/>
                <w:szCs w:val="20"/>
                <w:lang w:val="es-419" w:eastAsia="es-419"/>
              </w:rPr>
              <w:t>1</w:t>
            </w:r>
            <w:r w:rsidR="0054721E">
              <w:rPr>
                <w:color w:val="000000"/>
                <w:sz w:val="20"/>
                <w:szCs w:val="20"/>
                <w:lang w:val="es-419" w:eastAsia="es-419"/>
              </w:rPr>
              <w:t>,</w:t>
            </w:r>
            <w:r w:rsidRPr="0054721E">
              <w:rPr>
                <w:color w:val="000000"/>
                <w:sz w:val="20"/>
                <w:szCs w:val="20"/>
                <w:lang w:val="es-419" w:eastAsia="es-419"/>
              </w:rPr>
              <w:t>136</w:t>
            </w:r>
          </w:p>
        </w:tc>
      </w:tr>
    </w:tbl>
    <w:p w14:paraId="07DE9C9C" w14:textId="77777777" w:rsidR="0004249D" w:rsidRPr="0004249D" w:rsidRDefault="0004249D" w:rsidP="0004249D">
      <w:pPr>
        <w:pStyle w:val="Prrafodelista"/>
        <w:ind w:left="720" w:firstLine="0"/>
        <w:rPr>
          <w:rFonts w:eastAsia="Arial"/>
        </w:rPr>
      </w:pPr>
    </w:p>
    <w:p w14:paraId="56CB9473" w14:textId="77777777" w:rsidR="0054721E" w:rsidRPr="0054721E" w:rsidRDefault="0054721E" w:rsidP="0054721E">
      <w:pPr>
        <w:ind w:firstLine="0"/>
        <w:rPr>
          <w:rFonts w:eastAsiaTheme="majorEastAsia"/>
          <w:b/>
          <w:bCs/>
        </w:rPr>
      </w:pPr>
      <w:proofErr w:type="spellStart"/>
      <w:r w:rsidRPr="0054721E">
        <w:rPr>
          <w:rFonts w:eastAsiaTheme="majorEastAsia"/>
          <w:b/>
          <w:bCs/>
        </w:rPr>
        <w:t>Keyword</w:t>
      </w:r>
      <w:proofErr w:type="spellEnd"/>
      <w:r w:rsidRPr="0054721E">
        <w:rPr>
          <w:rFonts w:eastAsiaTheme="majorEastAsia"/>
          <w:b/>
          <w:bCs/>
        </w:rPr>
        <w:t xml:space="preserve"> </w:t>
      </w:r>
      <w:proofErr w:type="spellStart"/>
      <w:r w:rsidRPr="0054721E">
        <w:rPr>
          <w:rFonts w:eastAsiaTheme="majorEastAsia"/>
          <w:b/>
          <w:bCs/>
        </w:rPr>
        <w:t>Analysis</w:t>
      </w:r>
      <w:proofErr w:type="spellEnd"/>
    </w:p>
    <w:p w14:paraId="41513325" w14:textId="20A17404" w:rsidR="0054721E" w:rsidRPr="0054721E" w:rsidRDefault="0054721E" w:rsidP="00412464">
      <w:pPr>
        <w:rPr>
          <w:lang w:val="en-US"/>
        </w:rPr>
      </w:pPr>
      <w:r w:rsidRPr="0054721E">
        <w:rPr>
          <w:lang w:val="en-US"/>
        </w:rPr>
        <w:t>Keywords capture the posts' primary content. Keyword analysis in mindfulness research aims to find significant study themes and their links. All keywords (</w:t>
      </w:r>
      <w:r>
        <w:rPr>
          <w:lang w:val="en-US"/>
        </w:rPr>
        <w:t>A</w:t>
      </w:r>
      <w:r w:rsidRPr="0054721E">
        <w:rPr>
          <w:lang w:val="en-US"/>
        </w:rPr>
        <w:t>uthor</w:t>
      </w:r>
      <w:r>
        <w:rPr>
          <w:lang w:val="en-US"/>
        </w:rPr>
        <w:t xml:space="preserve"> Keywords</w:t>
      </w:r>
      <w:r w:rsidRPr="0054721E">
        <w:rPr>
          <w:lang w:val="en-US"/>
        </w:rPr>
        <w:t xml:space="preserve"> and </w:t>
      </w:r>
      <w:r>
        <w:rPr>
          <w:lang w:val="en-US"/>
        </w:rPr>
        <w:t xml:space="preserve">Keyword </w:t>
      </w:r>
      <w:r w:rsidRPr="0054721E">
        <w:rPr>
          <w:lang w:val="en-US"/>
        </w:rPr>
        <w:t>PLUS) in the mindfulness co-occurrence network are utilized to identify mindfulness-related research topics across disciplines. Larger circles represent keywords that appear more frequently (</w:t>
      </w:r>
      <w:proofErr w:type="spellStart"/>
      <w:r w:rsidRPr="0054721E">
        <w:rPr>
          <w:lang w:val="en-US"/>
        </w:rPr>
        <w:t>Voner</w:t>
      </w:r>
      <w:proofErr w:type="spellEnd"/>
      <w:r w:rsidRPr="0054721E">
        <w:rPr>
          <w:lang w:val="en-US"/>
        </w:rPr>
        <w:t xml:space="preserve"> </w:t>
      </w:r>
      <w:r w:rsidRPr="0054721E">
        <w:rPr>
          <w:i/>
          <w:iCs/>
          <w:lang w:val="en-US"/>
        </w:rPr>
        <w:t>et al</w:t>
      </w:r>
      <w:r w:rsidRPr="0054721E">
        <w:rPr>
          <w:lang w:val="en-US"/>
        </w:rPr>
        <w:t xml:space="preserve">., 2016). The similarity between the terms is indicated by </w:t>
      </w:r>
      <w:r w:rsidRPr="0054721E">
        <w:rPr>
          <w:lang w:val="en-US"/>
        </w:rPr>
        <w:lastRenderedPageBreak/>
        <w:t>the lines linking them (</w:t>
      </w:r>
      <w:proofErr w:type="spellStart"/>
      <w:r w:rsidRPr="0054721E">
        <w:rPr>
          <w:lang w:val="en-US"/>
        </w:rPr>
        <w:t>Danvila</w:t>
      </w:r>
      <w:proofErr w:type="spellEnd"/>
      <w:r w:rsidRPr="0054721E">
        <w:rPr>
          <w:lang w:val="en-US"/>
        </w:rPr>
        <w:t xml:space="preserve">-del-Valle </w:t>
      </w:r>
      <w:r w:rsidRPr="0054721E">
        <w:rPr>
          <w:i/>
          <w:iCs/>
          <w:lang w:val="en-US"/>
        </w:rPr>
        <w:t>et al</w:t>
      </w:r>
      <w:r w:rsidRPr="0054721E">
        <w:rPr>
          <w:lang w:val="en-US"/>
        </w:rPr>
        <w:t>., 2019). Figure 7 displays 370 keyword-related phrases that appear seven times or more among 4,515 keywords. This image reveals that the most significant correlations between themes occurred between 2015 and 2017 when the most mindfulness-related publications were published.</w:t>
      </w:r>
    </w:p>
    <w:p w14:paraId="76379497" w14:textId="06D3428E" w:rsidR="0004249D" w:rsidRPr="0054721E" w:rsidRDefault="0054721E" w:rsidP="00412464">
      <w:pPr>
        <w:ind w:firstLine="708"/>
        <w:rPr>
          <w:i/>
          <w:iCs/>
          <w:color w:val="FF0000"/>
          <w:sz w:val="20"/>
          <w:szCs w:val="20"/>
          <w:lang w:val="en-US"/>
        </w:rPr>
      </w:pPr>
      <w:r w:rsidRPr="00506644">
        <w:rPr>
          <w:b/>
          <w:bCs/>
          <w:sz w:val="20"/>
          <w:szCs w:val="20"/>
          <w:lang w:val="en-US"/>
        </w:rPr>
        <w:t>Figure 7</w:t>
      </w:r>
      <w:r w:rsidR="00412464">
        <w:rPr>
          <w:b/>
          <w:bCs/>
          <w:sz w:val="20"/>
          <w:szCs w:val="20"/>
          <w:lang w:val="en-US"/>
        </w:rPr>
        <w:t xml:space="preserve">: </w:t>
      </w:r>
      <w:proofErr w:type="spellStart"/>
      <w:r w:rsidRPr="0054721E">
        <w:rPr>
          <w:i/>
          <w:iCs/>
          <w:sz w:val="20"/>
          <w:szCs w:val="20"/>
          <w:lang w:val="en-US"/>
        </w:rPr>
        <w:t>VOSviewer</w:t>
      </w:r>
      <w:proofErr w:type="spellEnd"/>
      <w:r w:rsidRPr="0054721E">
        <w:rPr>
          <w:i/>
          <w:iCs/>
          <w:sz w:val="20"/>
          <w:szCs w:val="20"/>
          <w:lang w:val="en-US"/>
        </w:rPr>
        <w:t xml:space="preserve"> network map of keyword occurrences.</w:t>
      </w:r>
    </w:p>
    <w:p w14:paraId="13916085" w14:textId="6677B9CF" w:rsidR="0004249D" w:rsidRPr="0088626B" w:rsidRDefault="0004249D" w:rsidP="0088626B">
      <w:pPr>
        <w:pStyle w:val="Prrafodelista"/>
        <w:ind w:left="720" w:hanging="720"/>
        <w:jc w:val="center"/>
        <w:rPr>
          <w:rFonts w:eastAsia="Arial"/>
        </w:rPr>
      </w:pPr>
      <w:r w:rsidRPr="0004249D">
        <w:rPr>
          <w:noProof/>
        </w:rPr>
        <w:drawing>
          <wp:inline distT="0" distB="0" distL="0" distR="0" wp14:anchorId="521354C9" wp14:editId="5E03755A">
            <wp:extent cx="5123591" cy="3246654"/>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5786" cy="3260718"/>
                    </a:xfrm>
                    <a:prstGeom prst="rect">
                      <a:avLst/>
                    </a:prstGeom>
                    <a:noFill/>
                    <a:ln>
                      <a:noFill/>
                    </a:ln>
                  </pic:spPr>
                </pic:pic>
              </a:graphicData>
            </a:graphic>
          </wp:inline>
        </w:drawing>
      </w:r>
    </w:p>
    <w:p w14:paraId="43FEA34A" w14:textId="77777777" w:rsidR="0054721E" w:rsidRPr="00506644" w:rsidRDefault="0054721E" w:rsidP="0054721E">
      <w:pPr>
        <w:ind w:firstLine="0"/>
        <w:rPr>
          <w:rFonts w:eastAsiaTheme="majorEastAsia"/>
          <w:b/>
          <w:bCs/>
          <w:lang w:val="en-US"/>
        </w:rPr>
      </w:pPr>
      <w:r w:rsidRPr="00506644">
        <w:rPr>
          <w:rFonts w:eastAsiaTheme="majorEastAsia"/>
          <w:b/>
          <w:bCs/>
          <w:lang w:val="en-US"/>
        </w:rPr>
        <w:t>Findings</w:t>
      </w:r>
    </w:p>
    <w:p w14:paraId="1CF80F5E" w14:textId="77777777" w:rsidR="0054721E" w:rsidRDefault="0054721E" w:rsidP="00412464">
      <w:pPr>
        <w:rPr>
          <w:lang w:val="en-US"/>
        </w:rPr>
      </w:pPr>
      <w:r w:rsidRPr="0054721E">
        <w:rPr>
          <w:lang w:val="en-US"/>
        </w:rPr>
        <w:t>This study utilized bibliometric analysis to discover the most pertinent papers, journals, authors, and keywords about mindfulness. This methodology is being used in several studies to examine the contributions of scholars in diverse fields of research and the trends and relationships that may arise from their results (Garg &amp; Sharma, 2017). This study would contribute to a better understanding of how mindfulness studies are conducted, the sectors and disciplines in which they are performed, which journals publish the most mindfulness research, and the significance of its variables. It is a problem of relevance and interest on the part of institutions to elevate the academic level of their interest groups and position themselves in a competitive world within the educational setting, especially given the growth over the past decade. This approach permits the examination of articles and other resources using several keywords to establish the relationship between mindfulness-related sub-keywords.</w:t>
      </w:r>
    </w:p>
    <w:p w14:paraId="34DD5AAE" w14:textId="77777777" w:rsidR="0054721E" w:rsidRDefault="0054721E" w:rsidP="00412464">
      <w:pPr>
        <w:rPr>
          <w:lang w:val="en-US"/>
        </w:rPr>
      </w:pPr>
      <w:r w:rsidRPr="0054721E">
        <w:rPr>
          <w:lang w:val="en-US"/>
        </w:rPr>
        <w:t xml:space="preserve">In the past five years, there has been a rise in the number of documents on mindfulness. A considerable increase in publications would not always result in a high citation rate or impact factor. It has been determined that 247 publications have 100 or more citations. A high output </w:t>
      </w:r>
      <w:r w:rsidRPr="0054721E">
        <w:rPr>
          <w:lang w:val="en-US"/>
        </w:rPr>
        <w:lastRenderedPageBreak/>
        <w:t>of documents does not necessarily suggest a high H index; thus, more citation is more significant than increased production. Because every circumstance is unique, the significance of this research may not be applicable in some situations. The scientific community has now established a definite trend in qualitative research. Numerous papers are published in journals with a high impact factor that falls inside a certain quartile of the journal's citation report.</w:t>
      </w:r>
    </w:p>
    <w:p w14:paraId="5A421245" w14:textId="18E56EEE" w:rsidR="0054721E" w:rsidRDefault="0054721E" w:rsidP="00412464">
      <w:pPr>
        <w:rPr>
          <w:lang w:val="en-US"/>
        </w:rPr>
      </w:pPr>
      <w:r w:rsidRPr="0054721E">
        <w:rPr>
          <w:lang w:val="en-US"/>
        </w:rPr>
        <w:t xml:space="preserve">The primary limitation of the study is that it is limited to the Scopus database; therefore, it is recommended to expand the research using other databases such as Web of Science, </w:t>
      </w:r>
      <w:proofErr w:type="spellStart"/>
      <w:r w:rsidRPr="0054721E">
        <w:rPr>
          <w:lang w:val="en-US"/>
        </w:rPr>
        <w:t>JStor</w:t>
      </w:r>
      <w:proofErr w:type="spellEnd"/>
      <w:r w:rsidRPr="0054721E">
        <w:rPr>
          <w:lang w:val="en-US"/>
        </w:rPr>
        <w:t>, EBSCO, ProQuest, Emerald, SAGE, or others; however, the study is following the research objective, providing pertinent bibliometric data on mindfulness. A new framework might be implemented to expand the theory and evolution of mindfulness.</w:t>
      </w:r>
    </w:p>
    <w:p w14:paraId="30204F9D" w14:textId="6CEC87DB" w:rsidR="0054721E" w:rsidRPr="00506644" w:rsidRDefault="0054721E" w:rsidP="0054721E">
      <w:pPr>
        <w:ind w:firstLine="0"/>
        <w:rPr>
          <w:b/>
          <w:bCs/>
          <w:lang w:val="en-US"/>
        </w:rPr>
      </w:pPr>
      <w:r w:rsidRPr="00506644">
        <w:rPr>
          <w:b/>
          <w:bCs/>
          <w:lang w:val="en-US"/>
        </w:rPr>
        <w:t>Conclusions</w:t>
      </w:r>
    </w:p>
    <w:p w14:paraId="67E837F9" w14:textId="77777777" w:rsidR="0054721E" w:rsidRPr="0054721E" w:rsidRDefault="0054721E" w:rsidP="00412464">
      <w:pPr>
        <w:rPr>
          <w:lang w:val="en-US"/>
        </w:rPr>
      </w:pPr>
      <w:r w:rsidRPr="0054721E">
        <w:rPr>
          <w:lang w:val="en-US"/>
        </w:rPr>
        <w:t>Bibliometric studies are valuable for monitoring academic progress and intellectual growth in a specific field. This research intended to undertake a bibliometric analysis of the evolution of mindfulness materials using 4,399 Scopus-indexed articles.</w:t>
      </w:r>
    </w:p>
    <w:p w14:paraId="4293876A" w14:textId="22958049" w:rsidR="0054721E" w:rsidRDefault="0054721E" w:rsidP="00412464">
      <w:pPr>
        <w:rPr>
          <w:lang w:val="en-US"/>
        </w:rPr>
      </w:pPr>
      <w:r w:rsidRPr="0054721E">
        <w:rPr>
          <w:lang w:val="en-US"/>
        </w:rPr>
        <w:t>Various document formats, countries/territories, authorship, citations, sources, journal impact factor, and keywords are offered as pertinent information to define the research features of the mindfulness study domain. Based on the bibliometric analysis of 4,399 documents, several crucial research metrics were found, including document type, the language of publications, most prominent authors, journal articles, and their related impact factors, nation, and keywords. Whose contribution to this area was the most significant and potential research location.</w:t>
      </w:r>
    </w:p>
    <w:p w14:paraId="02F85F35" w14:textId="77777777" w:rsidR="0054721E" w:rsidRDefault="0054721E" w:rsidP="00412464">
      <w:pPr>
        <w:rPr>
          <w:lang w:val="en-US"/>
        </w:rPr>
      </w:pPr>
      <w:r w:rsidRPr="0054721E">
        <w:rPr>
          <w:lang w:val="en-US"/>
        </w:rPr>
        <w:t>Since its initial publication in 1916, the number of scientific articles published on mindfulness has expanded exponentially during the past five years, reaching 4,399 publications. This shows that this kind of psychotherapy intervention is seeing a surge in popularity.</w:t>
      </w:r>
    </w:p>
    <w:p w14:paraId="31C4927B" w14:textId="66E02BE7" w:rsidR="00702578" w:rsidRPr="0054721E" w:rsidRDefault="0054721E" w:rsidP="000866D4">
      <w:pPr>
        <w:ind w:firstLine="708"/>
        <w:jc w:val="both"/>
        <w:rPr>
          <w:lang w:val="en-US"/>
        </w:rPr>
      </w:pPr>
      <w:r w:rsidRPr="0054721E">
        <w:rPr>
          <w:lang w:val="en-US"/>
        </w:rPr>
        <w:t xml:space="preserve">Regarding the nations that have published the most articles about mindfulness, the United States stands out as the leading contributor, with English being the predominant language </w:t>
      </w:r>
      <w:r w:rsidRPr="004979FC">
        <w:rPr>
          <w:lang w:val="en-US"/>
        </w:rPr>
        <w:t>(4,264 documents; 96.9%).</w:t>
      </w:r>
      <w:r w:rsidRPr="0054721E">
        <w:rPr>
          <w:lang w:val="en-US"/>
        </w:rPr>
        <w:t xml:space="preserve"> The United States was the most prolific producer, followed by the United Kingdom</w:t>
      </w:r>
      <w:r w:rsidR="000866D4">
        <w:rPr>
          <w:lang w:val="en-US"/>
        </w:rPr>
        <w:t xml:space="preserve">; </w:t>
      </w:r>
      <w:r w:rsidRPr="0054721E">
        <w:rPr>
          <w:lang w:val="en-US"/>
        </w:rPr>
        <w:t>the five journals with the highest impact factor in this field are</w:t>
      </w:r>
      <w:r w:rsidR="000866D4">
        <w:rPr>
          <w:lang w:val="en-US"/>
        </w:rPr>
        <w:t xml:space="preserve"> Current Opinion in Psychology, Emotion, Mindfulness, Personality and Individual Differences, and Journal of Clinical Psychology.</w:t>
      </w:r>
    </w:p>
    <w:p w14:paraId="7C99B472" w14:textId="188B59A3" w:rsidR="0054721E" w:rsidRDefault="0054721E" w:rsidP="00412464">
      <w:pPr>
        <w:rPr>
          <w:lang w:val="en-US"/>
        </w:rPr>
      </w:pPr>
      <w:r w:rsidRPr="0054721E">
        <w:rPr>
          <w:lang w:val="en-US"/>
        </w:rPr>
        <w:t xml:space="preserve">Consistent with the findings of Dawson </w:t>
      </w:r>
      <w:r w:rsidRPr="0054721E">
        <w:rPr>
          <w:i/>
          <w:iCs/>
          <w:lang w:val="en-US"/>
        </w:rPr>
        <w:t>et al.</w:t>
      </w:r>
      <w:r>
        <w:rPr>
          <w:lang w:val="en-US"/>
        </w:rPr>
        <w:t xml:space="preserve"> (2019)</w:t>
      </w:r>
      <w:r w:rsidRPr="0054721E">
        <w:rPr>
          <w:lang w:val="en-US"/>
        </w:rPr>
        <w:t xml:space="preserve">, the research point highlights mindfulness, meditation, and relaxation based on the co-occurrence of terms. Education and health are the two most significant fields of study, although other domains are increasing. The </w:t>
      </w:r>
      <w:r w:rsidRPr="0054721E">
        <w:rPr>
          <w:lang w:val="en-US"/>
        </w:rPr>
        <w:lastRenderedPageBreak/>
        <w:t>interest in mindfulness has shifted away from earlier concepts and approaches, such as meditation, Buddhism, and religion. Also, awareness is the primary instrument for mindfulness. As a result, further study must be conducted on different kinds of interaction between the use of mindfulness across fields.</w:t>
      </w:r>
    </w:p>
    <w:p w14:paraId="6E87D5E3" w14:textId="38E9EB88" w:rsidR="0054721E" w:rsidRPr="0054721E" w:rsidRDefault="0054721E" w:rsidP="00412464">
      <w:pPr>
        <w:rPr>
          <w:lang w:val="en-US"/>
        </w:rPr>
      </w:pPr>
      <w:r w:rsidRPr="0054721E">
        <w:rPr>
          <w:lang w:val="en-US"/>
        </w:rPr>
        <w:t xml:space="preserve">According to Dawson </w:t>
      </w:r>
      <w:r w:rsidRPr="0054721E">
        <w:rPr>
          <w:i/>
          <w:iCs/>
          <w:lang w:val="en-US"/>
        </w:rPr>
        <w:t>et al.</w:t>
      </w:r>
      <w:r w:rsidRPr="0054721E">
        <w:rPr>
          <w:lang w:val="en-US"/>
        </w:rPr>
        <w:t xml:space="preserve"> (2019), mindfulness practice therapies consist of the following: breathing, sitting meditation, body scan method, animal-assisted therapy, Iyengar yoga, brainwave vibration, walking meditation, and mindfulness day to day</w:t>
      </w:r>
      <w:r w:rsidR="004979FC">
        <w:rPr>
          <w:lang w:val="en-US"/>
        </w:rPr>
        <w:t>, explaining that t</w:t>
      </w:r>
      <w:r w:rsidRPr="0054721E">
        <w:rPr>
          <w:lang w:val="en-US"/>
        </w:rPr>
        <w:t xml:space="preserve">he primary purpose is to be in the present moment. Consequently, mindfulness research encompasses a multidisciplinary sector that includes education, psychology, business, and technology. Due to the increasing interest in mindfulness research, papers having a high impact factor according to the </w:t>
      </w:r>
      <w:r w:rsidR="004979FC">
        <w:rPr>
          <w:lang w:val="en-US"/>
        </w:rPr>
        <w:t>SJR</w:t>
      </w:r>
      <w:r w:rsidRPr="0054721E">
        <w:rPr>
          <w:lang w:val="en-US"/>
        </w:rPr>
        <w:t xml:space="preserve"> have been included.</w:t>
      </w:r>
    </w:p>
    <w:p w14:paraId="360A398A" w14:textId="77777777" w:rsidR="0004249D" w:rsidRPr="00506644" w:rsidRDefault="0004249D" w:rsidP="0054721E">
      <w:pPr>
        <w:ind w:firstLine="0"/>
        <w:rPr>
          <w:lang w:val="en-US"/>
        </w:rPr>
        <w:sectPr w:rsidR="0004249D" w:rsidRPr="00506644" w:rsidSect="002B2D26">
          <w:headerReference w:type="default" r:id="rId14"/>
          <w:pgSz w:w="11907" w:h="16840" w:code="9"/>
          <w:pgMar w:top="1418" w:right="1418" w:bottom="1418" w:left="1418" w:header="0" w:footer="1270" w:gutter="0"/>
          <w:cols w:space="720"/>
          <w:docGrid w:linePitch="299"/>
        </w:sectPr>
      </w:pPr>
    </w:p>
    <w:p w14:paraId="414E28BE" w14:textId="74B8CD0F" w:rsidR="0004249D" w:rsidRPr="0004249D" w:rsidRDefault="0004249D" w:rsidP="0054721E">
      <w:pPr>
        <w:pStyle w:val="Ttulo1"/>
        <w:jc w:val="left"/>
        <w:rPr>
          <w:rFonts w:cs="Times New Roman"/>
          <w:szCs w:val="24"/>
        </w:rPr>
      </w:pPr>
      <w:proofErr w:type="spellStart"/>
      <w:r w:rsidRPr="0004249D">
        <w:rPr>
          <w:rFonts w:cs="Times New Roman"/>
          <w:szCs w:val="24"/>
        </w:rPr>
        <w:lastRenderedPageBreak/>
        <w:t>Referenc</w:t>
      </w:r>
      <w:r w:rsidR="0054721E">
        <w:rPr>
          <w:rFonts w:cs="Times New Roman"/>
          <w:szCs w:val="24"/>
        </w:rPr>
        <w:t>es</w:t>
      </w:r>
      <w:proofErr w:type="spellEnd"/>
    </w:p>
    <w:p w14:paraId="6E7DD10B" w14:textId="77777777" w:rsidR="0004249D" w:rsidRPr="0004249D" w:rsidRDefault="0004249D" w:rsidP="0004249D">
      <w:pPr>
        <w:ind w:left="709" w:hanging="709"/>
        <w:rPr>
          <w:color w:val="222222"/>
          <w:shd w:val="clear" w:color="auto" w:fill="FFFFFF"/>
          <w:lang w:val="es-PE"/>
        </w:rPr>
      </w:pPr>
      <w:proofErr w:type="spellStart"/>
      <w:r w:rsidRPr="0004249D">
        <w:rPr>
          <w:color w:val="222222"/>
          <w:shd w:val="clear" w:color="auto" w:fill="FFFFFF"/>
          <w:lang w:val="es-PE"/>
        </w:rPr>
        <w:t>Ardanuy</w:t>
      </w:r>
      <w:proofErr w:type="spellEnd"/>
      <w:r w:rsidRPr="0004249D">
        <w:rPr>
          <w:color w:val="222222"/>
          <w:shd w:val="clear" w:color="auto" w:fill="FFFFFF"/>
          <w:lang w:val="es-PE"/>
        </w:rPr>
        <w:t xml:space="preserve">, J. (2012). </w:t>
      </w:r>
      <w:r w:rsidRPr="0004249D">
        <w:rPr>
          <w:i/>
          <w:iCs/>
          <w:color w:val="222222"/>
          <w:shd w:val="clear" w:color="auto" w:fill="FFFFFF"/>
          <w:lang w:val="es-PE"/>
        </w:rPr>
        <w:t xml:space="preserve">Breve introducción a la bibliometría. La base de datos </w:t>
      </w:r>
      <w:proofErr w:type="spellStart"/>
      <w:r w:rsidRPr="0004249D">
        <w:rPr>
          <w:i/>
          <w:iCs/>
          <w:color w:val="222222"/>
          <w:shd w:val="clear" w:color="auto" w:fill="FFFFFF"/>
          <w:lang w:val="es-PE"/>
        </w:rPr>
        <w:t>scopus</w:t>
      </w:r>
      <w:proofErr w:type="spellEnd"/>
      <w:r w:rsidRPr="0004249D">
        <w:rPr>
          <w:i/>
          <w:iCs/>
          <w:color w:val="222222"/>
          <w:shd w:val="clear" w:color="auto" w:fill="FFFFFF"/>
          <w:lang w:val="es-PE"/>
        </w:rPr>
        <w:t xml:space="preserve"> y otros e-recursos del CBUES como instrumento de gestión de la actividad investigadora</w:t>
      </w:r>
      <w:r w:rsidRPr="0004249D">
        <w:rPr>
          <w:color w:val="222222"/>
          <w:shd w:val="clear" w:color="auto" w:fill="FFFFFF"/>
          <w:lang w:val="es-PE"/>
        </w:rPr>
        <w:t>.</w:t>
      </w:r>
    </w:p>
    <w:p w14:paraId="6BC992E5"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Arslan, Ü., &amp; </w:t>
      </w:r>
      <w:proofErr w:type="spellStart"/>
      <w:r w:rsidRPr="0004249D">
        <w:rPr>
          <w:color w:val="222222"/>
          <w:shd w:val="clear" w:color="auto" w:fill="FFFFFF"/>
          <w:lang w:val="en-US"/>
        </w:rPr>
        <w:t>Asıcı</w:t>
      </w:r>
      <w:proofErr w:type="spellEnd"/>
      <w:r w:rsidRPr="0004249D">
        <w:rPr>
          <w:color w:val="222222"/>
          <w:shd w:val="clear" w:color="auto" w:fill="FFFFFF"/>
          <w:lang w:val="en-US"/>
        </w:rPr>
        <w:t xml:space="preserve">, E. (2021). The mediating role of solution focused thinking in relation between mindfulness and psychological well-being in university students. </w:t>
      </w:r>
      <w:r w:rsidRPr="0004249D">
        <w:rPr>
          <w:i/>
          <w:iCs/>
          <w:color w:val="222222"/>
          <w:shd w:val="clear" w:color="auto" w:fill="FFFFFF"/>
          <w:lang w:val="en-US"/>
        </w:rPr>
        <w:t>Current Psychology</w:t>
      </w:r>
      <w:r w:rsidRPr="0004249D">
        <w:rPr>
          <w:color w:val="222222"/>
          <w:shd w:val="clear" w:color="auto" w:fill="FFFFFF"/>
          <w:lang w:val="en-US"/>
        </w:rPr>
        <w:t>, 1-10. https://doi.org/10.1007/s12144-020-01251-9</w:t>
      </w:r>
    </w:p>
    <w:p w14:paraId="2F155DCB"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Beddoe</w:t>
      </w:r>
      <w:proofErr w:type="spellEnd"/>
      <w:r w:rsidRPr="0004249D">
        <w:rPr>
          <w:color w:val="222222"/>
          <w:shd w:val="clear" w:color="auto" w:fill="FFFFFF"/>
          <w:lang w:val="en-US"/>
        </w:rPr>
        <w:t xml:space="preserve">, A. E., &amp; Murphy, S. O. (2004). Does mindfulness decrease stress and foster empathy among nursing </w:t>
      </w:r>
      <w:proofErr w:type="gramStart"/>
      <w:r w:rsidRPr="0004249D">
        <w:rPr>
          <w:color w:val="222222"/>
          <w:shd w:val="clear" w:color="auto" w:fill="FFFFFF"/>
          <w:lang w:val="en-US"/>
        </w:rPr>
        <w:t>students?.</w:t>
      </w:r>
      <w:proofErr w:type="gramEnd"/>
      <w:r w:rsidRPr="0004249D">
        <w:rPr>
          <w:color w:val="222222"/>
          <w:shd w:val="clear" w:color="auto" w:fill="FFFFFF"/>
          <w:lang w:val="en-US"/>
        </w:rPr>
        <w:t xml:space="preserve"> </w:t>
      </w:r>
      <w:r w:rsidRPr="0004249D">
        <w:rPr>
          <w:i/>
          <w:iCs/>
          <w:color w:val="222222"/>
          <w:shd w:val="clear" w:color="auto" w:fill="FFFFFF"/>
          <w:lang w:val="en-US"/>
        </w:rPr>
        <w:t>Journal of Nursing Education, 43</w:t>
      </w:r>
      <w:r w:rsidRPr="0004249D">
        <w:rPr>
          <w:color w:val="222222"/>
          <w:shd w:val="clear" w:color="auto" w:fill="FFFFFF"/>
          <w:lang w:val="en-US"/>
        </w:rPr>
        <w:t>(7), 305-312. https://doi.org/10.3928/01484834-20040701-07</w:t>
      </w:r>
    </w:p>
    <w:p w14:paraId="35A012FB" w14:textId="77777777" w:rsidR="0054721E" w:rsidRDefault="0054721E" w:rsidP="0004249D">
      <w:pPr>
        <w:ind w:left="709" w:hanging="709"/>
        <w:rPr>
          <w:color w:val="222222"/>
          <w:shd w:val="clear" w:color="auto" w:fill="FFFFFF"/>
          <w:lang w:val="en-US"/>
        </w:rPr>
      </w:pPr>
      <w:r w:rsidRPr="0054721E">
        <w:rPr>
          <w:color w:val="222222"/>
          <w:shd w:val="clear" w:color="auto" w:fill="FFFFFF"/>
          <w:lang w:val="en-US"/>
        </w:rPr>
        <w:t xml:space="preserve">Brown, K. W., &amp; Ryan, R. M. (2003). The benefits of being present: mindfulness and its role in psychological well-being. </w:t>
      </w:r>
      <w:r w:rsidRPr="0054721E">
        <w:rPr>
          <w:i/>
          <w:iCs/>
          <w:color w:val="222222"/>
          <w:shd w:val="clear" w:color="auto" w:fill="FFFFFF"/>
          <w:lang w:val="en-US"/>
        </w:rPr>
        <w:t>Journal of personality and social psychology, 84</w:t>
      </w:r>
      <w:r w:rsidRPr="0054721E">
        <w:rPr>
          <w:color w:val="222222"/>
          <w:shd w:val="clear" w:color="auto" w:fill="FFFFFF"/>
          <w:lang w:val="en-US"/>
        </w:rPr>
        <w:t>(4), 822–848. https://doi.org/10.1037/0022-3514.84.4.822</w:t>
      </w:r>
    </w:p>
    <w:p w14:paraId="61BBFF4C" w14:textId="7885872F"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Capurso</w:t>
      </w:r>
      <w:proofErr w:type="spellEnd"/>
      <w:r w:rsidRPr="0004249D">
        <w:rPr>
          <w:color w:val="222222"/>
          <w:shd w:val="clear" w:color="auto" w:fill="FFFFFF"/>
          <w:lang w:val="en-US"/>
        </w:rPr>
        <w:t xml:space="preserve">, V., </w:t>
      </w:r>
      <w:proofErr w:type="spellStart"/>
      <w:r w:rsidRPr="0004249D">
        <w:rPr>
          <w:color w:val="222222"/>
          <w:shd w:val="clear" w:color="auto" w:fill="FFFFFF"/>
          <w:lang w:val="en-US"/>
        </w:rPr>
        <w:t>Fabbro</w:t>
      </w:r>
      <w:proofErr w:type="spellEnd"/>
      <w:r w:rsidRPr="0004249D">
        <w:rPr>
          <w:color w:val="222222"/>
          <w:shd w:val="clear" w:color="auto" w:fill="FFFFFF"/>
          <w:lang w:val="en-US"/>
        </w:rPr>
        <w:t xml:space="preserve">, F., &amp; </w:t>
      </w:r>
      <w:proofErr w:type="spellStart"/>
      <w:r w:rsidRPr="0004249D">
        <w:rPr>
          <w:color w:val="222222"/>
          <w:shd w:val="clear" w:color="auto" w:fill="FFFFFF"/>
          <w:lang w:val="en-US"/>
        </w:rPr>
        <w:t>Crescentini</w:t>
      </w:r>
      <w:proofErr w:type="spellEnd"/>
      <w:r w:rsidRPr="0004249D">
        <w:rPr>
          <w:color w:val="222222"/>
          <w:shd w:val="clear" w:color="auto" w:fill="FFFFFF"/>
          <w:lang w:val="en-US"/>
        </w:rPr>
        <w:t xml:space="preserve">, C. (2014). Mindful creativity: the influence of mindfulness meditation on creative thinking. </w:t>
      </w:r>
      <w:r w:rsidRPr="0004249D">
        <w:rPr>
          <w:i/>
          <w:iCs/>
          <w:color w:val="222222"/>
          <w:shd w:val="clear" w:color="auto" w:fill="FFFFFF"/>
          <w:lang w:val="en-US"/>
        </w:rPr>
        <w:t>Frontiers in psychology</w:t>
      </w:r>
      <w:r w:rsidRPr="0004249D">
        <w:rPr>
          <w:color w:val="222222"/>
          <w:shd w:val="clear" w:color="auto" w:fill="FFFFFF"/>
          <w:lang w:val="en-US"/>
        </w:rPr>
        <w:t>, 4, 1020. https://doi.org/10.3389/fpsyg.2013.01020</w:t>
      </w:r>
    </w:p>
    <w:p w14:paraId="043DFC8D"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Chen, Y., Yang, X., Wang, L., &amp; Zhang, X. (2013). A randomized controlled trial of the effects of brief mindfulness meditation on anxiety symptoms and systolic blood pressure in Chinese nursing students. </w:t>
      </w:r>
      <w:r w:rsidRPr="0004249D">
        <w:rPr>
          <w:i/>
          <w:iCs/>
          <w:color w:val="222222"/>
          <w:shd w:val="clear" w:color="auto" w:fill="FFFFFF"/>
          <w:lang w:val="en-US"/>
        </w:rPr>
        <w:t>Nurse education today, 33</w:t>
      </w:r>
      <w:r w:rsidRPr="0004249D">
        <w:rPr>
          <w:color w:val="222222"/>
          <w:shd w:val="clear" w:color="auto" w:fill="FFFFFF"/>
          <w:lang w:val="en-US"/>
        </w:rPr>
        <w:t>(10), 1166-1172. https://doi.org/10.1016/j.nedt.2012.11.014</w:t>
      </w:r>
    </w:p>
    <w:p w14:paraId="590E5CF3"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Dawson, A. F., Brown, W. W., Anderson, J., Datta, B., Donald, J. N., Hong, K., ... &amp; Galante, J. (2020). Mindfulness‐based interventions for university students: A systematic review and meta‐analysis of </w:t>
      </w:r>
      <w:proofErr w:type="spellStart"/>
      <w:r w:rsidRPr="0004249D">
        <w:rPr>
          <w:color w:val="222222"/>
          <w:shd w:val="clear" w:color="auto" w:fill="FFFFFF"/>
          <w:lang w:val="en-US"/>
        </w:rPr>
        <w:t>randomised</w:t>
      </w:r>
      <w:proofErr w:type="spellEnd"/>
      <w:r w:rsidRPr="0004249D">
        <w:rPr>
          <w:color w:val="222222"/>
          <w:shd w:val="clear" w:color="auto" w:fill="FFFFFF"/>
          <w:lang w:val="en-US"/>
        </w:rPr>
        <w:t xml:space="preserve"> controlled trials. </w:t>
      </w:r>
      <w:r w:rsidRPr="0004249D">
        <w:rPr>
          <w:i/>
          <w:iCs/>
          <w:color w:val="222222"/>
          <w:shd w:val="clear" w:color="auto" w:fill="FFFFFF"/>
          <w:lang w:val="en-US"/>
        </w:rPr>
        <w:t>Applied Psychology: Health and Well‐Being, 12</w:t>
      </w:r>
      <w:r w:rsidRPr="0004249D">
        <w:rPr>
          <w:color w:val="222222"/>
          <w:shd w:val="clear" w:color="auto" w:fill="FFFFFF"/>
          <w:lang w:val="en-US"/>
        </w:rPr>
        <w:t>(2), 384-410. https://doi.org/10.1111/aphw.12188</w:t>
      </w:r>
    </w:p>
    <w:p w14:paraId="1710CB2B"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De Bruin, E. I., </w:t>
      </w:r>
      <w:proofErr w:type="spellStart"/>
      <w:r w:rsidRPr="0004249D">
        <w:rPr>
          <w:color w:val="222222"/>
          <w:shd w:val="clear" w:color="auto" w:fill="FFFFFF"/>
          <w:lang w:val="en-US"/>
        </w:rPr>
        <w:t>Meppelink</w:t>
      </w:r>
      <w:proofErr w:type="spellEnd"/>
      <w:r w:rsidRPr="0004249D">
        <w:rPr>
          <w:color w:val="222222"/>
          <w:shd w:val="clear" w:color="auto" w:fill="FFFFFF"/>
          <w:lang w:val="en-US"/>
        </w:rPr>
        <w:t xml:space="preserve">, R., &amp; </w:t>
      </w:r>
      <w:proofErr w:type="spellStart"/>
      <w:r w:rsidRPr="0004249D">
        <w:rPr>
          <w:color w:val="222222"/>
          <w:shd w:val="clear" w:color="auto" w:fill="FFFFFF"/>
          <w:lang w:val="en-US"/>
        </w:rPr>
        <w:t>Bögels</w:t>
      </w:r>
      <w:proofErr w:type="spellEnd"/>
      <w:r w:rsidRPr="0004249D">
        <w:rPr>
          <w:color w:val="222222"/>
          <w:shd w:val="clear" w:color="auto" w:fill="FFFFFF"/>
          <w:lang w:val="en-US"/>
        </w:rPr>
        <w:t xml:space="preserve">, S. M. (2015). Mindfulness in higher education: Awareness and attention in university students increase during and after participation in a mindfulness curriculum course. </w:t>
      </w:r>
      <w:r w:rsidRPr="0004249D">
        <w:rPr>
          <w:i/>
          <w:iCs/>
          <w:color w:val="222222"/>
          <w:shd w:val="clear" w:color="auto" w:fill="FFFFFF"/>
          <w:lang w:val="en-US"/>
        </w:rPr>
        <w:t>Mindfulness, 6</w:t>
      </w:r>
      <w:r w:rsidRPr="0004249D">
        <w:rPr>
          <w:color w:val="222222"/>
          <w:shd w:val="clear" w:color="auto" w:fill="FFFFFF"/>
          <w:lang w:val="en-US"/>
        </w:rPr>
        <w:t>(5), 1137-1142. https://doi.org/10.1007/s12671-014-0364-5</w:t>
      </w:r>
    </w:p>
    <w:p w14:paraId="7A4EF1E1"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De Vibe, M., </w:t>
      </w:r>
      <w:proofErr w:type="spellStart"/>
      <w:r w:rsidRPr="0004249D">
        <w:rPr>
          <w:color w:val="222222"/>
          <w:shd w:val="clear" w:color="auto" w:fill="FFFFFF"/>
          <w:lang w:val="en-US"/>
        </w:rPr>
        <w:t>Solhaug</w:t>
      </w:r>
      <w:proofErr w:type="spellEnd"/>
      <w:r w:rsidRPr="0004249D">
        <w:rPr>
          <w:color w:val="222222"/>
          <w:shd w:val="clear" w:color="auto" w:fill="FFFFFF"/>
          <w:lang w:val="en-US"/>
        </w:rPr>
        <w:t xml:space="preserve">, I., </w:t>
      </w:r>
      <w:proofErr w:type="spellStart"/>
      <w:r w:rsidRPr="0004249D">
        <w:rPr>
          <w:color w:val="222222"/>
          <w:shd w:val="clear" w:color="auto" w:fill="FFFFFF"/>
          <w:lang w:val="en-US"/>
        </w:rPr>
        <w:t>Tyssen</w:t>
      </w:r>
      <w:proofErr w:type="spellEnd"/>
      <w:r w:rsidRPr="0004249D">
        <w:rPr>
          <w:color w:val="222222"/>
          <w:shd w:val="clear" w:color="auto" w:fill="FFFFFF"/>
          <w:lang w:val="en-US"/>
        </w:rPr>
        <w:t xml:space="preserve">, R., </w:t>
      </w:r>
      <w:proofErr w:type="spellStart"/>
      <w:r w:rsidRPr="0004249D">
        <w:rPr>
          <w:color w:val="222222"/>
          <w:shd w:val="clear" w:color="auto" w:fill="FFFFFF"/>
          <w:lang w:val="en-US"/>
        </w:rPr>
        <w:t>Friborg</w:t>
      </w:r>
      <w:proofErr w:type="spellEnd"/>
      <w:r w:rsidRPr="0004249D">
        <w:rPr>
          <w:color w:val="222222"/>
          <w:shd w:val="clear" w:color="auto" w:fill="FFFFFF"/>
          <w:lang w:val="en-US"/>
        </w:rPr>
        <w:t xml:space="preserve">, O., </w:t>
      </w:r>
      <w:proofErr w:type="spellStart"/>
      <w:r w:rsidRPr="0004249D">
        <w:rPr>
          <w:color w:val="222222"/>
          <w:shd w:val="clear" w:color="auto" w:fill="FFFFFF"/>
          <w:lang w:val="en-US"/>
        </w:rPr>
        <w:t>Rosenvinge</w:t>
      </w:r>
      <w:proofErr w:type="spellEnd"/>
      <w:r w:rsidRPr="0004249D">
        <w:rPr>
          <w:color w:val="222222"/>
          <w:shd w:val="clear" w:color="auto" w:fill="FFFFFF"/>
          <w:lang w:val="en-US"/>
        </w:rPr>
        <w:t xml:space="preserve">, J. H., </w:t>
      </w:r>
      <w:proofErr w:type="spellStart"/>
      <w:r w:rsidRPr="0004249D">
        <w:rPr>
          <w:color w:val="222222"/>
          <w:shd w:val="clear" w:color="auto" w:fill="FFFFFF"/>
          <w:lang w:val="en-US"/>
        </w:rPr>
        <w:t>Sørlie</w:t>
      </w:r>
      <w:proofErr w:type="spellEnd"/>
      <w:r w:rsidRPr="0004249D">
        <w:rPr>
          <w:color w:val="222222"/>
          <w:shd w:val="clear" w:color="auto" w:fill="FFFFFF"/>
          <w:lang w:val="en-US"/>
        </w:rPr>
        <w:t xml:space="preserve">, T., &amp; </w:t>
      </w:r>
      <w:proofErr w:type="spellStart"/>
      <w:r w:rsidRPr="0004249D">
        <w:rPr>
          <w:color w:val="222222"/>
          <w:shd w:val="clear" w:color="auto" w:fill="FFFFFF"/>
          <w:lang w:val="en-US"/>
        </w:rPr>
        <w:t>Bjørndal</w:t>
      </w:r>
      <w:proofErr w:type="spellEnd"/>
      <w:r w:rsidRPr="0004249D">
        <w:rPr>
          <w:color w:val="222222"/>
          <w:shd w:val="clear" w:color="auto" w:fill="FFFFFF"/>
          <w:lang w:val="en-US"/>
        </w:rPr>
        <w:t xml:space="preserve">, A. (2013). Mindfulness training for stress management: a </w:t>
      </w:r>
      <w:proofErr w:type="spellStart"/>
      <w:r w:rsidRPr="0004249D">
        <w:rPr>
          <w:color w:val="222222"/>
          <w:shd w:val="clear" w:color="auto" w:fill="FFFFFF"/>
          <w:lang w:val="en-US"/>
        </w:rPr>
        <w:t>randomised</w:t>
      </w:r>
      <w:proofErr w:type="spellEnd"/>
      <w:r w:rsidRPr="0004249D">
        <w:rPr>
          <w:color w:val="222222"/>
          <w:shd w:val="clear" w:color="auto" w:fill="FFFFFF"/>
          <w:lang w:val="en-US"/>
        </w:rPr>
        <w:t xml:space="preserve"> controlled study of medical and psychology students. </w:t>
      </w:r>
      <w:r w:rsidRPr="0004249D">
        <w:rPr>
          <w:i/>
          <w:iCs/>
          <w:color w:val="222222"/>
          <w:shd w:val="clear" w:color="auto" w:fill="FFFFFF"/>
          <w:lang w:val="en-US"/>
        </w:rPr>
        <w:t>BMC medical education, 13</w:t>
      </w:r>
      <w:r w:rsidRPr="0004249D">
        <w:rPr>
          <w:color w:val="222222"/>
          <w:shd w:val="clear" w:color="auto" w:fill="FFFFFF"/>
          <w:lang w:val="en-US"/>
        </w:rPr>
        <w:t>(1), 1-11. https://doi.org/10.1186/1472-6920-13-107</w:t>
      </w:r>
    </w:p>
    <w:p w14:paraId="41A24CF5"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Delgado, L. C., Guerra, P., </w:t>
      </w:r>
      <w:proofErr w:type="spellStart"/>
      <w:r w:rsidRPr="0004249D">
        <w:rPr>
          <w:color w:val="222222"/>
          <w:shd w:val="clear" w:color="auto" w:fill="FFFFFF"/>
          <w:lang w:val="en-US"/>
        </w:rPr>
        <w:t>Perakakis</w:t>
      </w:r>
      <w:proofErr w:type="spellEnd"/>
      <w:r w:rsidRPr="0004249D">
        <w:rPr>
          <w:color w:val="222222"/>
          <w:shd w:val="clear" w:color="auto" w:fill="FFFFFF"/>
          <w:lang w:val="en-US"/>
        </w:rPr>
        <w:t xml:space="preserve">, P., </w:t>
      </w:r>
      <w:proofErr w:type="spellStart"/>
      <w:r w:rsidRPr="0004249D">
        <w:rPr>
          <w:color w:val="222222"/>
          <w:shd w:val="clear" w:color="auto" w:fill="FFFFFF"/>
          <w:lang w:val="en-US"/>
        </w:rPr>
        <w:t>Viedma</w:t>
      </w:r>
      <w:proofErr w:type="spellEnd"/>
      <w:r w:rsidRPr="0004249D">
        <w:rPr>
          <w:color w:val="222222"/>
          <w:shd w:val="clear" w:color="auto" w:fill="FFFFFF"/>
          <w:lang w:val="en-US"/>
        </w:rPr>
        <w:t xml:space="preserve">, M. I., Robles, H., &amp; Vila, J. (2010). Human values education and mindfulness meditation as a tool for emotional regulation and stress prevention for teachers an efficiency study. </w:t>
      </w:r>
      <w:r w:rsidRPr="0004249D">
        <w:rPr>
          <w:i/>
          <w:iCs/>
          <w:color w:val="222222"/>
          <w:shd w:val="clear" w:color="auto" w:fill="FFFFFF"/>
          <w:lang w:val="en-US"/>
        </w:rPr>
        <w:t>Behavioral Psychology-</w:t>
      </w:r>
      <w:proofErr w:type="spellStart"/>
      <w:r w:rsidRPr="0004249D">
        <w:rPr>
          <w:i/>
          <w:iCs/>
          <w:color w:val="222222"/>
          <w:shd w:val="clear" w:color="auto" w:fill="FFFFFF"/>
          <w:lang w:val="en-US"/>
        </w:rPr>
        <w:t>Psicologia</w:t>
      </w:r>
      <w:proofErr w:type="spellEnd"/>
      <w:r w:rsidRPr="0004249D">
        <w:rPr>
          <w:i/>
          <w:iCs/>
          <w:color w:val="222222"/>
          <w:shd w:val="clear" w:color="auto" w:fill="FFFFFF"/>
          <w:lang w:val="en-US"/>
        </w:rPr>
        <w:t xml:space="preserve"> </w:t>
      </w:r>
      <w:proofErr w:type="spellStart"/>
      <w:r w:rsidRPr="0004249D">
        <w:rPr>
          <w:i/>
          <w:iCs/>
          <w:color w:val="222222"/>
          <w:shd w:val="clear" w:color="auto" w:fill="FFFFFF"/>
          <w:lang w:val="en-US"/>
        </w:rPr>
        <w:lastRenderedPageBreak/>
        <w:t>Conductual</w:t>
      </w:r>
      <w:proofErr w:type="spellEnd"/>
      <w:r w:rsidRPr="0004249D">
        <w:rPr>
          <w:i/>
          <w:iCs/>
          <w:color w:val="222222"/>
          <w:shd w:val="clear" w:color="auto" w:fill="FFFFFF"/>
          <w:lang w:val="en-US"/>
        </w:rPr>
        <w:t>, 18</w:t>
      </w:r>
      <w:r w:rsidRPr="0004249D">
        <w:rPr>
          <w:color w:val="222222"/>
          <w:shd w:val="clear" w:color="auto" w:fill="FFFFFF"/>
          <w:lang w:val="en-US"/>
        </w:rPr>
        <w:t>(3), 511-532.</w:t>
      </w:r>
    </w:p>
    <w:p w14:paraId="0A6F358A"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Dobie, S. (2007). Reflections on a well-traveled path: Self-awareness, mindful practice, and relationship-centered care as foundations for medical education. </w:t>
      </w:r>
      <w:r w:rsidRPr="0004249D">
        <w:rPr>
          <w:i/>
          <w:iCs/>
          <w:color w:val="222222"/>
          <w:shd w:val="clear" w:color="auto" w:fill="FFFFFF"/>
          <w:lang w:val="en-US"/>
        </w:rPr>
        <w:t>Academic Medicine, 82</w:t>
      </w:r>
      <w:r w:rsidRPr="0004249D">
        <w:rPr>
          <w:color w:val="222222"/>
          <w:shd w:val="clear" w:color="auto" w:fill="FFFFFF"/>
          <w:lang w:val="en-US"/>
        </w:rPr>
        <w:t>(4), 422-427. https://doi.org/10.1097/01.acm.0000259374.52323.62</w:t>
      </w:r>
    </w:p>
    <w:p w14:paraId="67659D23"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Dobkin</w:t>
      </w:r>
      <w:proofErr w:type="spellEnd"/>
      <w:r w:rsidRPr="0004249D">
        <w:rPr>
          <w:color w:val="222222"/>
          <w:shd w:val="clear" w:color="auto" w:fill="FFFFFF"/>
          <w:lang w:val="en-US"/>
        </w:rPr>
        <w:t xml:space="preserve">, P. L., &amp; Hutchinson, T. A. (2013). Teaching mindfulness in medical school: where are we now and where are we </w:t>
      </w:r>
      <w:proofErr w:type="gramStart"/>
      <w:r w:rsidRPr="0004249D">
        <w:rPr>
          <w:color w:val="222222"/>
          <w:shd w:val="clear" w:color="auto" w:fill="FFFFFF"/>
          <w:lang w:val="en-US"/>
        </w:rPr>
        <w:t>going?.</w:t>
      </w:r>
      <w:proofErr w:type="gramEnd"/>
      <w:r w:rsidRPr="0004249D">
        <w:rPr>
          <w:color w:val="222222"/>
          <w:shd w:val="clear" w:color="auto" w:fill="FFFFFF"/>
          <w:lang w:val="en-US"/>
        </w:rPr>
        <w:t xml:space="preserve"> </w:t>
      </w:r>
      <w:r w:rsidRPr="0004249D">
        <w:rPr>
          <w:i/>
          <w:iCs/>
          <w:color w:val="222222"/>
          <w:shd w:val="clear" w:color="auto" w:fill="FFFFFF"/>
          <w:lang w:val="en-US"/>
        </w:rPr>
        <w:t>Medical education, 47</w:t>
      </w:r>
      <w:r w:rsidRPr="0004249D">
        <w:rPr>
          <w:color w:val="222222"/>
          <w:shd w:val="clear" w:color="auto" w:fill="FFFFFF"/>
          <w:lang w:val="en-US"/>
        </w:rPr>
        <w:t>(8), 768-779. https://doi.org/10.1111/medu.12200</w:t>
      </w:r>
    </w:p>
    <w:p w14:paraId="404A35C9"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Dunn, B. R., Hartigan, J. A., &amp; </w:t>
      </w:r>
      <w:proofErr w:type="spellStart"/>
      <w:r w:rsidRPr="0004249D">
        <w:rPr>
          <w:color w:val="222222"/>
          <w:shd w:val="clear" w:color="auto" w:fill="FFFFFF"/>
          <w:lang w:val="en-US"/>
        </w:rPr>
        <w:t>Mikulas</w:t>
      </w:r>
      <w:proofErr w:type="spellEnd"/>
      <w:r w:rsidRPr="0004249D">
        <w:rPr>
          <w:color w:val="222222"/>
          <w:shd w:val="clear" w:color="auto" w:fill="FFFFFF"/>
          <w:lang w:val="en-US"/>
        </w:rPr>
        <w:t xml:space="preserve">, W. L. (1999). Concentration and mindfulness meditations: unique forms of </w:t>
      </w:r>
      <w:proofErr w:type="gramStart"/>
      <w:r w:rsidRPr="0004249D">
        <w:rPr>
          <w:color w:val="222222"/>
          <w:shd w:val="clear" w:color="auto" w:fill="FFFFFF"/>
          <w:lang w:val="en-US"/>
        </w:rPr>
        <w:t>consciousness?.</w:t>
      </w:r>
      <w:proofErr w:type="gramEnd"/>
      <w:r w:rsidRPr="0004249D">
        <w:rPr>
          <w:color w:val="222222"/>
          <w:shd w:val="clear" w:color="auto" w:fill="FFFFFF"/>
          <w:lang w:val="en-US"/>
        </w:rPr>
        <w:t xml:space="preserve"> </w:t>
      </w:r>
      <w:r w:rsidRPr="0004249D">
        <w:rPr>
          <w:i/>
          <w:iCs/>
          <w:color w:val="222222"/>
          <w:shd w:val="clear" w:color="auto" w:fill="FFFFFF"/>
          <w:lang w:val="en-US"/>
        </w:rPr>
        <w:t>Applied psychophysiology and biofeedback, 24</w:t>
      </w:r>
      <w:r w:rsidRPr="0004249D">
        <w:rPr>
          <w:color w:val="222222"/>
          <w:shd w:val="clear" w:color="auto" w:fill="FFFFFF"/>
          <w:lang w:val="en-US"/>
        </w:rPr>
        <w:t>(3), 147-165.</w:t>
      </w:r>
    </w:p>
    <w:p w14:paraId="79FE3356"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Duff, C. (2021). Educational policy shifts: A critical review of the emerging trend of mindfulness in education. </w:t>
      </w:r>
      <w:r w:rsidRPr="0004249D">
        <w:rPr>
          <w:i/>
          <w:iCs/>
          <w:color w:val="222222"/>
          <w:shd w:val="clear" w:color="auto" w:fill="FFFFFF"/>
          <w:lang w:val="en-US"/>
        </w:rPr>
        <w:t>Policy Futures in Education</w:t>
      </w:r>
      <w:r w:rsidRPr="0004249D">
        <w:rPr>
          <w:color w:val="222222"/>
          <w:shd w:val="clear" w:color="auto" w:fill="FFFFFF"/>
          <w:lang w:val="en-US"/>
        </w:rPr>
        <w:t>, 14782103211037286. https://doi.org/10.1177/14782103211037286</w:t>
      </w:r>
    </w:p>
    <w:p w14:paraId="280469D9"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Egri</w:t>
      </w:r>
      <w:proofErr w:type="spellEnd"/>
      <w:r w:rsidRPr="0004249D">
        <w:rPr>
          <w:color w:val="222222"/>
          <w:shd w:val="clear" w:color="auto" w:fill="FFFFFF"/>
          <w:lang w:val="en-US"/>
        </w:rPr>
        <w:t xml:space="preserve">, C. P. (2012). Introduction: Enhancing business education through creativity, mindfulness, and accreditation. </w:t>
      </w:r>
      <w:r w:rsidRPr="0004249D">
        <w:rPr>
          <w:i/>
          <w:iCs/>
          <w:color w:val="222222"/>
          <w:shd w:val="clear" w:color="auto" w:fill="FFFFFF"/>
          <w:lang w:val="en-US"/>
        </w:rPr>
        <w:t>Academy of Management Learning &amp; Education, 11</w:t>
      </w:r>
      <w:r w:rsidRPr="0004249D">
        <w:rPr>
          <w:color w:val="222222"/>
          <w:shd w:val="clear" w:color="auto" w:fill="FFFFFF"/>
          <w:lang w:val="en-US"/>
        </w:rPr>
        <w:t>(4), 703-703. https://doi.org/10.5465/amle.2012.0350</w:t>
      </w:r>
    </w:p>
    <w:p w14:paraId="4C5D6A32"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Erogul</w:t>
      </w:r>
      <w:proofErr w:type="spellEnd"/>
      <w:r w:rsidRPr="0004249D">
        <w:rPr>
          <w:color w:val="222222"/>
          <w:shd w:val="clear" w:color="auto" w:fill="FFFFFF"/>
          <w:lang w:val="en-US"/>
        </w:rPr>
        <w:t xml:space="preserve">, M., Singer, G., McIntyre, T., &amp; </w:t>
      </w:r>
      <w:proofErr w:type="spellStart"/>
      <w:r w:rsidRPr="0004249D">
        <w:rPr>
          <w:color w:val="222222"/>
          <w:shd w:val="clear" w:color="auto" w:fill="FFFFFF"/>
          <w:lang w:val="en-US"/>
        </w:rPr>
        <w:t>Stefanov</w:t>
      </w:r>
      <w:proofErr w:type="spellEnd"/>
      <w:r w:rsidRPr="0004249D">
        <w:rPr>
          <w:color w:val="222222"/>
          <w:shd w:val="clear" w:color="auto" w:fill="FFFFFF"/>
          <w:lang w:val="en-US"/>
        </w:rPr>
        <w:t xml:space="preserve">, D. G. (2014). Abridged mindfulness intervention to support wellness in first-year medical students. </w:t>
      </w:r>
      <w:r w:rsidRPr="0004249D">
        <w:rPr>
          <w:i/>
          <w:iCs/>
          <w:color w:val="222222"/>
          <w:shd w:val="clear" w:color="auto" w:fill="FFFFFF"/>
          <w:lang w:val="en-US"/>
        </w:rPr>
        <w:t>Teaching and Learning in Medicine, 26</w:t>
      </w:r>
      <w:r w:rsidRPr="0004249D">
        <w:rPr>
          <w:color w:val="222222"/>
          <w:shd w:val="clear" w:color="auto" w:fill="FFFFFF"/>
          <w:lang w:val="en-US"/>
        </w:rPr>
        <w:t>(4), 350-356. https://doi.org/10.1080/10401334.2014.945025</w:t>
      </w:r>
    </w:p>
    <w:p w14:paraId="36BFDB21"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Enríquez</w:t>
      </w:r>
      <w:proofErr w:type="spellEnd"/>
      <w:r w:rsidRPr="0004249D">
        <w:rPr>
          <w:color w:val="222222"/>
          <w:shd w:val="clear" w:color="auto" w:fill="FFFFFF"/>
          <w:lang w:val="en-US"/>
        </w:rPr>
        <w:t xml:space="preserve">, H., Ramos, N., &amp; Esparza, O. (2017). Impact of the mindful emotional intelligence program on emotional regulation in college students. </w:t>
      </w:r>
      <w:r w:rsidRPr="0004249D">
        <w:rPr>
          <w:i/>
          <w:iCs/>
          <w:color w:val="222222"/>
          <w:shd w:val="clear" w:color="auto" w:fill="FFFFFF"/>
          <w:lang w:val="en-US"/>
        </w:rPr>
        <w:t>International Journal of Psychology and Psychological Therapy, 17</w:t>
      </w:r>
      <w:r w:rsidRPr="0004249D">
        <w:rPr>
          <w:color w:val="222222"/>
          <w:shd w:val="clear" w:color="auto" w:fill="FFFFFF"/>
          <w:lang w:val="en-US"/>
        </w:rPr>
        <w:t>(1), 39-48.</w:t>
      </w:r>
    </w:p>
    <w:p w14:paraId="79464818"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Ergas</w:t>
      </w:r>
      <w:proofErr w:type="spellEnd"/>
      <w:r w:rsidRPr="0004249D">
        <w:rPr>
          <w:color w:val="222222"/>
          <w:shd w:val="clear" w:color="auto" w:fill="FFFFFF"/>
          <w:lang w:val="en-US"/>
        </w:rPr>
        <w:t xml:space="preserve">, O. (2014). Mindfulness in education at the intersection of science, religion, and healing. </w:t>
      </w:r>
      <w:r w:rsidRPr="0004249D">
        <w:rPr>
          <w:i/>
          <w:iCs/>
          <w:color w:val="222222"/>
          <w:shd w:val="clear" w:color="auto" w:fill="FFFFFF"/>
          <w:lang w:val="en-US"/>
        </w:rPr>
        <w:t>Critical Studies in Education, 55</w:t>
      </w:r>
      <w:r w:rsidRPr="0004249D">
        <w:rPr>
          <w:color w:val="222222"/>
          <w:shd w:val="clear" w:color="auto" w:fill="FFFFFF"/>
          <w:lang w:val="en-US"/>
        </w:rPr>
        <w:t>(1), 58-72. https://doi.org/10.1080/17508487.2014.858643</w:t>
      </w:r>
    </w:p>
    <w:p w14:paraId="1848A906" w14:textId="77777777" w:rsidR="0004249D" w:rsidRPr="0004249D" w:rsidRDefault="0004249D" w:rsidP="0004249D">
      <w:pPr>
        <w:ind w:left="709" w:hanging="709"/>
        <w:rPr>
          <w:color w:val="222222"/>
          <w:shd w:val="clear" w:color="auto" w:fill="FFFFFF"/>
          <w:lang w:val="en-US"/>
        </w:rPr>
      </w:pPr>
      <w:r w:rsidRPr="00970C4C">
        <w:rPr>
          <w:color w:val="222222"/>
          <w:shd w:val="clear" w:color="auto" w:fill="FFFFFF"/>
          <w:lang w:val="en-US"/>
        </w:rPr>
        <w:t xml:space="preserve">Ergas, O., &amp; Hadar, L. L. (2021). </w:t>
      </w:r>
      <w:r w:rsidRPr="0004249D">
        <w:rPr>
          <w:color w:val="222222"/>
          <w:shd w:val="clear" w:color="auto" w:fill="FFFFFF"/>
          <w:lang w:val="en-US"/>
        </w:rPr>
        <w:t xml:space="preserve">Does mindfulness belong in higher </w:t>
      </w:r>
      <w:proofErr w:type="gramStart"/>
      <w:r w:rsidRPr="0004249D">
        <w:rPr>
          <w:color w:val="222222"/>
          <w:shd w:val="clear" w:color="auto" w:fill="FFFFFF"/>
          <w:lang w:val="en-US"/>
        </w:rPr>
        <w:t>education?–</w:t>
      </w:r>
      <w:proofErr w:type="gramEnd"/>
      <w:r w:rsidRPr="0004249D">
        <w:rPr>
          <w:color w:val="222222"/>
          <w:shd w:val="clear" w:color="auto" w:fill="FFFFFF"/>
          <w:lang w:val="en-US"/>
        </w:rPr>
        <w:t xml:space="preserve">An eight year research of students’ experiences. </w:t>
      </w:r>
      <w:r w:rsidRPr="0004249D">
        <w:rPr>
          <w:i/>
          <w:iCs/>
          <w:color w:val="222222"/>
          <w:shd w:val="clear" w:color="auto" w:fill="FFFFFF"/>
          <w:lang w:val="en-US"/>
        </w:rPr>
        <w:t>Pedagogy, Culture &amp; Society</w:t>
      </w:r>
      <w:r w:rsidRPr="0004249D">
        <w:rPr>
          <w:color w:val="222222"/>
          <w:shd w:val="clear" w:color="auto" w:fill="FFFFFF"/>
          <w:lang w:val="en-US"/>
        </w:rPr>
        <w:t>, 1-19. https://doi.org/10.1080/14681366.2021.1906307</w:t>
      </w:r>
    </w:p>
    <w:p w14:paraId="3688F8A9" w14:textId="77777777" w:rsidR="0004249D" w:rsidRPr="0004249D" w:rsidRDefault="0004249D" w:rsidP="0004249D">
      <w:pPr>
        <w:ind w:left="709" w:hanging="709"/>
        <w:rPr>
          <w:color w:val="222222"/>
          <w:shd w:val="clear" w:color="auto" w:fill="FFFFFF"/>
          <w:lang w:val="es-PE"/>
        </w:rPr>
      </w:pPr>
      <w:r w:rsidRPr="00970C4C">
        <w:rPr>
          <w:color w:val="222222"/>
          <w:shd w:val="clear" w:color="auto" w:fill="FFFFFF"/>
          <w:lang w:val="en-US"/>
        </w:rPr>
        <w:t xml:space="preserve">Gordillo, M. D. G., &amp; Herrera, S. S. (2015). </w:t>
      </w:r>
      <w:r w:rsidRPr="0004249D">
        <w:rPr>
          <w:color w:val="222222"/>
          <w:shd w:val="clear" w:color="auto" w:fill="FFFFFF"/>
          <w:lang w:val="es-PE"/>
        </w:rPr>
        <w:t xml:space="preserve">¿Adquieren nuestros alumnos competencias emocionales en el grado de </w:t>
      </w:r>
      <w:proofErr w:type="gramStart"/>
      <w:r w:rsidRPr="0004249D">
        <w:rPr>
          <w:color w:val="222222"/>
          <w:shd w:val="clear" w:color="auto" w:fill="FFFFFF"/>
          <w:lang w:val="es-PE"/>
        </w:rPr>
        <w:t>magisterio?.</w:t>
      </w:r>
      <w:proofErr w:type="gramEnd"/>
      <w:r w:rsidRPr="0004249D">
        <w:rPr>
          <w:color w:val="222222"/>
          <w:shd w:val="clear" w:color="auto" w:fill="FFFFFF"/>
          <w:lang w:val="es-PE"/>
        </w:rPr>
        <w:t xml:space="preserve"> </w:t>
      </w:r>
      <w:r w:rsidRPr="0004249D">
        <w:rPr>
          <w:i/>
          <w:iCs/>
          <w:color w:val="222222"/>
          <w:shd w:val="clear" w:color="auto" w:fill="FFFFFF"/>
          <w:lang w:val="es-PE"/>
        </w:rPr>
        <w:t>Opción, 31</w:t>
      </w:r>
      <w:r w:rsidRPr="0004249D">
        <w:rPr>
          <w:color w:val="222222"/>
          <w:shd w:val="clear" w:color="auto" w:fill="FFFFFF"/>
          <w:lang w:val="es-PE"/>
        </w:rPr>
        <w:t>(2), 532-556.</w:t>
      </w:r>
    </w:p>
    <w:p w14:paraId="3FB84F0D"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s-PE"/>
        </w:rPr>
        <w:t>Hassed</w:t>
      </w:r>
      <w:proofErr w:type="spellEnd"/>
      <w:r w:rsidRPr="0004249D">
        <w:rPr>
          <w:color w:val="222222"/>
          <w:shd w:val="clear" w:color="auto" w:fill="FFFFFF"/>
          <w:lang w:val="es-PE"/>
        </w:rPr>
        <w:t xml:space="preserve">, C., De Lisle, S., Sullivan, G., &amp; Pier, C. (2009). </w:t>
      </w:r>
      <w:r w:rsidRPr="0004249D">
        <w:rPr>
          <w:color w:val="222222"/>
          <w:shd w:val="clear" w:color="auto" w:fill="FFFFFF"/>
          <w:lang w:val="en-US"/>
        </w:rPr>
        <w:t xml:space="preserve">Enhancing the health of medical students: outcomes of an integrated mindfulness and lifestyle program. </w:t>
      </w:r>
      <w:r w:rsidRPr="0004249D">
        <w:rPr>
          <w:i/>
          <w:iCs/>
          <w:color w:val="222222"/>
          <w:shd w:val="clear" w:color="auto" w:fill="FFFFFF"/>
          <w:lang w:val="en-US"/>
        </w:rPr>
        <w:t>Advances in health sciences education, 14</w:t>
      </w:r>
      <w:r w:rsidRPr="0004249D">
        <w:rPr>
          <w:color w:val="222222"/>
          <w:shd w:val="clear" w:color="auto" w:fill="FFFFFF"/>
          <w:lang w:val="en-US"/>
        </w:rPr>
        <w:t>(3), 387-398. https://doi.org/10.1007/s10459-008-9125-3</w:t>
      </w:r>
    </w:p>
    <w:p w14:paraId="1CBD6F88"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Harrison, N., &amp; Peacock, N. (2009). Cultural distance, mindfulness and passive xenophobia: </w:t>
      </w:r>
      <w:r w:rsidRPr="0004249D">
        <w:rPr>
          <w:color w:val="222222"/>
          <w:shd w:val="clear" w:color="auto" w:fill="FFFFFF"/>
          <w:lang w:val="en-US"/>
        </w:rPr>
        <w:lastRenderedPageBreak/>
        <w:t>Using Integrated Threat Theory to explore home higher education students’ perspectives on ‘</w:t>
      </w:r>
      <w:proofErr w:type="spellStart"/>
      <w:r w:rsidRPr="0004249D">
        <w:rPr>
          <w:color w:val="222222"/>
          <w:shd w:val="clear" w:color="auto" w:fill="FFFFFF"/>
          <w:lang w:val="en-US"/>
        </w:rPr>
        <w:t>internationalisation</w:t>
      </w:r>
      <w:proofErr w:type="spellEnd"/>
      <w:r w:rsidRPr="0004249D">
        <w:rPr>
          <w:color w:val="222222"/>
          <w:shd w:val="clear" w:color="auto" w:fill="FFFFFF"/>
          <w:lang w:val="en-US"/>
        </w:rPr>
        <w:t xml:space="preserve"> at home’. </w:t>
      </w:r>
      <w:r w:rsidRPr="0004249D">
        <w:rPr>
          <w:i/>
          <w:iCs/>
          <w:color w:val="222222"/>
          <w:shd w:val="clear" w:color="auto" w:fill="FFFFFF"/>
          <w:lang w:val="en-US"/>
        </w:rPr>
        <w:t>British educational research journal, 36</w:t>
      </w:r>
      <w:r w:rsidRPr="0004249D">
        <w:rPr>
          <w:color w:val="222222"/>
          <w:shd w:val="clear" w:color="auto" w:fill="FFFFFF"/>
          <w:lang w:val="en-US"/>
        </w:rPr>
        <w:t>(6), 877-902. https://doi.org/10.1080/01411920903191047</w:t>
      </w:r>
    </w:p>
    <w:p w14:paraId="2A6C64A9"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Kabat-Zinn, J. (2003). Mindfulness-based interventions in context: Past, present, and future. Clinical Psychology: </w:t>
      </w:r>
      <w:r w:rsidRPr="0004249D">
        <w:rPr>
          <w:i/>
          <w:iCs/>
          <w:color w:val="222222"/>
          <w:shd w:val="clear" w:color="auto" w:fill="FFFFFF"/>
          <w:lang w:val="en-US"/>
        </w:rPr>
        <w:t>Science and Practice, 10</w:t>
      </w:r>
      <w:r w:rsidRPr="0004249D">
        <w:rPr>
          <w:color w:val="222222"/>
          <w:shd w:val="clear" w:color="auto" w:fill="FFFFFF"/>
          <w:lang w:val="en-US"/>
        </w:rPr>
        <w:t>(2), 144–156. https://doi.org/10.1093/clipsy.bpg016</w:t>
      </w:r>
    </w:p>
    <w:p w14:paraId="1B5E8056"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Kiener</w:t>
      </w:r>
      <w:proofErr w:type="spellEnd"/>
      <w:r w:rsidRPr="0004249D">
        <w:rPr>
          <w:color w:val="222222"/>
          <w:shd w:val="clear" w:color="auto" w:fill="FFFFFF"/>
          <w:lang w:val="en-US"/>
        </w:rPr>
        <w:t xml:space="preserve">, M., </w:t>
      </w:r>
      <w:proofErr w:type="spellStart"/>
      <w:r w:rsidRPr="0004249D">
        <w:rPr>
          <w:color w:val="222222"/>
          <w:shd w:val="clear" w:color="auto" w:fill="FFFFFF"/>
          <w:lang w:val="en-US"/>
        </w:rPr>
        <w:t>Ahuna</w:t>
      </w:r>
      <w:proofErr w:type="spellEnd"/>
      <w:r w:rsidRPr="0004249D">
        <w:rPr>
          <w:color w:val="222222"/>
          <w:shd w:val="clear" w:color="auto" w:fill="FFFFFF"/>
          <w:lang w:val="en-US"/>
        </w:rPr>
        <w:t xml:space="preserve">, K. H., &amp; </w:t>
      </w:r>
      <w:proofErr w:type="spellStart"/>
      <w:r w:rsidRPr="0004249D">
        <w:rPr>
          <w:color w:val="222222"/>
          <w:shd w:val="clear" w:color="auto" w:fill="FFFFFF"/>
          <w:lang w:val="en-US"/>
        </w:rPr>
        <w:t>Tinnesz</w:t>
      </w:r>
      <w:proofErr w:type="spellEnd"/>
      <w:r w:rsidRPr="0004249D">
        <w:rPr>
          <w:color w:val="222222"/>
          <w:shd w:val="clear" w:color="auto" w:fill="FFFFFF"/>
          <w:lang w:val="en-US"/>
        </w:rPr>
        <w:t xml:space="preserve">, C. G. (2014). Documenting critical thinking in a capstone course: moving students toward a professional disposition. </w:t>
      </w:r>
      <w:r w:rsidRPr="0004249D">
        <w:rPr>
          <w:i/>
          <w:iCs/>
          <w:color w:val="222222"/>
          <w:shd w:val="clear" w:color="auto" w:fill="FFFFFF"/>
          <w:lang w:val="en-US"/>
        </w:rPr>
        <w:t>Educational Action Research, 22</w:t>
      </w:r>
      <w:r w:rsidRPr="0004249D">
        <w:rPr>
          <w:color w:val="222222"/>
          <w:shd w:val="clear" w:color="auto" w:fill="FFFFFF"/>
          <w:lang w:val="en-US"/>
        </w:rPr>
        <w:t>(1), 109-121. https://doi.org/10.1080/09650792.2013.856770</w:t>
      </w:r>
    </w:p>
    <w:p w14:paraId="136E2E06"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Kinginger</w:t>
      </w:r>
      <w:proofErr w:type="spellEnd"/>
      <w:r w:rsidRPr="0004249D">
        <w:rPr>
          <w:color w:val="222222"/>
          <w:shd w:val="clear" w:color="auto" w:fill="FFFFFF"/>
          <w:lang w:val="en-US"/>
        </w:rPr>
        <w:t xml:space="preserve">, C. (2011). Enhancing language learning in study abroad. </w:t>
      </w:r>
      <w:r w:rsidRPr="0004249D">
        <w:rPr>
          <w:i/>
          <w:iCs/>
          <w:color w:val="222222"/>
          <w:shd w:val="clear" w:color="auto" w:fill="FFFFFF"/>
          <w:lang w:val="en-US"/>
        </w:rPr>
        <w:t>Annual review of applied linguistics,</w:t>
      </w:r>
      <w:r w:rsidRPr="0004249D">
        <w:rPr>
          <w:color w:val="222222"/>
          <w:shd w:val="clear" w:color="auto" w:fill="FFFFFF"/>
          <w:lang w:val="en-US"/>
        </w:rPr>
        <w:t xml:space="preserve"> 31, 58-73. https://doi.org/10.1017/s0267190511000031</w:t>
      </w:r>
    </w:p>
    <w:p w14:paraId="04E85A4D"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Kurebayashi</w:t>
      </w:r>
      <w:proofErr w:type="spellEnd"/>
      <w:r w:rsidRPr="0004249D">
        <w:rPr>
          <w:color w:val="222222"/>
          <w:shd w:val="clear" w:color="auto" w:fill="FFFFFF"/>
          <w:lang w:val="en-US"/>
        </w:rPr>
        <w:t xml:space="preserve">, Y. (2021). The effect of revised process recording on self‐focus and self‐compassion: A randomized controlled pilot study. </w:t>
      </w:r>
      <w:r w:rsidRPr="0004249D">
        <w:rPr>
          <w:i/>
          <w:iCs/>
          <w:color w:val="222222"/>
          <w:shd w:val="clear" w:color="auto" w:fill="FFFFFF"/>
          <w:lang w:val="en-US"/>
        </w:rPr>
        <w:t>Perspectives in Psychiatric Care, 57</w:t>
      </w:r>
      <w:r w:rsidRPr="0004249D">
        <w:rPr>
          <w:color w:val="222222"/>
          <w:shd w:val="clear" w:color="auto" w:fill="FFFFFF"/>
          <w:lang w:val="en-US"/>
        </w:rPr>
        <w:t>(3), 1282-1291. https://doi.org/10.1111/ppc.12687</w:t>
      </w:r>
    </w:p>
    <w:p w14:paraId="60DCDF56"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Liang, S., Dong, M., Zhao, H., Song, Y., &amp; Yang, A. (2022). Mindfulness and life satisfaction: The moderating effect of self-control and the moderated moderating effect of resilience. </w:t>
      </w:r>
      <w:r w:rsidRPr="0004249D">
        <w:rPr>
          <w:i/>
          <w:iCs/>
          <w:color w:val="222222"/>
          <w:shd w:val="clear" w:color="auto" w:fill="FFFFFF"/>
          <w:lang w:val="en-US"/>
        </w:rPr>
        <w:t>Personality and Individual Differences</w:t>
      </w:r>
      <w:r w:rsidRPr="0004249D">
        <w:rPr>
          <w:color w:val="222222"/>
          <w:shd w:val="clear" w:color="auto" w:fill="FFFFFF"/>
          <w:lang w:val="en-US"/>
        </w:rPr>
        <w:t>, 185, 111241. https://doi.org/10.1016/j.paid.2021.111241</w:t>
      </w:r>
    </w:p>
    <w:p w14:paraId="1470DC42"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Lauricella</w:t>
      </w:r>
      <w:proofErr w:type="spellEnd"/>
      <w:r w:rsidRPr="0004249D">
        <w:rPr>
          <w:color w:val="222222"/>
          <w:shd w:val="clear" w:color="auto" w:fill="FFFFFF"/>
          <w:lang w:val="en-US"/>
        </w:rPr>
        <w:t xml:space="preserve">, S. (2014). Mindfulness meditation with undergraduates in face-to-face and digital practice: a formative analysis. </w:t>
      </w:r>
      <w:r w:rsidRPr="0004249D">
        <w:rPr>
          <w:i/>
          <w:iCs/>
          <w:color w:val="222222"/>
          <w:shd w:val="clear" w:color="auto" w:fill="FFFFFF"/>
          <w:lang w:val="en-US"/>
        </w:rPr>
        <w:t>Mindfulness, 5</w:t>
      </w:r>
      <w:r w:rsidRPr="0004249D">
        <w:rPr>
          <w:color w:val="222222"/>
          <w:shd w:val="clear" w:color="auto" w:fill="FFFFFF"/>
          <w:lang w:val="en-US"/>
        </w:rPr>
        <w:t>(6), 682-688. https://doi.org/10.1007/s12671-013-0222-x</w:t>
      </w:r>
    </w:p>
    <w:p w14:paraId="48BE86AD"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Mrazek, M. D., Franklin, M. S., Phillips, D. T., Baird, B., &amp; Schooler, J. W. (2013). Mindfulness training improves working memory capacity and GRE performance while reducing mind wandering. </w:t>
      </w:r>
      <w:r w:rsidRPr="0004249D">
        <w:rPr>
          <w:i/>
          <w:iCs/>
          <w:color w:val="222222"/>
          <w:shd w:val="clear" w:color="auto" w:fill="FFFFFF"/>
          <w:lang w:val="en-US"/>
        </w:rPr>
        <w:t>Psychological science, 24</w:t>
      </w:r>
      <w:r w:rsidRPr="0004249D">
        <w:rPr>
          <w:color w:val="222222"/>
          <w:shd w:val="clear" w:color="auto" w:fill="FFFFFF"/>
          <w:lang w:val="en-US"/>
        </w:rPr>
        <w:t>(5), 776-781. https://doi.org/10.1177/0956797612459659</w:t>
      </w:r>
    </w:p>
    <w:p w14:paraId="50416540"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Moscaritolo</w:t>
      </w:r>
      <w:proofErr w:type="spellEnd"/>
      <w:r w:rsidRPr="0004249D">
        <w:rPr>
          <w:color w:val="222222"/>
          <w:shd w:val="clear" w:color="auto" w:fill="FFFFFF"/>
          <w:lang w:val="en-US"/>
        </w:rPr>
        <w:t xml:space="preserve">, L. M. (2009). Interventional strategies to decrease nursing student anxiety in the clinical learning environment. </w:t>
      </w:r>
      <w:r w:rsidRPr="0004249D">
        <w:rPr>
          <w:i/>
          <w:iCs/>
          <w:color w:val="222222"/>
          <w:shd w:val="clear" w:color="auto" w:fill="FFFFFF"/>
          <w:lang w:val="en-US"/>
        </w:rPr>
        <w:t>Journal of nursing education, 48</w:t>
      </w:r>
      <w:r w:rsidRPr="0004249D">
        <w:rPr>
          <w:color w:val="222222"/>
          <w:shd w:val="clear" w:color="auto" w:fill="FFFFFF"/>
          <w:lang w:val="en-US"/>
        </w:rPr>
        <w:t>(1), 17-23. https://doi.org/10.3928/01484834-20090101-08</w:t>
      </w:r>
    </w:p>
    <w:p w14:paraId="77D6303F"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Oberski</w:t>
      </w:r>
      <w:proofErr w:type="spellEnd"/>
      <w:r w:rsidRPr="0004249D">
        <w:rPr>
          <w:color w:val="222222"/>
          <w:shd w:val="clear" w:color="auto" w:fill="FFFFFF"/>
          <w:lang w:val="en-US"/>
        </w:rPr>
        <w:t xml:space="preserve">, I., Murray, S., Goldblatt, J., &amp; </w:t>
      </w:r>
      <w:proofErr w:type="spellStart"/>
      <w:r w:rsidRPr="0004249D">
        <w:rPr>
          <w:color w:val="222222"/>
          <w:shd w:val="clear" w:color="auto" w:fill="FFFFFF"/>
          <w:lang w:val="en-US"/>
        </w:rPr>
        <w:t>DePlacido</w:t>
      </w:r>
      <w:proofErr w:type="spellEnd"/>
      <w:r w:rsidRPr="0004249D">
        <w:rPr>
          <w:color w:val="222222"/>
          <w:shd w:val="clear" w:color="auto" w:fill="FFFFFF"/>
          <w:lang w:val="en-US"/>
        </w:rPr>
        <w:t xml:space="preserve">, C. (2015). </w:t>
      </w:r>
      <w:r w:rsidRPr="0004249D">
        <w:rPr>
          <w:i/>
          <w:iCs/>
          <w:color w:val="222222"/>
          <w:shd w:val="clear" w:color="auto" w:fill="FFFFFF"/>
          <w:lang w:val="en-US"/>
        </w:rPr>
        <w:t xml:space="preserve">Contemplation &amp; mindfulness in higher education. In Global Innovation of Teaching and Learning in Higher Education </w:t>
      </w:r>
      <w:r w:rsidRPr="0004249D">
        <w:rPr>
          <w:color w:val="222222"/>
          <w:shd w:val="clear" w:color="auto" w:fill="FFFFFF"/>
          <w:lang w:val="en-US"/>
        </w:rPr>
        <w:t>(pp. 317-340). Springer, Cham. https://doi.org/10.1007/978-3-319-10482-9_19</w:t>
      </w:r>
    </w:p>
    <w:p w14:paraId="6F05E595"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Peacock, N., &amp; Harrison, N. (2009). “It’s So Much Easier to Go with What’s Easy” “Mindfulness” and the Discourse Between Home and International Students in the </w:t>
      </w:r>
      <w:r w:rsidRPr="0004249D">
        <w:rPr>
          <w:color w:val="222222"/>
          <w:shd w:val="clear" w:color="auto" w:fill="FFFFFF"/>
          <w:lang w:val="en-US"/>
        </w:rPr>
        <w:lastRenderedPageBreak/>
        <w:t xml:space="preserve">United Kingdom. </w:t>
      </w:r>
      <w:r w:rsidRPr="0004249D">
        <w:rPr>
          <w:i/>
          <w:iCs/>
          <w:color w:val="222222"/>
          <w:shd w:val="clear" w:color="auto" w:fill="FFFFFF"/>
          <w:lang w:val="en-US"/>
        </w:rPr>
        <w:t>Journal of Studies in International Education, 13</w:t>
      </w:r>
      <w:r w:rsidRPr="0004249D">
        <w:rPr>
          <w:color w:val="222222"/>
          <w:shd w:val="clear" w:color="auto" w:fill="FFFFFF"/>
          <w:lang w:val="en-US"/>
        </w:rPr>
        <w:t>(4), 487-508. https://doi.org/10.1177/1028315308319508</w:t>
      </w:r>
    </w:p>
    <w:p w14:paraId="50457958"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Ray, J. L., Baker, L. T., &amp; Plowman, D. A. (2011). Organizational mindfulness in business schools. </w:t>
      </w:r>
      <w:r w:rsidRPr="0004249D">
        <w:rPr>
          <w:i/>
          <w:iCs/>
          <w:color w:val="222222"/>
          <w:shd w:val="clear" w:color="auto" w:fill="FFFFFF"/>
          <w:lang w:val="en-US"/>
        </w:rPr>
        <w:t>Academy of Management Learning &amp; Education, 10</w:t>
      </w:r>
      <w:r w:rsidRPr="0004249D">
        <w:rPr>
          <w:color w:val="222222"/>
          <w:shd w:val="clear" w:color="auto" w:fill="FFFFFF"/>
          <w:lang w:val="en-US"/>
        </w:rPr>
        <w:t>(2), 188-203. https://doi.org/10.5465/amle.2011.62798929</w:t>
      </w:r>
    </w:p>
    <w:p w14:paraId="144CF452"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Reilly, P. (2021). Promoting positive emotions among university EFL learners. </w:t>
      </w:r>
      <w:r w:rsidRPr="0004249D">
        <w:rPr>
          <w:i/>
          <w:iCs/>
          <w:color w:val="222222"/>
          <w:shd w:val="clear" w:color="auto" w:fill="FFFFFF"/>
          <w:lang w:val="en-US"/>
        </w:rPr>
        <w:t>Language Learning in Higher Education, 11</w:t>
      </w:r>
      <w:r w:rsidRPr="0004249D">
        <w:rPr>
          <w:color w:val="222222"/>
          <w:shd w:val="clear" w:color="auto" w:fill="FFFFFF"/>
          <w:lang w:val="en-US"/>
        </w:rPr>
        <w:t>(1), 153-173. https://doi.org/10.1515/cercles-2021-2013</w:t>
      </w:r>
    </w:p>
    <w:p w14:paraId="6745AEF9"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Ritchhart</w:t>
      </w:r>
      <w:proofErr w:type="spellEnd"/>
      <w:r w:rsidRPr="0004249D">
        <w:rPr>
          <w:color w:val="222222"/>
          <w:shd w:val="clear" w:color="auto" w:fill="FFFFFF"/>
          <w:lang w:val="en-US"/>
        </w:rPr>
        <w:t xml:space="preserve">, R., &amp; Perkins, D. N. (2000). Life in the mindful classroom: Nurturing the disposition of mindfulness. </w:t>
      </w:r>
      <w:r w:rsidRPr="0004249D">
        <w:rPr>
          <w:i/>
          <w:iCs/>
          <w:color w:val="222222"/>
          <w:shd w:val="clear" w:color="auto" w:fill="FFFFFF"/>
          <w:lang w:val="en-US"/>
        </w:rPr>
        <w:t>Journal of Social Issues, 56</w:t>
      </w:r>
      <w:r w:rsidRPr="0004249D">
        <w:rPr>
          <w:color w:val="222222"/>
          <w:shd w:val="clear" w:color="auto" w:fill="FFFFFF"/>
          <w:lang w:val="en-US"/>
        </w:rPr>
        <w:t>(1), 27-47. https://doi.org/10.1111/0022-4537.00150</w:t>
      </w:r>
    </w:p>
    <w:p w14:paraId="775687B5"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Rojiani</w:t>
      </w:r>
      <w:proofErr w:type="spellEnd"/>
      <w:r w:rsidRPr="0004249D">
        <w:rPr>
          <w:color w:val="222222"/>
          <w:shd w:val="clear" w:color="auto" w:fill="FFFFFF"/>
          <w:lang w:val="en-US"/>
        </w:rPr>
        <w:t xml:space="preserve">, R., Santoyo, J. F., </w:t>
      </w:r>
      <w:proofErr w:type="spellStart"/>
      <w:r w:rsidRPr="0004249D">
        <w:rPr>
          <w:color w:val="222222"/>
          <w:shd w:val="clear" w:color="auto" w:fill="FFFFFF"/>
          <w:lang w:val="en-US"/>
        </w:rPr>
        <w:t>Rahrig</w:t>
      </w:r>
      <w:proofErr w:type="spellEnd"/>
      <w:r w:rsidRPr="0004249D">
        <w:rPr>
          <w:color w:val="222222"/>
          <w:shd w:val="clear" w:color="auto" w:fill="FFFFFF"/>
          <w:lang w:val="en-US"/>
        </w:rPr>
        <w:t xml:space="preserve">, H., Roth, H. D., &amp; Britton, W. B. (2017). Women benefit more than men in response to college-based meditation training. </w:t>
      </w:r>
      <w:r w:rsidRPr="0004249D">
        <w:rPr>
          <w:i/>
          <w:iCs/>
          <w:color w:val="222222"/>
          <w:shd w:val="clear" w:color="auto" w:fill="FFFFFF"/>
          <w:lang w:val="en-US"/>
        </w:rPr>
        <w:t>Frontiers in psychology</w:t>
      </w:r>
      <w:r w:rsidRPr="0004249D">
        <w:rPr>
          <w:color w:val="222222"/>
          <w:shd w:val="clear" w:color="auto" w:fill="FFFFFF"/>
          <w:lang w:val="en-US"/>
        </w:rPr>
        <w:t>, 8, 551. https://doi.org/10.3389/fpsyg.2017.00551</w:t>
      </w:r>
    </w:p>
    <w:p w14:paraId="4DA11141"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Rosenzweig, S., </w:t>
      </w:r>
      <w:proofErr w:type="spellStart"/>
      <w:r w:rsidRPr="0004249D">
        <w:rPr>
          <w:color w:val="222222"/>
          <w:shd w:val="clear" w:color="auto" w:fill="FFFFFF"/>
          <w:lang w:val="en-US"/>
        </w:rPr>
        <w:t>Reibel</w:t>
      </w:r>
      <w:proofErr w:type="spellEnd"/>
      <w:r w:rsidRPr="0004249D">
        <w:rPr>
          <w:color w:val="222222"/>
          <w:shd w:val="clear" w:color="auto" w:fill="FFFFFF"/>
          <w:lang w:val="en-US"/>
        </w:rPr>
        <w:t xml:space="preserve">, D. K., Greeson, J. M., Brainard, G. C., &amp; </w:t>
      </w:r>
      <w:proofErr w:type="spellStart"/>
      <w:r w:rsidRPr="0004249D">
        <w:rPr>
          <w:color w:val="222222"/>
          <w:shd w:val="clear" w:color="auto" w:fill="FFFFFF"/>
          <w:lang w:val="en-US"/>
        </w:rPr>
        <w:t>Hojat</w:t>
      </w:r>
      <w:proofErr w:type="spellEnd"/>
      <w:r w:rsidRPr="0004249D">
        <w:rPr>
          <w:color w:val="222222"/>
          <w:shd w:val="clear" w:color="auto" w:fill="FFFFFF"/>
          <w:lang w:val="en-US"/>
        </w:rPr>
        <w:t xml:space="preserve">, M. (2003). Mindfulness-based stress reduction lowers psychological distress in medical students. </w:t>
      </w:r>
      <w:r w:rsidRPr="0004249D">
        <w:rPr>
          <w:i/>
          <w:iCs/>
          <w:color w:val="222222"/>
          <w:shd w:val="clear" w:color="auto" w:fill="FFFFFF"/>
          <w:lang w:val="en-US"/>
        </w:rPr>
        <w:t>Teaching and learning in medicine, 15</w:t>
      </w:r>
      <w:r w:rsidRPr="0004249D">
        <w:rPr>
          <w:color w:val="222222"/>
          <w:shd w:val="clear" w:color="auto" w:fill="FFFFFF"/>
          <w:lang w:val="en-US"/>
        </w:rPr>
        <w:t>(2), 88-92. https://doi.org/10.1207/s15328015tlm1502_03</w:t>
      </w:r>
    </w:p>
    <w:p w14:paraId="371FD709"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Salomon, G., &amp; </w:t>
      </w:r>
      <w:proofErr w:type="spellStart"/>
      <w:r w:rsidRPr="0004249D">
        <w:rPr>
          <w:color w:val="222222"/>
          <w:shd w:val="clear" w:color="auto" w:fill="FFFFFF"/>
          <w:lang w:val="en-US"/>
        </w:rPr>
        <w:t>Globerson</w:t>
      </w:r>
      <w:proofErr w:type="spellEnd"/>
      <w:r w:rsidRPr="0004249D">
        <w:rPr>
          <w:color w:val="222222"/>
          <w:shd w:val="clear" w:color="auto" w:fill="FFFFFF"/>
          <w:lang w:val="en-US"/>
        </w:rPr>
        <w:t xml:space="preserve">, T. (1987). Skill may not be enough: The role of mindfulness in learning and transfer. </w:t>
      </w:r>
      <w:r w:rsidRPr="0004249D">
        <w:rPr>
          <w:i/>
          <w:iCs/>
          <w:color w:val="222222"/>
          <w:shd w:val="clear" w:color="auto" w:fill="FFFFFF"/>
          <w:lang w:val="en-US"/>
        </w:rPr>
        <w:t>International journal of educational research, 11</w:t>
      </w:r>
      <w:r w:rsidRPr="0004249D">
        <w:rPr>
          <w:color w:val="222222"/>
          <w:shd w:val="clear" w:color="auto" w:fill="FFFFFF"/>
          <w:lang w:val="en-US"/>
        </w:rPr>
        <w:t>(6), 623-637. https://doi.org/10.1016/0883-0355(87)90006-1</w:t>
      </w:r>
    </w:p>
    <w:p w14:paraId="5B8947BD"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Schure</w:t>
      </w:r>
      <w:proofErr w:type="spellEnd"/>
      <w:r w:rsidRPr="0004249D">
        <w:rPr>
          <w:color w:val="222222"/>
          <w:shd w:val="clear" w:color="auto" w:fill="FFFFFF"/>
          <w:lang w:val="en-US"/>
        </w:rPr>
        <w:t xml:space="preserve">, M. B., Christopher, J., &amp; Christopher, S. (2008). Mind–body medicine and the art of self‐care: teaching mindfulness to counseling students through yoga, meditation, and qigong. </w:t>
      </w:r>
      <w:r w:rsidRPr="0004249D">
        <w:rPr>
          <w:i/>
          <w:iCs/>
          <w:color w:val="222222"/>
          <w:shd w:val="clear" w:color="auto" w:fill="FFFFFF"/>
          <w:lang w:val="en-US"/>
        </w:rPr>
        <w:t>Journal of Counseling &amp; Development, 86</w:t>
      </w:r>
      <w:r w:rsidRPr="0004249D">
        <w:rPr>
          <w:color w:val="222222"/>
          <w:shd w:val="clear" w:color="auto" w:fill="FFFFFF"/>
          <w:lang w:val="en-US"/>
        </w:rPr>
        <w:t>(1), 47-56. https://doi.org/10.1002/j.1556-6678.2008.tb00625.x</w:t>
      </w:r>
    </w:p>
    <w:p w14:paraId="3C9204D6"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Slavin</w:t>
      </w:r>
      <w:proofErr w:type="spellEnd"/>
      <w:r w:rsidRPr="0004249D">
        <w:rPr>
          <w:color w:val="222222"/>
          <w:shd w:val="clear" w:color="auto" w:fill="FFFFFF"/>
          <w:lang w:val="en-US"/>
        </w:rPr>
        <w:t xml:space="preserve">, S. J., Schindler, D. L., &amp; Chibnall, J. T. (2014). Medical student mental health 3.0: improving student wellness through curricular changes. </w:t>
      </w:r>
      <w:r w:rsidRPr="0004249D">
        <w:rPr>
          <w:i/>
          <w:iCs/>
          <w:color w:val="222222"/>
          <w:shd w:val="clear" w:color="auto" w:fill="FFFFFF"/>
          <w:lang w:val="en-US"/>
        </w:rPr>
        <w:t>Academic Medicine, 89</w:t>
      </w:r>
      <w:r w:rsidRPr="0004249D">
        <w:rPr>
          <w:color w:val="222222"/>
          <w:shd w:val="clear" w:color="auto" w:fill="FFFFFF"/>
          <w:lang w:val="en-US"/>
        </w:rPr>
        <w:t>(4), 573. https://doi.org/10.1097/acm.0000000000000166</w:t>
      </w:r>
    </w:p>
    <w:p w14:paraId="48D06427"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Smeets</w:t>
      </w:r>
      <w:proofErr w:type="spellEnd"/>
      <w:r w:rsidRPr="0004249D">
        <w:rPr>
          <w:color w:val="222222"/>
          <w:shd w:val="clear" w:color="auto" w:fill="FFFFFF"/>
          <w:lang w:val="en-US"/>
        </w:rPr>
        <w:t xml:space="preserve">, E., Neff, K., Alberts, H., &amp; Peters, M. (2014). Meeting suffering with kindness: Effects of a brief self‐compassion intervention for female college students. </w:t>
      </w:r>
      <w:r w:rsidRPr="0004249D">
        <w:rPr>
          <w:i/>
          <w:iCs/>
          <w:color w:val="222222"/>
          <w:shd w:val="clear" w:color="auto" w:fill="FFFFFF"/>
          <w:lang w:val="en-US"/>
        </w:rPr>
        <w:t>Journal of clinical psychology, 70</w:t>
      </w:r>
      <w:r w:rsidRPr="0004249D">
        <w:rPr>
          <w:color w:val="222222"/>
          <w:shd w:val="clear" w:color="auto" w:fill="FFFFFF"/>
          <w:lang w:val="en-US"/>
        </w:rPr>
        <w:t>(9), 794-807. https://doi.org/10.1002/jclp.22076</w:t>
      </w:r>
    </w:p>
    <w:p w14:paraId="7D9F00E9"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Smyth, A., &amp; </w:t>
      </w:r>
      <w:proofErr w:type="spellStart"/>
      <w:r w:rsidRPr="0004249D">
        <w:rPr>
          <w:color w:val="222222"/>
          <w:shd w:val="clear" w:color="auto" w:fill="FFFFFF"/>
          <w:lang w:val="en-US"/>
        </w:rPr>
        <w:t>Milyavskaya</w:t>
      </w:r>
      <w:proofErr w:type="spellEnd"/>
      <w:r w:rsidRPr="0004249D">
        <w:rPr>
          <w:color w:val="222222"/>
          <w:shd w:val="clear" w:color="auto" w:fill="FFFFFF"/>
          <w:lang w:val="en-US"/>
        </w:rPr>
        <w:t xml:space="preserve">, M. (2021). Mindfully motivated: Can a brief session of mindfulness meditation enhance motivation towards personal </w:t>
      </w:r>
      <w:proofErr w:type="gramStart"/>
      <w:r w:rsidRPr="0004249D">
        <w:rPr>
          <w:color w:val="222222"/>
          <w:shd w:val="clear" w:color="auto" w:fill="FFFFFF"/>
          <w:lang w:val="en-US"/>
        </w:rPr>
        <w:t>goals?.</w:t>
      </w:r>
      <w:proofErr w:type="gramEnd"/>
      <w:r w:rsidRPr="0004249D">
        <w:rPr>
          <w:color w:val="222222"/>
          <w:shd w:val="clear" w:color="auto" w:fill="FFFFFF"/>
          <w:lang w:val="en-US"/>
        </w:rPr>
        <w:t xml:space="preserve"> </w:t>
      </w:r>
      <w:r w:rsidRPr="0004249D">
        <w:rPr>
          <w:i/>
          <w:iCs/>
          <w:color w:val="222222"/>
          <w:shd w:val="clear" w:color="auto" w:fill="FFFFFF"/>
          <w:lang w:val="en-US"/>
        </w:rPr>
        <w:t>European Journal of Social Psychology</w:t>
      </w:r>
      <w:r w:rsidRPr="0004249D">
        <w:rPr>
          <w:color w:val="222222"/>
          <w:shd w:val="clear" w:color="auto" w:fill="FFFFFF"/>
          <w:lang w:val="en-US"/>
        </w:rPr>
        <w:t>. https://doi.org/10.31234/osf.io/dvmkb</w:t>
      </w:r>
    </w:p>
    <w:p w14:paraId="57F2D531"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lastRenderedPageBreak/>
        <w:t xml:space="preserve">Song, Y., &amp; Lindquist, R. (2015). Effects of mindfulness-based stress reduction on depression, anxiety, stress and mindfulness in Korean nursing students. </w:t>
      </w:r>
      <w:r w:rsidRPr="0004249D">
        <w:rPr>
          <w:i/>
          <w:iCs/>
          <w:color w:val="222222"/>
          <w:shd w:val="clear" w:color="auto" w:fill="FFFFFF"/>
          <w:lang w:val="en-US"/>
        </w:rPr>
        <w:t>Nurse education today, 35</w:t>
      </w:r>
      <w:r w:rsidRPr="0004249D">
        <w:rPr>
          <w:color w:val="222222"/>
          <w:shd w:val="clear" w:color="auto" w:fill="FFFFFF"/>
          <w:lang w:val="en-US"/>
        </w:rPr>
        <w:t>(1), 86-90. https://doi.org/10.1016/j.nedt.2014.06.010</w:t>
      </w:r>
    </w:p>
    <w:p w14:paraId="19E99E08"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Teper</w:t>
      </w:r>
      <w:proofErr w:type="spellEnd"/>
      <w:r w:rsidRPr="0004249D">
        <w:rPr>
          <w:color w:val="222222"/>
          <w:shd w:val="clear" w:color="auto" w:fill="FFFFFF"/>
          <w:lang w:val="en-US"/>
        </w:rPr>
        <w:t xml:space="preserve">, R., Segal, Z. V., &amp; </w:t>
      </w:r>
      <w:proofErr w:type="spellStart"/>
      <w:r w:rsidRPr="0004249D">
        <w:rPr>
          <w:color w:val="222222"/>
          <w:shd w:val="clear" w:color="auto" w:fill="FFFFFF"/>
          <w:lang w:val="en-US"/>
        </w:rPr>
        <w:t>Inzlicht</w:t>
      </w:r>
      <w:proofErr w:type="spellEnd"/>
      <w:r w:rsidRPr="0004249D">
        <w:rPr>
          <w:color w:val="222222"/>
          <w:shd w:val="clear" w:color="auto" w:fill="FFFFFF"/>
          <w:lang w:val="en-US"/>
        </w:rPr>
        <w:t xml:space="preserve">, M. (2013). Inside the mindful mind: How mindfulness enhances emotion regulation through improvements in executive control. </w:t>
      </w:r>
      <w:r w:rsidRPr="0004249D">
        <w:rPr>
          <w:i/>
          <w:iCs/>
          <w:color w:val="222222"/>
          <w:shd w:val="clear" w:color="auto" w:fill="FFFFFF"/>
          <w:lang w:val="en-US"/>
        </w:rPr>
        <w:t>Current Directions in Psychological Science, 22</w:t>
      </w:r>
      <w:r w:rsidRPr="0004249D">
        <w:rPr>
          <w:color w:val="222222"/>
          <w:shd w:val="clear" w:color="auto" w:fill="FFFFFF"/>
          <w:lang w:val="en-US"/>
        </w:rPr>
        <w:t>(6), 449-454. https://doi.org/10.1177/0963721413495869</w:t>
      </w:r>
    </w:p>
    <w:p w14:paraId="32605B98"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Van der Riet, P., Rossiter, R., Kirby, D., </w:t>
      </w:r>
      <w:proofErr w:type="spellStart"/>
      <w:r w:rsidRPr="0004249D">
        <w:rPr>
          <w:color w:val="222222"/>
          <w:shd w:val="clear" w:color="auto" w:fill="FFFFFF"/>
          <w:lang w:val="en-US"/>
        </w:rPr>
        <w:t>Dluzewska</w:t>
      </w:r>
      <w:proofErr w:type="spellEnd"/>
      <w:r w:rsidRPr="0004249D">
        <w:rPr>
          <w:color w:val="222222"/>
          <w:shd w:val="clear" w:color="auto" w:fill="FFFFFF"/>
          <w:lang w:val="en-US"/>
        </w:rPr>
        <w:t xml:space="preserve">, T., &amp; Harmon, C. (2015). Piloting a stress management and mindfulness program for undergraduate nursing students: Student feedback and lessons learned. </w:t>
      </w:r>
      <w:r w:rsidRPr="0004249D">
        <w:rPr>
          <w:i/>
          <w:iCs/>
          <w:color w:val="222222"/>
          <w:shd w:val="clear" w:color="auto" w:fill="FFFFFF"/>
          <w:lang w:val="en-US"/>
        </w:rPr>
        <w:t>Nurse Education Today, 35</w:t>
      </w:r>
      <w:r w:rsidRPr="0004249D">
        <w:rPr>
          <w:color w:val="222222"/>
          <w:shd w:val="clear" w:color="auto" w:fill="FFFFFF"/>
          <w:lang w:val="en-US"/>
        </w:rPr>
        <w:t>(1), 44-49. https://doi.org/10.1016/j.nedt.2014.05.003</w:t>
      </w:r>
    </w:p>
    <w:p w14:paraId="35A6A305"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Wald, H. S., Anthony, D., Hutchinson, T. A., </w:t>
      </w:r>
      <w:proofErr w:type="spellStart"/>
      <w:r w:rsidRPr="0004249D">
        <w:rPr>
          <w:color w:val="222222"/>
          <w:shd w:val="clear" w:color="auto" w:fill="FFFFFF"/>
          <w:lang w:val="en-US"/>
        </w:rPr>
        <w:t>Liben</w:t>
      </w:r>
      <w:proofErr w:type="spellEnd"/>
      <w:r w:rsidRPr="0004249D">
        <w:rPr>
          <w:color w:val="222222"/>
          <w:shd w:val="clear" w:color="auto" w:fill="FFFFFF"/>
          <w:lang w:val="en-US"/>
        </w:rPr>
        <w:t xml:space="preserve">, S., </w:t>
      </w:r>
      <w:proofErr w:type="spellStart"/>
      <w:r w:rsidRPr="0004249D">
        <w:rPr>
          <w:color w:val="222222"/>
          <w:shd w:val="clear" w:color="auto" w:fill="FFFFFF"/>
          <w:lang w:val="en-US"/>
        </w:rPr>
        <w:t>Smilovitch</w:t>
      </w:r>
      <w:proofErr w:type="spellEnd"/>
      <w:r w:rsidRPr="0004249D">
        <w:rPr>
          <w:color w:val="222222"/>
          <w:shd w:val="clear" w:color="auto" w:fill="FFFFFF"/>
          <w:lang w:val="en-US"/>
        </w:rPr>
        <w:t xml:space="preserve">, M., &amp; Donato, A. A. (2015). Professional identity formation in medical education for humanistic, resilient physicians: pedagogic strategies for bridging theory to practice. </w:t>
      </w:r>
      <w:r w:rsidRPr="0004249D">
        <w:rPr>
          <w:i/>
          <w:iCs/>
          <w:color w:val="222222"/>
          <w:shd w:val="clear" w:color="auto" w:fill="FFFFFF"/>
          <w:lang w:val="en-US"/>
        </w:rPr>
        <w:t>Academic Medicine, 90</w:t>
      </w:r>
      <w:r w:rsidRPr="0004249D">
        <w:rPr>
          <w:color w:val="222222"/>
          <w:shd w:val="clear" w:color="auto" w:fill="FFFFFF"/>
          <w:lang w:val="en-US"/>
        </w:rPr>
        <w:t>(6), 753-760. https://doi.org/10.1097/acm.0000000000000725</w:t>
      </w:r>
    </w:p>
    <w:p w14:paraId="54C8D79F"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Warnecke</w:t>
      </w:r>
      <w:proofErr w:type="spellEnd"/>
      <w:r w:rsidRPr="0004249D">
        <w:rPr>
          <w:color w:val="222222"/>
          <w:shd w:val="clear" w:color="auto" w:fill="FFFFFF"/>
          <w:lang w:val="en-US"/>
        </w:rPr>
        <w:t xml:space="preserve">, E., Quinn, S., Ogden, K., Towle, N., &amp; Nelson, M. R. (2011). A </w:t>
      </w:r>
      <w:proofErr w:type="spellStart"/>
      <w:r w:rsidRPr="0004249D">
        <w:rPr>
          <w:color w:val="222222"/>
          <w:shd w:val="clear" w:color="auto" w:fill="FFFFFF"/>
          <w:lang w:val="en-US"/>
        </w:rPr>
        <w:t>randomised</w:t>
      </w:r>
      <w:proofErr w:type="spellEnd"/>
      <w:r w:rsidRPr="0004249D">
        <w:rPr>
          <w:color w:val="222222"/>
          <w:shd w:val="clear" w:color="auto" w:fill="FFFFFF"/>
          <w:lang w:val="en-US"/>
        </w:rPr>
        <w:t xml:space="preserve"> controlled trial of the effects of mindfulness practice on medical student stress levels. </w:t>
      </w:r>
      <w:r w:rsidRPr="0004249D">
        <w:rPr>
          <w:i/>
          <w:iCs/>
          <w:color w:val="222222"/>
          <w:shd w:val="clear" w:color="auto" w:fill="FFFFFF"/>
          <w:lang w:val="en-US"/>
        </w:rPr>
        <w:t>Medical education, 45</w:t>
      </w:r>
      <w:r w:rsidRPr="0004249D">
        <w:rPr>
          <w:color w:val="222222"/>
          <w:shd w:val="clear" w:color="auto" w:fill="FFFFFF"/>
          <w:lang w:val="en-US"/>
        </w:rPr>
        <w:t>(4), 381-388. https://doi.org/10.1111/j.1365-2923.2010.03877.x</w:t>
      </w:r>
    </w:p>
    <w:p w14:paraId="3804E2AD"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Wells, A. (2002). </w:t>
      </w:r>
      <w:r w:rsidRPr="0004249D">
        <w:rPr>
          <w:i/>
          <w:iCs/>
          <w:color w:val="222222"/>
          <w:shd w:val="clear" w:color="auto" w:fill="FFFFFF"/>
          <w:lang w:val="en-US"/>
        </w:rPr>
        <w:t>GAD, metacognition, and mindfulness: An information processing analysis</w:t>
      </w:r>
      <w:r w:rsidRPr="0004249D">
        <w:rPr>
          <w:color w:val="222222"/>
          <w:shd w:val="clear" w:color="auto" w:fill="FFFFFF"/>
          <w:lang w:val="en-US"/>
        </w:rPr>
        <w:t>.</w:t>
      </w:r>
    </w:p>
    <w:p w14:paraId="2E78E09D" w14:textId="77777777" w:rsidR="0004249D" w:rsidRPr="0004249D" w:rsidRDefault="0004249D" w:rsidP="0004249D">
      <w:pPr>
        <w:ind w:left="709" w:hanging="709"/>
        <w:rPr>
          <w:color w:val="222222"/>
          <w:shd w:val="clear" w:color="auto" w:fill="FFFFFF"/>
          <w:lang w:val="en-US"/>
        </w:rPr>
      </w:pPr>
      <w:r w:rsidRPr="0004249D">
        <w:rPr>
          <w:color w:val="222222"/>
          <w:shd w:val="clear" w:color="auto" w:fill="FFFFFF"/>
          <w:lang w:val="en-US"/>
        </w:rPr>
        <w:t xml:space="preserve">Woods, S. L. (2009). </w:t>
      </w:r>
      <w:r w:rsidRPr="0004249D">
        <w:rPr>
          <w:i/>
          <w:iCs/>
          <w:color w:val="222222"/>
          <w:shd w:val="clear" w:color="auto" w:fill="FFFFFF"/>
          <w:lang w:val="en-US"/>
        </w:rPr>
        <w:t>Training professionals in mindfulness: The heart of teaching. In Clinical handbook of mindfulness</w:t>
      </w:r>
      <w:r w:rsidRPr="0004249D">
        <w:rPr>
          <w:color w:val="222222"/>
          <w:shd w:val="clear" w:color="auto" w:fill="FFFFFF"/>
          <w:lang w:val="en-US"/>
        </w:rPr>
        <w:t xml:space="preserve"> (pp. 463-475). Springer, New York, NY. https://doi.org/10.1007/978-0-387-09593-6_26</w:t>
      </w:r>
    </w:p>
    <w:p w14:paraId="6E4DB1BC" w14:textId="77777777" w:rsidR="0004249D" w:rsidRPr="0004249D" w:rsidRDefault="0004249D" w:rsidP="0004249D">
      <w:pPr>
        <w:ind w:left="709" w:hanging="709"/>
        <w:rPr>
          <w:color w:val="222222"/>
          <w:shd w:val="clear" w:color="auto" w:fill="FFFFFF"/>
          <w:lang w:val="en-US"/>
        </w:rPr>
      </w:pPr>
      <w:proofErr w:type="spellStart"/>
      <w:r w:rsidRPr="0004249D">
        <w:rPr>
          <w:color w:val="222222"/>
          <w:shd w:val="clear" w:color="auto" w:fill="FFFFFF"/>
          <w:lang w:val="en-US"/>
        </w:rPr>
        <w:t>Zeidan</w:t>
      </w:r>
      <w:proofErr w:type="spellEnd"/>
      <w:r w:rsidRPr="0004249D">
        <w:rPr>
          <w:color w:val="222222"/>
          <w:shd w:val="clear" w:color="auto" w:fill="FFFFFF"/>
          <w:lang w:val="en-US"/>
        </w:rPr>
        <w:t xml:space="preserve">, F., Johnson, S. K., Diamond, B. J., David, Z., &amp; </w:t>
      </w:r>
      <w:proofErr w:type="spellStart"/>
      <w:r w:rsidRPr="0004249D">
        <w:rPr>
          <w:color w:val="222222"/>
          <w:shd w:val="clear" w:color="auto" w:fill="FFFFFF"/>
          <w:lang w:val="en-US"/>
        </w:rPr>
        <w:t>Goolkasian</w:t>
      </w:r>
      <w:proofErr w:type="spellEnd"/>
      <w:r w:rsidRPr="0004249D">
        <w:rPr>
          <w:color w:val="222222"/>
          <w:shd w:val="clear" w:color="auto" w:fill="FFFFFF"/>
          <w:lang w:val="en-US"/>
        </w:rPr>
        <w:t xml:space="preserve">, P. (2010). Mindfulness meditation improves cognition: Evidence of brief mental training. </w:t>
      </w:r>
      <w:r w:rsidRPr="0004249D">
        <w:rPr>
          <w:i/>
          <w:iCs/>
          <w:color w:val="222222"/>
          <w:shd w:val="clear" w:color="auto" w:fill="FFFFFF"/>
          <w:lang w:val="en-US"/>
        </w:rPr>
        <w:t>Consciousness and cognition, 19</w:t>
      </w:r>
      <w:r w:rsidRPr="0004249D">
        <w:rPr>
          <w:color w:val="222222"/>
          <w:shd w:val="clear" w:color="auto" w:fill="FFFFFF"/>
          <w:lang w:val="en-US"/>
        </w:rPr>
        <w:t>(2), 597-605. https://doi.org/10.1016/j.concog.2010.03.014</w:t>
      </w:r>
    </w:p>
    <w:p w14:paraId="6425811A" w14:textId="2603D7E1" w:rsidR="002F6EFD" w:rsidRPr="0004249D" w:rsidRDefault="002F6EFD" w:rsidP="0004249D">
      <w:pPr>
        <w:rPr>
          <w:lang w:val="en-US"/>
        </w:rPr>
      </w:pPr>
    </w:p>
    <w:sectPr w:rsidR="002F6EFD" w:rsidRPr="0004249D" w:rsidSect="002B2D26">
      <w:footerReference w:type="default" r:id="rId15"/>
      <w:pgSz w:w="11920" w:h="16850"/>
      <w:pgMar w:top="1418" w:right="1418" w:bottom="1418" w:left="1418" w:header="0" w:footer="5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085C7" w14:textId="77777777" w:rsidR="003A2F16" w:rsidRDefault="003A2F16" w:rsidP="00C207C1">
      <w:pPr>
        <w:spacing w:line="240" w:lineRule="auto"/>
      </w:pPr>
      <w:r>
        <w:separator/>
      </w:r>
    </w:p>
  </w:endnote>
  <w:endnote w:type="continuationSeparator" w:id="0">
    <w:p w14:paraId="156A95EE" w14:textId="77777777" w:rsidR="003A2F16" w:rsidRDefault="003A2F16" w:rsidP="00C207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009C" w14:textId="77777777" w:rsidR="00093CFD" w:rsidRDefault="00000000" w:rsidP="002B2D26">
    <w:pPr>
      <w:pStyle w:val="Textoindependien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F86D8" w14:textId="77777777" w:rsidR="003A2F16" w:rsidRDefault="003A2F16" w:rsidP="00C207C1">
      <w:pPr>
        <w:spacing w:line="240" w:lineRule="auto"/>
      </w:pPr>
      <w:r>
        <w:separator/>
      </w:r>
    </w:p>
  </w:footnote>
  <w:footnote w:type="continuationSeparator" w:id="0">
    <w:p w14:paraId="03A994B2" w14:textId="77777777" w:rsidR="003A2F16" w:rsidRDefault="003A2F16" w:rsidP="00C207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780254"/>
      <w:docPartObj>
        <w:docPartGallery w:val="Page Numbers (Top of Page)"/>
        <w:docPartUnique/>
      </w:docPartObj>
    </w:sdtPr>
    <w:sdtContent>
      <w:p w14:paraId="40AA88FA" w14:textId="77777777" w:rsidR="00093CFD" w:rsidRDefault="00924541">
        <w:pPr>
          <w:pStyle w:val="Encabezado"/>
          <w:jc w:val="right"/>
        </w:pPr>
        <w:r>
          <w:fldChar w:fldCharType="begin"/>
        </w:r>
        <w:r>
          <w:instrText>PAGE   \* MERGEFORMAT</w:instrText>
        </w:r>
        <w:r>
          <w:fldChar w:fldCharType="separate"/>
        </w:r>
        <w:r>
          <w:rPr>
            <w:noProof/>
          </w:rPr>
          <w:t>6</w:t>
        </w:r>
        <w:r>
          <w:fldChar w:fldCharType="end"/>
        </w:r>
      </w:p>
    </w:sdtContent>
  </w:sdt>
  <w:p w14:paraId="6955B5E3" w14:textId="77777777" w:rsidR="00093CFD"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3986"/>
    <w:multiLevelType w:val="hybridMultilevel"/>
    <w:tmpl w:val="321251E6"/>
    <w:lvl w:ilvl="0" w:tplc="437EA36E">
      <w:start w:val="1"/>
      <w:numFmt w:val="decimal"/>
      <w:lvlText w:val="%1."/>
      <w:lvlJc w:val="left"/>
      <w:pPr>
        <w:ind w:left="240" w:hanging="240"/>
      </w:pPr>
      <w:rPr>
        <w:rFonts w:ascii="Times New Roman" w:eastAsia="Times New Roman" w:hAnsi="Times New Roman" w:cs="Times New Roman" w:hint="default"/>
        <w:b/>
        <w:bCs/>
        <w:i/>
        <w:iCs/>
        <w:color w:val="1E6681"/>
        <w:spacing w:val="-1"/>
        <w:w w:val="98"/>
        <w:sz w:val="24"/>
        <w:szCs w:val="24"/>
        <w:lang w:val="es-ES" w:eastAsia="en-US" w:bidi="ar-SA"/>
      </w:rPr>
    </w:lvl>
    <w:lvl w:ilvl="1" w:tplc="4184E60A">
      <w:numFmt w:val="bullet"/>
      <w:lvlText w:val="•"/>
      <w:lvlJc w:val="left"/>
      <w:pPr>
        <w:ind w:left="519" w:hanging="240"/>
      </w:pPr>
      <w:rPr>
        <w:rFonts w:hint="default"/>
        <w:lang w:val="es-ES" w:eastAsia="en-US" w:bidi="ar-SA"/>
      </w:rPr>
    </w:lvl>
    <w:lvl w:ilvl="2" w:tplc="B382FB18">
      <w:numFmt w:val="bullet"/>
      <w:lvlText w:val="•"/>
      <w:lvlJc w:val="left"/>
      <w:pPr>
        <w:ind w:left="1549" w:hanging="240"/>
      </w:pPr>
      <w:rPr>
        <w:rFonts w:hint="default"/>
        <w:lang w:val="es-ES" w:eastAsia="en-US" w:bidi="ar-SA"/>
      </w:rPr>
    </w:lvl>
    <w:lvl w:ilvl="3" w:tplc="61427EF6">
      <w:numFmt w:val="bullet"/>
      <w:lvlText w:val="•"/>
      <w:lvlJc w:val="left"/>
      <w:pPr>
        <w:ind w:left="2579" w:hanging="240"/>
      </w:pPr>
      <w:rPr>
        <w:rFonts w:hint="default"/>
        <w:lang w:val="es-ES" w:eastAsia="en-US" w:bidi="ar-SA"/>
      </w:rPr>
    </w:lvl>
    <w:lvl w:ilvl="4" w:tplc="42C8785C">
      <w:numFmt w:val="bullet"/>
      <w:lvlText w:val="•"/>
      <w:lvlJc w:val="left"/>
      <w:pPr>
        <w:ind w:left="3609" w:hanging="240"/>
      </w:pPr>
      <w:rPr>
        <w:rFonts w:hint="default"/>
        <w:lang w:val="es-ES" w:eastAsia="en-US" w:bidi="ar-SA"/>
      </w:rPr>
    </w:lvl>
    <w:lvl w:ilvl="5" w:tplc="E68E7884">
      <w:numFmt w:val="bullet"/>
      <w:lvlText w:val="•"/>
      <w:lvlJc w:val="left"/>
      <w:pPr>
        <w:ind w:left="4639" w:hanging="240"/>
      </w:pPr>
      <w:rPr>
        <w:rFonts w:hint="default"/>
        <w:lang w:val="es-ES" w:eastAsia="en-US" w:bidi="ar-SA"/>
      </w:rPr>
    </w:lvl>
    <w:lvl w:ilvl="6" w:tplc="FF3A0768">
      <w:numFmt w:val="bullet"/>
      <w:lvlText w:val="•"/>
      <w:lvlJc w:val="left"/>
      <w:pPr>
        <w:ind w:left="5669" w:hanging="240"/>
      </w:pPr>
      <w:rPr>
        <w:rFonts w:hint="default"/>
        <w:lang w:val="es-ES" w:eastAsia="en-US" w:bidi="ar-SA"/>
      </w:rPr>
    </w:lvl>
    <w:lvl w:ilvl="7" w:tplc="7926176A">
      <w:numFmt w:val="bullet"/>
      <w:lvlText w:val="•"/>
      <w:lvlJc w:val="left"/>
      <w:pPr>
        <w:ind w:left="6699" w:hanging="240"/>
      </w:pPr>
      <w:rPr>
        <w:rFonts w:hint="default"/>
        <w:lang w:val="es-ES" w:eastAsia="en-US" w:bidi="ar-SA"/>
      </w:rPr>
    </w:lvl>
    <w:lvl w:ilvl="8" w:tplc="A0320E42">
      <w:numFmt w:val="bullet"/>
      <w:lvlText w:val="•"/>
      <w:lvlJc w:val="left"/>
      <w:pPr>
        <w:ind w:left="7729" w:hanging="240"/>
      </w:pPr>
      <w:rPr>
        <w:rFonts w:hint="default"/>
        <w:lang w:val="es-ES" w:eastAsia="en-US" w:bidi="ar-SA"/>
      </w:rPr>
    </w:lvl>
  </w:abstractNum>
  <w:abstractNum w:abstractNumId="1" w15:restartNumberingAfterBreak="0">
    <w:nsid w:val="0D7336A1"/>
    <w:multiLevelType w:val="hybridMultilevel"/>
    <w:tmpl w:val="8FCC2A98"/>
    <w:lvl w:ilvl="0" w:tplc="4CAA929E">
      <w:start w:val="1"/>
      <w:numFmt w:val="decimal"/>
      <w:lvlText w:val="%1."/>
      <w:lvlJc w:val="left"/>
      <w:pPr>
        <w:tabs>
          <w:tab w:val="num" w:pos="720"/>
        </w:tabs>
        <w:ind w:left="720" w:hanging="360"/>
      </w:pPr>
    </w:lvl>
    <w:lvl w:ilvl="1" w:tplc="4F027F12" w:tentative="1">
      <w:start w:val="1"/>
      <w:numFmt w:val="decimal"/>
      <w:lvlText w:val="%2."/>
      <w:lvlJc w:val="left"/>
      <w:pPr>
        <w:tabs>
          <w:tab w:val="num" w:pos="1440"/>
        </w:tabs>
        <w:ind w:left="1440" w:hanging="360"/>
      </w:pPr>
    </w:lvl>
    <w:lvl w:ilvl="2" w:tplc="4A5E5DDC" w:tentative="1">
      <w:start w:val="1"/>
      <w:numFmt w:val="decimal"/>
      <w:lvlText w:val="%3."/>
      <w:lvlJc w:val="left"/>
      <w:pPr>
        <w:tabs>
          <w:tab w:val="num" w:pos="2160"/>
        </w:tabs>
        <w:ind w:left="2160" w:hanging="360"/>
      </w:pPr>
    </w:lvl>
    <w:lvl w:ilvl="3" w:tplc="58DE9E94" w:tentative="1">
      <w:start w:val="1"/>
      <w:numFmt w:val="decimal"/>
      <w:lvlText w:val="%4."/>
      <w:lvlJc w:val="left"/>
      <w:pPr>
        <w:tabs>
          <w:tab w:val="num" w:pos="2880"/>
        </w:tabs>
        <w:ind w:left="2880" w:hanging="360"/>
      </w:pPr>
    </w:lvl>
    <w:lvl w:ilvl="4" w:tplc="044AEE3A" w:tentative="1">
      <w:start w:val="1"/>
      <w:numFmt w:val="decimal"/>
      <w:lvlText w:val="%5."/>
      <w:lvlJc w:val="left"/>
      <w:pPr>
        <w:tabs>
          <w:tab w:val="num" w:pos="3600"/>
        </w:tabs>
        <w:ind w:left="3600" w:hanging="360"/>
      </w:pPr>
    </w:lvl>
    <w:lvl w:ilvl="5" w:tplc="EB407D1E" w:tentative="1">
      <w:start w:val="1"/>
      <w:numFmt w:val="decimal"/>
      <w:lvlText w:val="%6."/>
      <w:lvlJc w:val="left"/>
      <w:pPr>
        <w:tabs>
          <w:tab w:val="num" w:pos="4320"/>
        </w:tabs>
        <w:ind w:left="4320" w:hanging="360"/>
      </w:pPr>
    </w:lvl>
    <w:lvl w:ilvl="6" w:tplc="65BA0C7C" w:tentative="1">
      <w:start w:val="1"/>
      <w:numFmt w:val="decimal"/>
      <w:lvlText w:val="%7."/>
      <w:lvlJc w:val="left"/>
      <w:pPr>
        <w:tabs>
          <w:tab w:val="num" w:pos="5040"/>
        </w:tabs>
        <w:ind w:left="5040" w:hanging="360"/>
      </w:pPr>
    </w:lvl>
    <w:lvl w:ilvl="7" w:tplc="4816E3D6" w:tentative="1">
      <w:start w:val="1"/>
      <w:numFmt w:val="decimal"/>
      <w:lvlText w:val="%8."/>
      <w:lvlJc w:val="left"/>
      <w:pPr>
        <w:tabs>
          <w:tab w:val="num" w:pos="5760"/>
        </w:tabs>
        <w:ind w:left="5760" w:hanging="360"/>
      </w:pPr>
    </w:lvl>
    <w:lvl w:ilvl="8" w:tplc="0CEAAEA2" w:tentative="1">
      <w:start w:val="1"/>
      <w:numFmt w:val="decimal"/>
      <w:lvlText w:val="%9."/>
      <w:lvlJc w:val="left"/>
      <w:pPr>
        <w:tabs>
          <w:tab w:val="num" w:pos="6480"/>
        </w:tabs>
        <w:ind w:left="6480" w:hanging="360"/>
      </w:pPr>
    </w:lvl>
  </w:abstractNum>
  <w:abstractNum w:abstractNumId="2" w15:restartNumberingAfterBreak="0">
    <w:nsid w:val="0D8737A3"/>
    <w:multiLevelType w:val="hybridMultilevel"/>
    <w:tmpl w:val="E5CAF7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AD7DF0"/>
    <w:multiLevelType w:val="hybridMultilevel"/>
    <w:tmpl w:val="70305D5E"/>
    <w:lvl w:ilvl="0" w:tplc="580A0001">
      <w:start w:val="1"/>
      <w:numFmt w:val="bullet"/>
      <w:lvlText w:val=""/>
      <w:lvlJc w:val="left"/>
      <w:pPr>
        <w:ind w:left="1004" w:hanging="360"/>
      </w:pPr>
      <w:rPr>
        <w:rFonts w:ascii="Symbol" w:hAnsi="Symbol" w:hint="default"/>
      </w:rPr>
    </w:lvl>
    <w:lvl w:ilvl="1" w:tplc="580A0003" w:tentative="1">
      <w:start w:val="1"/>
      <w:numFmt w:val="bullet"/>
      <w:lvlText w:val="o"/>
      <w:lvlJc w:val="left"/>
      <w:pPr>
        <w:ind w:left="1724" w:hanging="360"/>
      </w:pPr>
      <w:rPr>
        <w:rFonts w:ascii="Courier New" w:hAnsi="Courier New" w:cs="Courier New" w:hint="default"/>
      </w:rPr>
    </w:lvl>
    <w:lvl w:ilvl="2" w:tplc="580A0005" w:tentative="1">
      <w:start w:val="1"/>
      <w:numFmt w:val="bullet"/>
      <w:lvlText w:val=""/>
      <w:lvlJc w:val="left"/>
      <w:pPr>
        <w:ind w:left="2444" w:hanging="360"/>
      </w:pPr>
      <w:rPr>
        <w:rFonts w:ascii="Wingdings" w:hAnsi="Wingdings" w:hint="default"/>
      </w:rPr>
    </w:lvl>
    <w:lvl w:ilvl="3" w:tplc="580A0001" w:tentative="1">
      <w:start w:val="1"/>
      <w:numFmt w:val="bullet"/>
      <w:lvlText w:val=""/>
      <w:lvlJc w:val="left"/>
      <w:pPr>
        <w:ind w:left="3164" w:hanging="360"/>
      </w:pPr>
      <w:rPr>
        <w:rFonts w:ascii="Symbol" w:hAnsi="Symbol" w:hint="default"/>
      </w:rPr>
    </w:lvl>
    <w:lvl w:ilvl="4" w:tplc="580A0003" w:tentative="1">
      <w:start w:val="1"/>
      <w:numFmt w:val="bullet"/>
      <w:lvlText w:val="o"/>
      <w:lvlJc w:val="left"/>
      <w:pPr>
        <w:ind w:left="3884" w:hanging="360"/>
      </w:pPr>
      <w:rPr>
        <w:rFonts w:ascii="Courier New" w:hAnsi="Courier New" w:cs="Courier New" w:hint="default"/>
      </w:rPr>
    </w:lvl>
    <w:lvl w:ilvl="5" w:tplc="580A0005" w:tentative="1">
      <w:start w:val="1"/>
      <w:numFmt w:val="bullet"/>
      <w:lvlText w:val=""/>
      <w:lvlJc w:val="left"/>
      <w:pPr>
        <w:ind w:left="4604" w:hanging="360"/>
      </w:pPr>
      <w:rPr>
        <w:rFonts w:ascii="Wingdings" w:hAnsi="Wingdings" w:hint="default"/>
      </w:rPr>
    </w:lvl>
    <w:lvl w:ilvl="6" w:tplc="580A0001" w:tentative="1">
      <w:start w:val="1"/>
      <w:numFmt w:val="bullet"/>
      <w:lvlText w:val=""/>
      <w:lvlJc w:val="left"/>
      <w:pPr>
        <w:ind w:left="5324" w:hanging="360"/>
      </w:pPr>
      <w:rPr>
        <w:rFonts w:ascii="Symbol" w:hAnsi="Symbol" w:hint="default"/>
      </w:rPr>
    </w:lvl>
    <w:lvl w:ilvl="7" w:tplc="580A0003" w:tentative="1">
      <w:start w:val="1"/>
      <w:numFmt w:val="bullet"/>
      <w:lvlText w:val="o"/>
      <w:lvlJc w:val="left"/>
      <w:pPr>
        <w:ind w:left="6044" w:hanging="360"/>
      </w:pPr>
      <w:rPr>
        <w:rFonts w:ascii="Courier New" w:hAnsi="Courier New" w:cs="Courier New" w:hint="default"/>
      </w:rPr>
    </w:lvl>
    <w:lvl w:ilvl="8" w:tplc="580A0005" w:tentative="1">
      <w:start w:val="1"/>
      <w:numFmt w:val="bullet"/>
      <w:lvlText w:val=""/>
      <w:lvlJc w:val="left"/>
      <w:pPr>
        <w:ind w:left="6764" w:hanging="360"/>
      </w:pPr>
      <w:rPr>
        <w:rFonts w:ascii="Wingdings" w:hAnsi="Wingdings" w:hint="default"/>
      </w:rPr>
    </w:lvl>
  </w:abstractNum>
  <w:abstractNum w:abstractNumId="4" w15:restartNumberingAfterBreak="0">
    <w:nsid w:val="1AC06364"/>
    <w:multiLevelType w:val="hybridMultilevel"/>
    <w:tmpl w:val="B470AE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56562A"/>
    <w:multiLevelType w:val="multilevel"/>
    <w:tmpl w:val="5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086AA8"/>
    <w:multiLevelType w:val="hybridMultilevel"/>
    <w:tmpl w:val="1FBEFF74"/>
    <w:lvl w:ilvl="0" w:tplc="580A0001">
      <w:start w:val="1"/>
      <w:numFmt w:val="bullet"/>
      <w:lvlText w:val=""/>
      <w:lvlJc w:val="left"/>
      <w:pPr>
        <w:ind w:left="1004" w:hanging="360"/>
      </w:pPr>
      <w:rPr>
        <w:rFonts w:ascii="Symbol" w:hAnsi="Symbol" w:hint="default"/>
      </w:rPr>
    </w:lvl>
    <w:lvl w:ilvl="1" w:tplc="580A0003" w:tentative="1">
      <w:start w:val="1"/>
      <w:numFmt w:val="bullet"/>
      <w:lvlText w:val="o"/>
      <w:lvlJc w:val="left"/>
      <w:pPr>
        <w:ind w:left="1724" w:hanging="360"/>
      </w:pPr>
      <w:rPr>
        <w:rFonts w:ascii="Courier New" w:hAnsi="Courier New" w:cs="Courier New" w:hint="default"/>
      </w:rPr>
    </w:lvl>
    <w:lvl w:ilvl="2" w:tplc="580A0005" w:tentative="1">
      <w:start w:val="1"/>
      <w:numFmt w:val="bullet"/>
      <w:lvlText w:val=""/>
      <w:lvlJc w:val="left"/>
      <w:pPr>
        <w:ind w:left="2444" w:hanging="360"/>
      </w:pPr>
      <w:rPr>
        <w:rFonts w:ascii="Wingdings" w:hAnsi="Wingdings" w:hint="default"/>
      </w:rPr>
    </w:lvl>
    <w:lvl w:ilvl="3" w:tplc="580A0001" w:tentative="1">
      <w:start w:val="1"/>
      <w:numFmt w:val="bullet"/>
      <w:lvlText w:val=""/>
      <w:lvlJc w:val="left"/>
      <w:pPr>
        <w:ind w:left="3164" w:hanging="360"/>
      </w:pPr>
      <w:rPr>
        <w:rFonts w:ascii="Symbol" w:hAnsi="Symbol" w:hint="default"/>
      </w:rPr>
    </w:lvl>
    <w:lvl w:ilvl="4" w:tplc="580A0003" w:tentative="1">
      <w:start w:val="1"/>
      <w:numFmt w:val="bullet"/>
      <w:lvlText w:val="o"/>
      <w:lvlJc w:val="left"/>
      <w:pPr>
        <w:ind w:left="3884" w:hanging="360"/>
      </w:pPr>
      <w:rPr>
        <w:rFonts w:ascii="Courier New" w:hAnsi="Courier New" w:cs="Courier New" w:hint="default"/>
      </w:rPr>
    </w:lvl>
    <w:lvl w:ilvl="5" w:tplc="580A0005" w:tentative="1">
      <w:start w:val="1"/>
      <w:numFmt w:val="bullet"/>
      <w:lvlText w:val=""/>
      <w:lvlJc w:val="left"/>
      <w:pPr>
        <w:ind w:left="4604" w:hanging="360"/>
      </w:pPr>
      <w:rPr>
        <w:rFonts w:ascii="Wingdings" w:hAnsi="Wingdings" w:hint="default"/>
      </w:rPr>
    </w:lvl>
    <w:lvl w:ilvl="6" w:tplc="580A0001" w:tentative="1">
      <w:start w:val="1"/>
      <w:numFmt w:val="bullet"/>
      <w:lvlText w:val=""/>
      <w:lvlJc w:val="left"/>
      <w:pPr>
        <w:ind w:left="5324" w:hanging="360"/>
      </w:pPr>
      <w:rPr>
        <w:rFonts w:ascii="Symbol" w:hAnsi="Symbol" w:hint="default"/>
      </w:rPr>
    </w:lvl>
    <w:lvl w:ilvl="7" w:tplc="580A0003" w:tentative="1">
      <w:start w:val="1"/>
      <w:numFmt w:val="bullet"/>
      <w:lvlText w:val="o"/>
      <w:lvlJc w:val="left"/>
      <w:pPr>
        <w:ind w:left="6044" w:hanging="360"/>
      </w:pPr>
      <w:rPr>
        <w:rFonts w:ascii="Courier New" w:hAnsi="Courier New" w:cs="Courier New" w:hint="default"/>
      </w:rPr>
    </w:lvl>
    <w:lvl w:ilvl="8" w:tplc="580A0005" w:tentative="1">
      <w:start w:val="1"/>
      <w:numFmt w:val="bullet"/>
      <w:lvlText w:val=""/>
      <w:lvlJc w:val="left"/>
      <w:pPr>
        <w:ind w:left="6764" w:hanging="360"/>
      </w:pPr>
      <w:rPr>
        <w:rFonts w:ascii="Wingdings" w:hAnsi="Wingdings" w:hint="default"/>
      </w:rPr>
    </w:lvl>
  </w:abstractNum>
  <w:abstractNum w:abstractNumId="7" w15:restartNumberingAfterBreak="0">
    <w:nsid w:val="3039347E"/>
    <w:multiLevelType w:val="hybridMultilevel"/>
    <w:tmpl w:val="EFE22F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634B82"/>
    <w:multiLevelType w:val="hybridMultilevel"/>
    <w:tmpl w:val="A01606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6E4AC5"/>
    <w:multiLevelType w:val="hybridMultilevel"/>
    <w:tmpl w:val="5802BB60"/>
    <w:lvl w:ilvl="0" w:tplc="B0D8F95E">
      <w:numFmt w:val="bullet"/>
      <w:lvlText w:val=""/>
      <w:lvlJc w:val="left"/>
      <w:pPr>
        <w:ind w:left="644" w:hanging="360"/>
      </w:pPr>
      <w:rPr>
        <w:rFonts w:ascii="Symbol" w:eastAsia="Arial" w:hAnsi="Symbol" w:cs="Times New Roman" w:hint="default"/>
      </w:rPr>
    </w:lvl>
    <w:lvl w:ilvl="1" w:tplc="580A0003" w:tentative="1">
      <w:start w:val="1"/>
      <w:numFmt w:val="bullet"/>
      <w:lvlText w:val="o"/>
      <w:lvlJc w:val="left"/>
      <w:pPr>
        <w:ind w:left="1364" w:hanging="360"/>
      </w:pPr>
      <w:rPr>
        <w:rFonts w:ascii="Courier New" w:hAnsi="Courier New" w:cs="Courier New" w:hint="default"/>
      </w:rPr>
    </w:lvl>
    <w:lvl w:ilvl="2" w:tplc="580A0005" w:tentative="1">
      <w:start w:val="1"/>
      <w:numFmt w:val="bullet"/>
      <w:lvlText w:val=""/>
      <w:lvlJc w:val="left"/>
      <w:pPr>
        <w:ind w:left="2084" w:hanging="360"/>
      </w:pPr>
      <w:rPr>
        <w:rFonts w:ascii="Wingdings" w:hAnsi="Wingdings" w:hint="default"/>
      </w:rPr>
    </w:lvl>
    <w:lvl w:ilvl="3" w:tplc="580A0001" w:tentative="1">
      <w:start w:val="1"/>
      <w:numFmt w:val="bullet"/>
      <w:lvlText w:val=""/>
      <w:lvlJc w:val="left"/>
      <w:pPr>
        <w:ind w:left="2804" w:hanging="360"/>
      </w:pPr>
      <w:rPr>
        <w:rFonts w:ascii="Symbol" w:hAnsi="Symbol" w:hint="default"/>
      </w:rPr>
    </w:lvl>
    <w:lvl w:ilvl="4" w:tplc="580A0003" w:tentative="1">
      <w:start w:val="1"/>
      <w:numFmt w:val="bullet"/>
      <w:lvlText w:val="o"/>
      <w:lvlJc w:val="left"/>
      <w:pPr>
        <w:ind w:left="3524" w:hanging="360"/>
      </w:pPr>
      <w:rPr>
        <w:rFonts w:ascii="Courier New" w:hAnsi="Courier New" w:cs="Courier New" w:hint="default"/>
      </w:rPr>
    </w:lvl>
    <w:lvl w:ilvl="5" w:tplc="580A0005" w:tentative="1">
      <w:start w:val="1"/>
      <w:numFmt w:val="bullet"/>
      <w:lvlText w:val=""/>
      <w:lvlJc w:val="left"/>
      <w:pPr>
        <w:ind w:left="4244" w:hanging="360"/>
      </w:pPr>
      <w:rPr>
        <w:rFonts w:ascii="Wingdings" w:hAnsi="Wingdings" w:hint="default"/>
      </w:rPr>
    </w:lvl>
    <w:lvl w:ilvl="6" w:tplc="580A0001" w:tentative="1">
      <w:start w:val="1"/>
      <w:numFmt w:val="bullet"/>
      <w:lvlText w:val=""/>
      <w:lvlJc w:val="left"/>
      <w:pPr>
        <w:ind w:left="4964" w:hanging="360"/>
      </w:pPr>
      <w:rPr>
        <w:rFonts w:ascii="Symbol" w:hAnsi="Symbol" w:hint="default"/>
      </w:rPr>
    </w:lvl>
    <w:lvl w:ilvl="7" w:tplc="580A0003" w:tentative="1">
      <w:start w:val="1"/>
      <w:numFmt w:val="bullet"/>
      <w:lvlText w:val="o"/>
      <w:lvlJc w:val="left"/>
      <w:pPr>
        <w:ind w:left="5684" w:hanging="360"/>
      </w:pPr>
      <w:rPr>
        <w:rFonts w:ascii="Courier New" w:hAnsi="Courier New" w:cs="Courier New" w:hint="default"/>
      </w:rPr>
    </w:lvl>
    <w:lvl w:ilvl="8" w:tplc="580A0005" w:tentative="1">
      <w:start w:val="1"/>
      <w:numFmt w:val="bullet"/>
      <w:lvlText w:val=""/>
      <w:lvlJc w:val="left"/>
      <w:pPr>
        <w:ind w:left="6404" w:hanging="360"/>
      </w:pPr>
      <w:rPr>
        <w:rFonts w:ascii="Wingdings" w:hAnsi="Wingdings" w:hint="default"/>
      </w:rPr>
    </w:lvl>
  </w:abstractNum>
  <w:abstractNum w:abstractNumId="10" w15:restartNumberingAfterBreak="0">
    <w:nsid w:val="49D253C2"/>
    <w:multiLevelType w:val="hybridMultilevel"/>
    <w:tmpl w:val="0FEC2822"/>
    <w:lvl w:ilvl="0" w:tplc="2D4C0784">
      <w:numFmt w:val="bullet"/>
      <w:lvlText w:val=""/>
      <w:lvlJc w:val="left"/>
      <w:pPr>
        <w:ind w:left="644" w:hanging="360"/>
      </w:pPr>
      <w:rPr>
        <w:rFonts w:ascii="Symbol" w:eastAsia="Arial" w:hAnsi="Symbol" w:cs="Times New Roman" w:hint="default"/>
      </w:rPr>
    </w:lvl>
    <w:lvl w:ilvl="1" w:tplc="580A0003" w:tentative="1">
      <w:start w:val="1"/>
      <w:numFmt w:val="bullet"/>
      <w:lvlText w:val="o"/>
      <w:lvlJc w:val="left"/>
      <w:pPr>
        <w:ind w:left="1364" w:hanging="360"/>
      </w:pPr>
      <w:rPr>
        <w:rFonts w:ascii="Courier New" w:hAnsi="Courier New" w:cs="Courier New" w:hint="default"/>
      </w:rPr>
    </w:lvl>
    <w:lvl w:ilvl="2" w:tplc="580A0005" w:tentative="1">
      <w:start w:val="1"/>
      <w:numFmt w:val="bullet"/>
      <w:lvlText w:val=""/>
      <w:lvlJc w:val="left"/>
      <w:pPr>
        <w:ind w:left="2084" w:hanging="360"/>
      </w:pPr>
      <w:rPr>
        <w:rFonts w:ascii="Wingdings" w:hAnsi="Wingdings" w:hint="default"/>
      </w:rPr>
    </w:lvl>
    <w:lvl w:ilvl="3" w:tplc="580A0001" w:tentative="1">
      <w:start w:val="1"/>
      <w:numFmt w:val="bullet"/>
      <w:lvlText w:val=""/>
      <w:lvlJc w:val="left"/>
      <w:pPr>
        <w:ind w:left="2804" w:hanging="360"/>
      </w:pPr>
      <w:rPr>
        <w:rFonts w:ascii="Symbol" w:hAnsi="Symbol" w:hint="default"/>
      </w:rPr>
    </w:lvl>
    <w:lvl w:ilvl="4" w:tplc="580A0003" w:tentative="1">
      <w:start w:val="1"/>
      <w:numFmt w:val="bullet"/>
      <w:lvlText w:val="o"/>
      <w:lvlJc w:val="left"/>
      <w:pPr>
        <w:ind w:left="3524" w:hanging="360"/>
      </w:pPr>
      <w:rPr>
        <w:rFonts w:ascii="Courier New" w:hAnsi="Courier New" w:cs="Courier New" w:hint="default"/>
      </w:rPr>
    </w:lvl>
    <w:lvl w:ilvl="5" w:tplc="580A0005" w:tentative="1">
      <w:start w:val="1"/>
      <w:numFmt w:val="bullet"/>
      <w:lvlText w:val=""/>
      <w:lvlJc w:val="left"/>
      <w:pPr>
        <w:ind w:left="4244" w:hanging="360"/>
      </w:pPr>
      <w:rPr>
        <w:rFonts w:ascii="Wingdings" w:hAnsi="Wingdings" w:hint="default"/>
      </w:rPr>
    </w:lvl>
    <w:lvl w:ilvl="6" w:tplc="580A0001" w:tentative="1">
      <w:start w:val="1"/>
      <w:numFmt w:val="bullet"/>
      <w:lvlText w:val=""/>
      <w:lvlJc w:val="left"/>
      <w:pPr>
        <w:ind w:left="4964" w:hanging="360"/>
      </w:pPr>
      <w:rPr>
        <w:rFonts w:ascii="Symbol" w:hAnsi="Symbol" w:hint="default"/>
      </w:rPr>
    </w:lvl>
    <w:lvl w:ilvl="7" w:tplc="580A0003" w:tentative="1">
      <w:start w:val="1"/>
      <w:numFmt w:val="bullet"/>
      <w:lvlText w:val="o"/>
      <w:lvlJc w:val="left"/>
      <w:pPr>
        <w:ind w:left="5684" w:hanging="360"/>
      </w:pPr>
      <w:rPr>
        <w:rFonts w:ascii="Courier New" w:hAnsi="Courier New" w:cs="Courier New" w:hint="default"/>
      </w:rPr>
    </w:lvl>
    <w:lvl w:ilvl="8" w:tplc="580A0005" w:tentative="1">
      <w:start w:val="1"/>
      <w:numFmt w:val="bullet"/>
      <w:lvlText w:val=""/>
      <w:lvlJc w:val="left"/>
      <w:pPr>
        <w:ind w:left="6404" w:hanging="360"/>
      </w:pPr>
      <w:rPr>
        <w:rFonts w:ascii="Wingdings" w:hAnsi="Wingdings" w:hint="default"/>
      </w:rPr>
    </w:lvl>
  </w:abstractNum>
  <w:abstractNum w:abstractNumId="11" w15:restartNumberingAfterBreak="0">
    <w:nsid w:val="4E3F1E84"/>
    <w:multiLevelType w:val="hybridMultilevel"/>
    <w:tmpl w:val="BEF2DF42"/>
    <w:lvl w:ilvl="0" w:tplc="580A0001">
      <w:start w:val="1"/>
      <w:numFmt w:val="bullet"/>
      <w:lvlText w:val=""/>
      <w:lvlJc w:val="left"/>
      <w:pPr>
        <w:ind w:left="1004" w:hanging="360"/>
      </w:pPr>
      <w:rPr>
        <w:rFonts w:ascii="Symbol" w:hAnsi="Symbol" w:hint="default"/>
      </w:rPr>
    </w:lvl>
    <w:lvl w:ilvl="1" w:tplc="580A0003" w:tentative="1">
      <w:start w:val="1"/>
      <w:numFmt w:val="bullet"/>
      <w:lvlText w:val="o"/>
      <w:lvlJc w:val="left"/>
      <w:pPr>
        <w:ind w:left="1724" w:hanging="360"/>
      </w:pPr>
      <w:rPr>
        <w:rFonts w:ascii="Courier New" w:hAnsi="Courier New" w:cs="Courier New" w:hint="default"/>
      </w:rPr>
    </w:lvl>
    <w:lvl w:ilvl="2" w:tplc="580A0005" w:tentative="1">
      <w:start w:val="1"/>
      <w:numFmt w:val="bullet"/>
      <w:lvlText w:val=""/>
      <w:lvlJc w:val="left"/>
      <w:pPr>
        <w:ind w:left="2444" w:hanging="360"/>
      </w:pPr>
      <w:rPr>
        <w:rFonts w:ascii="Wingdings" w:hAnsi="Wingdings" w:hint="default"/>
      </w:rPr>
    </w:lvl>
    <w:lvl w:ilvl="3" w:tplc="580A0001" w:tentative="1">
      <w:start w:val="1"/>
      <w:numFmt w:val="bullet"/>
      <w:lvlText w:val=""/>
      <w:lvlJc w:val="left"/>
      <w:pPr>
        <w:ind w:left="3164" w:hanging="360"/>
      </w:pPr>
      <w:rPr>
        <w:rFonts w:ascii="Symbol" w:hAnsi="Symbol" w:hint="default"/>
      </w:rPr>
    </w:lvl>
    <w:lvl w:ilvl="4" w:tplc="580A0003" w:tentative="1">
      <w:start w:val="1"/>
      <w:numFmt w:val="bullet"/>
      <w:lvlText w:val="o"/>
      <w:lvlJc w:val="left"/>
      <w:pPr>
        <w:ind w:left="3884" w:hanging="360"/>
      </w:pPr>
      <w:rPr>
        <w:rFonts w:ascii="Courier New" w:hAnsi="Courier New" w:cs="Courier New" w:hint="default"/>
      </w:rPr>
    </w:lvl>
    <w:lvl w:ilvl="5" w:tplc="580A0005" w:tentative="1">
      <w:start w:val="1"/>
      <w:numFmt w:val="bullet"/>
      <w:lvlText w:val=""/>
      <w:lvlJc w:val="left"/>
      <w:pPr>
        <w:ind w:left="4604" w:hanging="360"/>
      </w:pPr>
      <w:rPr>
        <w:rFonts w:ascii="Wingdings" w:hAnsi="Wingdings" w:hint="default"/>
      </w:rPr>
    </w:lvl>
    <w:lvl w:ilvl="6" w:tplc="580A0001" w:tentative="1">
      <w:start w:val="1"/>
      <w:numFmt w:val="bullet"/>
      <w:lvlText w:val=""/>
      <w:lvlJc w:val="left"/>
      <w:pPr>
        <w:ind w:left="5324" w:hanging="360"/>
      </w:pPr>
      <w:rPr>
        <w:rFonts w:ascii="Symbol" w:hAnsi="Symbol" w:hint="default"/>
      </w:rPr>
    </w:lvl>
    <w:lvl w:ilvl="7" w:tplc="580A0003" w:tentative="1">
      <w:start w:val="1"/>
      <w:numFmt w:val="bullet"/>
      <w:lvlText w:val="o"/>
      <w:lvlJc w:val="left"/>
      <w:pPr>
        <w:ind w:left="6044" w:hanging="360"/>
      </w:pPr>
      <w:rPr>
        <w:rFonts w:ascii="Courier New" w:hAnsi="Courier New" w:cs="Courier New" w:hint="default"/>
      </w:rPr>
    </w:lvl>
    <w:lvl w:ilvl="8" w:tplc="580A0005" w:tentative="1">
      <w:start w:val="1"/>
      <w:numFmt w:val="bullet"/>
      <w:lvlText w:val=""/>
      <w:lvlJc w:val="left"/>
      <w:pPr>
        <w:ind w:left="6764" w:hanging="360"/>
      </w:pPr>
      <w:rPr>
        <w:rFonts w:ascii="Wingdings" w:hAnsi="Wingdings" w:hint="default"/>
      </w:rPr>
    </w:lvl>
  </w:abstractNum>
  <w:abstractNum w:abstractNumId="12" w15:restartNumberingAfterBreak="0">
    <w:nsid w:val="5573567C"/>
    <w:multiLevelType w:val="hybridMultilevel"/>
    <w:tmpl w:val="4BBCED88"/>
    <w:lvl w:ilvl="0" w:tplc="580A0001">
      <w:start w:val="1"/>
      <w:numFmt w:val="bullet"/>
      <w:lvlText w:val=""/>
      <w:lvlJc w:val="left"/>
      <w:pPr>
        <w:ind w:left="1004" w:hanging="360"/>
      </w:pPr>
      <w:rPr>
        <w:rFonts w:ascii="Symbol" w:hAnsi="Symbol" w:hint="default"/>
      </w:rPr>
    </w:lvl>
    <w:lvl w:ilvl="1" w:tplc="580A0003" w:tentative="1">
      <w:start w:val="1"/>
      <w:numFmt w:val="bullet"/>
      <w:lvlText w:val="o"/>
      <w:lvlJc w:val="left"/>
      <w:pPr>
        <w:ind w:left="1724" w:hanging="360"/>
      </w:pPr>
      <w:rPr>
        <w:rFonts w:ascii="Courier New" w:hAnsi="Courier New" w:cs="Courier New" w:hint="default"/>
      </w:rPr>
    </w:lvl>
    <w:lvl w:ilvl="2" w:tplc="580A0005" w:tentative="1">
      <w:start w:val="1"/>
      <w:numFmt w:val="bullet"/>
      <w:lvlText w:val=""/>
      <w:lvlJc w:val="left"/>
      <w:pPr>
        <w:ind w:left="2444" w:hanging="360"/>
      </w:pPr>
      <w:rPr>
        <w:rFonts w:ascii="Wingdings" w:hAnsi="Wingdings" w:hint="default"/>
      </w:rPr>
    </w:lvl>
    <w:lvl w:ilvl="3" w:tplc="580A0001" w:tentative="1">
      <w:start w:val="1"/>
      <w:numFmt w:val="bullet"/>
      <w:lvlText w:val=""/>
      <w:lvlJc w:val="left"/>
      <w:pPr>
        <w:ind w:left="3164" w:hanging="360"/>
      </w:pPr>
      <w:rPr>
        <w:rFonts w:ascii="Symbol" w:hAnsi="Symbol" w:hint="default"/>
      </w:rPr>
    </w:lvl>
    <w:lvl w:ilvl="4" w:tplc="580A0003" w:tentative="1">
      <w:start w:val="1"/>
      <w:numFmt w:val="bullet"/>
      <w:lvlText w:val="o"/>
      <w:lvlJc w:val="left"/>
      <w:pPr>
        <w:ind w:left="3884" w:hanging="360"/>
      </w:pPr>
      <w:rPr>
        <w:rFonts w:ascii="Courier New" w:hAnsi="Courier New" w:cs="Courier New" w:hint="default"/>
      </w:rPr>
    </w:lvl>
    <w:lvl w:ilvl="5" w:tplc="580A0005" w:tentative="1">
      <w:start w:val="1"/>
      <w:numFmt w:val="bullet"/>
      <w:lvlText w:val=""/>
      <w:lvlJc w:val="left"/>
      <w:pPr>
        <w:ind w:left="4604" w:hanging="360"/>
      </w:pPr>
      <w:rPr>
        <w:rFonts w:ascii="Wingdings" w:hAnsi="Wingdings" w:hint="default"/>
      </w:rPr>
    </w:lvl>
    <w:lvl w:ilvl="6" w:tplc="580A0001" w:tentative="1">
      <w:start w:val="1"/>
      <w:numFmt w:val="bullet"/>
      <w:lvlText w:val=""/>
      <w:lvlJc w:val="left"/>
      <w:pPr>
        <w:ind w:left="5324" w:hanging="360"/>
      </w:pPr>
      <w:rPr>
        <w:rFonts w:ascii="Symbol" w:hAnsi="Symbol" w:hint="default"/>
      </w:rPr>
    </w:lvl>
    <w:lvl w:ilvl="7" w:tplc="580A0003" w:tentative="1">
      <w:start w:val="1"/>
      <w:numFmt w:val="bullet"/>
      <w:lvlText w:val="o"/>
      <w:lvlJc w:val="left"/>
      <w:pPr>
        <w:ind w:left="6044" w:hanging="360"/>
      </w:pPr>
      <w:rPr>
        <w:rFonts w:ascii="Courier New" w:hAnsi="Courier New" w:cs="Courier New" w:hint="default"/>
      </w:rPr>
    </w:lvl>
    <w:lvl w:ilvl="8" w:tplc="580A0005" w:tentative="1">
      <w:start w:val="1"/>
      <w:numFmt w:val="bullet"/>
      <w:lvlText w:val=""/>
      <w:lvlJc w:val="left"/>
      <w:pPr>
        <w:ind w:left="6764" w:hanging="360"/>
      </w:pPr>
      <w:rPr>
        <w:rFonts w:ascii="Wingdings" w:hAnsi="Wingdings" w:hint="default"/>
      </w:rPr>
    </w:lvl>
  </w:abstractNum>
  <w:abstractNum w:abstractNumId="13" w15:restartNumberingAfterBreak="0">
    <w:nsid w:val="576C2266"/>
    <w:multiLevelType w:val="hybridMultilevel"/>
    <w:tmpl w:val="0D4C5C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706D24"/>
    <w:multiLevelType w:val="hybridMultilevel"/>
    <w:tmpl w:val="AF26B2D4"/>
    <w:lvl w:ilvl="0" w:tplc="580A0001">
      <w:start w:val="1"/>
      <w:numFmt w:val="bullet"/>
      <w:lvlText w:val=""/>
      <w:lvlJc w:val="left"/>
      <w:pPr>
        <w:ind w:left="1004" w:hanging="360"/>
      </w:pPr>
      <w:rPr>
        <w:rFonts w:ascii="Symbol" w:hAnsi="Symbol" w:hint="default"/>
      </w:rPr>
    </w:lvl>
    <w:lvl w:ilvl="1" w:tplc="580A0003" w:tentative="1">
      <w:start w:val="1"/>
      <w:numFmt w:val="bullet"/>
      <w:lvlText w:val="o"/>
      <w:lvlJc w:val="left"/>
      <w:pPr>
        <w:ind w:left="1724" w:hanging="360"/>
      </w:pPr>
      <w:rPr>
        <w:rFonts w:ascii="Courier New" w:hAnsi="Courier New" w:cs="Courier New" w:hint="default"/>
      </w:rPr>
    </w:lvl>
    <w:lvl w:ilvl="2" w:tplc="580A0005" w:tentative="1">
      <w:start w:val="1"/>
      <w:numFmt w:val="bullet"/>
      <w:lvlText w:val=""/>
      <w:lvlJc w:val="left"/>
      <w:pPr>
        <w:ind w:left="2444" w:hanging="360"/>
      </w:pPr>
      <w:rPr>
        <w:rFonts w:ascii="Wingdings" w:hAnsi="Wingdings" w:hint="default"/>
      </w:rPr>
    </w:lvl>
    <w:lvl w:ilvl="3" w:tplc="580A0001" w:tentative="1">
      <w:start w:val="1"/>
      <w:numFmt w:val="bullet"/>
      <w:lvlText w:val=""/>
      <w:lvlJc w:val="left"/>
      <w:pPr>
        <w:ind w:left="3164" w:hanging="360"/>
      </w:pPr>
      <w:rPr>
        <w:rFonts w:ascii="Symbol" w:hAnsi="Symbol" w:hint="default"/>
      </w:rPr>
    </w:lvl>
    <w:lvl w:ilvl="4" w:tplc="580A0003" w:tentative="1">
      <w:start w:val="1"/>
      <w:numFmt w:val="bullet"/>
      <w:lvlText w:val="o"/>
      <w:lvlJc w:val="left"/>
      <w:pPr>
        <w:ind w:left="3884" w:hanging="360"/>
      </w:pPr>
      <w:rPr>
        <w:rFonts w:ascii="Courier New" w:hAnsi="Courier New" w:cs="Courier New" w:hint="default"/>
      </w:rPr>
    </w:lvl>
    <w:lvl w:ilvl="5" w:tplc="580A0005" w:tentative="1">
      <w:start w:val="1"/>
      <w:numFmt w:val="bullet"/>
      <w:lvlText w:val=""/>
      <w:lvlJc w:val="left"/>
      <w:pPr>
        <w:ind w:left="4604" w:hanging="360"/>
      </w:pPr>
      <w:rPr>
        <w:rFonts w:ascii="Wingdings" w:hAnsi="Wingdings" w:hint="default"/>
      </w:rPr>
    </w:lvl>
    <w:lvl w:ilvl="6" w:tplc="580A0001" w:tentative="1">
      <w:start w:val="1"/>
      <w:numFmt w:val="bullet"/>
      <w:lvlText w:val=""/>
      <w:lvlJc w:val="left"/>
      <w:pPr>
        <w:ind w:left="5324" w:hanging="360"/>
      </w:pPr>
      <w:rPr>
        <w:rFonts w:ascii="Symbol" w:hAnsi="Symbol" w:hint="default"/>
      </w:rPr>
    </w:lvl>
    <w:lvl w:ilvl="7" w:tplc="580A0003" w:tentative="1">
      <w:start w:val="1"/>
      <w:numFmt w:val="bullet"/>
      <w:lvlText w:val="o"/>
      <w:lvlJc w:val="left"/>
      <w:pPr>
        <w:ind w:left="6044" w:hanging="360"/>
      </w:pPr>
      <w:rPr>
        <w:rFonts w:ascii="Courier New" w:hAnsi="Courier New" w:cs="Courier New" w:hint="default"/>
      </w:rPr>
    </w:lvl>
    <w:lvl w:ilvl="8" w:tplc="580A0005" w:tentative="1">
      <w:start w:val="1"/>
      <w:numFmt w:val="bullet"/>
      <w:lvlText w:val=""/>
      <w:lvlJc w:val="left"/>
      <w:pPr>
        <w:ind w:left="6764" w:hanging="360"/>
      </w:pPr>
      <w:rPr>
        <w:rFonts w:ascii="Wingdings" w:hAnsi="Wingdings" w:hint="default"/>
      </w:rPr>
    </w:lvl>
  </w:abstractNum>
  <w:abstractNum w:abstractNumId="15" w15:restartNumberingAfterBreak="0">
    <w:nsid w:val="670454CF"/>
    <w:multiLevelType w:val="hybridMultilevel"/>
    <w:tmpl w:val="8FCC2A98"/>
    <w:lvl w:ilvl="0" w:tplc="4CAA929E">
      <w:start w:val="1"/>
      <w:numFmt w:val="decimal"/>
      <w:lvlText w:val="%1."/>
      <w:lvlJc w:val="left"/>
      <w:pPr>
        <w:tabs>
          <w:tab w:val="num" w:pos="720"/>
        </w:tabs>
        <w:ind w:left="720" w:hanging="360"/>
      </w:pPr>
    </w:lvl>
    <w:lvl w:ilvl="1" w:tplc="4F027F12" w:tentative="1">
      <w:start w:val="1"/>
      <w:numFmt w:val="decimal"/>
      <w:lvlText w:val="%2."/>
      <w:lvlJc w:val="left"/>
      <w:pPr>
        <w:tabs>
          <w:tab w:val="num" w:pos="1440"/>
        </w:tabs>
        <w:ind w:left="1440" w:hanging="360"/>
      </w:pPr>
    </w:lvl>
    <w:lvl w:ilvl="2" w:tplc="4A5E5DDC" w:tentative="1">
      <w:start w:val="1"/>
      <w:numFmt w:val="decimal"/>
      <w:lvlText w:val="%3."/>
      <w:lvlJc w:val="left"/>
      <w:pPr>
        <w:tabs>
          <w:tab w:val="num" w:pos="2160"/>
        </w:tabs>
        <w:ind w:left="2160" w:hanging="360"/>
      </w:pPr>
    </w:lvl>
    <w:lvl w:ilvl="3" w:tplc="58DE9E94" w:tentative="1">
      <w:start w:val="1"/>
      <w:numFmt w:val="decimal"/>
      <w:lvlText w:val="%4."/>
      <w:lvlJc w:val="left"/>
      <w:pPr>
        <w:tabs>
          <w:tab w:val="num" w:pos="2880"/>
        </w:tabs>
        <w:ind w:left="2880" w:hanging="360"/>
      </w:pPr>
    </w:lvl>
    <w:lvl w:ilvl="4" w:tplc="044AEE3A" w:tentative="1">
      <w:start w:val="1"/>
      <w:numFmt w:val="decimal"/>
      <w:lvlText w:val="%5."/>
      <w:lvlJc w:val="left"/>
      <w:pPr>
        <w:tabs>
          <w:tab w:val="num" w:pos="3600"/>
        </w:tabs>
        <w:ind w:left="3600" w:hanging="360"/>
      </w:pPr>
    </w:lvl>
    <w:lvl w:ilvl="5" w:tplc="EB407D1E" w:tentative="1">
      <w:start w:val="1"/>
      <w:numFmt w:val="decimal"/>
      <w:lvlText w:val="%6."/>
      <w:lvlJc w:val="left"/>
      <w:pPr>
        <w:tabs>
          <w:tab w:val="num" w:pos="4320"/>
        </w:tabs>
        <w:ind w:left="4320" w:hanging="360"/>
      </w:pPr>
    </w:lvl>
    <w:lvl w:ilvl="6" w:tplc="65BA0C7C" w:tentative="1">
      <w:start w:val="1"/>
      <w:numFmt w:val="decimal"/>
      <w:lvlText w:val="%7."/>
      <w:lvlJc w:val="left"/>
      <w:pPr>
        <w:tabs>
          <w:tab w:val="num" w:pos="5040"/>
        </w:tabs>
        <w:ind w:left="5040" w:hanging="360"/>
      </w:pPr>
    </w:lvl>
    <w:lvl w:ilvl="7" w:tplc="4816E3D6" w:tentative="1">
      <w:start w:val="1"/>
      <w:numFmt w:val="decimal"/>
      <w:lvlText w:val="%8."/>
      <w:lvlJc w:val="left"/>
      <w:pPr>
        <w:tabs>
          <w:tab w:val="num" w:pos="5760"/>
        </w:tabs>
        <w:ind w:left="5760" w:hanging="360"/>
      </w:pPr>
    </w:lvl>
    <w:lvl w:ilvl="8" w:tplc="0CEAAEA2" w:tentative="1">
      <w:start w:val="1"/>
      <w:numFmt w:val="decimal"/>
      <w:lvlText w:val="%9."/>
      <w:lvlJc w:val="left"/>
      <w:pPr>
        <w:tabs>
          <w:tab w:val="num" w:pos="6480"/>
        </w:tabs>
        <w:ind w:left="6480" w:hanging="360"/>
      </w:pPr>
    </w:lvl>
  </w:abstractNum>
  <w:num w:numId="1" w16cid:durableId="1761364588">
    <w:abstractNumId w:val="0"/>
  </w:num>
  <w:num w:numId="2" w16cid:durableId="1531839727">
    <w:abstractNumId w:val="15"/>
  </w:num>
  <w:num w:numId="3" w16cid:durableId="1780948934">
    <w:abstractNumId w:val="7"/>
  </w:num>
  <w:num w:numId="4" w16cid:durableId="636954422">
    <w:abstractNumId w:val="5"/>
  </w:num>
  <w:num w:numId="5" w16cid:durableId="1830945278">
    <w:abstractNumId w:val="2"/>
  </w:num>
  <w:num w:numId="6" w16cid:durableId="533076094">
    <w:abstractNumId w:val="9"/>
  </w:num>
  <w:num w:numId="7" w16cid:durableId="1568346885">
    <w:abstractNumId w:val="4"/>
  </w:num>
  <w:num w:numId="8" w16cid:durableId="1224951399">
    <w:abstractNumId w:val="13"/>
  </w:num>
  <w:num w:numId="9" w16cid:durableId="411701711">
    <w:abstractNumId w:val="10"/>
  </w:num>
  <w:num w:numId="10" w16cid:durableId="1661732489">
    <w:abstractNumId w:val="1"/>
  </w:num>
  <w:num w:numId="11" w16cid:durableId="1760517689">
    <w:abstractNumId w:val="8"/>
  </w:num>
  <w:num w:numId="12" w16cid:durableId="1762294368">
    <w:abstractNumId w:val="14"/>
  </w:num>
  <w:num w:numId="13" w16cid:durableId="21252083">
    <w:abstractNumId w:val="6"/>
  </w:num>
  <w:num w:numId="14" w16cid:durableId="1421024616">
    <w:abstractNumId w:val="11"/>
  </w:num>
  <w:num w:numId="15" w16cid:durableId="1013145594">
    <w:abstractNumId w:val="12"/>
  </w:num>
  <w:num w:numId="16" w16cid:durableId="2008702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49D"/>
    <w:rsid w:val="000166CD"/>
    <w:rsid w:val="000354E2"/>
    <w:rsid w:val="0004249D"/>
    <w:rsid w:val="00065891"/>
    <w:rsid w:val="00067245"/>
    <w:rsid w:val="00081AC5"/>
    <w:rsid w:val="000866D4"/>
    <w:rsid w:val="00144FBE"/>
    <w:rsid w:val="00175E65"/>
    <w:rsid w:val="0021730C"/>
    <w:rsid w:val="00236E3A"/>
    <w:rsid w:val="002620E4"/>
    <w:rsid w:val="00287B55"/>
    <w:rsid w:val="00292DEF"/>
    <w:rsid w:val="002A550B"/>
    <w:rsid w:val="002F2A25"/>
    <w:rsid w:val="002F6EFD"/>
    <w:rsid w:val="0031545D"/>
    <w:rsid w:val="00322C00"/>
    <w:rsid w:val="00322EE2"/>
    <w:rsid w:val="0033455A"/>
    <w:rsid w:val="00370B4B"/>
    <w:rsid w:val="00377163"/>
    <w:rsid w:val="0039318D"/>
    <w:rsid w:val="003A2F16"/>
    <w:rsid w:val="003F6E2E"/>
    <w:rsid w:val="00403143"/>
    <w:rsid w:val="00412464"/>
    <w:rsid w:val="00423F7D"/>
    <w:rsid w:val="004979FC"/>
    <w:rsid w:val="00506644"/>
    <w:rsid w:val="0054721E"/>
    <w:rsid w:val="005D1D46"/>
    <w:rsid w:val="005F6494"/>
    <w:rsid w:val="005F7E9C"/>
    <w:rsid w:val="006102DF"/>
    <w:rsid w:val="006110C2"/>
    <w:rsid w:val="00673A69"/>
    <w:rsid w:val="00695F31"/>
    <w:rsid w:val="006A511C"/>
    <w:rsid w:val="006E44B5"/>
    <w:rsid w:val="00702578"/>
    <w:rsid w:val="0073540B"/>
    <w:rsid w:val="00745BBD"/>
    <w:rsid w:val="00764F0C"/>
    <w:rsid w:val="00776AA2"/>
    <w:rsid w:val="007932A2"/>
    <w:rsid w:val="007E100E"/>
    <w:rsid w:val="00853F2B"/>
    <w:rsid w:val="0088626B"/>
    <w:rsid w:val="008A18FD"/>
    <w:rsid w:val="008C726B"/>
    <w:rsid w:val="009213E6"/>
    <w:rsid w:val="00924541"/>
    <w:rsid w:val="00962BC0"/>
    <w:rsid w:val="00970C4C"/>
    <w:rsid w:val="00A463F6"/>
    <w:rsid w:val="00AA4521"/>
    <w:rsid w:val="00B814C0"/>
    <w:rsid w:val="00B828CC"/>
    <w:rsid w:val="00BC60BB"/>
    <w:rsid w:val="00BC73E2"/>
    <w:rsid w:val="00BF23D8"/>
    <w:rsid w:val="00C207C1"/>
    <w:rsid w:val="00C21CF2"/>
    <w:rsid w:val="00CC1F9F"/>
    <w:rsid w:val="00D3688E"/>
    <w:rsid w:val="00DF36CE"/>
    <w:rsid w:val="00E45242"/>
    <w:rsid w:val="00E80839"/>
    <w:rsid w:val="00E953A9"/>
    <w:rsid w:val="00EA3A66"/>
    <w:rsid w:val="00EC5979"/>
    <w:rsid w:val="00F20BCF"/>
    <w:rsid w:val="00F2145E"/>
    <w:rsid w:val="00F65624"/>
    <w:rsid w:val="00F72EC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C99C1"/>
  <w15:chartTrackingRefBased/>
  <w15:docId w15:val="{95153990-09CE-CE46-9F4B-2930317BE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PE"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12464"/>
    <w:pPr>
      <w:widowControl w:val="0"/>
      <w:autoSpaceDE w:val="0"/>
      <w:autoSpaceDN w:val="0"/>
      <w:spacing w:line="360" w:lineRule="auto"/>
      <w:ind w:firstLine="284"/>
    </w:pPr>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04249D"/>
    <w:pPr>
      <w:keepNext/>
      <w:keepLines/>
      <w:ind w:firstLine="0"/>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04249D"/>
    <w:pPr>
      <w:keepNext/>
      <w:keepLines/>
      <w:ind w:firstLine="0"/>
      <w:outlineLvl w:val="1"/>
    </w:pPr>
    <w:rPr>
      <w:rFonts w:eastAsiaTheme="majorEastAsia" w:cstheme="majorBidi"/>
      <w:b/>
      <w:bCs/>
      <w:szCs w:val="26"/>
    </w:rPr>
  </w:style>
  <w:style w:type="paragraph" w:styleId="Ttulo5">
    <w:name w:val="heading 5"/>
    <w:basedOn w:val="Normal"/>
    <w:link w:val="Ttulo5Car"/>
    <w:uiPriority w:val="9"/>
    <w:qFormat/>
    <w:rsid w:val="0004249D"/>
    <w:pPr>
      <w:widowControl/>
      <w:autoSpaceDE/>
      <w:autoSpaceDN/>
      <w:spacing w:before="100" w:beforeAutospacing="1" w:after="100" w:afterAutospacing="1"/>
      <w:outlineLvl w:val="4"/>
    </w:pPr>
    <w:rPr>
      <w:b/>
      <w:bCs/>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249D"/>
    <w:rPr>
      <w:rFonts w:ascii="Times New Roman" w:eastAsiaTheme="majorEastAsia" w:hAnsi="Times New Roman" w:cstheme="majorBidi"/>
      <w:b/>
      <w:bCs/>
      <w:szCs w:val="28"/>
      <w:lang w:val="es-ES"/>
    </w:rPr>
  </w:style>
  <w:style w:type="character" w:customStyle="1" w:styleId="Ttulo2Car">
    <w:name w:val="Título 2 Car"/>
    <w:basedOn w:val="Fuentedeprrafopredeter"/>
    <w:link w:val="Ttulo2"/>
    <w:uiPriority w:val="9"/>
    <w:rsid w:val="0004249D"/>
    <w:rPr>
      <w:rFonts w:ascii="Times New Roman" w:eastAsiaTheme="majorEastAsia" w:hAnsi="Times New Roman" w:cstheme="majorBidi"/>
      <w:b/>
      <w:bCs/>
      <w:szCs w:val="26"/>
      <w:lang w:val="es-ES"/>
    </w:rPr>
  </w:style>
  <w:style w:type="character" w:customStyle="1" w:styleId="Ttulo5Car">
    <w:name w:val="Título 5 Car"/>
    <w:basedOn w:val="Fuentedeprrafopredeter"/>
    <w:link w:val="Ttulo5"/>
    <w:uiPriority w:val="9"/>
    <w:rsid w:val="0004249D"/>
    <w:rPr>
      <w:rFonts w:ascii="Times New Roman" w:eastAsia="Times New Roman" w:hAnsi="Times New Roman" w:cs="Times New Roman"/>
      <w:b/>
      <w:bCs/>
      <w:sz w:val="20"/>
      <w:szCs w:val="20"/>
      <w:lang w:val="es-MX" w:eastAsia="es-MX"/>
    </w:rPr>
  </w:style>
  <w:style w:type="table" w:customStyle="1" w:styleId="TableNormal1">
    <w:name w:val="Table Normal1"/>
    <w:uiPriority w:val="2"/>
    <w:semiHidden/>
    <w:unhideWhenUsed/>
    <w:qFormat/>
    <w:rsid w:val="0004249D"/>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4249D"/>
    <w:pPr>
      <w:ind w:left="541"/>
    </w:pPr>
  </w:style>
  <w:style w:type="character" w:customStyle="1" w:styleId="TextoindependienteCar">
    <w:name w:val="Texto independiente Car"/>
    <w:basedOn w:val="Fuentedeprrafopredeter"/>
    <w:link w:val="Textoindependiente"/>
    <w:uiPriority w:val="1"/>
    <w:rsid w:val="0004249D"/>
    <w:rPr>
      <w:rFonts w:ascii="Times New Roman" w:eastAsia="Times New Roman" w:hAnsi="Times New Roman" w:cs="Times New Roman"/>
      <w:lang w:val="es-ES"/>
    </w:rPr>
  </w:style>
  <w:style w:type="paragraph" w:styleId="Ttulo">
    <w:name w:val="Title"/>
    <w:basedOn w:val="Normal"/>
    <w:link w:val="TtuloCar"/>
    <w:uiPriority w:val="10"/>
    <w:qFormat/>
    <w:rsid w:val="0004249D"/>
    <w:pPr>
      <w:spacing w:before="70"/>
      <w:ind w:left="3318" w:right="1194" w:hanging="2612"/>
    </w:pPr>
    <w:rPr>
      <w:b/>
      <w:bCs/>
      <w:sz w:val="32"/>
      <w:szCs w:val="32"/>
    </w:rPr>
  </w:style>
  <w:style w:type="character" w:customStyle="1" w:styleId="TtuloCar">
    <w:name w:val="Título Car"/>
    <w:basedOn w:val="Fuentedeprrafopredeter"/>
    <w:link w:val="Ttulo"/>
    <w:uiPriority w:val="10"/>
    <w:rsid w:val="0004249D"/>
    <w:rPr>
      <w:rFonts w:ascii="Times New Roman" w:eastAsia="Times New Roman" w:hAnsi="Times New Roman" w:cs="Times New Roman"/>
      <w:b/>
      <w:bCs/>
      <w:sz w:val="32"/>
      <w:szCs w:val="32"/>
      <w:lang w:val="es-ES"/>
    </w:rPr>
  </w:style>
  <w:style w:type="paragraph" w:styleId="Prrafodelista">
    <w:name w:val="List Paragraph"/>
    <w:basedOn w:val="Normal"/>
    <w:uiPriority w:val="1"/>
    <w:qFormat/>
    <w:rsid w:val="0004249D"/>
    <w:pPr>
      <w:ind w:left="541" w:hanging="243"/>
      <w:jc w:val="both"/>
    </w:pPr>
  </w:style>
  <w:style w:type="paragraph" w:customStyle="1" w:styleId="TableParagraph">
    <w:name w:val="Table Paragraph"/>
    <w:basedOn w:val="Normal"/>
    <w:uiPriority w:val="1"/>
    <w:qFormat/>
    <w:rsid w:val="0004249D"/>
    <w:pPr>
      <w:ind w:left="248"/>
    </w:pPr>
  </w:style>
  <w:style w:type="character" w:styleId="Hipervnculo">
    <w:name w:val="Hyperlink"/>
    <w:basedOn w:val="Fuentedeprrafopredeter"/>
    <w:uiPriority w:val="99"/>
    <w:unhideWhenUsed/>
    <w:rsid w:val="0004249D"/>
    <w:rPr>
      <w:color w:val="0563C1" w:themeColor="hyperlink"/>
      <w:u w:val="single"/>
    </w:rPr>
  </w:style>
  <w:style w:type="character" w:customStyle="1" w:styleId="personname">
    <w:name w:val="person_name"/>
    <w:basedOn w:val="Fuentedeprrafopredeter"/>
    <w:rsid w:val="0004249D"/>
  </w:style>
  <w:style w:type="paragraph" w:styleId="Encabezado">
    <w:name w:val="header"/>
    <w:basedOn w:val="Normal"/>
    <w:link w:val="EncabezadoCar"/>
    <w:uiPriority w:val="99"/>
    <w:unhideWhenUsed/>
    <w:rsid w:val="0004249D"/>
    <w:pPr>
      <w:tabs>
        <w:tab w:val="center" w:pos="4419"/>
        <w:tab w:val="right" w:pos="8838"/>
      </w:tabs>
    </w:pPr>
  </w:style>
  <w:style w:type="character" w:customStyle="1" w:styleId="EncabezadoCar">
    <w:name w:val="Encabezado Car"/>
    <w:basedOn w:val="Fuentedeprrafopredeter"/>
    <w:link w:val="Encabezado"/>
    <w:uiPriority w:val="99"/>
    <w:rsid w:val="0004249D"/>
    <w:rPr>
      <w:rFonts w:ascii="Times New Roman" w:eastAsia="Times New Roman" w:hAnsi="Times New Roman" w:cs="Times New Roman"/>
      <w:lang w:val="es-ES"/>
    </w:rPr>
  </w:style>
  <w:style w:type="paragraph" w:styleId="Piedepgina">
    <w:name w:val="footer"/>
    <w:basedOn w:val="Normal"/>
    <w:link w:val="PiedepginaCar"/>
    <w:uiPriority w:val="99"/>
    <w:unhideWhenUsed/>
    <w:rsid w:val="0004249D"/>
    <w:pPr>
      <w:tabs>
        <w:tab w:val="center" w:pos="4419"/>
        <w:tab w:val="right" w:pos="8838"/>
      </w:tabs>
    </w:pPr>
  </w:style>
  <w:style w:type="character" w:customStyle="1" w:styleId="PiedepginaCar">
    <w:name w:val="Pie de página Car"/>
    <w:basedOn w:val="Fuentedeprrafopredeter"/>
    <w:link w:val="Piedepgina"/>
    <w:uiPriority w:val="99"/>
    <w:rsid w:val="0004249D"/>
    <w:rPr>
      <w:rFonts w:ascii="Times New Roman" w:eastAsia="Times New Roman" w:hAnsi="Times New Roman" w:cs="Times New Roman"/>
      <w:lang w:val="es-ES"/>
    </w:rPr>
  </w:style>
  <w:style w:type="paragraph" w:styleId="HTMLconformatoprevio">
    <w:name w:val="HTML Preformatted"/>
    <w:basedOn w:val="Normal"/>
    <w:link w:val="HTMLconformatoprevioCar"/>
    <w:uiPriority w:val="99"/>
    <w:unhideWhenUsed/>
    <w:rsid w:val="000424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rsid w:val="0004249D"/>
    <w:rPr>
      <w:rFonts w:ascii="Courier New" w:eastAsia="Times New Roman" w:hAnsi="Courier New" w:cs="Courier New"/>
      <w:sz w:val="20"/>
      <w:szCs w:val="20"/>
      <w:lang w:eastAsia="es-PE"/>
    </w:rPr>
  </w:style>
  <w:style w:type="paragraph" w:styleId="Textodeglobo">
    <w:name w:val="Balloon Text"/>
    <w:basedOn w:val="Normal"/>
    <w:link w:val="TextodegloboCar"/>
    <w:uiPriority w:val="99"/>
    <w:semiHidden/>
    <w:unhideWhenUsed/>
    <w:rsid w:val="0004249D"/>
    <w:rPr>
      <w:rFonts w:ascii="Tahoma" w:hAnsi="Tahoma" w:cs="Tahoma"/>
      <w:sz w:val="16"/>
      <w:szCs w:val="16"/>
    </w:rPr>
  </w:style>
  <w:style w:type="character" w:customStyle="1" w:styleId="TextodegloboCar">
    <w:name w:val="Texto de globo Car"/>
    <w:basedOn w:val="Fuentedeprrafopredeter"/>
    <w:link w:val="Textodeglobo"/>
    <w:uiPriority w:val="99"/>
    <w:semiHidden/>
    <w:rsid w:val="0004249D"/>
    <w:rPr>
      <w:rFonts w:ascii="Tahoma" w:eastAsia="Times New Roman" w:hAnsi="Tahoma" w:cs="Tahoma"/>
      <w:sz w:val="16"/>
      <w:szCs w:val="16"/>
      <w:lang w:val="es-ES"/>
    </w:rPr>
  </w:style>
  <w:style w:type="paragraph" w:styleId="NormalWeb">
    <w:name w:val="Normal (Web)"/>
    <w:basedOn w:val="Normal"/>
    <w:uiPriority w:val="99"/>
    <w:unhideWhenUsed/>
    <w:rsid w:val="0004249D"/>
    <w:pPr>
      <w:widowControl/>
      <w:autoSpaceDE/>
      <w:autoSpaceDN/>
      <w:spacing w:before="100" w:beforeAutospacing="1" w:after="100" w:afterAutospacing="1"/>
    </w:pPr>
    <w:rPr>
      <w:lang w:val="es-PE" w:eastAsia="es-PE"/>
    </w:rPr>
  </w:style>
  <w:style w:type="character" w:styleId="nfasis">
    <w:name w:val="Emphasis"/>
    <w:basedOn w:val="Fuentedeprrafopredeter"/>
    <w:uiPriority w:val="20"/>
    <w:qFormat/>
    <w:rsid w:val="0004249D"/>
    <w:rPr>
      <w:i/>
      <w:iCs/>
    </w:rPr>
  </w:style>
  <w:style w:type="character" w:customStyle="1" w:styleId="authors">
    <w:name w:val="authors"/>
    <w:basedOn w:val="Fuentedeprrafopredeter"/>
    <w:rsid w:val="0004249D"/>
  </w:style>
  <w:style w:type="character" w:customStyle="1" w:styleId="arttitle">
    <w:name w:val="art_title"/>
    <w:basedOn w:val="Fuentedeprrafopredeter"/>
    <w:rsid w:val="0004249D"/>
  </w:style>
  <w:style w:type="character" w:customStyle="1" w:styleId="serialtitle">
    <w:name w:val="serial_title"/>
    <w:basedOn w:val="Fuentedeprrafopredeter"/>
    <w:rsid w:val="0004249D"/>
  </w:style>
  <w:style w:type="character" w:customStyle="1" w:styleId="volumeissue">
    <w:name w:val="volume_issue"/>
    <w:basedOn w:val="Fuentedeprrafopredeter"/>
    <w:rsid w:val="0004249D"/>
  </w:style>
  <w:style w:type="character" w:customStyle="1" w:styleId="pagerange">
    <w:name w:val="page_range"/>
    <w:basedOn w:val="Fuentedeprrafopredeter"/>
    <w:rsid w:val="0004249D"/>
  </w:style>
  <w:style w:type="character" w:styleId="Textoennegrita">
    <w:name w:val="Strong"/>
    <w:basedOn w:val="Fuentedeprrafopredeter"/>
    <w:uiPriority w:val="22"/>
    <w:qFormat/>
    <w:rsid w:val="0004249D"/>
    <w:rPr>
      <w:b/>
      <w:bCs/>
    </w:rPr>
  </w:style>
  <w:style w:type="character" w:customStyle="1" w:styleId="Fecha2">
    <w:name w:val="Fecha2"/>
    <w:basedOn w:val="Fuentedeprrafopredeter"/>
    <w:rsid w:val="0004249D"/>
  </w:style>
  <w:style w:type="paragraph" w:styleId="Sinespaciado">
    <w:name w:val="No Spacing"/>
    <w:link w:val="SinespaciadoCar"/>
    <w:uiPriority w:val="1"/>
    <w:qFormat/>
    <w:rsid w:val="0004249D"/>
    <w:pPr>
      <w:widowControl w:val="0"/>
      <w:autoSpaceDE w:val="0"/>
      <w:autoSpaceDN w:val="0"/>
      <w:ind w:firstLine="284"/>
    </w:pPr>
    <w:rPr>
      <w:rFonts w:ascii="Times New Roman" w:eastAsia="Times New Roman" w:hAnsi="Times New Roman" w:cs="Times New Roman"/>
      <w:lang w:val="es-ES"/>
    </w:rPr>
  </w:style>
  <w:style w:type="table" w:styleId="Tablaconcuadrcula">
    <w:name w:val="Table Grid"/>
    <w:basedOn w:val="Tablanormal"/>
    <w:uiPriority w:val="59"/>
    <w:rsid w:val="0004249D"/>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erysrchtext">
    <w:name w:val="querysrchtext"/>
    <w:basedOn w:val="Fuentedeprrafopredeter"/>
    <w:rsid w:val="0004249D"/>
  </w:style>
  <w:style w:type="character" w:customStyle="1" w:styleId="queryoperator">
    <w:name w:val="queryoperator"/>
    <w:basedOn w:val="Fuentedeprrafopredeter"/>
    <w:rsid w:val="0004249D"/>
  </w:style>
  <w:style w:type="table" w:styleId="Tablanormal4">
    <w:name w:val="Plain Table 4"/>
    <w:basedOn w:val="Tablanormal"/>
    <w:uiPriority w:val="44"/>
    <w:rsid w:val="0004249D"/>
    <w:rPr>
      <w:sz w:val="22"/>
      <w:szCs w:val="22"/>
      <w:lang w:val="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04249D"/>
    <w:rPr>
      <w:color w:val="605E5C"/>
      <w:shd w:val="clear" w:color="auto" w:fill="E1DFDD"/>
    </w:rPr>
  </w:style>
  <w:style w:type="character" w:styleId="Hipervnculovisitado">
    <w:name w:val="FollowedHyperlink"/>
    <w:basedOn w:val="Fuentedeprrafopredeter"/>
    <w:uiPriority w:val="99"/>
    <w:semiHidden/>
    <w:unhideWhenUsed/>
    <w:rsid w:val="0004249D"/>
    <w:rPr>
      <w:color w:val="954F72" w:themeColor="followedHyperlink"/>
      <w:u w:val="single"/>
    </w:rPr>
  </w:style>
  <w:style w:type="character" w:styleId="Refdecomentario">
    <w:name w:val="annotation reference"/>
    <w:basedOn w:val="Fuentedeprrafopredeter"/>
    <w:uiPriority w:val="99"/>
    <w:semiHidden/>
    <w:unhideWhenUsed/>
    <w:rsid w:val="0054721E"/>
    <w:rPr>
      <w:sz w:val="16"/>
      <w:szCs w:val="16"/>
    </w:rPr>
  </w:style>
  <w:style w:type="paragraph" w:styleId="Textocomentario">
    <w:name w:val="annotation text"/>
    <w:basedOn w:val="Normal"/>
    <w:link w:val="TextocomentarioCar"/>
    <w:uiPriority w:val="99"/>
    <w:semiHidden/>
    <w:unhideWhenUsed/>
    <w:rsid w:val="005472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721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54721E"/>
    <w:rPr>
      <w:b/>
      <w:bCs/>
    </w:rPr>
  </w:style>
  <w:style w:type="character" w:customStyle="1" w:styleId="AsuntodelcomentarioCar">
    <w:name w:val="Asunto del comentario Car"/>
    <w:basedOn w:val="TextocomentarioCar"/>
    <w:link w:val="Asuntodelcomentario"/>
    <w:uiPriority w:val="99"/>
    <w:semiHidden/>
    <w:rsid w:val="0054721E"/>
    <w:rPr>
      <w:rFonts w:ascii="Times New Roman" w:eastAsia="Times New Roman" w:hAnsi="Times New Roman" w:cs="Times New Roman"/>
      <w:b/>
      <w:bCs/>
      <w:sz w:val="20"/>
      <w:szCs w:val="20"/>
      <w:lang w:val="es-ES"/>
    </w:rPr>
  </w:style>
  <w:style w:type="character" w:customStyle="1" w:styleId="y2iqfc">
    <w:name w:val="y2iqfc"/>
    <w:basedOn w:val="Fuentedeprrafopredeter"/>
    <w:rsid w:val="0021730C"/>
  </w:style>
  <w:style w:type="character" w:customStyle="1" w:styleId="SinespaciadoCar">
    <w:name w:val="Sin espaciado Car"/>
    <w:basedOn w:val="Fuentedeprrafopredeter"/>
    <w:link w:val="Sinespaciado"/>
    <w:uiPriority w:val="1"/>
    <w:rsid w:val="00764F0C"/>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5408">
      <w:bodyDiv w:val="1"/>
      <w:marLeft w:val="0"/>
      <w:marRight w:val="0"/>
      <w:marTop w:val="0"/>
      <w:marBottom w:val="0"/>
      <w:divBdr>
        <w:top w:val="none" w:sz="0" w:space="0" w:color="auto"/>
        <w:left w:val="none" w:sz="0" w:space="0" w:color="auto"/>
        <w:bottom w:val="none" w:sz="0" w:space="0" w:color="auto"/>
        <w:right w:val="none" w:sz="0" w:space="0" w:color="auto"/>
      </w:divBdr>
    </w:div>
    <w:div w:id="286788043">
      <w:bodyDiv w:val="1"/>
      <w:marLeft w:val="0"/>
      <w:marRight w:val="0"/>
      <w:marTop w:val="0"/>
      <w:marBottom w:val="0"/>
      <w:divBdr>
        <w:top w:val="none" w:sz="0" w:space="0" w:color="auto"/>
        <w:left w:val="none" w:sz="0" w:space="0" w:color="auto"/>
        <w:bottom w:val="none" w:sz="0" w:space="0" w:color="auto"/>
        <w:right w:val="none" w:sz="0" w:space="0" w:color="auto"/>
      </w:divBdr>
    </w:div>
    <w:div w:id="320156544">
      <w:bodyDiv w:val="1"/>
      <w:marLeft w:val="0"/>
      <w:marRight w:val="0"/>
      <w:marTop w:val="0"/>
      <w:marBottom w:val="0"/>
      <w:divBdr>
        <w:top w:val="none" w:sz="0" w:space="0" w:color="auto"/>
        <w:left w:val="none" w:sz="0" w:space="0" w:color="auto"/>
        <w:bottom w:val="none" w:sz="0" w:space="0" w:color="auto"/>
        <w:right w:val="none" w:sz="0" w:space="0" w:color="auto"/>
      </w:divBdr>
    </w:div>
    <w:div w:id="461850007">
      <w:bodyDiv w:val="1"/>
      <w:marLeft w:val="0"/>
      <w:marRight w:val="0"/>
      <w:marTop w:val="0"/>
      <w:marBottom w:val="0"/>
      <w:divBdr>
        <w:top w:val="none" w:sz="0" w:space="0" w:color="auto"/>
        <w:left w:val="none" w:sz="0" w:space="0" w:color="auto"/>
        <w:bottom w:val="none" w:sz="0" w:space="0" w:color="auto"/>
        <w:right w:val="none" w:sz="0" w:space="0" w:color="auto"/>
      </w:divBdr>
    </w:div>
    <w:div w:id="589432315">
      <w:bodyDiv w:val="1"/>
      <w:marLeft w:val="0"/>
      <w:marRight w:val="0"/>
      <w:marTop w:val="0"/>
      <w:marBottom w:val="0"/>
      <w:divBdr>
        <w:top w:val="none" w:sz="0" w:space="0" w:color="auto"/>
        <w:left w:val="none" w:sz="0" w:space="0" w:color="auto"/>
        <w:bottom w:val="none" w:sz="0" w:space="0" w:color="auto"/>
        <w:right w:val="none" w:sz="0" w:space="0" w:color="auto"/>
      </w:divBdr>
    </w:div>
    <w:div w:id="626013989">
      <w:bodyDiv w:val="1"/>
      <w:marLeft w:val="0"/>
      <w:marRight w:val="0"/>
      <w:marTop w:val="0"/>
      <w:marBottom w:val="0"/>
      <w:divBdr>
        <w:top w:val="none" w:sz="0" w:space="0" w:color="auto"/>
        <w:left w:val="none" w:sz="0" w:space="0" w:color="auto"/>
        <w:bottom w:val="none" w:sz="0" w:space="0" w:color="auto"/>
        <w:right w:val="none" w:sz="0" w:space="0" w:color="auto"/>
      </w:divBdr>
    </w:div>
    <w:div w:id="2123719219">
      <w:bodyDiv w:val="1"/>
      <w:marLeft w:val="0"/>
      <w:marRight w:val="0"/>
      <w:marTop w:val="0"/>
      <w:marBottom w:val="0"/>
      <w:divBdr>
        <w:top w:val="none" w:sz="0" w:space="0" w:color="auto"/>
        <w:left w:val="none" w:sz="0" w:space="0" w:color="auto"/>
        <w:bottom w:val="none" w:sz="0" w:space="0" w:color="auto"/>
        <w:right w:val="none" w:sz="0" w:space="0" w:color="auto"/>
      </w:divBdr>
    </w:div>
    <w:div w:id="214094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5538</Words>
  <Characters>30465</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Samuel Ramos Meza</dc:creator>
  <cp:keywords/>
  <dc:description/>
  <cp:lastModifiedBy>Susy A</cp:lastModifiedBy>
  <cp:revision>13</cp:revision>
  <dcterms:created xsi:type="dcterms:W3CDTF">2022-05-31T01:15:00Z</dcterms:created>
  <dcterms:modified xsi:type="dcterms:W3CDTF">2022-09-28T16:33:00Z</dcterms:modified>
</cp:coreProperties>
</file>