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F61B5" w14:textId="1EA5580F" w:rsidR="002016D1" w:rsidRPr="008464BC" w:rsidRDefault="002016D1" w:rsidP="00BB184B">
      <w:pPr>
        <w:spacing w:before="100" w:beforeAutospacing="1" w:after="100" w:afterAutospacing="1" w:line="360" w:lineRule="auto"/>
        <w:contextualSpacing/>
        <w:jc w:val="center"/>
        <w:rPr>
          <w:rFonts w:ascii="Times New Roman" w:hAnsi="Times New Roman" w:cs="Times New Roman"/>
          <w:b/>
          <w:sz w:val="24"/>
          <w:szCs w:val="24"/>
          <w:lang w:val="en-US"/>
        </w:rPr>
      </w:pPr>
      <w:r w:rsidRPr="002016D1">
        <w:rPr>
          <w:rFonts w:ascii="Times New Roman" w:hAnsi="Times New Roman" w:cs="Times New Roman"/>
          <w:b/>
          <w:sz w:val="24"/>
          <w:szCs w:val="24"/>
          <w:lang w:val="en-US"/>
        </w:rPr>
        <w:t>Validity based on internal structure, convergent validity and reliability of the Emotional Dependency Inventory (IDE) in young adults</w:t>
      </w:r>
    </w:p>
    <w:p w14:paraId="5CA6D585" w14:textId="77777777" w:rsidR="00F221AB" w:rsidRDefault="00F221AB" w:rsidP="00BB184B">
      <w:pPr>
        <w:spacing w:before="100" w:beforeAutospacing="1" w:after="100" w:afterAutospacing="1" w:line="360" w:lineRule="auto"/>
        <w:contextualSpacing/>
        <w:rPr>
          <w:rFonts w:ascii="Times New Roman" w:hAnsi="Times New Roman" w:cs="Times New Roman"/>
          <w:sz w:val="24"/>
          <w:szCs w:val="24"/>
          <w:lang w:val="en-US"/>
        </w:rPr>
      </w:pPr>
    </w:p>
    <w:p w14:paraId="1720E771" w14:textId="2201A589" w:rsidR="00BB184B" w:rsidRDefault="00F400AE" w:rsidP="00F400AE">
      <w:pPr>
        <w:spacing w:before="100" w:beforeAutospacing="1" w:after="100" w:afterAutospacing="1" w:line="360" w:lineRule="auto"/>
        <w:contextualSpacing/>
        <w:jc w:val="center"/>
        <w:rPr>
          <w:rFonts w:ascii="Times New Roman" w:hAnsi="Times New Roman" w:cs="Times New Roman"/>
          <w:b/>
          <w:sz w:val="24"/>
          <w:szCs w:val="24"/>
          <w:lang w:val="en-US"/>
        </w:rPr>
      </w:pPr>
      <w:r w:rsidRPr="00F400AE">
        <w:rPr>
          <w:rFonts w:ascii="Times New Roman" w:hAnsi="Times New Roman" w:cs="Times New Roman"/>
          <w:b/>
          <w:sz w:val="24"/>
          <w:szCs w:val="24"/>
          <w:lang w:val="en-US"/>
        </w:rPr>
        <w:t>ABSTRACT</w:t>
      </w:r>
    </w:p>
    <w:p w14:paraId="023E5BF1" w14:textId="77777777" w:rsidR="002016D1" w:rsidRPr="00F400AE" w:rsidRDefault="002016D1" w:rsidP="00F400AE">
      <w:pPr>
        <w:spacing w:before="100" w:beforeAutospacing="1" w:after="100" w:afterAutospacing="1" w:line="360" w:lineRule="auto"/>
        <w:contextualSpacing/>
        <w:jc w:val="center"/>
        <w:rPr>
          <w:rFonts w:ascii="Times New Roman" w:hAnsi="Times New Roman" w:cs="Times New Roman"/>
          <w:b/>
          <w:sz w:val="24"/>
          <w:szCs w:val="24"/>
          <w:lang w:val="en-US"/>
        </w:rPr>
      </w:pPr>
    </w:p>
    <w:p w14:paraId="70483786" w14:textId="77777777" w:rsidR="005B26DB" w:rsidRDefault="005B26DB" w:rsidP="00AE68D1">
      <w:pPr>
        <w:spacing w:before="100" w:beforeAutospacing="1" w:after="100" w:afterAutospacing="1" w:line="360" w:lineRule="auto"/>
        <w:ind w:firstLine="709"/>
        <w:contextualSpacing/>
        <w:jc w:val="both"/>
        <w:rPr>
          <w:rFonts w:ascii="Times New Roman" w:hAnsi="Times New Roman" w:cs="Times New Roman"/>
          <w:sz w:val="24"/>
          <w:szCs w:val="24"/>
          <w:lang w:val="en-US"/>
        </w:rPr>
      </w:pPr>
      <w:r w:rsidRPr="005B26DB">
        <w:rPr>
          <w:rFonts w:ascii="Times New Roman" w:hAnsi="Times New Roman" w:cs="Times New Roman"/>
          <w:sz w:val="24"/>
          <w:szCs w:val="24"/>
          <w:lang w:val="en-US"/>
        </w:rPr>
        <w:t>Emotional dependence is a construct that is generating more interest from a part of the scientific community. Therefore, it is important to have instruments that have psychometric properties suitable for their measurement. The objective of the study was to analyze the evidence of validity based on the internal structure, convergent validity and reliability measurement of the Emotional Dependence Inventory (IDE) in a sample of 1,401 young adults, residents of the city of Lima, Peru. For this, confirmatory factor analysis and bivariate association measures were used. The results suggest that the IDE presents evidence of validity of internal structure for a model of seven oblique factors; it has evidence of validity based on the relationship with partner violence and satisfaction with life; and the dimensions that make it up present satisfactory reliability measures. These findings can support the use of IDE in evaluation and research.</w:t>
      </w:r>
    </w:p>
    <w:p w14:paraId="270968F3" w14:textId="1D86F9DB" w:rsidR="00BB184B" w:rsidRPr="008464BC" w:rsidRDefault="00BB184B" w:rsidP="00AE68D1">
      <w:pPr>
        <w:spacing w:before="100" w:beforeAutospacing="1" w:after="100" w:afterAutospacing="1" w:line="360" w:lineRule="auto"/>
        <w:ind w:firstLine="709"/>
        <w:contextualSpacing/>
        <w:jc w:val="both"/>
        <w:rPr>
          <w:rFonts w:ascii="Times New Roman" w:hAnsi="Times New Roman" w:cs="Times New Roman"/>
          <w:sz w:val="24"/>
          <w:szCs w:val="24"/>
          <w:lang w:val="en-US"/>
        </w:rPr>
      </w:pPr>
      <w:r w:rsidRPr="00F400AE">
        <w:rPr>
          <w:rFonts w:ascii="Times New Roman" w:hAnsi="Times New Roman" w:cs="Times New Roman"/>
          <w:b/>
          <w:sz w:val="24"/>
          <w:szCs w:val="24"/>
          <w:lang w:val="en-US"/>
        </w:rPr>
        <w:t>Key words:</w:t>
      </w:r>
      <w:r w:rsidRPr="008464BC">
        <w:rPr>
          <w:rFonts w:ascii="Times New Roman" w:hAnsi="Times New Roman" w:cs="Times New Roman"/>
          <w:i/>
          <w:sz w:val="24"/>
          <w:szCs w:val="24"/>
          <w:lang w:val="en-US"/>
        </w:rPr>
        <w:t xml:space="preserve"> </w:t>
      </w:r>
      <w:r w:rsidRPr="008464BC">
        <w:rPr>
          <w:rFonts w:ascii="Times New Roman" w:hAnsi="Times New Roman" w:cs="Times New Roman"/>
          <w:sz w:val="24"/>
          <w:szCs w:val="24"/>
          <w:lang w:val="en-US"/>
        </w:rPr>
        <w:t>reliability; emotional dependence; internal structure, validity, convergent validity</w:t>
      </w:r>
    </w:p>
    <w:p w14:paraId="40A4632F" w14:textId="77777777" w:rsidR="00AE68D1" w:rsidRPr="005B26DB" w:rsidRDefault="00AE68D1" w:rsidP="008464BC">
      <w:pPr>
        <w:spacing w:before="100" w:beforeAutospacing="1" w:after="100" w:afterAutospacing="1" w:line="360" w:lineRule="auto"/>
        <w:contextualSpacing/>
        <w:rPr>
          <w:rFonts w:ascii="Times New Roman" w:hAnsi="Times New Roman" w:cs="Times New Roman"/>
          <w:sz w:val="24"/>
          <w:szCs w:val="24"/>
          <w:lang w:val="en-US"/>
        </w:rPr>
      </w:pPr>
    </w:p>
    <w:p w14:paraId="79086505" w14:textId="2D922616" w:rsidR="00A02F95" w:rsidRDefault="00F400AE" w:rsidP="00F400AE">
      <w:pPr>
        <w:spacing w:before="100" w:beforeAutospacing="1" w:after="100" w:afterAutospacing="1" w:line="360" w:lineRule="auto"/>
        <w:contextualSpacing/>
        <w:jc w:val="center"/>
        <w:rPr>
          <w:rFonts w:ascii="Times New Roman" w:hAnsi="Times New Roman" w:cs="Times New Roman"/>
          <w:b/>
          <w:sz w:val="24"/>
          <w:szCs w:val="24"/>
        </w:rPr>
      </w:pPr>
      <w:r w:rsidRPr="00F400AE">
        <w:rPr>
          <w:rFonts w:ascii="Times New Roman" w:hAnsi="Times New Roman" w:cs="Times New Roman"/>
          <w:b/>
          <w:sz w:val="24"/>
          <w:szCs w:val="24"/>
        </w:rPr>
        <w:t>RESUMEN</w:t>
      </w:r>
    </w:p>
    <w:p w14:paraId="2D59E3C6" w14:textId="77777777" w:rsidR="002016D1" w:rsidRPr="00F400AE" w:rsidRDefault="002016D1" w:rsidP="00F400AE">
      <w:pPr>
        <w:spacing w:before="100" w:beforeAutospacing="1" w:after="100" w:afterAutospacing="1" w:line="360" w:lineRule="auto"/>
        <w:contextualSpacing/>
        <w:jc w:val="center"/>
        <w:rPr>
          <w:rFonts w:ascii="Times New Roman" w:hAnsi="Times New Roman" w:cs="Times New Roman"/>
          <w:b/>
          <w:sz w:val="24"/>
          <w:szCs w:val="24"/>
        </w:rPr>
      </w:pPr>
    </w:p>
    <w:p w14:paraId="52186E65" w14:textId="1D6CCF33" w:rsidR="004F62AE" w:rsidRPr="008464BC" w:rsidRDefault="00526B24" w:rsidP="008464BC">
      <w:pPr>
        <w:spacing w:before="100" w:beforeAutospacing="1" w:after="100" w:afterAutospacing="1" w:line="360" w:lineRule="auto"/>
        <w:contextualSpacing/>
        <w:rPr>
          <w:rFonts w:ascii="Times New Roman" w:hAnsi="Times New Roman" w:cs="Times New Roman"/>
          <w:sz w:val="24"/>
          <w:szCs w:val="24"/>
        </w:rPr>
      </w:pPr>
      <w:r w:rsidRPr="008464BC">
        <w:rPr>
          <w:rFonts w:ascii="Times New Roman" w:hAnsi="Times New Roman" w:cs="Times New Roman"/>
          <w:sz w:val="24"/>
          <w:szCs w:val="24"/>
        </w:rPr>
        <w:t xml:space="preserve">La dependencia emocional es un constructo </w:t>
      </w:r>
      <w:r w:rsidR="00815326" w:rsidRPr="008464BC">
        <w:rPr>
          <w:rFonts w:ascii="Times New Roman" w:hAnsi="Times New Roman" w:cs="Times New Roman"/>
          <w:sz w:val="24"/>
          <w:szCs w:val="24"/>
        </w:rPr>
        <w:t xml:space="preserve">que está generando mayor interés por una parte de la comunidad científica. </w:t>
      </w:r>
      <w:r w:rsidRPr="008464BC">
        <w:rPr>
          <w:rFonts w:ascii="Times New Roman" w:hAnsi="Times New Roman" w:cs="Times New Roman"/>
          <w:sz w:val="24"/>
          <w:szCs w:val="24"/>
        </w:rPr>
        <w:t xml:space="preserve">Por ello, es importante disponer </w:t>
      </w:r>
      <w:r w:rsidR="00835977" w:rsidRPr="008464BC">
        <w:rPr>
          <w:rFonts w:ascii="Times New Roman" w:hAnsi="Times New Roman" w:cs="Times New Roman"/>
          <w:sz w:val="24"/>
          <w:szCs w:val="24"/>
        </w:rPr>
        <w:t xml:space="preserve">de </w:t>
      </w:r>
      <w:r w:rsidRPr="008464BC">
        <w:rPr>
          <w:rFonts w:ascii="Times New Roman" w:hAnsi="Times New Roman" w:cs="Times New Roman"/>
          <w:sz w:val="24"/>
          <w:szCs w:val="24"/>
        </w:rPr>
        <w:t xml:space="preserve">instrumentos que reúnan propiedades psicométricas adecuadas para su </w:t>
      </w:r>
      <w:r w:rsidR="007B74A8" w:rsidRPr="008464BC">
        <w:rPr>
          <w:rFonts w:ascii="Times New Roman" w:hAnsi="Times New Roman" w:cs="Times New Roman"/>
          <w:sz w:val="24"/>
          <w:szCs w:val="24"/>
        </w:rPr>
        <w:t xml:space="preserve">medición. </w:t>
      </w:r>
      <w:r w:rsidRPr="008464BC">
        <w:rPr>
          <w:rFonts w:ascii="Times New Roman" w:hAnsi="Times New Roman" w:cs="Times New Roman"/>
          <w:sz w:val="24"/>
          <w:szCs w:val="24"/>
        </w:rPr>
        <w:t xml:space="preserve">El objetivo </w:t>
      </w:r>
      <w:r w:rsidR="00835977" w:rsidRPr="008464BC">
        <w:rPr>
          <w:rFonts w:ascii="Times New Roman" w:hAnsi="Times New Roman" w:cs="Times New Roman"/>
          <w:sz w:val="24"/>
          <w:szCs w:val="24"/>
        </w:rPr>
        <w:t>de</w:t>
      </w:r>
      <w:r w:rsidR="007B74A8" w:rsidRPr="008464BC">
        <w:rPr>
          <w:rFonts w:ascii="Times New Roman" w:hAnsi="Times New Roman" w:cs="Times New Roman"/>
          <w:sz w:val="24"/>
          <w:szCs w:val="24"/>
        </w:rPr>
        <w:t xml:space="preserve">l estudio </w:t>
      </w:r>
      <w:r w:rsidRPr="008464BC">
        <w:rPr>
          <w:rFonts w:ascii="Times New Roman" w:hAnsi="Times New Roman" w:cs="Times New Roman"/>
          <w:sz w:val="24"/>
          <w:szCs w:val="24"/>
        </w:rPr>
        <w:t xml:space="preserve">fue analizar </w:t>
      </w:r>
      <w:r w:rsidR="00140D02" w:rsidRPr="008464BC">
        <w:rPr>
          <w:rFonts w:ascii="Times New Roman" w:hAnsi="Times New Roman" w:cs="Times New Roman"/>
          <w:sz w:val="24"/>
          <w:szCs w:val="24"/>
        </w:rPr>
        <w:t xml:space="preserve">las evidencias de validez basado en la estructura interna, validez convergente y </w:t>
      </w:r>
      <w:r w:rsidRPr="008464BC">
        <w:rPr>
          <w:rFonts w:ascii="Times New Roman" w:hAnsi="Times New Roman" w:cs="Times New Roman"/>
          <w:sz w:val="24"/>
          <w:szCs w:val="24"/>
        </w:rPr>
        <w:t>medida de confiabilidad del Inventario de Dependencia Emocional (IDE) en una muestra de 1</w:t>
      </w:r>
      <w:r w:rsidR="00BA3529" w:rsidRPr="008464BC">
        <w:rPr>
          <w:rFonts w:ascii="Times New Roman" w:hAnsi="Times New Roman" w:cs="Times New Roman"/>
          <w:sz w:val="24"/>
          <w:szCs w:val="24"/>
        </w:rPr>
        <w:t>,</w:t>
      </w:r>
      <w:r w:rsidR="009A53BA" w:rsidRPr="008464BC">
        <w:rPr>
          <w:rFonts w:ascii="Times New Roman" w:hAnsi="Times New Roman" w:cs="Times New Roman"/>
          <w:sz w:val="24"/>
          <w:szCs w:val="24"/>
        </w:rPr>
        <w:t>4</w:t>
      </w:r>
      <w:r w:rsidRPr="008464BC">
        <w:rPr>
          <w:rFonts w:ascii="Times New Roman" w:hAnsi="Times New Roman" w:cs="Times New Roman"/>
          <w:sz w:val="24"/>
          <w:szCs w:val="24"/>
        </w:rPr>
        <w:t>0</w:t>
      </w:r>
      <w:r w:rsidR="009A53BA" w:rsidRPr="008464BC">
        <w:rPr>
          <w:rFonts w:ascii="Times New Roman" w:hAnsi="Times New Roman" w:cs="Times New Roman"/>
          <w:sz w:val="24"/>
          <w:szCs w:val="24"/>
        </w:rPr>
        <w:t>1</w:t>
      </w:r>
      <w:r w:rsidRPr="008464BC">
        <w:rPr>
          <w:rFonts w:ascii="Times New Roman" w:hAnsi="Times New Roman" w:cs="Times New Roman"/>
          <w:sz w:val="24"/>
          <w:szCs w:val="24"/>
        </w:rPr>
        <w:t xml:space="preserve"> </w:t>
      </w:r>
      <w:r w:rsidR="00C16011" w:rsidRPr="008464BC">
        <w:rPr>
          <w:rFonts w:ascii="Times New Roman" w:hAnsi="Times New Roman" w:cs="Times New Roman"/>
          <w:sz w:val="24"/>
          <w:szCs w:val="24"/>
        </w:rPr>
        <w:t>adultos jóvenes</w:t>
      </w:r>
      <w:r w:rsidR="004F62AE" w:rsidRPr="008464BC">
        <w:rPr>
          <w:rFonts w:ascii="Times New Roman" w:hAnsi="Times New Roman" w:cs="Times New Roman"/>
          <w:sz w:val="24"/>
          <w:szCs w:val="24"/>
        </w:rPr>
        <w:t>,</w:t>
      </w:r>
      <w:r w:rsidRPr="008464BC">
        <w:rPr>
          <w:rFonts w:ascii="Times New Roman" w:hAnsi="Times New Roman" w:cs="Times New Roman"/>
          <w:sz w:val="24"/>
          <w:szCs w:val="24"/>
        </w:rPr>
        <w:t xml:space="preserve"> </w:t>
      </w:r>
      <w:r w:rsidR="00CB22E3" w:rsidRPr="008464BC">
        <w:rPr>
          <w:rFonts w:ascii="Times New Roman" w:hAnsi="Times New Roman" w:cs="Times New Roman"/>
          <w:sz w:val="24"/>
          <w:szCs w:val="24"/>
        </w:rPr>
        <w:t>residentes en la ciudad de L</w:t>
      </w:r>
      <w:r w:rsidRPr="008464BC">
        <w:rPr>
          <w:rFonts w:ascii="Times New Roman" w:hAnsi="Times New Roman" w:cs="Times New Roman"/>
          <w:sz w:val="24"/>
          <w:szCs w:val="24"/>
        </w:rPr>
        <w:t>ima</w:t>
      </w:r>
      <w:r w:rsidR="00C3104F" w:rsidRPr="008464BC">
        <w:rPr>
          <w:rFonts w:ascii="Times New Roman" w:hAnsi="Times New Roman" w:cs="Times New Roman"/>
          <w:sz w:val="24"/>
          <w:szCs w:val="24"/>
        </w:rPr>
        <w:t>, Perú</w:t>
      </w:r>
      <w:r w:rsidRPr="008464BC">
        <w:rPr>
          <w:rFonts w:ascii="Times New Roman" w:hAnsi="Times New Roman" w:cs="Times New Roman"/>
          <w:sz w:val="24"/>
          <w:szCs w:val="24"/>
        </w:rPr>
        <w:t xml:space="preserve">. </w:t>
      </w:r>
      <w:r w:rsidR="004F62AE" w:rsidRPr="008464BC">
        <w:rPr>
          <w:rFonts w:ascii="Times New Roman" w:hAnsi="Times New Roman" w:cs="Times New Roman"/>
          <w:sz w:val="24"/>
          <w:szCs w:val="24"/>
        </w:rPr>
        <w:t>Para ello</w:t>
      </w:r>
      <w:r w:rsidR="009A53BA" w:rsidRPr="008464BC">
        <w:rPr>
          <w:rFonts w:ascii="Times New Roman" w:hAnsi="Times New Roman" w:cs="Times New Roman"/>
          <w:sz w:val="24"/>
          <w:szCs w:val="24"/>
        </w:rPr>
        <w:t>,</w:t>
      </w:r>
      <w:r w:rsidR="004F62AE" w:rsidRPr="008464BC">
        <w:rPr>
          <w:rFonts w:ascii="Times New Roman" w:hAnsi="Times New Roman" w:cs="Times New Roman"/>
          <w:sz w:val="24"/>
          <w:szCs w:val="24"/>
        </w:rPr>
        <w:t xml:space="preserve"> se usó </w:t>
      </w:r>
      <w:r w:rsidR="004B5DF0" w:rsidRPr="008464BC">
        <w:rPr>
          <w:rFonts w:ascii="Times New Roman" w:hAnsi="Times New Roman" w:cs="Times New Roman"/>
          <w:sz w:val="24"/>
          <w:szCs w:val="24"/>
        </w:rPr>
        <w:t>análisis factorial confirmatorio</w:t>
      </w:r>
      <w:r w:rsidR="009A53BA" w:rsidRPr="008464BC">
        <w:rPr>
          <w:rFonts w:ascii="Times New Roman" w:hAnsi="Times New Roman" w:cs="Times New Roman"/>
          <w:sz w:val="24"/>
          <w:szCs w:val="24"/>
        </w:rPr>
        <w:t xml:space="preserve"> y medidas de asociación bivariada</w:t>
      </w:r>
      <w:r w:rsidR="004F62AE" w:rsidRPr="008464BC">
        <w:rPr>
          <w:rFonts w:ascii="Times New Roman" w:hAnsi="Times New Roman" w:cs="Times New Roman"/>
          <w:sz w:val="24"/>
          <w:szCs w:val="24"/>
        </w:rPr>
        <w:t xml:space="preserve">. </w:t>
      </w:r>
      <w:r w:rsidR="00022AF0" w:rsidRPr="008464BC">
        <w:rPr>
          <w:rFonts w:ascii="Times New Roman" w:hAnsi="Times New Roman" w:cs="Times New Roman"/>
          <w:sz w:val="24"/>
          <w:szCs w:val="24"/>
        </w:rPr>
        <w:t xml:space="preserve">Los resultados sugieren </w:t>
      </w:r>
      <w:r w:rsidR="003C6CA1" w:rsidRPr="008464BC">
        <w:rPr>
          <w:rFonts w:ascii="Times New Roman" w:hAnsi="Times New Roman" w:cs="Times New Roman"/>
          <w:sz w:val="24"/>
          <w:szCs w:val="24"/>
        </w:rPr>
        <w:t xml:space="preserve">que el IDE presenta evidencias de validez </w:t>
      </w:r>
      <w:r w:rsidR="00B924EE" w:rsidRPr="008464BC">
        <w:rPr>
          <w:rFonts w:ascii="Times New Roman" w:hAnsi="Times New Roman" w:cs="Times New Roman"/>
          <w:sz w:val="24"/>
          <w:szCs w:val="24"/>
        </w:rPr>
        <w:t xml:space="preserve">de estructura interna </w:t>
      </w:r>
      <w:r w:rsidR="003C6CA1" w:rsidRPr="008464BC">
        <w:rPr>
          <w:rFonts w:ascii="Times New Roman" w:hAnsi="Times New Roman" w:cs="Times New Roman"/>
          <w:sz w:val="24"/>
          <w:szCs w:val="24"/>
        </w:rPr>
        <w:t xml:space="preserve">para un modelo de </w:t>
      </w:r>
      <w:r w:rsidR="00022AF0" w:rsidRPr="008464BC">
        <w:rPr>
          <w:rFonts w:ascii="Times New Roman" w:hAnsi="Times New Roman" w:cs="Times New Roman"/>
          <w:sz w:val="24"/>
          <w:szCs w:val="24"/>
        </w:rPr>
        <w:t>siete factores oblicuos</w:t>
      </w:r>
      <w:r w:rsidR="003C6CA1" w:rsidRPr="008464BC">
        <w:rPr>
          <w:rFonts w:ascii="Times New Roman" w:hAnsi="Times New Roman" w:cs="Times New Roman"/>
          <w:sz w:val="24"/>
          <w:szCs w:val="24"/>
        </w:rPr>
        <w:t xml:space="preserve">; </w:t>
      </w:r>
      <w:r w:rsidR="00944396" w:rsidRPr="008464BC">
        <w:rPr>
          <w:rFonts w:ascii="Times New Roman" w:hAnsi="Times New Roman" w:cs="Times New Roman"/>
          <w:sz w:val="24"/>
          <w:szCs w:val="24"/>
        </w:rPr>
        <w:t>dispone de e</w:t>
      </w:r>
      <w:r w:rsidR="003C6CA1" w:rsidRPr="008464BC">
        <w:rPr>
          <w:rFonts w:ascii="Times New Roman" w:hAnsi="Times New Roman" w:cs="Times New Roman"/>
          <w:sz w:val="24"/>
          <w:szCs w:val="24"/>
        </w:rPr>
        <w:t xml:space="preserve">videncias de validez basado en la relación con violencia de pareja y satisfacción con la vida; y </w:t>
      </w:r>
      <w:r w:rsidR="00CA1023" w:rsidRPr="008464BC">
        <w:rPr>
          <w:rFonts w:ascii="Times New Roman" w:hAnsi="Times New Roman" w:cs="Times New Roman"/>
          <w:sz w:val="24"/>
          <w:szCs w:val="24"/>
        </w:rPr>
        <w:t xml:space="preserve">las </w:t>
      </w:r>
      <w:r w:rsidR="00E35652" w:rsidRPr="008464BC">
        <w:rPr>
          <w:rFonts w:ascii="Times New Roman" w:hAnsi="Times New Roman" w:cs="Times New Roman"/>
          <w:sz w:val="24"/>
          <w:szCs w:val="24"/>
        </w:rPr>
        <w:t xml:space="preserve">dimensiones que </w:t>
      </w:r>
      <w:r w:rsidR="00944396" w:rsidRPr="008464BC">
        <w:rPr>
          <w:rFonts w:ascii="Times New Roman" w:hAnsi="Times New Roman" w:cs="Times New Roman"/>
          <w:sz w:val="24"/>
          <w:szCs w:val="24"/>
        </w:rPr>
        <w:t>la conforman</w:t>
      </w:r>
      <w:r w:rsidR="003C6CA1" w:rsidRPr="008464BC">
        <w:rPr>
          <w:rFonts w:ascii="Times New Roman" w:hAnsi="Times New Roman" w:cs="Times New Roman"/>
          <w:sz w:val="24"/>
          <w:szCs w:val="24"/>
        </w:rPr>
        <w:t xml:space="preserve"> </w:t>
      </w:r>
      <w:r w:rsidR="004F62AE" w:rsidRPr="008464BC">
        <w:rPr>
          <w:rFonts w:ascii="Times New Roman" w:hAnsi="Times New Roman" w:cs="Times New Roman"/>
          <w:sz w:val="24"/>
          <w:szCs w:val="24"/>
        </w:rPr>
        <w:t>present</w:t>
      </w:r>
      <w:r w:rsidR="004D05EC" w:rsidRPr="008464BC">
        <w:rPr>
          <w:rFonts w:ascii="Times New Roman" w:hAnsi="Times New Roman" w:cs="Times New Roman"/>
          <w:sz w:val="24"/>
          <w:szCs w:val="24"/>
        </w:rPr>
        <w:t xml:space="preserve">an </w:t>
      </w:r>
      <w:r w:rsidR="004F62AE" w:rsidRPr="008464BC">
        <w:rPr>
          <w:rFonts w:ascii="Times New Roman" w:hAnsi="Times New Roman" w:cs="Times New Roman"/>
          <w:sz w:val="24"/>
          <w:szCs w:val="24"/>
        </w:rPr>
        <w:t>medidas de confiabilidad satisfactorias</w:t>
      </w:r>
      <w:r w:rsidR="001E4C60" w:rsidRPr="008464BC">
        <w:rPr>
          <w:rFonts w:ascii="Times New Roman" w:hAnsi="Times New Roman" w:cs="Times New Roman"/>
          <w:sz w:val="24"/>
          <w:szCs w:val="24"/>
        </w:rPr>
        <w:t xml:space="preserve">. </w:t>
      </w:r>
      <w:r w:rsidR="00D503AE" w:rsidRPr="008464BC">
        <w:rPr>
          <w:rFonts w:ascii="Times New Roman" w:hAnsi="Times New Roman" w:cs="Times New Roman"/>
          <w:sz w:val="24"/>
          <w:szCs w:val="24"/>
        </w:rPr>
        <w:t>Estos hallazgos</w:t>
      </w:r>
      <w:r w:rsidR="00B924EE" w:rsidRPr="008464BC">
        <w:rPr>
          <w:rFonts w:ascii="Times New Roman" w:hAnsi="Times New Roman" w:cs="Times New Roman"/>
          <w:sz w:val="24"/>
          <w:szCs w:val="24"/>
        </w:rPr>
        <w:t xml:space="preserve"> pueden respaldar el uso del </w:t>
      </w:r>
      <w:r w:rsidR="00B26066" w:rsidRPr="008464BC">
        <w:rPr>
          <w:rFonts w:ascii="Times New Roman" w:hAnsi="Times New Roman" w:cs="Times New Roman"/>
          <w:sz w:val="24"/>
          <w:szCs w:val="24"/>
        </w:rPr>
        <w:t xml:space="preserve"> IDE en evaluación e investigación.</w:t>
      </w:r>
    </w:p>
    <w:p w14:paraId="2E9080A1" w14:textId="6B77C84D" w:rsidR="00526B24" w:rsidRDefault="00222CDE" w:rsidP="00AE68D1">
      <w:pPr>
        <w:spacing w:before="100" w:beforeAutospacing="1" w:after="100" w:afterAutospacing="1" w:line="360" w:lineRule="auto"/>
        <w:ind w:firstLine="708"/>
        <w:contextualSpacing/>
        <w:jc w:val="both"/>
        <w:rPr>
          <w:rFonts w:ascii="Times New Roman" w:hAnsi="Times New Roman" w:cs="Times New Roman"/>
          <w:sz w:val="24"/>
          <w:szCs w:val="24"/>
        </w:rPr>
      </w:pPr>
      <w:r w:rsidRPr="00F400AE">
        <w:rPr>
          <w:rFonts w:ascii="Times New Roman" w:hAnsi="Times New Roman" w:cs="Times New Roman"/>
          <w:b/>
          <w:sz w:val="24"/>
          <w:szCs w:val="24"/>
        </w:rPr>
        <w:t>Palabras clave:</w:t>
      </w:r>
      <w:r w:rsidRPr="008464BC">
        <w:rPr>
          <w:rFonts w:ascii="Times New Roman" w:hAnsi="Times New Roman" w:cs="Times New Roman"/>
          <w:sz w:val="24"/>
          <w:szCs w:val="24"/>
        </w:rPr>
        <w:t xml:space="preserve"> </w:t>
      </w:r>
      <w:r w:rsidR="009B33F0" w:rsidRPr="008464BC">
        <w:rPr>
          <w:rFonts w:ascii="Times New Roman" w:hAnsi="Times New Roman" w:cs="Times New Roman"/>
          <w:sz w:val="24"/>
          <w:szCs w:val="24"/>
        </w:rPr>
        <w:t>confiabilidad</w:t>
      </w:r>
      <w:r w:rsidR="0093190E" w:rsidRPr="008464BC">
        <w:rPr>
          <w:rFonts w:ascii="Times New Roman" w:hAnsi="Times New Roman" w:cs="Times New Roman"/>
          <w:sz w:val="24"/>
          <w:szCs w:val="24"/>
        </w:rPr>
        <w:t>;</w:t>
      </w:r>
      <w:r w:rsidR="009B33F0" w:rsidRPr="008464BC">
        <w:rPr>
          <w:rFonts w:ascii="Times New Roman" w:hAnsi="Times New Roman" w:cs="Times New Roman"/>
          <w:sz w:val="24"/>
          <w:szCs w:val="24"/>
        </w:rPr>
        <w:t xml:space="preserve"> </w:t>
      </w:r>
      <w:r w:rsidR="00DA5420" w:rsidRPr="008464BC">
        <w:rPr>
          <w:rFonts w:ascii="Times New Roman" w:hAnsi="Times New Roman" w:cs="Times New Roman"/>
          <w:sz w:val="24"/>
          <w:szCs w:val="24"/>
        </w:rPr>
        <w:t>d</w:t>
      </w:r>
      <w:r w:rsidRPr="008464BC">
        <w:rPr>
          <w:rFonts w:ascii="Times New Roman" w:hAnsi="Times New Roman" w:cs="Times New Roman"/>
          <w:sz w:val="24"/>
          <w:szCs w:val="24"/>
        </w:rPr>
        <w:t>ependencia emocional</w:t>
      </w:r>
      <w:r w:rsidR="0093190E" w:rsidRPr="008464BC">
        <w:rPr>
          <w:rFonts w:ascii="Times New Roman" w:hAnsi="Times New Roman" w:cs="Times New Roman"/>
          <w:sz w:val="24"/>
          <w:szCs w:val="24"/>
        </w:rPr>
        <w:t>;</w:t>
      </w:r>
      <w:r w:rsidRPr="008464BC">
        <w:rPr>
          <w:rFonts w:ascii="Times New Roman" w:hAnsi="Times New Roman" w:cs="Times New Roman"/>
          <w:sz w:val="24"/>
          <w:szCs w:val="24"/>
        </w:rPr>
        <w:t xml:space="preserve"> </w:t>
      </w:r>
      <w:r w:rsidR="00623B49" w:rsidRPr="008464BC">
        <w:rPr>
          <w:rFonts w:ascii="Times New Roman" w:hAnsi="Times New Roman" w:cs="Times New Roman"/>
          <w:sz w:val="24"/>
          <w:szCs w:val="24"/>
        </w:rPr>
        <w:t xml:space="preserve">estructura interna, </w:t>
      </w:r>
      <w:r w:rsidR="009B33F0" w:rsidRPr="008464BC">
        <w:rPr>
          <w:rFonts w:ascii="Times New Roman" w:hAnsi="Times New Roman" w:cs="Times New Roman"/>
          <w:sz w:val="24"/>
          <w:szCs w:val="24"/>
        </w:rPr>
        <w:t>validez</w:t>
      </w:r>
      <w:r w:rsidR="00623B49" w:rsidRPr="008464BC">
        <w:rPr>
          <w:rFonts w:ascii="Times New Roman" w:hAnsi="Times New Roman" w:cs="Times New Roman"/>
          <w:sz w:val="24"/>
          <w:szCs w:val="24"/>
        </w:rPr>
        <w:t>, validez convergente.</w:t>
      </w:r>
    </w:p>
    <w:p w14:paraId="2CE5685F" w14:textId="77777777" w:rsidR="00F400AE" w:rsidRPr="008464BC" w:rsidRDefault="00F400AE" w:rsidP="00F400AE">
      <w:pPr>
        <w:spacing w:before="100" w:beforeAutospacing="1" w:after="100" w:afterAutospacing="1" w:line="360" w:lineRule="auto"/>
        <w:contextualSpacing/>
        <w:jc w:val="center"/>
        <w:rPr>
          <w:rFonts w:ascii="Times New Roman" w:hAnsi="Times New Roman" w:cs="Times New Roman"/>
          <w:b/>
          <w:sz w:val="24"/>
          <w:szCs w:val="24"/>
        </w:rPr>
      </w:pPr>
      <w:bookmarkStart w:id="0" w:name="_GoBack"/>
      <w:bookmarkEnd w:id="0"/>
      <w:r w:rsidRPr="008464BC">
        <w:rPr>
          <w:rFonts w:ascii="Times New Roman" w:hAnsi="Times New Roman" w:cs="Times New Roman"/>
          <w:b/>
          <w:sz w:val="24"/>
          <w:szCs w:val="24"/>
        </w:rPr>
        <w:lastRenderedPageBreak/>
        <w:t>Validez basada en la estructura interna, validez convergente y confiabilidad del Inventario de Dependencia Emocional (IDE) en adultos jóvenes</w:t>
      </w:r>
    </w:p>
    <w:p w14:paraId="6DE22464" w14:textId="77777777" w:rsidR="00176F8C" w:rsidRPr="008464BC" w:rsidRDefault="00176F8C" w:rsidP="00AE68D1">
      <w:pPr>
        <w:spacing w:before="100" w:beforeAutospacing="1" w:after="100" w:afterAutospacing="1" w:line="360" w:lineRule="auto"/>
        <w:ind w:firstLine="708"/>
        <w:contextualSpacing/>
        <w:jc w:val="both"/>
        <w:rPr>
          <w:rFonts w:ascii="Times New Roman" w:hAnsi="Times New Roman" w:cs="Times New Roman"/>
          <w:sz w:val="24"/>
          <w:szCs w:val="24"/>
        </w:rPr>
      </w:pPr>
    </w:p>
    <w:p w14:paraId="1F3874D9" w14:textId="77777777" w:rsidR="0031694E" w:rsidRDefault="00324494" w:rsidP="00F400AE">
      <w:pPr>
        <w:spacing w:before="100" w:beforeAutospacing="1" w:after="100" w:afterAutospacing="1" w:line="360" w:lineRule="auto"/>
        <w:contextualSpacing/>
        <w:jc w:val="center"/>
        <w:rPr>
          <w:rFonts w:ascii="Times New Roman" w:hAnsi="Times New Roman" w:cs="Times New Roman"/>
          <w:b/>
          <w:sz w:val="24"/>
          <w:szCs w:val="24"/>
        </w:rPr>
      </w:pPr>
      <w:r w:rsidRPr="008464BC">
        <w:rPr>
          <w:rFonts w:ascii="Times New Roman" w:hAnsi="Times New Roman" w:cs="Times New Roman"/>
          <w:b/>
          <w:sz w:val="24"/>
          <w:szCs w:val="24"/>
        </w:rPr>
        <w:t>Introducción</w:t>
      </w:r>
    </w:p>
    <w:p w14:paraId="5ACBE897" w14:textId="77777777" w:rsidR="00F400AE" w:rsidRPr="008464BC" w:rsidRDefault="00F400AE" w:rsidP="00F400AE">
      <w:pPr>
        <w:spacing w:before="100" w:beforeAutospacing="1" w:after="100" w:afterAutospacing="1" w:line="360" w:lineRule="auto"/>
        <w:contextualSpacing/>
        <w:jc w:val="center"/>
        <w:rPr>
          <w:rFonts w:ascii="Times New Roman" w:hAnsi="Times New Roman" w:cs="Times New Roman"/>
          <w:b/>
          <w:sz w:val="24"/>
          <w:szCs w:val="24"/>
        </w:rPr>
      </w:pPr>
    </w:p>
    <w:p w14:paraId="06D91F67" w14:textId="77777777" w:rsidR="00D1411F" w:rsidRPr="008464BC" w:rsidRDefault="00C80543"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El constructo</w:t>
      </w:r>
      <w:r w:rsidR="00C22753" w:rsidRPr="008464BC">
        <w:rPr>
          <w:rFonts w:ascii="Times New Roman" w:hAnsi="Times New Roman" w:cs="Times New Roman"/>
          <w:sz w:val="24"/>
          <w:szCs w:val="24"/>
        </w:rPr>
        <w:t xml:space="preserve"> </w:t>
      </w:r>
      <w:r w:rsidR="006B3EF6" w:rsidRPr="008464BC">
        <w:rPr>
          <w:rFonts w:ascii="Times New Roman" w:hAnsi="Times New Roman" w:cs="Times New Roman"/>
          <w:sz w:val="24"/>
          <w:szCs w:val="24"/>
        </w:rPr>
        <w:t xml:space="preserve">dependencia emocional </w:t>
      </w:r>
      <w:r w:rsidR="00296F59" w:rsidRPr="008464BC">
        <w:rPr>
          <w:rFonts w:ascii="Times New Roman" w:hAnsi="Times New Roman" w:cs="Times New Roman"/>
          <w:sz w:val="24"/>
          <w:szCs w:val="24"/>
        </w:rPr>
        <w:t>se define co</w:t>
      </w:r>
      <w:r w:rsidR="00943013" w:rsidRPr="008464BC">
        <w:rPr>
          <w:rFonts w:ascii="Times New Roman" w:hAnsi="Times New Roman" w:cs="Times New Roman"/>
          <w:sz w:val="24"/>
          <w:szCs w:val="24"/>
        </w:rPr>
        <w:t>mo</w:t>
      </w:r>
      <w:r w:rsidRPr="008464BC">
        <w:rPr>
          <w:rFonts w:ascii="Times New Roman" w:hAnsi="Times New Roman" w:cs="Times New Roman"/>
          <w:sz w:val="24"/>
          <w:szCs w:val="24"/>
        </w:rPr>
        <w:t xml:space="preserve"> </w:t>
      </w:r>
      <w:r w:rsidR="006B3EF6" w:rsidRPr="008464BC">
        <w:rPr>
          <w:rFonts w:ascii="Times New Roman" w:hAnsi="Times New Roman" w:cs="Times New Roman"/>
          <w:sz w:val="24"/>
          <w:szCs w:val="24"/>
        </w:rPr>
        <w:t>la nec</w:t>
      </w:r>
      <w:r w:rsidR="003E118A" w:rsidRPr="008464BC">
        <w:rPr>
          <w:rFonts w:ascii="Times New Roman" w:hAnsi="Times New Roman" w:cs="Times New Roman"/>
          <w:sz w:val="24"/>
          <w:szCs w:val="24"/>
        </w:rPr>
        <w:t>esidad de vinculación afectiva</w:t>
      </w:r>
      <w:r w:rsidR="00505DA1" w:rsidRPr="008464BC">
        <w:rPr>
          <w:rFonts w:ascii="Times New Roman" w:hAnsi="Times New Roman" w:cs="Times New Roman"/>
          <w:sz w:val="24"/>
          <w:szCs w:val="24"/>
        </w:rPr>
        <w:t>,</w:t>
      </w:r>
      <w:r w:rsidR="003E118A" w:rsidRPr="008464BC">
        <w:rPr>
          <w:rFonts w:ascii="Times New Roman" w:hAnsi="Times New Roman" w:cs="Times New Roman"/>
          <w:sz w:val="24"/>
          <w:szCs w:val="24"/>
        </w:rPr>
        <w:t xml:space="preserve"> </w:t>
      </w:r>
      <w:r w:rsidR="006B3EF6" w:rsidRPr="008464BC">
        <w:rPr>
          <w:rFonts w:ascii="Times New Roman" w:hAnsi="Times New Roman" w:cs="Times New Roman"/>
          <w:sz w:val="24"/>
          <w:szCs w:val="24"/>
        </w:rPr>
        <w:t>excesiva o patológica</w:t>
      </w:r>
      <w:r w:rsidR="00505DA1" w:rsidRPr="008464BC">
        <w:rPr>
          <w:rFonts w:ascii="Times New Roman" w:hAnsi="Times New Roman" w:cs="Times New Roman"/>
          <w:sz w:val="24"/>
          <w:szCs w:val="24"/>
        </w:rPr>
        <w:t>,</w:t>
      </w:r>
      <w:r w:rsidR="006B3EF6" w:rsidRPr="008464BC">
        <w:rPr>
          <w:rFonts w:ascii="Times New Roman" w:hAnsi="Times New Roman" w:cs="Times New Roman"/>
          <w:sz w:val="24"/>
          <w:szCs w:val="24"/>
        </w:rPr>
        <w:t xml:space="preserve"> que tiene una persona hacia otra, con la cual comparte una relación </w:t>
      </w:r>
      <w:r w:rsidR="00055EE3" w:rsidRPr="008464BC">
        <w:rPr>
          <w:rFonts w:ascii="Times New Roman" w:hAnsi="Times New Roman" w:cs="Times New Roman"/>
          <w:sz w:val="24"/>
          <w:szCs w:val="24"/>
        </w:rPr>
        <w:t xml:space="preserve">de pareja íntima (Castelló, 2005). </w:t>
      </w:r>
      <w:r w:rsidR="00873FBE" w:rsidRPr="008464BC">
        <w:rPr>
          <w:rFonts w:ascii="Times New Roman" w:hAnsi="Times New Roman" w:cs="Times New Roman"/>
          <w:sz w:val="24"/>
          <w:szCs w:val="24"/>
        </w:rPr>
        <w:t xml:space="preserve">En este contexto, la necesidad de vinculación afectiva </w:t>
      </w:r>
      <w:r w:rsidR="00C7714C" w:rsidRPr="008464BC">
        <w:rPr>
          <w:rFonts w:ascii="Times New Roman" w:hAnsi="Times New Roman" w:cs="Times New Roman"/>
          <w:sz w:val="24"/>
          <w:szCs w:val="24"/>
        </w:rPr>
        <w:t>constituye</w:t>
      </w:r>
      <w:r w:rsidR="00873FBE" w:rsidRPr="008464BC">
        <w:rPr>
          <w:rFonts w:ascii="Times New Roman" w:hAnsi="Times New Roman" w:cs="Times New Roman"/>
          <w:sz w:val="24"/>
          <w:szCs w:val="24"/>
        </w:rPr>
        <w:t xml:space="preserve"> un rasgo de personalidad</w:t>
      </w:r>
      <w:r w:rsidR="00D31681" w:rsidRPr="008464BC">
        <w:rPr>
          <w:rFonts w:ascii="Times New Roman" w:hAnsi="Times New Roman" w:cs="Times New Roman"/>
          <w:sz w:val="24"/>
          <w:szCs w:val="24"/>
        </w:rPr>
        <w:t xml:space="preserve">, </w:t>
      </w:r>
      <w:r w:rsidR="00C7714C" w:rsidRPr="008464BC">
        <w:rPr>
          <w:rFonts w:ascii="Times New Roman" w:hAnsi="Times New Roman" w:cs="Times New Roman"/>
          <w:sz w:val="24"/>
          <w:szCs w:val="24"/>
        </w:rPr>
        <w:t xml:space="preserve">esto es, </w:t>
      </w:r>
      <w:r w:rsidR="00D31681" w:rsidRPr="008464BC">
        <w:rPr>
          <w:rFonts w:ascii="Times New Roman" w:hAnsi="Times New Roman" w:cs="Times New Roman"/>
          <w:sz w:val="24"/>
          <w:szCs w:val="24"/>
        </w:rPr>
        <w:t>un patrón de</w:t>
      </w:r>
      <w:r w:rsidR="009B7526" w:rsidRPr="008464BC">
        <w:rPr>
          <w:rFonts w:ascii="Times New Roman" w:hAnsi="Times New Roman" w:cs="Times New Roman"/>
          <w:sz w:val="24"/>
          <w:szCs w:val="24"/>
        </w:rPr>
        <w:t xml:space="preserve"> pensar, sentir y actuar relativamente constante en la persona y que explicaría el inicio y mantenimiento de relaciones íntimas. </w:t>
      </w:r>
      <w:r w:rsidR="00B77B11" w:rsidRPr="008464BC">
        <w:rPr>
          <w:rFonts w:ascii="Times New Roman" w:hAnsi="Times New Roman" w:cs="Times New Roman"/>
          <w:sz w:val="24"/>
          <w:szCs w:val="24"/>
        </w:rPr>
        <w:t>La dependencia emocional sería la dimensión disfuncional de dicho rasgo (Aiquipa, 2012, 2015</w:t>
      </w:r>
      <w:r w:rsidR="00CC4027" w:rsidRPr="008464BC">
        <w:rPr>
          <w:rFonts w:ascii="Times New Roman" w:hAnsi="Times New Roman" w:cs="Times New Roman"/>
          <w:sz w:val="24"/>
          <w:szCs w:val="24"/>
        </w:rPr>
        <w:t>b</w:t>
      </w:r>
      <w:r w:rsidR="00B77B11" w:rsidRPr="008464BC">
        <w:rPr>
          <w:rFonts w:ascii="Times New Roman" w:hAnsi="Times New Roman" w:cs="Times New Roman"/>
          <w:sz w:val="24"/>
          <w:szCs w:val="24"/>
        </w:rPr>
        <w:t xml:space="preserve">). </w:t>
      </w:r>
    </w:p>
    <w:p w14:paraId="1CC9956B" w14:textId="77777777" w:rsidR="00D1411F" w:rsidRPr="008464BC" w:rsidRDefault="005B2B16"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Una persona con dependencia emocional tiende a priorizar a la pareja sobre </w:t>
      </w:r>
      <w:r w:rsidR="00A929F4" w:rsidRPr="008464BC">
        <w:rPr>
          <w:rFonts w:ascii="Times New Roman" w:hAnsi="Times New Roman" w:cs="Times New Roman"/>
          <w:sz w:val="24"/>
          <w:szCs w:val="24"/>
        </w:rPr>
        <w:t>cualquier</w:t>
      </w:r>
      <w:r w:rsidR="00C7714C" w:rsidRPr="008464BC">
        <w:rPr>
          <w:rFonts w:ascii="Times New Roman" w:hAnsi="Times New Roman" w:cs="Times New Roman"/>
          <w:sz w:val="24"/>
          <w:szCs w:val="24"/>
        </w:rPr>
        <w:t xml:space="preserve"> otra persona</w:t>
      </w:r>
      <w:r w:rsidR="006B1D8E" w:rsidRPr="008464BC">
        <w:rPr>
          <w:rFonts w:ascii="Times New Roman" w:hAnsi="Times New Roman" w:cs="Times New Roman"/>
          <w:sz w:val="24"/>
          <w:szCs w:val="24"/>
        </w:rPr>
        <w:t>, objeto</w:t>
      </w:r>
      <w:r w:rsidR="00C7714C" w:rsidRPr="008464BC">
        <w:rPr>
          <w:rFonts w:ascii="Times New Roman" w:hAnsi="Times New Roman" w:cs="Times New Roman"/>
          <w:sz w:val="24"/>
          <w:szCs w:val="24"/>
        </w:rPr>
        <w:t xml:space="preserve"> o actividad</w:t>
      </w:r>
      <w:r w:rsidR="006B1D8E" w:rsidRPr="008464BC">
        <w:rPr>
          <w:rFonts w:ascii="Times New Roman" w:hAnsi="Times New Roman" w:cs="Times New Roman"/>
          <w:sz w:val="24"/>
          <w:szCs w:val="24"/>
        </w:rPr>
        <w:t xml:space="preserve">, llegando incluso </w:t>
      </w:r>
      <w:r w:rsidR="00A929F4" w:rsidRPr="008464BC">
        <w:rPr>
          <w:rFonts w:ascii="Times New Roman" w:hAnsi="Times New Roman" w:cs="Times New Roman"/>
          <w:sz w:val="24"/>
          <w:szCs w:val="24"/>
        </w:rPr>
        <w:t xml:space="preserve">a postergar sus proyectos personales por dedicarse al otro. </w:t>
      </w:r>
      <w:r w:rsidR="006B1D8E" w:rsidRPr="008464BC">
        <w:rPr>
          <w:rFonts w:ascii="Times New Roman" w:hAnsi="Times New Roman" w:cs="Times New Roman"/>
          <w:sz w:val="24"/>
          <w:szCs w:val="24"/>
        </w:rPr>
        <w:t>También suele e</w:t>
      </w:r>
      <w:r w:rsidR="00CB46E4" w:rsidRPr="008464BC">
        <w:rPr>
          <w:rFonts w:ascii="Times New Roman" w:hAnsi="Times New Roman" w:cs="Times New Roman"/>
          <w:sz w:val="24"/>
          <w:szCs w:val="24"/>
        </w:rPr>
        <w:t>xperiment</w:t>
      </w:r>
      <w:r w:rsidR="006B1D8E" w:rsidRPr="008464BC">
        <w:rPr>
          <w:rFonts w:ascii="Times New Roman" w:hAnsi="Times New Roman" w:cs="Times New Roman"/>
          <w:sz w:val="24"/>
          <w:szCs w:val="24"/>
        </w:rPr>
        <w:t>ar</w:t>
      </w:r>
      <w:r w:rsidR="002137ED" w:rsidRPr="008464BC">
        <w:rPr>
          <w:rFonts w:ascii="Times New Roman" w:hAnsi="Times New Roman" w:cs="Times New Roman"/>
          <w:sz w:val="24"/>
          <w:szCs w:val="24"/>
        </w:rPr>
        <w:t xml:space="preserve"> miedo </w:t>
      </w:r>
      <w:r w:rsidR="00A929F4" w:rsidRPr="008464BC">
        <w:rPr>
          <w:rFonts w:ascii="Times New Roman" w:hAnsi="Times New Roman" w:cs="Times New Roman"/>
          <w:sz w:val="24"/>
          <w:szCs w:val="24"/>
        </w:rPr>
        <w:t xml:space="preserve">a la ruptura </w:t>
      </w:r>
      <w:r w:rsidR="002137ED" w:rsidRPr="008464BC">
        <w:rPr>
          <w:rFonts w:ascii="Times New Roman" w:hAnsi="Times New Roman" w:cs="Times New Roman"/>
          <w:sz w:val="24"/>
          <w:szCs w:val="24"/>
        </w:rPr>
        <w:t>de la relación</w:t>
      </w:r>
      <w:r w:rsidR="00C96CBF" w:rsidRPr="008464BC">
        <w:rPr>
          <w:rFonts w:ascii="Times New Roman" w:hAnsi="Times New Roman" w:cs="Times New Roman"/>
          <w:sz w:val="24"/>
          <w:szCs w:val="24"/>
        </w:rPr>
        <w:t>,</w:t>
      </w:r>
      <w:r w:rsidR="002137ED" w:rsidRPr="008464BC">
        <w:rPr>
          <w:rFonts w:ascii="Times New Roman" w:hAnsi="Times New Roman" w:cs="Times New Roman"/>
          <w:sz w:val="24"/>
          <w:szCs w:val="24"/>
        </w:rPr>
        <w:t xml:space="preserve"> </w:t>
      </w:r>
      <w:r w:rsidR="006B1D8E" w:rsidRPr="008464BC">
        <w:rPr>
          <w:rFonts w:ascii="Times New Roman" w:hAnsi="Times New Roman" w:cs="Times New Roman"/>
          <w:sz w:val="24"/>
          <w:szCs w:val="24"/>
        </w:rPr>
        <w:t>tolera poco la</w:t>
      </w:r>
      <w:r w:rsidR="002137ED" w:rsidRPr="008464BC">
        <w:rPr>
          <w:rFonts w:ascii="Times New Roman" w:hAnsi="Times New Roman" w:cs="Times New Roman"/>
          <w:sz w:val="24"/>
          <w:szCs w:val="24"/>
        </w:rPr>
        <w:t xml:space="preserve"> soledad</w:t>
      </w:r>
      <w:r w:rsidR="00C96CBF" w:rsidRPr="008464BC">
        <w:rPr>
          <w:rFonts w:ascii="Times New Roman" w:hAnsi="Times New Roman" w:cs="Times New Roman"/>
          <w:sz w:val="24"/>
          <w:szCs w:val="24"/>
        </w:rPr>
        <w:t>, se</w:t>
      </w:r>
      <w:r w:rsidR="001C5CAE" w:rsidRPr="008464BC">
        <w:rPr>
          <w:rFonts w:ascii="Times New Roman" w:hAnsi="Times New Roman" w:cs="Times New Roman"/>
          <w:sz w:val="24"/>
          <w:szCs w:val="24"/>
        </w:rPr>
        <w:t xml:space="preserve"> </w:t>
      </w:r>
      <w:r w:rsidR="002766BC" w:rsidRPr="008464BC">
        <w:rPr>
          <w:rFonts w:ascii="Times New Roman" w:hAnsi="Times New Roman" w:cs="Times New Roman"/>
          <w:sz w:val="24"/>
          <w:szCs w:val="24"/>
        </w:rPr>
        <w:t>subordin</w:t>
      </w:r>
      <w:r w:rsidR="0034331F" w:rsidRPr="008464BC">
        <w:rPr>
          <w:rFonts w:ascii="Times New Roman" w:hAnsi="Times New Roman" w:cs="Times New Roman"/>
          <w:sz w:val="24"/>
          <w:szCs w:val="24"/>
        </w:rPr>
        <w:t>a</w:t>
      </w:r>
      <w:r w:rsidR="00DA4D54" w:rsidRPr="008464BC">
        <w:rPr>
          <w:rFonts w:ascii="Times New Roman" w:hAnsi="Times New Roman" w:cs="Times New Roman"/>
          <w:sz w:val="24"/>
          <w:szCs w:val="24"/>
        </w:rPr>
        <w:t xml:space="preserve"> </w:t>
      </w:r>
      <w:r w:rsidR="001C5CAE" w:rsidRPr="008464BC">
        <w:rPr>
          <w:rFonts w:ascii="Times New Roman" w:hAnsi="Times New Roman" w:cs="Times New Roman"/>
          <w:sz w:val="24"/>
          <w:szCs w:val="24"/>
        </w:rPr>
        <w:t xml:space="preserve">a </w:t>
      </w:r>
      <w:r w:rsidR="00A929F4" w:rsidRPr="008464BC">
        <w:rPr>
          <w:rFonts w:ascii="Times New Roman" w:hAnsi="Times New Roman" w:cs="Times New Roman"/>
          <w:sz w:val="24"/>
          <w:szCs w:val="24"/>
        </w:rPr>
        <w:t>su</w:t>
      </w:r>
      <w:r w:rsidR="002766BC" w:rsidRPr="008464BC">
        <w:rPr>
          <w:rFonts w:ascii="Times New Roman" w:hAnsi="Times New Roman" w:cs="Times New Roman"/>
          <w:sz w:val="24"/>
          <w:szCs w:val="24"/>
        </w:rPr>
        <w:t xml:space="preserve"> pareja y adopt</w:t>
      </w:r>
      <w:r w:rsidR="0034331F" w:rsidRPr="008464BC">
        <w:rPr>
          <w:rFonts w:ascii="Times New Roman" w:hAnsi="Times New Roman" w:cs="Times New Roman"/>
          <w:sz w:val="24"/>
          <w:szCs w:val="24"/>
        </w:rPr>
        <w:t>a</w:t>
      </w:r>
      <w:r w:rsidR="002766BC" w:rsidRPr="008464BC">
        <w:rPr>
          <w:rFonts w:ascii="Times New Roman" w:hAnsi="Times New Roman" w:cs="Times New Roman"/>
          <w:sz w:val="24"/>
          <w:szCs w:val="24"/>
        </w:rPr>
        <w:t xml:space="preserve"> una actitud sumisa</w:t>
      </w:r>
      <w:r w:rsidR="001C5CAE" w:rsidRPr="008464BC">
        <w:rPr>
          <w:rFonts w:ascii="Times New Roman" w:hAnsi="Times New Roman" w:cs="Times New Roman"/>
          <w:sz w:val="24"/>
          <w:szCs w:val="24"/>
        </w:rPr>
        <w:t xml:space="preserve">, sometiéndose a las decisiones de aquel. </w:t>
      </w:r>
      <w:r w:rsidR="002766BC" w:rsidRPr="008464BC">
        <w:rPr>
          <w:rFonts w:ascii="Times New Roman" w:hAnsi="Times New Roman" w:cs="Times New Roman"/>
          <w:sz w:val="24"/>
          <w:szCs w:val="24"/>
        </w:rPr>
        <w:t xml:space="preserve"> </w:t>
      </w:r>
      <w:r w:rsidR="009D45EB" w:rsidRPr="008464BC">
        <w:rPr>
          <w:rFonts w:ascii="Times New Roman" w:hAnsi="Times New Roman" w:cs="Times New Roman"/>
          <w:sz w:val="24"/>
          <w:szCs w:val="24"/>
        </w:rPr>
        <w:t>Además, d</w:t>
      </w:r>
      <w:r w:rsidR="00A929F4" w:rsidRPr="008464BC">
        <w:rPr>
          <w:rFonts w:ascii="Times New Roman" w:hAnsi="Times New Roman" w:cs="Times New Roman"/>
          <w:sz w:val="24"/>
          <w:szCs w:val="24"/>
        </w:rPr>
        <w:t xml:space="preserve">esea tener la atención exclusiva de la pareja y </w:t>
      </w:r>
      <w:r w:rsidR="006B1D8E" w:rsidRPr="008464BC">
        <w:rPr>
          <w:rFonts w:ascii="Times New Roman" w:hAnsi="Times New Roman" w:cs="Times New Roman"/>
          <w:sz w:val="24"/>
          <w:szCs w:val="24"/>
        </w:rPr>
        <w:t>tiende a</w:t>
      </w:r>
      <w:r w:rsidR="00DA4D54" w:rsidRPr="008464BC">
        <w:rPr>
          <w:rFonts w:ascii="Times New Roman" w:hAnsi="Times New Roman" w:cs="Times New Roman"/>
          <w:sz w:val="24"/>
          <w:szCs w:val="24"/>
        </w:rPr>
        <w:t xml:space="preserve"> emitir conductas de control y dominio</w:t>
      </w:r>
      <w:r w:rsidR="00FB538A" w:rsidRPr="008464BC">
        <w:rPr>
          <w:rFonts w:ascii="Times New Roman" w:hAnsi="Times New Roman" w:cs="Times New Roman"/>
          <w:sz w:val="24"/>
          <w:szCs w:val="24"/>
        </w:rPr>
        <w:t xml:space="preserve"> (Aiquipa</w:t>
      </w:r>
      <w:r w:rsidR="004E0853" w:rsidRPr="008464BC">
        <w:rPr>
          <w:rFonts w:ascii="Times New Roman" w:hAnsi="Times New Roman" w:cs="Times New Roman"/>
          <w:sz w:val="24"/>
          <w:szCs w:val="24"/>
        </w:rPr>
        <w:t xml:space="preserve">, </w:t>
      </w:r>
      <w:r w:rsidR="00FB538A" w:rsidRPr="008464BC">
        <w:rPr>
          <w:rFonts w:ascii="Times New Roman" w:hAnsi="Times New Roman" w:cs="Times New Roman"/>
          <w:sz w:val="24"/>
          <w:szCs w:val="24"/>
        </w:rPr>
        <w:t>2012, 2015</w:t>
      </w:r>
      <w:r w:rsidR="002F2A21" w:rsidRPr="008464BC">
        <w:rPr>
          <w:rFonts w:ascii="Times New Roman" w:hAnsi="Times New Roman" w:cs="Times New Roman"/>
          <w:sz w:val="24"/>
          <w:szCs w:val="24"/>
        </w:rPr>
        <w:t>b</w:t>
      </w:r>
      <w:r w:rsidR="00A94B26" w:rsidRPr="008464BC">
        <w:rPr>
          <w:rFonts w:ascii="Times New Roman" w:hAnsi="Times New Roman" w:cs="Times New Roman"/>
          <w:sz w:val="24"/>
          <w:szCs w:val="24"/>
        </w:rPr>
        <w:t>; Castelló, 2005</w:t>
      </w:r>
      <w:r w:rsidR="00FB538A" w:rsidRPr="008464BC">
        <w:rPr>
          <w:rFonts w:ascii="Times New Roman" w:hAnsi="Times New Roman" w:cs="Times New Roman"/>
          <w:sz w:val="24"/>
          <w:szCs w:val="24"/>
        </w:rPr>
        <w:t>)</w:t>
      </w:r>
      <w:r w:rsidR="00DA4D54" w:rsidRPr="008464BC">
        <w:rPr>
          <w:rFonts w:ascii="Times New Roman" w:hAnsi="Times New Roman" w:cs="Times New Roman"/>
          <w:sz w:val="24"/>
          <w:szCs w:val="24"/>
        </w:rPr>
        <w:t>.</w:t>
      </w:r>
    </w:p>
    <w:p w14:paraId="4742835C" w14:textId="0562F8D5" w:rsidR="00D1411F" w:rsidRPr="008464BC" w:rsidRDefault="006B1D8E"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E</w:t>
      </w:r>
      <w:r w:rsidR="00102448" w:rsidRPr="008464BC">
        <w:rPr>
          <w:rFonts w:ascii="Times New Roman" w:hAnsi="Times New Roman" w:cs="Times New Roman"/>
          <w:sz w:val="24"/>
          <w:szCs w:val="24"/>
        </w:rPr>
        <w:t xml:space="preserve">l estudio </w:t>
      </w:r>
      <w:r w:rsidR="002124FD" w:rsidRPr="008464BC">
        <w:rPr>
          <w:rFonts w:ascii="Times New Roman" w:hAnsi="Times New Roman" w:cs="Times New Roman"/>
          <w:sz w:val="24"/>
          <w:szCs w:val="24"/>
        </w:rPr>
        <w:t>de la</w:t>
      </w:r>
      <w:r w:rsidR="00102448" w:rsidRPr="008464BC">
        <w:rPr>
          <w:rFonts w:ascii="Times New Roman" w:hAnsi="Times New Roman" w:cs="Times New Roman"/>
          <w:sz w:val="24"/>
          <w:szCs w:val="24"/>
        </w:rPr>
        <w:t xml:space="preserve"> dependencia emocional a la pareja se </w:t>
      </w:r>
      <w:r w:rsidR="00042716" w:rsidRPr="008464BC">
        <w:rPr>
          <w:rFonts w:ascii="Times New Roman" w:hAnsi="Times New Roman" w:cs="Times New Roman"/>
          <w:sz w:val="24"/>
          <w:szCs w:val="24"/>
        </w:rPr>
        <w:t>incrementó</w:t>
      </w:r>
      <w:r w:rsidRPr="008464BC">
        <w:rPr>
          <w:rFonts w:ascii="Times New Roman" w:hAnsi="Times New Roman" w:cs="Times New Roman"/>
          <w:sz w:val="24"/>
          <w:szCs w:val="24"/>
        </w:rPr>
        <w:t xml:space="preserve"> en los últimos años,</w:t>
      </w:r>
      <w:r w:rsidR="00102448" w:rsidRPr="008464BC">
        <w:rPr>
          <w:rFonts w:ascii="Times New Roman" w:hAnsi="Times New Roman" w:cs="Times New Roman"/>
          <w:sz w:val="24"/>
          <w:szCs w:val="24"/>
        </w:rPr>
        <w:t xml:space="preserve"> a juzgar por las investigaciones </w:t>
      </w:r>
      <w:r w:rsidR="00682EA6" w:rsidRPr="008464BC">
        <w:rPr>
          <w:rFonts w:ascii="Times New Roman" w:hAnsi="Times New Roman" w:cs="Times New Roman"/>
          <w:sz w:val="24"/>
          <w:szCs w:val="24"/>
        </w:rPr>
        <w:t xml:space="preserve">en </w:t>
      </w:r>
      <w:r w:rsidR="00A5312B" w:rsidRPr="008464BC">
        <w:rPr>
          <w:rFonts w:ascii="Times New Roman" w:hAnsi="Times New Roman" w:cs="Times New Roman"/>
          <w:sz w:val="24"/>
          <w:szCs w:val="24"/>
        </w:rPr>
        <w:t>las diferentes bases de datos</w:t>
      </w:r>
      <w:r w:rsidR="00A24B19">
        <w:rPr>
          <w:rFonts w:ascii="Times New Roman" w:hAnsi="Times New Roman" w:cs="Times New Roman"/>
          <w:sz w:val="24"/>
          <w:szCs w:val="24"/>
        </w:rPr>
        <w:t>.</w:t>
      </w:r>
      <w:r w:rsidR="00906042" w:rsidRPr="008464BC">
        <w:rPr>
          <w:rFonts w:ascii="Times New Roman" w:hAnsi="Times New Roman" w:cs="Times New Roman"/>
          <w:sz w:val="24"/>
          <w:szCs w:val="24"/>
        </w:rPr>
        <w:t xml:space="preserve"> </w:t>
      </w:r>
      <w:r w:rsidR="00705338" w:rsidRPr="008464BC">
        <w:rPr>
          <w:rFonts w:ascii="Times New Roman" w:hAnsi="Times New Roman" w:cs="Times New Roman"/>
          <w:sz w:val="24"/>
          <w:szCs w:val="24"/>
        </w:rPr>
        <w:t xml:space="preserve">Posiblemente, </w:t>
      </w:r>
      <w:r w:rsidR="00DF6211">
        <w:rPr>
          <w:rFonts w:ascii="Times New Roman" w:hAnsi="Times New Roman" w:cs="Times New Roman"/>
          <w:sz w:val="24"/>
          <w:szCs w:val="24"/>
        </w:rPr>
        <w:t>este</w:t>
      </w:r>
      <w:r w:rsidR="00705338" w:rsidRPr="008464BC">
        <w:rPr>
          <w:rFonts w:ascii="Times New Roman" w:hAnsi="Times New Roman" w:cs="Times New Roman"/>
          <w:sz w:val="24"/>
          <w:szCs w:val="24"/>
        </w:rPr>
        <w:t xml:space="preserve"> incremento se deba al interés de la comunidad científica por comprender </w:t>
      </w:r>
      <w:r w:rsidR="00F976A2" w:rsidRPr="008464BC">
        <w:rPr>
          <w:rFonts w:ascii="Times New Roman" w:hAnsi="Times New Roman" w:cs="Times New Roman"/>
          <w:sz w:val="24"/>
          <w:szCs w:val="24"/>
        </w:rPr>
        <w:t xml:space="preserve">las implicancias en la salud mental de las personas con dependencia emocional y </w:t>
      </w:r>
      <w:r w:rsidR="00705338" w:rsidRPr="008464BC">
        <w:rPr>
          <w:rFonts w:ascii="Times New Roman" w:hAnsi="Times New Roman" w:cs="Times New Roman"/>
          <w:sz w:val="24"/>
          <w:szCs w:val="24"/>
        </w:rPr>
        <w:t>la asociación con variables de relevancia clínica</w:t>
      </w:r>
      <w:r w:rsidR="00C30214" w:rsidRPr="008464BC">
        <w:rPr>
          <w:rFonts w:ascii="Times New Roman" w:hAnsi="Times New Roman" w:cs="Times New Roman"/>
          <w:sz w:val="24"/>
          <w:szCs w:val="24"/>
        </w:rPr>
        <w:t>.</w:t>
      </w:r>
      <w:r w:rsidR="00705338" w:rsidRPr="008464BC">
        <w:rPr>
          <w:rFonts w:ascii="Times New Roman" w:hAnsi="Times New Roman" w:cs="Times New Roman"/>
          <w:sz w:val="24"/>
          <w:szCs w:val="24"/>
        </w:rPr>
        <w:t xml:space="preserve"> </w:t>
      </w:r>
      <w:r w:rsidR="00F976A2" w:rsidRPr="008464BC">
        <w:rPr>
          <w:rFonts w:ascii="Times New Roman" w:hAnsi="Times New Roman" w:cs="Times New Roman"/>
          <w:sz w:val="24"/>
          <w:szCs w:val="24"/>
        </w:rPr>
        <w:t>Así</w:t>
      </w:r>
      <w:r w:rsidR="00E24CF9" w:rsidRPr="008464BC">
        <w:rPr>
          <w:rFonts w:ascii="Times New Roman" w:hAnsi="Times New Roman" w:cs="Times New Roman"/>
          <w:sz w:val="24"/>
          <w:szCs w:val="24"/>
        </w:rPr>
        <w:t>,</w:t>
      </w:r>
      <w:r w:rsidR="00F976A2" w:rsidRPr="008464BC">
        <w:rPr>
          <w:rFonts w:ascii="Times New Roman" w:hAnsi="Times New Roman" w:cs="Times New Roman"/>
          <w:sz w:val="24"/>
          <w:szCs w:val="24"/>
        </w:rPr>
        <w:t xml:space="preserve"> p</w:t>
      </w:r>
      <w:r w:rsidR="00705338" w:rsidRPr="008464BC">
        <w:rPr>
          <w:rFonts w:ascii="Times New Roman" w:hAnsi="Times New Roman" w:cs="Times New Roman"/>
          <w:sz w:val="24"/>
          <w:szCs w:val="24"/>
        </w:rPr>
        <w:t>or ejemplo,</w:t>
      </w:r>
      <w:r w:rsidR="00F976A2" w:rsidRPr="008464BC">
        <w:rPr>
          <w:rFonts w:ascii="Times New Roman" w:hAnsi="Times New Roman" w:cs="Times New Roman"/>
          <w:sz w:val="24"/>
          <w:szCs w:val="24"/>
        </w:rPr>
        <w:t xml:space="preserve"> </w:t>
      </w:r>
      <w:r w:rsidR="00906042" w:rsidRPr="008464BC">
        <w:rPr>
          <w:rFonts w:ascii="Times New Roman" w:hAnsi="Times New Roman" w:cs="Times New Roman"/>
          <w:sz w:val="24"/>
          <w:szCs w:val="24"/>
        </w:rPr>
        <w:t xml:space="preserve">se reporta </w:t>
      </w:r>
      <w:r w:rsidR="00F976A2" w:rsidRPr="008464BC">
        <w:rPr>
          <w:rFonts w:ascii="Times New Roman" w:hAnsi="Times New Roman" w:cs="Times New Roman"/>
          <w:sz w:val="24"/>
          <w:szCs w:val="24"/>
        </w:rPr>
        <w:t xml:space="preserve">relación con </w:t>
      </w:r>
      <w:r w:rsidR="007C43AA" w:rsidRPr="008464BC">
        <w:rPr>
          <w:rFonts w:ascii="Times New Roman" w:hAnsi="Times New Roman" w:cs="Times New Roman"/>
          <w:sz w:val="24"/>
          <w:szCs w:val="24"/>
        </w:rPr>
        <w:t>sintomatología ansiosa y depresiva (Lemos</w:t>
      </w:r>
      <w:r w:rsidR="00E24CF9" w:rsidRPr="008464BC">
        <w:rPr>
          <w:rFonts w:ascii="Times New Roman" w:hAnsi="Times New Roman" w:cs="Times New Roman"/>
          <w:sz w:val="24"/>
          <w:szCs w:val="24"/>
        </w:rPr>
        <w:t xml:space="preserve"> et al.,</w:t>
      </w:r>
      <w:r w:rsidR="007C43AA" w:rsidRPr="008464BC">
        <w:rPr>
          <w:rFonts w:ascii="Times New Roman" w:hAnsi="Times New Roman" w:cs="Times New Roman"/>
          <w:sz w:val="24"/>
          <w:szCs w:val="24"/>
        </w:rPr>
        <w:t xml:space="preserve"> 2019; Urbiola</w:t>
      </w:r>
      <w:r w:rsidR="00EC4CE3" w:rsidRPr="008464BC">
        <w:rPr>
          <w:rFonts w:ascii="Times New Roman" w:hAnsi="Times New Roman" w:cs="Times New Roman"/>
          <w:sz w:val="24"/>
          <w:szCs w:val="24"/>
        </w:rPr>
        <w:t xml:space="preserve"> et al., </w:t>
      </w:r>
      <w:r w:rsidR="007C43AA" w:rsidRPr="008464BC">
        <w:rPr>
          <w:rFonts w:ascii="Times New Roman" w:hAnsi="Times New Roman" w:cs="Times New Roman"/>
          <w:sz w:val="24"/>
          <w:szCs w:val="24"/>
        </w:rPr>
        <w:t xml:space="preserve">2017), </w:t>
      </w:r>
      <w:r w:rsidR="00B91ABE" w:rsidRPr="008464BC">
        <w:rPr>
          <w:rFonts w:ascii="Times New Roman" w:hAnsi="Times New Roman" w:cs="Times New Roman"/>
          <w:sz w:val="24"/>
          <w:szCs w:val="24"/>
        </w:rPr>
        <w:t>perdón (Beltrán-Morillas et al., 2019)</w:t>
      </w:r>
      <w:r w:rsidR="00EC64A8" w:rsidRPr="008464BC">
        <w:rPr>
          <w:rFonts w:ascii="Times New Roman" w:hAnsi="Times New Roman" w:cs="Times New Roman"/>
          <w:sz w:val="24"/>
          <w:szCs w:val="24"/>
        </w:rPr>
        <w:t>,</w:t>
      </w:r>
      <w:r w:rsidR="00B91ABE" w:rsidRPr="008464BC">
        <w:rPr>
          <w:rFonts w:ascii="Times New Roman" w:hAnsi="Times New Roman" w:cs="Times New Roman"/>
          <w:sz w:val="24"/>
          <w:szCs w:val="24"/>
        </w:rPr>
        <w:t xml:space="preserve"> </w:t>
      </w:r>
      <w:r w:rsidR="00682EA6" w:rsidRPr="008464BC">
        <w:rPr>
          <w:rFonts w:ascii="Times New Roman" w:hAnsi="Times New Roman" w:cs="Times New Roman"/>
          <w:sz w:val="24"/>
          <w:szCs w:val="24"/>
        </w:rPr>
        <w:t xml:space="preserve">impulsividad </w:t>
      </w:r>
      <w:r w:rsidR="00441287" w:rsidRPr="008464BC">
        <w:rPr>
          <w:rFonts w:ascii="Times New Roman" w:hAnsi="Times New Roman" w:cs="Times New Roman"/>
          <w:sz w:val="24"/>
          <w:szCs w:val="24"/>
        </w:rPr>
        <w:t>(Estévez</w:t>
      </w:r>
      <w:r w:rsidR="003E3259" w:rsidRPr="008464BC">
        <w:rPr>
          <w:rFonts w:ascii="Times New Roman" w:hAnsi="Times New Roman" w:cs="Times New Roman"/>
          <w:sz w:val="24"/>
          <w:szCs w:val="24"/>
        </w:rPr>
        <w:t xml:space="preserve"> et al.</w:t>
      </w:r>
      <w:r w:rsidR="00441287" w:rsidRPr="008464BC">
        <w:rPr>
          <w:rFonts w:ascii="Times New Roman" w:hAnsi="Times New Roman" w:cs="Times New Roman"/>
          <w:sz w:val="24"/>
          <w:szCs w:val="24"/>
        </w:rPr>
        <w:t>, 2018)</w:t>
      </w:r>
      <w:r w:rsidR="00EC64A8" w:rsidRPr="008464BC">
        <w:rPr>
          <w:rFonts w:ascii="Times New Roman" w:hAnsi="Times New Roman" w:cs="Times New Roman"/>
          <w:sz w:val="24"/>
          <w:szCs w:val="24"/>
        </w:rPr>
        <w:t>, intolerancia a la incertidumbre (Momeñe et al., 2022),</w:t>
      </w:r>
      <w:r w:rsidR="00441287" w:rsidRPr="008464BC">
        <w:rPr>
          <w:rFonts w:ascii="Times New Roman" w:hAnsi="Times New Roman" w:cs="Times New Roman"/>
          <w:sz w:val="24"/>
          <w:szCs w:val="24"/>
        </w:rPr>
        <w:t xml:space="preserve"> </w:t>
      </w:r>
      <w:r w:rsidR="008503E2" w:rsidRPr="008464BC">
        <w:rPr>
          <w:rFonts w:ascii="Times New Roman" w:hAnsi="Times New Roman" w:cs="Times New Roman"/>
          <w:sz w:val="24"/>
          <w:szCs w:val="24"/>
        </w:rPr>
        <w:t xml:space="preserve">violencia de pareja (Amor et al., 2022; López-Barreira &amp; Moral-Jiménez, 2020; Martín &amp; Moral, 2019), </w:t>
      </w:r>
      <w:r w:rsidR="00F53EF1" w:rsidRPr="008464BC">
        <w:rPr>
          <w:rFonts w:ascii="Times New Roman" w:hAnsi="Times New Roman" w:cs="Times New Roman"/>
          <w:sz w:val="24"/>
          <w:szCs w:val="24"/>
        </w:rPr>
        <w:t>esquemas y</w:t>
      </w:r>
      <w:r w:rsidR="001E3D13" w:rsidRPr="008464BC">
        <w:rPr>
          <w:rFonts w:ascii="Times New Roman" w:hAnsi="Times New Roman" w:cs="Times New Roman"/>
          <w:sz w:val="24"/>
          <w:szCs w:val="24"/>
        </w:rPr>
        <w:t xml:space="preserve"> distorsiones</w:t>
      </w:r>
      <w:r w:rsidR="00F53EF1" w:rsidRPr="008464BC">
        <w:rPr>
          <w:rFonts w:ascii="Times New Roman" w:hAnsi="Times New Roman" w:cs="Times New Roman"/>
          <w:sz w:val="24"/>
          <w:szCs w:val="24"/>
        </w:rPr>
        <w:t xml:space="preserve"> cognitivas (Moral-Jiménez &amp; González-Sáez, 2020)</w:t>
      </w:r>
      <w:r w:rsidR="00FE2739" w:rsidRPr="008464BC">
        <w:rPr>
          <w:rFonts w:ascii="Times New Roman" w:hAnsi="Times New Roman" w:cs="Times New Roman"/>
          <w:sz w:val="24"/>
          <w:szCs w:val="24"/>
        </w:rPr>
        <w:t xml:space="preserve">, </w:t>
      </w:r>
      <w:r w:rsidR="00F31505" w:rsidRPr="008464BC">
        <w:rPr>
          <w:rFonts w:ascii="Times New Roman" w:hAnsi="Times New Roman" w:cs="Times New Roman"/>
          <w:sz w:val="24"/>
          <w:szCs w:val="24"/>
        </w:rPr>
        <w:t>conductas adictivas</w:t>
      </w:r>
      <w:r w:rsidR="00F1330C" w:rsidRPr="008464BC">
        <w:rPr>
          <w:rFonts w:ascii="Times New Roman" w:hAnsi="Times New Roman" w:cs="Times New Roman"/>
          <w:sz w:val="24"/>
          <w:szCs w:val="24"/>
        </w:rPr>
        <w:t xml:space="preserve"> (</w:t>
      </w:r>
      <w:r w:rsidR="00A64275" w:rsidRPr="008464BC">
        <w:rPr>
          <w:rFonts w:ascii="Times New Roman" w:hAnsi="Times New Roman" w:cs="Times New Roman"/>
          <w:sz w:val="24"/>
          <w:szCs w:val="24"/>
        </w:rPr>
        <w:t xml:space="preserve">Macía et al., 2022; </w:t>
      </w:r>
      <w:r w:rsidR="00C00194" w:rsidRPr="008464BC">
        <w:rPr>
          <w:rFonts w:ascii="Times New Roman" w:hAnsi="Times New Roman" w:cs="Times New Roman"/>
          <w:sz w:val="24"/>
          <w:szCs w:val="24"/>
        </w:rPr>
        <w:t>Momeñe, Estévez, Pérez-García, Jiménez et al., 2021</w:t>
      </w:r>
      <w:r w:rsidR="00F1330C" w:rsidRPr="008464BC">
        <w:rPr>
          <w:rFonts w:ascii="Times New Roman" w:hAnsi="Times New Roman" w:cs="Times New Roman"/>
          <w:sz w:val="24"/>
          <w:szCs w:val="24"/>
        </w:rPr>
        <w:t xml:space="preserve">), </w:t>
      </w:r>
      <w:r w:rsidR="00FE2739" w:rsidRPr="008464BC">
        <w:rPr>
          <w:rFonts w:ascii="Times New Roman" w:hAnsi="Times New Roman" w:cs="Times New Roman"/>
          <w:sz w:val="24"/>
          <w:szCs w:val="24"/>
        </w:rPr>
        <w:t>estilos de afrontamiento (</w:t>
      </w:r>
      <w:r w:rsidR="00537C3A" w:rsidRPr="008464BC">
        <w:rPr>
          <w:rFonts w:ascii="Times New Roman" w:hAnsi="Times New Roman" w:cs="Times New Roman"/>
          <w:sz w:val="24"/>
          <w:szCs w:val="24"/>
        </w:rPr>
        <w:t xml:space="preserve">Momeñe, Estévez, Pérez-García, Olave </w:t>
      </w:r>
      <w:r w:rsidR="00FE2739" w:rsidRPr="008464BC">
        <w:rPr>
          <w:rFonts w:ascii="Times New Roman" w:hAnsi="Times New Roman" w:cs="Times New Roman"/>
          <w:sz w:val="24"/>
          <w:szCs w:val="24"/>
        </w:rPr>
        <w:t>et al., 20</w:t>
      </w:r>
      <w:r w:rsidR="002B290B" w:rsidRPr="008464BC">
        <w:rPr>
          <w:rFonts w:ascii="Times New Roman" w:hAnsi="Times New Roman" w:cs="Times New Roman"/>
          <w:sz w:val="24"/>
          <w:szCs w:val="24"/>
        </w:rPr>
        <w:t>21</w:t>
      </w:r>
      <w:r w:rsidR="00FE2739" w:rsidRPr="008464BC">
        <w:rPr>
          <w:rFonts w:ascii="Times New Roman" w:hAnsi="Times New Roman" w:cs="Times New Roman"/>
          <w:sz w:val="24"/>
          <w:szCs w:val="24"/>
        </w:rPr>
        <w:t>)</w:t>
      </w:r>
      <w:r w:rsidR="00497BBD" w:rsidRPr="008464BC">
        <w:rPr>
          <w:rFonts w:ascii="Times New Roman" w:hAnsi="Times New Roman" w:cs="Times New Roman"/>
          <w:sz w:val="24"/>
          <w:szCs w:val="24"/>
        </w:rPr>
        <w:t xml:space="preserve"> y </w:t>
      </w:r>
      <w:r w:rsidR="009F5D88" w:rsidRPr="008464BC">
        <w:rPr>
          <w:rFonts w:ascii="Times New Roman" w:hAnsi="Times New Roman" w:cs="Times New Roman"/>
          <w:sz w:val="24"/>
          <w:szCs w:val="24"/>
        </w:rPr>
        <w:t>trastornos de la conducta alimentaria (Momeñe et al., 2020)</w:t>
      </w:r>
      <w:r w:rsidR="004A02EA" w:rsidRPr="008464BC">
        <w:rPr>
          <w:rFonts w:ascii="Times New Roman" w:hAnsi="Times New Roman" w:cs="Times New Roman"/>
          <w:sz w:val="24"/>
          <w:szCs w:val="24"/>
        </w:rPr>
        <w:t>.</w:t>
      </w:r>
    </w:p>
    <w:p w14:paraId="69229E66" w14:textId="77777777" w:rsidR="00D1411F" w:rsidRPr="008464BC" w:rsidRDefault="009552C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Por otro lado, las investigaciones orientada</w:t>
      </w:r>
      <w:r w:rsidR="0037284B" w:rsidRPr="008464BC">
        <w:rPr>
          <w:rFonts w:ascii="Times New Roman" w:hAnsi="Times New Roman" w:cs="Times New Roman"/>
          <w:sz w:val="24"/>
          <w:szCs w:val="24"/>
        </w:rPr>
        <w:t xml:space="preserve">s a evaluar la dependencia emocional incluyen principalmente medidas de autoinforme, como cuestionarios e inventarios. </w:t>
      </w:r>
      <w:r w:rsidR="007F16D6" w:rsidRPr="008464BC">
        <w:rPr>
          <w:rFonts w:ascii="Times New Roman" w:hAnsi="Times New Roman" w:cs="Times New Roman"/>
          <w:sz w:val="24"/>
          <w:szCs w:val="24"/>
        </w:rPr>
        <w:t>Los estudios iniciales para evaluar este constructo son instrumentos que medían dependencia instrumental</w:t>
      </w:r>
      <w:r w:rsidR="002350E2" w:rsidRPr="008464BC">
        <w:rPr>
          <w:rFonts w:ascii="Times New Roman" w:hAnsi="Times New Roman" w:cs="Times New Roman"/>
          <w:sz w:val="24"/>
          <w:szCs w:val="24"/>
        </w:rPr>
        <w:t xml:space="preserve"> (Heathers, 1955)</w:t>
      </w:r>
      <w:r w:rsidR="007F16D6" w:rsidRPr="008464BC">
        <w:rPr>
          <w:rFonts w:ascii="Times New Roman" w:hAnsi="Times New Roman" w:cs="Times New Roman"/>
          <w:sz w:val="24"/>
          <w:szCs w:val="24"/>
        </w:rPr>
        <w:t>, un tipo de dependencia interpersonal</w:t>
      </w:r>
      <w:r w:rsidR="00187113" w:rsidRPr="008464BC">
        <w:rPr>
          <w:rFonts w:ascii="Times New Roman" w:hAnsi="Times New Roman" w:cs="Times New Roman"/>
          <w:sz w:val="24"/>
          <w:szCs w:val="24"/>
        </w:rPr>
        <w:t xml:space="preserve"> </w:t>
      </w:r>
      <w:r w:rsidR="002350E2" w:rsidRPr="008464BC">
        <w:rPr>
          <w:rFonts w:ascii="Times New Roman" w:hAnsi="Times New Roman" w:cs="Times New Roman"/>
          <w:sz w:val="24"/>
          <w:szCs w:val="24"/>
        </w:rPr>
        <w:t>caracterizada</w:t>
      </w:r>
      <w:r w:rsidR="00D75B8D" w:rsidRPr="008464BC">
        <w:rPr>
          <w:rFonts w:ascii="Times New Roman" w:hAnsi="Times New Roman" w:cs="Times New Roman"/>
          <w:sz w:val="24"/>
          <w:szCs w:val="24"/>
        </w:rPr>
        <w:t xml:space="preserve"> </w:t>
      </w:r>
      <w:r w:rsidR="00187113" w:rsidRPr="008464BC">
        <w:rPr>
          <w:rFonts w:ascii="Times New Roman" w:hAnsi="Times New Roman" w:cs="Times New Roman"/>
          <w:sz w:val="24"/>
          <w:szCs w:val="24"/>
        </w:rPr>
        <w:t xml:space="preserve">por búsqueda de </w:t>
      </w:r>
      <w:r w:rsidR="00187113" w:rsidRPr="008464BC">
        <w:rPr>
          <w:rFonts w:ascii="Times New Roman" w:hAnsi="Times New Roman" w:cs="Times New Roman"/>
          <w:sz w:val="24"/>
          <w:szCs w:val="24"/>
        </w:rPr>
        <w:lastRenderedPageBreak/>
        <w:t>aprobación,</w:t>
      </w:r>
      <w:r w:rsidR="00EC4CE3" w:rsidRPr="008464BC">
        <w:rPr>
          <w:rFonts w:ascii="Times New Roman" w:hAnsi="Times New Roman" w:cs="Times New Roman"/>
          <w:sz w:val="24"/>
          <w:szCs w:val="24"/>
        </w:rPr>
        <w:t xml:space="preserve"> </w:t>
      </w:r>
      <w:r w:rsidR="00187113" w:rsidRPr="008464BC">
        <w:rPr>
          <w:rFonts w:ascii="Times New Roman" w:hAnsi="Times New Roman" w:cs="Times New Roman"/>
          <w:sz w:val="24"/>
          <w:szCs w:val="24"/>
        </w:rPr>
        <w:t xml:space="preserve">autoconfianza disminuida y poca autonomía para tomar decisiones. </w:t>
      </w:r>
      <w:r w:rsidR="002350E2" w:rsidRPr="008464BC">
        <w:rPr>
          <w:rFonts w:ascii="Times New Roman" w:hAnsi="Times New Roman" w:cs="Times New Roman"/>
          <w:sz w:val="24"/>
          <w:szCs w:val="24"/>
        </w:rPr>
        <w:t>Tales son los casos del Inventario de Dependencia Interpersonal (Interpersonal Dependency Inventory</w:t>
      </w:r>
      <w:r w:rsidR="002350E2" w:rsidRPr="008464BC">
        <w:rPr>
          <w:rFonts w:ascii="Times New Roman" w:hAnsi="Times New Roman" w:cs="Times New Roman"/>
          <w:i/>
          <w:sz w:val="24"/>
          <w:szCs w:val="24"/>
        </w:rPr>
        <w:t xml:space="preserve"> </w:t>
      </w:r>
      <w:r w:rsidR="002350E2" w:rsidRPr="008464BC">
        <w:rPr>
          <w:rFonts w:ascii="Times New Roman" w:hAnsi="Times New Roman" w:cs="Times New Roman"/>
          <w:sz w:val="24"/>
          <w:szCs w:val="24"/>
        </w:rPr>
        <w:t>[IDI]; Hirschfeld et al., 1977) y el Test de Perfil Relacional (Relationship Profile Test</w:t>
      </w:r>
      <w:r w:rsidR="002350E2" w:rsidRPr="008464BC">
        <w:rPr>
          <w:rFonts w:ascii="Times New Roman" w:hAnsi="Times New Roman" w:cs="Times New Roman"/>
          <w:i/>
          <w:sz w:val="24"/>
          <w:szCs w:val="24"/>
        </w:rPr>
        <w:t xml:space="preserve"> </w:t>
      </w:r>
      <w:r w:rsidR="002350E2" w:rsidRPr="008464BC">
        <w:rPr>
          <w:rFonts w:ascii="Times New Roman" w:hAnsi="Times New Roman" w:cs="Times New Roman"/>
          <w:sz w:val="24"/>
          <w:szCs w:val="24"/>
        </w:rPr>
        <w:t xml:space="preserve"> [RPT]; Bornstein </w:t>
      </w:r>
      <w:r w:rsidR="00AD7AFC" w:rsidRPr="008464BC">
        <w:rPr>
          <w:rFonts w:ascii="Times New Roman" w:hAnsi="Times New Roman" w:cs="Times New Roman"/>
          <w:sz w:val="24"/>
          <w:szCs w:val="24"/>
        </w:rPr>
        <w:t>et al.</w:t>
      </w:r>
      <w:r w:rsidR="002350E2" w:rsidRPr="008464BC">
        <w:rPr>
          <w:rFonts w:ascii="Times New Roman" w:hAnsi="Times New Roman" w:cs="Times New Roman"/>
          <w:sz w:val="24"/>
          <w:szCs w:val="24"/>
        </w:rPr>
        <w:t>, 2003).</w:t>
      </w:r>
    </w:p>
    <w:p w14:paraId="2D542B77" w14:textId="63AF4D88" w:rsidR="00D1411F" w:rsidRPr="008464BC" w:rsidRDefault="00A81872"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Otros </w:t>
      </w:r>
      <w:r w:rsidR="007F0121" w:rsidRPr="008464BC">
        <w:rPr>
          <w:rFonts w:ascii="Times New Roman" w:hAnsi="Times New Roman" w:cs="Times New Roman"/>
          <w:sz w:val="24"/>
          <w:szCs w:val="24"/>
        </w:rPr>
        <w:t xml:space="preserve">autores crearon </w:t>
      </w:r>
      <w:r w:rsidRPr="008464BC">
        <w:rPr>
          <w:rFonts w:ascii="Times New Roman" w:hAnsi="Times New Roman" w:cs="Times New Roman"/>
          <w:sz w:val="24"/>
          <w:szCs w:val="24"/>
        </w:rPr>
        <w:t>instrumentos</w:t>
      </w:r>
      <w:r w:rsidR="00A6321D" w:rsidRPr="008464BC">
        <w:rPr>
          <w:rFonts w:ascii="Times New Roman" w:hAnsi="Times New Roman" w:cs="Times New Roman"/>
          <w:sz w:val="24"/>
          <w:szCs w:val="24"/>
        </w:rPr>
        <w:t xml:space="preserve"> </w:t>
      </w:r>
      <w:r w:rsidR="00F71912" w:rsidRPr="008464BC">
        <w:rPr>
          <w:rFonts w:ascii="Times New Roman" w:hAnsi="Times New Roman" w:cs="Times New Roman"/>
          <w:sz w:val="24"/>
          <w:szCs w:val="24"/>
        </w:rPr>
        <w:t xml:space="preserve">donde </w:t>
      </w:r>
      <w:r w:rsidR="00A6321D" w:rsidRPr="008464BC">
        <w:rPr>
          <w:rFonts w:ascii="Times New Roman" w:hAnsi="Times New Roman" w:cs="Times New Roman"/>
          <w:sz w:val="24"/>
          <w:szCs w:val="24"/>
        </w:rPr>
        <w:t xml:space="preserve">una de sus dimensiones o subescalas </w:t>
      </w:r>
      <w:r w:rsidRPr="008464BC">
        <w:rPr>
          <w:rFonts w:ascii="Times New Roman" w:hAnsi="Times New Roman" w:cs="Times New Roman"/>
          <w:sz w:val="24"/>
          <w:szCs w:val="24"/>
        </w:rPr>
        <w:t xml:space="preserve">son similares </w:t>
      </w:r>
      <w:r w:rsidR="005908B4" w:rsidRPr="008464BC">
        <w:rPr>
          <w:rFonts w:ascii="Times New Roman" w:hAnsi="Times New Roman" w:cs="Times New Roman"/>
          <w:sz w:val="24"/>
          <w:szCs w:val="24"/>
        </w:rPr>
        <w:t xml:space="preserve">en su definición </w:t>
      </w:r>
      <w:r w:rsidR="009210A1" w:rsidRPr="008464BC">
        <w:rPr>
          <w:rFonts w:ascii="Times New Roman" w:hAnsi="Times New Roman" w:cs="Times New Roman"/>
          <w:sz w:val="24"/>
          <w:szCs w:val="24"/>
        </w:rPr>
        <w:t>a la dependencia emocional, como la</w:t>
      </w:r>
      <w:r w:rsidR="00E35FE9" w:rsidRPr="008464BC">
        <w:rPr>
          <w:rFonts w:ascii="Times New Roman" w:hAnsi="Times New Roman" w:cs="Times New Roman"/>
          <w:sz w:val="24"/>
          <w:szCs w:val="24"/>
        </w:rPr>
        <w:t xml:space="preserve"> Escala de Dependencia Específica del Cónyuge (</w:t>
      </w:r>
      <w:r w:rsidR="00E35FE9" w:rsidRPr="008464BC">
        <w:rPr>
          <w:rFonts w:ascii="Times New Roman" w:hAnsi="Times New Roman" w:cs="Times New Roman"/>
          <w:i/>
          <w:sz w:val="24"/>
          <w:szCs w:val="24"/>
        </w:rPr>
        <w:t>Spouse-Specific Dependency Scale</w:t>
      </w:r>
      <w:r w:rsidR="00E35FE9" w:rsidRPr="008464BC">
        <w:rPr>
          <w:rFonts w:ascii="Times New Roman" w:hAnsi="Times New Roman" w:cs="Times New Roman"/>
          <w:sz w:val="24"/>
          <w:szCs w:val="24"/>
        </w:rPr>
        <w:t xml:space="preserve"> [SSDS]; </w:t>
      </w:r>
      <w:r w:rsidR="00302F07" w:rsidRPr="008464BC">
        <w:rPr>
          <w:rFonts w:ascii="Times New Roman" w:hAnsi="Times New Roman" w:cs="Times New Roman"/>
          <w:sz w:val="24"/>
          <w:szCs w:val="24"/>
        </w:rPr>
        <w:t>Rathus</w:t>
      </w:r>
      <w:r w:rsidR="006800F0" w:rsidRPr="008464BC">
        <w:rPr>
          <w:rFonts w:ascii="Times New Roman" w:hAnsi="Times New Roman" w:cs="Times New Roman"/>
          <w:sz w:val="24"/>
          <w:szCs w:val="24"/>
        </w:rPr>
        <w:t>,</w:t>
      </w:r>
      <w:r w:rsidR="00302F07" w:rsidRPr="008464BC">
        <w:rPr>
          <w:rFonts w:ascii="Times New Roman" w:hAnsi="Times New Roman" w:cs="Times New Roman"/>
          <w:sz w:val="24"/>
          <w:szCs w:val="24"/>
        </w:rPr>
        <w:t xml:space="preserve"> &amp; O'Leary</w:t>
      </w:r>
      <w:r w:rsidR="00E35FE9" w:rsidRPr="008464BC">
        <w:rPr>
          <w:rFonts w:ascii="Times New Roman" w:hAnsi="Times New Roman" w:cs="Times New Roman"/>
          <w:sz w:val="24"/>
          <w:szCs w:val="24"/>
        </w:rPr>
        <w:t xml:space="preserve">, </w:t>
      </w:r>
      <w:r w:rsidR="00B252A9" w:rsidRPr="008464BC">
        <w:rPr>
          <w:rFonts w:ascii="Times New Roman" w:hAnsi="Times New Roman" w:cs="Times New Roman"/>
          <w:sz w:val="24"/>
          <w:szCs w:val="24"/>
        </w:rPr>
        <w:t>1997)</w:t>
      </w:r>
      <w:r w:rsidR="00E87000" w:rsidRPr="008464BC">
        <w:rPr>
          <w:rFonts w:ascii="Times New Roman" w:hAnsi="Times New Roman" w:cs="Times New Roman"/>
          <w:sz w:val="24"/>
          <w:szCs w:val="24"/>
        </w:rPr>
        <w:t xml:space="preserve"> y</w:t>
      </w:r>
      <w:r w:rsidR="00B252A9" w:rsidRPr="008464BC">
        <w:rPr>
          <w:rFonts w:ascii="Times New Roman" w:hAnsi="Times New Roman" w:cs="Times New Roman"/>
          <w:sz w:val="24"/>
          <w:szCs w:val="24"/>
        </w:rPr>
        <w:t xml:space="preserve"> </w:t>
      </w:r>
      <w:r w:rsidR="00945D0E" w:rsidRPr="008464BC">
        <w:rPr>
          <w:rFonts w:ascii="Times New Roman" w:hAnsi="Times New Roman" w:cs="Times New Roman"/>
          <w:sz w:val="24"/>
          <w:szCs w:val="24"/>
        </w:rPr>
        <w:t>e</w:t>
      </w:r>
      <w:r w:rsidR="00B252A9" w:rsidRPr="008464BC">
        <w:rPr>
          <w:rFonts w:ascii="Times New Roman" w:hAnsi="Times New Roman" w:cs="Times New Roman"/>
          <w:sz w:val="24"/>
          <w:szCs w:val="24"/>
        </w:rPr>
        <w:t xml:space="preserve">l </w:t>
      </w:r>
      <w:r w:rsidR="003E7C96" w:rsidRPr="008464BC">
        <w:rPr>
          <w:rFonts w:ascii="Times New Roman" w:hAnsi="Times New Roman" w:cs="Times New Roman"/>
          <w:sz w:val="24"/>
          <w:szCs w:val="24"/>
        </w:rPr>
        <w:t>Inventario de Relaciones Interpersonales y Dependencias Sentimentales (IRIDS-100, Sirvent &amp; Moral, 2018</w:t>
      </w:r>
      <w:r w:rsidR="00B252A9" w:rsidRPr="008464BC">
        <w:rPr>
          <w:rFonts w:ascii="Times New Roman" w:hAnsi="Times New Roman" w:cs="Times New Roman"/>
          <w:sz w:val="24"/>
          <w:szCs w:val="24"/>
        </w:rPr>
        <w:t>).</w:t>
      </w:r>
      <w:r w:rsidR="00B250D4" w:rsidRPr="008464BC">
        <w:rPr>
          <w:rFonts w:ascii="Times New Roman" w:hAnsi="Times New Roman" w:cs="Times New Roman"/>
          <w:sz w:val="24"/>
          <w:szCs w:val="24"/>
        </w:rPr>
        <w:t xml:space="preserve"> </w:t>
      </w:r>
      <w:r w:rsidR="005D5F14" w:rsidRPr="008464BC">
        <w:rPr>
          <w:rFonts w:ascii="Times New Roman" w:hAnsi="Times New Roman" w:cs="Times New Roman"/>
          <w:sz w:val="24"/>
          <w:szCs w:val="24"/>
        </w:rPr>
        <w:t>Aproximaciones</w:t>
      </w:r>
      <w:r w:rsidR="0015480B" w:rsidRPr="008464BC">
        <w:rPr>
          <w:rFonts w:ascii="Times New Roman" w:hAnsi="Times New Roman" w:cs="Times New Roman"/>
          <w:sz w:val="24"/>
          <w:szCs w:val="24"/>
        </w:rPr>
        <w:t xml:space="preserve"> más específica</w:t>
      </w:r>
      <w:r w:rsidR="001F13DD" w:rsidRPr="008464BC">
        <w:rPr>
          <w:rFonts w:ascii="Times New Roman" w:hAnsi="Times New Roman" w:cs="Times New Roman"/>
          <w:sz w:val="24"/>
          <w:szCs w:val="24"/>
        </w:rPr>
        <w:t>s</w:t>
      </w:r>
      <w:r w:rsidR="0015480B" w:rsidRPr="008464BC">
        <w:rPr>
          <w:rFonts w:ascii="Times New Roman" w:hAnsi="Times New Roman" w:cs="Times New Roman"/>
          <w:sz w:val="24"/>
          <w:szCs w:val="24"/>
        </w:rPr>
        <w:t xml:space="preserve"> lo constituyen </w:t>
      </w:r>
      <w:r w:rsidR="00D8342B" w:rsidRPr="008464BC">
        <w:rPr>
          <w:rFonts w:ascii="Times New Roman" w:hAnsi="Times New Roman" w:cs="Times New Roman"/>
          <w:sz w:val="24"/>
          <w:szCs w:val="24"/>
        </w:rPr>
        <w:t>el Cuestionario de Dependencia Emocion</w:t>
      </w:r>
      <w:r w:rsidR="00C80543" w:rsidRPr="008464BC">
        <w:rPr>
          <w:rFonts w:ascii="Times New Roman" w:hAnsi="Times New Roman" w:cs="Times New Roman"/>
          <w:sz w:val="24"/>
          <w:szCs w:val="24"/>
        </w:rPr>
        <w:t xml:space="preserve">al (CDE, Lemos </w:t>
      </w:r>
      <w:r w:rsidR="006075E8" w:rsidRPr="008464BC">
        <w:rPr>
          <w:rFonts w:ascii="Times New Roman" w:hAnsi="Times New Roman" w:cs="Times New Roman"/>
          <w:sz w:val="24"/>
          <w:szCs w:val="24"/>
        </w:rPr>
        <w:t xml:space="preserve">&amp; </w:t>
      </w:r>
      <w:r w:rsidR="00C80543" w:rsidRPr="008464BC">
        <w:rPr>
          <w:rFonts w:ascii="Times New Roman" w:hAnsi="Times New Roman" w:cs="Times New Roman"/>
          <w:sz w:val="24"/>
          <w:szCs w:val="24"/>
        </w:rPr>
        <w:t>Londoño, 2007),</w:t>
      </w:r>
      <w:r w:rsidR="00D8342B" w:rsidRPr="008464BC">
        <w:rPr>
          <w:rFonts w:ascii="Times New Roman" w:hAnsi="Times New Roman" w:cs="Times New Roman"/>
          <w:sz w:val="24"/>
          <w:szCs w:val="24"/>
        </w:rPr>
        <w:t xml:space="preserve"> el Cuestionario de Dependencia Emocional en el Noviazgo (DEN, Urbiola</w:t>
      </w:r>
      <w:r w:rsidR="006075E8" w:rsidRPr="008464BC">
        <w:rPr>
          <w:rFonts w:ascii="Times New Roman" w:hAnsi="Times New Roman" w:cs="Times New Roman"/>
          <w:sz w:val="24"/>
          <w:szCs w:val="24"/>
        </w:rPr>
        <w:t xml:space="preserve"> et al</w:t>
      </w:r>
      <w:r w:rsidR="00D8342B" w:rsidRPr="008464BC">
        <w:rPr>
          <w:rFonts w:ascii="Times New Roman" w:hAnsi="Times New Roman" w:cs="Times New Roman"/>
          <w:sz w:val="24"/>
          <w:szCs w:val="24"/>
        </w:rPr>
        <w:t>, 2014)</w:t>
      </w:r>
      <w:r w:rsidR="00B042C8" w:rsidRPr="008464BC">
        <w:rPr>
          <w:rFonts w:ascii="Times New Roman" w:hAnsi="Times New Roman" w:cs="Times New Roman"/>
          <w:sz w:val="24"/>
          <w:szCs w:val="24"/>
        </w:rPr>
        <w:t xml:space="preserve">, la Partner’s Emotional Dependency Scale (SED, Camarillo et al., 2020) </w:t>
      </w:r>
      <w:r w:rsidR="00C80543" w:rsidRPr="008464BC">
        <w:rPr>
          <w:rFonts w:ascii="Times New Roman" w:hAnsi="Times New Roman" w:cs="Times New Roman"/>
          <w:sz w:val="24"/>
          <w:szCs w:val="24"/>
        </w:rPr>
        <w:t>y el Inventario de Dependencia Emocional (IDE</w:t>
      </w:r>
      <w:r w:rsidR="00CB4ECB" w:rsidRPr="008464BC">
        <w:rPr>
          <w:rFonts w:ascii="Times New Roman" w:hAnsi="Times New Roman" w:cs="Times New Roman"/>
          <w:sz w:val="24"/>
          <w:szCs w:val="24"/>
        </w:rPr>
        <w:t>, Aiquipa 2012, 2015</w:t>
      </w:r>
      <w:r w:rsidR="002F2A21" w:rsidRPr="008464BC">
        <w:rPr>
          <w:rFonts w:ascii="Times New Roman" w:hAnsi="Times New Roman" w:cs="Times New Roman"/>
          <w:sz w:val="24"/>
          <w:szCs w:val="24"/>
        </w:rPr>
        <w:t>b</w:t>
      </w:r>
      <w:r w:rsidR="00C80543" w:rsidRPr="008464BC">
        <w:rPr>
          <w:rFonts w:ascii="Times New Roman" w:hAnsi="Times New Roman" w:cs="Times New Roman"/>
          <w:sz w:val="24"/>
          <w:szCs w:val="24"/>
        </w:rPr>
        <w:t>).</w:t>
      </w:r>
    </w:p>
    <w:p w14:paraId="42AB8AA7" w14:textId="1A47D96A" w:rsidR="00D1411F" w:rsidRPr="008464BC" w:rsidRDefault="006239C1"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El IDE (Aiquipa, 2012, 2015b) mide la dependencia emocional que una persona tiene hacia su pareja. Este inventario fue creado con base al </w:t>
      </w:r>
      <w:r w:rsidRPr="008464BC">
        <w:rPr>
          <w:rFonts w:ascii="Times New Roman" w:hAnsi="Times New Roman" w:cs="Times New Roman"/>
          <w:i/>
          <w:sz w:val="24"/>
          <w:szCs w:val="24"/>
        </w:rPr>
        <w:t>modelo de vinculación afectiva</w:t>
      </w:r>
      <w:r w:rsidRPr="008464BC">
        <w:rPr>
          <w:rFonts w:ascii="Times New Roman" w:hAnsi="Times New Roman" w:cs="Times New Roman"/>
          <w:sz w:val="24"/>
          <w:szCs w:val="24"/>
        </w:rPr>
        <w:t xml:space="preserve"> (Castelló, 2005). Los ítems que componen el IDE fueron creados tanto de la literatura especializada sobre el tema como de las entrevistas individuales y grupales con personas con características de dependencia emocional. </w:t>
      </w:r>
    </w:p>
    <w:p w14:paraId="6EAC4271" w14:textId="516C6464" w:rsidR="00D1411F" w:rsidRPr="008464BC" w:rsidRDefault="008D6FB7"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En la literatura </w:t>
      </w:r>
      <w:r w:rsidR="00A73735" w:rsidRPr="008464BC">
        <w:rPr>
          <w:rFonts w:ascii="Times New Roman" w:hAnsi="Times New Roman" w:cs="Times New Roman"/>
          <w:sz w:val="24"/>
          <w:szCs w:val="24"/>
        </w:rPr>
        <w:t>científica</w:t>
      </w:r>
      <w:r w:rsidR="000409DA">
        <w:rPr>
          <w:rFonts w:ascii="Times New Roman" w:hAnsi="Times New Roman" w:cs="Times New Roman"/>
          <w:sz w:val="24"/>
          <w:szCs w:val="24"/>
        </w:rPr>
        <w:t>,</w:t>
      </w:r>
      <w:r w:rsidR="00A73735" w:rsidRPr="008464BC">
        <w:rPr>
          <w:rFonts w:ascii="Times New Roman" w:hAnsi="Times New Roman" w:cs="Times New Roman"/>
          <w:sz w:val="24"/>
          <w:szCs w:val="24"/>
        </w:rPr>
        <w:t xml:space="preserve"> </w:t>
      </w:r>
      <w:r w:rsidRPr="008464BC">
        <w:rPr>
          <w:rFonts w:ascii="Times New Roman" w:hAnsi="Times New Roman" w:cs="Times New Roman"/>
          <w:sz w:val="24"/>
          <w:szCs w:val="24"/>
        </w:rPr>
        <w:t xml:space="preserve">se puede encontrar algunos estudios donde utilizaron </w:t>
      </w:r>
      <w:r w:rsidR="00D92C84" w:rsidRPr="008464BC">
        <w:rPr>
          <w:rFonts w:ascii="Times New Roman" w:hAnsi="Times New Roman" w:cs="Times New Roman"/>
          <w:sz w:val="24"/>
          <w:szCs w:val="24"/>
        </w:rPr>
        <w:t xml:space="preserve">el </w:t>
      </w:r>
      <w:r w:rsidR="00C13C58" w:rsidRPr="008464BC">
        <w:rPr>
          <w:rFonts w:ascii="Times New Roman" w:hAnsi="Times New Roman" w:cs="Times New Roman"/>
          <w:sz w:val="24"/>
          <w:szCs w:val="24"/>
        </w:rPr>
        <w:t xml:space="preserve">IDE </w:t>
      </w:r>
      <w:r w:rsidR="00D92C84" w:rsidRPr="008464BC">
        <w:rPr>
          <w:rFonts w:ascii="Times New Roman" w:hAnsi="Times New Roman" w:cs="Times New Roman"/>
          <w:sz w:val="24"/>
          <w:szCs w:val="24"/>
        </w:rPr>
        <w:t xml:space="preserve">como instrumento de medición. </w:t>
      </w:r>
      <w:r w:rsidRPr="008464BC">
        <w:rPr>
          <w:rFonts w:ascii="Times New Roman" w:hAnsi="Times New Roman" w:cs="Times New Roman"/>
          <w:sz w:val="24"/>
          <w:szCs w:val="24"/>
        </w:rPr>
        <w:t>Los fines de tales investigaci</w:t>
      </w:r>
      <w:r w:rsidR="00A73735" w:rsidRPr="008464BC">
        <w:rPr>
          <w:rFonts w:ascii="Times New Roman" w:hAnsi="Times New Roman" w:cs="Times New Roman"/>
          <w:sz w:val="24"/>
          <w:szCs w:val="24"/>
        </w:rPr>
        <w:t>ones</w:t>
      </w:r>
      <w:r w:rsidRPr="008464BC">
        <w:rPr>
          <w:rFonts w:ascii="Times New Roman" w:hAnsi="Times New Roman" w:cs="Times New Roman"/>
          <w:sz w:val="24"/>
          <w:szCs w:val="24"/>
        </w:rPr>
        <w:t xml:space="preserve"> incluyen estudios </w:t>
      </w:r>
      <w:r w:rsidR="00902DF7" w:rsidRPr="008464BC">
        <w:rPr>
          <w:rFonts w:ascii="Times New Roman" w:hAnsi="Times New Roman" w:cs="Times New Roman"/>
          <w:sz w:val="24"/>
          <w:szCs w:val="24"/>
        </w:rPr>
        <w:t>descriptiv</w:t>
      </w:r>
      <w:r w:rsidRPr="008464BC">
        <w:rPr>
          <w:rFonts w:ascii="Times New Roman" w:hAnsi="Times New Roman" w:cs="Times New Roman"/>
          <w:sz w:val="24"/>
          <w:szCs w:val="24"/>
        </w:rPr>
        <w:t>os</w:t>
      </w:r>
      <w:r w:rsidR="00773D82" w:rsidRPr="008464BC">
        <w:rPr>
          <w:rFonts w:ascii="Times New Roman" w:hAnsi="Times New Roman" w:cs="Times New Roman"/>
          <w:sz w:val="24"/>
          <w:szCs w:val="24"/>
        </w:rPr>
        <w:t xml:space="preserve"> para identificar los niveles de dependencia emocional en muestra clínica (Sartori &amp; De La Cruz, 201</w:t>
      </w:r>
      <w:r w:rsidR="00695D65" w:rsidRPr="008464BC">
        <w:rPr>
          <w:rFonts w:ascii="Times New Roman" w:hAnsi="Times New Roman" w:cs="Times New Roman"/>
          <w:sz w:val="24"/>
          <w:szCs w:val="24"/>
        </w:rPr>
        <w:t>6</w:t>
      </w:r>
      <w:r w:rsidR="00773D82" w:rsidRPr="008464BC">
        <w:rPr>
          <w:rFonts w:ascii="Times New Roman" w:hAnsi="Times New Roman" w:cs="Times New Roman"/>
          <w:sz w:val="24"/>
          <w:szCs w:val="24"/>
        </w:rPr>
        <w:t>)</w:t>
      </w:r>
      <w:r w:rsidRPr="008464BC">
        <w:rPr>
          <w:rFonts w:ascii="Times New Roman" w:hAnsi="Times New Roman" w:cs="Times New Roman"/>
          <w:sz w:val="24"/>
          <w:szCs w:val="24"/>
        </w:rPr>
        <w:t xml:space="preserve"> y estudios </w:t>
      </w:r>
      <w:r w:rsidR="007D3575" w:rsidRPr="008464BC">
        <w:rPr>
          <w:rFonts w:ascii="Times New Roman" w:hAnsi="Times New Roman" w:cs="Times New Roman"/>
          <w:sz w:val="24"/>
          <w:szCs w:val="24"/>
        </w:rPr>
        <w:t>de asociación</w:t>
      </w:r>
      <w:r w:rsidRPr="008464BC">
        <w:rPr>
          <w:rFonts w:ascii="Times New Roman" w:hAnsi="Times New Roman" w:cs="Times New Roman"/>
          <w:sz w:val="24"/>
          <w:szCs w:val="24"/>
        </w:rPr>
        <w:t xml:space="preserve"> con variables como </w:t>
      </w:r>
      <w:r w:rsidR="00C13C58" w:rsidRPr="008464BC">
        <w:rPr>
          <w:rFonts w:ascii="Times New Roman" w:hAnsi="Times New Roman" w:cs="Times New Roman"/>
          <w:sz w:val="24"/>
          <w:szCs w:val="24"/>
        </w:rPr>
        <w:t>violencia de pareja (</w:t>
      </w:r>
      <w:r w:rsidR="005F1054" w:rsidRPr="008464BC">
        <w:rPr>
          <w:rFonts w:ascii="Times New Roman" w:hAnsi="Times New Roman" w:cs="Times New Roman"/>
          <w:sz w:val="24"/>
          <w:szCs w:val="24"/>
        </w:rPr>
        <w:t>Aiquipa 2015</w:t>
      </w:r>
      <w:r w:rsidR="002F2A21" w:rsidRPr="008464BC">
        <w:rPr>
          <w:rFonts w:ascii="Times New Roman" w:hAnsi="Times New Roman" w:cs="Times New Roman"/>
          <w:sz w:val="24"/>
          <w:szCs w:val="24"/>
        </w:rPr>
        <w:t>a</w:t>
      </w:r>
      <w:r w:rsidR="005F1054" w:rsidRPr="008464BC">
        <w:rPr>
          <w:rFonts w:ascii="Times New Roman" w:hAnsi="Times New Roman" w:cs="Times New Roman"/>
          <w:sz w:val="24"/>
          <w:szCs w:val="24"/>
        </w:rPr>
        <w:t>;</w:t>
      </w:r>
      <w:r w:rsidR="00EA1B4F" w:rsidRPr="008464BC">
        <w:rPr>
          <w:rFonts w:ascii="Times New Roman" w:hAnsi="Times New Roman" w:cs="Times New Roman"/>
          <w:sz w:val="24"/>
          <w:szCs w:val="24"/>
        </w:rPr>
        <w:t xml:space="preserve"> Huerta et al., 2016</w:t>
      </w:r>
      <w:r w:rsidR="00C13C58" w:rsidRPr="008464BC">
        <w:rPr>
          <w:rFonts w:ascii="Times New Roman" w:hAnsi="Times New Roman" w:cs="Times New Roman"/>
          <w:sz w:val="24"/>
          <w:szCs w:val="24"/>
        </w:rPr>
        <w:t>),</w:t>
      </w:r>
      <w:r w:rsidR="00B94A35" w:rsidRPr="008464BC">
        <w:rPr>
          <w:rFonts w:ascii="Times New Roman" w:hAnsi="Times New Roman" w:cs="Times New Roman"/>
          <w:sz w:val="24"/>
          <w:szCs w:val="24"/>
        </w:rPr>
        <w:t xml:space="preserve"> estrategias de afrontamiento al estrés y depresión (Castillo, 2017), </w:t>
      </w:r>
      <w:r w:rsidR="00C13C58" w:rsidRPr="008464BC">
        <w:rPr>
          <w:rFonts w:ascii="Times New Roman" w:hAnsi="Times New Roman" w:cs="Times New Roman"/>
          <w:sz w:val="24"/>
          <w:szCs w:val="24"/>
        </w:rPr>
        <w:t>consumo de sustancias psicoactivas (Aiquipa &amp; Canción, 2018)</w:t>
      </w:r>
      <w:r w:rsidR="00E02A69" w:rsidRPr="008464BC">
        <w:rPr>
          <w:rFonts w:ascii="Times New Roman" w:hAnsi="Times New Roman" w:cs="Times New Roman"/>
          <w:sz w:val="24"/>
          <w:szCs w:val="24"/>
        </w:rPr>
        <w:t xml:space="preserve"> y</w:t>
      </w:r>
      <w:r w:rsidR="00C13C58" w:rsidRPr="008464BC">
        <w:rPr>
          <w:rFonts w:ascii="Times New Roman" w:hAnsi="Times New Roman" w:cs="Times New Roman"/>
          <w:sz w:val="24"/>
          <w:szCs w:val="24"/>
        </w:rPr>
        <w:t xml:space="preserve"> </w:t>
      </w:r>
      <w:r w:rsidR="00A25F92" w:rsidRPr="008464BC">
        <w:rPr>
          <w:rFonts w:ascii="Times New Roman" w:hAnsi="Times New Roman" w:cs="Times New Roman"/>
          <w:sz w:val="24"/>
          <w:szCs w:val="24"/>
        </w:rPr>
        <w:t>satisfacción con la vida (</w:t>
      </w:r>
      <w:r w:rsidR="00CF0C93" w:rsidRPr="008464BC">
        <w:rPr>
          <w:rFonts w:ascii="Times New Roman" w:hAnsi="Times New Roman" w:cs="Times New Roman"/>
          <w:sz w:val="24"/>
          <w:szCs w:val="24"/>
        </w:rPr>
        <w:t>Ponce</w:t>
      </w:r>
      <w:r w:rsidR="0078591D" w:rsidRPr="008464BC">
        <w:rPr>
          <w:rFonts w:ascii="Times New Roman" w:hAnsi="Times New Roman" w:cs="Times New Roman"/>
          <w:sz w:val="24"/>
          <w:szCs w:val="24"/>
        </w:rPr>
        <w:t xml:space="preserve"> et al.</w:t>
      </w:r>
      <w:r w:rsidR="00A25F92" w:rsidRPr="008464BC">
        <w:rPr>
          <w:rFonts w:ascii="Times New Roman" w:hAnsi="Times New Roman" w:cs="Times New Roman"/>
          <w:sz w:val="24"/>
          <w:szCs w:val="24"/>
        </w:rPr>
        <w:t>, 2019)</w:t>
      </w:r>
      <w:r w:rsidR="005F1054" w:rsidRPr="008464BC">
        <w:rPr>
          <w:rFonts w:ascii="Times New Roman" w:hAnsi="Times New Roman" w:cs="Times New Roman"/>
          <w:sz w:val="24"/>
          <w:szCs w:val="24"/>
        </w:rPr>
        <w:t xml:space="preserve">. </w:t>
      </w:r>
      <w:r w:rsidR="008D3E7A" w:rsidRPr="008464BC">
        <w:rPr>
          <w:rFonts w:ascii="Times New Roman" w:hAnsi="Times New Roman" w:cs="Times New Roman"/>
          <w:sz w:val="24"/>
          <w:szCs w:val="24"/>
        </w:rPr>
        <w:t xml:space="preserve">Si bien dichos estudios no tuvieron como propósito determinar las propiedades psicométricas del instrumento, </w:t>
      </w:r>
      <w:r w:rsidR="00020311" w:rsidRPr="008464BC">
        <w:rPr>
          <w:rFonts w:ascii="Times New Roman" w:hAnsi="Times New Roman" w:cs="Times New Roman"/>
          <w:sz w:val="24"/>
          <w:szCs w:val="24"/>
        </w:rPr>
        <w:t xml:space="preserve">los mismos contemplan análisis preliminares que corroboran medidas de confiabilidad adecuadas. Además, </w:t>
      </w:r>
      <w:r w:rsidR="008D3E7A" w:rsidRPr="008464BC">
        <w:rPr>
          <w:rFonts w:ascii="Times New Roman" w:hAnsi="Times New Roman" w:cs="Times New Roman"/>
          <w:sz w:val="24"/>
          <w:szCs w:val="24"/>
        </w:rPr>
        <w:t xml:space="preserve">las relaciones halladas entre dependencia emocional y las variables investigadas </w:t>
      </w:r>
      <w:r w:rsidR="00020311" w:rsidRPr="008464BC">
        <w:rPr>
          <w:rFonts w:ascii="Times New Roman" w:hAnsi="Times New Roman" w:cs="Times New Roman"/>
          <w:sz w:val="24"/>
          <w:szCs w:val="24"/>
        </w:rPr>
        <w:t>aportan evidencias de</w:t>
      </w:r>
      <w:r w:rsidR="008D3E7A" w:rsidRPr="008464BC">
        <w:rPr>
          <w:rFonts w:ascii="Times New Roman" w:hAnsi="Times New Roman" w:cs="Times New Roman"/>
          <w:sz w:val="24"/>
          <w:szCs w:val="24"/>
        </w:rPr>
        <w:t xml:space="preserve"> validez </w:t>
      </w:r>
      <w:r w:rsidR="00A53B6C" w:rsidRPr="008464BC">
        <w:rPr>
          <w:rFonts w:ascii="Times New Roman" w:hAnsi="Times New Roman" w:cs="Times New Roman"/>
          <w:sz w:val="24"/>
          <w:szCs w:val="24"/>
        </w:rPr>
        <w:t>con</w:t>
      </w:r>
      <w:r w:rsidR="00AC713A" w:rsidRPr="008464BC">
        <w:rPr>
          <w:rFonts w:ascii="Times New Roman" w:hAnsi="Times New Roman" w:cs="Times New Roman"/>
          <w:sz w:val="24"/>
          <w:szCs w:val="24"/>
        </w:rPr>
        <w:t>vergente</w:t>
      </w:r>
      <w:r w:rsidR="000E3B98" w:rsidRPr="008464BC">
        <w:rPr>
          <w:rFonts w:ascii="Times New Roman" w:hAnsi="Times New Roman" w:cs="Times New Roman"/>
          <w:sz w:val="24"/>
          <w:szCs w:val="24"/>
        </w:rPr>
        <w:t xml:space="preserve"> y divergente</w:t>
      </w:r>
      <w:r w:rsidR="004F31B8" w:rsidRPr="008464BC">
        <w:rPr>
          <w:rFonts w:ascii="Times New Roman" w:hAnsi="Times New Roman" w:cs="Times New Roman"/>
          <w:sz w:val="24"/>
          <w:szCs w:val="24"/>
        </w:rPr>
        <w:t>.</w:t>
      </w:r>
    </w:p>
    <w:p w14:paraId="3FF3BB59" w14:textId="0B70445C" w:rsidR="002C5E47" w:rsidRPr="008464BC" w:rsidRDefault="00E819C2"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En este punto, es preciso señalar que </w:t>
      </w:r>
      <w:r w:rsidR="00BD7FDD" w:rsidRPr="008464BC">
        <w:rPr>
          <w:rFonts w:ascii="Times New Roman" w:hAnsi="Times New Roman" w:cs="Times New Roman"/>
          <w:sz w:val="24"/>
          <w:szCs w:val="24"/>
        </w:rPr>
        <w:t>las interpretaciones realizadas de los puntajes de una prueba pueden  tener  diferentes  impactos  en  la vida de una persona (</w:t>
      </w:r>
      <w:r w:rsidR="00D76254" w:rsidRPr="008464BC">
        <w:rPr>
          <w:rFonts w:ascii="Times New Roman" w:hAnsi="Times New Roman" w:cs="Times New Roman"/>
          <w:sz w:val="24"/>
          <w:szCs w:val="24"/>
        </w:rPr>
        <w:t>Merino-Soto et al., 2021</w:t>
      </w:r>
      <w:r w:rsidR="00BD7FDD" w:rsidRPr="008464BC">
        <w:rPr>
          <w:rFonts w:ascii="Times New Roman" w:hAnsi="Times New Roman" w:cs="Times New Roman"/>
          <w:sz w:val="24"/>
          <w:szCs w:val="24"/>
        </w:rPr>
        <w:t xml:space="preserve">). Por ello, </w:t>
      </w:r>
      <w:r w:rsidRPr="008464BC">
        <w:rPr>
          <w:rFonts w:ascii="Times New Roman" w:hAnsi="Times New Roman" w:cs="Times New Roman"/>
          <w:sz w:val="24"/>
          <w:szCs w:val="24"/>
        </w:rPr>
        <w:t>l</w:t>
      </w:r>
      <w:r w:rsidR="009C6609" w:rsidRPr="008464BC">
        <w:rPr>
          <w:rFonts w:ascii="Times New Roman" w:hAnsi="Times New Roman" w:cs="Times New Roman"/>
          <w:sz w:val="24"/>
          <w:szCs w:val="24"/>
        </w:rPr>
        <w:t>a</w:t>
      </w:r>
      <w:r w:rsidR="00042BA0" w:rsidRPr="008464BC">
        <w:rPr>
          <w:rFonts w:ascii="Times New Roman" w:hAnsi="Times New Roman" w:cs="Times New Roman"/>
          <w:sz w:val="24"/>
          <w:szCs w:val="24"/>
        </w:rPr>
        <w:t xml:space="preserve"> evaluación de atributos psicológicos a través de pruebas </w:t>
      </w:r>
      <w:r w:rsidR="0075288A" w:rsidRPr="008464BC">
        <w:rPr>
          <w:rFonts w:ascii="Times New Roman" w:hAnsi="Times New Roman" w:cs="Times New Roman"/>
          <w:sz w:val="24"/>
          <w:szCs w:val="24"/>
        </w:rPr>
        <w:t>requiere</w:t>
      </w:r>
      <w:r w:rsidR="00042BA0" w:rsidRPr="008464BC">
        <w:rPr>
          <w:rFonts w:ascii="Times New Roman" w:hAnsi="Times New Roman" w:cs="Times New Roman"/>
          <w:sz w:val="24"/>
          <w:szCs w:val="24"/>
        </w:rPr>
        <w:t xml:space="preserve"> que los instrumentos creados o adaptados </w:t>
      </w:r>
      <w:r w:rsidR="0075288A" w:rsidRPr="008464BC">
        <w:rPr>
          <w:rFonts w:ascii="Times New Roman" w:hAnsi="Times New Roman" w:cs="Times New Roman"/>
          <w:sz w:val="24"/>
          <w:szCs w:val="24"/>
        </w:rPr>
        <w:t xml:space="preserve">se perfeccionen </w:t>
      </w:r>
      <w:r w:rsidR="00042BA0" w:rsidRPr="008464BC">
        <w:rPr>
          <w:rFonts w:ascii="Times New Roman" w:hAnsi="Times New Roman" w:cs="Times New Roman"/>
          <w:sz w:val="24"/>
          <w:szCs w:val="24"/>
        </w:rPr>
        <w:t>en sus propiedades</w:t>
      </w:r>
      <w:r w:rsidR="00270E8A" w:rsidRPr="008464BC">
        <w:rPr>
          <w:rFonts w:ascii="Times New Roman" w:hAnsi="Times New Roman" w:cs="Times New Roman"/>
          <w:sz w:val="24"/>
          <w:szCs w:val="24"/>
        </w:rPr>
        <w:t xml:space="preserve"> psicométricas</w:t>
      </w:r>
      <w:r w:rsidR="00042BA0" w:rsidRPr="008464BC">
        <w:rPr>
          <w:rFonts w:ascii="Times New Roman" w:hAnsi="Times New Roman" w:cs="Times New Roman"/>
          <w:sz w:val="24"/>
          <w:szCs w:val="24"/>
        </w:rPr>
        <w:t xml:space="preserve">, de tal forma que el puntaje en el test se aproxime lo más posible al valor real del atributo en la persona </w:t>
      </w:r>
      <w:r w:rsidR="00042BA0" w:rsidRPr="008464BC">
        <w:rPr>
          <w:rFonts w:ascii="Times New Roman" w:hAnsi="Times New Roman" w:cs="Times New Roman"/>
          <w:sz w:val="24"/>
          <w:szCs w:val="24"/>
        </w:rPr>
        <w:lastRenderedPageBreak/>
        <w:t>o grupo de personas</w:t>
      </w:r>
      <w:r w:rsidR="0075288A" w:rsidRPr="008464BC">
        <w:rPr>
          <w:rFonts w:ascii="Times New Roman" w:hAnsi="Times New Roman" w:cs="Times New Roman"/>
          <w:sz w:val="24"/>
          <w:szCs w:val="24"/>
        </w:rPr>
        <w:t xml:space="preserve"> evaluadas</w:t>
      </w:r>
      <w:r w:rsidR="00042BA0" w:rsidRPr="008464BC">
        <w:rPr>
          <w:rFonts w:ascii="Times New Roman" w:hAnsi="Times New Roman" w:cs="Times New Roman"/>
          <w:sz w:val="24"/>
          <w:szCs w:val="24"/>
        </w:rPr>
        <w:t>.</w:t>
      </w:r>
      <w:r w:rsidR="002F5A6C" w:rsidRPr="008464BC">
        <w:rPr>
          <w:rFonts w:ascii="Times New Roman" w:hAnsi="Times New Roman" w:cs="Times New Roman"/>
          <w:sz w:val="24"/>
          <w:szCs w:val="24"/>
        </w:rPr>
        <w:t xml:space="preserve"> </w:t>
      </w:r>
      <w:r w:rsidR="00805EE4" w:rsidRPr="008464BC">
        <w:rPr>
          <w:rFonts w:ascii="Times New Roman" w:hAnsi="Times New Roman" w:cs="Times New Roman"/>
          <w:sz w:val="24"/>
          <w:szCs w:val="24"/>
        </w:rPr>
        <w:t xml:space="preserve">Para este fin, las pruebas psicológicas </w:t>
      </w:r>
      <w:r w:rsidR="00DC4ADF" w:rsidRPr="008464BC">
        <w:rPr>
          <w:rFonts w:ascii="Times New Roman" w:hAnsi="Times New Roman" w:cs="Times New Roman"/>
          <w:sz w:val="24"/>
          <w:szCs w:val="24"/>
        </w:rPr>
        <w:t>deben reunir</w:t>
      </w:r>
      <w:r w:rsidR="00805EE4" w:rsidRPr="008464BC">
        <w:rPr>
          <w:rFonts w:ascii="Times New Roman" w:hAnsi="Times New Roman" w:cs="Times New Roman"/>
          <w:sz w:val="24"/>
          <w:szCs w:val="24"/>
        </w:rPr>
        <w:t xml:space="preserve"> el mayor número de evidencias de validez</w:t>
      </w:r>
      <w:r w:rsidR="00BD7FDD" w:rsidRPr="008464BC">
        <w:rPr>
          <w:rFonts w:ascii="Times New Roman" w:hAnsi="Times New Roman" w:cs="Times New Roman"/>
          <w:sz w:val="24"/>
          <w:szCs w:val="24"/>
        </w:rPr>
        <w:t>,</w:t>
      </w:r>
      <w:r w:rsidR="00805EE4" w:rsidRPr="008464BC">
        <w:rPr>
          <w:rFonts w:ascii="Times New Roman" w:hAnsi="Times New Roman" w:cs="Times New Roman"/>
          <w:sz w:val="24"/>
          <w:szCs w:val="24"/>
        </w:rPr>
        <w:t xml:space="preserve"> entre ellos, evidencias </w:t>
      </w:r>
      <w:r w:rsidR="00A56137" w:rsidRPr="008464BC">
        <w:rPr>
          <w:rFonts w:ascii="Times New Roman" w:hAnsi="Times New Roman" w:cs="Times New Roman"/>
          <w:sz w:val="24"/>
          <w:szCs w:val="24"/>
        </w:rPr>
        <w:t>basada en</w:t>
      </w:r>
      <w:r w:rsidR="00805EE4" w:rsidRPr="008464BC">
        <w:rPr>
          <w:rFonts w:ascii="Times New Roman" w:hAnsi="Times New Roman" w:cs="Times New Roman"/>
          <w:sz w:val="24"/>
          <w:szCs w:val="24"/>
        </w:rPr>
        <w:t xml:space="preserve"> la estructura interna </w:t>
      </w:r>
      <w:r w:rsidR="00A56137" w:rsidRPr="008464BC">
        <w:rPr>
          <w:rFonts w:ascii="Times New Roman" w:hAnsi="Times New Roman" w:cs="Times New Roman"/>
          <w:sz w:val="24"/>
          <w:szCs w:val="24"/>
        </w:rPr>
        <w:t xml:space="preserve">y evidencia </w:t>
      </w:r>
      <w:r w:rsidR="002C5E47" w:rsidRPr="008464BC">
        <w:rPr>
          <w:rFonts w:ascii="Times New Roman" w:hAnsi="Times New Roman" w:cs="Times New Roman"/>
          <w:sz w:val="24"/>
          <w:szCs w:val="24"/>
        </w:rPr>
        <w:t xml:space="preserve">basada en </w:t>
      </w:r>
      <w:r w:rsidR="00A56137" w:rsidRPr="008464BC">
        <w:rPr>
          <w:rFonts w:ascii="Times New Roman" w:hAnsi="Times New Roman" w:cs="Times New Roman"/>
          <w:sz w:val="24"/>
          <w:szCs w:val="24"/>
        </w:rPr>
        <w:t xml:space="preserve">relaciones con otras variables </w:t>
      </w:r>
      <w:r w:rsidR="00805EE4" w:rsidRPr="008464BC">
        <w:rPr>
          <w:rFonts w:ascii="Times New Roman" w:hAnsi="Times New Roman" w:cs="Times New Roman"/>
          <w:sz w:val="24"/>
          <w:szCs w:val="24"/>
        </w:rPr>
        <w:t>(</w:t>
      </w:r>
      <w:r w:rsidR="00C91117" w:rsidRPr="008464BC">
        <w:rPr>
          <w:rFonts w:ascii="Times New Roman" w:hAnsi="Times New Roman" w:cs="Times New Roman"/>
          <w:sz w:val="24"/>
          <w:szCs w:val="24"/>
        </w:rPr>
        <w:t>American Educational Research Association</w:t>
      </w:r>
      <w:r w:rsidR="00805EE4" w:rsidRPr="008464BC">
        <w:rPr>
          <w:rFonts w:ascii="Times New Roman" w:hAnsi="Times New Roman" w:cs="Times New Roman"/>
          <w:sz w:val="24"/>
          <w:szCs w:val="24"/>
        </w:rPr>
        <w:t xml:space="preserve"> [AERA]</w:t>
      </w:r>
      <w:r w:rsidR="00C91117" w:rsidRPr="008464BC">
        <w:rPr>
          <w:rFonts w:ascii="Times New Roman" w:hAnsi="Times New Roman" w:cs="Times New Roman"/>
          <w:sz w:val="24"/>
          <w:szCs w:val="24"/>
        </w:rPr>
        <w:t>, American Psychological Association</w:t>
      </w:r>
      <w:r w:rsidR="00805EE4" w:rsidRPr="008464BC">
        <w:rPr>
          <w:rFonts w:ascii="Times New Roman" w:hAnsi="Times New Roman" w:cs="Times New Roman"/>
          <w:sz w:val="24"/>
          <w:szCs w:val="24"/>
        </w:rPr>
        <w:t xml:space="preserve"> [APA]</w:t>
      </w:r>
      <w:r w:rsidR="00C91117" w:rsidRPr="008464BC">
        <w:rPr>
          <w:rFonts w:ascii="Times New Roman" w:hAnsi="Times New Roman" w:cs="Times New Roman"/>
          <w:sz w:val="24"/>
          <w:szCs w:val="24"/>
        </w:rPr>
        <w:t xml:space="preserve">, &amp; National Council on Measurement in Education </w:t>
      </w:r>
      <w:r w:rsidR="00805EE4" w:rsidRPr="008464BC">
        <w:rPr>
          <w:rFonts w:ascii="Times New Roman" w:hAnsi="Times New Roman" w:cs="Times New Roman"/>
          <w:sz w:val="24"/>
          <w:szCs w:val="24"/>
        </w:rPr>
        <w:t>[</w:t>
      </w:r>
      <w:r w:rsidR="00C91117" w:rsidRPr="008464BC">
        <w:rPr>
          <w:rFonts w:ascii="Times New Roman" w:hAnsi="Times New Roman" w:cs="Times New Roman"/>
          <w:sz w:val="24"/>
          <w:szCs w:val="24"/>
        </w:rPr>
        <w:t>NCME</w:t>
      </w:r>
      <w:r w:rsidR="00805EE4" w:rsidRPr="008464BC">
        <w:rPr>
          <w:rFonts w:ascii="Times New Roman" w:hAnsi="Times New Roman" w:cs="Times New Roman"/>
          <w:sz w:val="24"/>
          <w:szCs w:val="24"/>
        </w:rPr>
        <w:t>]</w:t>
      </w:r>
      <w:r w:rsidR="00C91117" w:rsidRPr="008464BC">
        <w:rPr>
          <w:rFonts w:ascii="Times New Roman" w:hAnsi="Times New Roman" w:cs="Times New Roman"/>
          <w:sz w:val="24"/>
          <w:szCs w:val="24"/>
        </w:rPr>
        <w:t>,  2014)</w:t>
      </w:r>
      <w:r w:rsidR="006F0108" w:rsidRPr="008464BC">
        <w:rPr>
          <w:rFonts w:ascii="Times New Roman" w:hAnsi="Times New Roman" w:cs="Times New Roman"/>
          <w:sz w:val="24"/>
          <w:szCs w:val="24"/>
        </w:rPr>
        <w:t>.</w:t>
      </w:r>
      <w:r w:rsidR="00763123" w:rsidRPr="008464BC">
        <w:rPr>
          <w:rFonts w:ascii="Times New Roman" w:hAnsi="Times New Roman" w:cs="Times New Roman"/>
          <w:sz w:val="24"/>
          <w:szCs w:val="24"/>
        </w:rPr>
        <w:t xml:space="preserve"> </w:t>
      </w:r>
    </w:p>
    <w:p w14:paraId="57C075B3" w14:textId="64BE68CB" w:rsidR="00D656EA" w:rsidRPr="008464BC" w:rsidRDefault="00FD4059"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Uno </w:t>
      </w:r>
      <w:r w:rsidR="00756E6F" w:rsidRPr="008464BC">
        <w:rPr>
          <w:rFonts w:ascii="Times New Roman" w:hAnsi="Times New Roman" w:cs="Times New Roman"/>
          <w:sz w:val="24"/>
          <w:szCs w:val="24"/>
        </w:rPr>
        <w:t>de los</w:t>
      </w:r>
      <w:r w:rsidR="00E54901" w:rsidRPr="008464BC">
        <w:rPr>
          <w:rFonts w:ascii="Times New Roman" w:hAnsi="Times New Roman" w:cs="Times New Roman"/>
          <w:sz w:val="24"/>
          <w:szCs w:val="24"/>
        </w:rPr>
        <w:t xml:space="preserve"> métodos</w:t>
      </w:r>
      <w:r w:rsidR="00756E6F" w:rsidRPr="008464BC">
        <w:rPr>
          <w:rFonts w:ascii="Times New Roman" w:hAnsi="Times New Roman" w:cs="Times New Roman"/>
          <w:sz w:val="24"/>
          <w:szCs w:val="24"/>
        </w:rPr>
        <w:t xml:space="preserve"> usados para </w:t>
      </w:r>
      <w:r w:rsidR="002C5E47" w:rsidRPr="008464BC">
        <w:rPr>
          <w:rFonts w:ascii="Times New Roman" w:hAnsi="Times New Roman" w:cs="Times New Roman"/>
          <w:sz w:val="24"/>
          <w:szCs w:val="24"/>
        </w:rPr>
        <w:t xml:space="preserve">evaluar las evidencias basadas en la estructura interna </w:t>
      </w:r>
      <w:r w:rsidR="00756E6F" w:rsidRPr="008464BC">
        <w:rPr>
          <w:rFonts w:ascii="Times New Roman" w:hAnsi="Times New Roman" w:cs="Times New Roman"/>
          <w:sz w:val="24"/>
          <w:szCs w:val="24"/>
        </w:rPr>
        <w:t xml:space="preserve">es </w:t>
      </w:r>
      <w:r w:rsidR="0099712D" w:rsidRPr="008464BC">
        <w:rPr>
          <w:rFonts w:ascii="Times New Roman" w:hAnsi="Times New Roman" w:cs="Times New Roman"/>
          <w:sz w:val="24"/>
          <w:szCs w:val="24"/>
        </w:rPr>
        <w:t>el modelo de ecuaciones estructurales (SEM)</w:t>
      </w:r>
      <w:r w:rsidR="00D1527F" w:rsidRPr="008464BC">
        <w:rPr>
          <w:rFonts w:ascii="Times New Roman" w:hAnsi="Times New Roman" w:cs="Times New Roman"/>
          <w:sz w:val="24"/>
          <w:szCs w:val="24"/>
        </w:rPr>
        <w:t>, específicamente el Análisis Factorial Confirmatorio</w:t>
      </w:r>
      <w:r w:rsidR="00D1527F" w:rsidRPr="008464BC">
        <w:rPr>
          <w:rFonts w:ascii="Times New Roman" w:hAnsi="Times New Roman" w:cs="Times New Roman"/>
          <w:i/>
          <w:sz w:val="24"/>
          <w:szCs w:val="24"/>
        </w:rPr>
        <w:t xml:space="preserve"> </w:t>
      </w:r>
      <w:r w:rsidR="00D1527F" w:rsidRPr="008464BC">
        <w:rPr>
          <w:rFonts w:ascii="Times New Roman" w:hAnsi="Times New Roman" w:cs="Times New Roman"/>
          <w:sz w:val="24"/>
          <w:szCs w:val="24"/>
        </w:rPr>
        <w:t>(AFC)</w:t>
      </w:r>
      <w:r w:rsidR="0099712D" w:rsidRPr="008464BC">
        <w:rPr>
          <w:rFonts w:ascii="Times New Roman" w:hAnsi="Times New Roman" w:cs="Times New Roman"/>
          <w:sz w:val="24"/>
          <w:szCs w:val="24"/>
        </w:rPr>
        <w:t>. Este método permite captar</w:t>
      </w:r>
      <w:r w:rsidR="005F1D5C" w:rsidRPr="008464BC">
        <w:rPr>
          <w:rFonts w:ascii="Times New Roman" w:hAnsi="Times New Roman" w:cs="Times New Roman"/>
          <w:sz w:val="24"/>
          <w:szCs w:val="24"/>
        </w:rPr>
        <w:t xml:space="preserve"> </w:t>
      </w:r>
      <w:r w:rsidR="0099712D" w:rsidRPr="008464BC">
        <w:rPr>
          <w:rFonts w:ascii="Times New Roman" w:hAnsi="Times New Roman" w:cs="Times New Roman"/>
          <w:sz w:val="24"/>
          <w:szCs w:val="24"/>
        </w:rPr>
        <w:t>la complejidad de</w:t>
      </w:r>
      <w:r w:rsidR="005F1D5C" w:rsidRPr="008464BC">
        <w:rPr>
          <w:rFonts w:ascii="Times New Roman" w:hAnsi="Times New Roman" w:cs="Times New Roman"/>
          <w:sz w:val="24"/>
          <w:szCs w:val="24"/>
        </w:rPr>
        <w:t xml:space="preserve"> </w:t>
      </w:r>
      <w:r w:rsidR="0099712D" w:rsidRPr="008464BC">
        <w:rPr>
          <w:rFonts w:ascii="Times New Roman" w:hAnsi="Times New Roman" w:cs="Times New Roman"/>
          <w:sz w:val="24"/>
          <w:szCs w:val="24"/>
        </w:rPr>
        <w:t>los fenómenos  psicológicos  que  se pretenden  estudiar (Rigo &amp; Donolo</w:t>
      </w:r>
      <w:r w:rsidR="003C2127" w:rsidRPr="008464BC">
        <w:rPr>
          <w:rFonts w:ascii="Times New Roman" w:hAnsi="Times New Roman" w:cs="Times New Roman"/>
          <w:sz w:val="24"/>
          <w:szCs w:val="24"/>
        </w:rPr>
        <w:t>, 2018</w:t>
      </w:r>
      <w:r w:rsidR="00D1527F" w:rsidRPr="008464BC">
        <w:rPr>
          <w:rFonts w:ascii="Times New Roman" w:hAnsi="Times New Roman" w:cs="Times New Roman"/>
          <w:sz w:val="24"/>
          <w:szCs w:val="24"/>
        </w:rPr>
        <w:t xml:space="preserve">), </w:t>
      </w:r>
      <w:r w:rsidR="002C5E47" w:rsidRPr="008464BC">
        <w:rPr>
          <w:rFonts w:ascii="Times New Roman" w:hAnsi="Times New Roman" w:cs="Times New Roman"/>
          <w:sz w:val="24"/>
          <w:szCs w:val="24"/>
        </w:rPr>
        <w:t xml:space="preserve"> </w:t>
      </w:r>
      <w:r w:rsidR="006C4C22">
        <w:rPr>
          <w:rFonts w:ascii="Times New Roman" w:hAnsi="Times New Roman" w:cs="Times New Roman"/>
          <w:sz w:val="24"/>
          <w:szCs w:val="24"/>
        </w:rPr>
        <w:t>responde</w:t>
      </w:r>
      <w:r w:rsidR="00497BBD" w:rsidRPr="008464BC">
        <w:rPr>
          <w:rFonts w:ascii="Times New Roman" w:hAnsi="Times New Roman" w:cs="Times New Roman"/>
          <w:sz w:val="24"/>
          <w:szCs w:val="24"/>
        </w:rPr>
        <w:t xml:space="preserve"> cuestiones sobre los constructos medidos por un conjunto de ítems </w:t>
      </w:r>
      <w:r w:rsidR="009A4E1B" w:rsidRPr="008464BC">
        <w:rPr>
          <w:rFonts w:ascii="Times New Roman" w:hAnsi="Times New Roman" w:cs="Times New Roman"/>
          <w:sz w:val="24"/>
          <w:szCs w:val="24"/>
        </w:rPr>
        <w:t>(Keith, 2019</w:t>
      </w:r>
      <w:r w:rsidR="00636468" w:rsidRPr="008464BC">
        <w:rPr>
          <w:rFonts w:ascii="Times New Roman" w:hAnsi="Times New Roman" w:cs="Times New Roman"/>
          <w:sz w:val="24"/>
          <w:szCs w:val="24"/>
        </w:rPr>
        <w:t>)</w:t>
      </w:r>
      <w:r w:rsidR="00C56E53" w:rsidRPr="008464BC">
        <w:rPr>
          <w:rFonts w:ascii="Times New Roman" w:hAnsi="Times New Roman" w:cs="Times New Roman"/>
          <w:sz w:val="24"/>
          <w:szCs w:val="24"/>
        </w:rPr>
        <w:t xml:space="preserve"> y es </w:t>
      </w:r>
      <w:r w:rsidR="00D656EA" w:rsidRPr="008464BC">
        <w:rPr>
          <w:rFonts w:ascii="Times New Roman" w:hAnsi="Times New Roman" w:cs="Times New Roman"/>
          <w:sz w:val="24"/>
          <w:szCs w:val="24"/>
        </w:rPr>
        <w:t>considerada una herramienta analítica indispensable para la validación de constructos en las ciencias sociales y del comportamiento (Brown, 2015).</w:t>
      </w:r>
      <w:r w:rsidR="002C5E47" w:rsidRPr="008464BC">
        <w:rPr>
          <w:rFonts w:ascii="Times New Roman" w:hAnsi="Times New Roman" w:cs="Times New Roman"/>
          <w:sz w:val="24"/>
          <w:szCs w:val="24"/>
        </w:rPr>
        <w:t xml:space="preserve"> Asimismo, las evidencias basadas en relaciones con otras variables implican</w:t>
      </w:r>
      <w:r w:rsidR="000341F6" w:rsidRPr="008464BC">
        <w:rPr>
          <w:rFonts w:ascii="Times New Roman" w:hAnsi="Times New Roman" w:cs="Times New Roman"/>
          <w:sz w:val="24"/>
          <w:szCs w:val="24"/>
        </w:rPr>
        <w:t>, entre otros aspectos, probar que el constructo que mide una prueb</w:t>
      </w:r>
      <w:r w:rsidR="00406C60" w:rsidRPr="008464BC">
        <w:rPr>
          <w:rFonts w:ascii="Times New Roman" w:hAnsi="Times New Roman" w:cs="Times New Roman"/>
          <w:sz w:val="24"/>
          <w:szCs w:val="24"/>
        </w:rPr>
        <w:t>a</w:t>
      </w:r>
      <w:r w:rsidR="000341F6" w:rsidRPr="008464BC">
        <w:rPr>
          <w:rFonts w:ascii="Times New Roman" w:hAnsi="Times New Roman" w:cs="Times New Roman"/>
          <w:sz w:val="24"/>
          <w:szCs w:val="24"/>
        </w:rPr>
        <w:t xml:space="preserve"> </w:t>
      </w:r>
      <w:r w:rsidR="00406C60" w:rsidRPr="008464BC">
        <w:rPr>
          <w:rFonts w:ascii="Times New Roman" w:hAnsi="Times New Roman" w:cs="Times New Roman"/>
          <w:sz w:val="24"/>
          <w:szCs w:val="24"/>
        </w:rPr>
        <w:t>se asocie</w:t>
      </w:r>
      <w:r w:rsidR="000341F6" w:rsidRPr="008464BC">
        <w:rPr>
          <w:rFonts w:ascii="Times New Roman" w:hAnsi="Times New Roman" w:cs="Times New Roman"/>
          <w:sz w:val="24"/>
          <w:szCs w:val="24"/>
        </w:rPr>
        <w:t xml:space="preserve"> con otros constructos  que se espera </w:t>
      </w:r>
      <w:r w:rsidR="003A08AB" w:rsidRPr="008464BC">
        <w:rPr>
          <w:rFonts w:ascii="Times New Roman" w:hAnsi="Times New Roman" w:cs="Times New Roman"/>
          <w:sz w:val="24"/>
          <w:szCs w:val="24"/>
        </w:rPr>
        <w:t>esté</w:t>
      </w:r>
      <w:r w:rsidR="000341F6" w:rsidRPr="008464BC">
        <w:rPr>
          <w:rFonts w:ascii="Times New Roman" w:hAnsi="Times New Roman" w:cs="Times New Roman"/>
          <w:sz w:val="24"/>
          <w:szCs w:val="24"/>
        </w:rPr>
        <w:t xml:space="preserve"> relacionados según la teoría y evidencias empíricas (validez convergente). El método estadístico usado para expresar dichas relaciones </w:t>
      </w:r>
      <w:r w:rsidR="00D72044" w:rsidRPr="008464BC">
        <w:rPr>
          <w:rFonts w:ascii="Times New Roman" w:hAnsi="Times New Roman" w:cs="Times New Roman"/>
          <w:sz w:val="24"/>
          <w:szCs w:val="24"/>
        </w:rPr>
        <w:t>suele ser a</w:t>
      </w:r>
      <w:r w:rsidR="000341F6" w:rsidRPr="008464BC">
        <w:rPr>
          <w:rFonts w:ascii="Times New Roman" w:hAnsi="Times New Roman" w:cs="Times New Roman"/>
          <w:sz w:val="24"/>
          <w:szCs w:val="24"/>
        </w:rPr>
        <w:t xml:space="preserve"> través de coeficientes de correlación.   </w:t>
      </w:r>
    </w:p>
    <w:p w14:paraId="25E11533" w14:textId="64267942" w:rsidR="00871738" w:rsidRPr="008464BC" w:rsidRDefault="00825381"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En este contexto, </w:t>
      </w:r>
      <w:r w:rsidR="001A0157" w:rsidRPr="008464BC">
        <w:rPr>
          <w:rFonts w:ascii="Times New Roman" w:hAnsi="Times New Roman" w:cs="Times New Roman"/>
          <w:sz w:val="24"/>
          <w:szCs w:val="24"/>
        </w:rPr>
        <w:t xml:space="preserve">es importante disponer de un instrumento que mida de forma específica la dependencia emocional tal como es el IDE, </w:t>
      </w:r>
      <w:r w:rsidR="00E819C2" w:rsidRPr="008464BC">
        <w:rPr>
          <w:rFonts w:ascii="Times New Roman" w:hAnsi="Times New Roman" w:cs="Times New Roman"/>
          <w:sz w:val="24"/>
          <w:szCs w:val="24"/>
        </w:rPr>
        <w:t>lo</w:t>
      </w:r>
      <w:r w:rsidR="00842DFE" w:rsidRPr="008464BC">
        <w:rPr>
          <w:rFonts w:ascii="Times New Roman" w:hAnsi="Times New Roman" w:cs="Times New Roman"/>
          <w:sz w:val="24"/>
          <w:szCs w:val="24"/>
        </w:rPr>
        <w:t xml:space="preserve"> </w:t>
      </w:r>
      <w:r w:rsidR="00E819C2" w:rsidRPr="008464BC">
        <w:rPr>
          <w:rFonts w:ascii="Times New Roman" w:hAnsi="Times New Roman" w:cs="Times New Roman"/>
          <w:sz w:val="24"/>
          <w:szCs w:val="24"/>
        </w:rPr>
        <w:t xml:space="preserve">cual implica aportar más </w:t>
      </w:r>
      <w:r w:rsidR="001A0157" w:rsidRPr="008464BC">
        <w:rPr>
          <w:rFonts w:ascii="Times New Roman" w:hAnsi="Times New Roman" w:cs="Times New Roman"/>
          <w:sz w:val="24"/>
          <w:szCs w:val="24"/>
        </w:rPr>
        <w:t xml:space="preserve">evidencias de validez y confiabilidad.  </w:t>
      </w:r>
      <w:r w:rsidRPr="008464BC">
        <w:rPr>
          <w:rFonts w:ascii="Times New Roman" w:hAnsi="Times New Roman" w:cs="Times New Roman"/>
          <w:sz w:val="24"/>
          <w:szCs w:val="24"/>
        </w:rPr>
        <w:t xml:space="preserve">En consecuencia, </w:t>
      </w:r>
      <w:r w:rsidR="00871738" w:rsidRPr="008464BC">
        <w:rPr>
          <w:rFonts w:ascii="Times New Roman" w:hAnsi="Times New Roman" w:cs="Times New Roman"/>
          <w:sz w:val="24"/>
          <w:szCs w:val="24"/>
        </w:rPr>
        <w:t xml:space="preserve">el objetivo del estudio es analizar </w:t>
      </w:r>
      <w:r w:rsidR="003C051C" w:rsidRPr="008464BC">
        <w:rPr>
          <w:rFonts w:ascii="Times New Roman" w:hAnsi="Times New Roman" w:cs="Times New Roman"/>
          <w:sz w:val="24"/>
          <w:szCs w:val="24"/>
        </w:rPr>
        <w:t xml:space="preserve">las evidencias de validez basado en </w:t>
      </w:r>
      <w:r w:rsidR="00871738" w:rsidRPr="008464BC">
        <w:rPr>
          <w:rFonts w:ascii="Times New Roman" w:hAnsi="Times New Roman" w:cs="Times New Roman"/>
          <w:sz w:val="24"/>
          <w:szCs w:val="24"/>
        </w:rPr>
        <w:t xml:space="preserve">la estructura </w:t>
      </w:r>
      <w:r w:rsidR="003C051C" w:rsidRPr="008464BC">
        <w:rPr>
          <w:rFonts w:ascii="Times New Roman" w:hAnsi="Times New Roman" w:cs="Times New Roman"/>
          <w:sz w:val="24"/>
          <w:szCs w:val="24"/>
        </w:rPr>
        <w:t xml:space="preserve">interna, las evidencias basadas en </w:t>
      </w:r>
      <w:r w:rsidRPr="008464BC">
        <w:rPr>
          <w:rFonts w:ascii="Times New Roman" w:hAnsi="Times New Roman" w:cs="Times New Roman"/>
          <w:sz w:val="24"/>
          <w:szCs w:val="24"/>
        </w:rPr>
        <w:t xml:space="preserve">las </w:t>
      </w:r>
      <w:r w:rsidR="003C051C" w:rsidRPr="008464BC">
        <w:rPr>
          <w:rFonts w:ascii="Times New Roman" w:hAnsi="Times New Roman" w:cs="Times New Roman"/>
          <w:sz w:val="24"/>
          <w:szCs w:val="24"/>
        </w:rPr>
        <w:t>relaciones con violencia de pareja</w:t>
      </w:r>
      <w:r w:rsidR="000F6808" w:rsidRPr="008464BC">
        <w:rPr>
          <w:rFonts w:ascii="Times New Roman" w:hAnsi="Times New Roman" w:cs="Times New Roman"/>
          <w:sz w:val="24"/>
          <w:szCs w:val="24"/>
        </w:rPr>
        <w:t xml:space="preserve"> y </w:t>
      </w:r>
      <w:r w:rsidR="003C051C" w:rsidRPr="008464BC">
        <w:rPr>
          <w:rFonts w:ascii="Times New Roman" w:hAnsi="Times New Roman" w:cs="Times New Roman"/>
          <w:sz w:val="24"/>
          <w:szCs w:val="24"/>
        </w:rPr>
        <w:t>satisfacción con la vida</w:t>
      </w:r>
      <w:r w:rsidR="00C60FFA" w:rsidRPr="008464BC">
        <w:rPr>
          <w:rFonts w:ascii="Times New Roman" w:hAnsi="Times New Roman" w:cs="Times New Roman"/>
          <w:sz w:val="24"/>
          <w:szCs w:val="24"/>
        </w:rPr>
        <w:t xml:space="preserve">, </w:t>
      </w:r>
      <w:r w:rsidR="000F6808" w:rsidRPr="008464BC">
        <w:rPr>
          <w:rFonts w:ascii="Times New Roman" w:hAnsi="Times New Roman" w:cs="Times New Roman"/>
          <w:sz w:val="24"/>
          <w:szCs w:val="24"/>
        </w:rPr>
        <w:t>así como</w:t>
      </w:r>
      <w:r w:rsidR="00C60FFA" w:rsidRPr="008464BC">
        <w:rPr>
          <w:rFonts w:ascii="Times New Roman" w:hAnsi="Times New Roman" w:cs="Times New Roman"/>
          <w:sz w:val="24"/>
          <w:szCs w:val="24"/>
        </w:rPr>
        <w:t xml:space="preserve"> </w:t>
      </w:r>
      <w:r w:rsidR="003C051C" w:rsidRPr="008464BC">
        <w:rPr>
          <w:rFonts w:ascii="Times New Roman" w:hAnsi="Times New Roman" w:cs="Times New Roman"/>
          <w:sz w:val="24"/>
          <w:szCs w:val="24"/>
        </w:rPr>
        <w:t xml:space="preserve">analizar </w:t>
      </w:r>
      <w:r w:rsidR="00A60BEC" w:rsidRPr="008464BC">
        <w:rPr>
          <w:rFonts w:ascii="Times New Roman" w:hAnsi="Times New Roman" w:cs="Times New Roman"/>
          <w:sz w:val="24"/>
          <w:szCs w:val="24"/>
        </w:rPr>
        <w:t>su</w:t>
      </w:r>
      <w:r w:rsidR="003C051C" w:rsidRPr="008464BC">
        <w:rPr>
          <w:rFonts w:ascii="Times New Roman" w:hAnsi="Times New Roman" w:cs="Times New Roman"/>
          <w:sz w:val="24"/>
          <w:szCs w:val="24"/>
        </w:rPr>
        <w:t xml:space="preserve"> </w:t>
      </w:r>
      <w:r w:rsidR="00871738" w:rsidRPr="008464BC">
        <w:rPr>
          <w:rFonts w:ascii="Times New Roman" w:hAnsi="Times New Roman" w:cs="Times New Roman"/>
          <w:sz w:val="24"/>
          <w:szCs w:val="24"/>
        </w:rPr>
        <w:t>medida de confiabilidad</w:t>
      </w:r>
      <w:r w:rsidR="003C051C" w:rsidRPr="008464BC">
        <w:rPr>
          <w:rFonts w:ascii="Times New Roman" w:hAnsi="Times New Roman" w:cs="Times New Roman"/>
          <w:sz w:val="24"/>
          <w:szCs w:val="24"/>
        </w:rPr>
        <w:t xml:space="preserve">. </w:t>
      </w:r>
      <w:r w:rsidR="00871738" w:rsidRPr="008464BC">
        <w:rPr>
          <w:rFonts w:ascii="Times New Roman" w:hAnsi="Times New Roman" w:cs="Times New Roman"/>
          <w:sz w:val="24"/>
          <w:szCs w:val="24"/>
        </w:rPr>
        <w:t xml:space="preserve"> </w:t>
      </w:r>
    </w:p>
    <w:p w14:paraId="46F70418" w14:textId="77777777" w:rsidR="001A0157" w:rsidRPr="008464BC" w:rsidRDefault="001A0157" w:rsidP="008464BC">
      <w:pPr>
        <w:spacing w:before="100" w:beforeAutospacing="1" w:after="100" w:afterAutospacing="1" w:line="360" w:lineRule="auto"/>
        <w:contextualSpacing/>
        <w:jc w:val="both"/>
        <w:rPr>
          <w:rFonts w:ascii="Times New Roman" w:hAnsi="Times New Roman" w:cs="Times New Roman"/>
          <w:sz w:val="24"/>
          <w:szCs w:val="24"/>
        </w:rPr>
      </w:pPr>
    </w:p>
    <w:p w14:paraId="0D64D9E6" w14:textId="77777777" w:rsidR="009A592D" w:rsidRPr="008464BC" w:rsidRDefault="00C21C9E" w:rsidP="00F400AE">
      <w:pPr>
        <w:spacing w:before="100" w:beforeAutospacing="1" w:after="100" w:afterAutospacing="1" w:line="360" w:lineRule="auto"/>
        <w:contextualSpacing/>
        <w:jc w:val="center"/>
        <w:rPr>
          <w:rFonts w:ascii="Times New Roman" w:hAnsi="Times New Roman" w:cs="Times New Roman"/>
          <w:b/>
          <w:sz w:val="24"/>
          <w:szCs w:val="24"/>
        </w:rPr>
      </w:pPr>
      <w:r w:rsidRPr="008464BC">
        <w:rPr>
          <w:rFonts w:ascii="Times New Roman" w:hAnsi="Times New Roman" w:cs="Times New Roman"/>
          <w:b/>
          <w:sz w:val="24"/>
          <w:szCs w:val="24"/>
        </w:rPr>
        <w:t>Método</w:t>
      </w:r>
    </w:p>
    <w:p w14:paraId="71080379" w14:textId="77777777" w:rsidR="00C21C9E" w:rsidRPr="008464BC" w:rsidRDefault="00C21C9E" w:rsidP="008464BC">
      <w:pPr>
        <w:spacing w:before="100" w:beforeAutospacing="1" w:after="100" w:afterAutospacing="1" w:line="360" w:lineRule="auto"/>
        <w:contextualSpacing/>
        <w:jc w:val="both"/>
        <w:rPr>
          <w:rFonts w:ascii="Times New Roman" w:hAnsi="Times New Roman" w:cs="Times New Roman"/>
          <w:b/>
          <w:sz w:val="24"/>
          <w:szCs w:val="24"/>
        </w:rPr>
      </w:pPr>
    </w:p>
    <w:p w14:paraId="5B7A3EA1" w14:textId="77777777" w:rsidR="009A592D" w:rsidRPr="008464BC" w:rsidRDefault="009A592D" w:rsidP="008464BC">
      <w:pPr>
        <w:spacing w:before="100" w:beforeAutospacing="1" w:after="100" w:afterAutospacing="1" w:line="360" w:lineRule="auto"/>
        <w:ind w:firstLine="567"/>
        <w:contextualSpacing/>
        <w:jc w:val="both"/>
        <w:rPr>
          <w:rFonts w:ascii="Times New Roman" w:hAnsi="Times New Roman" w:cs="Times New Roman"/>
          <w:b/>
          <w:sz w:val="24"/>
          <w:szCs w:val="24"/>
        </w:rPr>
      </w:pPr>
      <w:r w:rsidRPr="008464BC">
        <w:rPr>
          <w:rFonts w:ascii="Times New Roman" w:hAnsi="Times New Roman" w:cs="Times New Roman"/>
          <w:b/>
          <w:sz w:val="24"/>
          <w:szCs w:val="24"/>
        </w:rPr>
        <w:t>Participantes</w:t>
      </w:r>
    </w:p>
    <w:p w14:paraId="72C06259" w14:textId="0F658FDF" w:rsidR="00D1411F" w:rsidRPr="008464BC" w:rsidRDefault="00046065"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El muestreo fue no probabilístico de tipo voluntario. </w:t>
      </w:r>
      <w:r w:rsidR="00D62223" w:rsidRPr="008464BC">
        <w:rPr>
          <w:rFonts w:ascii="Times New Roman" w:hAnsi="Times New Roman" w:cs="Times New Roman"/>
          <w:sz w:val="24"/>
          <w:szCs w:val="24"/>
        </w:rPr>
        <w:t xml:space="preserve">Los participantes fueron </w:t>
      </w:r>
      <w:r w:rsidR="003E0D94" w:rsidRPr="008464BC">
        <w:rPr>
          <w:rFonts w:ascii="Times New Roman" w:hAnsi="Times New Roman" w:cs="Times New Roman"/>
          <w:sz w:val="24"/>
          <w:szCs w:val="24"/>
        </w:rPr>
        <w:t>1</w:t>
      </w:r>
      <w:r w:rsidR="00951C0D" w:rsidRPr="008464BC">
        <w:rPr>
          <w:rFonts w:ascii="Times New Roman" w:hAnsi="Times New Roman" w:cs="Times New Roman"/>
          <w:sz w:val="24"/>
          <w:szCs w:val="24"/>
        </w:rPr>
        <w:t>,</w:t>
      </w:r>
      <w:r w:rsidR="00B42008" w:rsidRPr="008464BC">
        <w:rPr>
          <w:rFonts w:ascii="Times New Roman" w:hAnsi="Times New Roman" w:cs="Times New Roman"/>
          <w:sz w:val="24"/>
          <w:szCs w:val="24"/>
        </w:rPr>
        <w:t>4</w:t>
      </w:r>
      <w:r w:rsidR="003E0D94" w:rsidRPr="008464BC">
        <w:rPr>
          <w:rFonts w:ascii="Times New Roman" w:hAnsi="Times New Roman" w:cs="Times New Roman"/>
          <w:sz w:val="24"/>
          <w:szCs w:val="24"/>
        </w:rPr>
        <w:t>0</w:t>
      </w:r>
      <w:r w:rsidR="00B42008" w:rsidRPr="008464BC">
        <w:rPr>
          <w:rFonts w:ascii="Times New Roman" w:hAnsi="Times New Roman" w:cs="Times New Roman"/>
          <w:sz w:val="24"/>
          <w:szCs w:val="24"/>
        </w:rPr>
        <w:t>1</w:t>
      </w:r>
      <w:r w:rsidR="00D62223" w:rsidRPr="008464BC">
        <w:rPr>
          <w:rFonts w:ascii="Times New Roman" w:hAnsi="Times New Roman" w:cs="Times New Roman"/>
          <w:sz w:val="24"/>
          <w:szCs w:val="24"/>
        </w:rPr>
        <w:t xml:space="preserve"> </w:t>
      </w:r>
      <w:r w:rsidR="00472982" w:rsidRPr="008464BC">
        <w:rPr>
          <w:rFonts w:ascii="Times New Roman" w:hAnsi="Times New Roman" w:cs="Times New Roman"/>
          <w:sz w:val="24"/>
          <w:szCs w:val="24"/>
        </w:rPr>
        <w:t xml:space="preserve">adultos </w:t>
      </w:r>
      <w:r w:rsidR="00C044C5" w:rsidRPr="008464BC">
        <w:rPr>
          <w:rFonts w:ascii="Times New Roman" w:hAnsi="Times New Roman" w:cs="Times New Roman"/>
          <w:sz w:val="24"/>
          <w:szCs w:val="24"/>
        </w:rPr>
        <w:t>jóvenes</w:t>
      </w:r>
      <w:r w:rsidR="00CC1AD8" w:rsidRPr="008464BC">
        <w:rPr>
          <w:rFonts w:ascii="Times New Roman" w:hAnsi="Times New Roman" w:cs="Times New Roman"/>
          <w:sz w:val="24"/>
          <w:szCs w:val="24"/>
        </w:rPr>
        <w:t xml:space="preserve"> </w:t>
      </w:r>
      <w:r w:rsidR="004503C9" w:rsidRPr="008464BC">
        <w:rPr>
          <w:rFonts w:ascii="Times New Roman" w:hAnsi="Times New Roman" w:cs="Times New Roman"/>
          <w:sz w:val="24"/>
          <w:szCs w:val="24"/>
        </w:rPr>
        <w:t xml:space="preserve">residentes en Lima, </w:t>
      </w:r>
      <w:r w:rsidR="00EA1B09" w:rsidRPr="008464BC">
        <w:rPr>
          <w:rFonts w:ascii="Times New Roman" w:hAnsi="Times New Roman" w:cs="Times New Roman"/>
          <w:sz w:val="24"/>
          <w:szCs w:val="24"/>
        </w:rPr>
        <w:t xml:space="preserve">entre 18 a </w:t>
      </w:r>
      <w:r w:rsidR="00B05170" w:rsidRPr="008464BC">
        <w:rPr>
          <w:rFonts w:ascii="Times New Roman" w:hAnsi="Times New Roman" w:cs="Times New Roman"/>
          <w:sz w:val="24"/>
          <w:szCs w:val="24"/>
        </w:rPr>
        <w:t xml:space="preserve">30 </w:t>
      </w:r>
      <w:r w:rsidR="00EA1B09" w:rsidRPr="008464BC">
        <w:rPr>
          <w:rFonts w:ascii="Times New Roman" w:hAnsi="Times New Roman" w:cs="Times New Roman"/>
          <w:sz w:val="24"/>
          <w:szCs w:val="24"/>
        </w:rPr>
        <w:t>años de edad (</w:t>
      </w:r>
      <w:r w:rsidR="00555D05" w:rsidRPr="008464BC">
        <w:rPr>
          <w:rFonts w:ascii="Times New Roman" w:hAnsi="Times New Roman" w:cs="Times New Roman"/>
          <w:i/>
          <w:sz w:val="24"/>
          <w:szCs w:val="24"/>
        </w:rPr>
        <w:t>M</w:t>
      </w:r>
      <w:r w:rsidR="00555D05" w:rsidRPr="008464BC">
        <w:rPr>
          <w:rFonts w:ascii="Times New Roman" w:hAnsi="Times New Roman" w:cs="Times New Roman"/>
          <w:sz w:val="24"/>
          <w:szCs w:val="24"/>
        </w:rPr>
        <w:t>=</w:t>
      </w:r>
      <w:r w:rsidR="00B05170" w:rsidRPr="008464BC">
        <w:rPr>
          <w:rFonts w:ascii="Times New Roman" w:hAnsi="Times New Roman" w:cs="Times New Roman"/>
          <w:sz w:val="24"/>
          <w:szCs w:val="24"/>
        </w:rPr>
        <w:t>21 años,</w:t>
      </w:r>
      <w:r w:rsidR="00EA1B09" w:rsidRPr="008464BC">
        <w:rPr>
          <w:rFonts w:ascii="Times New Roman" w:hAnsi="Times New Roman" w:cs="Times New Roman"/>
          <w:sz w:val="24"/>
          <w:szCs w:val="24"/>
        </w:rPr>
        <w:t xml:space="preserve"> </w:t>
      </w:r>
      <w:r w:rsidR="005E6E04" w:rsidRPr="008464BC">
        <w:rPr>
          <w:rFonts w:ascii="Times New Roman" w:hAnsi="Times New Roman" w:cs="Times New Roman"/>
          <w:i/>
          <w:sz w:val="24"/>
          <w:szCs w:val="24"/>
        </w:rPr>
        <w:t>DE</w:t>
      </w:r>
      <w:r w:rsidR="00555D05" w:rsidRPr="008464BC">
        <w:rPr>
          <w:rFonts w:ascii="Times New Roman" w:hAnsi="Times New Roman" w:cs="Times New Roman"/>
          <w:sz w:val="24"/>
          <w:szCs w:val="24"/>
        </w:rPr>
        <w:t>=</w:t>
      </w:r>
      <w:r w:rsidR="00B05170" w:rsidRPr="008464BC">
        <w:rPr>
          <w:rFonts w:ascii="Times New Roman" w:hAnsi="Times New Roman" w:cs="Times New Roman"/>
          <w:sz w:val="24"/>
          <w:szCs w:val="24"/>
        </w:rPr>
        <w:t xml:space="preserve"> 2.7</w:t>
      </w:r>
      <w:r w:rsidR="00EA1B09" w:rsidRPr="008464BC">
        <w:rPr>
          <w:rFonts w:ascii="Times New Roman" w:hAnsi="Times New Roman" w:cs="Times New Roman"/>
          <w:sz w:val="24"/>
          <w:szCs w:val="24"/>
        </w:rPr>
        <w:t>)</w:t>
      </w:r>
      <w:r w:rsidR="00D62223" w:rsidRPr="008464BC">
        <w:rPr>
          <w:rFonts w:ascii="Times New Roman" w:hAnsi="Times New Roman" w:cs="Times New Roman"/>
          <w:sz w:val="24"/>
          <w:szCs w:val="24"/>
        </w:rPr>
        <w:t>,</w:t>
      </w:r>
      <w:r w:rsidR="004503C9" w:rsidRPr="008464BC">
        <w:rPr>
          <w:rFonts w:ascii="Times New Roman" w:hAnsi="Times New Roman" w:cs="Times New Roman"/>
          <w:sz w:val="24"/>
          <w:szCs w:val="24"/>
        </w:rPr>
        <w:t xml:space="preserve"> </w:t>
      </w:r>
      <w:r w:rsidR="00B05170" w:rsidRPr="008464BC">
        <w:rPr>
          <w:rFonts w:ascii="Times New Roman" w:hAnsi="Times New Roman" w:cs="Times New Roman"/>
          <w:sz w:val="24"/>
          <w:szCs w:val="24"/>
        </w:rPr>
        <w:t>3</w:t>
      </w:r>
      <w:r w:rsidR="00441FDD" w:rsidRPr="008464BC">
        <w:rPr>
          <w:rFonts w:ascii="Times New Roman" w:hAnsi="Times New Roman" w:cs="Times New Roman"/>
          <w:sz w:val="24"/>
          <w:szCs w:val="24"/>
        </w:rPr>
        <w:t>39</w:t>
      </w:r>
      <w:r w:rsidR="00D62223" w:rsidRPr="008464BC">
        <w:rPr>
          <w:rFonts w:ascii="Times New Roman" w:hAnsi="Times New Roman" w:cs="Times New Roman"/>
          <w:sz w:val="24"/>
          <w:szCs w:val="24"/>
        </w:rPr>
        <w:t xml:space="preserve"> varones</w:t>
      </w:r>
      <w:r w:rsidR="00B05170" w:rsidRPr="008464BC">
        <w:rPr>
          <w:rFonts w:ascii="Times New Roman" w:hAnsi="Times New Roman" w:cs="Times New Roman"/>
          <w:sz w:val="24"/>
          <w:szCs w:val="24"/>
        </w:rPr>
        <w:t xml:space="preserve"> (2</w:t>
      </w:r>
      <w:r w:rsidR="00441FDD" w:rsidRPr="008464BC">
        <w:rPr>
          <w:rFonts w:ascii="Times New Roman" w:hAnsi="Times New Roman" w:cs="Times New Roman"/>
          <w:sz w:val="24"/>
          <w:szCs w:val="24"/>
        </w:rPr>
        <w:t>4.</w:t>
      </w:r>
      <w:r w:rsidR="00B05170" w:rsidRPr="008464BC">
        <w:rPr>
          <w:rFonts w:ascii="Times New Roman" w:hAnsi="Times New Roman" w:cs="Times New Roman"/>
          <w:sz w:val="24"/>
          <w:szCs w:val="24"/>
        </w:rPr>
        <w:t>2%)</w:t>
      </w:r>
      <w:r w:rsidR="00D62223" w:rsidRPr="008464BC">
        <w:rPr>
          <w:rFonts w:ascii="Times New Roman" w:hAnsi="Times New Roman" w:cs="Times New Roman"/>
          <w:sz w:val="24"/>
          <w:szCs w:val="24"/>
        </w:rPr>
        <w:t xml:space="preserve"> y </w:t>
      </w:r>
      <w:r w:rsidR="000410AF" w:rsidRPr="008464BC">
        <w:rPr>
          <w:rFonts w:ascii="Times New Roman" w:hAnsi="Times New Roman" w:cs="Times New Roman"/>
          <w:sz w:val="24"/>
          <w:szCs w:val="24"/>
        </w:rPr>
        <w:t>1</w:t>
      </w:r>
      <w:r w:rsidR="00722518" w:rsidRPr="008464BC">
        <w:rPr>
          <w:rFonts w:ascii="Times New Roman" w:hAnsi="Times New Roman" w:cs="Times New Roman"/>
          <w:sz w:val="24"/>
          <w:szCs w:val="24"/>
        </w:rPr>
        <w:t>,</w:t>
      </w:r>
      <w:r w:rsidR="000410AF" w:rsidRPr="008464BC">
        <w:rPr>
          <w:rFonts w:ascii="Times New Roman" w:hAnsi="Times New Roman" w:cs="Times New Roman"/>
          <w:sz w:val="24"/>
          <w:szCs w:val="24"/>
        </w:rPr>
        <w:t>062</w:t>
      </w:r>
      <w:r w:rsidR="00D62223" w:rsidRPr="008464BC">
        <w:rPr>
          <w:rFonts w:ascii="Times New Roman" w:hAnsi="Times New Roman" w:cs="Times New Roman"/>
          <w:sz w:val="24"/>
          <w:szCs w:val="24"/>
        </w:rPr>
        <w:t xml:space="preserve"> mujeres</w:t>
      </w:r>
      <w:r w:rsidR="00B05170" w:rsidRPr="008464BC">
        <w:rPr>
          <w:rFonts w:ascii="Times New Roman" w:hAnsi="Times New Roman" w:cs="Times New Roman"/>
          <w:sz w:val="24"/>
          <w:szCs w:val="24"/>
        </w:rPr>
        <w:t xml:space="preserve"> (7</w:t>
      </w:r>
      <w:r w:rsidR="00441FDD" w:rsidRPr="008464BC">
        <w:rPr>
          <w:rFonts w:ascii="Times New Roman" w:hAnsi="Times New Roman" w:cs="Times New Roman"/>
          <w:sz w:val="24"/>
          <w:szCs w:val="24"/>
        </w:rPr>
        <w:t>5</w:t>
      </w:r>
      <w:r w:rsidR="00B05170" w:rsidRPr="008464BC">
        <w:rPr>
          <w:rFonts w:ascii="Times New Roman" w:hAnsi="Times New Roman" w:cs="Times New Roman"/>
          <w:sz w:val="24"/>
          <w:szCs w:val="24"/>
        </w:rPr>
        <w:t>.8%)</w:t>
      </w:r>
      <w:r w:rsidR="00D62223" w:rsidRPr="008464BC">
        <w:rPr>
          <w:rFonts w:ascii="Times New Roman" w:hAnsi="Times New Roman" w:cs="Times New Roman"/>
          <w:sz w:val="24"/>
          <w:szCs w:val="24"/>
        </w:rPr>
        <w:t xml:space="preserve">, </w:t>
      </w:r>
      <w:r w:rsidR="00D86FC7" w:rsidRPr="008464BC">
        <w:rPr>
          <w:rFonts w:ascii="Times New Roman" w:hAnsi="Times New Roman" w:cs="Times New Roman"/>
          <w:sz w:val="24"/>
          <w:szCs w:val="24"/>
        </w:rPr>
        <w:t xml:space="preserve">estudiantes </w:t>
      </w:r>
      <w:r w:rsidR="00441FDD" w:rsidRPr="008464BC">
        <w:rPr>
          <w:rFonts w:ascii="Times New Roman" w:hAnsi="Times New Roman" w:cs="Times New Roman"/>
          <w:sz w:val="24"/>
          <w:szCs w:val="24"/>
        </w:rPr>
        <w:t xml:space="preserve">de </w:t>
      </w:r>
      <w:r w:rsidR="00D62223" w:rsidRPr="008464BC">
        <w:rPr>
          <w:rFonts w:ascii="Times New Roman" w:hAnsi="Times New Roman" w:cs="Times New Roman"/>
          <w:sz w:val="24"/>
          <w:szCs w:val="24"/>
        </w:rPr>
        <w:t>universidades públicas (</w:t>
      </w:r>
      <w:r w:rsidR="00441FDD" w:rsidRPr="008464BC">
        <w:rPr>
          <w:rFonts w:ascii="Times New Roman" w:hAnsi="Times New Roman" w:cs="Times New Roman"/>
          <w:sz w:val="24"/>
          <w:szCs w:val="24"/>
        </w:rPr>
        <w:t>41</w:t>
      </w:r>
      <w:r w:rsidR="00B05170" w:rsidRPr="008464BC">
        <w:rPr>
          <w:rFonts w:ascii="Times New Roman" w:hAnsi="Times New Roman" w:cs="Times New Roman"/>
          <w:sz w:val="24"/>
          <w:szCs w:val="24"/>
        </w:rPr>
        <w:t>.</w:t>
      </w:r>
      <w:r w:rsidR="00441FDD" w:rsidRPr="008464BC">
        <w:rPr>
          <w:rFonts w:ascii="Times New Roman" w:hAnsi="Times New Roman" w:cs="Times New Roman"/>
          <w:sz w:val="24"/>
          <w:szCs w:val="24"/>
        </w:rPr>
        <w:t>3</w:t>
      </w:r>
      <w:r w:rsidR="00B05170" w:rsidRPr="008464BC">
        <w:rPr>
          <w:rFonts w:ascii="Times New Roman" w:hAnsi="Times New Roman" w:cs="Times New Roman"/>
          <w:sz w:val="24"/>
          <w:szCs w:val="24"/>
        </w:rPr>
        <w:t>%</w:t>
      </w:r>
      <w:r w:rsidR="00D62223" w:rsidRPr="008464BC">
        <w:rPr>
          <w:rFonts w:ascii="Times New Roman" w:hAnsi="Times New Roman" w:cs="Times New Roman"/>
          <w:sz w:val="24"/>
          <w:szCs w:val="24"/>
        </w:rPr>
        <w:t>) y privadas (</w:t>
      </w:r>
      <w:r w:rsidR="00441FDD" w:rsidRPr="008464BC">
        <w:rPr>
          <w:rFonts w:ascii="Times New Roman" w:hAnsi="Times New Roman" w:cs="Times New Roman"/>
          <w:sz w:val="24"/>
          <w:szCs w:val="24"/>
        </w:rPr>
        <w:t>58</w:t>
      </w:r>
      <w:r w:rsidR="00B05170" w:rsidRPr="008464BC">
        <w:rPr>
          <w:rFonts w:ascii="Times New Roman" w:hAnsi="Times New Roman" w:cs="Times New Roman"/>
          <w:sz w:val="24"/>
          <w:szCs w:val="24"/>
        </w:rPr>
        <w:t>.</w:t>
      </w:r>
      <w:r w:rsidR="00441FDD" w:rsidRPr="008464BC">
        <w:rPr>
          <w:rFonts w:ascii="Times New Roman" w:hAnsi="Times New Roman" w:cs="Times New Roman"/>
          <w:sz w:val="24"/>
          <w:szCs w:val="24"/>
        </w:rPr>
        <w:t>7</w:t>
      </w:r>
      <w:r w:rsidR="00B05170" w:rsidRPr="008464BC">
        <w:rPr>
          <w:rFonts w:ascii="Times New Roman" w:hAnsi="Times New Roman" w:cs="Times New Roman"/>
          <w:sz w:val="24"/>
          <w:szCs w:val="24"/>
        </w:rPr>
        <w:t>%</w:t>
      </w:r>
      <w:r w:rsidR="00D62223" w:rsidRPr="008464BC">
        <w:rPr>
          <w:rFonts w:ascii="Times New Roman" w:hAnsi="Times New Roman" w:cs="Times New Roman"/>
          <w:sz w:val="24"/>
          <w:szCs w:val="24"/>
        </w:rPr>
        <w:t>)</w:t>
      </w:r>
      <w:r w:rsidR="004503C9" w:rsidRPr="008464BC">
        <w:rPr>
          <w:rFonts w:ascii="Times New Roman" w:hAnsi="Times New Roman" w:cs="Times New Roman"/>
          <w:sz w:val="24"/>
          <w:szCs w:val="24"/>
        </w:rPr>
        <w:t xml:space="preserve">. </w:t>
      </w:r>
      <w:r w:rsidR="00722518" w:rsidRPr="008464BC">
        <w:rPr>
          <w:rFonts w:ascii="Times New Roman" w:hAnsi="Times New Roman" w:cs="Times New Roman"/>
          <w:sz w:val="24"/>
          <w:szCs w:val="24"/>
        </w:rPr>
        <w:t xml:space="preserve">El 25.6% de la muestra reportó trabajar actualmente. El 80.5% informó vivir con sus padres, 9% con otros familiares, 2.4% con su pareja y 8.1% refirió vivir solo.  </w:t>
      </w:r>
      <w:r w:rsidR="004503C9" w:rsidRPr="008464BC">
        <w:rPr>
          <w:rFonts w:ascii="Times New Roman" w:hAnsi="Times New Roman" w:cs="Times New Roman"/>
          <w:sz w:val="24"/>
          <w:szCs w:val="24"/>
        </w:rPr>
        <w:t xml:space="preserve">Los participantes </w:t>
      </w:r>
      <w:r w:rsidR="007A4E5C" w:rsidRPr="008464BC">
        <w:rPr>
          <w:rFonts w:ascii="Times New Roman" w:hAnsi="Times New Roman" w:cs="Times New Roman"/>
          <w:sz w:val="24"/>
          <w:szCs w:val="24"/>
        </w:rPr>
        <w:t>tuvieron</w:t>
      </w:r>
      <w:r w:rsidR="0018196D" w:rsidRPr="008464BC">
        <w:rPr>
          <w:rFonts w:ascii="Times New Roman" w:hAnsi="Times New Roman" w:cs="Times New Roman"/>
          <w:sz w:val="24"/>
          <w:szCs w:val="24"/>
        </w:rPr>
        <w:t xml:space="preserve"> en su vida, </w:t>
      </w:r>
      <w:r w:rsidR="007A4E5C" w:rsidRPr="008464BC">
        <w:rPr>
          <w:rFonts w:ascii="Times New Roman" w:hAnsi="Times New Roman" w:cs="Times New Roman"/>
          <w:sz w:val="24"/>
          <w:szCs w:val="24"/>
        </w:rPr>
        <w:t>por lo menos</w:t>
      </w:r>
      <w:r w:rsidR="00B21609" w:rsidRPr="008464BC">
        <w:rPr>
          <w:rFonts w:ascii="Times New Roman" w:hAnsi="Times New Roman" w:cs="Times New Roman"/>
          <w:sz w:val="24"/>
          <w:szCs w:val="24"/>
        </w:rPr>
        <w:t>,</w:t>
      </w:r>
      <w:r w:rsidR="007A4E5C" w:rsidRPr="008464BC">
        <w:rPr>
          <w:rFonts w:ascii="Times New Roman" w:hAnsi="Times New Roman" w:cs="Times New Roman"/>
          <w:sz w:val="24"/>
          <w:szCs w:val="24"/>
        </w:rPr>
        <w:t xml:space="preserve"> una relación de pareja. </w:t>
      </w:r>
      <w:r w:rsidR="004503C9" w:rsidRPr="008464BC">
        <w:rPr>
          <w:rFonts w:ascii="Times New Roman" w:hAnsi="Times New Roman" w:cs="Times New Roman"/>
          <w:sz w:val="24"/>
          <w:szCs w:val="24"/>
        </w:rPr>
        <w:t>El</w:t>
      </w:r>
      <w:r w:rsidR="00CE613B" w:rsidRPr="008464BC">
        <w:rPr>
          <w:rFonts w:ascii="Times New Roman" w:hAnsi="Times New Roman" w:cs="Times New Roman"/>
          <w:sz w:val="24"/>
          <w:szCs w:val="24"/>
        </w:rPr>
        <w:t xml:space="preserve"> </w:t>
      </w:r>
      <w:r w:rsidR="00B05170" w:rsidRPr="008464BC">
        <w:rPr>
          <w:rFonts w:ascii="Times New Roman" w:hAnsi="Times New Roman" w:cs="Times New Roman"/>
          <w:sz w:val="24"/>
          <w:szCs w:val="24"/>
        </w:rPr>
        <w:t>97.</w:t>
      </w:r>
      <w:r w:rsidR="00722518" w:rsidRPr="008464BC">
        <w:rPr>
          <w:rFonts w:ascii="Times New Roman" w:hAnsi="Times New Roman" w:cs="Times New Roman"/>
          <w:sz w:val="24"/>
          <w:szCs w:val="24"/>
        </w:rPr>
        <w:t>6</w:t>
      </w:r>
      <w:r w:rsidR="00CE613B" w:rsidRPr="008464BC">
        <w:rPr>
          <w:rFonts w:ascii="Times New Roman" w:hAnsi="Times New Roman" w:cs="Times New Roman"/>
          <w:sz w:val="24"/>
          <w:szCs w:val="24"/>
        </w:rPr>
        <w:t xml:space="preserve">% </w:t>
      </w:r>
      <w:r w:rsidR="00CD0AF3" w:rsidRPr="008464BC">
        <w:rPr>
          <w:rFonts w:ascii="Times New Roman" w:hAnsi="Times New Roman" w:cs="Times New Roman"/>
          <w:sz w:val="24"/>
          <w:szCs w:val="24"/>
        </w:rPr>
        <w:t xml:space="preserve">reportó como estado civil soltero, </w:t>
      </w:r>
      <w:r w:rsidR="00B05170" w:rsidRPr="008464BC">
        <w:rPr>
          <w:rFonts w:ascii="Times New Roman" w:hAnsi="Times New Roman" w:cs="Times New Roman"/>
          <w:sz w:val="24"/>
          <w:szCs w:val="24"/>
        </w:rPr>
        <w:t>1.</w:t>
      </w:r>
      <w:r w:rsidR="00722518" w:rsidRPr="008464BC">
        <w:rPr>
          <w:rFonts w:ascii="Times New Roman" w:hAnsi="Times New Roman" w:cs="Times New Roman"/>
          <w:sz w:val="24"/>
          <w:szCs w:val="24"/>
        </w:rPr>
        <w:t>3</w:t>
      </w:r>
      <w:r w:rsidR="00CD0AF3" w:rsidRPr="008464BC">
        <w:rPr>
          <w:rFonts w:ascii="Times New Roman" w:hAnsi="Times New Roman" w:cs="Times New Roman"/>
          <w:sz w:val="24"/>
          <w:szCs w:val="24"/>
        </w:rPr>
        <w:t xml:space="preserve">% </w:t>
      </w:r>
      <w:r w:rsidR="00B05170" w:rsidRPr="008464BC">
        <w:rPr>
          <w:rFonts w:ascii="Times New Roman" w:hAnsi="Times New Roman" w:cs="Times New Roman"/>
          <w:sz w:val="24"/>
          <w:szCs w:val="24"/>
        </w:rPr>
        <w:t>casado y 1.1% conviviente</w:t>
      </w:r>
      <w:r w:rsidR="00CD0AF3" w:rsidRPr="008464BC">
        <w:rPr>
          <w:rFonts w:ascii="Times New Roman" w:hAnsi="Times New Roman" w:cs="Times New Roman"/>
          <w:sz w:val="24"/>
          <w:szCs w:val="24"/>
        </w:rPr>
        <w:t>.</w:t>
      </w:r>
      <w:r w:rsidR="004D1217" w:rsidRPr="008464BC">
        <w:rPr>
          <w:rFonts w:ascii="Times New Roman" w:hAnsi="Times New Roman" w:cs="Times New Roman"/>
          <w:sz w:val="24"/>
          <w:szCs w:val="24"/>
        </w:rPr>
        <w:t xml:space="preserve"> </w:t>
      </w:r>
      <w:r w:rsidR="00B05170" w:rsidRPr="008464BC">
        <w:rPr>
          <w:rFonts w:ascii="Times New Roman" w:hAnsi="Times New Roman" w:cs="Times New Roman"/>
          <w:sz w:val="24"/>
          <w:szCs w:val="24"/>
        </w:rPr>
        <w:t>Respecto a situación sentimental, el 4</w:t>
      </w:r>
      <w:r w:rsidR="00722518" w:rsidRPr="008464BC">
        <w:rPr>
          <w:rFonts w:ascii="Times New Roman" w:hAnsi="Times New Roman" w:cs="Times New Roman"/>
          <w:sz w:val="24"/>
          <w:szCs w:val="24"/>
        </w:rPr>
        <w:t>4</w:t>
      </w:r>
      <w:r w:rsidR="00B05170" w:rsidRPr="008464BC">
        <w:rPr>
          <w:rFonts w:ascii="Times New Roman" w:hAnsi="Times New Roman" w:cs="Times New Roman"/>
          <w:sz w:val="24"/>
          <w:szCs w:val="24"/>
        </w:rPr>
        <w:t xml:space="preserve">% </w:t>
      </w:r>
      <w:r w:rsidR="004D1217" w:rsidRPr="008464BC">
        <w:rPr>
          <w:rFonts w:ascii="Times New Roman" w:hAnsi="Times New Roman" w:cs="Times New Roman"/>
          <w:sz w:val="24"/>
          <w:szCs w:val="24"/>
        </w:rPr>
        <w:t>indicó tener una relación</w:t>
      </w:r>
      <w:r w:rsidR="00836365" w:rsidRPr="008464BC">
        <w:rPr>
          <w:rFonts w:ascii="Times New Roman" w:hAnsi="Times New Roman" w:cs="Times New Roman"/>
          <w:sz w:val="24"/>
          <w:szCs w:val="24"/>
        </w:rPr>
        <w:t xml:space="preserve"> de pareja actual</w:t>
      </w:r>
      <w:r w:rsidR="00722518" w:rsidRPr="008464BC">
        <w:rPr>
          <w:rFonts w:ascii="Times New Roman" w:hAnsi="Times New Roman" w:cs="Times New Roman"/>
          <w:sz w:val="24"/>
          <w:szCs w:val="24"/>
        </w:rPr>
        <w:t>,</w:t>
      </w:r>
      <w:r w:rsidR="00836365" w:rsidRPr="008464BC">
        <w:rPr>
          <w:rFonts w:ascii="Times New Roman" w:hAnsi="Times New Roman" w:cs="Times New Roman"/>
          <w:sz w:val="24"/>
          <w:szCs w:val="24"/>
        </w:rPr>
        <w:t xml:space="preserve"> mientras que </w:t>
      </w:r>
      <w:r w:rsidR="00A2705C" w:rsidRPr="008464BC">
        <w:rPr>
          <w:rFonts w:ascii="Times New Roman" w:hAnsi="Times New Roman" w:cs="Times New Roman"/>
          <w:sz w:val="24"/>
          <w:szCs w:val="24"/>
        </w:rPr>
        <w:t>el 5</w:t>
      </w:r>
      <w:r w:rsidR="00722518" w:rsidRPr="008464BC">
        <w:rPr>
          <w:rFonts w:ascii="Times New Roman" w:hAnsi="Times New Roman" w:cs="Times New Roman"/>
          <w:sz w:val="24"/>
          <w:szCs w:val="24"/>
        </w:rPr>
        <w:t>6</w:t>
      </w:r>
      <w:r w:rsidR="004D1217" w:rsidRPr="008464BC">
        <w:rPr>
          <w:rFonts w:ascii="Times New Roman" w:hAnsi="Times New Roman" w:cs="Times New Roman"/>
          <w:sz w:val="24"/>
          <w:szCs w:val="24"/>
        </w:rPr>
        <w:t xml:space="preserve">% reportó no tenerla. </w:t>
      </w:r>
    </w:p>
    <w:p w14:paraId="6A3BFF0F" w14:textId="77777777" w:rsidR="00046065" w:rsidRDefault="00046065" w:rsidP="008464BC">
      <w:pPr>
        <w:spacing w:before="100" w:beforeAutospacing="1" w:after="100" w:afterAutospacing="1" w:line="360" w:lineRule="auto"/>
        <w:ind w:firstLine="567"/>
        <w:contextualSpacing/>
        <w:jc w:val="both"/>
        <w:rPr>
          <w:rFonts w:ascii="Times New Roman" w:hAnsi="Times New Roman" w:cs="Times New Roman"/>
          <w:b/>
          <w:sz w:val="24"/>
          <w:szCs w:val="24"/>
        </w:rPr>
      </w:pPr>
    </w:p>
    <w:p w14:paraId="5DF4C627" w14:textId="77777777" w:rsidR="009A592D" w:rsidRPr="008464BC" w:rsidRDefault="009A592D" w:rsidP="008464BC">
      <w:pPr>
        <w:spacing w:before="100" w:beforeAutospacing="1" w:after="100" w:afterAutospacing="1" w:line="360" w:lineRule="auto"/>
        <w:ind w:firstLine="567"/>
        <w:contextualSpacing/>
        <w:jc w:val="both"/>
        <w:rPr>
          <w:rFonts w:ascii="Times New Roman" w:hAnsi="Times New Roman" w:cs="Times New Roman"/>
          <w:b/>
          <w:sz w:val="24"/>
          <w:szCs w:val="24"/>
        </w:rPr>
      </w:pPr>
      <w:r w:rsidRPr="008464BC">
        <w:rPr>
          <w:rFonts w:ascii="Times New Roman" w:hAnsi="Times New Roman" w:cs="Times New Roman"/>
          <w:b/>
          <w:sz w:val="24"/>
          <w:szCs w:val="24"/>
        </w:rPr>
        <w:lastRenderedPageBreak/>
        <w:t>Instrumento</w:t>
      </w:r>
      <w:r w:rsidR="00722E04" w:rsidRPr="008464BC">
        <w:rPr>
          <w:rFonts w:ascii="Times New Roman" w:hAnsi="Times New Roman" w:cs="Times New Roman"/>
          <w:b/>
          <w:sz w:val="24"/>
          <w:szCs w:val="24"/>
        </w:rPr>
        <w:t>s</w:t>
      </w:r>
    </w:p>
    <w:p w14:paraId="1262B4EA" w14:textId="06C2EEE0" w:rsidR="00FF098D" w:rsidRPr="008464BC" w:rsidRDefault="00722E04" w:rsidP="008464BC">
      <w:pPr>
        <w:spacing w:before="100" w:beforeAutospacing="1" w:after="100" w:afterAutospacing="1" w:line="360" w:lineRule="auto"/>
        <w:ind w:firstLine="567"/>
        <w:contextualSpacing/>
        <w:jc w:val="both"/>
        <w:rPr>
          <w:rFonts w:ascii="Times New Roman" w:hAnsi="Times New Roman" w:cs="Times New Roman"/>
          <w:i/>
          <w:sz w:val="24"/>
          <w:szCs w:val="24"/>
        </w:rPr>
      </w:pPr>
      <w:r w:rsidRPr="008464BC">
        <w:rPr>
          <w:rFonts w:ascii="Times New Roman" w:hAnsi="Times New Roman" w:cs="Times New Roman"/>
          <w:i/>
          <w:sz w:val="24"/>
          <w:szCs w:val="24"/>
        </w:rPr>
        <w:t xml:space="preserve">Ficha </w:t>
      </w:r>
      <w:r w:rsidR="008340CB" w:rsidRPr="008464BC">
        <w:rPr>
          <w:rFonts w:ascii="Times New Roman" w:hAnsi="Times New Roman" w:cs="Times New Roman"/>
          <w:i/>
          <w:sz w:val="24"/>
          <w:szCs w:val="24"/>
        </w:rPr>
        <w:t xml:space="preserve">sociodemográfica </w:t>
      </w:r>
    </w:p>
    <w:p w14:paraId="6FC33A50" w14:textId="36B7E0FF" w:rsidR="00722E04" w:rsidRPr="008464BC" w:rsidRDefault="00BF668C" w:rsidP="008464BC">
      <w:pPr>
        <w:spacing w:before="100" w:beforeAutospacing="1"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S</w:t>
      </w:r>
      <w:r w:rsidR="008340CB" w:rsidRPr="008464BC">
        <w:rPr>
          <w:rFonts w:ascii="Times New Roman" w:hAnsi="Times New Roman" w:cs="Times New Roman"/>
          <w:sz w:val="24"/>
          <w:szCs w:val="24"/>
        </w:rPr>
        <w:t>e c</w:t>
      </w:r>
      <w:r w:rsidR="00722E04" w:rsidRPr="008464BC">
        <w:rPr>
          <w:rFonts w:ascii="Times New Roman" w:hAnsi="Times New Roman" w:cs="Times New Roman"/>
          <w:sz w:val="24"/>
          <w:szCs w:val="24"/>
        </w:rPr>
        <w:t xml:space="preserve">reó </w:t>
      </w:r>
      <w:r w:rsidR="00312828" w:rsidRPr="008464BC">
        <w:rPr>
          <w:rFonts w:ascii="Times New Roman" w:hAnsi="Times New Roman" w:cs="Times New Roman"/>
          <w:sz w:val="24"/>
          <w:szCs w:val="24"/>
        </w:rPr>
        <w:t>una</w:t>
      </w:r>
      <w:r w:rsidR="00722E04" w:rsidRPr="008464BC">
        <w:rPr>
          <w:rFonts w:ascii="Times New Roman" w:hAnsi="Times New Roman" w:cs="Times New Roman"/>
          <w:sz w:val="24"/>
          <w:szCs w:val="24"/>
        </w:rPr>
        <w:t xml:space="preserve"> ficha </w:t>
      </w:r>
      <w:r w:rsidR="00722E04" w:rsidRPr="008464BC">
        <w:rPr>
          <w:rFonts w:ascii="Times New Roman" w:hAnsi="Times New Roman" w:cs="Times New Roman"/>
          <w:i/>
          <w:sz w:val="24"/>
          <w:szCs w:val="24"/>
        </w:rPr>
        <w:t>ad hoc</w:t>
      </w:r>
      <w:r w:rsidR="00722E04" w:rsidRPr="008464BC">
        <w:rPr>
          <w:rFonts w:ascii="Times New Roman" w:hAnsi="Times New Roman" w:cs="Times New Roman"/>
          <w:sz w:val="24"/>
          <w:szCs w:val="24"/>
        </w:rPr>
        <w:t xml:space="preserve"> con el objetivo de recabar los datos principales de los participantes</w:t>
      </w:r>
      <w:r w:rsidR="008340CB" w:rsidRPr="008464BC">
        <w:rPr>
          <w:rFonts w:ascii="Times New Roman" w:hAnsi="Times New Roman" w:cs="Times New Roman"/>
          <w:sz w:val="24"/>
          <w:szCs w:val="24"/>
        </w:rPr>
        <w:t xml:space="preserve">. Para efectos del presente estudio, se </w:t>
      </w:r>
      <w:r w:rsidR="00312828" w:rsidRPr="008464BC">
        <w:rPr>
          <w:rFonts w:ascii="Times New Roman" w:hAnsi="Times New Roman" w:cs="Times New Roman"/>
          <w:sz w:val="24"/>
          <w:szCs w:val="24"/>
        </w:rPr>
        <w:t>usaron</w:t>
      </w:r>
      <w:r w:rsidR="008340CB" w:rsidRPr="008464BC">
        <w:rPr>
          <w:rFonts w:ascii="Times New Roman" w:hAnsi="Times New Roman" w:cs="Times New Roman"/>
          <w:sz w:val="24"/>
          <w:szCs w:val="24"/>
        </w:rPr>
        <w:t xml:space="preserve"> datos de</w:t>
      </w:r>
      <w:r w:rsidR="004B071E" w:rsidRPr="008464BC">
        <w:rPr>
          <w:rFonts w:ascii="Times New Roman" w:hAnsi="Times New Roman" w:cs="Times New Roman"/>
          <w:sz w:val="24"/>
          <w:szCs w:val="24"/>
        </w:rPr>
        <w:t xml:space="preserve"> </w:t>
      </w:r>
      <w:r w:rsidR="008340CB" w:rsidRPr="008464BC">
        <w:rPr>
          <w:rFonts w:ascii="Times New Roman" w:hAnsi="Times New Roman" w:cs="Times New Roman"/>
          <w:sz w:val="24"/>
          <w:szCs w:val="24"/>
        </w:rPr>
        <w:t>filiación como se</w:t>
      </w:r>
      <w:r w:rsidR="00836365" w:rsidRPr="008464BC">
        <w:rPr>
          <w:rFonts w:ascii="Times New Roman" w:hAnsi="Times New Roman" w:cs="Times New Roman"/>
          <w:sz w:val="24"/>
          <w:szCs w:val="24"/>
        </w:rPr>
        <w:t xml:space="preserve">xo, edad, tipo de universidad, </w:t>
      </w:r>
      <w:r w:rsidR="004B071E" w:rsidRPr="008464BC">
        <w:rPr>
          <w:rFonts w:ascii="Times New Roman" w:hAnsi="Times New Roman" w:cs="Times New Roman"/>
          <w:sz w:val="24"/>
          <w:szCs w:val="24"/>
        </w:rPr>
        <w:t>estado civil</w:t>
      </w:r>
      <w:r w:rsidR="00406C60" w:rsidRPr="008464BC">
        <w:rPr>
          <w:rFonts w:ascii="Times New Roman" w:hAnsi="Times New Roman" w:cs="Times New Roman"/>
          <w:sz w:val="24"/>
          <w:szCs w:val="24"/>
        </w:rPr>
        <w:t>, situación laboral, cohabitación</w:t>
      </w:r>
      <w:r w:rsidR="008340CB" w:rsidRPr="008464BC">
        <w:rPr>
          <w:rFonts w:ascii="Times New Roman" w:hAnsi="Times New Roman" w:cs="Times New Roman"/>
          <w:sz w:val="24"/>
          <w:szCs w:val="24"/>
        </w:rPr>
        <w:t xml:space="preserve"> y relación de pareja actual. </w:t>
      </w:r>
      <w:r w:rsidR="00722E04" w:rsidRPr="008464BC">
        <w:rPr>
          <w:rFonts w:ascii="Times New Roman" w:hAnsi="Times New Roman" w:cs="Times New Roman"/>
          <w:sz w:val="24"/>
          <w:szCs w:val="24"/>
        </w:rPr>
        <w:t xml:space="preserve"> </w:t>
      </w:r>
    </w:p>
    <w:p w14:paraId="2FA10FF1" w14:textId="77777777" w:rsidR="00702C89" w:rsidRPr="008464BC" w:rsidRDefault="00702C89" w:rsidP="008464BC">
      <w:pPr>
        <w:spacing w:before="100" w:beforeAutospacing="1" w:after="100" w:afterAutospacing="1" w:line="360" w:lineRule="auto"/>
        <w:contextualSpacing/>
        <w:jc w:val="both"/>
        <w:rPr>
          <w:rFonts w:ascii="Times New Roman" w:hAnsi="Times New Roman" w:cs="Times New Roman"/>
          <w:sz w:val="24"/>
          <w:szCs w:val="24"/>
        </w:rPr>
      </w:pPr>
    </w:p>
    <w:p w14:paraId="50ED5436" w14:textId="55B361CA" w:rsidR="00FF098D" w:rsidRPr="008464BC" w:rsidRDefault="00722E04" w:rsidP="008464BC">
      <w:pPr>
        <w:spacing w:before="100" w:beforeAutospacing="1" w:after="100" w:afterAutospacing="1" w:line="360" w:lineRule="auto"/>
        <w:ind w:firstLine="567"/>
        <w:contextualSpacing/>
        <w:jc w:val="both"/>
        <w:rPr>
          <w:rFonts w:ascii="Times New Roman" w:hAnsi="Times New Roman" w:cs="Times New Roman"/>
          <w:i/>
          <w:sz w:val="24"/>
          <w:szCs w:val="24"/>
        </w:rPr>
      </w:pPr>
      <w:r w:rsidRPr="008464BC">
        <w:rPr>
          <w:rFonts w:ascii="Times New Roman" w:hAnsi="Times New Roman" w:cs="Times New Roman"/>
          <w:i/>
          <w:sz w:val="24"/>
          <w:szCs w:val="24"/>
        </w:rPr>
        <w:t>Inventario de Dependencia Emocional</w:t>
      </w:r>
      <w:r w:rsidR="00FC5F07" w:rsidRPr="008464BC">
        <w:rPr>
          <w:rFonts w:ascii="Times New Roman" w:hAnsi="Times New Roman" w:cs="Times New Roman"/>
          <w:i/>
          <w:sz w:val="24"/>
          <w:szCs w:val="24"/>
        </w:rPr>
        <w:t xml:space="preserve"> (IDE, Aiquipa 2012, 2015</w:t>
      </w:r>
      <w:r w:rsidR="0065011D" w:rsidRPr="008464BC">
        <w:rPr>
          <w:rFonts w:ascii="Times New Roman" w:hAnsi="Times New Roman" w:cs="Times New Roman"/>
          <w:i/>
          <w:sz w:val="24"/>
          <w:szCs w:val="24"/>
        </w:rPr>
        <w:t>b</w:t>
      </w:r>
      <w:r w:rsidR="00FC5F07" w:rsidRPr="008464BC">
        <w:rPr>
          <w:rFonts w:ascii="Times New Roman" w:hAnsi="Times New Roman" w:cs="Times New Roman"/>
          <w:i/>
          <w:sz w:val="24"/>
          <w:szCs w:val="24"/>
        </w:rPr>
        <w:t>)</w:t>
      </w:r>
      <w:r w:rsidR="004B071E" w:rsidRPr="008464BC">
        <w:rPr>
          <w:rFonts w:ascii="Times New Roman" w:hAnsi="Times New Roman" w:cs="Times New Roman"/>
          <w:i/>
          <w:sz w:val="24"/>
          <w:szCs w:val="24"/>
        </w:rPr>
        <w:t xml:space="preserve"> </w:t>
      </w:r>
    </w:p>
    <w:p w14:paraId="05F020C1" w14:textId="4EE57D21" w:rsidR="005C5B21" w:rsidRPr="008464BC" w:rsidRDefault="00BF668C" w:rsidP="008464BC">
      <w:pPr>
        <w:spacing w:before="100" w:beforeAutospacing="1"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C</w:t>
      </w:r>
      <w:r w:rsidR="00576A01" w:rsidRPr="008464BC">
        <w:rPr>
          <w:rFonts w:ascii="Times New Roman" w:hAnsi="Times New Roman" w:cs="Times New Roman"/>
          <w:sz w:val="24"/>
          <w:szCs w:val="24"/>
        </w:rPr>
        <w:t>onformado por 49 ítems en escala tipo Likert de 5 alternativas y agrupados en siete factores: miedo a la ruptura (MR), miedo e intolerancia a la soledad (MIS), prioridad de la pareja (PP), necesidad de  acceso a la pareja (NAP),  deseos de exclusividad (DEX), subordinación y sumisión (SS)  y deseos de control y dominio (DCD).</w:t>
      </w:r>
      <w:r w:rsidR="00F512A5" w:rsidRPr="008464BC">
        <w:rPr>
          <w:rFonts w:ascii="Times New Roman" w:hAnsi="Times New Roman" w:cs="Times New Roman"/>
          <w:sz w:val="24"/>
          <w:szCs w:val="24"/>
        </w:rPr>
        <w:t xml:space="preserve"> En el estudio de validación, </w:t>
      </w:r>
      <w:r w:rsidR="005C5B21" w:rsidRPr="008464BC">
        <w:rPr>
          <w:rFonts w:ascii="Times New Roman" w:hAnsi="Times New Roman" w:cs="Times New Roman"/>
          <w:sz w:val="24"/>
          <w:szCs w:val="24"/>
        </w:rPr>
        <w:t xml:space="preserve">el </w:t>
      </w:r>
      <w:r w:rsidR="005F5493" w:rsidRPr="008464BC">
        <w:rPr>
          <w:rFonts w:ascii="Times New Roman" w:hAnsi="Times New Roman" w:cs="Times New Roman"/>
          <w:sz w:val="24"/>
          <w:szCs w:val="24"/>
        </w:rPr>
        <w:t xml:space="preserve">IDE </w:t>
      </w:r>
      <w:r w:rsidR="005C5B21" w:rsidRPr="008464BC">
        <w:rPr>
          <w:rFonts w:ascii="Times New Roman" w:hAnsi="Times New Roman" w:cs="Times New Roman"/>
          <w:sz w:val="24"/>
          <w:szCs w:val="24"/>
        </w:rPr>
        <w:t xml:space="preserve">obtuvo evidencias de validez de estructura interna adecuados por medio de análisis factorial exploratorio (7 factores que explicaron el 58.3% de la varianza total, cargas factoriales entre .40 y .70), evidencias de validez de criterio (diferencia de medias </w:t>
      </w:r>
      <w:r w:rsidRPr="008464BC">
        <w:rPr>
          <w:rFonts w:ascii="Times New Roman" w:hAnsi="Times New Roman" w:cs="Times New Roman"/>
          <w:sz w:val="24"/>
          <w:szCs w:val="24"/>
        </w:rPr>
        <w:t xml:space="preserve">estadísticamente significativa </w:t>
      </w:r>
      <w:r w:rsidR="005C5B21" w:rsidRPr="008464BC">
        <w:rPr>
          <w:rFonts w:ascii="Times New Roman" w:hAnsi="Times New Roman" w:cs="Times New Roman"/>
          <w:sz w:val="24"/>
          <w:szCs w:val="24"/>
        </w:rPr>
        <w:t>entre grupo clínico y no clínico</w:t>
      </w:r>
      <w:r w:rsidR="005F5493" w:rsidRPr="008464BC">
        <w:rPr>
          <w:rFonts w:ascii="Times New Roman" w:hAnsi="Times New Roman" w:cs="Times New Roman"/>
          <w:sz w:val="24"/>
          <w:szCs w:val="24"/>
        </w:rPr>
        <w:t>)</w:t>
      </w:r>
      <w:r w:rsidR="005C5B21" w:rsidRPr="008464BC">
        <w:rPr>
          <w:rFonts w:ascii="Times New Roman" w:hAnsi="Times New Roman" w:cs="Times New Roman"/>
          <w:sz w:val="24"/>
          <w:szCs w:val="24"/>
        </w:rPr>
        <w:t xml:space="preserve"> e indicadores de confiabilidad satisfactorios (</w:t>
      </w:r>
      <w:r w:rsidR="005C5B21" w:rsidRPr="008464BC">
        <w:rPr>
          <w:rFonts w:ascii="Times New Roman" w:hAnsi="Times New Roman" w:cs="Times New Roman"/>
          <w:i/>
          <w:sz w:val="24"/>
          <w:szCs w:val="24"/>
        </w:rPr>
        <w:t xml:space="preserve">α </w:t>
      </w:r>
      <w:r w:rsidR="005C5B21" w:rsidRPr="008464BC">
        <w:rPr>
          <w:rFonts w:ascii="Times New Roman" w:hAnsi="Times New Roman" w:cs="Times New Roman"/>
          <w:sz w:val="24"/>
          <w:szCs w:val="24"/>
        </w:rPr>
        <w:t xml:space="preserve">= .96; </w:t>
      </w:r>
      <w:r w:rsidR="005C5B21" w:rsidRPr="008464BC">
        <w:rPr>
          <w:rFonts w:ascii="Times New Roman" w:hAnsi="Times New Roman" w:cs="Times New Roman"/>
          <w:i/>
          <w:sz w:val="24"/>
          <w:szCs w:val="24"/>
        </w:rPr>
        <w:t>rc</w:t>
      </w:r>
      <w:r w:rsidR="005C5B21" w:rsidRPr="008464BC">
        <w:rPr>
          <w:rFonts w:ascii="Times New Roman" w:hAnsi="Times New Roman" w:cs="Times New Roman"/>
          <w:sz w:val="24"/>
          <w:szCs w:val="24"/>
        </w:rPr>
        <w:t xml:space="preserve"> = .91).</w:t>
      </w:r>
    </w:p>
    <w:p w14:paraId="3C26D7A6" w14:textId="77777777" w:rsidR="007E187E" w:rsidRPr="008464BC" w:rsidRDefault="007E187E" w:rsidP="008464BC">
      <w:pPr>
        <w:spacing w:before="100" w:beforeAutospacing="1" w:after="100" w:afterAutospacing="1" w:line="360" w:lineRule="auto"/>
        <w:ind w:firstLine="567"/>
        <w:contextualSpacing/>
        <w:jc w:val="both"/>
        <w:rPr>
          <w:rFonts w:ascii="Times New Roman" w:hAnsi="Times New Roman" w:cs="Times New Roman"/>
          <w:sz w:val="24"/>
          <w:szCs w:val="24"/>
        </w:rPr>
      </w:pPr>
    </w:p>
    <w:p w14:paraId="7313D50E" w14:textId="77777777" w:rsidR="007E187E" w:rsidRPr="008464BC" w:rsidRDefault="007E187E" w:rsidP="008464BC">
      <w:pPr>
        <w:spacing w:before="100" w:beforeAutospacing="1" w:after="100" w:afterAutospacing="1" w:line="360" w:lineRule="auto"/>
        <w:ind w:firstLine="567"/>
        <w:contextualSpacing/>
        <w:jc w:val="both"/>
        <w:rPr>
          <w:rFonts w:ascii="Times New Roman" w:hAnsi="Times New Roman" w:cs="Times New Roman"/>
          <w:b/>
          <w:i/>
          <w:sz w:val="24"/>
          <w:szCs w:val="24"/>
          <w:lang w:val="es-MX"/>
        </w:rPr>
      </w:pPr>
      <w:r w:rsidRPr="008464BC">
        <w:rPr>
          <w:rFonts w:ascii="Times New Roman" w:hAnsi="Times New Roman" w:cs="Times New Roman"/>
          <w:i/>
          <w:sz w:val="24"/>
          <w:szCs w:val="24"/>
          <w:lang w:val="es-MX"/>
        </w:rPr>
        <w:t>Cuestionario de Violencia entre Novios-CUVINO (Rodríguez-Franco et al., 2010).</w:t>
      </w:r>
      <w:r w:rsidRPr="008464BC">
        <w:rPr>
          <w:rFonts w:ascii="Times New Roman" w:hAnsi="Times New Roman" w:cs="Times New Roman"/>
          <w:b/>
          <w:i/>
          <w:sz w:val="24"/>
          <w:szCs w:val="24"/>
          <w:lang w:val="es-MX"/>
        </w:rPr>
        <w:t xml:space="preserve"> </w:t>
      </w:r>
    </w:p>
    <w:p w14:paraId="5FA5B4BE" w14:textId="138932B8" w:rsidR="007E187E" w:rsidRPr="008464BC" w:rsidRDefault="007E187E" w:rsidP="008464BC">
      <w:pPr>
        <w:spacing w:before="100" w:beforeAutospacing="1" w:after="100" w:afterAutospacing="1" w:line="360" w:lineRule="auto"/>
        <w:ind w:firstLine="567"/>
        <w:contextualSpacing/>
        <w:jc w:val="both"/>
        <w:rPr>
          <w:rFonts w:ascii="Times New Roman" w:hAnsi="Times New Roman" w:cs="Times New Roman"/>
          <w:sz w:val="24"/>
          <w:szCs w:val="24"/>
          <w:lang w:val="es-MX"/>
        </w:rPr>
      </w:pPr>
      <w:r w:rsidRPr="008464BC">
        <w:rPr>
          <w:rFonts w:ascii="Times New Roman" w:hAnsi="Times New Roman" w:cs="Times New Roman"/>
          <w:sz w:val="24"/>
          <w:szCs w:val="24"/>
          <w:lang w:val="es-MX"/>
        </w:rPr>
        <w:t>La prueba consta de 42 reactivos en formato Likert de cinco opciones (entre 0 a 4)   que evalúa comportamientos que indican violencia en las relaciones sentimentales de pareja en edad adolescente y joven. Cada uno de los reactivos indaga sobre la presencia de esos indicadores y sobre el grado de molestia que ocasionó en la persona esos comportamientos. Para efectos del estudio, solo se consideró la presencia de los indicadores de violencia de pareja.  Las propiedades psicométricas de validez y confiabilidad son adecuadas: estructura factorial de ocho dimensiones</w:t>
      </w:r>
      <w:r w:rsidR="00747409" w:rsidRPr="008464BC">
        <w:rPr>
          <w:rFonts w:ascii="Times New Roman" w:hAnsi="Times New Roman" w:cs="Times New Roman"/>
          <w:sz w:val="24"/>
          <w:szCs w:val="24"/>
          <w:lang w:val="es-MX"/>
        </w:rPr>
        <w:t xml:space="preserve"> que explican el 51.3% de la varianza total</w:t>
      </w:r>
      <w:r w:rsidRPr="008464BC">
        <w:rPr>
          <w:rFonts w:ascii="Times New Roman" w:hAnsi="Times New Roman" w:cs="Times New Roman"/>
          <w:sz w:val="24"/>
          <w:szCs w:val="24"/>
          <w:lang w:val="es-MX"/>
        </w:rPr>
        <w:t xml:space="preserve">, </w:t>
      </w:r>
      <w:r w:rsidR="00747409" w:rsidRPr="008464BC">
        <w:rPr>
          <w:rFonts w:ascii="Times New Roman" w:hAnsi="Times New Roman" w:cs="Times New Roman"/>
          <w:sz w:val="24"/>
          <w:szCs w:val="24"/>
          <w:lang w:val="es-MX"/>
        </w:rPr>
        <w:t>correlaciones estadísticamente significativas entre todos los factores</w:t>
      </w:r>
      <w:r w:rsidR="008373FF" w:rsidRPr="008464BC">
        <w:rPr>
          <w:rFonts w:ascii="Times New Roman" w:hAnsi="Times New Roman" w:cs="Times New Roman"/>
          <w:sz w:val="24"/>
          <w:szCs w:val="24"/>
          <w:lang w:val="es-MX"/>
        </w:rPr>
        <w:t xml:space="preserve"> (</w:t>
      </w:r>
      <w:r w:rsidR="008373FF" w:rsidRPr="008464BC">
        <w:rPr>
          <w:rFonts w:ascii="Times New Roman" w:hAnsi="Times New Roman" w:cs="Times New Roman"/>
          <w:i/>
          <w:sz w:val="24"/>
          <w:szCs w:val="24"/>
          <w:lang w:val="es-MX"/>
        </w:rPr>
        <w:t>r</w:t>
      </w:r>
      <w:r w:rsidR="008373FF" w:rsidRPr="008464BC">
        <w:rPr>
          <w:rFonts w:ascii="Times New Roman" w:hAnsi="Times New Roman" w:cs="Times New Roman"/>
          <w:sz w:val="24"/>
          <w:szCs w:val="24"/>
          <w:lang w:val="es-MX"/>
        </w:rPr>
        <w:t xml:space="preserve"> entre </w:t>
      </w:r>
      <w:r w:rsidR="00747409" w:rsidRPr="008464BC">
        <w:rPr>
          <w:rFonts w:ascii="Times New Roman" w:hAnsi="Times New Roman" w:cs="Times New Roman"/>
          <w:sz w:val="24"/>
          <w:szCs w:val="24"/>
          <w:lang w:val="es-MX"/>
        </w:rPr>
        <w:t>.30 a .65</w:t>
      </w:r>
      <w:r w:rsidR="008373FF" w:rsidRPr="008464BC">
        <w:rPr>
          <w:rFonts w:ascii="Times New Roman" w:hAnsi="Times New Roman" w:cs="Times New Roman"/>
          <w:sz w:val="24"/>
          <w:szCs w:val="24"/>
          <w:lang w:val="es-MX"/>
        </w:rPr>
        <w:t>)</w:t>
      </w:r>
      <w:r w:rsidR="00747409" w:rsidRPr="008464BC">
        <w:rPr>
          <w:rFonts w:ascii="Times New Roman" w:hAnsi="Times New Roman" w:cs="Times New Roman"/>
          <w:sz w:val="24"/>
          <w:szCs w:val="24"/>
          <w:lang w:val="es-MX"/>
        </w:rPr>
        <w:t xml:space="preserve">;  valores de </w:t>
      </w:r>
      <w:r w:rsidRPr="008464BC">
        <w:rPr>
          <w:rFonts w:ascii="Times New Roman" w:hAnsi="Times New Roman" w:cs="Times New Roman"/>
          <w:sz w:val="24"/>
          <w:szCs w:val="24"/>
          <w:lang w:val="es-MX"/>
        </w:rPr>
        <w:t xml:space="preserve">coeficiente de confiabilidad alfa </w:t>
      </w:r>
      <w:r w:rsidR="00747409" w:rsidRPr="008464BC">
        <w:rPr>
          <w:rFonts w:ascii="Times New Roman" w:hAnsi="Times New Roman" w:cs="Times New Roman"/>
          <w:sz w:val="24"/>
          <w:szCs w:val="24"/>
          <w:lang w:val="es-MX"/>
        </w:rPr>
        <w:t xml:space="preserve">igual </w:t>
      </w:r>
      <w:r w:rsidRPr="008464BC">
        <w:rPr>
          <w:rFonts w:ascii="Times New Roman" w:hAnsi="Times New Roman" w:cs="Times New Roman"/>
          <w:sz w:val="24"/>
          <w:szCs w:val="24"/>
          <w:lang w:val="es-MX"/>
        </w:rPr>
        <w:t>a .93 para la escala total y valores entre</w:t>
      </w:r>
      <w:r w:rsidR="005462AF" w:rsidRPr="008464BC">
        <w:rPr>
          <w:rFonts w:ascii="Times New Roman" w:hAnsi="Times New Roman" w:cs="Times New Roman"/>
          <w:sz w:val="24"/>
          <w:szCs w:val="24"/>
          <w:lang w:val="es-MX"/>
        </w:rPr>
        <w:t xml:space="preserve"> </w:t>
      </w:r>
      <w:r w:rsidRPr="008464BC">
        <w:rPr>
          <w:rFonts w:ascii="Times New Roman" w:hAnsi="Times New Roman" w:cs="Times New Roman"/>
          <w:sz w:val="24"/>
          <w:szCs w:val="24"/>
          <w:lang w:val="es-MX"/>
        </w:rPr>
        <w:t>.58 y</w:t>
      </w:r>
      <w:r w:rsidR="005462AF" w:rsidRPr="008464BC">
        <w:rPr>
          <w:rFonts w:ascii="Times New Roman" w:hAnsi="Times New Roman" w:cs="Times New Roman"/>
          <w:sz w:val="24"/>
          <w:szCs w:val="24"/>
          <w:lang w:val="es-MX"/>
        </w:rPr>
        <w:t xml:space="preserve"> </w:t>
      </w:r>
      <w:r w:rsidRPr="008464BC">
        <w:rPr>
          <w:rFonts w:ascii="Times New Roman" w:hAnsi="Times New Roman" w:cs="Times New Roman"/>
          <w:sz w:val="24"/>
          <w:szCs w:val="24"/>
          <w:lang w:val="es-MX"/>
        </w:rPr>
        <w:t>.81 para sus ocho dimensiones</w:t>
      </w:r>
      <w:r w:rsidR="00747409" w:rsidRPr="008464BC">
        <w:rPr>
          <w:rFonts w:ascii="Times New Roman" w:hAnsi="Times New Roman" w:cs="Times New Roman"/>
          <w:sz w:val="24"/>
          <w:szCs w:val="24"/>
          <w:lang w:val="es-MX"/>
        </w:rPr>
        <w:t>.</w:t>
      </w:r>
      <w:r w:rsidRPr="008464BC">
        <w:rPr>
          <w:rFonts w:ascii="Times New Roman" w:hAnsi="Times New Roman" w:cs="Times New Roman"/>
          <w:sz w:val="24"/>
          <w:szCs w:val="24"/>
          <w:lang w:val="es-MX"/>
        </w:rPr>
        <w:t xml:space="preserve"> </w:t>
      </w:r>
    </w:p>
    <w:p w14:paraId="2AE03E9D" w14:textId="77777777" w:rsidR="0081505B" w:rsidRDefault="0081505B" w:rsidP="008464BC">
      <w:pPr>
        <w:spacing w:before="100" w:beforeAutospacing="1" w:after="100" w:afterAutospacing="1" w:line="360" w:lineRule="auto"/>
        <w:ind w:firstLine="567"/>
        <w:contextualSpacing/>
        <w:jc w:val="both"/>
        <w:rPr>
          <w:rFonts w:ascii="Times New Roman" w:hAnsi="Times New Roman" w:cs="Times New Roman"/>
          <w:i/>
          <w:sz w:val="24"/>
          <w:szCs w:val="24"/>
        </w:rPr>
      </w:pPr>
    </w:p>
    <w:p w14:paraId="6ABF9DD9" w14:textId="57245833" w:rsidR="00B454EC" w:rsidRPr="0081505B" w:rsidRDefault="00CA5567" w:rsidP="008464BC">
      <w:pPr>
        <w:spacing w:before="100" w:beforeAutospacing="1" w:after="100" w:afterAutospacing="1" w:line="360" w:lineRule="auto"/>
        <w:ind w:firstLine="567"/>
        <w:contextualSpacing/>
        <w:jc w:val="both"/>
        <w:rPr>
          <w:rFonts w:ascii="Times New Roman" w:hAnsi="Times New Roman" w:cs="Times New Roman"/>
          <w:i/>
          <w:sz w:val="24"/>
          <w:szCs w:val="24"/>
          <w:lang w:val="en-US"/>
        </w:rPr>
      </w:pPr>
      <w:r w:rsidRPr="0081505B">
        <w:rPr>
          <w:rFonts w:ascii="Times New Roman" w:hAnsi="Times New Roman" w:cs="Times New Roman"/>
          <w:i/>
          <w:sz w:val="24"/>
          <w:szCs w:val="24"/>
          <w:lang w:val="en-US"/>
        </w:rPr>
        <w:t xml:space="preserve">Satisfaction with Life Scale- </w:t>
      </w:r>
      <w:r w:rsidR="001A3A4B" w:rsidRPr="0081505B">
        <w:rPr>
          <w:rFonts w:ascii="Times New Roman" w:hAnsi="Times New Roman" w:cs="Times New Roman"/>
          <w:i/>
          <w:sz w:val="24"/>
          <w:szCs w:val="24"/>
          <w:lang w:val="en-US"/>
        </w:rPr>
        <w:t>SWLS</w:t>
      </w:r>
      <w:r w:rsidR="00B454EC" w:rsidRPr="0081505B">
        <w:rPr>
          <w:rFonts w:ascii="Times New Roman" w:hAnsi="Times New Roman" w:cs="Times New Roman"/>
          <w:i/>
          <w:sz w:val="24"/>
          <w:szCs w:val="24"/>
          <w:lang w:val="en-US"/>
        </w:rPr>
        <w:t xml:space="preserve"> (Diener et al., 1985)</w:t>
      </w:r>
      <w:r w:rsidR="003B593B" w:rsidRPr="0081505B">
        <w:rPr>
          <w:rFonts w:ascii="Times New Roman" w:hAnsi="Times New Roman" w:cs="Times New Roman"/>
          <w:i/>
          <w:sz w:val="24"/>
          <w:szCs w:val="24"/>
          <w:lang w:val="en-US"/>
        </w:rPr>
        <w:t>.</w:t>
      </w:r>
      <w:r w:rsidR="00B454EC" w:rsidRPr="0081505B">
        <w:rPr>
          <w:rFonts w:ascii="Times New Roman" w:hAnsi="Times New Roman" w:cs="Times New Roman"/>
          <w:i/>
          <w:sz w:val="24"/>
          <w:szCs w:val="24"/>
          <w:lang w:val="en-US"/>
        </w:rPr>
        <w:t xml:space="preserve"> </w:t>
      </w:r>
    </w:p>
    <w:p w14:paraId="7C72A265" w14:textId="1968F452" w:rsidR="00B454EC" w:rsidRPr="008464BC" w:rsidRDefault="00B454EC" w:rsidP="008464BC">
      <w:pPr>
        <w:spacing w:before="100" w:beforeAutospacing="1" w:after="100" w:afterAutospacing="1" w:line="360" w:lineRule="auto"/>
        <w:ind w:firstLine="567"/>
        <w:contextualSpacing/>
        <w:jc w:val="both"/>
        <w:rPr>
          <w:rFonts w:ascii="Times New Roman" w:hAnsi="Times New Roman" w:cs="Times New Roman"/>
          <w:sz w:val="24"/>
          <w:szCs w:val="24"/>
          <w:lang w:val="es-MX"/>
        </w:rPr>
      </w:pPr>
      <w:r w:rsidRPr="008464BC">
        <w:rPr>
          <w:rFonts w:ascii="Times New Roman" w:hAnsi="Times New Roman" w:cs="Times New Roman"/>
          <w:sz w:val="24"/>
          <w:szCs w:val="24"/>
          <w:lang w:val="es-MX"/>
        </w:rPr>
        <w:t xml:space="preserve">Compuesta por cinco ítems redactados en dirección positiva mediante escala de respuesta Likert de 7 puntos (desde 1 = “muy en desacuerdo” hasta  a 7 = “totalmente de acuerdo”). Las propiedades psicométricas iniciales del </w:t>
      </w:r>
      <w:r w:rsidR="001A3A4B" w:rsidRPr="008464BC">
        <w:rPr>
          <w:rFonts w:ascii="Times New Roman" w:hAnsi="Times New Roman" w:cs="Times New Roman"/>
          <w:sz w:val="24"/>
          <w:szCs w:val="24"/>
          <w:lang w:val="es-MX"/>
        </w:rPr>
        <w:t>SWLS</w:t>
      </w:r>
      <w:r w:rsidRPr="008464BC">
        <w:rPr>
          <w:rFonts w:ascii="Times New Roman" w:hAnsi="Times New Roman" w:cs="Times New Roman"/>
          <w:sz w:val="24"/>
          <w:szCs w:val="24"/>
          <w:lang w:val="es-MX"/>
        </w:rPr>
        <w:t xml:space="preserve"> reportaron un coeficiente de correlación test-retest (dos meses) de .82 y coeficiente alfa .87; reproducción de un solo factor que representa el 66% de la varianza, con ítems con cargas factoriales entre .61 y .84. </w:t>
      </w:r>
      <w:r w:rsidR="00320AB0" w:rsidRPr="008464BC">
        <w:rPr>
          <w:rFonts w:ascii="Times New Roman" w:hAnsi="Times New Roman" w:cs="Times New Roman"/>
          <w:sz w:val="24"/>
          <w:szCs w:val="24"/>
          <w:lang w:val="es-MX"/>
        </w:rPr>
        <w:t xml:space="preserve">Para el presente estudio, </w:t>
      </w:r>
      <w:r w:rsidR="00320AB0" w:rsidRPr="008464BC">
        <w:rPr>
          <w:rFonts w:ascii="Times New Roman" w:hAnsi="Times New Roman" w:cs="Times New Roman"/>
          <w:sz w:val="24"/>
          <w:szCs w:val="24"/>
          <w:lang w:val="es-MX"/>
        </w:rPr>
        <w:lastRenderedPageBreak/>
        <w:t xml:space="preserve">se utilizó la versión en español de </w:t>
      </w:r>
      <w:r w:rsidR="00320AB0" w:rsidRPr="008464BC">
        <w:rPr>
          <w:rFonts w:ascii="Times New Roman" w:hAnsi="Times New Roman" w:cs="Times New Roman"/>
          <w:sz w:val="24"/>
          <w:szCs w:val="24"/>
        </w:rPr>
        <w:t xml:space="preserve">Vázquez et al. (2013), la cual reporta evidencias psicométricas satisfactorias. </w:t>
      </w:r>
    </w:p>
    <w:p w14:paraId="2F5B7FFF" w14:textId="77777777" w:rsidR="003A08AB" w:rsidRPr="008464BC" w:rsidRDefault="003A08AB" w:rsidP="008464BC">
      <w:pPr>
        <w:spacing w:before="100" w:beforeAutospacing="1" w:after="100" w:afterAutospacing="1" w:line="360" w:lineRule="auto"/>
        <w:ind w:firstLine="567"/>
        <w:contextualSpacing/>
        <w:rPr>
          <w:rFonts w:ascii="Times New Roman" w:hAnsi="Times New Roman" w:cs="Times New Roman"/>
          <w:b/>
          <w:sz w:val="24"/>
          <w:szCs w:val="24"/>
        </w:rPr>
      </w:pPr>
    </w:p>
    <w:p w14:paraId="761DB388" w14:textId="77777777" w:rsidR="009A592D" w:rsidRPr="008464BC" w:rsidRDefault="00221879" w:rsidP="008464BC">
      <w:pPr>
        <w:spacing w:before="100" w:beforeAutospacing="1" w:after="100" w:afterAutospacing="1" w:line="360" w:lineRule="auto"/>
        <w:ind w:firstLine="567"/>
        <w:contextualSpacing/>
        <w:rPr>
          <w:rFonts w:ascii="Times New Roman" w:hAnsi="Times New Roman" w:cs="Times New Roman"/>
          <w:b/>
          <w:sz w:val="24"/>
          <w:szCs w:val="24"/>
        </w:rPr>
      </w:pPr>
      <w:r w:rsidRPr="008464BC">
        <w:rPr>
          <w:rFonts w:ascii="Times New Roman" w:hAnsi="Times New Roman" w:cs="Times New Roman"/>
          <w:b/>
          <w:sz w:val="24"/>
          <w:szCs w:val="24"/>
        </w:rPr>
        <w:t>Procedimiento</w:t>
      </w:r>
    </w:p>
    <w:p w14:paraId="69C21A9D" w14:textId="12E3523C" w:rsidR="00A24206" w:rsidRDefault="007E1F1D" w:rsidP="00A24206">
      <w:pPr>
        <w:spacing w:before="100" w:beforeAutospacing="1"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Se consideraron </w:t>
      </w:r>
      <w:r w:rsidR="00A24206" w:rsidRPr="00226DD9">
        <w:rPr>
          <w:rFonts w:ascii="Times New Roman" w:hAnsi="Times New Roman" w:cs="Times New Roman"/>
          <w:sz w:val="24"/>
          <w:szCs w:val="24"/>
        </w:rPr>
        <w:t xml:space="preserve">aspectos éticos </w:t>
      </w:r>
      <w:r w:rsidR="00A24206">
        <w:rPr>
          <w:rFonts w:ascii="Times New Roman" w:hAnsi="Times New Roman" w:cs="Times New Roman"/>
          <w:sz w:val="24"/>
          <w:szCs w:val="24"/>
        </w:rPr>
        <w:t xml:space="preserve">contemplados en </w:t>
      </w:r>
      <w:r w:rsidR="00A24206" w:rsidRPr="00226DD9">
        <w:rPr>
          <w:rFonts w:ascii="Times New Roman" w:hAnsi="Times New Roman" w:cs="Times New Roman"/>
          <w:sz w:val="24"/>
          <w:szCs w:val="24"/>
        </w:rPr>
        <w:t>l</w:t>
      </w:r>
      <w:r w:rsidR="00A24206" w:rsidRPr="00E91EDA">
        <w:rPr>
          <w:rFonts w:ascii="Times New Roman" w:hAnsi="Times New Roman" w:cs="Times New Roman"/>
          <w:sz w:val="24"/>
          <w:szCs w:val="24"/>
        </w:rPr>
        <w:t>a Declaración Universal de Principios Éticos para Psicólogos (IUPsyS, 2008),</w:t>
      </w:r>
      <w:r w:rsidR="00A24206" w:rsidRPr="00226DD9">
        <w:rPr>
          <w:rFonts w:ascii="Times New Roman" w:hAnsi="Times New Roman" w:cs="Times New Roman"/>
          <w:sz w:val="24"/>
          <w:szCs w:val="24"/>
        </w:rPr>
        <w:t xml:space="preserve"> </w:t>
      </w:r>
      <w:r w:rsidR="00A24206" w:rsidRPr="00517312">
        <w:rPr>
          <w:rFonts w:ascii="Times New Roman" w:hAnsi="Times New Roman" w:cs="Times New Roman"/>
          <w:sz w:val="24"/>
          <w:szCs w:val="24"/>
        </w:rPr>
        <w:t>la</w:t>
      </w:r>
      <w:r w:rsidR="00A24206">
        <w:rPr>
          <w:rFonts w:ascii="Times New Roman" w:hAnsi="Times New Roman" w:cs="Times New Roman"/>
          <w:sz w:val="24"/>
          <w:szCs w:val="24"/>
        </w:rPr>
        <w:t xml:space="preserve">s </w:t>
      </w:r>
      <w:r w:rsidR="00A24206" w:rsidRPr="006C7B3B">
        <w:rPr>
          <w:rFonts w:ascii="Times New Roman" w:hAnsi="Times New Roman" w:cs="Times New Roman"/>
          <w:sz w:val="24"/>
          <w:szCs w:val="24"/>
        </w:rPr>
        <w:t xml:space="preserve">Pautas </w:t>
      </w:r>
      <w:r w:rsidR="00CF76A9" w:rsidRPr="006C7B3B">
        <w:rPr>
          <w:rFonts w:ascii="Times New Roman" w:hAnsi="Times New Roman" w:cs="Times New Roman"/>
          <w:sz w:val="24"/>
          <w:szCs w:val="24"/>
        </w:rPr>
        <w:t xml:space="preserve">Éticas Internacionales </w:t>
      </w:r>
      <w:r w:rsidR="00A24206" w:rsidRPr="006C7B3B">
        <w:rPr>
          <w:rFonts w:ascii="Times New Roman" w:hAnsi="Times New Roman" w:cs="Times New Roman"/>
          <w:sz w:val="24"/>
          <w:szCs w:val="24"/>
        </w:rPr>
        <w:t xml:space="preserve">para la </w:t>
      </w:r>
      <w:r w:rsidR="00CF76A9">
        <w:rPr>
          <w:rFonts w:ascii="Times New Roman" w:hAnsi="Times New Roman" w:cs="Times New Roman"/>
          <w:sz w:val="24"/>
          <w:szCs w:val="24"/>
        </w:rPr>
        <w:t>I</w:t>
      </w:r>
      <w:r w:rsidR="00A24206" w:rsidRPr="006C7B3B">
        <w:rPr>
          <w:rFonts w:ascii="Times New Roman" w:hAnsi="Times New Roman" w:cs="Times New Roman"/>
          <w:sz w:val="24"/>
          <w:szCs w:val="24"/>
        </w:rPr>
        <w:t>nvestigación relacionada</w:t>
      </w:r>
      <w:r w:rsidR="00A24206">
        <w:rPr>
          <w:rFonts w:ascii="Times New Roman" w:hAnsi="Times New Roman" w:cs="Times New Roman"/>
          <w:sz w:val="24"/>
          <w:szCs w:val="24"/>
        </w:rPr>
        <w:t xml:space="preserve"> </w:t>
      </w:r>
      <w:r w:rsidR="00A24206" w:rsidRPr="006C7B3B">
        <w:rPr>
          <w:rFonts w:ascii="Times New Roman" w:hAnsi="Times New Roman" w:cs="Times New Roman"/>
          <w:sz w:val="24"/>
          <w:szCs w:val="24"/>
        </w:rPr>
        <w:t xml:space="preserve">con la </w:t>
      </w:r>
      <w:r w:rsidR="00CF76A9">
        <w:rPr>
          <w:rFonts w:ascii="Times New Roman" w:hAnsi="Times New Roman" w:cs="Times New Roman"/>
          <w:sz w:val="24"/>
          <w:szCs w:val="24"/>
        </w:rPr>
        <w:t>S</w:t>
      </w:r>
      <w:r w:rsidR="00A24206" w:rsidRPr="006C7B3B">
        <w:rPr>
          <w:rFonts w:ascii="Times New Roman" w:hAnsi="Times New Roman" w:cs="Times New Roman"/>
          <w:sz w:val="24"/>
          <w:szCs w:val="24"/>
        </w:rPr>
        <w:t xml:space="preserve">alud con </w:t>
      </w:r>
      <w:r w:rsidR="00CF76A9">
        <w:rPr>
          <w:rFonts w:ascii="Times New Roman" w:hAnsi="Times New Roman" w:cs="Times New Roman"/>
          <w:sz w:val="24"/>
          <w:szCs w:val="24"/>
        </w:rPr>
        <w:t>S</w:t>
      </w:r>
      <w:r w:rsidR="00A24206" w:rsidRPr="006C7B3B">
        <w:rPr>
          <w:rFonts w:ascii="Times New Roman" w:hAnsi="Times New Roman" w:cs="Times New Roman"/>
          <w:sz w:val="24"/>
          <w:szCs w:val="24"/>
        </w:rPr>
        <w:t xml:space="preserve">eres </w:t>
      </w:r>
      <w:r w:rsidR="00CF76A9">
        <w:rPr>
          <w:rFonts w:ascii="Times New Roman" w:hAnsi="Times New Roman" w:cs="Times New Roman"/>
          <w:sz w:val="24"/>
          <w:szCs w:val="24"/>
        </w:rPr>
        <w:t>H</w:t>
      </w:r>
      <w:r w:rsidR="00A24206" w:rsidRPr="006C7B3B">
        <w:rPr>
          <w:rFonts w:ascii="Times New Roman" w:hAnsi="Times New Roman" w:cs="Times New Roman"/>
          <w:sz w:val="24"/>
          <w:szCs w:val="24"/>
        </w:rPr>
        <w:t>umanos</w:t>
      </w:r>
      <w:r w:rsidR="00A24206">
        <w:rPr>
          <w:rFonts w:ascii="Times New Roman" w:hAnsi="Times New Roman" w:cs="Times New Roman"/>
          <w:sz w:val="24"/>
          <w:szCs w:val="24"/>
        </w:rPr>
        <w:t xml:space="preserve"> </w:t>
      </w:r>
      <w:r w:rsidR="00A24206" w:rsidRPr="00517312">
        <w:rPr>
          <w:rFonts w:ascii="Times New Roman" w:hAnsi="Times New Roman" w:cs="Times New Roman"/>
          <w:sz w:val="24"/>
          <w:szCs w:val="24"/>
        </w:rPr>
        <w:t xml:space="preserve"> </w:t>
      </w:r>
      <w:r w:rsidR="00A24206">
        <w:rPr>
          <w:rFonts w:ascii="Times New Roman" w:hAnsi="Times New Roman" w:cs="Times New Roman"/>
          <w:sz w:val="24"/>
          <w:szCs w:val="24"/>
        </w:rPr>
        <w:t>(</w:t>
      </w:r>
      <w:r w:rsidR="00A24206" w:rsidRPr="00517312">
        <w:rPr>
          <w:rFonts w:ascii="Times New Roman" w:hAnsi="Times New Roman" w:cs="Times New Roman"/>
          <w:sz w:val="24"/>
          <w:szCs w:val="24"/>
        </w:rPr>
        <w:t>Organización Panamericana de la Salud</w:t>
      </w:r>
      <w:r w:rsidR="00A24206">
        <w:rPr>
          <w:rFonts w:ascii="Times New Roman" w:hAnsi="Times New Roman" w:cs="Times New Roman"/>
          <w:sz w:val="24"/>
          <w:szCs w:val="24"/>
        </w:rPr>
        <w:t xml:space="preserve">  [OPS]</w:t>
      </w:r>
      <w:r w:rsidR="00A24206" w:rsidRPr="00517312">
        <w:rPr>
          <w:rFonts w:ascii="Times New Roman" w:hAnsi="Times New Roman" w:cs="Times New Roman"/>
          <w:sz w:val="24"/>
          <w:szCs w:val="24"/>
        </w:rPr>
        <w:t xml:space="preserve"> y Consejo de Organizaciones Internacionales de las Ciencias Médica</w:t>
      </w:r>
      <w:r w:rsidR="00A24206">
        <w:rPr>
          <w:rFonts w:ascii="Times New Roman" w:hAnsi="Times New Roman" w:cs="Times New Roman"/>
          <w:sz w:val="24"/>
          <w:szCs w:val="24"/>
        </w:rPr>
        <w:t>s [</w:t>
      </w:r>
      <w:r w:rsidR="00A24206" w:rsidRPr="006C7B3B">
        <w:rPr>
          <w:rFonts w:ascii="Times New Roman" w:hAnsi="Times New Roman" w:cs="Times New Roman"/>
          <w:sz w:val="24"/>
          <w:szCs w:val="24"/>
        </w:rPr>
        <w:t>CIOMS</w:t>
      </w:r>
      <w:r w:rsidR="00A24206">
        <w:rPr>
          <w:rFonts w:ascii="Times New Roman" w:hAnsi="Times New Roman" w:cs="Times New Roman"/>
          <w:sz w:val="24"/>
          <w:szCs w:val="24"/>
        </w:rPr>
        <w:t xml:space="preserve">], </w:t>
      </w:r>
      <w:r w:rsidR="00A24206" w:rsidRPr="00517312">
        <w:rPr>
          <w:rFonts w:ascii="Times New Roman" w:hAnsi="Times New Roman" w:cs="Times New Roman"/>
          <w:sz w:val="24"/>
          <w:szCs w:val="24"/>
        </w:rPr>
        <w:t>2016)</w:t>
      </w:r>
      <w:r w:rsidR="00A24206" w:rsidRPr="0039136A">
        <w:rPr>
          <w:rFonts w:ascii="Times New Roman" w:hAnsi="Times New Roman" w:cs="Times New Roman"/>
          <w:sz w:val="24"/>
          <w:szCs w:val="24"/>
        </w:rPr>
        <w:t xml:space="preserve">, las declaraciones de la </w:t>
      </w:r>
      <w:r w:rsidR="00063A9C" w:rsidRPr="0039136A">
        <w:rPr>
          <w:rFonts w:ascii="Times New Roman" w:hAnsi="Times New Roman" w:cs="Times New Roman"/>
          <w:sz w:val="24"/>
          <w:szCs w:val="24"/>
        </w:rPr>
        <w:t>Sociedad Interamericana de Psicología</w:t>
      </w:r>
      <w:r w:rsidR="00A24206" w:rsidRPr="0039136A">
        <w:rPr>
          <w:rFonts w:ascii="Times New Roman" w:hAnsi="Times New Roman" w:cs="Times New Roman"/>
          <w:sz w:val="24"/>
          <w:szCs w:val="24"/>
        </w:rPr>
        <w:t xml:space="preserve"> respecto al comportamiento ético (</w:t>
      </w:r>
      <w:r w:rsidR="00063A9C" w:rsidRPr="0039136A">
        <w:rPr>
          <w:rFonts w:ascii="Times New Roman" w:hAnsi="Times New Roman" w:cs="Times New Roman"/>
          <w:sz w:val="24"/>
          <w:szCs w:val="24"/>
        </w:rPr>
        <w:t>SIP</w:t>
      </w:r>
      <w:r w:rsidR="00A24206" w:rsidRPr="0039136A">
        <w:rPr>
          <w:rFonts w:ascii="Times New Roman" w:hAnsi="Times New Roman" w:cs="Times New Roman"/>
          <w:sz w:val="24"/>
          <w:szCs w:val="24"/>
        </w:rPr>
        <w:t>, 20</w:t>
      </w:r>
      <w:r w:rsidR="00063A9C" w:rsidRPr="0039136A">
        <w:rPr>
          <w:rFonts w:ascii="Times New Roman" w:hAnsi="Times New Roman" w:cs="Times New Roman"/>
          <w:sz w:val="24"/>
          <w:szCs w:val="24"/>
        </w:rPr>
        <w:t>08</w:t>
      </w:r>
      <w:r w:rsidR="00A24206" w:rsidRPr="0039136A">
        <w:rPr>
          <w:rFonts w:ascii="Times New Roman" w:hAnsi="Times New Roman" w:cs="Times New Roman"/>
          <w:sz w:val="24"/>
          <w:szCs w:val="24"/>
        </w:rPr>
        <w:t>) y el Código de Ética y Deontología del Colegio de Psicólogos del Perú (2018).</w:t>
      </w:r>
      <w:r w:rsidR="00A24206">
        <w:rPr>
          <w:rFonts w:ascii="Times New Roman" w:hAnsi="Times New Roman" w:cs="Times New Roman"/>
          <w:sz w:val="24"/>
          <w:szCs w:val="24"/>
        </w:rPr>
        <w:t xml:space="preserve"> De esta forma, </w:t>
      </w:r>
      <w:r w:rsidR="00A24206" w:rsidRPr="00517312">
        <w:rPr>
          <w:rFonts w:ascii="Times New Roman" w:hAnsi="Times New Roman" w:cs="Times New Roman"/>
          <w:sz w:val="24"/>
          <w:szCs w:val="24"/>
        </w:rPr>
        <w:t xml:space="preserve">se utilizó el consentimiento informado, donde se </w:t>
      </w:r>
      <w:r w:rsidR="00A24206">
        <w:rPr>
          <w:rFonts w:ascii="Times New Roman" w:hAnsi="Times New Roman" w:cs="Times New Roman"/>
          <w:sz w:val="24"/>
          <w:szCs w:val="24"/>
        </w:rPr>
        <w:t xml:space="preserve">informó a los participantes </w:t>
      </w:r>
      <w:r w:rsidR="00A24206" w:rsidRPr="00517312">
        <w:rPr>
          <w:rFonts w:ascii="Times New Roman" w:hAnsi="Times New Roman" w:cs="Times New Roman"/>
          <w:sz w:val="24"/>
          <w:szCs w:val="24"/>
        </w:rPr>
        <w:t>el objetivo del estudio</w:t>
      </w:r>
      <w:r w:rsidR="00A24206">
        <w:rPr>
          <w:rFonts w:ascii="Times New Roman" w:hAnsi="Times New Roman" w:cs="Times New Roman"/>
          <w:sz w:val="24"/>
          <w:szCs w:val="24"/>
        </w:rPr>
        <w:t xml:space="preserve">, </w:t>
      </w:r>
      <w:r w:rsidR="00A24206" w:rsidRPr="00517312">
        <w:rPr>
          <w:rFonts w:ascii="Times New Roman" w:hAnsi="Times New Roman" w:cs="Times New Roman"/>
          <w:sz w:val="24"/>
          <w:szCs w:val="24"/>
        </w:rPr>
        <w:t>su rol en él</w:t>
      </w:r>
      <w:r w:rsidR="00A24206">
        <w:rPr>
          <w:rFonts w:ascii="Times New Roman" w:hAnsi="Times New Roman" w:cs="Times New Roman"/>
          <w:sz w:val="24"/>
          <w:szCs w:val="24"/>
        </w:rPr>
        <w:t>, el respeto al anonimato y la</w:t>
      </w:r>
      <w:r w:rsidR="00A24206" w:rsidRPr="00517312">
        <w:rPr>
          <w:rFonts w:ascii="Times New Roman" w:hAnsi="Times New Roman" w:cs="Times New Roman"/>
          <w:sz w:val="24"/>
          <w:szCs w:val="24"/>
        </w:rPr>
        <w:t xml:space="preserve"> confidencialidad</w:t>
      </w:r>
      <w:r w:rsidR="00A24206">
        <w:rPr>
          <w:rFonts w:ascii="Times New Roman" w:hAnsi="Times New Roman" w:cs="Times New Roman"/>
          <w:sz w:val="24"/>
          <w:szCs w:val="24"/>
        </w:rPr>
        <w:t xml:space="preserve"> de los datos.</w:t>
      </w:r>
      <w:r w:rsidR="00A24206" w:rsidRPr="00517312">
        <w:rPr>
          <w:rFonts w:ascii="Times New Roman" w:hAnsi="Times New Roman" w:cs="Times New Roman"/>
          <w:sz w:val="24"/>
          <w:szCs w:val="24"/>
        </w:rPr>
        <w:t xml:space="preserve"> </w:t>
      </w:r>
    </w:p>
    <w:p w14:paraId="6C7D611D" w14:textId="26EA5626" w:rsidR="009A592D" w:rsidRDefault="00F31F3A"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La batería de pruebas</w:t>
      </w:r>
      <w:r w:rsidR="00337512" w:rsidRPr="008464BC">
        <w:rPr>
          <w:rFonts w:ascii="Times New Roman" w:hAnsi="Times New Roman" w:cs="Times New Roman"/>
          <w:sz w:val="24"/>
          <w:szCs w:val="24"/>
        </w:rPr>
        <w:t xml:space="preserve"> se </w:t>
      </w:r>
      <w:r w:rsidRPr="008464BC">
        <w:rPr>
          <w:rFonts w:ascii="Times New Roman" w:hAnsi="Times New Roman" w:cs="Times New Roman"/>
          <w:sz w:val="24"/>
          <w:szCs w:val="24"/>
        </w:rPr>
        <w:t>administró</w:t>
      </w:r>
      <w:r w:rsidR="00337512" w:rsidRPr="008464BC">
        <w:rPr>
          <w:rFonts w:ascii="Times New Roman" w:hAnsi="Times New Roman" w:cs="Times New Roman"/>
          <w:sz w:val="24"/>
          <w:szCs w:val="24"/>
        </w:rPr>
        <w:t xml:space="preserve"> </w:t>
      </w:r>
      <w:r w:rsidR="009D69C8" w:rsidRPr="008464BC">
        <w:rPr>
          <w:rFonts w:ascii="Times New Roman" w:hAnsi="Times New Roman" w:cs="Times New Roman"/>
          <w:sz w:val="24"/>
          <w:szCs w:val="24"/>
        </w:rPr>
        <w:t xml:space="preserve">de forma presencial </w:t>
      </w:r>
      <w:r w:rsidR="00CF76A9" w:rsidRPr="008464BC">
        <w:rPr>
          <w:rFonts w:ascii="Times New Roman" w:hAnsi="Times New Roman" w:cs="Times New Roman"/>
          <w:sz w:val="24"/>
          <w:szCs w:val="24"/>
        </w:rPr>
        <w:t xml:space="preserve">en las aulas de las universidades públicas y privadas </w:t>
      </w:r>
      <w:r w:rsidR="009D69C8" w:rsidRPr="008464BC">
        <w:rPr>
          <w:rFonts w:ascii="Times New Roman" w:hAnsi="Times New Roman" w:cs="Times New Roman"/>
          <w:sz w:val="24"/>
          <w:szCs w:val="24"/>
        </w:rPr>
        <w:t xml:space="preserve">por </w:t>
      </w:r>
      <w:r w:rsidR="00337512" w:rsidRPr="008464BC">
        <w:rPr>
          <w:rFonts w:ascii="Times New Roman" w:hAnsi="Times New Roman" w:cs="Times New Roman"/>
          <w:sz w:val="24"/>
          <w:szCs w:val="24"/>
        </w:rPr>
        <w:t>psicólogos</w:t>
      </w:r>
      <w:r w:rsidR="00B30E9E" w:rsidRPr="008464BC">
        <w:rPr>
          <w:rFonts w:ascii="Times New Roman" w:hAnsi="Times New Roman" w:cs="Times New Roman"/>
          <w:sz w:val="24"/>
          <w:szCs w:val="24"/>
        </w:rPr>
        <w:t xml:space="preserve"> que cumplían la función de docente</w:t>
      </w:r>
      <w:r w:rsidR="006D40F2">
        <w:rPr>
          <w:rFonts w:ascii="Times New Roman" w:hAnsi="Times New Roman" w:cs="Times New Roman"/>
          <w:sz w:val="24"/>
          <w:szCs w:val="24"/>
        </w:rPr>
        <w:t>.</w:t>
      </w:r>
      <w:r w:rsidR="00B30E9E" w:rsidRPr="008464BC">
        <w:rPr>
          <w:rFonts w:ascii="Times New Roman" w:hAnsi="Times New Roman" w:cs="Times New Roman"/>
          <w:sz w:val="24"/>
          <w:szCs w:val="24"/>
        </w:rPr>
        <w:t xml:space="preserve"> </w:t>
      </w:r>
      <w:r w:rsidR="00337512" w:rsidRPr="008464BC">
        <w:rPr>
          <w:rFonts w:ascii="Times New Roman" w:hAnsi="Times New Roman" w:cs="Times New Roman"/>
          <w:sz w:val="24"/>
          <w:szCs w:val="24"/>
        </w:rPr>
        <w:t xml:space="preserve">Una vez entregado el material y firmado el consentimiento informado, </w:t>
      </w:r>
      <w:r w:rsidR="00B30E9E" w:rsidRPr="008464BC">
        <w:rPr>
          <w:rFonts w:ascii="Times New Roman" w:hAnsi="Times New Roman" w:cs="Times New Roman"/>
          <w:sz w:val="24"/>
          <w:szCs w:val="24"/>
        </w:rPr>
        <w:t xml:space="preserve">se procedió a absolver las dudas respecto a las pruebas. </w:t>
      </w:r>
      <w:r w:rsidR="002661CC" w:rsidRPr="008464BC">
        <w:rPr>
          <w:rFonts w:ascii="Times New Roman" w:hAnsi="Times New Roman" w:cs="Times New Roman"/>
          <w:sz w:val="24"/>
          <w:szCs w:val="24"/>
        </w:rPr>
        <w:t>Luego,</w:t>
      </w:r>
      <w:r w:rsidR="006D40F2">
        <w:rPr>
          <w:rFonts w:ascii="Times New Roman" w:hAnsi="Times New Roman" w:cs="Times New Roman"/>
          <w:sz w:val="24"/>
          <w:szCs w:val="24"/>
        </w:rPr>
        <w:t xml:space="preserve"> los</w:t>
      </w:r>
      <w:r w:rsidR="002661CC" w:rsidRPr="008464BC">
        <w:rPr>
          <w:rFonts w:ascii="Times New Roman" w:hAnsi="Times New Roman" w:cs="Times New Roman"/>
          <w:sz w:val="24"/>
          <w:szCs w:val="24"/>
        </w:rPr>
        <w:t xml:space="preserve"> </w:t>
      </w:r>
      <w:r w:rsidR="00B30E9E" w:rsidRPr="008464BC">
        <w:rPr>
          <w:rFonts w:ascii="Times New Roman" w:hAnsi="Times New Roman" w:cs="Times New Roman"/>
          <w:sz w:val="24"/>
          <w:szCs w:val="24"/>
        </w:rPr>
        <w:t xml:space="preserve">psicólogos </w:t>
      </w:r>
      <w:r w:rsidR="008C52B2" w:rsidRPr="008464BC">
        <w:rPr>
          <w:rFonts w:ascii="Times New Roman" w:hAnsi="Times New Roman" w:cs="Times New Roman"/>
          <w:sz w:val="24"/>
          <w:szCs w:val="24"/>
        </w:rPr>
        <w:t xml:space="preserve">colaboradores </w:t>
      </w:r>
      <w:r w:rsidR="002C5448" w:rsidRPr="008464BC">
        <w:rPr>
          <w:rFonts w:ascii="Times New Roman" w:hAnsi="Times New Roman" w:cs="Times New Roman"/>
          <w:sz w:val="24"/>
          <w:szCs w:val="24"/>
        </w:rPr>
        <w:t>realizaron un</w:t>
      </w:r>
      <w:r w:rsidR="00C03B36" w:rsidRPr="008464BC">
        <w:rPr>
          <w:rFonts w:ascii="Times New Roman" w:hAnsi="Times New Roman" w:cs="Times New Roman"/>
          <w:sz w:val="24"/>
          <w:szCs w:val="24"/>
        </w:rPr>
        <w:t>a</w:t>
      </w:r>
      <w:r w:rsidR="002C5448" w:rsidRPr="008464BC">
        <w:rPr>
          <w:rFonts w:ascii="Times New Roman" w:hAnsi="Times New Roman" w:cs="Times New Roman"/>
          <w:sz w:val="24"/>
          <w:szCs w:val="24"/>
        </w:rPr>
        <w:t xml:space="preserve"> rápida revisión</w:t>
      </w:r>
      <w:r w:rsidR="009C061D" w:rsidRPr="008464BC">
        <w:rPr>
          <w:rFonts w:ascii="Times New Roman" w:hAnsi="Times New Roman" w:cs="Times New Roman"/>
          <w:sz w:val="24"/>
          <w:szCs w:val="24"/>
        </w:rPr>
        <w:t>,</w:t>
      </w:r>
      <w:r w:rsidR="002C5448" w:rsidRPr="008464BC">
        <w:rPr>
          <w:rFonts w:ascii="Times New Roman" w:hAnsi="Times New Roman" w:cs="Times New Roman"/>
          <w:sz w:val="24"/>
          <w:szCs w:val="24"/>
        </w:rPr>
        <w:t xml:space="preserve"> cotejando e</w:t>
      </w:r>
      <w:r w:rsidR="00B60344" w:rsidRPr="008464BC">
        <w:rPr>
          <w:rFonts w:ascii="Times New Roman" w:hAnsi="Times New Roman" w:cs="Times New Roman"/>
          <w:sz w:val="24"/>
          <w:szCs w:val="24"/>
        </w:rPr>
        <w:t>l correcto</w:t>
      </w:r>
      <w:r w:rsidR="002C5448" w:rsidRPr="008464BC">
        <w:rPr>
          <w:rFonts w:ascii="Times New Roman" w:hAnsi="Times New Roman" w:cs="Times New Roman"/>
          <w:sz w:val="24"/>
          <w:szCs w:val="24"/>
        </w:rPr>
        <w:t xml:space="preserve"> llenado de los test y</w:t>
      </w:r>
      <w:r w:rsidR="00B60344" w:rsidRPr="008464BC">
        <w:rPr>
          <w:rFonts w:ascii="Times New Roman" w:hAnsi="Times New Roman" w:cs="Times New Roman"/>
          <w:sz w:val="24"/>
          <w:szCs w:val="24"/>
        </w:rPr>
        <w:t xml:space="preserve"> separando aquellos formatos errados</w:t>
      </w:r>
      <w:r w:rsidR="00BF32AC" w:rsidRPr="008464BC">
        <w:rPr>
          <w:rFonts w:ascii="Times New Roman" w:hAnsi="Times New Roman" w:cs="Times New Roman"/>
          <w:sz w:val="24"/>
          <w:szCs w:val="24"/>
        </w:rPr>
        <w:t>, para luego enviárselos a los responsables del estudio.</w:t>
      </w:r>
      <w:r w:rsidR="002661CC" w:rsidRPr="008464BC">
        <w:rPr>
          <w:rFonts w:ascii="Times New Roman" w:hAnsi="Times New Roman" w:cs="Times New Roman"/>
          <w:sz w:val="24"/>
          <w:szCs w:val="24"/>
        </w:rPr>
        <w:t xml:space="preserve"> Dado las características del muestreo, no hubo compensación económica ni de otro tipo a los participantes.</w:t>
      </w:r>
      <w:r w:rsidR="0010155A" w:rsidRPr="008464BC">
        <w:rPr>
          <w:rFonts w:ascii="Times New Roman" w:hAnsi="Times New Roman" w:cs="Times New Roman"/>
          <w:sz w:val="24"/>
          <w:szCs w:val="24"/>
        </w:rPr>
        <w:t xml:space="preserve"> Posteriormente, e</w:t>
      </w:r>
      <w:r w:rsidR="002C5448" w:rsidRPr="008464BC">
        <w:rPr>
          <w:rFonts w:ascii="Times New Roman" w:hAnsi="Times New Roman" w:cs="Times New Roman"/>
          <w:sz w:val="24"/>
          <w:szCs w:val="24"/>
        </w:rPr>
        <w:t>l equipo de investigación digitalizó los formatos en una base de datos Excel, realizando una revisión exhaustiva para separar formatos con datos</w:t>
      </w:r>
      <w:r w:rsidR="00F14FC6" w:rsidRPr="008464BC">
        <w:rPr>
          <w:rFonts w:ascii="Times New Roman" w:hAnsi="Times New Roman" w:cs="Times New Roman"/>
          <w:sz w:val="24"/>
          <w:szCs w:val="24"/>
        </w:rPr>
        <w:t xml:space="preserve"> </w:t>
      </w:r>
      <w:r w:rsidR="00C03B36" w:rsidRPr="008464BC">
        <w:rPr>
          <w:rFonts w:ascii="Times New Roman" w:hAnsi="Times New Roman" w:cs="Times New Roman"/>
          <w:sz w:val="24"/>
          <w:szCs w:val="24"/>
        </w:rPr>
        <w:t>de filiación o</w:t>
      </w:r>
      <w:r w:rsidR="00E970F0" w:rsidRPr="008464BC">
        <w:rPr>
          <w:rFonts w:ascii="Times New Roman" w:hAnsi="Times New Roman" w:cs="Times New Roman"/>
          <w:sz w:val="24"/>
          <w:szCs w:val="24"/>
        </w:rPr>
        <w:t xml:space="preserve"> respuestas </w:t>
      </w:r>
      <w:r w:rsidR="002C5448" w:rsidRPr="008464BC">
        <w:rPr>
          <w:rFonts w:ascii="Times New Roman" w:hAnsi="Times New Roman" w:cs="Times New Roman"/>
          <w:sz w:val="24"/>
          <w:szCs w:val="24"/>
        </w:rPr>
        <w:t>faltantes</w:t>
      </w:r>
      <w:r w:rsidR="00E970F0" w:rsidRPr="008464BC">
        <w:rPr>
          <w:rFonts w:ascii="Times New Roman" w:hAnsi="Times New Roman" w:cs="Times New Roman"/>
          <w:sz w:val="24"/>
          <w:szCs w:val="24"/>
        </w:rPr>
        <w:t xml:space="preserve">, </w:t>
      </w:r>
      <w:r w:rsidR="00392456" w:rsidRPr="008464BC">
        <w:rPr>
          <w:rFonts w:ascii="Times New Roman" w:hAnsi="Times New Roman" w:cs="Times New Roman"/>
          <w:sz w:val="24"/>
          <w:szCs w:val="24"/>
        </w:rPr>
        <w:t xml:space="preserve">así como </w:t>
      </w:r>
      <w:r w:rsidR="00F14FC6" w:rsidRPr="008464BC">
        <w:rPr>
          <w:rFonts w:ascii="Times New Roman" w:hAnsi="Times New Roman" w:cs="Times New Roman"/>
          <w:sz w:val="24"/>
          <w:szCs w:val="24"/>
        </w:rPr>
        <w:t>formatos con respuestas homogéneas en todos los ítems</w:t>
      </w:r>
      <w:r w:rsidR="00E970F0" w:rsidRPr="008464BC">
        <w:rPr>
          <w:rFonts w:ascii="Times New Roman" w:hAnsi="Times New Roman" w:cs="Times New Roman"/>
          <w:sz w:val="24"/>
          <w:szCs w:val="24"/>
        </w:rPr>
        <w:t>. De esta forma</w:t>
      </w:r>
      <w:r w:rsidR="00125A0C" w:rsidRPr="008464BC">
        <w:rPr>
          <w:rFonts w:ascii="Times New Roman" w:hAnsi="Times New Roman" w:cs="Times New Roman"/>
          <w:sz w:val="24"/>
          <w:szCs w:val="24"/>
        </w:rPr>
        <w:t>,</w:t>
      </w:r>
      <w:r w:rsidR="00E970F0" w:rsidRPr="008464BC">
        <w:rPr>
          <w:rFonts w:ascii="Times New Roman" w:hAnsi="Times New Roman" w:cs="Times New Roman"/>
          <w:sz w:val="24"/>
          <w:szCs w:val="24"/>
        </w:rPr>
        <w:t xml:space="preserve"> se decidió eliminar un total de </w:t>
      </w:r>
      <w:r w:rsidR="00B96DD7" w:rsidRPr="008464BC">
        <w:rPr>
          <w:rFonts w:ascii="Times New Roman" w:hAnsi="Times New Roman" w:cs="Times New Roman"/>
          <w:sz w:val="24"/>
          <w:szCs w:val="24"/>
        </w:rPr>
        <w:t>75</w:t>
      </w:r>
      <w:r w:rsidR="009A5545" w:rsidRPr="008464BC">
        <w:rPr>
          <w:rFonts w:ascii="Times New Roman" w:hAnsi="Times New Roman" w:cs="Times New Roman"/>
          <w:sz w:val="24"/>
          <w:szCs w:val="24"/>
        </w:rPr>
        <w:t xml:space="preserve"> casos</w:t>
      </w:r>
      <w:r w:rsidR="00125A0C" w:rsidRPr="008464BC">
        <w:rPr>
          <w:rFonts w:ascii="Times New Roman" w:hAnsi="Times New Roman" w:cs="Times New Roman"/>
          <w:sz w:val="24"/>
          <w:szCs w:val="24"/>
        </w:rPr>
        <w:t>, quedando una base de datos de 1</w:t>
      </w:r>
      <w:r w:rsidR="00951C0D" w:rsidRPr="008464BC">
        <w:rPr>
          <w:rFonts w:ascii="Times New Roman" w:hAnsi="Times New Roman" w:cs="Times New Roman"/>
          <w:sz w:val="24"/>
          <w:szCs w:val="24"/>
        </w:rPr>
        <w:t>,</w:t>
      </w:r>
      <w:r w:rsidR="000B418F" w:rsidRPr="008464BC">
        <w:rPr>
          <w:rFonts w:ascii="Times New Roman" w:hAnsi="Times New Roman" w:cs="Times New Roman"/>
          <w:sz w:val="24"/>
          <w:szCs w:val="24"/>
        </w:rPr>
        <w:t>4</w:t>
      </w:r>
      <w:r w:rsidR="00125A0C" w:rsidRPr="008464BC">
        <w:rPr>
          <w:rFonts w:ascii="Times New Roman" w:hAnsi="Times New Roman" w:cs="Times New Roman"/>
          <w:sz w:val="24"/>
          <w:szCs w:val="24"/>
        </w:rPr>
        <w:t>0</w:t>
      </w:r>
      <w:r w:rsidR="000B418F" w:rsidRPr="008464BC">
        <w:rPr>
          <w:rFonts w:ascii="Times New Roman" w:hAnsi="Times New Roman" w:cs="Times New Roman"/>
          <w:sz w:val="24"/>
          <w:szCs w:val="24"/>
        </w:rPr>
        <w:t>1</w:t>
      </w:r>
      <w:r w:rsidR="00125A0C" w:rsidRPr="008464BC">
        <w:rPr>
          <w:rFonts w:ascii="Times New Roman" w:hAnsi="Times New Roman" w:cs="Times New Roman"/>
          <w:sz w:val="24"/>
          <w:szCs w:val="24"/>
        </w:rPr>
        <w:t xml:space="preserve"> </w:t>
      </w:r>
      <w:r w:rsidR="00F671C3" w:rsidRPr="008464BC">
        <w:rPr>
          <w:rFonts w:ascii="Times New Roman" w:hAnsi="Times New Roman" w:cs="Times New Roman"/>
          <w:sz w:val="24"/>
          <w:szCs w:val="24"/>
        </w:rPr>
        <w:t>participantes.</w:t>
      </w:r>
      <w:r w:rsidR="00125A0C" w:rsidRPr="008464BC">
        <w:rPr>
          <w:rFonts w:ascii="Times New Roman" w:hAnsi="Times New Roman" w:cs="Times New Roman"/>
          <w:sz w:val="24"/>
          <w:szCs w:val="24"/>
        </w:rPr>
        <w:t xml:space="preserve"> </w:t>
      </w:r>
    </w:p>
    <w:p w14:paraId="06F7C261" w14:textId="77777777" w:rsidR="006D40F2" w:rsidRDefault="006D40F2" w:rsidP="008464BC">
      <w:pPr>
        <w:spacing w:before="100" w:beforeAutospacing="1" w:after="100" w:afterAutospacing="1" w:line="360" w:lineRule="auto"/>
        <w:ind w:firstLine="567"/>
        <w:contextualSpacing/>
        <w:jc w:val="both"/>
        <w:rPr>
          <w:rFonts w:ascii="Times New Roman" w:hAnsi="Times New Roman" w:cs="Times New Roman"/>
          <w:sz w:val="24"/>
          <w:szCs w:val="24"/>
        </w:rPr>
      </w:pPr>
    </w:p>
    <w:p w14:paraId="119276B2" w14:textId="10EA32BF" w:rsidR="00533C92" w:rsidRPr="00063A9C" w:rsidRDefault="00524BB5" w:rsidP="008464BC">
      <w:pPr>
        <w:spacing w:before="100" w:beforeAutospacing="1" w:after="100" w:afterAutospacing="1" w:line="360" w:lineRule="auto"/>
        <w:ind w:firstLine="567"/>
        <w:contextualSpacing/>
        <w:jc w:val="both"/>
        <w:rPr>
          <w:rFonts w:ascii="Times New Roman" w:hAnsi="Times New Roman" w:cs="Times New Roman"/>
          <w:b/>
          <w:sz w:val="24"/>
          <w:szCs w:val="24"/>
        </w:rPr>
      </w:pPr>
      <w:r w:rsidRPr="00063A9C">
        <w:rPr>
          <w:rFonts w:ascii="Times New Roman" w:hAnsi="Times New Roman" w:cs="Times New Roman"/>
          <w:b/>
          <w:sz w:val="24"/>
          <w:szCs w:val="24"/>
        </w:rPr>
        <w:t xml:space="preserve">Análisis Estadístico </w:t>
      </w:r>
    </w:p>
    <w:p w14:paraId="239A3A4F" w14:textId="48EEF7D0" w:rsidR="00D1411F" w:rsidRPr="008464BC" w:rsidRDefault="0022078D" w:rsidP="008464BC">
      <w:pPr>
        <w:spacing w:before="100" w:beforeAutospacing="1" w:after="100" w:afterAutospacing="1" w:line="360" w:lineRule="auto"/>
        <w:ind w:firstLine="567"/>
        <w:contextualSpacing/>
        <w:jc w:val="both"/>
        <w:rPr>
          <w:rFonts w:ascii="Times New Roman" w:eastAsia="Times New Roman" w:hAnsi="Times New Roman" w:cs="Times New Roman"/>
          <w:color w:val="000000"/>
          <w:sz w:val="24"/>
          <w:szCs w:val="24"/>
          <w:bdr w:val="none" w:sz="0" w:space="0" w:color="auto" w:frame="1"/>
          <w:lang w:eastAsia="es-PE"/>
        </w:rPr>
      </w:pPr>
      <w:r w:rsidRPr="008464BC">
        <w:rPr>
          <w:rFonts w:ascii="Times New Roman" w:hAnsi="Times New Roman" w:cs="Times New Roman"/>
          <w:sz w:val="24"/>
          <w:szCs w:val="24"/>
        </w:rPr>
        <w:t>S</w:t>
      </w:r>
      <w:r w:rsidR="006D5718" w:rsidRPr="008464BC">
        <w:rPr>
          <w:rFonts w:ascii="Times New Roman" w:hAnsi="Times New Roman" w:cs="Times New Roman"/>
          <w:sz w:val="24"/>
          <w:szCs w:val="24"/>
        </w:rPr>
        <w:t>e evaluó la calidad de los datos a través de la</w:t>
      </w:r>
      <w:r w:rsidR="00F14FC6" w:rsidRPr="008464BC">
        <w:rPr>
          <w:rFonts w:ascii="Times New Roman" w:hAnsi="Times New Roman" w:cs="Times New Roman"/>
          <w:sz w:val="24"/>
          <w:szCs w:val="24"/>
        </w:rPr>
        <w:t xml:space="preserve"> verificación de datos perdidos</w:t>
      </w:r>
      <w:r w:rsidR="006D5718" w:rsidRPr="008464BC">
        <w:rPr>
          <w:rFonts w:ascii="Times New Roman" w:hAnsi="Times New Roman" w:cs="Times New Roman"/>
          <w:sz w:val="24"/>
          <w:szCs w:val="24"/>
        </w:rPr>
        <w:t xml:space="preserve"> </w:t>
      </w:r>
      <w:r w:rsidR="00703300" w:rsidRPr="008464BC">
        <w:rPr>
          <w:rFonts w:ascii="Times New Roman" w:hAnsi="Times New Roman" w:cs="Times New Roman"/>
          <w:sz w:val="24"/>
          <w:szCs w:val="24"/>
        </w:rPr>
        <w:t xml:space="preserve">mediante un análisis de frecuencias. Para la </w:t>
      </w:r>
      <w:r w:rsidR="006D5718" w:rsidRPr="008464BC">
        <w:rPr>
          <w:rFonts w:ascii="Times New Roman" w:hAnsi="Times New Roman" w:cs="Times New Roman"/>
          <w:sz w:val="24"/>
          <w:szCs w:val="24"/>
        </w:rPr>
        <w:t>conf</w:t>
      </w:r>
      <w:r w:rsidR="00AA7A40" w:rsidRPr="008464BC">
        <w:rPr>
          <w:rFonts w:ascii="Times New Roman" w:hAnsi="Times New Roman" w:cs="Times New Roman"/>
          <w:sz w:val="24"/>
          <w:szCs w:val="24"/>
        </w:rPr>
        <w:t>irmación de distribución</w:t>
      </w:r>
      <w:r w:rsidR="00703300" w:rsidRPr="008464BC">
        <w:rPr>
          <w:rFonts w:ascii="Times New Roman" w:hAnsi="Times New Roman" w:cs="Times New Roman"/>
          <w:sz w:val="24"/>
          <w:szCs w:val="24"/>
        </w:rPr>
        <w:t xml:space="preserve"> de puntajes próxima a una distribución </w:t>
      </w:r>
      <w:r w:rsidR="00AA7A40" w:rsidRPr="008464BC">
        <w:rPr>
          <w:rFonts w:ascii="Times New Roman" w:hAnsi="Times New Roman" w:cs="Times New Roman"/>
          <w:sz w:val="24"/>
          <w:szCs w:val="24"/>
        </w:rPr>
        <w:t xml:space="preserve">normal </w:t>
      </w:r>
      <w:r w:rsidR="00703300" w:rsidRPr="008464BC">
        <w:rPr>
          <w:rFonts w:ascii="Times New Roman" w:hAnsi="Times New Roman" w:cs="Times New Roman"/>
          <w:sz w:val="24"/>
          <w:szCs w:val="24"/>
        </w:rPr>
        <w:t>univariada y multivariada se usó l</w:t>
      </w:r>
      <w:r w:rsidR="00802104" w:rsidRPr="008464BC">
        <w:rPr>
          <w:rFonts w:ascii="Times New Roman" w:hAnsi="Times New Roman" w:cs="Times New Roman"/>
          <w:sz w:val="24"/>
          <w:szCs w:val="24"/>
        </w:rPr>
        <w:t xml:space="preserve">a </w:t>
      </w:r>
      <w:r w:rsidR="00802104" w:rsidRPr="008464BC">
        <w:rPr>
          <w:rFonts w:ascii="Times New Roman" w:eastAsia="Times New Roman" w:hAnsi="Times New Roman" w:cs="Times New Roman"/>
          <w:color w:val="000000"/>
          <w:sz w:val="24"/>
          <w:szCs w:val="24"/>
          <w:bdr w:val="none" w:sz="0" w:space="0" w:color="auto" w:frame="1"/>
          <w:lang w:eastAsia="es-PE"/>
        </w:rPr>
        <w:t>prueba de Shapiro-Wilk</w:t>
      </w:r>
      <w:r w:rsidR="00703300" w:rsidRPr="008464BC">
        <w:rPr>
          <w:rFonts w:ascii="Times New Roman" w:eastAsia="Times New Roman" w:hAnsi="Times New Roman" w:cs="Times New Roman"/>
          <w:color w:val="000000"/>
          <w:sz w:val="24"/>
          <w:szCs w:val="24"/>
          <w:bdr w:val="none" w:sz="0" w:space="0" w:color="auto" w:frame="1"/>
          <w:lang w:eastAsia="es-PE"/>
        </w:rPr>
        <w:t xml:space="preserve"> y coeficiente </w:t>
      </w:r>
      <w:r w:rsidR="00703300" w:rsidRPr="008464BC">
        <w:rPr>
          <w:rFonts w:ascii="Times New Roman" w:hAnsi="Times New Roman" w:cs="Times New Roman"/>
          <w:sz w:val="24"/>
          <w:szCs w:val="24"/>
        </w:rPr>
        <w:t xml:space="preserve">de </w:t>
      </w:r>
      <w:r w:rsidR="00802104" w:rsidRPr="008464BC">
        <w:rPr>
          <w:rFonts w:ascii="Times New Roman" w:hAnsi="Times New Roman" w:cs="Times New Roman"/>
          <w:sz w:val="24"/>
          <w:szCs w:val="24"/>
        </w:rPr>
        <w:t>Mardia</w:t>
      </w:r>
      <w:r w:rsidR="00703300" w:rsidRPr="008464BC">
        <w:rPr>
          <w:rFonts w:ascii="Times New Roman" w:eastAsia="Times New Roman" w:hAnsi="Times New Roman" w:cs="Times New Roman"/>
          <w:color w:val="000000"/>
          <w:sz w:val="24"/>
          <w:szCs w:val="24"/>
          <w:bdr w:val="none" w:sz="0" w:space="0" w:color="auto" w:frame="1"/>
          <w:lang w:eastAsia="es-PE"/>
        </w:rPr>
        <w:t>, respectivamente</w:t>
      </w:r>
      <w:r w:rsidR="00802104" w:rsidRPr="008464BC">
        <w:rPr>
          <w:rFonts w:ascii="Times New Roman" w:eastAsia="Times New Roman" w:hAnsi="Times New Roman" w:cs="Times New Roman"/>
          <w:color w:val="000000"/>
          <w:sz w:val="24"/>
          <w:szCs w:val="24"/>
          <w:bdr w:val="none" w:sz="0" w:space="0" w:color="auto" w:frame="1"/>
          <w:lang w:eastAsia="es-PE"/>
        </w:rPr>
        <w:t>.</w:t>
      </w:r>
    </w:p>
    <w:p w14:paraId="608793CE" w14:textId="63FF12F1" w:rsidR="00D1411F" w:rsidRPr="008464BC" w:rsidRDefault="00C52049"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Se realizó la especificación del modelo de medición </w:t>
      </w:r>
      <w:r w:rsidR="003C2664" w:rsidRPr="008464BC">
        <w:rPr>
          <w:rFonts w:ascii="Times New Roman" w:hAnsi="Times New Roman" w:cs="Times New Roman"/>
          <w:sz w:val="24"/>
          <w:szCs w:val="24"/>
        </w:rPr>
        <w:t>considerando</w:t>
      </w:r>
      <w:r w:rsidRPr="008464BC">
        <w:rPr>
          <w:rFonts w:ascii="Times New Roman" w:hAnsi="Times New Roman" w:cs="Times New Roman"/>
          <w:sz w:val="24"/>
          <w:szCs w:val="24"/>
        </w:rPr>
        <w:t xml:space="preserve"> como fundamento </w:t>
      </w:r>
      <w:r w:rsidR="003C2664" w:rsidRPr="008464BC">
        <w:rPr>
          <w:rFonts w:ascii="Times New Roman" w:hAnsi="Times New Roman" w:cs="Times New Roman"/>
          <w:sz w:val="24"/>
          <w:szCs w:val="24"/>
        </w:rPr>
        <w:t xml:space="preserve">las bases teóricas de la prueba y </w:t>
      </w:r>
      <w:r w:rsidR="00C03B36" w:rsidRPr="008464BC">
        <w:rPr>
          <w:rFonts w:ascii="Times New Roman" w:hAnsi="Times New Roman" w:cs="Times New Roman"/>
          <w:sz w:val="24"/>
          <w:szCs w:val="24"/>
        </w:rPr>
        <w:t xml:space="preserve">el </w:t>
      </w:r>
      <w:r w:rsidRPr="008464BC">
        <w:rPr>
          <w:rFonts w:ascii="Times New Roman" w:hAnsi="Times New Roman" w:cs="Times New Roman"/>
          <w:sz w:val="24"/>
          <w:szCs w:val="24"/>
        </w:rPr>
        <w:t>estudio psicométrico de validación del IDE (Aiquipa 2012</w:t>
      </w:r>
      <w:r w:rsidR="0033381A" w:rsidRPr="008464BC">
        <w:rPr>
          <w:rFonts w:ascii="Times New Roman" w:hAnsi="Times New Roman" w:cs="Times New Roman"/>
          <w:sz w:val="24"/>
          <w:szCs w:val="24"/>
        </w:rPr>
        <w:t>)</w:t>
      </w:r>
      <w:r w:rsidR="005F7AFA" w:rsidRPr="008464BC">
        <w:rPr>
          <w:rFonts w:ascii="Times New Roman" w:hAnsi="Times New Roman" w:cs="Times New Roman"/>
          <w:sz w:val="24"/>
          <w:szCs w:val="24"/>
        </w:rPr>
        <w:t>.</w:t>
      </w:r>
      <w:r w:rsidR="003C2664" w:rsidRPr="008464BC">
        <w:rPr>
          <w:rFonts w:ascii="Times New Roman" w:hAnsi="Times New Roman" w:cs="Times New Roman"/>
          <w:sz w:val="24"/>
          <w:szCs w:val="24"/>
        </w:rPr>
        <w:t xml:space="preserve"> </w:t>
      </w:r>
      <w:r w:rsidRPr="008464BC">
        <w:rPr>
          <w:rFonts w:ascii="Times New Roman" w:hAnsi="Times New Roman" w:cs="Times New Roman"/>
          <w:sz w:val="24"/>
          <w:szCs w:val="24"/>
        </w:rPr>
        <w:t xml:space="preserve">Debido a la complejidad </w:t>
      </w:r>
      <w:r w:rsidR="00C63BE2" w:rsidRPr="008464BC">
        <w:rPr>
          <w:rFonts w:ascii="Times New Roman" w:hAnsi="Times New Roman" w:cs="Times New Roman"/>
          <w:sz w:val="24"/>
          <w:szCs w:val="24"/>
        </w:rPr>
        <w:t>de</w:t>
      </w:r>
      <w:r w:rsidR="00C262F2">
        <w:rPr>
          <w:rFonts w:ascii="Times New Roman" w:hAnsi="Times New Roman" w:cs="Times New Roman"/>
          <w:sz w:val="24"/>
          <w:szCs w:val="24"/>
        </w:rPr>
        <w:t>l</w:t>
      </w:r>
      <w:r w:rsidRPr="008464BC">
        <w:rPr>
          <w:rFonts w:ascii="Times New Roman" w:hAnsi="Times New Roman" w:cs="Times New Roman"/>
          <w:sz w:val="24"/>
          <w:szCs w:val="24"/>
        </w:rPr>
        <w:t xml:space="preserve"> modelo, </w:t>
      </w:r>
      <w:r w:rsidR="00043889" w:rsidRPr="008464BC">
        <w:rPr>
          <w:rFonts w:ascii="Times New Roman" w:hAnsi="Times New Roman" w:cs="Times New Roman"/>
          <w:sz w:val="24"/>
          <w:szCs w:val="24"/>
        </w:rPr>
        <w:t xml:space="preserve">así como </w:t>
      </w:r>
      <w:r w:rsidRPr="008464BC">
        <w:rPr>
          <w:rFonts w:ascii="Times New Roman" w:hAnsi="Times New Roman" w:cs="Times New Roman"/>
          <w:sz w:val="24"/>
          <w:szCs w:val="24"/>
        </w:rPr>
        <w:t xml:space="preserve">la escala de medición ordinal de las variables (escala Likert, 1 a 5 puntos) y la distribución no próxima a la  normal de los puntajes, se usó </w:t>
      </w:r>
      <w:r w:rsidRPr="008464BC">
        <w:rPr>
          <w:rFonts w:ascii="Times New Roman" w:hAnsi="Times New Roman" w:cs="Times New Roman"/>
          <w:sz w:val="24"/>
          <w:szCs w:val="24"/>
        </w:rPr>
        <w:lastRenderedPageBreak/>
        <w:t xml:space="preserve">como método de estimación </w:t>
      </w:r>
      <w:r w:rsidR="004A304F" w:rsidRPr="008464BC">
        <w:rPr>
          <w:rFonts w:ascii="Times New Roman" w:hAnsi="Times New Roman" w:cs="Times New Roman"/>
          <w:sz w:val="24"/>
          <w:szCs w:val="24"/>
        </w:rPr>
        <w:t xml:space="preserve"> </w:t>
      </w:r>
      <w:r w:rsidR="004A304F" w:rsidRPr="008464BC">
        <w:rPr>
          <w:rFonts w:ascii="Times New Roman" w:hAnsi="Times New Roman" w:cs="Times New Roman"/>
          <w:i/>
          <w:sz w:val="24"/>
          <w:szCs w:val="24"/>
        </w:rPr>
        <w:t>Weighted Least-Squares Means and Variance Adjusted</w:t>
      </w:r>
      <w:r w:rsidR="004A304F" w:rsidRPr="008464BC">
        <w:rPr>
          <w:rFonts w:ascii="Times New Roman" w:hAnsi="Times New Roman" w:cs="Times New Roman"/>
          <w:sz w:val="24"/>
          <w:szCs w:val="24"/>
        </w:rPr>
        <w:t xml:space="preserve"> </w:t>
      </w:r>
      <w:r w:rsidRPr="008464BC">
        <w:rPr>
          <w:rFonts w:ascii="Times New Roman" w:hAnsi="Times New Roman" w:cs="Times New Roman"/>
          <w:sz w:val="24"/>
          <w:szCs w:val="24"/>
        </w:rPr>
        <w:t xml:space="preserve">(WLSMV) </w:t>
      </w:r>
      <w:r w:rsidR="00B10806" w:rsidRPr="008464BC">
        <w:rPr>
          <w:rFonts w:ascii="Times New Roman" w:hAnsi="Times New Roman" w:cs="Times New Roman"/>
          <w:sz w:val="24"/>
          <w:szCs w:val="24"/>
        </w:rPr>
        <w:t>(Brown, 2015)</w:t>
      </w:r>
      <w:r w:rsidRPr="008464BC">
        <w:rPr>
          <w:rFonts w:ascii="Times New Roman" w:hAnsi="Times New Roman" w:cs="Times New Roman"/>
          <w:sz w:val="24"/>
          <w:szCs w:val="24"/>
        </w:rPr>
        <w:t xml:space="preserve">. </w:t>
      </w:r>
    </w:p>
    <w:p w14:paraId="39B68785" w14:textId="77777777" w:rsidR="00D1411F" w:rsidRPr="008464BC" w:rsidRDefault="00144127"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La bondad de ajuste </w:t>
      </w:r>
      <w:r w:rsidR="00C52049" w:rsidRPr="008464BC">
        <w:rPr>
          <w:rFonts w:ascii="Times New Roman" w:hAnsi="Times New Roman" w:cs="Times New Roman"/>
          <w:sz w:val="24"/>
          <w:szCs w:val="24"/>
        </w:rPr>
        <w:t>de los modelos propuestos se</w:t>
      </w:r>
      <w:r w:rsidRPr="008464BC">
        <w:rPr>
          <w:rFonts w:ascii="Times New Roman" w:hAnsi="Times New Roman" w:cs="Times New Roman"/>
          <w:sz w:val="24"/>
          <w:szCs w:val="24"/>
        </w:rPr>
        <w:t xml:space="preserve"> evaluó mediante </w:t>
      </w:r>
      <w:r w:rsidRPr="008464BC">
        <w:rPr>
          <w:rFonts w:ascii="Times New Roman" w:hAnsi="Times New Roman" w:cs="Times New Roman"/>
          <w:i/>
          <w:sz w:val="24"/>
          <w:szCs w:val="24"/>
        </w:rPr>
        <w:t>chi cuadrado</w:t>
      </w:r>
      <w:r w:rsidR="00C77FED" w:rsidRPr="008464BC">
        <w:rPr>
          <w:rFonts w:ascii="Times New Roman" w:hAnsi="Times New Roman" w:cs="Times New Roman"/>
          <w:sz w:val="24"/>
          <w:szCs w:val="24"/>
        </w:rPr>
        <w:t xml:space="preserve"> (</w:t>
      </w:r>
      <w:r w:rsidR="007C7035" w:rsidRPr="008464BC">
        <w:rPr>
          <w:rFonts w:ascii="Times New Roman" w:hAnsi="Times New Roman" w:cs="Times New Roman"/>
          <w:sz w:val="24"/>
          <w:szCs w:val="24"/>
        </w:rPr>
        <w:t>χ</w:t>
      </w:r>
      <w:r w:rsidR="007C7035" w:rsidRPr="008464BC">
        <w:rPr>
          <w:rFonts w:ascii="Times New Roman" w:hAnsi="Times New Roman" w:cs="Times New Roman"/>
          <w:sz w:val="24"/>
          <w:szCs w:val="24"/>
          <w:vertAlign w:val="superscript"/>
        </w:rPr>
        <w:t>2</w:t>
      </w:r>
      <w:r w:rsidR="00C77FED" w:rsidRPr="008464BC">
        <w:rPr>
          <w:rFonts w:ascii="Times New Roman" w:hAnsi="Times New Roman" w:cs="Times New Roman"/>
          <w:sz w:val="24"/>
          <w:szCs w:val="24"/>
        </w:rPr>
        <w:t>)</w:t>
      </w:r>
      <w:r w:rsidR="00664D5F" w:rsidRPr="008464BC">
        <w:rPr>
          <w:rFonts w:ascii="Times New Roman" w:hAnsi="Times New Roman" w:cs="Times New Roman"/>
          <w:sz w:val="24"/>
          <w:szCs w:val="24"/>
        </w:rPr>
        <w:t xml:space="preserve">, </w:t>
      </w:r>
      <w:r w:rsidR="00DC5971" w:rsidRPr="008464BC">
        <w:rPr>
          <w:rFonts w:ascii="Times New Roman" w:hAnsi="Times New Roman" w:cs="Times New Roman"/>
          <w:i/>
          <w:sz w:val="24"/>
          <w:szCs w:val="24"/>
        </w:rPr>
        <w:t>Comparative Fit Index</w:t>
      </w:r>
      <w:r w:rsidRPr="008464BC">
        <w:rPr>
          <w:rFonts w:ascii="Times New Roman" w:hAnsi="Times New Roman" w:cs="Times New Roman"/>
          <w:sz w:val="24"/>
          <w:szCs w:val="24"/>
        </w:rPr>
        <w:t xml:space="preserve"> (CFI), </w:t>
      </w:r>
      <w:r w:rsidR="00DC5971" w:rsidRPr="008464BC">
        <w:rPr>
          <w:rFonts w:ascii="Times New Roman" w:hAnsi="Times New Roman" w:cs="Times New Roman"/>
          <w:i/>
          <w:sz w:val="24"/>
          <w:szCs w:val="24"/>
        </w:rPr>
        <w:t xml:space="preserve">Tucker-Lewis Index </w:t>
      </w:r>
      <w:r w:rsidRPr="008464BC">
        <w:rPr>
          <w:rFonts w:ascii="Times New Roman" w:hAnsi="Times New Roman" w:cs="Times New Roman"/>
          <w:sz w:val="24"/>
          <w:szCs w:val="24"/>
        </w:rPr>
        <w:t xml:space="preserve">(TLI), </w:t>
      </w:r>
      <w:r w:rsidR="00DC5971" w:rsidRPr="008464BC">
        <w:rPr>
          <w:rFonts w:ascii="Times New Roman" w:hAnsi="Times New Roman" w:cs="Times New Roman"/>
          <w:i/>
          <w:sz w:val="24"/>
          <w:szCs w:val="24"/>
        </w:rPr>
        <w:t>Root Mean Square Error of Approximation</w:t>
      </w:r>
      <w:r w:rsidRPr="008464BC">
        <w:rPr>
          <w:rFonts w:ascii="Times New Roman" w:hAnsi="Times New Roman" w:cs="Times New Roman"/>
          <w:sz w:val="24"/>
          <w:szCs w:val="24"/>
        </w:rPr>
        <w:t xml:space="preserve"> (RMSEA) con su respectivo intervalo de confianza del 90% (IC 90%), y </w:t>
      </w:r>
      <w:r w:rsidR="00DC5971" w:rsidRPr="008464BC">
        <w:rPr>
          <w:rFonts w:ascii="Times New Roman" w:hAnsi="Times New Roman" w:cs="Times New Roman"/>
          <w:i/>
          <w:sz w:val="24"/>
          <w:szCs w:val="24"/>
        </w:rPr>
        <w:t>Standardized Root Mean Square Residual</w:t>
      </w:r>
      <w:r w:rsidRPr="008464BC">
        <w:rPr>
          <w:rFonts w:ascii="Times New Roman" w:hAnsi="Times New Roman" w:cs="Times New Roman"/>
          <w:sz w:val="24"/>
          <w:szCs w:val="24"/>
        </w:rPr>
        <w:t xml:space="preserve"> (SRMR). </w:t>
      </w:r>
      <w:r w:rsidR="00B94B92" w:rsidRPr="008464BC">
        <w:rPr>
          <w:rFonts w:ascii="Times New Roman" w:hAnsi="Times New Roman" w:cs="Times New Roman"/>
          <w:sz w:val="24"/>
          <w:szCs w:val="24"/>
        </w:rPr>
        <w:t>Es importante mencionar que los valores de χ</w:t>
      </w:r>
      <w:r w:rsidR="00B94B92" w:rsidRPr="008464BC">
        <w:rPr>
          <w:rFonts w:ascii="Times New Roman" w:hAnsi="Times New Roman" w:cs="Times New Roman"/>
          <w:sz w:val="24"/>
          <w:szCs w:val="24"/>
          <w:vertAlign w:val="superscript"/>
        </w:rPr>
        <w:t>2</w:t>
      </w:r>
      <w:r w:rsidR="00B94B92" w:rsidRPr="008464BC">
        <w:rPr>
          <w:rFonts w:ascii="Times New Roman" w:hAnsi="Times New Roman" w:cs="Times New Roman"/>
          <w:sz w:val="24"/>
          <w:szCs w:val="24"/>
        </w:rPr>
        <w:t xml:space="preserve"> dependen del tamaño de la muestra y generalmente son altos para tamaños de muestra grandes</w:t>
      </w:r>
      <w:r w:rsidR="007B40A6" w:rsidRPr="008464BC">
        <w:rPr>
          <w:rFonts w:ascii="Times New Roman" w:hAnsi="Times New Roman" w:cs="Times New Roman"/>
          <w:sz w:val="24"/>
          <w:szCs w:val="24"/>
        </w:rPr>
        <w:t>,</w:t>
      </w:r>
      <w:r w:rsidR="00DC5971" w:rsidRPr="008464BC">
        <w:rPr>
          <w:rFonts w:ascii="Times New Roman" w:hAnsi="Times New Roman" w:cs="Times New Roman"/>
          <w:sz w:val="24"/>
          <w:szCs w:val="24"/>
        </w:rPr>
        <w:t xml:space="preserve"> por lo</w:t>
      </w:r>
      <w:r w:rsidR="005A502F" w:rsidRPr="008464BC">
        <w:rPr>
          <w:rFonts w:ascii="Times New Roman" w:hAnsi="Times New Roman" w:cs="Times New Roman"/>
          <w:sz w:val="24"/>
          <w:szCs w:val="24"/>
        </w:rPr>
        <w:t xml:space="preserve"> que es necesario el uso de medidas </w:t>
      </w:r>
      <w:r w:rsidR="007C75F2" w:rsidRPr="008464BC">
        <w:rPr>
          <w:rFonts w:ascii="Times New Roman" w:hAnsi="Times New Roman" w:cs="Times New Roman"/>
          <w:sz w:val="24"/>
          <w:szCs w:val="24"/>
        </w:rPr>
        <w:t xml:space="preserve">de ajuste </w:t>
      </w:r>
      <w:r w:rsidR="005A502F" w:rsidRPr="008464BC">
        <w:rPr>
          <w:rFonts w:ascii="Times New Roman" w:hAnsi="Times New Roman" w:cs="Times New Roman"/>
          <w:sz w:val="24"/>
          <w:szCs w:val="24"/>
        </w:rPr>
        <w:t>adicionales</w:t>
      </w:r>
      <w:r w:rsidR="007C75F2" w:rsidRPr="008464BC">
        <w:rPr>
          <w:rFonts w:ascii="Times New Roman" w:hAnsi="Times New Roman" w:cs="Times New Roman"/>
          <w:sz w:val="24"/>
          <w:szCs w:val="24"/>
        </w:rPr>
        <w:t>,</w:t>
      </w:r>
      <w:r w:rsidR="005A502F" w:rsidRPr="008464BC">
        <w:rPr>
          <w:rFonts w:ascii="Times New Roman" w:hAnsi="Times New Roman" w:cs="Times New Roman"/>
          <w:sz w:val="24"/>
          <w:szCs w:val="24"/>
        </w:rPr>
        <w:t xml:space="preserve"> como los son CFI, TLI, RMSEA y SRMR </w:t>
      </w:r>
      <w:r w:rsidR="00B94B92" w:rsidRPr="008464BC">
        <w:rPr>
          <w:rFonts w:ascii="Times New Roman" w:hAnsi="Times New Roman" w:cs="Times New Roman"/>
          <w:sz w:val="24"/>
          <w:szCs w:val="24"/>
        </w:rPr>
        <w:t>(</w:t>
      </w:r>
      <w:r w:rsidR="00D069A0" w:rsidRPr="008464BC">
        <w:rPr>
          <w:rFonts w:ascii="Times New Roman" w:hAnsi="Times New Roman" w:cs="Times New Roman"/>
          <w:sz w:val="24"/>
          <w:szCs w:val="24"/>
        </w:rPr>
        <w:t>Brown, 2015; Byrne, 2016).</w:t>
      </w:r>
      <w:r w:rsidR="00CE5FE9" w:rsidRPr="008464BC">
        <w:rPr>
          <w:rFonts w:ascii="Times New Roman" w:hAnsi="Times New Roman" w:cs="Times New Roman"/>
          <w:sz w:val="24"/>
          <w:szCs w:val="24"/>
        </w:rPr>
        <w:t xml:space="preserve"> </w:t>
      </w:r>
    </w:p>
    <w:p w14:paraId="3C819036" w14:textId="77777777" w:rsidR="00D1411F" w:rsidRPr="008464BC" w:rsidRDefault="00505CE7"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Respecto al ajuste aceptable del modelo, s</w:t>
      </w:r>
      <w:r w:rsidR="00144127" w:rsidRPr="008464BC">
        <w:rPr>
          <w:rFonts w:ascii="Times New Roman" w:hAnsi="Times New Roman" w:cs="Times New Roman"/>
          <w:sz w:val="24"/>
          <w:szCs w:val="24"/>
        </w:rPr>
        <w:t xml:space="preserve">e tomó en consideración </w:t>
      </w:r>
      <w:r w:rsidRPr="008464BC">
        <w:rPr>
          <w:rFonts w:ascii="Times New Roman" w:hAnsi="Times New Roman" w:cs="Times New Roman"/>
          <w:sz w:val="24"/>
          <w:szCs w:val="24"/>
        </w:rPr>
        <w:t>los criterios</w:t>
      </w:r>
      <w:r w:rsidR="00144127" w:rsidRPr="008464BC">
        <w:rPr>
          <w:rFonts w:ascii="Times New Roman" w:hAnsi="Times New Roman" w:cs="Times New Roman"/>
          <w:sz w:val="24"/>
          <w:szCs w:val="24"/>
        </w:rPr>
        <w:t xml:space="preserve"> </w:t>
      </w:r>
      <w:r w:rsidRPr="008464BC">
        <w:rPr>
          <w:rFonts w:ascii="Times New Roman" w:hAnsi="Times New Roman" w:cs="Times New Roman"/>
          <w:sz w:val="24"/>
          <w:szCs w:val="24"/>
        </w:rPr>
        <w:t>de</w:t>
      </w:r>
      <w:r w:rsidR="00144127" w:rsidRPr="008464BC">
        <w:rPr>
          <w:rFonts w:ascii="Times New Roman" w:hAnsi="Times New Roman" w:cs="Times New Roman"/>
          <w:sz w:val="24"/>
          <w:szCs w:val="24"/>
        </w:rPr>
        <w:t xml:space="preserve"> </w:t>
      </w:r>
      <w:r w:rsidR="00C9550A" w:rsidRPr="008464BC">
        <w:rPr>
          <w:rFonts w:ascii="Times New Roman" w:hAnsi="Times New Roman" w:cs="Times New Roman"/>
          <w:sz w:val="24"/>
          <w:szCs w:val="24"/>
        </w:rPr>
        <w:t xml:space="preserve"> </w:t>
      </w:r>
      <w:r w:rsidR="00144127" w:rsidRPr="008464BC">
        <w:rPr>
          <w:rFonts w:ascii="Times New Roman" w:hAnsi="Times New Roman" w:cs="Times New Roman"/>
          <w:sz w:val="24"/>
          <w:szCs w:val="24"/>
        </w:rPr>
        <w:t xml:space="preserve">Hu </w:t>
      </w:r>
      <w:r w:rsidR="00EE4DA1" w:rsidRPr="008464BC">
        <w:rPr>
          <w:rFonts w:ascii="Times New Roman" w:hAnsi="Times New Roman" w:cs="Times New Roman"/>
          <w:sz w:val="24"/>
          <w:szCs w:val="24"/>
        </w:rPr>
        <w:t>y</w:t>
      </w:r>
      <w:r w:rsidR="00144127" w:rsidRPr="008464BC">
        <w:rPr>
          <w:rFonts w:ascii="Times New Roman" w:hAnsi="Times New Roman" w:cs="Times New Roman"/>
          <w:sz w:val="24"/>
          <w:szCs w:val="24"/>
        </w:rPr>
        <w:t xml:space="preserve"> Bentler (1999)</w:t>
      </w:r>
      <w:r w:rsidR="0006096E" w:rsidRPr="008464BC">
        <w:rPr>
          <w:rFonts w:ascii="Times New Roman" w:hAnsi="Times New Roman" w:cs="Times New Roman"/>
          <w:sz w:val="24"/>
          <w:szCs w:val="24"/>
        </w:rPr>
        <w:t xml:space="preserve"> y</w:t>
      </w:r>
      <w:r w:rsidR="00C9550A" w:rsidRPr="008464BC">
        <w:rPr>
          <w:rFonts w:ascii="Times New Roman" w:hAnsi="Times New Roman" w:cs="Times New Roman"/>
          <w:sz w:val="24"/>
          <w:szCs w:val="24"/>
        </w:rPr>
        <w:t xml:space="preserve"> Keith (201</w:t>
      </w:r>
      <w:r w:rsidR="00D56228" w:rsidRPr="008464BC">
        <w:rPr>
          <w:rFonts w:ascii="Times New Roman" w:hAnsi="Times New Roman" w:cs="Times New Roman"/>
          <w:sz w:val="24"/>
          <w:szCs w:val="24"/>
        </w:rPr>
        <w:t>9</w:t>
      </w:r>
      <w:r w:rsidR="00C9550A" w:rsidRPr="008464BC">
        <w:rPr>
          <w:rFonts w:ascii="Times New Roman" w:hAnsi="Times New Roman" w:cs="Times New Roman"/>
          <w:sz w:val="24"/>
          <w:szCs w:val="24"/>
        </w:rPr>
        <w:t>)</w:t>
      </w:r>
      <w:r w:rsidR="00144127" w:rsidRPr="008464BC">
        <w:rPr>
          <w:rFonts w:ascii="Times New Roman" w:hAnsi="Times New Roman" w:cs="Times New Roman"/>
          <w:sz w:val="24"/>
          <w:szCs w:val="24"/>
        </w:rPr>
        <w:t xml:space="preserve">: </w:t>
      </w:r>
      <w:r w:rsidR="007220DE" w:rsidRPr="008464BC">
        <w:rPr>
          <w:rFonts w:ascii="Times New Roman" w:hAnsi="Times New Roman" w:cs="Times New Roman"/>
          <w:sz w:val="24"/>
          <w:szCs w:val="24"/>
        </w:rPr>
        <w:t xml:space="preserve">CFI </w:t>
      </w:r>
      <w:r w:rsidR="00855DC3" w:rsidRPr="008464BC">
        <w:rPr>
          <w:rFonts w:ascii="Times New Roman" w:hAnsi="Times New Roman" w:cs="Times New Roman"/>
          <w:sz w:val="24"/>
          <w:szCs w:val="24"/>
        </w:rPr>
        <w:t xml:space="preserve">y TLI </w:t>
      </w:r>
      <w:r w:rsidR="007220DE" w:rsidRPr="008464BC">
        <w:rPr>
          <w:rFonts w:ascii="Times New Roman" w:hAnsi="Times New Roman" w:cs="Times New Roman"/>
          <w:sz w:val="24"/>
          <w:szCs w:val="24"/>
        </w:rPr>
        <w:t xml:space="preserve">≥ </w:t>
      </w:r>
      <w:r w:rsidR="00855DC3" w:rsidRPr="008464BC">
        <w:rPr>
          <w:rFonts w:ascii="Times New Roman" w:hAnsi="Times New Roman" w:cs="Times New Roman"/>
          <w:sz w:val="24"/>
          <w:szCs w:val="24"/>
        </w:rPr>
        <w:t xml:space="preserve">.95 </w:t>
      </w:r>
      <w:r w:rsidR="002F01E0" w:rsidRPr="008464BC">
        <w:rPr>
          <w:rFonts w:ascii="Times New Roman" w:hAnsi="Times New Roman" w:cs="Times New Roman"/>
          <w:sz w:val="24"/>
          <w:szCs w:val="24"/>
        </w:rPr>
        <w:t>indican</w:t>
      </w:r>
      <w:r w:rsidR="00855DC3" w:rsidRPr="008464BC">
        <w:rPr>
          <w:rFonts w:ascii="Times New Roman" w:hAnsi="Times New Roman" w:cs="Times New Roman"/>
          <w:sz w:val="24"/>
          <w:szCs w:val="24"/>
        </w:rPr>
        <w:t xml:space="preserve"> buen ajuste del modelo, mientras que valores ≥ .90 </w:t>
      </w:r>
      <w:r w:rsidR="002F01E0" w:rsidRPr="008464BC">
        <w:rPr>
          <w:rFonts w:ascii="Times New Roman" w:hAnsi="Times New Roman" w:cs="Times New Roman"/>
          <w:sz w:val="24"/>
          <w:szCs w:val="24"/>
        </w:rPr>
        <w:t>sugieren</w:t>
      </w:r>
      <w:r w:rsidR="00855DC3" w:rsidRPr="008464BC">
        <w:rPr>
          <w:rFonts w:ascii="Times New Roman" w:hAnsi="Times New Roman" w:cs="Times New Roman"/>
          <w:sz w:val="24"/>
          <w:szCs w:val="24"/>
        </w:rPr>
        <w:t xml:space="preserve"> ajuste ade</w:t>
      </w:r>
      <w:r w:rsidR="00013241" w:rsidRPr="008464BC">
        <w:rPr>
          <w:rFonts w:ascii="Times New Roman" w:hAnsi="Times New Roman" w:cs="Times New Roman"/>
          <w:sz w:val="24"/>
          <w:szCs w:val="24"/>
        </w:rPr>
        <w:t>cuado</w:t>
      </w:r>
      <w:r w:rsidR="00130AD1" w:rsidRPr="008464BC">
        <w:rPr>
          <w:rFonts w:ascii="Times New Roman" w:hAnsi="Times New Roman" w:cs="Times New Roman"/>
          <w:sz w:val="24"/>
          <w:szCs w:val="24"/>
        </w:rPr>
        <w:t>;</w:t>
      </w:r>
      <w:r w:rsidR="00144127" w:rsidRPr="008464BC">
        <w:rPr>
          <w:rFonts w:ascii="Times New Roman" w:hAnsi="Times New Roman" w:cs="Times New Roman"/>
          <w:sz w:val="24"/>
          <w:szCs w:val="24"/>
        </w:rPr>
        <w:t xml:space="preserve"> RMSEA </w:t>
      </w:r>
      <w:r w:rsidR="007220DE" w:rsidRPr="008464BC">
        <w:rPr>
          <w:rFonts w:ascii="Times New Roman" w:hAnsi="Times New Roman" w:cs="Times New Roman"/>
          <w:sz w:val="24"/>
          <w:szCs w:val="24"/>
        </w:rPr>
        <w:t>y su intervalo de confianza (90% IC)</w:t>
      </w:r>
      <w:r w:rsidR="002F01E0" w:rsidRPr="008464BC">
        <w:rPr>
          <w:rFonts w:ascii="Times New Roman" w:hAnsi="Times New Roman" w:cs="Times New Roman"/>
          <w:sz w:val="24"/>
          <w:szCs w:val="24"/>
        </w:rPr>
        <w:t xml:space="preserve"> </w:t>
      </w:r>
      <w:r w:rsidR="007220DE" w:rsidRPr="008464BC">
        <w:rPr>
          <w:rFonts w:ascii="Times New Roman" w:hAnsi="Times New Roman" w:cs="Times New Roman"/>
          <w:sz w:val="24"/>
          <w:szCs w:val="24"/>
        </w:rPr>
        <w:t xml:space="preserve"> ≤ 0.0</w:t>
      </w:r>
      <w:r w:rsidR="00130AD1" w:rsidRPr="008464BC">
        <w:rPr>
          <w:rFonts w:ascii="Times New Roman" w:hAnsi="Times New Roman" w:cs="Times New Roman"/>
          <w:sz w:val="24"/>
          <w:szCs w:val="24"/>
        </w:rPr>
        <w:t>5 sugieren buen ajuste y valores</w:t>
      </w:r>
      <w:r w:rsidR="0011061F" w:rsidRPr="008464BC">
        <w:rPr>
          <w:rFonts w:ascii="Times New Roman" w:hAnsi="Times New Roman" w:cs="Times New Roman"/>
          <w:sz w:val="24"/>
          <w:szCs w:val="24"/>
        </w:rPr>
        <w:t xml:space="preserve"> ≤ </w:t>
      </w:r>
      <w:r w:rsidR="00D24903" w:rsidRPr="008464BC">
        <w:rPr>
          <w:rFonts w:ascii="Times New Roman" w:hAnsi="Times New Roman" w:cs="Times New Roman"/>
          <w:sz w:val="24"/>
          <w:szCs w:val="24"/>
        </w:rPr>
        <w:t>0.08 indican ajuste adecuado</w:t>
      </w:r>
      <w:r w:rsidR="00130AD1" w:rsidRPr="008464BC">
        <w:rPr>
          <w:rFonts w:ascii="Times New Roman" w:hAnsi="Times New Roman" w:cs="Times New Roman"/>
          <w:sz w:val="24"/>
          <w:szCs w:val="24"/>
        </w:rPr>
        <w:t>;</w:t>
      </w:r>
      <w:r w:rsidR="007220DE" w:rsidRPr="008464BC">
        <w:rPr>
          <w:rFonts w:ascii="Times New Roman" w:hAnsi="Times New Roman" w:cs="Times New Roman"/>
          <w:sz w:val="24"/>
          <w:szCs w:val="24"/>
        </w:rPr>
        <w:t xml:space="preserve"> SRMR ≤ 0.08</w:t>
      </w:r>
      <w:r w:rsidR="002F01E0" w:rsidRPr="008464BC">
        <w:rPr>
          <w:rFonts w:ascii="Times New Roman" w:hAnsi="Times New Roman" w:cs="Times New Roman"/>
          <w:sz w:val="24"/>
          <w:szCs w:val="24"/>
        </w:rPr>
        <w:t xml:space="preserve"> indican</w:t>
      </w:r>
      <w:r w:rsidR="00130AD1" w:rsidRPr="008464BC">
        <w:rPr>
          <w:rFonts w:ascii="Times New Roman" w:hAnsi="Times New Roman" w:cs="Times New Roman"/>
          <w:sz w:val="24"/>
          <w:szCs w:val="24"/>
        </w:rPr>
        <w:t xml:space="preserve"> </w:t>
      </w:r>
      <w:r w:rsidR="001D410D" w:rsidRPr="008464BC">
        <w:rPr>
          <w:rFonts w:ascii="Times New Roman" w:hAnsi="Times New Roman" w:cs="Times New Roman"/>
          <w:sz w:val="24"/>
          <w:szCs w:val="24"/>
        </w:rPr>
        <w:t>ajuste adecuado,</w:t>
      </w:r>
      <w:r w:rsidR="00130AD1" w:rsidRPr="008464BC">
        <w:rPr>
          <w:rFonts w:ascii="Times New Roman" w:hAnsi="Times New Roman" w:cs="Times New Roman"/>
          <w:sz w:val="24"/>
          <w:szCs w:val="24"/>
        </w:rPr>
        <w:t xml:space="preserve"> mientras que valores ≤ 0.06 </w:t>
      </w:r>
      <w:r w:rsidR="002F01E0" w:rsidRPr="008464BC">
        <w:rPr>
          <w:rFonts w:ascii="Times New Roman" w:hAnsi="Times New Roman" w:cs="Times New Roman"/>
          <w:sz w:val="24"/>
          <w:szCs w:val="24"/>
        </w:rPr>
        <w:t>sugieren</w:t>
      </w:r>
      <w:r w:rsidR="00130AD1" w:rsidRPr="008464BC">
        <w:rPr>
          <w:rFonts w:ascii="Times New Roman" w:hAnsi="Times New Roman" w:cs="Times New Roman"/>
          <w:sz w:val="24"/>
          <w:szCs w:val="24"/>
        </w:rPr>
        <w:t xml:space="preserve"> </w:t>
      </w:r>
      <w:r w:rsidR="001D410D" w:rsidRPr="008464BC">
        <w:rPr>
          <w:rFonts w:ascii="Times New Roman" w:hAnsi="Times New Roman" w:cs="Times New Roman"/>
          <w:sz w:val="24"/>
          <w:szCs w:val="24"/>
        </w:rPr>
        <w:t xml:space="preserve">buen </w:t>
      </w:r>
      <w:r w:rsidR="00D24903" w:rsidRPr="008464BC">
        <w:rPr>
          <w:rFonts w:ascii="Times New Roman" w:hAnsi="Times New Roman" w:cs="Times New Roman"/>
          <w:sz w:val="24"/>
          <w:szCs w:val="24"/>
        </w:rPr>
        <w:t xml:space="preserve">ajuste. </w:t>
      </w:r>
      <w:r w:rsidR="00144127" w:rsidRPr="008464BC">
        <w:rPr>
          <w:rFonts w:ascii="Times New Roman" w:hAnsi="Times New Roman" w:cs="Times New Roman"/>
          <w:sz w:val="24"/>
          <w:szCs w:val="24"/>
        </w:rPr>
        <w:t xml:space="preserve">Se </w:t>
      </w:r>
      <w:r w:rsidR="00DB13C5" w:rsidRPr="008464BC">
        <w:rPr>
          <w:rFonts w:ascii="Times New Roman" w:hAnsi="Times New Roman" w:cs="Times New Roman"/>
          <w:sz w:val="24"/>
          <w:szCs w:val="24"/>
        </w:rPr>
        <w:t>emplearon</w:t>
      </w:r>
      <w:r w:rsidR="00144127" w:rsidRPr="008464BC">
        <w:rPr>
          <w:rFonts w:ascii="Times New Roman" w:hAnsi="Times New Roman" w:cs="Times New Roman"/>
          <w:sz w:val="24"/>
          <w:szCs w:val="24"/>
        </w:rPr>
        <w:t xml:space="preserve"> múltiples índices porque proporcionaron información diferente sobre el ajuste del modelo, lo cual </w:t>
      </w:r>
      <w:r w:rsidR="00DB13C5" w:rsidRPr="008464BC">
        <w:rPr>
          <w:rFonts w:ascii="Times New Roman" w:hAnsi="Times New Roman" w:cs="Times New Roman"/>
          <w:sz w:val="24"/>
          <w:szCs w:val="24"/>
        </w:rPr>
        <w:t>ofrece</w:t>
      </w:r>
      <w:r w:rsidR="00144127" w:rsidRPr="008464BC">
        <w:rPr>
          <w:rFonts w:ascii="Times New Roman" w:hAnsi="Times New Roman" w:cs="Times New Roman"/>
          <w:sz w:val="24"/>
          <w:szCs w:val="24"/>
        </w:rPr>
        <w:t xml:space="preserve"> una evaluación más conservadora y confiable de la solución (</w:t>
      </w:r>
      <w:r w:rsidR="001032FC" w:rsidRPr="008464BC">
        <w:rPr>
          <w:rFonts w:ascii="Times New Roman" w:hAnsi="Times New Roman" w:cs="Times New Roman"/>
          <w:sz w:val="24"/>
          <w:szCs w:val="24"/>
        </w:rPr>
        <w:t>Brown, 2015</w:t>
      </w:r>
      <w:r w:rsidR="003D70AF" w:rsidRPr="008464BC">
        <w:rPr>
          <w:rFonts w:ascii="Times New Roman" w:hAnsi="Times New Roman" w:cs="Times New Roman"/>
          <w:sz w:val="24"/>
          <w:szCs w:val="24"/>
        </w:rPr>
        <w:t>)</w:t>
      </w:r>
      <w:r w:rsidR="00144127" w:rsidRPr="008464BC">
        <w:rPr>
          <w:rFonts w:ascii="Times New Roman" w:hAnsi="Times New Roman" w:cs="Times New Roman"/>
          <w:sz w:val="24"/>
          <w:szCs w:val="24"/>
        </w:rPr>
        <w:t>.</w:t>
      </w:r>
      <w:r w:rsidR="00BA315F" w:rsidRPr="008464BC">
        <w:rPr>
          <w:rFonts w:ascii="Times New Roman" w:hAnsi="Times New Roman" w:cs="Times New Roman"/>
          <w:sz w:val="24"/>
          <w:szCs w:val="24"/>
        </w:rPr>
        <w:t xml:space="preserve"> </w:t>
      </w:r>
    </w:p>
    <w:p w14:paraId="0E951E2F" w14:textId="69D30D9E" w:rsidR="00893B45" w:rsidRPr="008464BC" w:rsidRDefault="009C618A"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Se usó el coeficiente de correlación r de Pearson para</w:t>
      </w:r>
      <w:r w:rsidR="00515CF0" w:rsidRPr="008464BC">
        <w:rPr>
          <w:rFonts w:ascii="Times New Roman" w:hAnsi="Times New Roman" w:cs="Times New Roman"/>
          <w:sz w:val="24"/>
          <w:szCs w:val="24"/>
        </w:rPr>
        <w:t xml:space="preserve"> evaluar relaciones </w:t>
      </w:r>
      <w:r w:rsidR="00C30B0B" w:rsidRPr="008464BC">
        <w:rPr>
          <w:rFonts w:ascii="Times New Roman" w:hAnsi="Times New Roman" w:cs="Times New Roman"/>
          <w:sz w:val="24"/>
          <w:szCs w:val="24"/>
        </w:rPr>
        <w:t>bivariadas</w:t>
      </w:r>
      <w:r w:rsidR="00515CF0" w:rsidRPr="008464BC">
        <w:rPr>
          <w:rFonts w:ascii="Times New Roman" w:hAnsi="Times New Roman" w:cs="Times New Roman"/>
          <w:sz w:val="24"/>
          <w:szCs w:val="24"/>
        </w:rPr>
        <w:t xml:space="preserve"> entre el IDE y las variables  violencia de pareja y satisfacción con la vida. </w:t>
      </w:r>
      <w:r w:rsidRPr="008464BC">
        <w:rPr>
          <w:rFonts w:ascii="Times New Roman" w:hAnsi="Times New Roman" w:cs="Times New Roman"/>
          <w:sz w:val="24"/>
          <w:szCs w:val="24"/>
        </w:rPr>
        <w:t xml:space="preserve"> </w:t>
      </w:r>
      <w:r w:rsidR="00515CF0" w:rsidRPr="008464BC">
        <w:rPr>
          <w:rFonts w:ascii="Times New Roman" w:hAnsi="Times New Roman" w:cs="Times New Roman"/>
          <w:sz w:val="24"/>
          <w:szCs w:val="24"/>
        </w:rPr>
        <w:t xml:space="preserve"> Para evaluar la relevancia sustantiva de las correlaciones, se utilizó </w:t>
      </w:r>
      <w:r w:rsidR="00893B45" w:rsidRPr="008464BC">
        <w:rPr>
          <w:rFonts w:ascii="Times New Roman" w:hAnsi="Times New Roman" w:cs="Times New Roman"/>
          <w:sz w:val="24"/>
          <w:szCs w:val="24"/>
        </w:rPr>
        <w:t>los criterios de tamaño del efecto descritos por Cohen</w:t>
      </w:r>
      <w:r w:rsidR="008577C9" w:rsidRPr="008464BC">
        <w:rPr>
          <w:rFonts w:ascii="Times New Roman" w:hAnsi="Times New Roman" w:cs="Times New Roman"/>
          <w:sz w:val="24"/>
          <w:szCs w:val="24"/>
        </w:rPr>
        <w:t xml:space="preserve"> (1988)</w:t>
      </w:r>
      <w:r w:rsidR="00515CF0" w:rsidRPr="008464BC">
        <w:rPr>
          <w:rFonts w:ascii="Times New Roman" w:hAnsi="Times New Roman" w:cs="Times New Roman"/>
          <w:sz w:val="24"/>
          <w:szCs w:val="24"/>
        </w:rPr>
        <w:t xml:space="preserve">: r </w:t>
      </w:r>
      <w:r w:rsidR="00893B45" w:rsidRPr="008464BC">
        <w:rPr>
          <w:rFonts w:ascii="Times New Roman" w:hAnsi="Times New Roman" w:cs="Times New Roman"/>
          <w:sz w:val="24"/>
          <w:szCs w:val="24"/>
        </w:rPr>
        <w:t>&gt; .50</w:t>
      </w:r>
      <w:r w:rsidR="00515CF0" w:rsidRPr="008464BC">
        <w:rPr>
          <w:rFonts w:ascii="Times New Roman" w:hAnsi="Times New Roman" w:cs="Times New Roman"/>
          <w:sz w:val="24"/>
          <w:szCs w:val="24"/>
        </w:rPr>
        <w:t xml:space="preserve"> indican correlaciones</w:t>
      </w:r>
      <w:r w:rsidR="007E6A54" w:rsidRPr="008464BC">
        <w:rPr>
          <w:rFonts w:ascii="Times New Roman" w:hAnsi="Times New Roman" w:cs="Times New Roman"/>
          <w:sz w:val="24"/>
          <w:szCs w:val="24"/>
        </w:rPr>
        <w:t xml:space="preserve"> grandes,</w:t>
      </w:r>
      <w:r w:rsidR="00515CF0" w:rsidRPr="008464BC">
        <w:rPr>
          <w:rFonts w:ascii="Times New Roman" w:hAnsi="Times New Roman" w:cs="Times New Roman"/>
          <w:sz w:val="24"/>
          <w:szCs w:val="24"/>
        </w:rPr>
        <w:t xml:space="preserve"> r entre  .30 a .49 correlaciones medianas </w:t>
      </w:r>
      <w:r w:rsidR="007E6A54" w:rsidRPr="008464BC">
        <w:rPr>
          <w:rFonts w:ascii="Times New Roman" w:hAnsi="Times New Roman" w:cs="Times New Roman"/>
          <w:sz w:val="24"/>
          <w:szCs w:val="24"/>
        </w:rPr>
        <w:t xml:space="preserve"> </w:t>
      </w:r>
      <w:r w:rsidR="00893B45" w:rsidRPr="008464BC">
        <w:rPr>
          <w:rFonts w:ascii="Times New Roman" w:hAnsi="Times New Roman" w:cs="Times New Roman"/>
          <w:sz w:val="24"/>
          <w:szCs w:val="24"/>
        </w:rPr>
        <w:t xml:space="preserve">y </w:t>
      </w:r>
      <w:r w:rsidR="00515CF0" w:rsidRPr="008464BC">
        <w:rPr>
          <w:rFonts w:ascii="Times New Roman" w:hAnsi="Times New Roman" w:cs="Times New Roman"/>
          <w:sz w:val="24"/>
          <w:szCs w:val="24"/>
        </w:rPr>
        <w:t xml:space="preserve"> r entre .10 a .29 sugieren </w:t>
      </w:r>
      <w:r w:rsidR="00893B45" w:rsidRPr="008464BC">
        <w:rPr>
          <w:rFonts w:ascii="Times New Roman" w:hAnsi="Times New Roman" w:cs="Times New Roman"/>
          <w:sz w:val="24"/>
          <w:szCs w:val="24"/>
        </w:rPr>
        <w:t>correlaciones pequeñas</w:t>
      </w:r>
      <w:r w:rsidR="00515CF0" w:rsidRPr="008464BC">
        <w:rPr>
          <w:rFonts w:ascii="Times New Roman" w:hAnsi="Times New Roman" w:cs="Times New Roman"/>
          <w:sz w:val="24"/>
          <w:szCs w:val="24"/>
        </w:rPr>
        <w:t>.</w:t>
      </w:r>
      <w:r w:rsidR="00893B45" w:rsidRPr="008464BC">
        <w:rPr>
          <w:rFonts w:ascii="Times New Roman" w:hAnsi="Times New Roman" w:cs="Times New Roman"/>
          <w:sz w:val="24"/>
          <w:szCs w:val="24"/>
        </w:rPr>
        <w:t xml:space="preserve"> </w:t>
      </w:r>
    </w:p>
    <w:p w14:paraId="4DE38384" w14:textId="1451508B" w:rsidR="00FA1F99" w:rsidRPr="008464BC" w:rsidRDefault="00163127"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L</w:t>
      </w:r>
      <w:r w:rsidR="00B6794D" w:rsidRPr="008464BC">
        <w:rPr>
          <w:rFonts w:ascii="Times New Roman" w:hAnsi="Times New Roman" w:cs="Times New Roman"/>
          <w:sz w:val="24"/>
          <w:szCs w:val="24"/>
        </w:rPr>
        <w:t xml:space="preserve">a </w:t>
      </w:r>
      <w:r w:rsidR="003F1AB9" w:rsidRPr="008464BC">
        <w:rPr>
          <w:rFonts w:ascii="Times New Roman" w:hAnsi="Times New Roman" w:cs="Times New Roman"/>
          <w:sz w:val="24"/>
          <w:szCs w:val="24"/>
        </w:rPr>
        <w:t xml:space="preserve">confiabilidad </w:t>
      </w:r>
      <w:r w:rsidRPr="008464BC">
        <w:rPr>
          <w:rFonts w:ascii="Times New Roman" w:hAnsi="Times New Roman" w:cs="Times New Roman"/>
          <w:sz w:val="24"/>
          <w:szCs w:val="24"/>
        </w:rPr>
        <w:t>se determinó usando el</w:t>
      </w:r>
      <w:r w:rsidR="006D4C9D" w:rsidRPr="008464BC">
        <w:rPr>
          <w:rFonts w:ascii="Times New Roman" w:hAnsi="Times New Roman" w:cs="Times New Roman"/>
          <w:sz w:val="24"/>
          <w:szCs w:val="24"/>
        </w:rPr>
        <w:t xml:space="preserve"> método de consistencia interna</w:t>
      </w:r>
      <w:r w:rsidRPr="008464BC">
        <w:rPr>
          <w:rFonts w:ascii="Times New Roman" w:hAnsi="Times New Roman" w:cs="Times New Roman"/>
          <w:sz w:val="24"/>
          <w:szCs w:val="24"/>
        </w:rPr>
        <w:t>, específicamente</w:t>
      </w:r>
      <w:r w:rsidR="006D4C9D" w:rsidRPr="008464BC">
        <w:rPr>
          <w:rFonts w:ascii="Times New Roman" w:hAnsi="Times New Roman" w:cs="Times New Roman"/>
          <w:sz w:val="24"/>
          <w:szCs w:val="24"/>
        </w:rPr>
        <w:t xml:space="preserve">  a través del </w:t>
      </w:r>
      <w:r w:rsidR="00F55CBB" w:rsidRPr="008464BC">
        <w:rPr>
          <w:rFonts w:ascii="Times New Roman" w:hAnsi="Times New Roman" w:cs="Times New Roman"/>
          <w:sz w:val="24"/>
          <w:szCs w:val="24"/>
        </w:rPr>
        <w:t xml:space="preserve">coeficiente </w:t>
      </w:r>
      <w:r w:rsidR="00F55CBB" w:rsidRPr="008464BC">
        <w:rPr>
          <w:rFonts w:ascii="Times New Roman" w:hAnsi="Times New Roman" w:cs="Times New Roman"/>
          <w:i/>
          <w:sz w:val="24"/>
          <w:szCs w:val="24"/>
        </w:rPr>
        <w:t>ω</w:t>
      </w:r>
      <w:r w:rsidR="00F55CBB" w:rsidRPr="008464BC">
        <w:rPr>
          <w:rFonts w:ascii="Times New Roman" w:hAnsi="Times New Roman" w:cs="Times New Roman"/>
          <w:sz w:val="24"/>
          <w:szCs w:val="24"/>
        </w:rPr>
        <w:t xml:space="preserve"> (McDonald, 1999)</w:t>
      </w:r>
      <w:r w:rsidRPr="008464BC">
        <w:rPr>
          <w:rFonts w:ascii="Times New Roman" w:hAnsi="Times New Roman" w:cs="Times New Roman"/>
          <w:sz w:val="24"/>
          <w:szCs w:val="24"/>
        </w:rPr>
        <w:t xml:space="preserve">, con sus respectivos intervalos de confianza al 95% (Dunn et al, 2014). </w:t>
      </w:r>
      <w:r w:rsidR="009E10B2" w:rsidRPr="008464BC">
        <w:rPr>
          <w:rFonts w:ascii="Times New Roman" w:hAnsi="Times New Roman" w:cs="Times New Roman"/>
          <w:sz w:val="24"/>
          <w:szCs w:val="24"/>
        </w:rPr>
        <w:t xml:space="preserve">Para </w:t>
      </w:r>
      <w:r w:rsidR="005C4F6A" w:rsidRPr="008464BC">
        <w:rPr>
          <w:rFonts w:ascii="Times New Roman" w:hAnsi="Times New Roman" w:cs="Times New Roman"/>
          <w:sz w:val="24"/>
          <w:szCs w:val="24"/>
        </w:rPr>
        <w:t xml:space="preserve">el </w:t>
      </w:r>
      <w:r w:rsidR="009E10B2" w:rsidRPr="008464BC">
        <w:rPr>
          <w:rFonts w:ascii="Times New Roman" w:hAnsi="Times New Roman" w:cs="Times New Roman"/>
          <w:sz w:val="24"/>
          <w:szCs w:val="24"/>
        </w:rPr>
        <w:t xml:space="preserve">cálculo de </w:t>
      </w:r>
      <w:r w:rsidR="002D1F35" w:rsidRPr="008464BC">
        <w:rPr>
          <w:rFonts w:ascii="Times New Roman" w:hAnsi="Times New Roman" w:cs="Times New Roman"/>
          <w:sz w:val="24"/>
          <w:szCs w:val="24"/>
        </w:rPr>
        <w:t>é</w:t>
      </w:r>
      <w:r w:rsidR="009E10B2" w:rsidRPr="008464BC">
        <w:rPr>
          <w:rFonts w:ascii="Times New Roman" w:hAnsi="Times New Roman" w:cs="Times New Roman"/>
          <w:sz w:val="24"/>
          <w:szCs w:val="24"/>
        </w:rPr>
        <w:t xml:space="preserve">ste y los demás </w:t>
      </w:r>
      <w:r w:rsidR="00330CA5" w:rsidRPr="008464BC">
        <w:rPr>
          <w:rFonts w:ascii="Times New Roman" w:hAnsi="Times New Roman" w:cs="Times New Roman"/>
          <w:sz w:val="24"/>
          <w:szCs w:val="24"/>
        </w:rPr>
        <w:t>estimadores,</w:t>
      </w:r>
      <w:r w:rsidR="009E10B2" w:rsidRPr="008464BC">
        <w:rPr>
          <w:rFonts w:ascii="Times New Roman" w:hAnsi="Times New Roman" w:cs="Times New Roman"/>
          <w:sz w:val="24"/>
          <w:szCs w:val="24"/>
        </w:rPr>
        <w:t xml:space="preserve"> </w:t>
      </w:r>
      <w:r w:rsidR="005C4F6A" w:rsidRPr="008464BC">
        <w:rPr>
          <w:rFonts w:ascii="Times New Roman" w:hAnsi="Times New Roman" w:cs="Times New Roman"/>
          <w:sz w:val="24"/>
          <w:szCs w:val="24"/>
        </w:rPr>
        <w:t>s</w:t>
      </w:r>
      <w:r w:rsidR="000825C2" w:rsidRPr="008464BC">
        <w:rPr>
          <w:rFonts w:ascii="Times New Roman" w:hAnsi="Times New Roman" w:cs="Times New Roman"/>
          <w:sz w:val="24"/>
          <w:szCs w:val="24"/>
        </w:rPr>
        <w:t xml:space="preserve">e utilizó </w:t>
      </w:r>
      <w:r w:rsidR="007C30B6" w:rsidRPr="008464BC">
        <w:rPr>
          <w:rFonts w:ascii="Times New Roman" w:hAnsi="Times New Roman" w:cs="Times New Roman"/>
          <w:sz w:val="24"/>
          <w:szCs w:val="24"/>
        </w:rPr>
        <w:t>el</w:t>
      </w:r>
      <w:r w:rsidR="00FA1F99" w:rsidRPr="008464BC">
        <w:rPr>
          <w:rFonts w:ascii="Times New Roman" w:hAnsi="Times New Roman" w:cs="Times New Roman"/>
          <w:sz w:val="24"/>
          <w:szCs w:val="24"/>
        </w:rPr>
        <w:t xml:space="preserve"> programa </w:t>
      </w:r>
      <w:r w:rsidR="00DC438B" w:rsidRPr="008464BC">
        <w:rPr>
          <w:rFonts w:ascii="Times New Roman" w:hAnsi="Times New Roman" w:cs="Times New Roman"/>
          <w:sz w:val="24"/>
          <w:szCs w:val="24"/>
        </w:rPr>
        <w:t xml:space="preserve">R </w:t>
      </w:r>
      <w:r w:rsidR="00351BDC" w:rsidRPr="008464BC">
        <w:rPr>
          <w:rFonts w:ascii="Times New Roman" w:hAnsi="Times New Roman" w:cs="Times New Roman"/>
          <w:sz w:val="24"/>
          <w:szCs w:val="24"/>
        </w:rPr>
        <w:t>versión</w:t>
      </w:r>
      <w:r w:rsidR="00DC438B" w:rsidRPr="008464BC">
        <w:rPr>
          <w:rFonts w:ascii="Times New Roman" w:hAnsi="Times New Roman" w:cs="Times New Roman"/>
          <w:sz w:val="24"/>
          <w:szCs w:val="24"/>
        </w:rPr>
        <w:t xml:space="preserve"> </w:t>
      </w:r>
      <w:r w:rsidR="00104723" w:rsidRPr="008464BC">
        <w:rPr>
          <w:rFonts w:ascii="Times New Roman" w:hAnsi="Times New Roman" w:cs="Times New Roman"/>
          <w:sz w:val="24"/>
          <w:szCs w:val="24"/>
        </w:rPr>
        <w:t xml:space="preserve">4.1.2 </w:t>
      </w:r>
      <w:r w:rsidR="00780269" w:rsidRPr="008464BC">
        <w:rPr>
          <w:rFonts w:ascii="Times New Roman" w:hAnsi="Times New Roman" w:cs="Times New Roman"/>
          <w:sz w:val="24"/>
          <w:szCs w:val="24"/>
        </w:rPr>
        <w:t>(R Development Core Team, 20</w:t>
      </w:r>
      <w:r w:rsidR="00552A25" w:rsidRPr="008464BC">
        <w:rPr>
          <w:rFonts w:ascii="Times New Roman" w:hAnsi="Times New Roman" w:cs="Times New Roman"/>
          <w:sz w:val="24"/>
          <w:szCs w:val="24"/>
        </w:rPr>
        <w:t>21</w:t>
      </w:r>
      <w:r w:rsidR="00780269" w:rsidRPr="008464BC">
        <w:rPr>
          <w:rFonts w:ascii="Times New Roman" w:hAnsi="Times New Roman" w:cs="Times New Roman"/>
          <w:sz w:val="24"/>
          <w:szCs w:val="24"/>
        </w:rPr>
        <w:t>)</w:t>
      </w:r>
      <w:r w:rsidR="0048419D" w:rsidRPr="008464BC">
        <w:rPr>
          <w:rFonts w:ascii="Times New Roman" w:hAnsi="Times New Roman" w:cs="Times New Roman"/>
          <w:sz w:val="24"/>
          <w:szCs w:val="24"/>
        </w:rPr>
        <w:t>, es</w:t>
      </w:r>
      <w:r w:rsidR="00780269" w:rsidRPr="008464BC">
        <w:rPr>
          <w:rFonts w:ascii="Times New Roman" w:hAnsi="Times New Roman" w:cs="Times New Roman"/>
          <w:sz w:val="24"/>
          <w:szCs w:val="24"/>
        </w:rPr>
        <w:t>pe</w:t>
      </w:r>
      <w:r w:rsidR="007C30B6" w:rsidRPr="008464BC">
        <w:rPr>
          <w:rFonts w:ascii="Times New Roman" w:hAnsi="Times New Roman" w:cs="Times New Roman"/>
          <w:sz w:val="24"/>
          <w:szCs w:val="24"/>
        </w:rPr>
        <w:t xml:space="preserve">cíficamente </w:t>
      </w:r>
      <w:r w:rsidR="00E174E6" w:rsidRPr="008464BC">
        <w:rPr>
          <w:rFonts w:ascii="Times New Roman" w:hAnsi="Times New Roman" w:cs="Times New Roman"/>
          <w:sz w:val="24"/>
          <w:szCs w:val="24"/>
        </w:rPr>
        <w:t xml:space="preserve">los </w:t>
      </w:r>
      <w:r w:rsidR="007C30B6" w:rsidRPr="008464BC">
        <w:rPr>
          <w:rFonts w:ascii="Times New Roman" w:hAnsi="Times New Roman" w:cs="Times New Roman"/>
          <w:sz w:val="24"/>
          <w:szCs w:val="24"/>
        </w:rPr>
        <w:t>paquete</w:t>
      </w:r>
      <w:r w:rsidR="00E174E6" w:rsidRPr="008464BC">
        <w:rPr>
          <w:rFonts w:ascii="Times New Roman" w:hAnsi="Times New Roman" w:cs="Times New Roman"/>
          <w:sz w:val="24"/>
          <w:szCs w:val="24"/>
        </w:rPr>
        <w:t>s</w:t>
      </w:r>
      <w:r w:rsidR="00205885" w:rsidRPr="008464BC">
        <w:rPr>
          <w:rFonts w:ascii="Times New Roman" w:hAnsi="Times New Roman" w:cs="Times New Roman"/>
          <w:sz w:val="24"/>
          <w:szCs w:val="24"/>
        </w:rPr>
        <w:t>,</w:t>
      </w:r>
      <w:r w:rsidR="00205885" w:rsidRPr="008464BC">
        <w:rPr>
          <w:rFonts w:ascii="Times New Roman" w:hAnsi="Times New Roman" w:cs="Times New Roman"/>
          <w:color w:val="000000"/>
          <w:sz w:val="24"/>
          <w:szCs w:val="24"/>
          <w:shd w:val="clear" w:color="auto" w:fill="FFFFFF"/>
        </w:rPr>
        <w:t xml:space="preserve"> </w:t>
      </w:r>
      <w:r w:rsidR="00205885" w:rsidRPr="008464BC">
        <w:rPr>
          <w:rFonts w:ascii="Times New Roman" w:hAnsi="Times New Roman" w:cs="Times New Roman"/>
          <w:sz w:val="24"/>
          <w:szCs w:val="24"/>
        </w:rPr>
        <w:t>MVN (Korkmaz</w:t>
      </w:r>
      <w:r w:rsidR="00D960EF" w:rsidRPr="008464BC">
        <w:rPr>
          <w:rFonts w:ascii="Times New Roman" w:hAnsi="Times New Roman" w:cs="Times New Roman"/>
          <w:sz w:val="24"/>
          <w:szCs w:val="24"/>
        </w:rPr>
        <w:t xml:space="preserve"> et al.</w:t>
      </w:r>
      <w:r w:rsidR="00205885" w:rsidRPr="008464BC">
        <w:rPr>
          <w:rFonts w:ascii="Times New Roman" w:hAnsi="Times New Roman" w:cs="Times New Roman"/>
          <w:sz w:val="24"/>
          <w:szCs w:val="24"/>
        </w:rPr>
        <w:t>, 20</w:t>
      </w:r>
      <w:r w:rsidR="00B006FF" w:rsidRPr="008464BC">
        <w:rPr>
          <w:rFonts w:ascii="Times New Roman" w:hAnsi="Times New Roman" w:cs="Times New Roman"/>
          <w:sz w:val="24"/>
          <w:szCs w:val="24"/>
        </w:rPr>
        <w:t>21</w:t>
      </w:r>
      <w:r w:rsidR="00205885" w:rsidRPr="008464BC">
        <w:rPr>
          <w:rFonts w:ascii="Times New Roman" w:hAnsi="Times New Roman" w:cs="Times New Roman"/>
          <w:sz w:val="24"/>
          <w:szCs w:val="24"/>
        </w:rPr>
        <w:t>)</w:t>
      </w:r>
      <w:r w:rsidR="009963DB" w:rsidRPr="008464BC">
        <w:rPr>
          <w:rFonts w:ascii="Times New Roman" w:hAnsi="Times New Roman" w:cs="Times New Roman"/>
          <w:sz w:val="24"/>
          <w:szCs w:val="24"/>
        </w:rPr>
        <w:t>,</w:t>
      </w:r>
      <w:r w:rsidR="007C30B6" w:rsidRPr="008464BC">
        <w:rPr>
          <w:rFonts w:ascii="Times New Roman" w:hAnsi="Times New Roman" w:cs="Times New Roman"/>
          <w:sz w:val="24"/>
          <w:szCs w:val="24"/>
        </w:rPr>
        <w:t xml:space="preserve"> </w:t>
      </w:r>
      <w:r w:rsidR="008B66AB" w:rsidRPr="008464BC">
        <w:rPr>
          <w:rFonts w:ascii="Times New Roman" w:hAnsi="Times New Roman" w:cs="Times New Roman"/>
          <w:sz w:val="24"/>
          <w:szCs w:val="24"/>
        </w:rPr>
        <w:t>l</w:t>
      </w:r>
      <w:r w:rsidR="007C30B6" w:rsidRPr="008464BC">
        <w:rPr>
          <w:rFonts w:ascii="Times New Roman" w:hAnsi="Times New Roman" w:cs="Times New Roman"/>
          <w:sz w:val="24"/>
          <w:szCs w:val="24"/>
        </w:rPr>
        <w:t>avan</w:t>
      </w:r>
      <w:r w:rsidR="00E174E6" w:rsidRPr="008464BC">
        <w:rPr>
          <w:rFonts w:ascii="Times New Roman" w:hAnsi="Times New Roman" w:cs="Times New Roman"/>
          <w:sz w:val="24"/>
          <w:szCs w:val="24"/>
        </w:rPr>
        <w:t xml:space="preserve"> </w:t>
      </w:r>
      <w:r w:rsidR="007A26C1" w:rsidRPr="008464BC">
        <w:rPr>
          <w:rFonts w:ascii="Times New Roman" w:hAnsi="Times New Roman" w:cs="Times New Roman"/>
          <w:sz w:val="24"/>
          <w:szCs w:val="24"/>
        </w:rPr>
        <w:t xml:space="preserve">(Rosseel, 2012) </w:t>
      </w:r>
      <w:r w:rsidR="00677628" w:rsidRPr="008464BC">
        <w:rPr>
          <w:rFonts w:ascii="Times New Roman" w:hAnsi="Times New Roman" w:cs="Times New Roman"/>
          <w:sz w:val="24"/>
          <w:szCs w:val="24"/>
        </w:rPr>
        <w:t xml:space="preserve">y </w:t>
      </w:r>
      <w:r w:rsidR="00E174E6" w:rsidRPr="008464BC">
        <w:rPr>
          <w:rFonts w:ascii="Times New Roman" w:hAnsi="Times New Roman" w:cs="Times New Roman"/>
          <w:sz w:val="24"/>
          <w:szCs w:val="24"/>
        </w:rPr>
        <w:t>semTools</w:t>
      </w:r>
      <w:r w:rsidR="00677628" w:rsidRPr="008464BC">
        <w:rPr>
          <w:rFonts w:ascii="Times New Roman" w:hAnsi="Times New Roman" w:cs="Times New Roman"/>
          <w:sz w:val="24"/>
          <w:szCs w:val="24"/>
        </w:rPr>
        <w:t xml:space="preserve"> (</w:t>
      </w:r>
      <w:r w:rsidR="005F0470" w:rsidRPr="008464BC">
        <w:rPr>
          <w:rFonts w:ascii="Times New Roman" w:hAnsi="Times New Roman" w:cs="Times New Roman"/>
          <w:sz w:val="24"/>
          <w:szCs w:val="24"/>
        </w:rPr>
        <w:t>Jorgensen</w:t>
      </w:r>
      <w:r w:rsidR="002D1F35" w:rsidRPr="008464BC">
        <w:rPr>
          <w:rFonts w:ascii="Times New Roman" w:hAnsi="Times New Roman" w:cs="Times New Roman"/>
          <w:sz w:val="24"/>
          <w:szCs w:val="24"/>
        </w:rPr>
        <w:t xml:space="preserve"> et al.</w:t>
      </w:r>
      <w:r w:rsidR="005F0470" w:rsidRPr="008464BC">
        <w:rPr>
          <w:rFonts w:ascii="Times New Roman" w:hAnsi="Times New Roman" w:cs="Times New Roman"/>
          <w:sz w:val="24"/>
          <w:szCs w:val="24"/>
        </w:rPr>
        <w:t xml:space="preserve">, </w:t>
      </w:r>
      <w:r w:rsidR="00415538" w:rsidRPr="008464BC">
        <w:rPr>
          <w:rFonts w:ascii="Times New Roman" w:hAnsi="Times New Roman" w:cs="Times New Roman"/>
          <w:sz w:val="24"/>
          <w:szCs w:val="24"/>
        </w:rPr>
        <w:t>20</w:t>
      </w:r>
      <w:r w:rsidR="00E309A1" w:rsidRPr="008464BC">
        <w:rPr>
          <w:rFonts w:ascii="Times New Roman" w:hAnsi="Times New Roman" w:cs="Times New Roman"/>
          <w:sz w:val="24"/>
          <w:szCs w:val="24"/>
        </w:rPr>
        <w:t>22</w:t>
      </w:r>
      <w:r w:rsidR="00677628" w:rsidRPr="008464BC">
        <w:rPr>
          <w:rFonts w:ascii="Times New Roman" w:hAnsi="Times New Roman" w:cs="Times New Roman"/>
          <w:sz w:val="24"/>
          <w:szCs w:val="24"/>
        </w:rPr>
        <w:t>)</w:t>
      </w:r>
      <w:r w:rsidR="007C30B6" w:rsidRPr="008464BC">
        <w:rPr>
          <w:rFonts w:ascii="Times New Roman" w:hAnsi="Times New Roman" w:cs="Times New Roman"/>
          <w:sz w:val="24"/>
          <w:szCs w:val="24"/>
        </w:rPr>
        <w:t xml:space="preserve">. </w:t>
      </w:r>
    </w:p>
    <w:p w14:paraId="007D0F1B" w14:textId="77777777" w:rsidR="00F55A59" w:rsidRDefault="00F55A59" w:rsidP="008464BC">
      <w:pPr>
        <w:spacing w:before="100" w:beforeAutospacing="1" w:after="100" w:afterAutospacing="1" w:line="360" w:lineRule="auto"/>
        <w:ind w:firstLine="708"/>
        <w:contextualSpacing/>
        <w:jc w:val="both"/>
        <w:rPr>
          <w:rFonts w:ascii="Times New Roman" w:hAnsi="Times New Roman" w:cs="Times New Roman"/>
          <w:sz w:val="24"/>
          <w:szCs w:val="24"/>
        </w:rPr>
      </w:pPr>
    </w:p>
    <w:p w14:paraId="2B2B789A" w14:textId="77777777" w:rsidR="008F4165" w:rsidRPr="008464BC" w:rsidRDefault="008F4165" w:rsidP="00F400AE">
      <w:pPr>
        <w:spacing w:before="100" w:beforeAutospacing="1" w:after="100" w:afterAutospacing="1" w:line="360" w:lineRule="auto"/>
        <w:contextualSpacing/>
        <w:jc w:val="center"/>
        <w:rPr>
          <w:rFonts w:ascii="Times New Roman" w:hAnsi="Times New Roman" w:cs="Times New Roman"/>
          <w:b/>
          <w:sz w:val="24"/>
          <w:szCs w:val="24"/>
        </w:rPr>
      </w:pPr>
      <w:r w:rsidRPr="008464BC">
        <w:rPr>
          <w:rFonts w:ascii="Times New Roman" w:hAnsi="Times New Roman" w:cs="Times New Roman"/>
          <w:b/>
          <w:sz w:val="24"/>
          <w:szCs w:val="24"/>
        </w:rPr>
        <w:t>Resultados</w:t>
      </w:r>
    </w:p>
    <w:p w14:paraId="3DBE8616" w14:textId="77777777" w:rsidR="00C21C9E" w:rsidRPr="008464BC" w:rsidRDefault="00C21C9E" w:rsidP="008464BC">
      <w:pPr>
        <w:spacing w:before="100" w:beforeAutospacing="1" w:after="100" w:afterAutospacing="1" w:line="360" w:lineRule="auto"/>
        <w:contextualSpacing/>
        <w:rPr>
          <w:rFonts w:ascii="Times New Roman" w:hAnsi="Times New Roman" w:cs="Times New Roman"/>
          <w:b/>
          <w:sz w:val="24"/>
          <w:szCs w:val="24"/>
        </w:rPr>
      </w:pPr>
    </w:p>
    <w:p w14:paraId="512AC12C" w14:textId="77777777" w:rsidR="008F4165" w:rsidRPr="008464BC" w:rsidRDefault="008F4165" w:rsidP="008464BC">
      <w:pPr>
        <w:spacing w:before="100" w:beforeAutospacing="1" w:after="100" w:afterAutospacing="1" w:line="360" w:lineRule="auto"/>
        <w:ind w:firstLine="567"/>
        <w:contextualSpacing/>
        <w:rPr>
          <w:rFonts w:ascii="Times New Roman" w:hAnsi="Times New Roman" w:cs="Times New Roman"/>
          <w:b/>
          <w:sz w:val="24"/>
          <w:szCs w:val="24"/>
        </w:rPr>
      </w:pPr>
      <w:r w:rsidRPr="008464BC">
        <w:rPr>
          <w:rFonts w:ascii="Times New Roman" w:hAnsi="Times New Roman" w:cs="Times New Roman"/>
          <w:b/>
          <w:sz w:val="24"/>
          <w:szCs w:val="24"/>
        </w:rPr>
        <w:t>Estadísticos descriptivos de los ítems del IDE y adecuación de datos</w:t>
      </w:r>
    </w:p>
    <w:p w14:paraId="40D6C446" w14:textId="189219DE" w:rsidR="008F4165" w:rsidRPr="008464BC" w:rsidRDefault="008F4165" w:rsidP="008464BC">
      <w:pPr>
        <w:autoSpaceDE w:val="0"/>
        <w:autoSpaceDN w:val="0"/>
        <w:adjustRightInd w:val="0"/>
        <w:spacing w:before="100" w:beforeAutospacing="1" w:after="100" w:afterAutospacing="1" w:line="360" w:lineRule="auto"/>
        <w:ind w:firstLine="567"/>
        <w:contextualSpacing/>
        <w:jc w:val="both"/>
        <w:rPr>
          <w:rFonts w:ascii="Times New Roman" w:eastAsia="Times New Roman" w:hAnsi="Times New Roman" w:cs="Times New Roman"/>
          <w:color w:val="000000"/>
          <w:sz w:val="24"/>
          <w:szCs w:val="24"/>
          <w:bdr w:val="none" w:sz="0" w:space="0" w:color="auto" w:frame="1"/>
          <w:lang w:eastAsia="es-PE"/>
        </w:rPr>
      </w:pPr>
      <w:r w:rsidRPr="008464BC">
        <w:rPr>
          <w:rFonts w:ascii="Times New Roman" w:eastAsia="Times New Roman" w:hAnsi="Times New Roman" w:cs="Times New Roman"/>
          <w:color w:val="000000"/>
          <w:sz w:val="24"/>
          <w:szCs w:val="24"/>
          <w:bdr w:val="none" w:sz="0" w:space="0" w:color="auto" w:frame="1"/>
          <w:lang w:eastAsia="es-PE"/>
        </w:rPr>
        <w:t>El puntaje promedio más alto corresponde al ítem 23 (</w:t>
      </w:r>
      <w:r w:rsidRPr="008464BC">
        <w:rPr>
          <w:rFonts w:ascii="Times New Roman" w:eastAsia="Times New Roman" w:hAnsi="Times New Roman" w:cs="Times New Roman"/>
          <w:i/>
          <w:color w:val="000000"/>
          <w:sz w:val="24"/>
          <w:szCs w:val="24"/>
          <w:bdr w:val="none" w:sz="0" w:space="0" w:color="auto" w:frame="1"/>
          <w:lang w:eastAsia="es-PE"/>
        </w:rPr>
        <w:t>M</w:t>
      </w:r>
      <w:r w:rsidRPr="008464BC">
        <w:rPr>
          <w:rFonts w:ascii="Times New Roman" w:eastAsia="Times New Roman" w:hAnsi="Times New Roman" w:cs="Times New Roman"/>
          <w:color w:val="000000"/>
          <w:sz w:val="24"/>
          <w:szCs w:val="24"/>
          <w:bdr w:val="none" w:sz="0" w:space="0" w:color="auto" w:frame="1"/>
          <w:lang w:eastAsia="es-PE"/>
        </w:rPr>
        <w:t>=3.2</w:t>
      </w:r>
      <w:r w:rsidR="00052D5F" w:rsidRPr="008464BC">
        <w:rPr>
          <w:rFonts w:ascii="Times New Roman" w:eastAsia="Times New Roman" w:hAnsi="Times New Roman" w:cs="Times New Roman"/>
          <w:color w:val="000000"/>
          <w:sz w:val="24"/>
          <w:szCs w:val="24"/>
          <w:bdr w:val="none" w:sz="0" w:space="0" w:color="auto" w:frame="1"/>
          <w:lang w:eastAsia="es-PE"/>
        </w:rPr>
        <w:t>9</w:t>
      </w:r>
      <w:r w:rsidRPr="008464BC">
        <w:rPr>
          <w:rFonts w:ascii="Times New Roman" w:eastAsia="Times New Roman" w:hAnsi="Times New Roman" w:cs="Times New Roman"/>
          <w:color w:val="000000"/>
          <w:sz w:val="24"/>
          <w:szCs w:val="24"/>
          <w:bdr w:val="none" w:sz="0" w:space="0" w:color="auto" w:frame="1"/>
          <w:lang w:eastAsia="es-PE"/>
        </w:rPr>
        <w:t xml:space="preserve">; </w:t>
      </w:r>
      <w:r w:rsidRPr="008464BC">
        <w:rPr>
          <w:rFonts w:ascii="Times New Roman" w:eastAsia="Times New Roman" w:hAnsi="Times New Roman" w:cs="Times New Roman"/>
          <w:i/>
          <w:color w:val="000000"/>
          <w:sz w:val="24"/>
          <w:szCs w:val="24"/>
          <w:bdr w:val="none" w:sz="0" w:space="0" w:color="auto" w:frame="1"/>
          <w:lang w:eastAsia="es-PE"/>
        </w:rPr>
        <w:t>SD</w:t>
      </w:r>
      <w:r w:rsidRPr="008464BC">
        <w:rPr>
          <w:rFonts w:ascii="Times New Roman" w:eastAsia="Times New Roman" w:hAnsi="Times New Roman" w:cs="Times New Roman"/>
          <w:color w:val="000000"/>
          <w:sz w:val="24"/>
          <w:szCs w:val="24"/>
          <w:bdr w:val="none" w:sz="0" w:space="0" w:color="auto" w:frame="1"/>
          <w:lang w:eastAsia="es-PE"/>
        </w:rPr>
        <w:t>=1.1</w:t>
      </w:r>
      <w:r w:rsidR="00052D5F" w:rsidRPr="008464BC">
        <w:rPr>
          <w:rFonts w:ascii="Times New Roman" w:eastAsia="Times New Roman" w:hAnsi="Times New Roman" w:cs="Times New Roman"/>
          <w:color w:val="000000"/>
          <w:sz w:val="24"/>
          <w:szCs w:val="24"/>
          <w:bdr w:val="none" w:sz="0" w:space="0" w:color="auto" w:frame="1"/>
          <w:lang w:eastAsia="es-PE"/>
        </w:rPr>
        <w:t>5</w:t>
      </w:r>
      <w:r w:rsidRPr="008464BC">
        <w:rPr>
          <w:rFonts w:ascii="Times New Roman" w:eastAsia="Times New Roman" w:hAnsi="Times New Roman" w:cs="Times New Roman"/>
          <w:color w:val="000000"/>
          <w:sz w:val="24"/>
          <w:szCs w:val="24"/>
          <w:bdr w:val="none" w:sz="0" w:space="0" w:color="auto" w:frame="1"/>
          <w:lang w:eastAsia="es-PE"/>
        </w:rPr>
        <w:t>), mientras que el ítem 49 tuvo la media más baja (</w:t>
      </w:r>
      <w:r w:rsidRPr="008464BC">
        <w:rPr>
          <w:rFonts w:ascii="Times New Roman" w:eastAsia="Times New Roman" w:hAnsi="Times New Roman" w:cs="Times New Roman"/>
          <w:i/>
          <w:color w:val="000000"/>
          <w:sz w:val="24"/>
          <w:szCs w:val="24"/>
          <w:bdr w:val="none" w:sz="0" w:space="0" w:color="auto" w:frame="1"/>
          <w:lang w:eastAsia="es-PE"/>
        </w:rPr>
        <w:t>M</w:t>
      </w:r>
      <w:r w:rsidRPr="008464BC">
        <w:rPr>
          <w:rFonts w:ascii="Times New Roman" w:eastAsia="Times New Roman" w:hAnsi="Times New Roman" w:cs="Times New Roman"/>
          <w:color w:val="000000"/>
          <w:sz w:val="24"/>
          <w:szCs w:val="24"/>
          <w:bdr w:val="none" w:sz="0" w:space="0" w:color="auto" w:frame="1"/>
          <w:lang w:eastAsia="es-PE"/>
        </w:rPr>
        <w:t xml:space="preserve">=1.32; </w:t>
      </w:r>
      <w:r w:rsidRPr="008464BC">
        <w:rPr>
          <w:rFonts w:ascii="Times New Roman" w:eastAsia="Times New Roman" w:hAnsi="Times New Roman" w:cs="Times New Roman"/>
          <w:i/>
          <w:color w:val="000000"/>
          <w:sz w:val="24"/>
          <w:szCs w:val="24"/>
          <w:bdr w:val="none" w:sz="0" w:space="0" w:color="auto" w:frame="1"/>
          <w:lang w:eastAsia="es-PE"/>
        </w:rPr>
        <w:t>SD</w:t>
      </w:r>
      <w:r w:rsidRPr="008464BC">
        <w:rPr>
          <w:rFonts w:ascii="Times New Roman" w:eastAsia="Times New Roman" w:hAnsi="Times New Roman" w:cs="Times New Roman"/>
          <w:color w:val="000000"/>
          <w:sz w:val="24"/>
          <w:szCs w:val="24"/>
          <w:bdr w:val="none" w:sz="0" w:space="0" w:color="auto" w:frame="1"/>
          <w:lang w:eastAsia="es-PE"/>
        </w:rPr>
        <w:t>=.7</w:t>
      </w:r>
      <w:r w:rsidR="00052D5F" w:rsidRPr="008464BC">
        <w:rPr>
          <w:rFonts w:ascii="Times New Roman" w:eastAsia="Times New Roman" w:hAnsi="Times New Roman" w:cs="Times New Roman"/>
          <w:color w:val="000000"/>
          <w:sz w:val="24"/>
          <w:szCs w:val="24"/>
          <w:bdr w:val="none" w:sz="0" w:space="0" w:color="auto" w:frame="1"/>
          <w:lang w:eastAsia="es-PE"/>
        </w:rPr>
        <w:t>1</w:t>
      </w:r>
      <w:r w:rsidRPr="008464BC">
        <w:rPr>
          <w:rFonts w:ascii="Times New Roman" w:eastAsia="Times New Roman" w:hAnsi="Times New Roman" w:cs="Times New Roman"/>
          <w:color w:val="000000"/>
          <w:sz w:val="24"/>
          <w:szCs w:val="24"/>
          <w:bdr w:val="none" w:sz="0" w:space="0" w:color="auto" w:frame="1"/>
          <w:lang w:eastAsia="es-PE"/>
        </w:rPr>
        <w:t>). Las desviaciones estándares variaron entre .7</w:t>
      </w:r>
      <w:r w:rsidR="00052D5F" w:rsidRPr="008464BC">
        <w:rPr>
          <w:rFonts w:ascii="Times New Roman" w:eastAsia="Times New Roman" w:hAnsi="Times New Roman" w:cs="Times New Roman"/>
          <w:color w:val="000000"/>
          <w:sz w:val="24"/>
          <w:szCs w:val="24"/>
          <w:bdr w:val="none" w:sz="0" w:space="0" w:color="auto" w:frame="1"/>
          <w:lang w:eastAsia="es-PE"/>
        </w:rPr>
        <w:t>1</w:t>
      </w:r>
      <w:r w:rsidRPr="008464BC">
        <w:rPr>
          <w:rFonts w:ascii="Times New Roman" w:eastAsia="Times New Roman" w:hAnsi="Times New Roman" w:cs="Times New Roman"/>
          <w:color w:val="000000"/>
          <w:sz w:val="24"/>
          <w:szCs w:val="24"/>
          <w:bdr w:val="none" w:sz="0" w:space="0" w:color="auto" w:frame="1"/>
          <w:lang w:eastAsia="es-PE"/>
        </w:rPr>
        <w:t xml:space="preserve"> y 1.</w:t>
      </w:r>
      <w:r w:rsidR="00052D5F" w:rsidRPr="008464BC">
        <w:rPr>
          <w:rFonts w:ascii="Times New Roman" w:eastAsia="Times New Roman" w:hAnsi="Times New Roman" w:cs="Times New Roman"/>
          <w:color w:val="000000"/>
          <w:sz w:val="24"/>
          <w:szCs w:val="24"/>
          <w:bdr w:val="none" w:sz="0" w:space="0" w:color="auto" w:frame="1"/>
          <w:lang w:eastAsia="es-PE"/>
        </w:rPr>
        <w:t>21</w:t>
      </w:r>
      <w:r w:rsidRPr="008464BC">
        <w:rPr>
          <w:rFonts w:ascii="Times New Roman" w:eastAsia="Times New Roman" w:hAnsi="Times New Roman" w:cs="Times New Roman"/>
          <w:color w:val="000000"/>
          <w:sz w:val="24"/>
          <w:szCs w:val="24"/>
          <w:bdr w:val="none" w:sz="0" w:space="0" w:color="auto" w:frame="1"/>
          <w:lang w:eastAsia="es-PE"/>
        </w:rPr>
        <w:t>. Respecto a los indicadores de asimetría y curtosis, solo 11 ítems (</w:t>
      </w:r>
      <w:r w:rsidR="00052D5F" w:rsidRPr="008464BC">
        <w:rPr>
          <w:rFonts w:ascii="Times New Roman" w:eastAsia="Times New Roman" w:hAnsi="Times New Roman" w:cs="Times New Roman"/>
          <w:color w:val="000000"/>
          <w:sz w:val="24"/>
          <w:szCs w:val="24"/>
          <w:bdr w:val="none" w:sz="0" w:space="0" w:color="auto" w:frame="1"/>
          <w:lang w:eastAsia="es-PE"/>
        </w:rPr>
        <w:t xml:space="preserve">1, </w:t>
      </w:r>
      <w:r w:rsidRPr="008464BC">
        <w:rPr>
          <w:rFonts w:ascii="Times New Roman" w:eastAsia="Times New Roman" w:hAnsi="Times New Roman" w:cs="Times New Roman"/>
          <w:color w:val="000000"/>
          <w:sz w:val="24"/>
          <w:szCs w:val="24"/>
          <w:bdr w:val="none" w:sz="0" w:space="0" w:color="auto" w:frame="1"/>
          <w:lang w:eastAsia="es-PE"/>
        </w:rPr>
        <w:t xml:space="preserve">2, 3, 4, 7 10, 11, 13, 23, 35 y 44) obtuvieron medidas dentro del rango +/-1. </w:t>
      </w:r>
      <w:r w:rsidR="00DF70C3">
        <w:rPr>
          <w:rFonts w:ascii="Times New Roman" w:eastAsia="Times New Roman" w:hAnsi="Times New Roman" w:cs="Times New Roman"/>
          <w:color w:val="000000"/>
          <w:sz w:val="24"/>
          <w:szCs w:val="24"/>
          <w:bdr w:val="none" w:sz="0" w:space="0" w:color="auto" w:frame="1"/>
          <w:lang w:eastAsia="es-PE"/>
        </w:rPr>
        <w:t xml:space="preserve"> Asimismo,</w:t>
      </w:r>
      <w:r w:rsidR="00725033">
        <w:rPr>
          <w:rFonts w:ascii="Times New Roman" w:eastAsia="Times New Roman" w:hAnsi="Times New Roman" w:cs="Times New Roman"/>
          <w:color w:val="000000"/>
          <w:sz w:val="24"/>
          <w:szCs w:val="24"/>
          <w:bdr w:val="none" w:sz="0" w:space="0" w:color="auto" w:frame="1"/>
          <w:lang w:eastAsia="es-PE"/>
        </w:rPr>
        <w:t xml:space="preserve"> t</w:t>
      </w:r>
      <w:r w:rsidRPr="008464BC">
        <w:rPr>
          <w:rFonts w:ascii="Times New Roman" w:hAnsi="Times New Roman" w:cs="Times New Roman"/>
          <w:sz w:val="24"/>
          <w:szCs w:val="24"/>
        </w:rPr>
        <w:t xml:space="preserve">anto la </w:t>
      </w:r>
      <w:r w:rsidRPr="008464BC">
        <w:rPr>
          <w:rFonts w:ascii="Times New Roman" w:eastAsia="Times New Roman" w:hAnsi="Times New Roman" w:cs="Times New Roman"/>
          <w:color w:val="000000"/>
          <w:sz w:val="24"/>
          <w:szCs w:val="24"/>
          <w:bdr w:val="none" w:sz="0" w:space="0" w:color="auto" w:frame="1"/>
          <w:lang w:eastAsia="es-PE"/>
        </w:rPr>
        <w:t xml:space="preserve">prueba </w:t>
      </w:r>
      <w:r w:rsidRPr="008464BC">
        <w:rPr>
          <w:rFonts w:ascii="Times New Roman" w:eastAsia="Times New Roman" w:hAnsi="Times New Roman" w:cs="Times New Roman"/>
          <w:color w:val="000000"/>
          <w:sz w:val="24"/>
          <w:szCs w:val="24"/>
          <w:bdr w:val="none" w:sz="0" w:space="0" w:color="auto" w:frame="1"/>
          <w:lang w:eastAsia="es-PE"/>
        </w:rPr>
        <w:lastRenderedPageBreak/>
        <w:t xml:space="preserve">de Shapiro-Wilk </w:t>
      </w:r>
      <w:r w:rsidRPr="008464BC">
        <w:rPr>
          <w:rFonts w:ascii="Times New Roman" w:hAnsi="Times New Roman" w:cs="Times New Roman"/>
          <w:sz w:val="24"/>
          <w:szCs w:val="24"/>
        </w:rPr>
        <w:t>(</w:t>
      </w:r>
      <w:r w:rsidRPr="008464BC">
        <w:rPr>
          <w:rFonts w:ascii="Times New Roman" w:eastAsia="Times New Roman" w:hAnsi="Times New Roman" w:cs="Times New Roman"/>
          <w:color w:val="000000"/>
          <w:sz w:val="24"/>
          <w:szCs w:val="24"/>
          <w:bdr w:val="none" w:sz="0" w:space="0" w:color="auto" w:frame="1"/>
          <w:lang w:eastAsia="es-PE"/>
        </w:rPr>
        <w:t xml:space="preserve">valores entre .51 y .91, </w:t>
      </w:r>
      <w:r w:rsidRPr="008464BC">
        <w:rPr>
          <w:rFonts w:ascii="Times New Roman" w:eastAsia="Times New Roman" w:hAnsi="Times New Roman" w:cs="Times New Roman"/>
          <w:i/>
          <w:color w:val="000000"/>
          <w:sz w:val="24"/>
          <w:szCs w:val="24"/>
          <w:bdr w:val="none" w:sz="0" w:space="0" w:color="auto" w:frame="1"/>
          <w:lang w:eastAsia="es-PE"/>
        </w:rPr>
        <w:t>p</w:t>
      </w:r>
      <w:r w:rsidRPr="008464BC">
        <w:rPr>
          <w:rFonts w:ascii="Times New Roman" w:eastAsia="Times New Roman" w:hAnsi="Times New Roman" w:cs="Times New Roman"/>
          <w:color w:val="000000"/>
          <w:sz w:val="24"/>
          <w:szCs w:val="24"/>
          <w:bdr w:val="none" w:sz="0" w:space="0" w:color="auto" w:frame="1"/>
          <w:lang w:eastAsia="es-PE"/>
        </w:rPr>
        <w:t>&lt;0.001</w:t>
      </w:r>
      <w:r w:rsidR="00CE5FE9" w:rsidRPr="008464BC">
        <w:rPr>
          <w:rFonts w:ascii="Times New Roman" w:hAnsi="Times New Roman" w:cs="Times New Roman"/>
          <w:sz w:val="24"/>
          <w:szCs w:val="24"/>
        </w:rPr>
        <w:t xml:space="preserve">) como </w:t>
      </w:r>
      <w:r w:rsidRPr="008464BC">
        <w:rPr>
          <w:rFonts w:ascii="Times New Roman" w:hAnsi="Times New Roman" w:cs="Times New Roman"/>
          <w:sz w:val="24"/>
          <w:szCs w:val="24"/>
        </w:rPr>
        <w:t xml:space="preserve">los coeficientes de Mardia </w:t>
      </w:r>
      <w:r w:rsidRPr="008464BC">
        <w:rPr>
          <w:rFonts w:ascii="Times New Roman" w:eastAsia="Times New Roman" w:hAnsi="Times New Roman" w:cs="Times New Roman"/>
          <w:color w:val="000000"/>
          <w:sz w:val="24"/>
          <w:szCs w:val="24"/>
          <w:bdr w:val="none" w:sz="0" w:space="0" w:color="auto" w:frame="1"/>
          <w:lang w:eastAsia="es-PE"/>
        </w:rPr>
        <w:t>para asimetría (</w:t>
      </w:r>
      <w:r w:rsidR="002A4F1B" w:rsidRPr="008464BC">
        <w:rPr>
          <w:rFonts w:ascii="Times New Roman" w:eastAsia="Times New Roman" w:hAnsi="Times New Roman" w:cs="Times New Roman"/>
          <w:color w:val="000000"/>
          <w:sz w:val="24"/>
          <w:szCs w:val="24"/>
          <w:bdr w:val="none" w:sz="0" w:space="0" w:color="auto" w:frame="1"/>
          <w:lang w:eastAsia="es-PE"/>
        </w:rPr>
        <w:t>92881.13</w:t>
      </w:r>
      <w:r w:rsidRPr="008464BC">
        <w:rPr>
          <w:rFonts w:ascii="Times New Roman" w:eastAsia="Times New Roman" w:hAnsi="Times New Roman" w:cs="Times New Roman"/>
          <w:color w:val="000000"/>
          <w:sz w:val="24"/>
          <w:szCs w:val="24"/>
          <w:bdr w:val="none" w:sz="0" w:space="0" w:color="auto" w:frame="1"/>
          <w:lang w:eastAsia="es-PE"/>
        </w:rPr>
        <w:t xml:space="preserve">, </w:t>
      </w:r>
      <w:r w:rsidRPr="008464BC">
        <w:rPr>
          <w:rFonts w:ascii="Times New Roman" w:eastAsia="Times New Roman" w:hAnsi="Times New Roman" w:cs="Times New Roman"/>
          <w:i/>
          <w:color w:val="000000"/>
          <w:sz w:val="24"/>
          <w:szCs w:val="24"/>
          <w:bdr w:val="none" w:sz="0" w:space="0" w:color="auto" w:frame="1"/>
          <w:lang w:eastAsia="es-PE"/>
        </w:rPr>
        <w:t>p</w:t>
      </w:r>
      <w:r w:rsidRPr="008464BC">
        <w:rPr>
          <w:rFonts w:ascii="Times New Roman" w:eastAsia="Times New Roman" w:hAnsi="Times New Roman" w:cs="Times New Roman"/>
          <w:color w:val="000000"/>
          <w:sz w:val="24"/>
          <w:szCs w:val="24"/>
          <w:bdr w:val="none" w:sz="0" w:space="0" w:color="auto" w:frame="1"/>
          <w:lang w:eastAsia="es-PE"/>
        </w:rPr>
        <w:t>&lt;.001) y curtosis</w:t>
      </w:r>
      <w:r w:rsidRPr="008464BC">
        <w:rPr>
          <w:rFonts w:ascii="Times New Roman" w:hAnsi="Times New Roman" w:cs="Times New Roman"/>
          <w:sz w:val="24"/>
          <w:szCs w:val="24"/>
        </w:rPr>
        <w:t xml:space="preserve"> (</w:t>
      </w:r>
      <w:r w:rsidR="002A4F1B" w:rsidRPr="008464BC">
        <w:rPr>
          <w:rFonts w:ascii="Times New Roman" w:eastAsia="Times New Roman" w:hAnsi="Times New Roman" w:cs="Times New Roman"/>
          <w:color w:val="000000"/>
          <w:sz w:val="24"/>
          <w:szCs w:val="24"/>
          <w:bdr w:val="none" w:sz="0" w:space="0" w:color="auto" w:frame="1"/>
          <w:lang w:eastAsia="es-PE"/>
        </w:rPr>
        <w:t>343.59</w:t>
      </w:r>
      <w:r w:rsidRPr="008464BC">
        <w:rPr>
          <w:rFonts w:ascii="Times New Roman" w:eastAsia="Times New Roman" w:hAnsi="Times New Roman" w:cs="Times New Roman"/>
          <w:color w:val="000000"/>
          <w:sz w:val="24"/>
          <w:szCs w:val="24"/>
          <w:bdr w:val="none" w:sz="0" w:space="0" w:color="auto" w:frame="1"/>
          <w:lang w:eastAsia="es-PE"/>
        </w:rPr>
        <w:t xml:space="preserve">, </w:t>
      </w:r>
      <w:r w:rsidRPr="008464BC">
        <w:rPr>
          <w:rFonts w:ascii="Times New Roman" w:eastAsia="Times New Roman" w:hAnsi="Times New Roman" w:cs="Times New Roman"/>
          <w:i/>
          <w:color w:val="000000"/>
          <w:sz w:val="24"/>
          <w:szCs w:val="24"/>
          <w:bdr w:val="none" w:sz="0" w:space="0" w:color="auto" w:frame="1"/>
          <w:lang w:eastAsia="es-PE"/>
        </w:rPr>
        <w:t>p</w:t>
      </w:r>
      <w:r w:rsidRPr="008464BC">
        <w:rPr>
          <w:rFonts w:ascii="Times New Roman" w:eastAsia="Times New Roman" w:hAnsi="Times New Roman" w:cs="Times New Roman"/>
          <w:color w:val="000000"/>
          <w:sz w:val="24"/>
          <w:szCs w:val="24"/>
          <w:bdr w:val="none" w:sz="0" w:space="0" w:color="auto" w:frame="1"/>
          <w:lang w:eastAsia="es-PE"/>
        </w:rPr>
        <w:t>&lt;.001</w:t>
      </w:r>
      <w:r w:rsidRPr="008464BC">
        <w:rPr>
          <w:rFonts w:ascii="Times New Roman" w:hAnsi="Times New Roman" w:cs="Times New Roman"/>
          <w:sz w:val="24"/>
          <w:szCs w:val="24"/>
        </w:rPr>
        <w:t xml:space="preserve">) indicaron que </w:t>
      </w:r>
      <w:r w:rsidRPr="008464BC">
        <w:rPr>
          <w:rFonts w:ascii="Times New Roman" w:eastAsia="Times New Roman" w:hAnsi="Times New Roman" w:cs="Times New Roman"/>
          <w:color w:val="000000"/>
          <w:sz w:val="24"/>
          <w:szCs w:val="24"/>
          <w:bdr w:val="none" w:sz="0" w:space="0" w:color="auto" w:frame="1"/>
          <w:lang w:eastAsia="es-PE"/>
        </w:rPr>
        <w:t xml:space="preserve">los puntajes no se aproximan a una distribución normal univariada ni multivariada. </w:t>
      </w:r>
    </w:p>
    <w:p w14:paraId="0A3477B7" w14:textId="77777777" w:rsidR="008F4165" w:rsidRPr="008464BC" w:rsidRDefault="008F4165" w:rsidP="008464BC">
      <w:pPr>
        <w:spacing w:before="100" w:beforeAutospacing="1" w:after="100" w:afterAutospacing="1" w:line="360" w:lineRule="auto"/>
        <w:contextualSpacing/>
        <w:jc w:val="both"/>
        <w:rPr>
          <w:rFonts w:ascii="Times New Roman" w:eastAsia="Times New Roman" w:hAnsi="Times New Roman" w:cs="Times New Roman"/>
          <w:color w:val="000000"/>
          <w:sz w:val="24"/>
          <w:szCs w:val="24"/>
          <w:bdr w:val="none" w:sz="0" w:space="0" w:color="auto" w:frame="1"/>
          <w:lang w:eastAsia="es-PE"/>
        </w:rPr>
      </w:pPr>
    </w:p>
    <w:p w14:paraId="19E1697F" w14:textId="02F554F4" w:rsidR="008F4165" w:rsidRPr="008464BC" w:rsidRDefault="00046065" w:rsidP="008464BC">
      <w:pPr>
        <w:spacing w:before="100" w:beforeAutospacing="1" w:after="100" w:afterAutospacing="1" w:line="36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Evidencia de validez basado en la estructura interna </w:t>
      </w:r>
    </w:p>
    <w:p w14:paraId="06C16BFA" w14:textId="0C859843" w:rsidR="003B593B" w:rsidRDefault="008F4165"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Se </w:t>
      </w:r>
      <w:r w:rsidR="00CF0C93" w:rsidRPr="008464BC">
        <w:rPr>
          <w:rFonts w:ascii="Times New Roman" w:hAnsi="Times New Roman" w:cs="Times New Roman"/>
          <w:sz w:val="24"/>
          <w:szCs w:val="24"/>
        </w:rPr>
        <w:t>contrastaron</w:t>
      </w:r>
      <w:r w:rsidRPr="008464BC">
        <w:rPr>
          <w:rFonts w:ascii="Times New Roman" w:hAnsi="Times New Roman" w:cs="Times New Roman"/>
          <w:sz w:val="24"/>
          <w:szCs w:val="24"/>
        </w:rPr>
        <w:t xml:space="preserve"> tres modelos. El Modelo 1 (M1) se especificó como un modelo </w:t>
      </w:r>
      <w:r w:rsidR="00670ADD" w:rsidRPr="008464BC">
        <w:rPr>
          <w:rFonts w:ascii="Times New Roman" w:hAnsi="Times New Roman" w:cs="Times New Roman"/>
          <w:sz w:val="24"/>
          <w:szCs w:val="24"/>
        </w:rPr>
        <w:t>unidimensional</w:t>
      </w:r>
      <w:r w:rsidRPr="008464BC">
        <w:rPr>
          <w:rFonts w:ascii="Times New Roman" w:hAnsi="Times New Roman" w:cs="Times New Roman"/>
          <w:sz w:val="24"/>
          <w:szCs w:val="24"/>
        </w:rPr>
        <w:t>, integrado por los 49 ítems.</w:t>
      </w:r>
      <w:r w:rsidR="007A2C52" w:rsidRPr="008464BC">
        <w:rPr>
          <w:rFonts w:ascii="Times New Roman" w:hAnsi="Times New Roman" w:cs="Times New Roman"/>
          <w:sz w:val="24"/>
          <w:szCs w:val="24"/>
        </w:rPr>
        <w:t xml:space="preserve"> </w:t>
      </w:r>
      <w:r w:rsidR="00F53211">
        <w:rPr>
          <w:rFonts w:ascii="Times New Roman" w:hAnsi="Times New Roman" w:cs="Times New Roman"/>
          <w:sz w:val="24"/>
          <w:szCs w:val="24"/>
        </w:rPr>
        <w:t>E</w:t>
      </w:r>
      <w:r w:rsidRPr="008464BC">
        <w:rPr>
          <w:rFonts w:ascii="Times New Roman" w:hAnsi="Times New Roman" w:cs="Times New Roman"/>
          <w:sz w:val="24"/>
          <w:szCs w:val="24"/>
        </w:rPr>
        <w:t>l</w:t>
      </w:r>
      <w:r w:rsidR="007A2C52" w:rsidRPr="008464BC">
        <w:rPr>
          <w:rFonts w:ascii="Times New Roman" w:hAnsi="Times New Roman" w:cs="Times New Roman"/>
          <w:sz w:val="24"/>
          <w:szCs w:val="24"/>
        </w:rPr>
        <w:t xml:space="preserve"> Modelo </w:t>
      </w:r>
      <w:r w:rsidR="0023654B" w:rsidRPr="008464BC">
        <w:rPr>
          <w:rFonts w:ascii="Times New Roman" w:hAnsi="Times New Roman" w:cs="Times New Roman"/>
          <w:sz w:val="24"/>
          <w:szCs w:val="24"/>
        </w:rPr>
        <w:t>2</w:t>
      </w:r>
      <w:r w:rsidR="007A2C52" w:rsidRPr="008464BC">
        <w:rPr>
          <w:rFonts w:ascii="Times New Roman" w:hAnsi="Times New Roman" w:cs="Times New Roman"/>
          <w:sz w:val="24"/>
          <w:szCs w:val="24"/>
        </w:rPr>
        <w:t xml:space="preserve"> (M</w:t>
      </w:r>
      <w:r w:rsidR="0023654B" w:rsidRPr="008464BC">
        <w:rPr>
          <w:rFonts w:ascii="Times New Roman" w:hAnsi="Times New Roman" w:cs="Times New Roman"/>
          <w:sz w:val="24"/>
          <w:szCs w:val="24"/>
        </w:rPr>
        <w:t>2</w:t>
      </w:r>
      <w:r w:rsidR="007A2C52" w:rsidRPr="008464BC">
        <w:rPr>
          <w:rFonts w:ascii="Times New Roman" w:hAnsi="Times New Roman" w:cs="Times New Roman"/>
          <w:sz w:val="24"/>
          <w:szCs w:val="24"/>
        </w:rPr>
        <w:t xml:space="preserve">) se especificó  por 49 reactivos agrupados en siete factores correlacionados entre sí. </w:t>
      </w:r>
      <w:r w:rsidRPr="008464BC">
        <w:rPr>
          <w:rFonts w:ascii="Times New Roman" w:hAnsi="Times New Roman" w:cs="Times New Roman"/>
          <w:sz w:val="24"/>
          <w:szCs w:val="24"/>
        </w:rPr>
        <w:t xml:space="preserve"> </w:t>
      </w:r>
      <w:r w:rsidR="007A2C52" w:rsidRPr="008464BC">
        <w:rPr>
          <w:rFonts w:ascii="Times New Roman" w:hAnsi="Times New Roman" w:cs="Times New Roman"/>
          <w:sz w:val="24"/>
          <w:szCs w:val="24"/>
        </w:rPr>
        <w:t xml:space="preserve">El </w:t>
      </w:r>
      <w:r w:rsidRPr="008464BC">
        <w:rPr>
          <w:rFonts w:ascii="Times New Roman" w:hAnsi="Times New Roman" w:cs="Times New Roman"/>
          <w:sz w:val="24"/>
          <w:szCs w:val="24"/>
        </w:rPr>
        <w:t xml:space="preserve">Modelo </w:t>
      </w:r>
      <w:r w:rsidR="0023654B" w:rsidRPr="008464BC">
        <w:rPr>
          <w:rFonts w:ascii="Times New Roman" w:hAnsi="Times New Roman" w:cs="Times New Roman"/>
          <w:sz w:val="24"/>
          <w:szCs w:val="24"/>
        </w:rPr>
        <w:t>3</w:t>
      </w:r>
      <w:r w:rsidRPr="008464BC">
        <w:rPr>
          <w:rFonts w:ascii="Times New Roman" w:hAnsi="Times New Roman" w:cs="Times New Roman"/>
          <w:sz w:val="24"/>
          <w:szCs w:val="24"/>
        </w:rPr>
        <w:t xml:space="preserve"> (M</w:t>
      </w:r>
      <w:r w:rsidR="0023654B" w:rsidRPr="008464BC">
        <w:rPr>
          <w:rFonts w:ascii="Times New Roman" w:hAnsi="Times New Roman" w:cs="Times New Roman"/>
          <w:sz w:val="24"/>
          <w:szCs w:val="24"/>
        </w:rPr>
        <w:t>3</w:t>
      </w:r>
      <w:r w:rsidRPr="008464BC">
        <w:rPr>
          <w:rFonts w:ascii="Times New Roman" w:hAnsi="Times New Roman" w:cs="Times New Roman"/>
          <w:sz w:val="24"/>
          <w:szCs w:val="24"/>
        </w:rPr>
        <w:t xml:space="preserve">) </w:t>
      </w:r>
      <w:r w:rsidR="007A2C52" w:rsidRPr="008464BC">
        <w:rPr>
          <w:rFonts w:ascii="Times New Roman" w:hAnsi="Times New Roman" w:cs="Times New Roman"/>
          <w:sz w:val="24"/>
          <w:szCs w:val="24"/>
        </w:rPr>
        <w:t xml:space="preserve">se especificó </w:t>
      </w:r>
      <w:r w:rsidRPr="008464BC">
        <w:rPr>
          <w:rFonts w:ascii="Times New Roman" w:hAnsi="Times New Roman" w:cs="Times New Roman"/>
          <w:sz w:val="24"/>
          <w:szCs w:val="24"/>
        </w:rPr>
        <w:t xml:space="preserve">como un modelo de segundo orden de 49 </w:t>
      </w:r>
      <w:r w:rsidR="00F53211">
        <w:rPr>
          <w:rFonts w:ascii="Times New Roman" w:hAnsi="Times New Roman" w:cs="Times New Roman"/>
          <w:sz w:val="24"/>
          <w:szCs w:val="24"/>
        </w:rPr>
        <w:t xml:space="preserve">ítems </w:t>
      </w:r>
      <w:r w:rsidRPr="008464BC">
        <w:rPr>
          <w:rFonts w:ascii="Times New Roman" w:hAnsi="Times New Roman" w:cs="Times New Roman"/>
          <w:sz w:val="24"/>
          <w:szCs w:val="24"/>
        </w:rPr>
        <w:t>agrupados en siete factores</w:t>
      </w:r>
      <w:r w:rsidR="008E6F9B" w:rsidRPr="008464BC">
        <w:rPr>
          <w:rFonts w:ascii="Times New Roman" w:hAnsi="Times New Roman" w:cs="Times New Roman"/>
          <w:sz w:val="24"/>
          <w:szCs w:val="24"/>
        </w:rPr>
        <w:t>,</w:t>
      </w:r>
      <w:r w:rsidR="000B2D8F" w:rsidRPr="008464BC">
        <w:rPr>
          <w:rFonts w:ascii="Times New Roman" w:hAnsi="Times New Roman" w:cs="Times New Roman"/>
          <w:sz w:val="24"/>
          <w:szCs w:val="24"/>
        </w:rPr>
        <w:t xml:space="preserve"> </w:t>
      </w:r>
      <w:r w:rsidRPr="008464BC">
        <w:rPr>
          <w:rFonts w:ascii="Times New Roman" w:hAnsi="Times New Roman" w:cs="Times New Roman"/>
          <w:sz w:val="24"/>
          <w:szCs w:val="24"/>
        </w:rPr>
        <w:t>explicados por un factor general</w:t>
      </w:r>
      <w:r w:rsidR="007A2C52" w:rsidRPr="008464BC">
        <w:rPr>
          <w:rFonts w:ascii="Times New Roman" w:hAnsi="Times New Roman" w:cs="Times New Roman"/>
          <w:sz w:val="24"/>
          <w:szCs w:val="24"/>
        </w:rPr>
        <w:t>.</w:t>
      </w:r>
      <w:r w:rsidRPr="008464BC">
        <w:rPr>
          <w:rFonts w:ascii="Times New Roman" w:hAnsi="Times New Roman" w:cs="Times New Roman"/>
          <w:sz w:val="24"/>
          <w:szCs w:val="24"/>
        </w:rPr>
        <w:t xml:space="preserve"> Se presumió que todos los errores de medición en cada uno de los modelos no estaban correlacionados. </w:t>
      </w:r>
      <w:r w:rsidR="00284235">
        <w:rPr>
          <w:rFonts w:ascii="Times New Roman" w:hAnsi="Times New Roman" w:cs="Times New Roman"/>
          <w:sz w:val="24"/>
          <w:szCs w:val="24"/>
        </w:rPr>
        <w:t xml:space="preserve"> </w:t>
      </w:r>
      <w:r w:rsidR="002E2850" w:rsidRPr="008464BC">
        <w:rPr>
          <w:rFonts w:ascii="Times New Roman" w:hAnsi="Times New Roman" w:cs="Times New Roman"/>
          <w:sz w:val="24"/>
          <w:szCs w:val="24"/>
        </w:rPr>
        <w:t>En l</w:t>
      </w:r>
      <w:r w:rsidRPr="008464BC">
        <w:rPr>
          <w:rFonts w:ascii="Times New Roman" w:hAnsi="Times New Roman" w:cs="Times New Roman"/>
          <w:sz w:val="24"/>
          <w:szCs w:val="24"/>
        </w:rPr>
        <w:t xml:space="preserve">a Tabla 1 </w:t>
      </w:r>
      <w:r w:rsidR="002E2850" w:rsidRPr="008464BC">
        <w:rPr>
          <w:rFonts w:ascii="Times New Roman" w:hAnsi="Times New Roman" w:cs="Times New Roman"/>
          <w:sz w:val="24"/>
          <w:szCs w:val="24"/>
        </w:rPr>
        <w:t xml:space="preserve">se </w:t>
      </w:r>
      <w:r w:rsidRPr="008464BC">
        <w:rPr>
          <w:rFonts w:ascii="Times New Roman" w:hAnsi="Times New Roman" w:cs="Times New Roman"/>
          <w:sz w:val="24"/>
          <w:szCs w:val="24"/>
        </w:rPr>
        <w:t>presenta</w:t>
      </w:r>
      <w:r w:rsidR="00C76077">
        <w:rPr>
          <w:rFonts w:ascii="Times New Roman" w:hAnsi="Times New Roman" w:cs="Times New Roman"/>
          <w:sz w:val="24"/>
          <w:szCs w:val="24"/>
        </w:rPr>
        <w:t>n</w:t>
      </w:r>
      <w:r w:rsidRPr="008464BC">
        <w:rPr>
          <w:rFonts w:ascii="Times New Roman" w:hAnsi="Times New Roman" w:cs="Times New Roman"/>
          <w:sz w:val="24"/>
          <w:szCs w:val="24"/>
        </w:rPr>
        <w:t xml:space="preserve"> los índices de ajuste de los tres modelos. </w:t>
      </w:r>
      <w:r w:rsidR="00C76077">
        <w:rPr>
          <w:rFonts w:ascii="Times New Roman" w:hAnsi="Times New Roman" w:cs="Times New Roman"/>
          <w:sz w:val="24"/>
          <w:szCs w:val="24"/>
        </w:rPr>
        <w:t xml:space="preserve">A pesar de los valores de </w:t>
      </w:r>
      <w:r w:rsidRPr="008464BC">
        <w:rPr>
          <w:rFonts w:ascii="Times New Roman" w:hAnsi="Times New Roman" w:cs="Times New Roman"/>
          <w:sz w:val="24"/>
          <w:szCs w:val="24"/>
        </w:rPr>
        <w:t>la prueba</w:t>
      </w:r>
      <w:r w:rsidR="00666547">
        <w:rPr>
          <w:rFonts w:ascii="Times New Roman" w:hAnsi="Times New Roman" w:cs="Times New Roman"/>
          <w:sz w:val="24"/>
          <w:szCs w:val="24"/>
        </w:rPr>
        <w:t xml:space="preserve"> </w:t>
      </w:r>
      <w:r w:rsidRPr="008464BC">
        <w:rPr>
          <w:rFonts w:ascii="Times New Roman" w:eastAsia="Times New Roman" w:hAnsi="Times New Roman" w:cs="Times New Roman"/>
          <w:i/>
          <w:sz w:val="24"/>
          <w:szCs w:val="24"/>
          <w:bdr w:val="none" w:sz="0" w:space="0" w:color="auto" w:frame="1"/>
          <w:lang w:val="en-US" w:eastAsia="es-PE"/>
        </w:rPr>
        <w:t>χ</w:t>
      </w:r>
      <w:r w:rsidRPr="008464BC">
        <w:rPr>
          <w:rFonts w:ascii="Times New Roman" w:eastAsia="Times New Roman" w:hAnsi="Times New Roman" w:cs="Times New Roman"/>
          <w:i/>
          <w:sz w:val="24"/>
          <w:szCs w:val="24"/>
          <w:bdr w:val="none" w:sz="0" w:space="0" w:color="auto" w:frame="1"/>
          <w:vertAlign w:val="superscript"/>
          <w:lang w:eastAsia="es-PE"/>
        </w:rPr>
        <w:t>2</w:t>
      </w:r>
      <w:r w:rsidRPr="008464BC">
        <w:rPr>
          <w:rFonts w:ascii="Times New Roman" w:eastAsia="Times New Roman" w:hAnsi="Times New Roman" w:cs="Times New Roman"/>
          <w:sz w:val="24"/>
          <w:szCs w:val="24"/>
          <w:bdr w:val="none" w:sz="0" w:space="0" w:color="auto" w:frame="1"/>
          <w:lang w:eastAsia="es-PE"/>
        </w:rPr>
        <w:t xml:space="preserve"> </w:t>
      </w:r>
      <w:r w:rsidR="00C76077">
        <w:rPr>
          <w:rFonts w:ascii="Times New Roman" w:eastAsia="Times New Roman" w:hAnsi="Times New Roman" w:cs="Times New Roman"/>
          <w:sz w:val="24"/>
          <w:szCs w:val="24"/>
          <w:bdr w:val="none" w:sz="0" w:space="0" w:color="auto" w:frame="1"/>
          <w:lang w:eastAsia="es-PE"/>
        </w:rPr>
        <w:t>(</w:t>
      </w:r>
      <w:r w:rsidRPr="008464BC">
        <w:rPr>
          <w:rFonts w:ascii="Times New Roman" w:hAnsi="Times New Roman" w:cs="Times New Roman"/>
          <w:i/>
          <w:sz w:val="24"/>
          <w:szCs w:val="24"/>
        </w:rPr>
        <w:t>p</w:t>
      </w:r>
      <w:r w:rsidRPr="008464BC">
        <w:rPr>
          <w:rFonts w:ascii="Times New Roman" w:hAnsi="Times New Roman" w:cs="Times New Roman"/>
          <w:sz w:val="24"/>
          <w:szCs w:val="24"/>
        </w:rPr>
        <w:t xml:space="preserve"> &lt; .001</w:t>
      </w:r>
      <w:r w:rsidR="0030442C">
        <w:rPr>
          <w:rFonts w:ascii="Times New Roman" w:hAnsi="Times New Roman" w:cs="Times New Roman"/>
          <w:sz w:val="24"/>
          <w:szCs w:val="24"/>
        </w:rPr>
        <w:t>)</w:t>
      </w:r>
      <w:r w:rsidRPr="008464BC">
        <w:rPr>
          <w:rFonts w:ascii="Times New Roman" w:hAnsi="Times New Roman" w:cs="Times New Roman"/>
          <w:sz w:val="24"/>
          <w:szCs w:val="24"/>
        </w:rPr>
        <w:t>,</w:t>
      </w:r>
      <w:r w:rsidR="0030442C">
        <w:rPr>
          <w:rFonts w:ascii="Times New Roman" w:hAnsi="Times New Roman" w:cs="Times New Roman"/>
          <w:sz w:val="24"/>
          <w:szCs w:val="24"/>
        </w:rPr>
        <w:t xml:space="preserve"> se observa que todos ellos</w:t>
      </w:r>
      <w:r w:rsidR="0030442C" w:rsidRPr="008464BC">
        <w:rPr>
          <w:rFonts w:ascii="Times New Roman" w:hAnsi="Times New Roman" w:cs="Times New Roman"/>
          <w:sz w:val="24"/>
          <w:szCs w:val="24"/>
        </w:rPr>
        <w:t xml:space="preserve"> presentaron índices de ajuste adecuados, pero fue M2 quien obtuvo un mejor ajuste a los datos: </w:t>
      </w:r>
      <w:r w:rsidR="0030442C" w:rsidRPr="008464BC">
        <w:rPr>
          <w:rFonts w:ascii="Times New Roman" w:eastAsia="Times New Roman" w:hAnsi="Times New Roman" w:cs="Times New Roman"/>
          <w:i/>
          <w:sz w:val="24"/>
          <w:szCs w:val="24"/>
          <w:bdr w:val="none" w:sz="0" w:space="0" w:color="auto" w:frame="1"/>
          <w:lang w:val="en-US" w:eastAsia="es-PE"/>
        </w:rPr>
        <w:t>χ</w:t>
      </w:r>
      <w:r w:rsidR="0030442C" w:rsidRPr="008464BC">
        <w:rPr>
          <w:rFonts w:ascii="Times New Roman" w:eastAsia="Times New Roman" w:hAnsi="Times New Roman" w:cs="Times New Roman"/>
          <w:i/>
          <w:sz w:val="24"/>
          <w:szCs w:val="24"/>
          <w:bdr w:val="none" w:sz="0" w:space="0" w:color="auto" w:frame="1"/>
          <w:vertAlign w:val="superscript"/>
          <w:lang w:eastAsia="es-PE"/>
        </w:rPr>
        <w:t>2</w:t>
      </w:r>
      <w:r w:rsidR="0030442C" w:rsidRPr="008464BC">
        <w:rPr>
          <w:rFonts w:ascii="Times New Roman" w:hAnsi="Times New Roman" w:cs="Times New Roman"/>
          <w:sz w:val="24"/>
          <w:szCs w:val="24"/>
        </w:rPr>
        <w:t xml:space="preserve"> (</w:t>
      </w:r>
      <w:r w:rsidR="0030442C" w:rsidRPr="008464BC">
        <w:rPr>
          <w:rFonts w:ascii="Times New Roman" w:eastAsia="Times New Roman" w:hAnsi="Times New Roman" w:cs="Times New Roman"/>
          <w:sz w:val="24"/>
          <w:szCs w:val="24"/>
          <w:bdr w:val="none" w:sz="0" w:space="0" w:color="auto" w:frame="1"/>
          <w:lang w:eastAsia="es-PE"/>
        </w:rPr>
        <w:t>1106</w:t>
      </w:r>
      <w:r w:rsidR="0030442C" w:rsidRPr="008464BC">
        <w:rPr>
          <w:rFonts w:ascii="Times New Roman" w:hAnsi="Times New Roman" w:cs="Times New Roman"/>
          <w:sz w:val="24"/>
          <w:szCs w:val="24"/>
        </w:rPr>
        <w:t xml:space="preserve">) = </w:t>
      </w:r>
      <w:r w:rsidR="0030442C" w:rsidRPr="008464BC">
        <w:rPr>
          <w:rFonts w:ascii="Times New Roman" w:eastAsia="Times New Roman" w:hAnsi="Times New Roman" w:cs="Times New Roman"/>
          <w:color w:val="000000"/>
          <w:sz w:val="24"/>
          <w:szCs w:val="24"/>
          <w:bdr w:val="none" w:sz="0" w:space="0" w:color="auto" w:frame="1"/>
          <w:lang w:eastAsia="es-PE"/>
        </w:rPr>
        <w:t>5328.58</w:t>
      </w:r>
      <w:r w:rsidR="0030442C" w:rsidRPr="008464BC">
        <w:rPr>
          <w:rFonts w:ascii="Times New Roman" w:eastAsia="Times New Roman" w:hAnsi="Times New Roman" w:cs="Times New Roman"/>
          <w:sz w:val="24"/>
          <w:szCs w:val="24"/>
          <w:bdr w:val="none" w:sz="0" w:space="0" w:color="auto" w:frame="1"/>
          <w:lang w:eastAsia="es-PE"/>
        </w:rPr>
        <w:t xml:space="preserve"> </w:t>
      </w:r>
      <w:r w:rsidR="0030442C" w:rsidRPr="008464BC">
        <w:rPr>
          <w:rFonts w:ascii="Times New Roman" w:hAnsi="Times New Roman" w:cs="Times New Roman"/>
          <w:sz w:val="24"/>
          <w:szCs w:val="24"/>
        </w:rPr>
        <w:t>(</w:t>
      </w:r>
      <w:r w:rsidR="0030442C" w:rsidRPr="008464BC">
        <w:rPr>
          <w:rFonts w:ascii="Times New Roman" w:hAnsi="Times New Roman" w:cs="Times New Roman"/>
          <w:i/>
          <w:sz w:val="24"/>
          <w:szCs w:val="24"/>
        </w:rPr>
        <w:t>p</w:t>
      </w:r>
      <w:r w:rsidR="0030442C" w:rsidRPr="008464BC">
        <w:rPr>
          <w:rFonts w:ascii="Times New Roman" w:hAnsi="Times New Roman" w:cs="Times New Roman"/>
          <w:sz w:val="24"/>
          <w:szCs w:val="24"/>
        </w:rPr>
        <w:t xml:space="preserve"> &lt; .001); </w:t>
      </w:r>
      <w:r w:rsidR="0030442C" w:rsidRPr="008464BC">
        <w:rPr>
          <w:rFonts w:ascii="Times New Roman" w:hAnsi="Times New Roman" w:cs="Times New Roman"/>
          <w:i/>
          <w:sz w:val="24"/>
          <w:szCs w:val="24"/>
        </w:rPr>
        <w:t>CFI</w:t>
      </w:r>
      <w:r w:rsidR="0030442C" w:rsidRPr="008464BC">
        <w:rPr>
          <w:rFonts w:ascii="Times New Roman" w:hAnsi="Times New Roman" w:cs="Times New Roman"/>
          <w:sz w:val="24"/>
          <w:szCs w:val="24"/>
        </w:rPr>
        <w:t xml:space="preserve"> = </w:t>
      </w:r>
      <w:r w:rsidR="0030442C" w:rsidRPr="008464BC">
        <w:rPr>
          <w:rFonts w:ascii="Times New Roman" w:eastAsia="Times New Roman" w:hAnsi="Times New Roman" w:cs="Times New Roman"/>
          <w:sz w:val="24"/>
          <w:szCs w:val="24"/>
          <w:bdr w:val="none" w:sz="0" w:space="0" w:color="auto" w:frame="1"/>
          <w:lang w:eastAsia="es-PE"/>
        </w:rPr>
        <w:t xml:space="preserve">.94; </w:t>
      </w:r>
      <w:r w:rsidR="0030442C" w:rsidRPr="008464BC">
        <w:rPr>
          <w:rFonts w:ascii="Times New Roman" w:hAnsi="Times New Roman" w:cs="Times New Roman"/>
          <w:sz w:val="24"/>
          <w:szCs w:val="24"/>
        </w:rPr>
        <w:t xml:space="preserve"> </w:t>
      </w:r>
      <w:r w:rsidR="0030442C" w:rsidRPr="008464BC">
        <w:rPr>
          <w:rFonts w:ascii="Times New Roman" w:hAnsi="Times New Roman" w:cs="Times New Roman"/>
          <w:i/>
          <w:sz w:val="24"/>
          <w:szCs w:val="24"/>
        </w:rPr>
        <w:t>TLI</w:t>
      </w:r>
      <w:r w:rsidR="0030442C" w:rsidRPr="008464BC">
        <w:rPr>
          <w:rFonts w:ascii="Times New Roman" w:hAnsi="Times New Roman" w:cs="Times New Roman"/>
          <w:sz w:val="24"/>
          <w:szCs w:val="24"/>
        </w:rPr>
        <w:t xml:space="preserve"> = </w:t>
      </w:r>
      <w:r w:rsidR="0030442C" w:rsidRPr="008464BC">
        <w:rPr>
          <w:rFonts w:ascii="Times New Roman" w:eastAsia="Times New Roman" w:hAnsi="Times New Roman" w:cs="Times New Roman"/>
          <w:sz w:val="24"/>
          <w:szCs w:val="24"/>
          <w:bdr w:val="none" w:sz="0" w:space="0" w:color="auto" w:frame="1"/>
          <w:lang w:eastAsia="es-PE"/>
        </w:rPr>
        <w:t>.94;</w:t>
      </w:r>
      <w:r w:rsidR="0030442C" w:rsidRPr="008464BC">
        <w:rPr>
          <w:rFonts w:ascii="Times New Roman" w:hAnsi="Times New Roman" w:cs="Times New Roman"/>
          <w:sz w:val="24"/>
          <w:szCs w:val="24"/>
        </w:rPr>
        <w:t xml:space="preserve"> </w:t>
      </w:r>
      <w:r w:rsidR="0030442C" w:rsidRPr="008464BC">
        <w:rPr>
          <w:rFonts w:ascii="Times New Roman" w:hAnsi="Times New Roman" w:cs="Times New Roman"/>
          <w:i/>
          <w:sz w:val="24"/>
          <w:szCs w:val="24"/>
        </w:rPr>
        <w:t>RMSEA</w:t>
      </w:r>
      <w:r w:rsidR="0030442C" w:rsidRPr="008464BC">
        <w:rPr>
          <w:rFonts w:ascii="Times New Roman" w:hAnsi="Times New Roman" w:cs="Times New Roman"/>
          <w:sz w:val="24"/>
          <w:szCs w:val="24"/>
        </w:rPr>
        <w:t xml:space="preserve"> IC90% =</w:t>
      </w:r>
      <w:r w:rsidR="0030442C" w:rsidRPr="008464BC">
        <w:rPr>
          <w:rStyle w:val="gd15mcfceub"/>
          <w:rFonts w:ascii="Times New Roman" w:hAnsi="Times New Roman" w:cs="Times New Roman"/>
          <w:color w:val="000000"/>
          <w:sz w:val="24"/>
          <w:szCs w:val="24"/>
          <w:bdr w:val="none" w:sz="0" w:space="0" w:color="auto" w:frame="1"/>
        </w:rPr>
        <w:t xml:space="preserve">.056 </w:t>
      </w:r>
      <w:r w:rsidR="0030442C" w:rsidRPr="008464BC">
        <w:rPr>
          <w:rFonts w:ascii="Times New Roman" w:hAnsi="Times New Roman" w:cs="Times New Roman"/>
          <w:color w:val="000000"/>
          <w:sz w:val="24"/>
          <w:szCs w:val="24"/>
          <w:bdr w:val="none" w:sz="0" w:space="0" w:color="auto" w:frame="1"/>
        </w:rPr>
        <w:t>[</w:t>
      </w:r>
      <w:r w:rsidR="0030442C" w:rsidRPr="008464BC">
        <w:rPr>
          <w:rStyle w:val="gd15mcfceub"/>
          <w:rFonts w:ascii="Times New Roman" w:hAnsi="Times New Roman" w:cs="Times New Roman"/>
          <w:color w:val="000000"/>
          <w:sz w:val="24"/>
          <w:szCs w:val="24"/>
          <w:bdr w:val="none" w:sz="0" w:space="0" w:color="auto" w:frame="1"/>
        </w:rPr>
        <w:t>.055, .058</w:t>
      </w:r>
      <w:r w:rsidR="0030442C" w:rsidRPr="008464BC">
        <w:rPr>
          <w:rFonts w:ascii="Times New Roman" w:hAnsi="Times New Roman" w:cs="Times New Roman"/>
          <w:color w:val="000000"/>
          <w:sz w:val="24"/>
          <w:szCs w:val="24"/>
          <w:bdr w:val="none" w:sz="0" w:space="0" w:color="auto" w:frame="1"/>
        </w:rPr>
        <w:t>]</w:t>
      </w:r>
      <w:r w:rsidR="0030442C" w:rsidRPr="008464BC">
        <w:rPr>
          <w:rFonts w:ascii="Times New Roman" w:hAnsi="Times New Roman" w:cs="Times New Roman"/>
          <w:sz w:val="24"/>
          <w:szCs w:val="24"/>
        </w:rPr>
        <w:t xml:space="preserve">; </w:t>
      </w:r>
      <w:r w:rsidR="0030442C" w:rsidRPr="008464BC">
        <w:rPr>
          <w:rFonts w:ascii="Times New Roman" w:hAnsi="Times New Roman" w:cs="Times New Roman"/>
          <w:i/>
          <w:sz w:val="24"/>
          <w:szCs w:val="24"/>
        </w:rPr>
        <w:t>SRMR</w:t>
      </w:r>
      <w:r w:rsidR="0030442C" w:rsidRPr="008464BC">
        <w:rPr>
          <w:rFonts w:ascii="Times New Roman" w:hAnsi="Times New Roman" w:cs="Times New Roman"/>
          <w:sz w:val="24"/>
          <w:szCs w:val="24"/>
        </w:rPr>
        <w:t xml:space="preserve"> = .051. </w:t>
      </w:r>
      <w:r w:rsidR="00F400AE">
        <w:rPr>
          <w:rFonts w:ascii="Times New Roman" w:hAnsi="Times New Roman" w:cs="Times New Roman"/>
          <w:sz w:val="24"/>
          <w:szCs w:val="24"/>
        </w:rPr>
        <w:t>Asimismo, l</w:t>
      </w:r>
      <w:r w:rsidR="003B593B" w:rsidRPr="008464BC">
        <w:rPr>
          <w:rFonts w:ascii="Times New Roman" w:hAnsi="Times New Roman" w:cs="Times New Roman"/>
          <w:sz w:val="24"/>
          <w:szCs w:val="24"/>
        </w:rPr>
        <w:t>as magnitudes de las cargas factoriales en los ítems que componen los siete factores para M2 variaron entre .65 y .89. Sólo el ítem 23 obtuvo una carga factorial por debajo de .40 (λ=</w:t>
      </w:r>
      <w:r w:rsidR="003B593B" w:rsidRPr="008464BC">
        <w:rPr>
          <w:rStyle w:val="gd15mcfceub"/>
          <w:rFonts w:ascii="Times New Roman" w:hAnsi="Times New Roman" w:cs="Times New Roman"/>
          <w:color w:val="000000"/>
          <w:sz w:val="24"/>
          <w:szCs w:val="24"/>
          <w:bdr w:val="none" w:sz="0" w:space="0" w:color="auto" w:frame="1"/>
        </w:rPr>
        <w:t>.36</w:t>
      </w:r>
      <w:r w:rsidR="003B593B" w:rsidRPr="008464BC">
        <w:rPr>
          <w:rFonts w:ascii="Times New Roman" w:hAnsi="Times New Roman" w:cs="Times New Roman"/>
          <w:sz w:val="24"/>
          <w:szCs w:val="24"/>
        </w:rPr>
        <w:t>) (ver Tabla 2).  Asimismo, las magnitudes de las correlaciones entre los factores en M2 oscilaron entre .76 y .93 (</w:t>
      </w:r>
      <w:r w:rsidR="003B593B" w:rsidRPr="008464BC">
        <w:rPr>
          <w:rFonts w:ascii="Times New Roman" w:hAnsi="Times New Roman" w:cs="Times New Roman"/>
          <w:i/>
          <w:sz w:val="24"/>
          <w:szCs w:val="24"/>
        </w:rPr>
        <w:t>p</w:t>
      </w:r>
      <w:r w:rsidR="003B593B" w:rsidRPr="008464BC">
        <w:rPr>
          <w:rFonts w:ascii="Times New Roman" w:hAnsi="Times New Roman" w:cs="Times New Roman"/>
          <w:sz w:val="24"/>
          <w:szCs w:val="24"/>
        </w:rPr>
        <w:t xml:space="preserve"> &lt;.001).</w:t>
      </w:r>
    </w:p>
    <w:p w14:paraId="1047BB11" w14:textId="77777777" w:rsidR="0081505B" w:rsidRDefault="0081505B" w:rsidP="008464BC">
      <w:pPr>
        <w:spacing w:before="100" w:beforeAutospacing="1" w:after="100" w:afterAutospacing="1" w:line="360" w:lineRule="auto"/>
        <w:ind w:firstLine="567"/>
        <w:contextualSpacing/>
        <w:jc w:val="both"/>
        <w:rPr>
          <w:rFonts w:ascii="Times New Roman" w:hAnsi="Times New Roman" w:cs="Times New Roman"/>
          <w:sz w:val="24"/>
          <w:szCs w:val="24"/>
        </w:rPr>
      </w:pPr>
    </w:p>
    <w:p w14:paraId="6E20D4B0" w14:textId="77777777" w:rsidR="002E2850" w:rsidRPr="008464BC" w:rsidRDefault="002E2850" w:rsidP="008464BC">
      <w:pPr>
        <w:spacing w:before="100" w:beforeAutospacing="1" w:after="100" w:afterAutospacing="1" w:line="360" w:lineRule="auto"/>
        <w:contextualSpacing/>
        <w:rPr>
          <w:rFonts w:ascii="Times New Roman" w:hAnsi="Times New Roman" w:cs="Times New Roman"/>
          <w:b/>
          <w:sz w:val="24"/>
          <w:szCs w:val="24"/>
        </w:rPr>
      </w:pPr>
      <w:r w:rsidRPr="008464BC">
        <w:rPr>
          <w:rFonts w:ascii="Times New Roman" w:hAnsi="Times New Roman" w:cs="Times New Roman"/>
          <w:b/>
          <w:sz w:val="24"/>
          <w:szCs w:val="24"/>
        </w:rPr>
        <w:t xml:space="preserve">Tabla 1 </w:t>
      </w:r>
    </w:p>
    <w:p w14:paraId="7C8C4D82" w14:textId="77777777" w:rsidR="002E2850" w:rsidRPr="008464BC" w:rsidRDefault="002E2850" w:rsidP="008464BC">
      <w:pPr>
        <w:spacing w:before="100" w:beforeAutospacing="1" w:after="100" w:afterAutospacing="1" w:line="360" w:lineRule="auto"/>
        <w:contextualSpacing/>
        <w:rPr>
          <w:rFonts w:ascii="Times New Roman" w:hAnsi="Times New Roman" w:cs="Times New Roman"/>
          <w:sz w:val="24"/>
          <w:szCs w:val="24"/>
        </w:rPr>
      </w:pPr>
      <w:r w:rsidRPr="008464BC">
        <w:rPr>
          <w:rFonts w:ascii="Times New Roman" w:hAnsi="Times New Roman" w:cs="Times New Roman"/>
          <w:i/>
          <w:sz w:val="24"/>
          <w:szCs w:val="24"/>
        </w:rPr>
        <w:t>Medidas de ajuste de los modelos propuestos.</w:t>
      </w:r>
    </w:p>
    <w:tbl>
      <w:tblPr>
        <w:tblStyle w:val="Tablaconcuadrcula"/>
        <w:tblW w:w="851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4"/>
        <w:gridCol w:w="2051"/>
        <w:gridCol w:w="878"/>
        <w:gridCol w:w="879"/>
        <w:gridCol w:w="2504"/>
        <w:gridCol w:w="1032"/>
      </w:tblGrid>
      <w:tr w:rsidR="002E2850" w:rsidRPr="008464BC" w14:paraId="715884A4" w14:textId="77777777" w:rsidTr="00071D9E">
        <w:trPr>
          <w:trHeight w:hRule="exact" w:val="277"/>
          <w:jc w:val="center"/>
        </w:trPr>
        <w:tc>
          <w:tcPr>
            <w:tcW w:w="1174" w:type="dxa"/>
            <w:tcBorders>
              <w:top w:val="single" w:sz="4" w:space="0" w:color="auto"/>
              <w:bottom w:val="single" w:sz="4" w:space="0" w:color="auto"/>
            </w:tcBorders>
            <w:vAlign w:val="center"/>
          </w:tcPr>
          <w:p w14:paraId="2D8671E2" w14:textId="77777777" w:rsidR="002E2850" w:rsidRPr="008464BC" w:rsidRDefault="002E2850" w:rsidP="00071D9E">
            <w:pPr>
              <w:spacing w:before="100" w:beforeAutospacing="1" w:after="100" w:afterAutospacing="1" w:line="360" w:lineRule="auto"/>
              <w:contextualSpacing/>
              <w:jc w:val="center"/>
              <w:rPr>
                <w:rFonts w:ascii="Times New Roman" w:hAnsi="Times New Roman" w:cs="Times New Roman"/>
                <w:sz w:val="24"/>
                <w:szCs w:val="24"/>
              </w:rPr>
            </w:pPr>
            <w:r w:rsidRPr="008464BC">
              <w:rPr>
                <w:rFonts w:ascii="Times New Roman" w:hAnsi="Times New Roman" w:cs="Times New Roman"/>
                <w:sz w:val="24"/>
                <w:szCs w:val="24"/>
              </w:rPr>
              <w:t>Modelo</w:t>
            </w:r>
          </w:p>
        </w:tc>
        <w:tc>
          <w:tcPr>
            <w:tcW w:w="2051" w:type="dxa"/>
            <w:tcBorders>
              <w:top w:val="single" w:sz="4" w:space="0" w:color="auto"/>
              <w:bottom w:val="single" w:sz="4" w:space="0" w:color="auto"/>
            </w:tcBorders>
            <w:vAlign w:val="center"/>
          </w:tcPr>
          <w:p w14:paraId="19CBB61C" w14:textId="77777777" w:rsidR="002E2850" w:rsidRPr="008464BC" w:rsidRDefault="002E2850" w:rsidP="00071D9E">
            <w:pPr>
              <w:spacing w:before="100" w:beforeAutospacing="1" w:after="100" w:afterAutospacing="1" w:line="360" w:lineRule="auto"/>
              <w:contextualSpacing/>
              <w:jc w:val="right"/>
              <w:rPr>
                <w:rFonts w:ascii="Times New Roman" w:eastAsia="Times New Roman" w:hAnsi="Times New Roman" w:cs="Times New Roman"/>
                <w:i/>
                <w:color w:val="000000"/>
                <w:sz w:val="24"/>
                <w:szCs w:val="24"/>
                <w:bdr w:val="none" w:sz="0" w:space="0" w:color="auto" w:frame="1"/>
                <w:lang w:val="en-US" w:eastAsia="es-PE"/>
              </w:rPr>
            </w:pPr>
            <w:r w:rsidRPr="008464BC">
              <w:rPr>
                <w:rFonts w:ascii="Times New Roman" w:eastAsia="Times New Roman" w:hAnsi="Times New Roman" w:cs="Times New Roman"/>
                <w:i/>
                <w:color w:val="000000"/>
                <w:sz w:val="24"/>
                <w:szCs w:val="24"/>
                <w:bdr w:val="none" w:sz="0" w:space="0" w:color="auto" w:frame="1"/>
                <w:lang w:val="en-US" w:eastAsia="es-PE"/>
              </w:rPr>
              <w:t>χ</w:t>
            </w:r>
            <w:r w:rsidRPr="008464BC">
              <w:rPr>
                <w:rFonts w:ascii="Times New Roman" w:eastAsia="Times New Roman" w:hAnsi="Times New Roman" w:cs="Times New Roman"/>
                <w:i/>
                <w:color w:val="000000"/>
                <w:sz w:val="24"/>
                <w:szCs w:val="24"/>
                <w:bdr w:val="none" w:sz="0" w:space="0" w:color="auto" w:frame="1"/>
                <w:vertAlign w:val="superscript"/>
                <w:lang w:val="en-US" w:eastAsia="es-PE"/>
              </w:rPr>
              <w:t>2</w:t>
            </w:r>
            <w:r w:rsidRPr="008464BC">
              <w:rPr>
                <w:rFonts w:ascii="Times New Roman" w:eastAsia="Times New Roman" w:hAnsi="Times New Roman" w:cs="Times New Roman"/>
                <w:i/>
                <w:color w:val="000000"/>
                <w:sz w:val="24"/>
                <w:szCs w:val="24"/>
                <w:bdr w:val="none" w:sz="0" w:space="0" w:color="auto" w:frame="1"/>
                <w:lang w:val="en-US" w:eastAsia="es-PE"/>
              </w:rPr>
              <w:t>(df)</w:t>
            </w:r>
          </w:p>
        </w:tc>
        <w:tc>
          <w:tcPr>
            <w:tcW w:w="878" w:type="dxa"/>
            <w:tcBorders>
              <w:top w:val="single" w:sz="4" w:space="0" w:color="auto"/>
              <w:bottom w:val="single" w:sz="4" w:space="0" w:color="auto"/>
            </w:tcBorders>
            <w:vAlign w:val="center"/>
          </w:tcPr>
          <w:p w14:paraId="3715FCD4" w14:textId="77777777" w:rsidR="002E2850" w:rsidRPr="008464BC" w:rsidRDefault="002E2850" w:rsidP="00071D9E">
            <w:pPr>
              <w:spacing w:before="100" w:beforeAutospacing="1" w:after="100" w:afterAutospacing="1" w:line="360" w:lineRule="auto"/>
              <w:contextualSpacing/>
              <w:jc w:val="right"/>
              <w:rPr>
                <w:rFonts w:ascii="Times New Roman" w:hAnsi="Times New Roman" w:cs="Times New Roman"/>
                <w:i/>
                <w:sz w:val="24"/>
                <w:szCs w:val="24"/>
              </w:rPr>
            </w:pPr>
            <w:r w:rsidRPr="008464BC">
              <w:rPr>
                <w:rFonts w:ascii="Times New Roman" w:eastAsia="Times New Roman" w:hAnsi="Times New Roman" w:cs="Times New Roman"/>
                <w:i/>
                <w:color w:val="000000"/>
                <w:sz w:val="24"/>
                <w:szCs w:val="24"/>
                <w:bdr w:val="none" w:sz="0" w:space="0" w:color="auto" w:frame="1"/>
                <w:lang w:val="en-US" w:eastAsia="es-PE"/>
              </w:rPr>
              <w:t>CFI</w:t>
            </w:r>
          </w:p>
        </w:tc>
        <w:tc>
          <w:tcPr>
            <w:tcW w:w="879" w:type="dxa"/>
            <w:tcBorders>
              <w:top w:val="single" w:sz="4" w:space="0" w:color="auto"/>
              <w:bottom w:val="single" w:sz="4" w:space="0" w:color="auto"/>
            </w:tcBorders>
            <w:vAlign w:val="center"/>
          </w:tcPr>
          <w:p w14:paraId="619134BE" w14:textId="77777777" w:rsidR="002E2850" w:rsidRPr="008464BC" w:rsidRDefault="002E2850" w:rsidP="00071D9E">
            <w:pPr>
              <w:spacing w:before="100" w:beforeAutospacing="1" w:after="100" w:afterAutospacing="1" w:line="360" w:lineRule="auto"/>
              <w:contextualSpacing/>
              <w:jc w:val="right"/>
              <w:rPr>
                <w:rFonts w:ascii="Times New Roman" w:hAnsi="Times New Roman" w:cs="Times New Roman"/>
                <w:i/>
                <w:sz w:val="24"/>
                <w:szCs w:val="24"/>
              </w:rPr>
            </w:pPr>
            <w:r w:rsidRPr="008464BC">
              <w:rPr>
                <w:rFonts w:ascii="Times New Roman" w:eastAsia="Times New Roman" w:hAnsi="Times New Roman" w:cs="Times New Roman"/>
                <w:i/>
                <w:color w:val="000000"/>
                <w:sz w:val="24"/>
                <w:szCs w:val="24"/>
                <w:bdr w:val="none" w:sz="0" w:space="0" w:color="auto" w:frame="1"/>
                <w:lang w:val="en-US" w:eastAsia="es-PE"/>
              </w:rPr>
              <w:t>TLI</w:t>
            </w:r>
          </w:p>
        </w:tc>
        <w:tc>
          <w:tcPr>
            <w:tcW w:w="2504" w:type="dxa"/>
            <w:tcBorders>
              <w:top w:val="single" w:sz="4" w:space="0" w:color="auto"/>
              <w:bottom w:val="single" w:sz="4" w:space="0" w:color="auto"/>
            </w:tcBorders>
            <w:vAlign w:val="center"/>
          </w:tcPr>
          <w:p w14:paraId="1AA15429" w14:textId="77777777" w:rsidR="002E2850" w:rsidRPr="008464BC" w:rsidRDefault="002E2850" w:rsidP="00071D9E">
            <w:pPr>
              <w:spacing w:before="100" w:beforeAutospacing="1" w:after="100" w:afterAutospacing="1" w:line="360" w:lineRule="auto"/>
              <w:contextualSpacing/>
              <w:jc w:val="right"/>
              <w:rPr>
                <w:rFonts w:ascii="Times New Roman" w:hAnsi="Times New Roman" w:cs="Times New Roman"/>
                <w:i/>
                <w:sz w:val="24"/>
                <w:szCs w:val="24"/>
              </w:rPr>
            </w:pPr>
            <w:r w:rsidRPr="008464BC">
              <w:rPr>
                <w:rFonts w:ascii="Times New Roman" w:eastAsia="Times New Roman" w:hAnsi="Times New Roman" w:cs="Times New Roman"/>
                <w:i/>
                <w:color w:val="000000"/>
                <w:sz w:val="24"/>
                <w:szCs w:val="24"/>
                <w:bdr w:val="none" w:sz="0" w:space="0" w:color="auto" w:frame="1"/>
                <w:lang w:val="en-US" w:eastAsia="es-PE"/>
              </w:rPr>
              <w:t>RMSEA</w:t>
            </w:r>
            <w:r w:rsidRPr="008464BC">
              <w:rPr>
                <w:rFonts w:ascii="Times New Roman" w:hAnsi="Times New Roman" w:cs="Times New Roman"/>
                <w:sz w:val="24"/>
                <w:szCs w:val="24"/>
              </w:rPr>
              <w:t xml:space="preserve"> </w:t>
            </w:r>
            <w:r w:rsidRPr="008464BC">
              <w:rPr>
                <w:rFonts w:ascii="Times New Roman" w:hAnsi="Times New Roman" w:cs="Times New Roman"/>
                <w:i/>
                <w:sz w:val="24"/>
                <w:szCs w:val="24"/>
              </w:rPr>
              <w:t>IC90%</w:t>
            </w:r>
          </w:p>
        </w:tc>
        <w:tc>
          <w:tcPr>
            <w:tcW w:w="1029" w:type="dxa"/>
            <w:tcBorders>
              <w:top w:val="single" w:sz="4" w:space="0" w:color="auto"/>
              <w:bottom w:val="single" w:sz="4" w:space="0" w:color="auto"/>
            </w:tcBorders>
            <w:vAlign w:val="center"/>
          </w:tcPr>
          <w:p w14:paraId="3A267B64" w14:textId="77777777" w:rsidR="002E2850" w:rsidRPr="008464BC" w:rsidRDefault="002E2850" w:rsidP="00071D9E">
            <w:pPr>
              <w:spacing w:before="100" w:beforeAutospacing="1" w:after="100" w:afterAutospacing="1" w:line="360" w:lineRule="auto"/>
              <w:contextualSpacing/>
              <w:jc w:val="right"/>
              <w:rPr>
                <w:rFonts w:ascii="Times New Roman" w:hAnsi="Times New Roman" w:cs="Times New Roman"/>
                <w:i/>
                <w:sz w:val="24"/>
                <w:szCs w:val="24"/>
              </w:rPr>
            </w:pPr>
            <w:r w:rsidRPr="008464BC">
              <w:rPr>
                <w:rFonts w:ascii="Times New Roman" w:eastAsia="Times New Roman" w:hAnsi="Times New Roman" w:cs="Times New Roman"/>
                <w:i/>
                <w:color w:val="000000"/>
                <w:sz w:val="24"/>
                <w:szCs w:val="24"/>
                <w:bdr w:val="none" w:sz="0" w:space="0" w:color="auto" w:frame="1"/>
                <w:lang w:val="en-US" w:eastAsia="es-PE"/>
              </w:rPr>
              <w:t>SRMR</w:t>
            </w:r>
          </w:p>
        </w:tc>
      </w:tr>
      <w:tr w:rsidR="002E2850" w:rsidRPr="008464BC" w14:paraId="3164BEC0" w14:textId="77777777" w:rsidTr="00071D9E">
        <w:trPr>
          <w:trHeight w:hRule="exact" w:val="277"/>
          <w:jc w:val="center"/>
        </w:trPr>
        <w:tc>
          <w:tcPr>
            <w:tcW w:w="1174" w:type="dxa"/>
            <w:tcBorders>
              <w:top w:val="single" w:sz="4" w:space="0" w:color="auto"/>
              <w:left w:val="nil"/>
              <w:bottom w:val="nil"/>
              <w:right w:val="nil"/>
            </w:tcBorders>
          </w:tcPr>
          <w:p w14:paraId="6BE57532" w14:textId="77777777" w:rsidR="002E2850" w:rsidRPr="008464BC" w:rsidRDefault="002E2850" w:rsidP="00071D9E">
            <w:pPr>
              <w:spacing w:before="100" w:beforeAutospacing="1" w:after="100" w:afterAutospacing="1" w:line="360" w:lineRule="auto"/>
              <w:contextualSpacing/>
              <w:jc w:val="right"/>
              <w:rPr>
                <w:rFonts w:ascii="Times New Roman" w:eastAsia="Times New Roman" w:hAnsi="Times New Roman" w:cs="Times New Roman"/>
                <w:color w:val="000000"/>
                <w:sz w:val="24"/>
                <w:szCs w:val="24"/>
                <w:bdr w:val="none" w:sz="0" w:space="0" w:color="auto" w:frame="1"/>
                <w:lang w:eastAsia="es-PE"/>
              </w:rPr>
            </w:pPr>
            <w:r w:rsidRPr="008464BC">
              <w:rPr>
                <w:rFonts w:ascii="Times New Roman" w:eastAsia="Times New Roman" w:hAnsi="Times New Roman" w:cs="Times New Roman"/>
                <w:color w:val="000000"/>
                <w:sz w:val="24"/>
                <w:szCs w:val="24"/>
                <w:bdr w:val="none" w:sz="0" w:space="0" w:color="auto" w:frame="1"/>
                <w:lang w:eastAsia="es-PE"/>
              </w:rPr>
              <w:t>M1</w:t>
            </w:r>
          </w:p>
        </w:tc>
        <w:tc>
          <w:tcPr>
            <w:tcW w:w="2051" w:type="dxa"/>
            <w:tcBorders>
              <w:top w:val="single" w:sz="4" w:space="0" w:color="auto"/>
              <w:left w:val="nil"/>
              <w:bottom w:val="nil"/>
              <w:right w:val="nil"/>
            </w:tcBorders>
          </w:tcPr>
          <w:p w14:paraId="5CCDF579" w14:textId="77777777" w:rsidR="002E2850" w:rsidRPr="008464BC" w:rsidRDefault="002E2850" w:rsidP="00071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right"/>
              <w:rPr>
                <w:rFonts w:ascii="Times New Roman" w:eastAsia="Times New Roman" w:hAnsi="Times New Roman" w:cs="Times New Roman"/>
                <w:color w:val="000000"/>
                <w:sz w:val="24"/>
                <w:szCs w:val="24"/>
                <w:bdr w:val="none" w:sz="0" w:space="0" w:color="auto" w:frame="1"/>
                <w:lang w:eastAsia="es-PE"/>
              </w:rPr>
            </w:pPr>
            <w:r w:rsidRPr="008464BC">
              <w:rPr>
                <w:rFonts w:ascii="Times New Roman" w:eastAsia="Times New Roman" w:hAnsi="Times New Roman" w:cs="Times New Roman"/>
                <w:sz w:val="24"/>
                <w:szCs w:val="24"/>
                <w:bdr w:val="none" w:sz="0" w:space="0" w:color="auto" w:frame="1"/>
                <w:lang w:eastAsia="es-PE"/>
              </w:rPr>
              <w:t>8306.72* (1127)</w:t>
            </w:r>
          </w:p>
        </w:tc>
        <w:tc>
          <w:tcPr>
            <w:tcW w:w="878" w:type="dxa"/>
            <w:tcBorders>
              <w:top w:val="single" w:sz="4" w:space="0" w:color="auto"/>
              <w:left w:val="nil"/>
              <w:bottom w:val="nil"/>
              <w:right w:val="nil"/>
            </w:tcBorders>
          </w:tcPr>
          <w:p w14:paraId="644F1BF7" w14:textId="77777777" w:rsidR="002E2850" w:rsidRPr="008464BC" w:rsidRDefault="002E2850" w:rsidP="00071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right"/>
              <w:rPr>
                <w:rFonts w:ascii="Times New Roman" w:eastAsia="Times New Roman" w:hAnsi="Times New Roman" w:cs="Times New Roman"/>
                <w:color w:val="000000"/>
                <w:sz w:val="24"/>
                <w:szCs w:val="24"/>
                <w:bdr w:val="none" w:sz="0" w:space="0" w:color="auto" w:frame="1"/>
                <w:lang w:eastAsia="es-PE"/>
              </w:rPr>
            </w:pPr>
            <w:r w:rsidRPr="008464BC">
              <w:rPr>
                <w:rFonts w:ascii="Times New Roman" w:eastAsia="Times New Roman" w:hAnsi="Times New Roman" w:cs="Times New Roman"/>
                <w:sz w:val="24"/>
                <w:szCs w:val="24"/>
                <w:bdr w:val="none" w:sz="0" w:space="0" w:color="auto" w:frame="1"/>
                <w:lang w:eastAsia="es-PE"/>
              </w:rPr>
              <w:t>.89</w:t>
            </w:r>
          </w:p>
        </w:tc>
        <w:tc>
          <w:tcPr>
            <w:tcW w:w="879" w:type="dxa"/>
            <w:tcBorders>
              <w:top w:val="single" w:sz="4" w:space="0" w:color="auto"/>
              <w:left w:val="nil"/>
              <w:bottom w:val="nil"/>
              <w:right w:val="nil"/>
            </w:tcBorders>
          </w:tcPr>
          <w:p w14:paraId="49F0B9FB" w14:textId="77777777" w:rsidR="002E2850" w:rsidRPr="008464BC" w:rsidRDefault="002E2850" w:rsidP="00071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right"/>
              <w:rPr>
                <w:rFonts w:ascii="Times New Roman" w:eastAsia="Times New Roman" w:hAnsi="Times New Roman" w:cs="Times New Roman"/>
                <w:color w:val="000000"/>
                <w:sz w:val="24"/>
                <w:szCs w:val="24"/>
                <w:bdr w:val="none" w:sz="0" w:space="0" w:color="auto" w:frame="1"/>
                <w:lang w:eastAsia="es-PE"/>
              </w:rPr>
            </w:pPr>
            <w:r w:rsidRPr="008464BC">
              <w:rPr>
                <w:rFonts w:ascii="Times New Roman" w:eastAsia="Times New Roman" w:hAnsi="Times New Roman" w:cs="Times New Roman"/>
                <w:sz w:val="24"/>
                <w:szCs w:val="24"/>
                <w:bdr w:val="none" w:sz="0" w:space="0" w:color="auto" w:frame="1"/>
                <w:lang w:eastAsia="es-PE"/>
              </w:rPr>
              <w:t>.89</w:t>
            </w:r>
          </w:p>
        </w:tc>
        <w:tc>
          <w:tcPr>
            <w:tcW w:w="2504" w:type="dxa"/>
            <w:tcBorders>
              <w:top w:val="single" w:sz="4" w:space="0" w:color="auto"/>
              <w:left w:val="nil"/>
              <w:bottom w:val="nil"/>
              <w:right w:val="nil"/>
            </w:tcBorders>
          </w:tcPr>
          <w:p w14:paraId="331BB790"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Fonts w:ascii="Times New Roman" w:hAnsi="Times New Roman" w:cs="Times New Roman"/>
                <w:color w:val="000000"/>
                <w:sz w:val="24"/>
                <w:szCs w:val="24"/>
                <w:bdr w:val="none" w:sz="0" w:space="0" w:color="auto" w:frame="1"/>
              </w:rPr>
            </w:pPr>
            <w:r w:rsidRPr="008464BC">
              <w:rPr>
                <w:rFonts w:ascii="Times New Roman" w:hAnsi="Times New Roman" w:cs="Times New Roman"/>
                <w:sz w:val="24"/>
                <w:szCs w:val="24"/>
                <w:bdr w:val="none" w:sz="0" w:space="0" w:color="auto" w:frame="1"/>
              </w:rPr>
              <w:t xml:space="preserve">.067 </w:t>
            </w:r>
            <w:r w:rsidRPr="008464BC">
              <w:rPr>
                <w:rFonts w:ascii="Times New Roman" w:hAnsi="Times New Roman" w:cs="Times New Roman"/>
                <w:sz w:val="24"/>
                <w:szCs w:val="24"/>
              </w:rPr>
              <w:t>[.066, .069]</w:t>
            </w:r>
            <w:r w:rsidRPr="008464BC">
              <w:rPr>
                <w:rFonts w:ascii="Times New Roman" w:hAnsi="Times New Roman" w:cs="Times New Roman"/>
                <w:sz w:val="24"/>
                <w:szCs w:val="24"/>
                <w:bdr w:val="none" w:sz="0" w:space="0" w:color="auto" w:frame="1"/>
              </w:rPr>
              <w:t xml:space="preserve"> </w:t>
            </w:r>
          </w:p>
        </w:tc>
        <w:tc>
          <w:tcPr>
            <w:tcW w:w="1029" w:type="dxa"/>
            <w:tcBorders>
              <w:top w:val="single" w:sz="4" w:space="0" w:color="auto"/>
              <w:left w:val="nil"/>
              <w:bottom w:val="nil"/>
              <w:right w:val="nil"/>
            </w:tcBorders>
          </w:tcPr>
          <w:p w14:paraId="495DDFEF" w14:textId="77777777" w:rsidR="002E2850" w:rsidRPr="008464BC" w:rsidRDefault="002E2850" w:rsidP="00071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right"/>
              <w:rPr>
                <w:rFonts w:ascii="Times New Roman" w:eastAsia="Times New Roman" w:hAnsi="Times New Roman" w:cs="Times New Roman"/>
                <w:color w:val="000000"/>
                <w:sz w:val="24"/>
                <w:szCs w:val="24"/>
                <w:bdr w:val="none" w:sz="0" w:space="0" w:color="auto" w:frame="1"/>
                <w:lang w:eastAsia="es-PE"/>
              </w:rPr>
            </w:pPr>
            <w:r w:rsidRPr="008464BC">
              <w:rPr>
                <w:rFonts w:ascii="Times New Roman" w:hAnsi="Times New Roman" w:cs="Times New Roman"/>
                <w:sz w:val="24"/>
                <w:szCs w:val="24"/>
              </w:rPr>
              <w:t>.063</w:t>
            </w:r>
          </w:p>
        </w:tc>
      </w:tr>
      <w:tr w:rsidR="002E2850" w:rsidRPr="008464BC" w14:paraId="416B9AC8" w14:textId="77777777" w:rsidTr="00071D9E">
        <w:trPr>
          <w:trHeight w:hRule="exact" w:val="277"/>
          <w:jc w:val="center"/>
        </w:trPr>
        <w:tc>
          <w:tcPr>
            <w:tcW w:w="1174" w:type="dxa"/>
            <w:tcBorders>
              <w:top w:val="nil"/>
              <w:bottom w:val="nil"/>
              <w:right w:val="nil"/>
            </w:tcBorders>
          </w:tcPr>
          <w:p w14:paraId="00F686F3" w14:textId="77777777" w:rsidR="002E2850" w:rsidRPr="008464BC" w:rsidRDefault="002E2850" w:rsidP="00071D9E">
            <w:pPr>
              <w:spacing w:before="100" w:beforeAutospacing="1" w:after="100" w:afterAutospacing="1" w:line="360" w:lineRule="auto"/>
              <w:contextualSpacing/>
              <w:jc w:val="right"/>
              <w:rPr>
                <w:rFonts w:ascii="Times New Roman" w:hAnsi="Times New Roman" w:cs="Times New Roman"/>
                <w:sz w:val="24"/>
                <w:szCs w:val="24"/>
              </w:rPr>
            </w:pPr>
            <w:r w:rsidRPr="008464BC">
              <w:rPr>
                <w:rFonts w:ascii="Times New Roman" w:hAnsi="Times New Roman" w:cs="Times New Roman"/>
                <w:sz w:val="24"/>
                <w:szCs w:val="24"/>
              </w:rPr>
              <w:t xml:space="preserve">M2 </w:t>
            </w:r>
          </w:p>
        </w:tc>
        <w:tc>
          <w:tcPr>
            <w:tcW w:w="2051" w:type="dxa"/>
            <w:tcBorders>
              <w:top w:val="nil"/>
              <w:left w:val="nil"/>
              <w:bottom w:val="nil"/>
              <w:right w:val="nil"/>
            </w:tcBorders>
          </w:tcPr>
          <w:p w14:paraId="0CA3B86D" w14:textId="77777777" w:rsidR="002E2850" w:rsidRPr="008464BC" w:rsidRDefault="002E2850" w:rsidP="00071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bdr w:val="none" w:sz="0" w:space="0" w:color="auto" w:frame="1"/>
                <w:lang w:eastAsia="es-PE"/>
              </w:rPr>
              <w:t>6249.76* (</w:t>
            </w:r>
            <w:r w:rsidRPr="008464BC">
              <w:rPr>
                <w:rStyle w:val="gd15mcfceub"/>
                <w:rFonts w:ascii="Times New Roman" w:hAnsi="Times New Roman" w:cs="Times New Roman"/>
                <w:color w:val="000000"/>
                <w:sz w:val="24"/>
                <w:szCs w:val="24"/>
                <w:bdr w:val="none" w:sz="0" w:space="0" w:color="auto" w:frame="1"/>
              </w:rPr>
              <w:t>1106</w:t>
            </w:r>
            <w:r w:rsidRPr="008464BC">
              <w:rPr>
                <w:rFonts w:ascii="Times New Roman" w:eastAsia="Times New Roman" w:hAnsi="Times New Roman" w:cs="Times New Roman"/>
                <w:color w:val="000000"/>
                <w:sz w:val="24"/>
                <w:szCs w:val="24"/>
                <w:bdr w:val="none" w:sz="0" w:space="0" w:color="auto" w:frame="1"/>
                <w:lang w:eastAsia="es-PE"/>
              </w:rPr>
              <w:t>)</w:t>
            </w:r>
          </w:p>
        </w:tc>
        <w:tc>
          <w:tcPr>
            <w:tcW w:w="878" w:type="dxa"/>
            <w:tcBorders>
              <w:top w:val="nil"/>
              <w:left w:val="nil"/>
              <w:bottom w:val="nil"/>
              <w:right w:val="nil"/>
            </w:tcBorders>
          </w:tcPr>
          <w:p w14:paraId="7FE6DE26"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Fonts w:ascii="Times New Roman" w:hAnsi="Times New Roman" w:cs="Times New Roman"/>
                <w:color w:val="000000"/>
                <w:sz w:val="24"/>
                <w:szCs w:val="24"/>
              </w:rPr>
            </w:pPr>
            <w:r w:rsidRPr="008464BC">
              <w:rPr>
                <w:rStyle w:val="gd15mcfceub"/>
                <w:rFonts w:ascii="Times New Roman" w:hAnsi="Times New Roman" w:cs="Times New Roman"/>
                <w:color w:val="000000"/>
                <w:sz w:val="24"/>
                <w:szCs w:val="24"/>
                <w:bdr w:val="none" w:sz="0" w:space="0" w:color="auto" w:frame="1"/>
              </w:rPr>
              <w:t>.93</w:t>
            </w:r>
          </w:p>
        </w:tc>
        <w:tc>
          <w:tcPr>
            <w:tcW w:w="879" w:type="dxa"/>
            <w:tcBorders>
              <w:top w:val="nil"/>
              <w:left w:val="nil"/>
              <w:bottom w:val="nil"/>
              <w:right w:val="nil"/>
            </w:tcBorders>
          </w:tcPr>
          <w:p w14:paraId="56E5581E"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Fonts w:ascii="Times New Roman" w:hAnsi="Times New Roman" w:cs="Times New Roman"/>
                <w:color w:val="000000"/>
                <w:sz w:val="24"/>
                <w:szCs w:val="24"/>
              </w:rPr>
            </w:pPr>
            <w:r w:rsidRPr="008464BC">
              <w:rPr>
                <w:rStyle w:val="gd15mcfceub"/>
                <w:rFonts w:ascii="Times New Roman" w:hAnsi="Times New Roman" w:cs="Times New Roman"/>
                <w:color w:val="000000"/>
                <w:sz w:val="24"/>
                <w:szCs w:val="24"/>
                <w:bdr w:val="none" w:sz="0" w:space="0" w:color="auto" w:frame="1"/>
              </w:rPr>
              <w:t>.92</w:t>
            </w:r>
          </w:p>
        </w:tc>
        <w:tc>
          <w:tcPr>
            <w:tcW w:w="2504" w:type="dxa"/>
            <w:tcBorders>
              <w:top w:val="nil"/>
              <w:left w:val="nil"/>
              <w:bottom w:val="nil"/>
              <w:right w:val="nil"/>
            </w:tcBorders>
          </w:tcPr>
          <w:p w14:paraId="37726651"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Fonts w:ascii="Times New Roman" w:hAnsi="Times New Roman" w:cs="Times New Roman"/>
                <w:color w:val="000000"/>
                <w:sz w:val="24"/>
                <w:szCs w:val="24"/>
              </w:rPr>
            </w:pPr>
            <w:r w:rsidRPr="008464BC">
              <w:rPr>
                <w:rStyle w:val="gd15mcfceub"/>
                <w:rFonts w:ascii="Times New Roman" w:hAnsi="Times New Roman" w:cs="Times New Roman"/>
                <w:color w:val="000000"/>
                <w:sz w:val="24"/>
                <w:szCs w:val="24"/>
                <w:bdr w:val="none" w:sz="0" w:space="0" w:color="auto" w:frame="1"/>
              </w:rPr>
              <w:t xml:space="preserve">.058 </w:t>
            </w:r>
            <w:r w:rsidRPr="008464BC">
              <w:rPr>
                <w:rFonts w:ascii="Times New Roman" w:hAnsi="Times New Roman" w:cs="Times New Roman"/>
                <w:color w:val="000000"/>
                <w:sz w:val="24"/>
                <w:szCs w:val="24"/>
                <w:bdr w:val="none" w:sz="0" w:space="0" w:color="auto" w:frame="1"/>
                <w:lang w:val="en-US"/>
              </w:rPr>
              <w:t>[</w:t>
            </w:r>
            <w:r w:rsidRPr="008464BC">
              <w:rPr>
                <w:rStyle w:val="gd15mcfceub"/>
                <w:rFonts w:ascii="Times New Roman" w:hAnsi="Times New Roman" w:cs="Times New Roman"/>
                <w:color w:val="000000"/>
                <w:sz w:val="24"/>
                <w:szCs w:val="24"/>
                <w:bdr w:val="none" w:sz="0" w:space="0" w:color="auto" w:frame="1"/>
              </w:rPr>
              <w:t>.056, .059</w:t>
            </w:r>
            <w:r w:rsidRPr="008464BC">
              <w:rPr>
                <w:rFonts w:ascii="Times New Roman" w:hAnsi="Times New Roman" w:cs="Times New Roman"/>
                <w:color w:val="000000"/>
                <w:sz w:val="24"/>
                <w:szCs w:val="24"/>
                <w:bdr w:val="none" w:sz="0" w:space="0" w:color="auto" w:frame="1"/>
              </w:rPr>
              <w:t>]</w:t>
            </w:r>
          </w:p>
        </w:tc>
        <w:tc>
          <w:tcPr>
            <w:tcW w:w="1029" w:type="dxa"/>
            <w:tcBorders>
              <w:top w:val="nil"/>
              <w:left w:val="nil"/>
              <w:bottom w:val="nil"/>
              <w:right w:val="nil"/>
            </w:tcBorders>
          </w:tcPr>
          <w:p w14:paraId="3ACC0F16"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Style w:val="gd15mcfceub"/>
                <w:rFonts w:ascii="Times New Roman" w:hAnsi="Times New Roman" w:cs="Times New Roman"/>
                <w:color w:val="000000"/>
                <w:sz w:val="24"/>
                <w:szCs w:val="24"/>
                <w:bdr w:val="none" w:sz="0" w:space="0" w:color="auto" w:frame="1"/>
              </w:rPr>
            </w:pPr>
            <w:r w:rsidRPr="008464BC">
              <w:rPr>
                <w:rStyle w:val="gd15mcfceub"/>
                <w:rFonts w:ascii="Times New Roman" w:hAnsi="Times New Roman" w:cs="Times New Roman"/>
                <w:color w:val="000000"/>
                <w:sz w:val="24"/>
                <w:szCs w:val="24"/>
                <w:bdr w:val="none" w:sz="0" w:space="0" w:color="auto" w:frame="1"/>
              </w:rPr>
              <w:t>.052</w:t>
            </w:r>
          </w:p>
        </w:tc>
      </w:tr>
      <w:tr w:rsidR="002E2850" w:rsidRPr="008464BC" w14:paraId="014E4BA5" w14:textId="77777777" w:rsidTr="00071D9E">
        <w:trPr>
          <w:trHeight w:hRule="exact" w:val="277"/>
          <w:jc w:val="center"/>
        </w:trPr>
        <w:tc>
          <w:tcPr>
            <w:tcW w:w="1174" w:type="dxa"/>
            <w:tcBorders>
              <w:top w:val="nil"/>
              <w:bottom w:val="single" w:sz="4" w:space="0" w:color="auto"/>
              <w:right w:val="nil"/>
            </w:tcBorders>
          </w:tcPr>
          <w:p w14:paraId="581DB1B0" w14:textId="77777777" w:rsidR="002E2850" w:rsidRPr="008464BC" w:rsidRDefault="002E2850" w:rsidP="00071D9E">
            <w:pPr>
              <w:spacing w:before="100" w:beforeAutospacing="1" w:after="100" w:afterAutospacing="1" w:line="360" w:lineRule="auto"/>
              <w:contextualSpacing/>
              <w:jc w:val="right"/>
              <w:rPr>
                <w:rFonts w:ascii="Times New Roman" w:hAnsi="Times New Roman" w:cs="Times New Roman"/>
                <w:sz w:val="24"/>
                <w:szCs w:val="24"/>
              </w:rPr>
            </w:pPr>
            <w:r w:rsidRPr="008464BC">
              <w:rPr>
                <w:rFonts w:ascii="Times New Roman" w:eastAsia="Times New Roman" w:hAnsi="Times New Roman" w:cs="Times New Roman"/>
                <w:color w:val="000000"/>
                <w:sz w:val="24"/>
                <w:szCs w:val="24"/>
                <w:bdr w:val="none" w:sz="0" w:space="0" w:color="auto" w:frame="1"/>
                <w:lang w:eastAsia="es-PE"/>
              </w:rPr>
              <w:t xml:space="preserve">M3 </w:t>
            </w:r>
          </w:p>
        </w:tc>
        <w:tc>
          <w:tcPr>
            <w:tcW w:w="2051" w:type="dxa"/>
            <w:tcBorders>
              <w:top w:val="nil"/>
              <w:left w:val="nil"/>
              <w:bottom w:val="single" w:sz="4" w:space="0" w:color="auto"/>
              <w:right w:val="nil"/>
            </w:tcBorders>
          </w:tcPr>
          <w:p w14:paraId="06368E46" w14:textId="77777777" w:rsidR="002E2850" w:rsidRPr="008464BC" w:rsidRDefault="002E2850" w:rsidP="00071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jc w:val="right"/>
              <w:rPr>
                <w:rFonts w:ascii="Times New Roman" w:eastAsia="Times New Roman" w:hAnsi="Times New Roman" w:cs="Times New Roman"/>
                <w:color w:val="000000"/>
                <w:sz w:val="24"/>
                <w:szCs w:val="24"/>
                <w:bdr w:val="none" w:sz="0" w:space="0" w:color="auto" w:frame="1"/>
                <w:lang w:eastAsia="es-PE"/>
              </w:rPr>
            </w:pPr>
            <w:r w:rsidRPr="008464BC">
              <w:rPr>
                <w:rFonts w:ascii="Times New Roman" w:eastAsia="Times New Roman" w:hAnsi="Times New Roman" w:cs="Times New Roman"/>
                <w:color w:val="000000"/>
                <w:sz w:val="24"/>
                <w:szCs w:val="24"/>
                <w:bdr w:val="none" w:sz="0" w:space="0" w:color="auto" w:frame="1"/>
                <w:lang w:eastAsia="es-PE"/>
              </w:rPr>
              <w:t>6693.95*(1120)</w:t>
            </w:r>
          </w:p>
        </w:tc>
        <w:tc>
          <w:tcPr>
            <w:tcW w:w="878" w:type="dxa"/>
            <w:tcBorders>
              <w:top w:val="nil"/>
              <w:left w:val="nil"/>
              <w:bottom w:val="single" w:sz="4" w:space="0" w:color="auto"/>
              <w:right w:val="nil"/>
            </w:tcBorders>
          </w:tcPr>
          <w:p w14:paraId="75FCC507"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Style w:val="gd15mcfceub"/>
                <w:rFonts w:ascii="Times New Roman" w:hAnsi="Times New Roman" w:cs="Times New Roman"/>
                <w:color w:val="000000"/>
                <w:sz w:val="24"/>
                <w:szCs w:val="24"/>
                <w:bdr w:val="none" w:sz="0" w:space="0" w:color="auto" w:frame="1"/>
              </w:rPr>
            </w:pPr>
            <w:r w:rsidRPr="008464BC">
              <w:rPr>
                <w:rFonts w:ascii="Times New Roman" w:hAnsi="Times New Roman" w:cs="Times New Roman"/>
                <w:color w:val="000000"/>
                <w:sz w:val="24"/>
                <w:szCs w:val="24"/>
                <w:bdr w:val="none" w:sz="0" w:space="0" w:color="auto" w:frame="1"/>
              </w:rPr>
              <w:t>.92</w:t>
            </w:r>
          </w:p>
        </w:tc>
        <w:tc>
          <w:tcPr>
            <w:tcW w:w="879" w:type="dxa"/>
            <w:tcBorders>
              <w:top w:val="nil"/>
              <w:left w:val="nil"/>
              <w:bottom w:val="single" w:sz="4" w:space="0" w:color="auto"/>
              <w:right w:val="nil"/>
            </w:tcBorders>
          </w:tcPr>
          <w:p w14:paraId="7D1FA72F"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Style w:val="gd15mcfceub"/>
                <w:rFonts w:ascii="Times New Roman" w:hAnsi="Times New Roman" w:cs="Times New Roman"/>
                <w:color w:val="000000"/>
                <w:sz w:val="24"/>
                <w:szCs w:val="24"/>
                <w:bdr w:val="none" w:sz="0" w:space="0" w:color="auto" w:frame="1"/>
              </w:rPr>
            </w:pPr>
            <w:r w:rsidRPr="008464BC">
              <w:rPr>
                <w:rFonts w:ascii="Times New Roman" w:hAnsi="Times New Roman" w:cs="Times New Roman"/>
                <w:color w:val="000000"/>
                <w:sz w:val="24"/>
                <w:szCs w:val="24"/>
                <w:bdr w:val="none" w:sz="0" w:space="0" w:color="auto" w:frame="1"/>
              </w:rPr>
              <w:t>.91</w:t>
            </w:r>
          </w:p>
        </w:tc>
        <w:tc>
          <w:tcPr>
            <w:tcW w:w="2504" w:type="dxa"/>
            <w:tcBorders>
              <w:top w:val="nil"/>
              <w:left w:val="nil"/>
              <w:bottom w:val="single" w:sz="4" w:space="0" w:color="auto"/>
              <w:right w:val="nil"/>
            </w:tcBorders>
          </w:tcPr>
          <w:p w14:paraId="425DA9D7"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Style w:val="gd15mcfceub"/>
                <w:rFonts w:ascii="Times New Roman" w:hAnsi="Times New Roman" w:cs="Times New Roman"/>
                <w:color w:val="000000"/>
                <w:sz w:val="24"/>
                <w:szCs w:val="24"/>
                <w:bdr w:val="none" w:sz="0" w:space="0" w:color="auto" w:frame="1"/>
              </w:rPr>
            </w:pPr>
            <w:r w:rsidRPr="008464BC">
              <w:rPr>
                <w:rFonts w:ascii="Times New Roman" w:hAnsi="Times New Roman" w:cs="Times New Roman"/>
                <w:color w:val="000000"/>
                <w:sz w:val="24"/>
                <w:szCs w:val="24"/>
                <w:bdr w:val="none" w:sz="0" w:space="0" w:color="auto" w:frame="1"/>
              </w:rPr>
              <w:t>.060 [.058,</w:t>
            </w:r>
            <w:r w:rsidRPr="008464BC">
              <w:rPr>
                <w:rFonts w:ascii="Times New Roman" w:hAnsi="Times New Roman" w:cs="Times New Roman"/>
                <w:sz w:val="24"/>
                <w:szCs w:val="24"/>
              </w:rPr>
              <w:t xml:space="preserve"> </w:t>
            </w:r>
            <w:r w:rsidRPr="008464BC">
              <w:rPr>
                <w:rFonts w:ascii="Times New Roman" w:hAnsi="Times New Roman" w:cs="Times New Roman"/>
                <w:color w:val="000000"/>
                <w:sz w:val="24"/>
                <w:szCs w:val="24"/>
                <w:bdr w:val="none" w:sz="0" w:space="0" w:color="auto" w:frame="1"/>
              </w:rPr>
              <w:t>.061]</w:t>
            </w:r>
          </w:p>
        </w:tc>
        <w:tc>
          <w:tcPr>
            <w:tcW w:w="1029" w:type="dxa"/>
            <w:tcBorders>
              <w:top w:val="nil"/>
              <w:left w:val="nil"/>
              <w:bottom w:val="single" w:sz="4" w:space="0" w:color="auto"/>
              <w:right w:val="nil"/>
            </w:tcBorders>
          </w:tcPr>
          <w:p w14:paraId="1E496903" w14:textId="77777777" w:rsidR="002E2850" w:rsidRPr="008464BC" w:rsidRDefault="002E2850" w:rsidP="00071D9E">
            <w:pPr>
              <w:pStyle w:val="HTMLconformatoprevio"/>
              <w:shd w:val="clear" w:color="auto" w:fill="FFFFFF"/>
              <w:spacing w:before="100" w:beforeAutospacing="1" w:after="100" w:afterAutospacing="1" w:line="360" w:lineRule="auto"/>
              <w:contextualSpacing/>
              <w:jc w:val="right"/>
              <w:rPr>
                <w:rStyle w:val="gd15mcfceub"/>
                <w:rFonts w:ascii="Times New Roman" w:hAnsi="Times New Roman" w:cs="Times New Roman"/>
                <w:color w:val="000000"/>
                <w:sz w:val="24"/>
                <w:szCs w:val="24"/>
                <w:bdr w:val="none" w:sz="0" w:space="0" w:color="auto" w:frame="1"/>
              </w:rPr>
            </w:pPr>
            <w:r w:rsidRPr="008464BC">
              <w:rPr>
                <w:rFonts w:ascii="Times New Roman" w:hAnsi="Times New Roman" w:cs="Times New Roman"/>
                <w:color w:val="000000"/>
                <w:sz w:val="24"/>
                <w:szCs w:val="24"/>
                <w:bdr w:val="none" w:sz="0" w:space="0" w:color="auto" w:frame="1"/>
              </w:rPr>
              <w:t>.056</w:t>
            </w:r>
          </w:p>
        </w:tc>
      </w:tr>
      <w:tr w:rsidR="002E2850" w:rsidRPr="008464BC" w14:paraId="0CA16AA3" w14:textId="77777777" w:rsidTr="00071D9E">
        <w:trPr>
          <w:trHeight w:val="276"/>
          <w:jc w:val="center"/>
        </w:trPr>
        <w:tc>
          <w:tcPr>
            <w:tcW w:w="8518" w:type="dxa"/>
            <w:gridSpan w:val="6"/>
            <w:tcBorders>
              <w:top w:val="single" w:sz="4" w:space="0" w:color="auto"/>
              <w:bottom w:val="nil"/>
            </w:tcBorders>
          </w:tcPr>
          <w:p w14:paraId="33B8AB38" w14:textId="77777777" w:rsidR="002E2850" w:rsidRPr="008464BC" w:rsidRDefault="002E2850" w:rsidP="00071D9E">
            <w:pPr>
              <w:spacing w:before="100" w:beforeAutospacing="1" w:after="100" w:afterAutospacing="1"/>
              <w:contextualSpacing/>
              <w:jc w:val="both"/>
              <w:rPr>
                <w:rFonts w:ascii="Times New Roman" w:eastAsia="Times New Roman" w:hAnsi="Times New Roman" w:cs="Times New Roman"/>
                <w:color w:val="000000"/>
                <w:sz w:val="24"/>
                <w:szCs w:val="24"/>
                <w:bdr w:val="none" w:sz="0" w:space="0" w:color="auto" w:frame="1"/>
                <w:lang w:eastAsia="es-PE"/>
              </w:rPr>
            </w:pPr>
            <w:r w:rsidRPr="008464BC">
              <w:rPr>
                <w:rFonts w:ascii="Times New Roman" w:eastAsia="Times New Roman" w:hAnsi="Times New Roman" w:cs="Times New Roman"/>
                <w:i/>
                <w:color w:val="000000"/>
                <w:sz w:val="24"/>
                <w:szCs w:val="24"/>
                <w:bdr w:val="none" w:sz="0" w:space="0" w:color="auto" w:frame="1"/>
                <w:lang w:eastAsia="es-PE"/>
              </w:rPr>
              <w:t xml:space="preserve">Nota. </w:t>
            </w:r>
            <w:r w:rsidRPr="008464BC">
              <w:rPr>
                <w:rFonts w:ascii="Times New Roman" w:eastAsia="Times New Roman" w:hAnsi="Times New Roman" w:cs="Times New Roman"/>
                <w:color w:val="000000"/>
                <w:sz w:val="24"/>
                <w:szCs w:val="24"/>
                <w:bdr w:val="none" w:sz="0" w:space="0" w:color="auto" w:frame="1"/>
                <w:lang w:eastAsia="es-PE"/>
              </w:rPr>
              <w:t>M1: Modelo de un solo factor; M2: Modelo de siete factores correlacionados;</w:t>
            </w:r>
            <w:r w:rsidRPr="008464BC">
              <w:rPr>
                <w:rFonts w:ascii="Times New Roman" w:eastAsia="Times New Roman" w:hAnsi="Times New Roman" w:cs="Times New Roman"/>
                <w:i/>
                <w:color w:val="000000"/>
                <w:sz w:val="24"/>
                <w:szCs w:val="24"/>
                <w:bdr w:val="none" w:sz="0" w:space="0" w:color="auto" w:frame="1"/>
                <w:lang w:eastAsia="es-PE"/>
              </w:rPr>
              <w:t xml:space="preserve"> </w:t>
            </w:r>
            <w:r w:rsidRPr="008464BC">
              <w:rPr>
                <w:rFonts w:ascii="Times New Roman" w:eastAsia="Times New Roman" w:hAnsi="Times New Roman" w:cs="Times New Roman"/>
                <w:color w:val="000000"/>
                <w:sz w:val="24"/>
                <w:szCs w:val="24"/>
                <w:bdr w:val="none" w:sz="0" w:space="0" w:color="auto" w:frame="1"/>
                <w:lang w:eastAsia="es-PE"/>
              </w:rPr>
              <w:t>M3: Modelo de segundo orden;</w:t>
            </w:r>
            <w:r w:rsidRPr="008464BC">
              <w:rPr>
                <w:rFonts w:ascii="Times New Roman" w:eastAsia="Times New Roman" w:hAnsi="Times New Roman" w:cs="Times New Roman"/>
                <w:i/>
                <w:color w:val="000000"/>
                <w:sz w:val="24"/>
                <w:szCs w:val="24"/>
                <w:bdr w:val="none" w:sz="0" w:space="0" w:color="auto" w:frame="1"/>
                <w:lang w:eastAsia="es-PE"/>
              </w:rPr>
              <w:t xml:space="preserve"> χ2</w:t>
            </w:r>
            <w:r w:rsidRPr="008464BC">
              <w:rPr>
                <w:rFonts w:ascii="Times New Roman" w:eastAsia="Times New Roman" w:hAnsi="Times New Roman" w:cs="Times New Roman"/>
                <w:color w:val="000000"/>
                <w:sz w:val="24"/>
                <w:szCs w:val="24"/>
                <w:bdr w:val="none" w:sz="0" w:space="0" w:color="auto" w:frame="1"/>
                <w:lang w:eastAsia="es-PE"/>
              </w:rPr>
              <w:t xml:space="preserve">: chi-square; df: degrees of freedom; </w:t>
            </w:r>
            <w:r w:rsidRPr="008464BC">
              <w:rPr>
                <w:rFonts w:ascii="Times New Roman" w:eastAsia="Times New Roman" w:hAnsi="Times New Roman" w:cs="Times New Roman"/>
                <w:i/>
                <w:color w:val="000000"/>
                <w:sz w:val="24"/>
                <w:szCs w:val="24"/>
                <w:bdr w:val="none" w:sz="0" w:space="0" w:color="auto" w:frame="1"/>
                <w:lang w:eastAsia="es-PE"/>
              </w:rPr>
              <w:t>CFI</w:t>
            </w:r>
            <w:r w:rsidRPr="008464BC">
              <w:rPr>
                <w:rFonts w:ascii="Times New Roman" w:eastAsia="Times New Roman" w:hAnsi="Times New Roman" w:cs="Times New Roman"/>
                <w:color w:val="000000"/>
                <w:sz w:val="24"/>
                <w:szCs w:val="24"/>
                <w:bdr w:val="none" w:sz="0" w:space="0" w:color="auto" w:frame="1"/>
                <w:lang w:eastAsia="es-PE"/>
              </w:rPr>
              <w:t xml:space="preserve">: Comparative Fit index; </w:t>
            </w:r>
            <w:r w:rsidRPr="008464BC">
              <w:rPr>
                <w:rFonts w:ascii="Times New Roman" w:eastAsia="Times New Roman" w:hAnsi="Times New Roman" w:cs="Times New Roman"/>
                <w:i/>
                <w:color w:val="000000"/>
                <w:sz w:val="24"/>
                <w:szCs w:val="24"/>
                <w:bdr w:val="none" w:sz="0" w:space="0" w:color="auto" w:frame="1"/>
                <w:lang w:eastAsia="es-PE"/>
              </w:rPr>
              <w:t>TLI</w:t>
            </w:r>
            <w:r w:rsidRPr="008464BC">
              <w:rPr>
                <w:rFonts w:ascii="Times New Roman" w:eastAsia="Times New Roman" w:hAnsi="Times New Roman" w:cs="Times New Roman"/>
                <w:color w:val="000000"/>
                <w:sz w:val="24"/>
                <w:szCs w:val="24"/>
                <w:bdr w:val="none" w:sz="0" w:space="0" w:color="auto" w:frame="1"/>
                <w:lang w:eastAsia="es-PE"/>
              </w:rPr>
              <w:t xml:space="preserve">: Tucker-Lewis Index; </w:t>
            </w:r>
            <w:r w:rsidRPr="008464BC">
              <w:rPr>
                <w:rFonts w:ascii="Times New Roman" w:eastAsia="Times New Roman" w:hAnsi="Times New Roman" w:cs="Times New Roman"/>
                <w:i/>
                <w:color w:val="000000"/>
                <w:sz w:val="24"/>
                <w:szCs w:val="24"/>
                <w:bdr w:val="none" w:sz="0" w:space="0" w:color="auto" w:frame="1"/>
                <w:lang w:eastAsia="es-PE"/>
              </w:rPr>
              <w:t>RMSEA</w:t>
            </w:r>
            <w:r w:rsidRPr="008464BC">
              <w:rPr>
                <w:rFonts w:ascii="Times New Roman" w:eastAsia="Times New Roman" w:hAnsi="Times New Roman" w:cs="Times New Roman"/>
                <w:color w:val="000000"/>
                <w:sz w:val="24"/>
                <w:szCs w:val="24"/>
                <w:bdr w:val="none" w:sz="0" w:space="0" w:color="auto" w:frame="1"/>
                <w:lang w:eastAsia="es-PE"/>
              </w:rPr>
              <w:t xml:space="preserve">: Root Mean Square Error of Approximation; </w:t>
            </w:r>
            <w:r w:rsidRPr="008464BC">
              <w:rPr>
                <w:rFonts w:ascii="Times New Roman" w:eastAsia="Times New Roman" w:hAnsi="Times New Roman" w:cs="Times New Roman"/>
                <w:i/>
                <w:color w:val="000000"/>
                <w:sz w:val="24"/>
                <w:szCs w:val="24"/>
                <w:bdr w:val="none" w:sz="0" w:space="0" w:color="auto" w:frame="1"/>
                <w:lang w:eastAsia="es-PE"/>
              </w:rPr>
              <w:t>SRMR</w:t>
            </w:r>
            <w:r w:rsidRPr="008464BC">
              <w:rPr>
                <w:rFonts w:ascii="Times New Roman" w:eastAsia="Times New Roman" w:hAnsi="Times New Roman" w:cs="Times New Roman"/>
                <w:color w:val="000000"/>
                <w:sz w:val="24"/>
                <w:szCs w:val="24"/>
                <w:bdr w:val="none" w:sz="0" w:space="0" w:color="auto" w:frame="1"/>
                <w:lang w:eastAsia="es-PE"/>
              </w:rPr>
              <w:t>: Standardized Root Mean Square Residual.</w:t>
            </w:r>
          </w:p>
          <w:p w14:paraId="538BBC33" w14:textId="06DF5A7E" w:rsidR="003E2085" w:rsidRDefault="002E2850" w:rsidP="00071D9E">
            <w:pPr>
              <w:spacing w:before="100" w:beforeAutospacing="1" w:after="100" w:afterAutospacing="1"/>
              <w:contextualSpacing/>
              <w:rPr>
                <w:rFonts w:ascii="Times New Roman" w:eastAsia="Times New Roman" w:hAnsi="Times New Roman" w:cs="Times New Roman"/>
                <w:i/>
                <w:color w:val="000000"/>
                <w:sz w:val="24"/>
                <w:szCs w:val="24"/>
                <w:bdr w:val="none" w:sz="0" w:space="0" w:color="auto" w:frame="1"/>
                <w:lang w:val="en-US" w:eastAsia="es-PE"/>
              </w:rPr>
            </w:pPr>
            <w:r w:rsidRPr="008464BC">
              <w:rPr>
                <w:rFonts w:ascii="Times New Roman" w:hAnsi="Times New Roman" w:cs="Times New Roman"/>
                <w:i/>
                <w:sz w:val="24"/>
                <w:szCs w:val="24"/>
                <w:lang w:val="en-US"/>
              </w:rPr>
              <w:t>*p</w:t>
            </w:r>
            <w:r w:rsidRPr="008464BC">
              <w:rPr>
                <w:rFonts w:ascii="Times New Roman" w:hAnsi="Times New Roman" w:cs="Times New Roman"/>
                <w:sz w:val="24"/>
                <w:szCs w:val="24"/>
                <w:lang w:val="en-US"/>
              </w:rPr>
              <w:t>&lt;.001</w:t>
            </w:r>
            <w:r w:rsidR="0081505B" w:rsidRPr="008464BC">
              <w:rPr>
                <w:rFonts w:ascii="Times New Roman" w:eastAsia="Times New Roman" w:hAnsi="Times New Roman" w:cs="Times New Roman"/>
                <w:i/>
                <w:color w:val="000000"/>
                <w:sz w:val="24"/>
                <w:szCs w:val="24"/>
                <w:bdr w:val="none" w:sz="0" w:space="0" w:color="auto" w:frame="1"/>
                <w:lang w:val="en-US" w:eastAsia="es-PE"/>
              </w:rPr>
              <w:t xml:space="preserve"> </w:t>
            </w:r>
          </w:p>
          <w:p w14:paraId="4E8D589D" w14:textId="32BFE5CB" w:rsidR="002E2850" w:rsidRPr="008464BC" w:rsidRDefault="0081505B" w:rsidP="00071D9E">
            <w:pPr>
              <w:spacing w:before="100" w:beforeAutospacing="1" w:after="100" w:afterAutospacing="1"/>
              <w:contextualSpacing/>
              <w:rPr>
                <w:rFonts w:ascii="Times New Roman" w:hAnsi="Times New Roman" w:cs="Times New Roman"/>
                <w:sz w:val="24"/>
                <w:szCs w:val="24"/>
                <w:lang w:val="en-US"/>
              </w:rPr>
            </w:pPr>
            <w:r w:rsidRPr="008464BC">
              <w:rPr>
                <w:rFonts w:ascii="Times New Roman" w:eastAsia="Times New Roman" w:hAnsi="Times New Roman" w:cs="Times New Roman"/>
                <w:i/>
                <w:color w:val="000000"/>
                <w:sz w:val="24"/>
                <w:szCs w:val="24"/>
                <w:bdr w:val="none" w:sz="0" w:space="0" w:color="auto" w:frame="1"/>
                <w:lang w:val="en-US" w:eastAsia="es-PE"/>
              </w:rPr>
              <w:t>N=</w:t>
            </w:r>
            <w:r w:rsidRPr="008464BC">
              <w:rPr>
                <w:rFonts w:ascii="Times New Roman" w:eastAsia="Times New Roman" w:hAnsi="Times New Roman" w:cs="Times New Roman"/>
                <w:color w:val="000000"/>
                <w:sz w:val="24"/>
                <w:szCs w:val="24"/>
                <w:bdr w:val="none" w:sz="0" w:space="0" w:color="auto" w:frame="1"/>
                <w:lang w:val="en-US" w:eastAsia="es-PE"/>
              </w:rPr>
              <w:t>1,401</w:t>
            </w:r>
            <w:r w:rsidRPr="008464BC">
              <w:rPr>
                <w:rFonts w:ascii="Times New Roman" w:hAnsi="Times New Roman" w:cs="Times New Roman"/>
                <w:sz w:val="24"/>
                <w:szCs w:val="24"/>
                <w:lang w:val="en-US"/>
              </w:rPr>
              <w:t xml:space="preserve">                                                                                                  </w:t>
            </w:r>
          </w:p>
          <w:p w14:paraId="1F8D5924" w14:textId="44C1BEEA" w:rsidR="002E2850" w:rsidRPr="008464BC" w:rsidRDefault="002E2850" w:rsidP="00071D9E">
            <w:pPr>
              <w:spacing w:before="100" w:beforeAutospacing="1" w:after="100" w:afterAutospacing="1" w:line="360" w:lineRule="auto"/>
              <w:contextualSpacing/>
              <w:rPr>
                <w:rFonts w:ascii="Times New Roman" w:eastAsia="Times New Roman" w:hAnsi="Times New Roman" w:cs="Times New Roman"/>
                <w:sz w:val="24"/>
                <w:szCs w:val="24"/>
                <w:bdr w:val="none" w:sz="0" w:space="0" w:color="auto" w:frame="1"/>
                <w:lang w:val="en-US" w:eastAsia="es-PE"/>
              </w:rPr>
            </w:pPr>
          </w:p>
        </w:tc>
      </w:tr>
    </w:tbl>
    <w:p w14:paraId="0A9F1A79" w14:textId="77777777" w:rsidR="000A03A9" w:rsidRDefault="000A03A9" w:rsidP="00846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7CE9A76C" w14:textId="77777777" w:rsidR="00046065" w:rsidRDefault="00046065" w:rsidP="00846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5BB1E57C" w14:textId="77777777" w:rsidR="00071D9E" w:rsidRDefault="00071D9E" w:rsidP="00846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52BDB444" w14:textId="77777777" w:rsidR="00071D9E" w:rsidRDefault="00071D9E" w:rsidP="00846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2AC8CEF9" w14:textId="77777777" w:rsidR="00046065" w:rsidRDefault="00046065" w:rsidP="00846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6F499D6D" w14:textId="77777777" w:rsidR="0037391A" w:rsidRPr="008464BC" w:rsidRDefault="0037391A" w:rsidP="00846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r w:rsidRPr="008464BC">
        <w:rPr>
          <w:rFonts w:ascii="Times New Roman" w:hAnsi="Times New Roman" w:cs="Times New Roman"/>
          <w:b/>
          <w:sz w:val="24"/>
          <w:szCs w:val="24"/>
        </w:rPr>
        <w:lastRenderedPageBreak/>
        <w:t xml:space="preserve">Tabla 2 </w:t>
      </w:r>
    </w:p>
    <w:p w14:paraId="762950B6" w14:textId="77777777" w:rsidR="0037391A" w:rsidRPr="008464BC" w:rsidRDefault="0037391A" w:rsidP="00846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sz w:val="24"/>
          <w:szCs w:val="24"/>
        </w:rPr>
      </w:pPr>
      <w:r w:rsidRPr="008464BC">
        <w:rPr>
          <w:rFonts w:ascii="Times New Roman" w:hAnsi="Times New Roman" w:cs="Times New Roman"/>
          <w:i/>
          <w:sz w:val="24"/>
          <w:szCs w:val="24"/>
        </w:rPr>
        <w:t xml:space="preserve">Cargas factoriales y coeficientes de confiabilidad para M2. </w:t>
      </w:r>
    </w:p>
    <w:tbl>
      <w:tblPr>
        <w:tblStyle w:val="Tablaconcuadrcula"/>
        <w:tblW w:w="90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101"/>
        <w:gridCol w:w="1100"/>
        <w:gridCol w:w="1100"/>
        <w:gridCol w:w="1133"/>
        <w:gridCol w:w="1144"/>
        <w:gridCol w:w="1100"/>
        <w:gridCol w:w="1154"/>
      </w:tblGrid>
      <w:tr w:rsidR="00650585" w:rsidRPr="000A03A9" w14:paraId="3E732A02" w14:textId="77777777" w:rsidTr="004629D9">
        <w:trPr>
          <w:trHeight w:hRule="exact" w:val="313"/>
        </w:trPr>
        <w:tc>
          <w:tcPr>
            <w:tcW w:w="0" w:type="auto"/>
            <w:tcBorders>
              <w:top w:val="single" w:sz="4" w:space="0" w:color="auto"/>
              <w:bottom w:val="single" w:sz="4" w:space="0" w:color="auto"/>
            </w:tcBorders>
            <w:vAlign w:val="center"/>
          </w:tcPr>
          <w:p w14:paraId="2A0A4889"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4"/>
                <w:szCs w:val="24"/>
                <w:lang w:val="en-US"/>
              </w:rPr>
            </w:pPr>
            <w:r w:rsidRPr="000A03A9">
              <w:rPr>
                <w:rFonts w:ascii="Times New Roman" w:hAnsi="Times New Roman" w:cs="Times New Roman"/>
                <w:sz w:val="24"/>
                <w:szCs w:val="24"/>
                <w:lang w:val="en-US"/>
              </w:rPr>
              <w:t>Ítems</w:t>
            </w:r>
          </w:p>
        </w:tc>
        <w:tc>
          <w:tcPr>
            <w:tcW w:w="0" w:type="auto"/>
            <w:tcBorders>
              <w:top w:val="single" w:sz="4" w:space="0" w:color="auto"/>
              <w:bottom w:val="single" w:sz="4" w:space="0" w:color="auto"/>
            </w:tcBorders>
            <w:vAlign w:val="center"/>
          </w:tcPr>
          <w:p w14:paraId="678D715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4"/>
                <w:szCs w:val="24"/>
                <w:lang w:val="en-US"/>
              </w:rPr>
            </w:pPr>
            <w:r w:rsidRPr="000A03A9">
              <w:rPr>
                <w:rFonts w:ascii="Times New Roman" w:hAnsi="Times New Roman" w:cs="Times New Roman"/>
                <w:sz w:val="24"/>
                <w:szCs w:val="24"/>
                <w:lang w:val="en-US"/>
              </w:rPr>
              <w:t>MR</w:t>
            </w:r>
          </w:p>
        </w:tc>
        <w:tc>
          <w:tcPr>
            <w:tcW w:w="0" w:type="auto"/>
            <w:tcBorders>
              <w:top w:val="single" w:sz="4" w:space="0" w:color="auto"/>
              <w:bottom w:val="single" w:sz="4" w:space="0" w:color="auto"/>
            </w:tcBorders>
            <w:vAlign w:val="center"/>
          </w:tcPr>
          <w:p w14:paraId="3841A13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4"/>
                <w:szCs w:val="24"/>
                <w:lang w:val="en-US"/>
              </w:rPr>
            </w:pPr>
            <w:r w:rsidRPr="000A03A9">
              <w:rPr>
                <w:rFonts w:ascii="Times New Roman" w:hAnsi="Times New Roman" w:cs="Times New Roman"/>
                <w:sz w:val="24"/>
                <w:szCs w:val="24"/>
                <w:lang w:val="en-US"/>
              </w:rPr>
              <w:t>MIS</w:t>
            </w:r>
          </w:p>
        </w:tc>
        <w:tc>
          <w:tcPr>
            <w:tcW w:w="0" w:type="auto"/>
            <w:tcBorders>
              <w:top w:val="single" w:sz="4" w:space="0" w:color="auto"/>
              <w:bottom w:val="single" w:sz="4" w:space="0" w:color="auto"/>
            </w:tcBorders>
            <w:vAlign w:val="center"/>
          </w:tcPr>
          <w:p w14:paraId="48D3BFC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4"/>
                <w:szCs w:val="24"/>
                <w:lang w:val="en-US"/>
              </w:rPr>
            </w:pPr>
            <w:r w:rsidRPr="000A03A9">
              <w:rPr>
                <w:rFonts w:ascii="Times New Roman" w:hAnsi="Times New Roman" w:cs="Times New Roman"/>
                <w:sz w:val="24"/>
                <w:szCs w:val="24"/>
                <w:lang w:val="en-US"/>
              </w:rPr>
              <w:t>PP</w:t>
            </w:r>
          </w:p>
        </w:tc>
        <w:tc>
          <w:tcPr>
            <w:tcW w:w="0" w:type="auto"/>
            <w:tcBorders>
              <w:top w:val="single" w:sz="4" w:space="0" w:color="auto"/>
              <w:bottom w:val="single" w:sz="4" w:space="0" w:color="auto"/>
            </w:tcBorders>
            <w:vAlign w:val="center"/>
          </w:tcPr>
          <w:p w14:paraId="7E7149F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4"/>
                <w:szCs w:val="24"/>
                <w:lang w:val="en-US"/>
              </w:rPr>
            </w:pPr>
            <w:r w:rsidRPr="000A03A9">
              <w:rPr>
                <w:rFonts w:ascii="Times New Roman" w:hAnsi="Times New Roman" w:cs="Times New Roman"/>
                <w:sz w:val="24"/>
                <w:szCs w:val="24"/>
                <w:lang w:val="en-US"/>
              </w:rPr>
              <w:t>NAP</w:t>
            </w:r>
          </w:p>
        </w:tc>
        <w:tc>
          <w:tcPr>
            <w:tcW w:w="0" w:type="auto"/>
            <w:tcBorders>
              <w:top w:val="single" w:sz="4" w:space="0" w:color="auto"/>
              <w:bottom w:val="single" w:sz="4" w:space="0" w:color="auto"/>
            </w:tcBorders>
            <w:vAlign w:val="center"/>
          </w:tcPr>
          <w:p w14:paraId="5B2ED78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4"/>
                <w:szCs w:val="24"/>
                <w:lang w:val="en-US"/>
              </w:rPr>
            </w:pPr>
            <w:r w:rsidRPr="000A03A9">
              <w:rPr>
                <w:rFonts w:ascii="Times New Roman" w:hAnsi="Times New Roman" w:cs="Times New Roman"/>
                <w:sz w:val="24"/>
                <w:szCs w:val="24"/>
                <w:lang w:val="en-US"/>
              </w:rPr>
              <w:t>DEX</w:t>
            </w:r>
          </w:p>
        </w:tc>
        <w:tc>
          <w:tcPr>
            <w:tcW w:w="0" w:type="auto"/>
            <w:tcBorders>
              <w:top w:val="single" w:sz="4" w:space="0" w:color="auto"/>
              <w:bottom w:val="single" w:sz="4" w:space="0" w:color="auto"/>
            </w:tcBorders>
            <w:vAlign w:val="center"/>
          </w:tcPr>
          <w:p w14:paraId="2F0E3CD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4"/>
                <w:szCs w:val="24"/>
                <w:lang w:val="en-US"/>
              </w:rPr>
            </w:pPr>
            <w:r w:rsidRPr="000A03A9">
              <w:rPr>
                <w:rFonts w:ascii="Times New Roman" w:hAnsi="Times New Roman" w:cs="Times New Roman"/>
                <w:sz w:val="24"/>
                <w:szCs w:val="24"/>
                <w:lang w:val="en-US"/>
              </w:rPr>
              <w:t>SS</w:t>
            </w:r>
          </w:p>
        </w:tc>
        <w:tc>
          <w:tcPr>
            <w:tcW w:w="0" w:type="auto"/>
            <w:tcBorders>
              <w:top w:val="single" w:sz="4" w:space="0" w:color="auto"/>
              <w:bottom w:val="single" w:sz="4" w:space="0" w:color="auto"/>
            </w:tcBorders>
            <w:vAlign w:val="center"/>
          </w:tcPr>
          <w:p w14:paraId="503FE64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4"/>
                <w:szCs w:val="24"/>
                <w:lang w:val="en-US"/>
              </w:rPr>
            </w:pPr>
            <w:r w:rsidRPr="000A03A9">
              <w:rPr>
                <w:rFonts w:ascii="Times New Roman" w:hAnsi="Times New Roman" w:cs="Times New Roman"/>
                <w:sz w:val="24"/>
                <w:szCs w:val="24"/>
                <w:lang w:val="en-US"/>
              </w:rPr>
              <w:t>DCD</w:t>
            </w:r>
          </w:p>
        </w:tc>
      </w:tr>
      <w:tr w:rsidR="00650585" w:rsidRPr="000A03A9" w14:paraId="09B2F3CD" w14:textId="77777777" w:rsidTr="00073445">
        <w:trPr>
          <w:trHeight w:hRule="exact" w:val="226"/>
        </w:trPr>
        <w:tc>
          <w:tcPr>
            <w:tcW w:w="0" w:type="auto"/>
            <w:tcBorders>
              <w:top w:val="single" w:sz="4" w:space="0" w:color="auto"/>
            </w:tcBorders>
            <w:vAlign w:val="center"/>
          </w:tcPr>
          <w:p w14:paraId="631F693D"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w:t>
            </w:r>
            <w:r w:rsidRPr="000A03A9">
              <w:rPr>
                <w:rStyle w:val="gd15mcfceub"/>
                <w:rFonts w:ascii="Times New Roman" w:hAnsi="Times New Roman" w:cs="Times New Roman"/>
                <w:color w:val="000000"/>
                <w:sz w:val="23"/>
                <w:szCs w:val="23"/>
                <w:bdr w:val="none" w:sz="0" w:space="0" w:color="auto" w:frame="1"/>
              </w:rPr>
              <w:t>de 5</w:t>
            </w:r>
          </w:p>
        </w:tc>
        <w:tc>
          <w:tcPr>
            <w:tcW w:w="0" w:type="auto"/>
            <w:tcBorders>
              <w:top w:val="single" w:sz="4" w:space="0" w:color="auto"/>
            </w:tcBorders>
            <w:vAlign w:val="center"/>
          </w:tcPr>
          <w:p w14:paraId="4715332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.77</w:t>
            </w:r>
          </w:p>
        </w:tc>
        <w:tc>
          <w:tcPr>
            <w:tcW w:w="0" w:type="auto"/>
            <w:tcBorders>
              <w:top w:val="single" w:sz="4" w:space="0" w:color="auto"/>
            </w:tcBorders>
            <w:vAlign w:val="center"/>
          </w:tcPr>
          <w:p w14:paraId="13596CB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68AD604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5E52966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2160996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11E9CFC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51D5949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75C344EE" w14:textId="77777777" w:rsidTr="00073445">
        <w:trPr>
          <w:trHeight w:hRule="exact" w:val="226"/>
        </w:trPr>
        <w:tc>
          <w:tcPr>
            <w:tcW w:w="0" w:type="auto"/>
            <w:vAlign w:val="center"/>
          </w:tcPr>
          <w:p w14:paraId="313FABC2"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9</w:t>
            </w:r>
          </w:p>
        </w:tc>
        <w:tc>
          <w:tcPr>
            <w:tcW w:w="0" w:type="auto"/>
            <w:vAlign w:val="center"/>
          </w:tcPr>
          <w:p w14:paraId="72ACF25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.74</w:t>
            </w:r>
          </w:p>
        </w:tc>
        <w:tc>
          <w:tcPr>
            <w:tcW w:w="0" w:type="auto"/>
            <w:vAlign w:val="center"/>
          </w:tcPr>
          <w:p w14:paraId="6FDABF2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5E47EF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9E7489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8D946B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27A9D3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4EF274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3DCAC34D" w14:textId="77777777" w:rsidTr="00073445">
        <w:trPr>
          <w:trHeight w:hRule="exact" w:val="226"/>
        </w:trPr>
        <w:tc>
          <w:tcPr>
            <w:tcW w:w="0" w:type="auto"/>
            <w:vAlign w:val="center"/>
          </w:tcPr>
          <w:p w14:paraId="5F3852C0"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14</w:t>
            </w:r>
          </w:p>
        </w:tc>
        <w:tc>
          <w:tcPr>
            <w:tcW w:w="0" w:type="auto"/>
            <w:vAlign w:val="center"/>
          </w:tcPr>
          <w:p w14:paraId="0ECB65F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.79</w:t>
            </w:r>
          </w:p>
        </w:tc>
        <w:tc>
          <w:tcPr>
            <w:tcW w:w="0" w:type="auto"/>
            <w:vAlign w:val="center"/>
          </w:tcPr>
          <w:p w14:paraId="2C149DB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DF414A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7CA39D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418E24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9AD0E4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F0A00B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1B35D48" w14:textId="77777777" w:rsidTr="00073445">
        <w:trPr>
          <w:trHeight w:hRule="exact" w:val="226"/>
        </w:trPr>
        <w:tc>
          <w:tcPr>
            <w:tcW w:w="0" w:type="auto"/>
            <w:vAlign w:val="center"/>
          </w:tcPr>
          <w:p w14:paraId="26B331D2"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15</w:t>
            </w:r>
          </w:p>
        </w:tc>
        <w:tc>
          <w:tcPr>
            <w:tcW w:w="0" w:type="auto"/>
            <w:vAlign w:val="center"/>
          </w:tcPr>
          <w:p w14:paraId="438B1EC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.79</w:t>
            </w:r>
          </w:p>
        </w:tc>
        <w:tc>
          <w:tcPr>
            <w:tcW w:w="0" w:type="auto"/>
            <w:vAlign w:val="center"/>
          </w:tcPr>
          <w:p w14:paraId="4B27A74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B4A495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BEC0E3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9EACAC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F72B42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E76E17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755AE291" w14:textId="77777777" w:rsidTr="00073445">
        <w:trPr>
          <w:trHeight w:hRule="exact" w:val="226"/>
        </w:trPr>
        <w:tc>
          <w:tcPr>
            <w:tcW w:w="0" w:type="auto"/>
            <w:vAlign w:val="center"/>
          </w:tcPr>
          <w:p w14:paraId="290E5399"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17</w:t>
            </w:r>
          </w:p>
        </w:tc>
        <w:tc>
          <w:tcPr>
            <w:tcW w:w="0" w:type="auto"/>
            <w:vAlign w:val="center"/>
          </w:tcPr>
          <w:p w14:paraId="25A9D02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.85</w:t>
            </w:r>
          </w:p>
        </w:tc>
        <w:tc>
          <w:tcPr>
            <w:tcW w:w="0" w:type="auto"/>
            <w:vAlign w:val="center"/>
          </w:tcPr>
          <w:p w14:paraId="7EA32B2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4BB5FD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358B1D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CAC67A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D11D2A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FCC22A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6578F1D3" w14:textId="77777777" w:rsidTr="00073445">
        <w:trPr>
          <w:trHeight w:hRule="exact" w:val="226"/>
        </w:trPr>
        <w:tc>
          <w:tcPr>
            <w:tcW w:w="0" w:type="auto"/>
            <w:vAlign w:val="center"/>
          </w:tcPr>
          <w:p w14:paraId="3AB2DCD2"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22</w:t>
            </w:r>
          </w:p>
        </w:tc>
        <w:tc>
          <w:tcPr>
            <w:tcW w:w="0" w:type="auto"/>
            <w:vAlign w:val="center"/>
          </w:tcPr>
          <w:p w14:paraId="7ACE3FC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.86</w:t>
            </w:r>
          </w:p>
        </w:tc>
        <w:tc>
          <w:tcPr>
            <w:tcW w:w="0" w:type="auto"/>
            <w:vAlign w:val="center"/>
          </w:tcPr>
          <w:p w14:paraId="557186D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F4DCB6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6801EB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C26D0E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829353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FEC40A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0EC2828" w14:textId="77777777" w:rsidTr="00073445">
        <w:trPr>
          <w:trHeight w:hRule="exact" w:val="226"/>
        </w:trPr>
        <w:tc>
          <w:tcPr>
            <w:tcW w:w="0" w:type="auto"/>
            <w:vAlign w:val="center"/>
          </w:tcPr>
          <w:p w14:paraId="6BE21D77"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26</w:t>
            </w:r>
          </w:p>
        </w:tc>
        <w:tc>
          <w:tcPr>
            <w:tcW w:w="0" w:type="auto"/>
            <w:vAlign w:val="center"/>
          </w:tcPr>
          <w:p w14:paraId="5C915B0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.89</w:t>
            </w:r>
          </w:p>
        </w:tc>
        <w:tc>
          <w:tcPr>
            <w:tcW w:w="0" w:type="auto"/>
            <w:vAlign w:val="center"/>
          </w:tcPr>
          <w:p w14:paraId="4F5F3FF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425C7B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86A866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9B3D51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303D1B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491300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613234DF" w14:textId="77777777" w:rsidTr="00073445">
        <w:trPr>
          <w:trHeight w:hRule="exact" w:val="226"/>
        </w:trPr>
        <w:tc>
          <w:tcPr>
            <w:tcW w:w="0" w:type="auto"/>
            <w:tcBorders>
              <w:bottom w:val="nil"/>
            </w:tcBorders>
            <w:vAlign w:val="center"/>
          </w:tcPr>
          <w:p w14:paraId="4ECD4612"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27</w:t>
            </w:r>
          </w:p>
        </w:tc>
        <w:tc>
          <w:tcPr>
            <w:tcW w:w="0" w:type="auto"/>
            <w:tcBorders>
              <w:bottom w:val="nil"/>
            </w:tcBorders>
            <w:vAlign w:val="center"/>
          </w:tcPr>
          <w:p w14:paraId="3405FB9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.86</w:t>
            </w:r>
          </w:p>
        </w:tc>
        <w:tc>
          <w:tcPr>
            <w:tcW w:w="0" w:type="auto"/>
            <w:tcBorders>
              <w:bottom w:val="nil"/>
            </w:tcBorders>
            <w:vAlign w:val="center"/>
          </w:tcPr>
          <w:p w14:paraId="64912AD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30255E4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249EEAB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7FA034C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40162B4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2D884E5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9C6587D" w14:textId="77777777" w:rsidTr="00073445">
        <w:trPr>
          <w:trHeight w:hRule="exact" w:val="226"/>
        </w:trPr>
        <w:tc>
          <w:tcPr>
            <w:tcW w:w="0" w:type="auto"/>
            <w:tcBorders>
              <w:top w:val="nil"/>
              <w:bottom w:val="single" w:sz="4" w:space="0" w:color="auto"/>
            </w:tcBorders>
            <w:vAlign w:val="center"/>
          </w:tcPr>
          <w:p w14:paraId="5E2343F9"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28</w:t>
            </w:r>
          </w:p>
        </w:tc>
        <w:tc>
          <w:tcPr>
            <w:tcW w:w="0" w:type="auto"/>
            <w:tcBorders>
              <w:top w:val="nil"/>
              <w:bottom w:val="single" w:sz="4" w:space="0" w:color="auto"/>
            </w:tcBorders>
            <w:vAlign w:val="center"/>
          </w:tcPr>
          <w:p w14:paraId="09F3960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.85</w:t>
            </w:r>
          </w:p>
        </w:tc>
        <w:tc>
          <w:tcPr>
            <w:tcW w:w="0" w:type="auto"/>
            <w:tcBorders>
              <w:top w:val="nil"/>
              <w:bottom w:val="single" w:sz="4" w:space="0" w:color="auto"/>
            </w:tcBorders>
            <w:vAlign w:val="center"/>
          </w:tcPr>
          <w:p w14:paraId="60D04E7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325EC14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7828EA3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54AF7AF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6B0CDD7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6798537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107DB1C" w14:textId="77777777" w:rsidTr="00073445">
        <w:trPr>
          <w:trHeight w:hRule="exact" w:val="226"/>
        </w:trPr>
        <w:tc>
          <w:tcPr>
            <w:tcW w:w="0" w:type="auto"/>
            <w:tcBorders>
              <w:top w:val="single" w:sz="4" w:space="0" w:color="auto"/>
            </w:tcBorders>
            <w:vAlign w:val="center"/>
          </w:tcPr>
          <w:p w14:paraId="293D9AF6" w14:textId="77777777" w:rsidR="0037391A" w:rsidRPr="000A03A9"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3"/>
                <w:szCs w:val="23"/>
                <w:bdr w:val="none" w:sz="0" w:space="0" w:color="auto" w:frame="1"/>
              </w:rPr>
            </w:pPr>
            <w:r w:rsidRPr="000A03A9">
              <w:rPr>
                <w:rStyle w:val="gd15mcfceub"/>
                <w:rFonts w:ascii="Times New Roman" w:hAnsi="Times New Roman" w:cs="Times New Roman"/>
                <w:color w:val="000000"/>
                <w:sz w:val="23"/>
                <w:szCs w:val="23"/>
                <w:bdr w:val="none" w:sz="0" w:space="0" w:color="auto" w:frame="1"/>
              </w:rPr>
              <w:t>Ide 4</w:t>
            </w:r>
          </w:p>
        </w:tc>
        <w:tc>
          <w:tcPr>
            <w:tcW w:w="0" w:type="auto"/>
            <w:tcBorders>
              <w:top w:val="single" w:sz="4" w:space="0" w:color="auto"/>
            </w:tcBorders>
            <w:vAlign w:val="center"/>
          </w:tcPr>
          <w:p w14:paraId="3B6EAA4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1F86661E" w14:textId="77777777" w:rsidR="0037391A" w:rsidRPr="000A03A9" w:rsidRDefault="0037391A" w:rsidP="008464BC">
            <w:pPr>
              <w:spacing w:before="100" w:beforeAutospacing="1" w:after="100" w:afterAutospacing="1" w:line="360" w:lineRule="auto"/>
              <w:contextualSpacing/>
              <w:jc w:val="right"/>
              <w:rPr>
                <w:rStyle w:val="gd15mcfceub"/>
                <w:rFonts w:ascii="Times New Roman" w:hAnsi="Times New Roman" w:cs="Times New Roman"/>
                <w:color w:val="000000"/>
                <w:sz w:val="23"/>
                <w:szCs w:val="23"/>
                <w:bdr w:val="none" w:sz="0" w:space="0" w:color="auto" w:frame="1"/>
              </w:rPr>
            </w:pPr>
            <w:r w:rsidRPr="000A03A9">
              <w:rPr>
                <w:rFonts w:ascii="Times New Roman" w:hAnsi="Times New Roman" w:cs="Times New Roman"/>
                <w:sz w:val="23"/>
                <w:szCs w:val="23"/>
              </w:rPr>
              <w:t>.70</w:t>
            </w:r>
          </w:p>
        </w:tc>
        <w:tc>
          <w:tcPr>
            <w:tcW w:w="0" w:type="auto"/>
            <w:tcBorders>
              <w:top w:val="single" w:sz="4" w:space="0" w:color="auto"/>
            </w:tcBorders>
            <w:vAlign w:val="center"/>
          </w:tcPr>
          <w:p w14:paraId="020852F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1463547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41AC8D2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13AF46C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463A98E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71E08930" w14:textId="77777777" w:rsidTr="00073445">
        <w:trPr>
          <w:trHeight w:hRule="exact" w:val="226"/>
        </w:trPr>
        <w:tc>
          <w:tcPr>
            <w:tcW w:w="0" w:type="auto"/>
            <w:vAlign w:val="center"/>
          </w:tcPr>
          <w:p w14:paraId="356DA62D"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6</w:t>
            </w:r>
          </w:p>
        </w:tc>
        <w:tc>
          <w:tcPr>
            <w:tcW w:w="0" w:type="auto"/>
            <w:vAlign w:val="center"/>
          </w:tcPr>
          <w:p w14:paraId="4A8CE07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98D1AF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.69</w:t>
            </w:r>
          </w:p>
        </w:tc>
        <w:tc>
          <w:tcPr>
            <w:tcW w:w="0" w:type="auto"/>
            <w:vAlign w:val="center"/>
          </w:tcPr>
          <w:p w14:paraId="554F48D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DAB6B2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4399BD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11C728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B63773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0F9B8999" w14:textId="77777777" w:rsidTr="00073445">
        <w:trPr>
          <w:trHeight w:hRule="exact" w:val="226"/>
        </w:trPr>
        <w:tc>
          <w:tcPr>
            <w:tcW w:w="0" w:type="auto"/>
            <w:vAlign w:val="center"/>
          </w:tcPr>
          <w:p w14:paraId="4DFBDB71"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13</w:t>
            </w:r>
          </w:p>
        </w:tc>
        <w:tc>
          <w:tcPr>
            <w:tcW w:w="0" w:type="auto"/>
            <w:vAlign w:val="center"/>
          </w:tcPr>
          <w:p w14:paraId="521E523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044215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.66</w:t>
            </w:r>
          </w:p>
        </w:tc>
        <w:tc>
          <w:tcPr>
            <w:tcW w:w="0" w:type="auto"/>
            <w:vAlign w:val="center"/>
          </w:tcPr>
          <w:p w14:paraId="00BF733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BB343B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739BBA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CE15B8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C81EE3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0DAAF3DB" w14:textId="77777777" w:rsidTr="00073445">
        <w:trPr>
          <w:trHeight w:hRule="exact" w:val="226"/>
        </w:trPr>
        <w:tc>
          <w:tcPr>
            <w:tcW w:w="0" w:type="auto"/>
            <w:vAlign w:val="center"/>
          </w:tcPr>
          <w:p w14:paraId="5CFA641C"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18</w:t>
            </w:r>
          </w:p>
        </w:tc>
        <w:tc>
          <w:tcPr>
            <w:tcW w:w="0" w:type="auto"/>
            <w:vAlign w:val="center"/>
          </w:tcPr>
          <w:p w14:paraId="0CDF627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0D2007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.85</w:t>
            </w:r>
          </w:p>
        </w:tc>
        <w:tc>
          <w:tcPr>
            <w:tcW w:w="0" w:type="auto"/>
            <w:vAlign w:val="center"/>
          </w:tcPr>
          <w:p w14:paraId="4369CC9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CDBCA8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6F4691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96F7F7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57A3E0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8D56680" w14:textId="77777777" w:rsidTr="00073445">
        <w:trPr>
          <w:trHeight w:hRule="exact" w:val="226"/>
        </w:trPr>
        <w:tc>
          <w:tcPr>
            <w:tcW w:w="0" w:type="auto"/>
            <w:vAlign w:val="center"/>
          </w:tcPr>
          <w:p w14:paraId="7259D373"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19</w:t>
            </w:r>
          </w:p>
        </w:tc>
        <w:tc>
          <w:tcPr>
            <w:tcW w:w="0" w:type="auto"/>
            <w:vAlign w:val="center"/>
          </w:tcPr>
          <w:p w14:paraId="7B11DA2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6EA583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.75</w:t>
            </w:r>
          </w:p>
        </w:tc>
        <w:tc>
          <w:tcPr>
            <w:tcW w:w="0" w:type="auto"/>
            <w:vAlign w:val="center"/>
          </w:tcPr>
          <w:p w14:paraId="174623C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8D8146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493EF0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A4625E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027FB0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0ABD8F4B" w14:textId="77777777" w:rsidTr="00073445">
        <w:trPr>
          <w:trHeight w:hRule="exact" w:val="226"/>
        </w:trPr>
        <w:tc>
          <w:tcPr>
            <w:tcW w:w="0" w:type="auto"/>
            <w:vAlign w:val="center"/>
          </w:tcPr>
          <w:p w14:paraId="0DCA1020"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21</w:t>
            </w:r>
          </w:p>
        </w:tc>
        <w:tc>
          <w:tcPr>
            <w:tcW w:w="0" w:type="auto"/>
            <w:vAlign w:val="center"/>
          </w:tcPr>
          <w:p w14:paraId="1BD9440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912FD4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.72</w:t>
            </w:r>
          </w:p>
        </w:tc>
        <w:tc>
          <w:tcPr>
            <w:tcW w:w="0" w:type="auto"/>
            <w:vAlign w:val="center"/>
          </w:tcPr>
          <w:p w14:paraId="688AA27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987B92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6D7B62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C7503D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0201B2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6883CD0D" w14:textId="77777777" w:rsidTr="00073445">
        <w:trPr>
          <w:trHeight w:hRule="exact" w:val="226"/>
        </w:trPr>
        <w:tc>
          <w:tcPr>
            <w:tcW w:w="0" w:type="auto"/>
            <w:vAlign w:val="center"/>
          </w:tcPr>
          <w:p w14:paraId="252EDC9B"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24</w:t>
            </w:r>
          </w:p>
        </w:tc>
        <w:tc>
          <w:tcPr>
            <w:tcW w:w="0" w:type="auto"/>
            <w:vAlign w:val="center"/>
          </w:tcPr>
          <w:p w14:paraId="11D1EE2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DAAA28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.74</w:t>
            </w:r>
          </w:p>
        </w:tc>
        <w:tc>
          <w:tcPr>
            <w:tcW w:w="0" w:type="auto"/>
            <w:vAlign w:val="center"/>
          </w:tcPr>
          <w:p w14:paraId="562972F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F2BBBA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BCBCF2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4D746A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1BDC6E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0A6FC590" w14:textId="77777777" w:rsidTr="00073445">
        <w:trPr>
          <w:trHeight w:hRule="exact" w:val="226"/>
        </w:trPr>
        <w:tc>
          <w:tcPr>
            <w:tcW w:w="0" w:type="auto"/>
            <w:vAlign w:val="center"/>
          </w:tcPr>
          <w:p w14:paraId="235E5CB8"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25</w:t>
            </w:r>
          </w:p>
        </w:tc>
        <w:tc>
          <w:tcPr>
            <w:tcW w:w="0" w:type="auto"/>
            <w:vAlign w:val="center"/>
          </w:tcPr>
          <w:p w14:paraId="7617C60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914C37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.80</w:t>
            </w:r>
          </w:p>
        </w:tc>
        <w:tc>
          <w:tcPr>
            <w:tcW w:w="0" w:type="auto"/>
            <w:vAlign w:val="center"/>
          </w:tcPr>
          <w:p w14:paraId="7C9AE29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CF30C6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32F8D9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2574F8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A92526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47FFA5BA" w14:textId="77777777" w:rsidTr="00073445">
        <w:trPr>
          <w:trHeight w:hRule="exact" w:val="226"/>
        </w:trPr>
        <w:tc>
          <w:tcPr>
            <w:tcW w:w="0" w:type="auto"/>
            <w:vAlign w:val="center"/>
          </w:tcPr>
          <w:p w14:paraId="7CFAD9C2"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29</w:t>
            </w:r>
          </w:p>
        </w:tc>
        <w:tc>
          <w:tcPr>
            <w:tcW w:w="0" w:type="auto"/>
            <w:vAlign w:val="center"/>
          </w:tcPr>
          <w:p w14:paraId="3E80ED6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31F462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.81</w:t>
            </w:r>
          </w:p>
        </w:tc>
        <w:tc>
          <w:tcPr>
            <w:tcW w:w="0" w:type="auto"/>
            <w:vAlign w:val="center"/>
          </w:tcPr>
          <w:p w14:paraId="11D23A0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909EB7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C9A75B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CA3C12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134F74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4BEE1FFA" w14:textId="77777777" w:rsidTr="00073445">
        <w:trPr>
          <w:trHeight w:hRule="exact" w:val="226"/>
        </w:trPr>
        <w:tc>
          <w:tcPr>
            <w:tcW w:w="0" w:type="auto"/>
            <w:tcBorders>
              <w:bottom w:val="nil"/>
            </w:tcBorders>
            <w:vAlign w:val="center"/>
          </w:tcPr>
          <w:p w14:paraId="3585B43A"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31</w:t>
            </w:r>
          </w:p>
        </w:tc>
        <w:tc>
          <w:tcPr>
            <w:tcW w:w="0" w:type="auto"/>
            <w:tcBorders>
              <w:bottom w:val="nil"/>
            </w:tcBorders>
            <w:vAlign w:val="center"/>
          </w:tcPr>
          <w:p w14:paraId="655FDED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29F60DF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.70</w:t>
            </w:r>
          </w:p>
        </w:tc>
        <w:tc>
          <w:tcPr>
            <w:tcW w:w="0" w:type="auto"/>
            <w:tcBorders>
              <w:bottom w:val="nil"/>
            </w:tcBorders>
            <w:vAlign w:val="center"/>
          </w:tcPr>
          <w:p w14:paraId="5F83A23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57F2E2C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1BF210F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308150B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6C030BF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C126C0D" w14:textId="77777777" w:rsidTr="00073445">
        <w:trPr>
          <w:trHeight w:hRule="exact" w:val="226"/>
        </w:trPr>
        <w:tc>
          <w:tcPr>
            <w:tcW w:w="0" w:type="auto"/>
            <w:tcBorders>
              <w:top w:val="nil"/>
              <w:bottom w:val="single" w:sz="4" w:space="0" w:color="auto"/>
            </w:tcBorders>
            <w:vAlign w:val="center"/>
          </w:tcPr>
          <w:p w14:paraId="094D8461"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Ide 46</w:t>
            </w:r>
          </w:p>
        </w:tc>
        <w:tc>
          <w:tcPr>
            <w:tcW w:w="0" w:type="auto"/>
            <w:tcBorders>
              <w:top w:val="nil"/>
              <w:bottom w:val="single" w:sz="4" w:space="0" w:color="auto"/>
            </w:tcBorders>
            <w:vAlign w:val="center"/>
          </w:tcPr>
          <w:p w14:paraId="7DDC267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01BBDFE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rPr>
              <w:t>.85</w:t>
            </w:r>
          </w:p>
        </w:tc>
        <w:tc>
          <w:tcPr>
            <w:tcW w:w="0" w:type="auto"/>
            <w:tcBorders>
              <w:top w:val="nil"/>
              <w:bottom w:val="single" w:sz="4" w:space="0" w:color="auto"/>
            </w:tcBorders>
            <w:vAlign w:val="center"/>
          </w:tcPr>
          <w:p w14:paraId="1F883C9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488A1B4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7544F47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71626CB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67F278D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30781685" w14:textId="77777777" w:rsidTr="00073445">
        <w:trPr>
          <w:trHeight w:hRule="exact" w:val="226"/>
        </w:trPr>
        <w:tc>
          <w:tcPr>
            <w:tcW w:w="0" w:type="auto"/>
            <w:tcBorders>
              <w:top w:val="single" w:sz="4" w:space="0" w:color="auto"/>
            </w:tcBorders>
            <w:vAlign w:val="center"/>
          </w:tcPr>
          <w:p w14:paraId="49C82569"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30</w:t>
            </w:r>
          </w:p>
        </w:tc>
        <w:tc>
          <w:tcPr>
            <w:tcW w:w="0" w:type="auto"/>
            <w:tcBorders>
              <w:top w:val="single" w:sz="4" w:space="0" w:color="auto"/>
            </w:tcBorders>
            <w:vAlign w:val="center"/>
          </w:tcPr>
          <w:p w14:paraId="1E4FFC3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7D8AD5D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523A847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.73</w:t>
            </w:r>
          </w:p>
        </w:tc>
        <w:tc>
          <w:tcPr>
            <w:tcW w:w="0" w:type="auto"/>
            <w:tcBorders>
              <w:top w:val="single" w:sz="4" w:space="0" w:color="auto"/>
            </w:tcBorders>
            <w:vAlign w:val="center"/>
          </w:tcPr>
          <w:p w14:paraId="29F9216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5583212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229C43A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5FDCB0D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AF78052" w14:textId="77777777" w:rsidTr="00073445">
        <w:trPr>
          <w:trHeight w:hRule="exact" w:val="226"/>
        </w:trPr>
        <w:tc>
          <w:tcPr>
            <w:tcW w:w="0" w:type="auto"/>
            <w:vAlign w:val="center"/>
          </w:tcPr>
          <w:p w14:paraId="0A04C8EE"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32</w:t>
            </w:r>
          </w:p>
        </w:tc>
        <w:tc>
          <w:tcPr>
            <w:tcW w:w="0" w:type="auto"/>
            <w:vAlign w:val="center"/>
          </w:tcPr>
          <w:p w14:paraId="749D196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9E4F83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013F20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80</w:t>
            </w:r>
          </w:p>
        </w:tc>
        <w:tc>
          <w:tcPr>
            <w:tcW w:w="0" w:type="auto"/>
            <w:vAlign w:val="center"/>
          </w:tcPr>
          <w:p w14:paraId="48390DC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FD1478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AB1080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48D475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E7371F7" w14:textId="77777777" w:rsidTr="00073445">
        <w:trPr>
          <w:trHeight w:hRule="exact" w:val="226"/>
        </w:trPr>
        <w:tc>
          <w:tcPr>
            <w:tcW w:w="0" w:type="auto"/>
            <w:vAlign w:val="center"/>
          </w:tcPr>
          <w:p w14:paraId="240292D9"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33</w:t>
            </w:r>
          </w:p>
        </w:tc>
        <w:tc>
          <w:tcPr>
            <w:tcW w:w="0" w:type="auto"/>
            <w:vAlign w:val="center"/>
          </w:tcPr>
          <w:p w14:paraId="11C8462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B373BC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0FD085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.80</w:t>
            </w:r>
          </w:p>
        </w:tc>
        <w:tc>
          <w:tcPr>
            <w:tcW w:w="0" w:type="auto"/>
            <w:vAlign w:val="center"/>
          </w:tcPr>
          <w:p w14:paraId="2635397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2EB220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184B05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A6EF9D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6BDE422" w14:textId="77777777" w:rsidTr="00073445">
        <w:trPr>
          <w:trHeight w:hRule="exact" w:val="226"/>
        </w:trPr>
        <w:tc>
          <w:tcPr>
            <w:tcW w:w="0" w:type="auto"/>
            <w:vAlign w:val="center"/>
          </w:tcPr>
          <w:p w14:paraId="0DE7E7CD"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35</w:t>
            </w:r>
          </w:p>
        </w:tc>
        <w:tc>
          <w:tcPr>
            <w:tcW w:w="0" w:type="auto"/>
            <w:vAlign w:val="center"/>
          </w:tcPr>
          <w:p w14:paraId="14B4598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5DA358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F4548F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.72</w:t>
            </w:r>
          </w:p>
        </w:tc>
        <w:tc>
          <w:tcPr>
            <w:tcW w:w="0" w:type="auto"/>
            <w:vAlign w:val="center"/>
          </w:tcPr>
          <w:p w14:paraId="200C6D3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7C7AAC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1EF8A8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DA24F0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10A4783" w14:textId="77777777" w:rsidTr="00073445">
        <w:trPr>
          <w:trHeight w:hRule="exact" w:val="226"/>
        </w:trPr>
        <w:tc>
          <w:tcPr>
            <w:tcW w:w="0" w:type="auto"/>
            <w:vAlign w:val="center"/>
          </w:tcPr>
          <w:p w14:paraId="0DE5AF1E"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37</w:t>
            </w:r>
          </w:p>
        </w:tc>
        <w:tc>
          <w:tcPr>
            <w:tcW w:w="0" w:type="auto"/>
            <w:vAlign w:val="center"/>
          </w:tcPr>
          <w:p w14:paraId="3F7BBF4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966F00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D12E41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.78</w:t>
            </w:r>
          </w:p>
        </w:tc>
        <w:tc>
          <w:tcPr>
            <w:tcW w:w="0" w:type="auto"/>
            <w:vAlign w:val="center"/>
          </w:tcPr>
          <w:p w14:paraId="68C5B60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3E5ED3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6C9037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896821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64145A7" w14:textId="77777777" w:rsidTr="00073445">
        <w:trPr>
          <w:trHeight w:hRule="exact" w:val="226"/>
        </w:trPr>
        <w:tc>
          <w:tcPr>
            <w:tcW w:w="0" w:type="auto"/>
            <w:vAlign w:val="center"/>
          </w:tcPr>
          <w:p w14:paraId="5266302D"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40</w:t>
            </w:r>
          </w:p>
        </w:tc>
        <w:tc>
          <w:tcPr>
            <w:tcW w:w="0" w:type="auto"/>
            <w:vAlign w:val="center"/>
          </w:tcPr>
          <w:p w14:paraId="3553020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C8235B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A537F8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.84</w:t>
            </w:r>
          </w:p>
        </w:tc>
        <w:tc>
          <w:tcPr>
            <w:tcW w:w="0" w:type="auto"/>
            <w:vAlign w:val="center"/>
          </w:tcPr>
          <w:p w14:paraId="305033E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FE451A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51C5B1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BE0484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31DA1A60" w14:textId="77777777" w:rsidTr="00073445">
        <w:trPr>
          <w:trHeight w:hRule="exact" w:val="226"/>
        </w:trPr>
        <w:tc>
          <w:tcPr>
            <w:tcW w:w="0" w:type="auto"/>
            <w:tcBorders>
              <w:bottom w:val="nil"/>
            </w:tcBorders>
            <w:vAlign w:val="center"/>
          </w:tcPr>
          <w:p w14:paraId="6119CF57"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43</w:t>
            </w:r>
          </w:p>
        </w:tc>
        <w:tc>
          <w:tcPr>
            <w:tcW w:w="0" w:type="auto"/>
            <w:tcBorders>
              <w:bottom w:val="nil"/>
            </w:tcBorders>
            <w:vAlign w:val="center"/>
          </w:tcPr>
          <w:p w14:paraId="363414D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071187C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4693A6A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.80</w:t>
            </w:r>
          </w:p>
        </w:tc>
        <w:tc>
          <w:tcPr>
            <w:tcW w:w="0" w:type="auto"/>
            <w:tcBorders>
              <w:bottom w:val="nil"/>
            </w:tcBorders>
            <w:vAlign w:val="center"/>
          </w:tcPr>
          <w:p w14:paraId="296E279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01F0D50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0F28F78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31AC162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28636442" w14:textId="77777777" w:rsidTr="00073445">
        <w:trPr>
          <w:trHeight w:hRule="exact" w:val="226"/>
        </w:trPr>
        <w:tc>
          <w:tcPr>
            <w:tcW w:w="0" w:type="auto"/>
            <w:tcBorders>
              <w:top w:val="nil"/>
              <w:bottom w:val="single" w:sz="4" w:space="0" w:color="auto"/>
            </w:tcBorders>
            <w:vAlign w:val="center"/>
          </w:tcPr>
          <w:p w14:paraId="1732B0AA"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45</w:t>
            </w:r>
          </w:p>
        </w:tc>
        <w:tc>
          <w:tcPr>
            <w:tcW w:w="0" w:type="auto"/>
            <w:tcBorders>
              <w:top w:val="nil"/>
              <w:bottom w:val="single" w:sz="4" w:space="0" w:color="auto"/>
            </w:tcBorders>
            <w:vAlign w:val="center"/>
          </w:tcPr>
          <w:p w14:paraId="0EB030C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184C96B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4D3EC27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.80</w:t>
            </w:r>
          </w:p>
        </w:tc>
        <w:tc>
          <w:tcPr>
            <w:tcW w:w="0" w:type="auto"/>
            <w:tcBorders>
              <w:top w:val="nil"/>
              <w:bottom w:val="single" w:sz="4" w:space="0" w:color="auto"/>
            </w:tcBorders>
            <w:vAlign w:val="center"/>
          </w:tcPr>
          <w:p w14:paraId="7BB672B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215AE3F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36E94C2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2F1A8B6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B72B810" w14:textId="77777777" w:rsidTr="00073445">
        <w:trPr>
          <w:trHeight w:hRule="exact" w:val="226"/>
        </w:trPr>
        <w:tc>
          <w:tcPr>
            <w:tcW w:w="0" w:type="auto"/>
            <w:tcBorders>
              <w:top w:val="single" w:sz="4" w:space="0" w:color="auto"/>
            </w:tcBorders>
            <w:vAlign w:val="center"/>
          </w:tcPr>
          <w:p w14:paraId="080A1065"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10</w:t>
            </w:r>
          </w:p>
        </w:tc>
        <w:tc>
          <w:tcPr>
            <w:tcW w:w="0" w:type="auto"/>
            <w:tcBorders>
              <w:top w:val="single" w:sz="4" w:space="0" w:color="auto"/>
            </w:tcBorders>
            <w:vAlign w:val="center"/>
          </w:tcPr>
          <w:p w14:paraId="0523B30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4598FB0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18E3E8D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7A67F55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.67</w:t>
            </w:r>
          </w:p>
        </w:tc>
        <w:tc>
          <w:tcPr>
            <w:tcW w:w="0" w:type="auto"/>
            <w:tcBorders>
              <w:top w:val="single" w:sz="4" w:space="0" w:color="auto"/>
            </w:tcBorders>
            <w:vAlign w:val="center"/>
          </w:tcPr>
          <w:p w14:paraId="013AF84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4E5352C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6D9C2CE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6E050318" w14:textId="77777777" w:rsidTr="00073445">
        <w:trPr>
          <w:trHeight w:hRule="exact" w:val="226"/>
        </w:trPr>
        <w:tc>
          <w:tcPr>
            <w:tcW w:w="0" w:type="auto"/>
            <w:vAlign w:val="center"/>
          </w:tcPr>
          <w:p w14:paraId="1B0C0F43"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11</w:t>
            </w:r>
          </w:p>
        </w:tc>
        <w:tc>
          <w:tcPr>
            <w:tcW w:w="0" w:type="auto"/>
            <w:vAlign w:val="center"/>
          </w:tcPr>
          <w:p w14:paraId="38B241D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994163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126132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CB995B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.69</w:t>
            </w:r>
          </w:p>
        </w:tc>
        <w:tc>
          <w:tcPr>
            <w:tcW w:w="0" w:type="auto"/>
            <w:vAlign w:val="center"/>
          </w:tcPr>
          <w:p w14:paraId="16B1391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7E7F64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8DEFFB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C8D0F1A" w14:textId="77777777" w:rsidTr="00073445">
        <w:trPr>
          <w:trHeight w:hRule="exact" w:val="226"/>
        </w:trPr>
        <w:tc>
          <w:tcPr>
            <w:tcW w:w="0" w:type="auto"/>
            <w:vAlign w:val="center"/>
          </w:tcPr>
          <w:p w14:paraId="515493F9"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12</w:t>
            </w:r>
          </w:p>
        </w:tc>
        <w:tc>
          <w:tcPr>
            <w:tcW w:w="0" w:type="auto"/>
            <w:vAlign w:val="center"/>
          </w:tcPr>
          <w:p w14:paraId="34BD92C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7B55FB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425035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AFEB62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.81</w:t>
            </w:r>
          </w:p>
        </w:tc>
        <w:tc>
          <w:tcPr>
            <w:tcW w:w="0" w:type="auto"/>
            <w:vAlign w:val="center"/>
          </w:tcPr>
          <w:p w14:paraId="689E551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D34827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27EFBC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0850F122" w14:textId="77777777" w:rsidTr="00073445">
        <w:trPr>
          <w:trHeight w:hRule="exact" w:val="226"/>
        </w:trPr>
        <w:tc>
          <w:tcPr>
            <w:tcW w:w="0" w:type="auto"/>
            <w:vAlign w:val="center"/>
          </w:tcPr>
          <w:p w14:paraId="2A89392F" w14:textId="77777777" w:rsidR="0037391A" w:rsidRPr="000A03A9"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Ide 23</w:t>
            </w:r>
          </w:p>
        </w:tc>
        <w:tc>
          <w:tcPr>
            <w:tcW w:w="0" w:type="auto"/>
            <w:vAlign w:val="center"/>
          </w:tcPr>
          <w:p w14:paraId="6D63774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BE4736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62D0E1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9834F7E" w14:textId="77777777" w:rsidR="0037391A" w:rsidRPr="000A03A9" w:rsidRDefault="0037391A" w:rsidP="008464BC">
            <w:pPr>
              <w:spacing w:before="100" w:beforeAutospacing="1" w:after="100" w:afterAutospacing="1" w:line="360" w:lineRule="auto"/>
              <w:contextualSpacing/>
              <w:jc w:val="right"/>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.36</w:t>
            </w:r>
          </w:p>
        </w:tc>
        <w:tc>
          <w:tcPr>
            <w:tcW w:w="0" w:type="auto"/>
            <w:vAlign w:val="center"/>
          </w:tcPr>
          <w:p w14:paraId="2D8D704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6188BD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6BA68B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62AEC5C8" w14:textId="77777777" w:rsidTr="00073445">
        <w:trPr>
          <w:trHeight w:hRule="exact" w:val="226"/>
        </w:trPr>
        <w:tc>
          <w:tcPr>
            <w:tcW w:w="0" w:type="auto"/>
            <w:tcBorders>
              <w:bottom w:val="nil"/>
            </w:tcBorders>
            <w:vAlign w:val="center"/>
          </w:tcPr>
          <w:p w14:paraId="243F49FE"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34</w:t>
            </w:r>
          </w:p>
        </w:tc>
        <w:tc>
          <w:tcPr>
            <w:tcW w:w="0" w:type="auto"/>
            <w:tcBorders>
              <w:bottom w:val="nil"/>
            </w:tcBorders>
            <w:vAlign w:val="center"/>
          </w:tcPr>
          <w:p w14:paraId="2B06684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2FDBE8F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22858F9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78E28CB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.75</w:t>
            </w:r>
          </w:p>
        </w:tc>
        <w:tc>
          <w:tcPr>
            <w:tcW w:w="0" w:type="auto"/>
            <w:tcBorders>
              <w:bottom w:val="nil"/>
            </w:tcBorders>
            <w:vAlign w:val="center"/>
          </w:tcPr>
          <w:p w14:paraId="263D21C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1246565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2F6C240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4B3410DD" w14:textId="77777777" w:rsidTr="00073445">
        <w:trPr>
          <w:trHeight w:hRule="exact" w:val="226"/>
        </w:trPr>
        <w:tc>
          <w:tcPr>
            <w:tcW w:w="0" w:type="auto"/>
            <w:tcBorders>
              <w:top w:val="nil"/>
              <w:bottom w:val="single" w:sz="4" w:space="0" w:color="auto"/>
            </w:tcBorders>
            <w:vAlign w:val="center"/>
          </w:tcPr>
          <w:p w14:paraId="65E66E0F" w14:textId="77777777" w:rsidR="0037391A" w:rsidRPr="000A03A9"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Ide 48</w:t>
            </w:r>
          </w:p>
        </w:tc>
        <w:tc>
          <w:tcPr>
            <w:tcW w:w="0" w:type="auto"/>
            <w:tcBorders>
              <w:top w:val="nil"/>
              <w:bottom w:val="single" w:sz="4" w:space="0" w:color="auto"/>
            </w:tcBorders>
            <w:vAlign w:val="center"/>
          </w:tcPr>
          <w:p w14:paraId="54191E9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62B6C12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181D91A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416A4169" w14:textId="77777777" w:rsidR="0037391A" w:rsidRPr="000A03A9" w:rsidRDefault="0037391A" w:rsidP="008464BC">
            <w:pPr>
              <w:spacing w:before="100" w:beforeAutospacing="1" w:after="100" w:afterAutospacing="1" w:line="360" w:lineRule="auto"/>
              <w:contextualSpacing/>
              <w:jc w:val="right"/>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.84</w:t>
            </w:r>
          </w:p>
        </w:tc>
        <w:tc>
          <w:tcPr>
            <w:tcW w:w="0" w:type="auto"/>
            <w:tcBorders>
              <w:top w:val="nil"/>
              <w:bottom w:val="single" w:sz="4" w:space="0" w:color="auto"/>
            </w:tcBorders>
            <w:vAlign w:val="center"/>
          </w:tcPr>
          <w:p w14:paraId="245C2F6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7F92C56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3CACC5F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0561CF73" w14:textId="77777777" w:rsidTr="00073445">
        <w:trPr>
          <w:trHeight w:hRule="exact" w:val="226"/>
        </w:trPr>
        <w:tc>
          <w:tcPr>
            <w:tcW w:w="0" w:type="auto"/>
            <w:tcBorders>
              <w:top w:val="single" w:sz="4" w:space="0" w:color="auto"/>
            </w:tcBorders>
            <w:vAlign w:val="center"/>
          </w:tcPr>
          <w:p w14:paraId="2777D098" w14:textId="77777777" w:rsidR="0037391A" w:rsidRPr="000A03A9"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Ide 16</w:t>
            </w:r>
          </w:p>
        </w:tc>
        <w:tc>
          <w:tcPr>
            <w:tcW w:w="0" w:type="auto"/>
            <w:tcBorders>
              <w:top w:val="single" w:sz="4" w:space="0" w:color="auto"/>
            </w:tcBorders>
            <w:vAlign w:val="center"/>
          </w:tcPr>
          <w:p w14:paraId="3A8A16A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5E950BA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16EC8B2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0BA2A18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791B430E" w14:textId="77777777" w:rsidR="0037391A" w:rsidRPr="000A03A9" w:rsidRDefault="0037391A" w:rsidP="008464BC">
            <w:pPr>
              <w:spacing w:before="100" w:beforeAutospacing="1" w:after="100" w:afterAutospacing="1" w:line="360" w:lineRule="auto"/>
              <w:contextualSpacing/>
              <w:jc w:val="right"/>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.65</w:t>
            </w:r>
          </w:p>
        </w:tc>
        <w:tc>
          <w:tcPr>
            <w:tcW w:w="0" w:type="auto"/>
            <w:tcBorders>
              <w:top w:val="single" w:sz="4" w:space="0" w:color="auto"/>
            </w:tcBorders>
            <w:vAlign w:val="center"/>
          </w:tcPr>
          <w:p w14:paraId="25E864D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5F70CC7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0D2C4AB" w14:textId="77777777" w:rsidTr="00073445">
        <w:trPr>
          <w:trHeight w:hRule="exact" w:val="226"/>
        </w:trPr>
        <w:tc>
          <w:tcPr>
            <w:tcW w:w="0" w:type="auto"/>
            <w:vAlign w:val="center"/>
          </w:tcPr>
          <w:p w14:paraId="146021CE"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36</w:t>
            </w:r>
          </w:p>
        </w:tc>
        <w:tc>
          <w:tcPr>
            <w:tcW w:w="0" w:type="auto"/>
            <w:vAlign w:val="center"/>
          </w:tcPr>
          <w:p w14:paraId="46FDAA1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C71F39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A99CDA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973608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A4BD5B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.83</w:t>
            </w:r>
          </w:p>
        </w:tc>
        <w:tc>
          <w:tcPr>
            <w:tcW w:w="0" w:type="auto"/>
            <w:vAlign w:val="center"/>
          </w:tcPr>
          <w:p w14:paraId="7A53AFA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786FE3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B141AF6" w14:textId="77777777" w:rsidTr="00073445">
        <w:trPr>
          <w:trHeight w:hRule="exact" w:val="226"/>
        </w:trPr>
        <w:tc>
          <w:tcPr>
            <w:tcW w:w="0" w:type="auto"/>
            <w:vAlign w:val="center"/>
          </w:tcPr>
          <w:p w14:paraId="00CF9B62"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41</w:t>
            </w:r>
          </w:p>
        </w:tc>
        <w:tc>
          <w:tcPr>
            <w:tcW w:w="0" w:type="auto"/>
            <w:vAlign w:val="center"/>
          </w:tcPr>
          <w:p w14:paraId="3788A81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0A62C2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1F82A9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886773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999223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.68</w:t>
            </w:r>
          </w:p>
        </w:tc>
        <w:tc>
          <w:tcPr>
            <w:tcW w:w="0" w:type="auto"/>
            <w:vAlign w:val="center"/>
          </w:tcPr>
          <w:p w14:paraId="22C2ADF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1998F1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E170EC7" w14:textId="77777777" w:rsidTr="00073445">
        <w:trPr>
          <w:trHeight w:hRule="exact" w:val="226"/>
        </w:trPr>
        <w:tc>
          <w:tcPr>
            <w:tcW w:w="0" w:type="auto"/>
            <w:tcBorders>
              <w:bottom w:val="nil"/>
            </w:tcBorders>
            <w:vAlign w:val="center"/>
          </w:tcPr>
          <w:p w14:paraId="6D5B1785"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42</w:t>
            </w:r>
          </w:p>
        </w:tc>
        <w:tc>
          <w:tcPr>
            <w:tcW w:w="0" w:type="auto"/>
            <w:tcBorders>
              <w:bottom w:val="nil"/>
            </w:tcBorders>
            <w:vAlign w:val="center"/>
          </w:tcPr>
          <w:p w14:paraId="5AA2467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1E756A7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1981418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0EBB8EA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4C5CF98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.74</w:t>
            </w:r>
          </w:p>
        </w:tc>
        <w:tc>
          <w:tcPr>
            <w:tcW w:w="0" w:type="auto"/>
            <w:tcBorders>
              <w:bottom w:val="nil"/>
            </w:tcBorders>
            <w:vAlign w:val="center"/>
          </w:tcPr>
          <w:p w14:paraId="25DEA8B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69FB05B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D625985" w14:textId="77777777" w:rsidTr="00073445">
        <w:trPr>
          <w:trHeight w:hRule="exact" w:val="226"/>
        </w:trPr>
        <w:tc>
          <w:tcPr>
            <w:tcW w:w="0" w:type="auto"/>
            <w:tcBorders>
              <w:top w:val="nil"/>
              <w:bottom w:val="single" w:sz="4" w:space="0" w:color="auto"/>
            </w:tcBorders>
            <w:vAlign w:val="center"/>
          </w:tcPr>
          <w:p w14:paraId="359EC534"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49</w:t>
            </w:r>
          </w:p>
        </w:tc>
        <w:tc>
          <w:tcPr>
            <w:tcW w:w="0" w:type="auto"/>
            <w:tcBorders>
              <w:top w:val="nil"/>
              <w:bottom w:val="single" w:sz="4" w:space="0" w:color="auto"/>
            </w:tcBorders>
            <w:vAlign w:val="center"/>
          </w:tcPr>
          <w:p w14:paraId="27003EB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4F73091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0B306E9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5C0EF89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45635DA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.83</w:t>
            </w:r>
          </w:p>
        </w:tc>
        <w:tc>
          <w:tcPr>
            <w:tcW w:w="0" w:type="auto"/>
            <w:tcBorders>
              <w:top w:val="nil"/>
              <w:bottom w:val="single" w:sz="4" w:space="0" w:color="auto"/>
            </w:tcBorders>
            <w:vAlign w:val="center"/>
          </w:tcPr>
          <w:p w14:paraId="100C63E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46614A0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A63BDEA" w14:textId="77777777" w:rsidTr="00073445">
        <w:trPr>
          <w:trHeight w:hRule="exact" w:val="226"/>
        </w:trPr>
        <w:tc>
          <w:tcPr>
            <w:tcW w:w="0" w:type="auto"/>
            <w:tcBorders>
              <w:top w:val="single" w:sz="4" w:space="0" w:color="auto"/>
            </w:tcBorders>
            <w:vAlign w:val="center"/>
          </w:tcPr>
          <w:p w14:paraId="61110EC4"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1</w:t>
            </w:r>
          </w:p>
        </w:tc>
        <w:tc>
          <w:tcPr>
            <w:tcW w:w="0" w:type="auto"/>
            <w:tcBorders>
              <w:top w:val="single" w:sz="4" w:space="0" w:color="auto"/>
            </w:tcBorders>
            <w:vAlign w:val="center"/>
          </w:tcPr>
          <w:p w14:paraId="6670720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02D38E4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0905E67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4266AD8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781B3BF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47D95FC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.67</w:t>
            </w:r>
          </w:p>
        </w:tc>
        <w:tc>
          <w:tcPr>
            <w:tcW w:w="0" w:type="auto"/>
            <w:tcBorders>
              <w:top w:val="single" w:sz="4" w:space="0" w:color="auto"/>
            </w:tcBorders>
            <w:vAlign w:val="center"/>
          </w:tcPr>
          <w:p w14:paraId="793C53B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5048C4FB" w14:textId="77777777" w:rsidTr="00073445">
        <w:trPr>
          <w:trHeight w:hRule="exact" w:val="226"/>
        </w:trPr>
        <w:tc>
          <w:tcPr>
            <w:tcW w:w="0" w:type="auto"/>
            <w:vAlign w:val="center"/>
          </w:tcPr>
          <w:p w14:paraId="7F79835C"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2</w:t>
            </w:r>
          </w:p>
        </w:tc>
        <w:tc>
          <w:tcPr>
            <w:tcW w:w="0" w:type="auto"/>
            <w:vAlign w:val="center"/>
          </w:tcPr>
          <w:p w14:paraId="73B159F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5D4D77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15A7A0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708F06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7CFB9BA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B8F1AC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.65</w:t>
            </w:r>
          </w:p>
        </w:tc>
        <w:tc>
          <w:tcPr>
            <w:tcW w:w="0" w:type="auto"/>
            <w:vAlign w:val="center"/>
          </w:tcPr>
          <w:p w14:paraId="1C0393C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39A3E2B3" w14:textId="77777777" w:rsidTr="00073445">
        <w:trPr>
          <w:trHeight w:hRule="exact" w:val="226"/>
        </w:trPr>
        <w:tc>
          <w:tcPr>
            <w:tcW w:w="0" w:type="auto"/>
            <w:vAlign w:val="center"/>
          </w:tcPr>
          <w:p w14:paraId="12B9B7EA"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w:t>
            </w:r>
          </w:p>
        </w:tc>
        <w:tc>
          <w:tcPr>
            <w:tcW w:w="0" w:type="auto"/>
            <w:vAlign w:val="center"/>
          </w:tcPr>
          <w:p w14:paraId="79D1409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BA867C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6A225A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58BEC0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3E9EF3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08B707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.69</w:t>
            </w:r>
          </w:p>
        </w:tc>
        <w:tc>
          <w:tcPr>
            <w:tcW w:w="0" w:type="auto"/>
            <w:vAlign w:val="center"/>
          </w:tcPr>
          <w:p w14:paraId="2067653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75039EF2" w14:textId="77777777" w:rsidTr="00073445">
        <w:trPr>
          <w:trHeight w:hRule="exact" w:val="226"/>
        </w:trPr>
        <w:tc>
          <w:tcPr>
            <w:tcW w:w="0" w:type="auto"/>
            <w:tcBorders>
              <w:bottom w:val="nil"/>
            </w:tcBorders>
            <w:vAlign w:val="center"/>
          </w:tcPr>
          <w:p w14:paraId="5F3CCB6F" w14:textId="77777777" w:rsidR="0037391A" w:rsidRPr="000A03A9"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Ide 7</w:t>
            </w:r>
          </w:p>
        </w:tc>
        <w:tc>
          <w:tcPr>
            <w:tcW w:w="0" w:type="auto"/>
            <w:tcBorders>
              <w:bottom w:val="nil"/>
            </w:tcBorders>
            <w:vAlign w:val="center"/>
          </w:tcPr>
          <w:p w14:paraId="3A555C6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77C7D28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47E3AA4E"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04094D8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73EFE9B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55E5073D" w14:textId="77777777" w:rsidR="0037391A" w:rsidRPr="000A03A9" w:rsidRDefault="0037391A" w:rsidP="008464BC">
            <w:pPr>
              <w:spacing w:before="100" w:beforeAutospacing="1" w:after="100" w:afterAutospacing="1" w:line="360" w:lineRule="auto"/>
              <w:contextualSpacing/>
              <w:jc w:val="right"/>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.70</w:t>
            </w:r>
          </w:p>
        </w:tc>
        <w:tc>
          <w:tcPr>
            <w:tcW w:w="0" w:type="auto"/>
            <w:tcBorders>
              <w:bottom w:val="nil"/>
            </w:tcBorders>
            <w:vAlign w:val="center"/>
          </w:tcPr>
          <w:p w14:paraId="4E53843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1E2AE872" w14:textId="77777777" w:rsidTr="00073445">
        <w:trPr>
          <w:trHeight w:hRule="exact" w:val="226"/>
        </w:trPr>
        <w:tc>
          <w:tcPr>
            <w:tcW w:w="0" w:type="auto"/>
            <w:tcBorders>
              <w:top w:val="nil"/>
              <w:bottom w:val="single" w:sz="4" w:space="0" w:color="auto"/>
            </w:tcBorders>
            <w:vAlign w:val="center"/>
          </w:tcPr>
          <w:p w14:paraId="26F5A4E0"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8</w:t>
            </w:r>
          </w:p>
        </w:tc>
        <w:tc>
          <w:tcPr>
            <w:tcW w:w="0" w:type="auto"/>
            <w:tcBorders>
              <w:top w:val="nil"/>
              <w:bottom w:val="single" w:sz="4" w:space="0" w:color="auto"/>
            </w:tcBorders>
            <w:vAlign w:val="center"/>
          </w:tcPr>
          <w:p w14:paraId="38C2DBB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26732FF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2C0379E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1C67AF9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50C706B2"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7E58BD4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.79</w:t>
            </w:r>
          </w:p>
        </w:tc>
        <w:tc>
          <w:tcPr>
            <w:tcW w:w="0" w:type="auto"/>
            <w:tcBorders>
              <w:top w:val="nil"/>
              <w:bottom w:val="single" w:sz="4" w:space="0" w:color="auto"/>
            </w:tcBorders>
            <w:vAlign w:val="center"/>
          </w:tcPr>
          <w:p w14:paraId="2D61DB6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r>
      <w:tr w:rsidR="00650585" w:rsidRPr="000A03A9" w14:paraId="479CB3F3" w14:textId="77777777" w:rsidTr="00073445">
        <w:trPr>
          <w:trHeight w:hRule="exact" w:val="226"/>
        </w:trPr>
        <w:tc>
          <w:tcPr>
            <w:tcW w:w="0" w:type="auto"/>
            <w:tcBorders>
              <w:top w:val="single" w:sz="4" w:space="0" w:color="auto"/>
            </w:tcBorders>
            <w:vAlign w:val="center"/>
          </w:tcPr>
          <w:p w14:paraId="6F2411B6" w14:textId="77777777" w:rsidR="0037391A" w:rsidRPr="000A03A9"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Ide 20</w:t>
            </w:r>
          </w:p>
        </w:tc>
        <w:tc>
          <w:tcPr>
            <w:tcW w:w="0" w:type="auto"/>
            <w:tcBorders>
              <w:top w:val="single" w:sz="4" w:space="0" w:color="auto"/>
            </w:tcBorders>
            <w:vAlign w:val="center"/>
          </w:tcPr>
          <w:p w14:paraId="55C86B1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04C0B0C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6F4A022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05417FC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3CD0385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1B0DE77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single" w:sz="4" w:space="0" w:color="auto"/>
            </w:tcBorders>
            <w:vAlign w:val="center"/>
          </w:tcPr>
          <w:p w14:paraId="7F75070F" w14:textId="77777777" w:rsidR="0037391A" w:rsidRPr="000A03A9" w:rsidRDefault="0037391A" w:rsidP="008464BC">
            <w:pPr>
              <w:spacing w:before="100" w:beforeAutospacing="1" w:after="100" w:afterAutospacing="1" w:line="360" w:lineRule="auto"/>
              <w:contextualSpacing/>
              <w:jc w:val="right"/>
              <w:rPr>
                <w:rStyle w:val="gd15mcfceub"/>
                <w:rFonts w:ascii="Times New Roman" w:hAnsi="Times New Roman" w:cs="Times New Roman"/>
                <w:color w:val="000000"/>
                <w:sz w:val="23"/>
                <w:szCs w:val="23"/>
                <w:bdr w:val="none" w:sz="0" w:space="0" w:color="auto" w:frame="1"/>
                <w:lang w:val="en-US"/>
              </w:rPr>
            </w:pPr>
            <w:r w:rsidRPr="000A03A9">
              <w:rPr>
                <w:rStyle w:val="gd15mcfceub"/>
                <w:rFonts w:ascii="Times New Roman" w:hAnsi="Times New Roman" w:cs="Times New Roman"/>
                <w:color w:val="000000"/>
                <w:sz w:val="23"/>
                <w:szCs w:val="23"/>
                <w:bdr w:val="none" w:sz="0" w:space="0" w:color="auto" w:frame="1"/>
                <w:lang w:val="en-US"/>
              </w:rPr>
              <w:t>.79</w:t>
            </w:r>
          </w:p>
        </w:tc>
      </w:tr>
      <w:tr w:rsidR="00650585" w:rsidRPr="000A03A9" w14:paraId="2E466C2C" w14:textId="77777777" w:rsidTr="00073445">
        <w:trPr>
          <w:trHeight w:hRule="exact" w:val="226"/>
        </w:trPr>
        <w:tc>
          <w:tcPr>
            <w:tcW w:w="0" w:type="auto"/>
            <w:vAlign w:val="center"/>
          </w:tcPr>
          <w:p w14:paraId="61B04186"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38</w:t>
            </w:r>
          </w:p>
        </w:tc>
        <w:tc>
          <w:tcPr>
            <w:tcW w:w="0" w:type="auto"/>
            <w:vAlign w:val="center"/>
          </w:tcPr>
          <w:p w14:paraId="41CEA02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EE1BB6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24E0093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41CF04F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DFE13C1"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5748AA67"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9BE22B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.75</w:t>
            </w:r>
          </w:p>
        </w:tc>
      </w:tr>
      <w:tr w:rsidR="00650585" w:rsidRPr="000A03A9" w14:paraId="21DE3933" w14:textId="77777777" w:rsidTr="00073445">
        <w:trPr>
          <w:trHeight w:hRule="exact" w:val="226"/>
        </w:trPr>
        <w:tc>
          <w:tcPr>
            <w:tcW w:w="0" w:type="auto"/>
            <w:vAlign w:val="center"/>
          </w:tcPr>
          <w:p w14:paraId="5EB09578"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39</w:t>
            </w:r>
          </w:p>
        </w:tc>
        <w:tc>
          <w:tcPr>
            <w:tcW w:w="0" w:type="auto"/>
            <w:vAlign w:val="center"/>
          </w:tcPr>
          <w:p w14:paraId="3763135B"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6EEA601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3074A6D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0630B21D"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52DC4A0"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7DCE98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vAlign w:val="center"/>
          </w:tcPr>
          <w:p w14:paraId="10F854E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.76</w:t>
            </w:r>
          </w:p>
        </w:tc>
      </w:tr>
      <w:tr w:rsidR="00650585" w:rsidRPr="000A03A9" w14:paraId="35DE683E" w14:textId="77777777" w:rsidTr="00073445">
        <w:trPr>
          <w:trHeight w:hRule="exact" w:val="226"/>
        </w:trPr>
        <w:tc>
          <w:tcPr>
            <w:tcW w:w="0" w:type="auto"/>
            <w:tcBorders>
              <w:bottom w:val="nil"/>
            </w:tcBorders>
            <w:vAlign w:val="center"/>
          </w:tcPr>
          <w:p w14:paraId="65452919"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44</w:t>
            </w:r>
          </w:p>
        </w:tc>
        <w:tc>
          <w:tcPr>
            <w:tcW w:w="0" w:type="auto"/>
            <w:tcBorders>
              <w:bottom w:val="nil"/>
            </w:tcBorders>
            <w:vAlign w:val="center"/>
          </w:tcPr>
          <w:p w14:paraId="2946A08A"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15899CA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5B4BC0A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042ACEE4"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794FBCD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030C9745"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bottom w:val="nil"/>
            </w:tcBorders>
            <w:vAlign w:val="center"/>
          </w:tcPr>
          <w:p w14:paraId="1513DBA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.70</w:t>
            </w:r>
          </w:p>
        </w:tc>
      </w:tr>
      <w:tr w:rsidR="00650585" w:rsidRPr="000A03A9" w14:paraId="0D2510F9" w14:textId="77777777" w:rsidTr="00073445">
        <w:trPr>
          <w:trHeight w:hRule="exact" w:val="226"/>
        </w:trPr>
        <w:tc>
          <w:tcPr>
            <w:tcW w:w="0" w:type="auto"/>
            <w:tcBorders>
              <w:top w:val="nil"/>
              <w:bottom w:val="single" w:sz="4" w:space="0" w:color="auto"/>
            </w:tcBorders>
            <w:vAlign w:val="center"/>
          </w:tcPr>
          <w:p w14:paraId="3051E373" w14:textId="77777777" w:rsidR="0037391A" w:rsidRPr="000A03A9" w:rsidRDefault="0037391A" w:rsidP="008464BC">
            <w:pPr>
              <w:spacing w:before="100" w:beforeAutospacing="1" w:after="100" w:afterAutospacing="1" w:line="360" w:lineRule="auto"/>
              <w:contextualSpacing/>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Ide 47</w:t>
            </w:r>
          </w:p>
        </w:tc>
        <w:tc>
          <w:tcPr>
            <w:tcW w:w="0" w:type="auto"/>
            <w:tcBorders>
              <w:top w:val="nil"/>
              <w:bottom w:val="single" w:sz="4" w:space="0" w:color="auto"/>
            </w:tcBorders>
            <w:vAlign w:val="center"/>
          </w:tcPr>
          <w:p w14:paraId="508F6CD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294F91E8"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6C9D3949"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66AB94B6"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5F74F93C"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258A5AF3"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p>
        </w:tc>
        <w:tc>
          <w:tcPr>
            <w:tcW w:w="0" w:type="auto"/>
            <w:tcBorders>
              <w:top w:val="nil"/>
              <w:bottom w:val="single" w:sz="4" w:space="0" w:color="auto"/>
            </w:tcBorders>
            <w:vAlign w:val="center"/>
          </w:tcPr>
          <w:p w14:paraId="47CFE22F" w14:textId="77777777" w:rsidR="0037391A" w:rsidRPr="000A03A9" w:rsidRDefault="0037391A" w:rsidP="008464BC">
            <w:pPr>
              <w:spacing w:before="100" w:beforeAutospacing="1" w:after="100" w:afterAutospacing="1" w:line="360" w:lineRule="auto"/>
              <w:contextualSpacing/>
              <w:jc w:val="right"/>
              <w:rPr>
                <w:rFonts w:ascii="Times New Roman" w:hAnsi="Times New Roman" w:cs="Times New Roman"/>
                <w:sz w:val="23"/>
                <w:szCs w:val="23"/>
              </w:rPr>
            </w:pPr>
            <w:r w:rsidRPr="000A03A9">
              <w:rPr>
                <w:rStyle w:val="gd15mcfceub"/>
                <w:rFonts w:ascii="Times New Roman" w:hAnsi="Times New Roman" w:cs="Times New Roman"/>
                <w:color w:val="000000"/>
                <w:sz w:val="23"/>
                <w:szCs w:val="23"/>
                <w:bdr w:val="none" w:sz="0" w:space="0" w:color="auto" w:frame="1"/>
                <w:lang w:val="en-US"/>
              </w:rPr>
              <w:t>.76</w:t>
            </w:r>
          </w:p>
        </w:tc>
      </w:tr>
      <w:tr w:rsidR="00650585" w:rsidRPr="000A03A9" w14:paraId="10033B83" w14:textId="77777777" w:rsidTr="004629D9">
        <w:trPr>
          <w:trHeight w:hRule="exact" w:val="263"/>
        </w:trPr>
        <w:tc>
          <w:tcPr>
            <w:tcW w:w="0" w:type="auto"/>
            <w:tcBorders>
              <w:top w:val="single" w:sz="4" w:space="0" w:color="auto"/>
              <w:bottom w:val="nil"/>
            </w:tcBorders>
            <w:vAlign w:val="center"/>
          </w:tcPr>
          <w:p w14:paraId="6208E983" w14:textId="77777777" w:rsidR="0037391A" w:rsidRPr="00521B8B" w:rsidRDefault="0037391A" w:rsidP="008464BC">
            <w:pPr>
              <w:spacing w:before="100" w:beforeAutospacing="1" w:after="100" w:afterAutospacing="1" w:line="360" w:lineRule="auto"/>
              <w:contextualSpacing/>
              <w:rPr>
                <w:rStyle w:val="gd15mcfceub"/>
                <w:rFonts w:ascii="Times New Roman" w:hAnsi="Times New Roman" w:cs="Times New Roman"/>
                <w:i/>
                <w:color w:val="000000"/>
                <w:sz w:val="24"/>
                <w:szCs w:val="24"/>
                <w:bdr w:val="none" w:sz="0" w:space="0" w:color="auto" w:frame="1"/>
                <w:lang w:val="en-US"/>
              </w:rPr>
            </w:pPr>
            <w:r w:rsidRPr="00521B8B">
              <w:rPr>
                <w:rStyle w:val="gd15mcfceub"/>
                <w:rFonts w:ascii="Times New Roman" w:hAnsi="Times New Roman" w:cs="Times New Roman"/>
                <w:i/>
                <w:color w:val="000000"/>
                <w:sz w:val="24"/>
                <w:szCs w:val="24"/>
                <w:bdr w:val="none" w:sz="0" w:space="0" w:color="auto" w:frame="1"/>
                <w:lang w:val="en-US"/>
              </w:rPr>
              <w:t>ω</w:t>
            </w:r>
            <w:r w:rsidRPr="00521B8B">
              <w:rPr>
                <w:rStyle w:val="gd15mcfceub"/>
                <w:rFonts w:ascii="Times New Roman" w:hAnsi="Times New Roman" w:cs="Times New Roman"/>
                <w:i/>
                <w:color w:val="000000"/>
                <w:sz w:val="24"/>
                <w:szCs w:val="24"/>
                <w:bdr w:val="none" w:sz="0" w:space="0" w:color="auto" w:frame="1"/>
                <w:lang w:val="en-US"/>
              </w:rPr>
              <w:tab/>
            </w:r>
          </w:p>
        </w:tc>
        <w:tc>
          <w:tcPr>
            <w:tcW w:w="0" w:type="auto"/>
            <w:tcBorders>
              <w:top w:val="single" w:sz="4" w:space="0" w:color="auto"/>
              <w:bottom w:val="nil"/>
            </w:tcBorders>
            <w:vAlign w:val="center"/>
          </w:tcPr>
          <w:p w14:paraId="0AF32441" w14:textId="77777777" w:rsidR="0037391A" w:rsidRPr="00521B8B" w:rsidRDefault="0037391A" w:rsidP="008464BC">
            <w:pPr>
              <w:spacing w:before="100" w:beforeAutospacing="1" w:after="100" w:afterAutospacing="1" w:line="360" w:lineRule="auto"/>
              <w:contextualSpacing/>
              <w:jc w:val="right"/>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.91</w:t>
            </w:r>
          </w:p>
        </w:tc>
        <w:tc>
          <w:tcPr>
            <w:tcW w:w="0" w:type="auto"/>
            <w:tcBorders>
              <w:top w:val="single" w:sz="4" w:space="0" w:color="auto"/>
              <w:bottom w:val="nil"/>
            </w:tcBorders>
            <w:vAlign w:val="center"/>
          </w:tcPr>
          <w:p w14:paraId="2CC2870A" w14:textId="77777777" w:rsidR="0037391A" w:rsidRPr="00521B8B" w:rsidRDefault="0037391A" w:rsidP="008464BC">
            <w:pPr>
              <w:spacing w:before="100" w:beforeAutospacing="1" w:after="100" w:afterAutospacing="1" w:line="360" w:lineRule="auto"/>
              <w:contextualSpacing/>
              <w:jc w:val="right"/>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.90</w:t>
            </w:r>
          </w:p>
        </w:tc>
        <w:tc>
          <w:tcPr>
            <w:tcW w:w="0" w:type="auto"/>
            <w:tcBorders>
              <w:top w:val="single" w:sz="4" w:space="0" w:color="auto"/>
              <w:bottom w:val="nil"/>
            </w:tcBorders>
            <w:vAlign w:val="center"/>
          </w:tcPr>
          <w:p w14:paraId="3DC351AA" w14:textId="77777777" w:rsidR="0037391A" w:rsidRPr="00521B8B" w:rsidRDefault="0037391A" w:rsidP="008464BC">
            <w:pPr>
              <w:spacing w:before="100" w:beforeAutospacing="1" w:after="100" w:afterAutospacing="1" w:line="360" w:lineRule="auto"/>
              <w:contextualSpacing/>
              <w:jc w:val="right"/>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.89</w:t>
            </w:r>
          </w:p>
        </w:tc>
        <w:tc>
          <w:tcPr>
            <w:tcW w:w="0" w:type="auto"/>
            <w:tcBorders>
              <w:top w:val="single" w:sz="4" w:space="0" w:color="auto"/>
              <w:bottom w:val="nil"/>
            </w:tcBorders>
            <w:vAlign w:val="center"/>
          </w:tcPr>
          <w:p w14:paraId="0920C818" w14:textId="77777777" w:rsidR="0037391A" w:rsidRPr="00521B8B" w:rsidRDefault="0037391A" w:rsidP="008464BC">
            <w:pPr>
              <w:spacing w:before="100" w:beforeAutospacing="1" w:after="100" w:afterAutospacing="1" w:line="360" w:lineRule="auto"/>
              <w:contextualSpacing/>
              <w:jc w:val="right"/>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.81</w:t>
            </w:r>
          </w:p>
        </w:tc>
        <w:tc>
          <w:tcPr>
            <w:tcW w:w="0" w:type="auto"/>
            <w:tcBorders>
              <w:top w:val="single" w:sz="4" w:space="0" w:color="auto"/>
              <w:bottom w:val="nil"/>
            </w:tcBorders>
            <w:vAlign w:val="center"/>
          </w:tcPr>
          <w:p w14:paraId="49A8F252" w14:textId="77777777" w:rsidR="0037391A" w:rsidRPr="00521B8B" w:rsidRDefault="0037391A" w:rsidP="008464BC">
            <w:pPr>
              <w:spacing w:before="100" w:beforeAutospacing="1" w:after="100" w:afterAutospacing="1" w:line="360" w:lineRule="auto"/>
              <w:contextualSpacing/>
              <w:jc w:val="right"/>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.79</w:t>
            </w:r>
          </w:p>
        </w:tc>
        <w:tc>
          <w:tcPr>
            <w:tcW w:w="0" w:type="auto"/>
            <w:tcBorders>
              <w:top w:val="single" w:sz="4" w:space="0" w:color="auto"/>
              <w:bottom w:val="nil"/>
            </w:tcBorders>
            <w:vAlign w:val="center"/>
          </w:tcPr>
          <w:p w14:paraId="71651711" w14:textId="77777777" w:rsidR="0037391A" w:rsidRPr="00521B8B" w:rsidRDefault="0037391A" w:rsidP="008464BC">
            <w:pPr>
              <w:spacing w:before="100" w:beforeAutospacing="1" w:after="100" w:afterAutospacing="1" w:line="360" w:lineRule="auto"/>
              <w:contextualSpacing/>
              <w:jc w:val="right"/>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.78</w:t>
            </w:r>
          </w:p>
        </w:tc>
        <w:tc>
          <w:tcPr>
            <w:tcW w:w="0" w:type="auto"/>
            <w:tcBorders>
              <w:top w:val="single" w:sz="4" w:space="0" w:color="auto"/>
              <w:bottom w:val="nil"/>
            </w:tcBorders>
            <w:vAlign w:val="center"/>
          </w:tcPr>
          <w:p w14:paraId="4E32DADD" w14:textId="77777777" w:rsidR="0037391A" w:rsidRPr="00521B8B" w:rsidRDefault="0037391A" w:rsidP="008464BC">
            <w:pPr>
              <w:spacing w:before="100" w:beforeAutospacing="1" w:after="100" w:afterAutospacing="1" w:line="360" w:lineRule="auto"/>
              <w:contextualSpacing/>
              <w:jc w:val="right"/>
              <w:rPr>
                <w:rFonts w:ascii="Times New Roman" w:eastAsia="Times New Roman" w:hAnsi="Times New Roman" w:cs="Times New Roman"/>
                <w:color w:val="000000"/>
                <w:sz w:val="24"/>
                <w:szCs w:val="24"/>
                <w:bdr w:val="none" w:sz="0" w:space="0" w:color="auto" w:frame="1"/>
                <w:lang w:eastAsia="es-PE"/>
              </w:rPr>
            </w:pPr>
            <w:r w:rsidRPr="00521B8B">
              <w:rPr>
                <w:rFonts w:ascii="Times New Roman" w:eastAsia="Times New Roman" w:hAnsi="Times New Roman" w:cs="Times New Roman"/>
                <w:color w:val="000000"/>
                <w:sz w:val="24"/>
                <w:szCs w:val="24"/>
                <w:bdr w:val="none" w:sz="0" w:space="0" w:color="auto" w:frame="1"/>
                <w:lang w:eastAsia="es-PE"/>
              </w:rPr>
              <w:t>.81</w:t>
            </w:r>
          </w:p>
        </w:tc>
      </w:tr>
      <w:tr w:rsidR="00650585" w:rsidRPr="000A03A9" w14:paraId="673E3498" w14:textId="77777777" w:rsidTr="00073445">
        <w:trPr>
          <w:trHeight w:hRule="exact" w:val="226"/>
        </w:trPr>
        <w:tc>
          <w:tcPr>
            <w:tcW w:w="0" w:type="auto"/>
            <w:tcBorders>
              <w:top w:val="nil"/>
              <w:bottom w:val="single" w:sz="4" w:space="0" w:color="auto"/>
            </w:tcBorders>
            <w:vAlign w:val="center"/>
          </w:tcPr>
          <w:p w14:paraId="670EC14B" w14:textId="77777777" w:rsidR="0037391A" w:rsidRPr="00521B8B"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4"/>
                <w:szCs w:val="24"/>
                <w:bdr w:val="none" w:sz="0" w:space="0" w:color="auto" w:frame="1"/>
                <w:lang w:val="en-US"/>
              </w:rPr>
            </w:pPr>
            <w:r w:rsidRPr="00521B8B">
              <w:rPr>
                <w:rStyle w:val="gd15mcfceub"/>
                <w:rFonts w:ascii="Times New Roman" w:hAnsi="Times New Roman" w:cs="Times New Roman"/>
                <w:color w:val="000000"/>
                <w:sz w:val="24"/>
                <w:szCs w:val="24"/>
                <w:bdr w:val="none" w:sz="0" w:space="0" w:color="auto" w:frame="1"/>
                <w:lang w:val="en-US"/>
              </w:rPr>
              <w:t>IC95%</w:t>
            </w:r>
          </w:p>
        </w:tc>
        <w:tc>
          <w:tcPr>
            <w:tcW w:w="0" w:type="auto"/>
            <w:tcBorders>
              <w:top w:val="nil"/>
              <w:bottom w:val="single" w:sz="4" w:space="0" w:color="auto"/>
            </w:tcBorders>
            <w:vAlign w:val="center"/>
          </w:tcPr>
          <w:p w14:paraId="3C1A36A2" w14:textId="77777777" w:rsidR="0037391A" w:rsidRPr="00521B8B" w:rsidRDefault="0037391A" w:rsidP="008464BC">
            <w:pPr>
              <w:spacing w:before="100" w:beforeAutospacing="1" w:after="100" w:afterAutospacing="1" w:line="360" w:lineRule="auto"/>
              <w:contextualSpacing/>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[.90, .92]</w:t>
            </w:r>
          </w:p>
        </w:tc>
        <w:tc>
          <w:tcPr>
            <w:tcW w:w="0" w:type="auto"/>
            <w:tcBorders>
              <w:top w:val="nil"/>
              <w:bottom w:val="single" w:sz="4" w:space="0" w:color="auto"/>
            </w:tcBorders>
            <w:vAlign w:val="center"/>
          </w:tcPr>
          <w:p w14:paraId="54AEBD44" w14:textId="77777777" w:rsidR="0037391A" w:rsidRPr="00521B8B" w:rsidRDefault="0037391A" w:rsidP="008464BC">
            <w:pPr>
              <w:spacing w:before="100" w:beforeAutospacing="1" w:after="100" w:afterAutospacing="1" w:line="360" w:lineRule="auto"/>
              <w:contextualSpacing/>
              <w:rPr>
                <w:rFonts w:ascii="Times New Roman" w:eastAsia="Times New Roman" w:hAnsi="Times New Roman" w:cs="Times New Roman"/>
                <w:color w:val="000000"/>
                <w:sz w:val="24"/>
                <w:szCs w:val="24"/>
                <w:bdr w:val="none" w:sz="0" w:space="0" w:color="auto" w:frame="1"/>
                <w:lang w:eastAsia="es-PE"/>
              </w:rPr>
            </w:pPr>
            <w:r w:rsidRPr="00521B8B">
              <w:rPr>
                <w:rFonts w:ascii="Times New Roman" w:eastAsia="Times New Roman" w:hAnsi="Times New Roman" w:cs="Times New Roman"/>
                <w:color w:val="000000"/>
                <w:sz w:val="24"/>
                <w:szCs w:val="24"/>
                <w:bdr w:val="none" w:sz="0" w:space="0" w:color="auto" w:frame="1"/>
                <w:lang w:eastAsia="es-PE"/>
              </w:rPr>
              <w:t>[.89, .92]</w:t>
            </w:r>
          </w:p>
        </w:tc>
        <w:tc>
          <w:tcPr>
            <w:tcW w:w="0" w:type="auto"/>
            <w:tcBorders>
              <w:top w:val="nil"/>
              <w:bottom w:val="single" w:sz="4" w:space="0" w:color="auto"/>
            </w:tcBorders>
            <w:vAlign w:val="center"/>
          </w:tcPr>
          <w:p w14:paraId="4E9FC06E" w14:textId="77777777" w:rsidR="0037391A" w:rsidRPr="00521B8B" w:rsidRDefault="0037391A" w:rsidP="008464BC">
            <w:pPr>
              <w:spacing w:before="100" w:beforeAutospacing="1" w:after="100" w:afterAutospacing="1" w:line="360" w:lineRule="auto"/>
              <w:contextualSpacing/>
              <w:rPr>
                <w:rFonts w:ascii="Times New Roman" w:eastAsia="Times New Roman" w:hAnsi="Times New Roman" w:cs="Times New Roman"/>
                <w:color w:val="000000"/>
                <w:sz w:val="24"/>
                <w:szCs w:val="24"/>
                <w:bdr w:val="none" w:sz="0" w:space="0" w:color="auto" w:frame="1"/>
                <w:lang w:eastAsia="es-PE"/>
              </w:rPr>
            </w:pPr>
            <w:r w:rsidRPr="00521B8B">
              <w:rPr>
                <w:rFonts w:ascii="Times New Roman" w:eastAsia="Times New Roman" w:hAnsi="Times New Roman" w:cs="Times New Roman"/>
                <w:color w:val="000000"/>
                <w:sz w:val="24"/>
                <w:szCs w:val="24"/>
                <w:bdr w:val="none" w:sz="0" w:space="0" w:color="auto" w:frame="1"/>
                <w:lang w:eastAsia="es-PE"/>
              </w:rPr>
              <w:t>[.88, .90]</w:t>
            </w:r>
          </w:p>
        </w:tc>
        <w:tc>
          <w:tcPr>
            <w:tcW w:w="0" w:type="auto"/>
            <w:tcBorders>
              <w:top w:val="nil"/>
              <w:bottom w:val="single" w:sz="4" w:space="0" w:color="auto"/>
            </w:tcBorders>
            <w:vAlign w:val="center"/>
          </w:tcPr>
          <w:p w14:paraId="61A616EC" w14:textId="77777777" w:rsidR="0037391A" w:rsidRPr="00521B8B" w:rsidRDefault="0037391A" w:rsidP="008464BC">
            <w:pPr>
              <w:spacing w:before="100" w:beforeAutospacing="1" w:after="100" w:afterAutospacing="1" w:line="360" w:lineRule="auto"/>
              <w:contextualSpacing/>
              <w:rPr>
                <w:rFonts w:ascii="Times New Roman" w:eastAsia="Times New Roman" w:hAnsi="Times New Roman" w:cs="Times New Roman"/>
                <w:color w:val="000000"/>
                <w:sz w:val="24"/>
                <w:szCs w:val="24"/>
                <w:bdr w:val="none" w:sz="0" w:space="0" w:color="auto" w:frame="1"/>
                <w:lang w:eastAsia="es-PE"/>
              </w:rPr>
            </w:pPr>
            <w:r w:rsidRPr="00521B8B">
              <w:rPr>
                <w:rFonts w:ascii="Times New Roman" w:eastAsia="Times New Roman" w:hAnsi="Times New Roman" w:cs="Times New Roman"/>
                <w:color w:val="000000"/>
                <w:sz w:val="24"/>
                <w:szCs w:val="24"/>
                <w:bdr w:val="none" w:sz="0" w:space="0" w:color="auto" w:frame="1"/>
                <w:lang w:eastAsia="es-PE"/>
              </w:rPr>
              <w:t>[.79, .83]</w:t>
            </w:r>
          </w:p>
        </w:tc>
        <w:tc>
          <w:tcPr>
            <w:tcW w:w="0" w:type="auto"/>
            <w:tcBorders>
              <w:top w:val="nil"/>
              <w:bottom w:val="single" w:sz="4" w:space="0" w:color="auto"/>
            </w:tcBorders>
            <w:vAlign w:val="center"/>
          </w:tcPr>
          <w:p w14:paraId="3BCA4935" w14:textId="77777777" w:rsidR="0037391A" w:rsidRPr="00521B8B" w:rsidRDefault="0037391A" w:rsidP="008464BC">
            <w:pPr>
              <w:spacing w:before="100" w:beforeAutospacing="1" w:after="100" w:afterAutospacing="1" w:line="360" w:lineRule="auto"/>
              <w:contextualSpacing/>
              <w:rPr>
                <w:rFonts w:ascii="Times New Roman" w:hAnsi="Times New Roman" w:cs="Times New Roman"/>
                <w:sz w:val="24"/>
                <w:szCs w:val="24"/>
              </w:rPr>
            </w:pPr>
            <w:r w:rsidRPr="00521B8B">
              <w:rPr>
                <w:rFonts w:ascii="Times New Roman" w:eastAsia="Times New Roman" w:hAnsi="Times New Roman" w:cs="Times New Roman"/>
                <w:color w:val="000000"/>
                <w:sz w:val="24"/>
                <w:szCs w:val="24"/>
                <w:bdr w:val="none" w:sz="0" w:space="0" w:color="auto" w:frame="1"/>
                <w:lang w:eastAsia="es-PE"/>
              </w:rPr>
              <w:t>[.77, .82]</w:t>
            </w:r>
          </w:p>
        </w:tc>
        <w:tc>
          <w:tcPr>
            <w:tcW w:w="0" w:type="auto"/>
            <w:tcBorders>
              <w:top w:val="nil"/>
              <w:bottom w:val="single" w:sz="4" w:space="0" w:color="auto"/>
            </w:tcBorders>
            <w:vAlign w:val="center"/>
          </w:tcPr>
          <w:p w14:paraId="5A673831" w14:textId="77777777" w:rsidR="0037391A" w:rsidRPr="00521B8B" w:rsidRDefault="0037391A" w:rsidP="008464BC">
            <w:pPr>
              <w:spacing w:before="100" w:beforeAutospacing="1" w:after="100" w:afterAutospacing="1" w:line="360" w:lineRule="auto"/>
              <w:contextualSpacing/>
              <w:rPr>
                <w:rFonts w:ascii="Times New Roman" w:eastAsia="Times New Roman" w:hAnsi="Times New Roman" w:cs="Times New Roman"/>
                <w:color w:val="000000"/>
                <w:sz w:val="24"/>
                <w:szCs w:val="24"/>
                <w:bdr w:val="none" w:sz="0" w:space="0" w:color="auto" w:frame="1"/>
                <w:lang w:eastAsia="es-PE"/>
              </w:rPr>
            </w:pPr>
            <w:r w:rsidRPr="00521B8B">
              <w:rPr>
                <w:rFonts w:ascii="Times New Roman" w:eastAsia="Times New Roman" w:hAnsi="Times New Roman" w:cs="Times New Roman"/>
                <w:color w:val="000000"/>
                <w:sz w:val="24"/>
                <w:szCs w:val="24"/>
                <w:bdr w:val="none" w:sz="0" w:space="0" w:color="auto" w:frame="1"/>
                <w:lang w:eastAsia="es-PE"/>
              </w:rPr>
              <w:t>[.76, .80]</w:t>
            </w:r>
          </w:p>
        </w:tc>
        <w:tc>
          <w:tcPr>
            <w:tcW w:w="0" w:type="auto"/>
            <w:tcBorders>
              <w:top w:val="nil"/>
              <w:bottom w:val="single" w:sz="4" w:space="0" w:color="auto"/>
            </w:tcBorders>
            <w:vAlign w:val="center"/>
          </w:tcPr>
          <w:p w14:paraId="44E383A5" w14:textId="77777777" w:rsidR="0037391A" w:rsidRPr="00521B8B" w:rsidRDefault="0037391A" w:rsidP="008464BC">
            <w:pPr>
              <w:spacing w:before="100" w:beforeAutospacing="1" w:after="100" w:afterAutospacing="1" w:line="360" w:lineRule="auto"/>
              <w:contextualSpacing/>
              <w:rPr>
                <w:rStyle w:val="gd15mcfceub"/>
                <w:rFonts w:ascii="Times New Roman" w:hAnsi="Times New Roman" w:cs="Times New Roman"/>
                <w:color w:val="000000"/>
                <w:sz w:val="24"/>
                <w:szCs w:val="24"/>
                <w:bdr w:val="none" w:sz="0" w:space="0" w:color="auto" w:frame="1"/>
                <w:lang w:val="en-US"/>
              </w:rPr>
            </w:pPr>
            <w:r w:rsidRPr="00521B8B">
              <w:rPr>
                <w:rFonts w:ascii="Times New Roman" w:eastAsia="Times New Roman" w:hAnsi="Times New Roman" w:cs="Times New Roman"/>
                <w:color w:val="000000"/>
                <w:sz w:val="24"/>
                <w:szCs w:val="24"/>
                <w:bdr w:val="none" w:sz="0" w:space="0" w:color="auto" w:frame="1"/>
                <w:lang w:eastAsia="es-PE"/>
              </w:rPr>
              <w:t>[.78, .83]</w:t>
            </w:r>
          </w:p>
        </w:tc>
      </w:tr>
      <w:tr w:rsidR="0037391A" w:rsidRPr="000A03A9" w14:paraId="3EB55C12" w14:textId="77777777" w:rsidTr="00073445">
        <w:trPr>
          <w:trHeight w:hRule="exact" w:val="1260"/>
        </w:trPr>
        <w:tc>
          <w:tcPr>
            <w:tcW w:w="0" w:type="auto"/>
            <w:gridSpan w:val="8"/>
            <w:tcBorders>
              <w:top w:val="single" w:sz="4" w:space="0" w:color="auto"/>
              <w:bottom w:val="nil"/>
            </w:tcBorders>
            <w:vAlign w:val="center"/>
          </w:tcPr>
          <w:p w14:paraId="58749B63" w14:textId="77777777" w:rsidR="0037391A" w:rsidRPr="000A03A9" w:rsidRDefault="0037391A" w:rsidP="000A03A9">
            <w:pPr>
              <w:spacing w:before="100" w:beforeAutospacing="1" w:after="100" w:afterAutospacing="1"/>
              <w:contextualSpacing/>
              <w:jc w:val="both"/>
              <w:rPr>
                <w:rStyle w:val="gd15mcfceub"/>
                <w:rFonts w:ascii="Times New Roman" w:hAnsi="Times New Roman" w:cs="Times New Roman"/>
                <w:color w:val="000000"/>
                <w:sz w:val="24"/>
                <w:szCs w:val="24"/>
                <w:bdr w:val="none" w:sz="0" w:space="0" w:color="auto" w:frame="1"/>
              </w:rPr>
            </w:pPr>
            <w:r w:rsidRPr="000A03A9">
              <w:rPr>
                <w:rStyle w:val="gd15mcfceub"/>
                <w:rFonts w:ascii="Times New Roman" w:hAnsi="Times New Roman" w:cs="Times New Roman"/>
                <w:i/>
                <w:color w:val="000000"/>
                <w:sz w:val="24"/>
                <w:szCs w:val="24"/>
                <w:bdr w:val="none" w:sz="0" w:space="0" w:color="auto" w:frame="1"/>
              </w:rPr>
              <w:t>Nota.</w:t>
            </w:r>
            <w:r w:rsidRPr="000A03A9">
              <w:rPr>
                <w:rStyle w:val="gd15mcfceub"/>
                <w:rFonts w:ascii="Times New Roman" w:hAnsi="Times New Roman" w:cs="Times New Roman"/>
                <w:color w:val="000000"/>
                <w:sz w:val="24"/>
                <w:szCs w:val="24"/>
                <w:bdr w:val="none" w:sz="0" w:space="0" w:color="auto" w:frame="1"/>
              </w:rPr>
              <w:t xml:space="preserve"> MR: Miedo a la ruptura; MIS: Miedo e intolerancia a la soledad; PP: Prioridad de pareja; NAP: Necesidad de acceso a la pareja; DEX: Deseos de exclusividad; SS: Subordinación y Sumisión; DCD: Deseos de control y dominio.</w:t>
            </w:r>
          </w:p>
          <w:p w14:paraId="0C79FB96" w14:textId="77777777" w:rsidR="0037391A" w:rsidRPr="000A03A9" w:rsidRDefault="0037391A" w:rsidP="000A03A9">
            <w:pPr>
              <w:spacing w:before="100" w:beforeAutospacing="1" w:after="100" w:afterAutospacing="1"/>
              <w:contextualSpacing/>
              <w:rPr>
                <w:rFonts w:ascii="Times New Roman" w:eastAsia="Times New Roman" w:hAnsi="Times New Roman" w:cs="Times New Roman"/>
                <w:color w:val="000000"/>
                <w:sz w:val="24"/>
                <w:szCs w:val="24"/>
                <w:bdr w:val="none" w:sz="0" w:space="0" w:color="auto" w:frame="1"/>
                <w:lang w:eastAsia="es-PE"/>
              </w:rPr>
            </w:pPr>
            <w:r w:rsidRPr="000A03A9">
              <w:rPr>
                <w:rStyle w:val="gd15mcfceub"/>
                <w:rFonts w:ascii="Times New Roman" w:hAnsi="Times New Roman" w:cs="Times New Roman"/>
                <w:i/>
                <w:color w:val="000000"/>
                <w:sz w:val="24"/>
                <w:szCs w:val="24"/>
                <w:bdr w:val="none" w:sz="0" w:space="0" w:color="auto" w:frame="1"/>
              </w:rPr>
              <w:t>N</w:t>
            </w:r>
            <w:r w:rsidRPr="000A03A9">
              <w:rPr>
                <w:rStyle w:val="gd15mcfceub"/>
                <w:rFonts w:ascii="Times New Roman" w:hAnsi="Times New Roman" w:cs="Times New Roman"/>
                <w:color w:val="000000"/>
                <w:sz w:val="24"/>
                <w:szCs w:val="24"/>
                <w:bdr w:val="none" w:sz="0" w:space="0" w:color="auto" w:frame="1"/>
              </w:rPr>
              <w:t>=1,401</w:t>
            </w:r>
          </w:p>
        </w:tc>
      </w:tr>
    </w:tbl>
    <w:p w14:paraId="63314B35" w14:textId="1321A11C" w:rsidR="00046065" w:rsidRDefault="00046065" w:rsidP="00046065">
      <w:pPr>
        <w:spacing w:before="100" w:beforeAutospacing="1" w:after="100" w:afterAutospacing="1" w:line="360" w:lineRule="auto"/>
        <w:ind w:firstLine="567"/>
        <w:contextualSpacing/>
        <w:rPr>
          <w:rFonts w:ascii="Times New Roman" w:hAnsi="Times New Roman" w:cs="Times New Roman"/>
          <w:b/>
          <w:sz w:val="24"/>
          <w:szCs w:val="24"/>
        </w:rPr>
      </w:pPr>
      <w:r>
        <w:rPr>
          <w:rFonts w:ascii="Times New Roman" w:hAnsi="Times New Roman" w:cs="Times New Roman"/>
          <w:b/>
          <w:sz w:val="24"/>
          <w:szCs w:val="24"/>
        </w:rPr>
        <w:lastRenderedPageBreak/>
        <w:t>Evidencia de validez basado en la</w:t>
      </w:r>
      <w:r w:rsidR="003D42AC">
        <w:rPr>
          <w:rFonts w:ascii="Times New Roman" w:hAnsi="Times New Roman" w:cs="Times New Roman"/>
          <w:b/>
          <w:sz w:val="24"/>
          <w:szCs w:val="24"/>
        </w:rPr>
        <w:t>s</w:t>
      </w:r>
      <w:r>
        <w:rPr>
          <w:rFonts w:ascii="Times New Roman" w:hAnsi="Times New Roman" w:cs="Times New Roman"/>
          <w:b/>
          <w:sz w:val="24"/>
          <w:szCs w:val="24"/>
        </w:rPr>
        <w:t xml:space="preserve"> relaci</w:t>
      </w:r>
      <w:r w:rsidR="003D42AC">
        <w:rPr>
          <w:rFonts w:ascii="Times New Roman" w:hAnsi="Times New Roman" w:cs="Times New Roman"/>
          <w:b/>
          <w:sz w:val="24"/>
          <w:szCs w:val="24"/>
        </w:rPr>
        <w:t>ones</w:t>
      </w:r>
      <w:r>
        <w:rPr>
          <w:rFonts w:ascii="Times New Roman" w:hAnsi="Times New Roman" w:cs="Times New Roman"/>
          <w:b/>
          <w:sz w:val="24"/>
          <w:szCs w:val="24"/>
        </w:rPr>
        <w:t xml:space="preserve"> con variables </w:t>
      </w:r>
    </w:p>
    <w:p w14:paraId="3E232BD6" w14:textId="751F1315" w:rsidR="00627DDF" w:rsidRPr="008464BC" w:rsidRDefault="00627DDF" w:rsidP="00046065">
      <w:pPr>
        <w:spacing w:before="100" w:beforeAutospacing="1" w:after="100" w:afterAutospacing="1" w:line="360" w:lineRule="auto"/>
        <w:ind w:firstLine="567"/>
        <w:contextualSpacing/>
        <w:rPr>
          <w:rFonts w:ascii="Times New Roman" w:hAnsi="Times New Roman" w:cs="Times New Roman"/>
          <w:sz w:val="24"/>
          <w:szCs w:val="24"/>
        </w:rPr>
      </w:pPr>
      <w:r w:rsidRPr="008464BC">
        <w:rPr>
          <w:rFonts w:ascii="Times New Roman" w:hAnsi="Times New Roman" w:cs="Times New Roman"/>
          <w:sz w:val="24"/>
          <w:szCs w:val="24"/>
        </w:rPr>
        <w:t xml:space="preserve">El puntaje obtenido a través del IDE tuvo una correlación estadísticamente significativa positiva con violencia de pareja medido por el CUVINO (r =.46, </w:t>
      </w:r>
      <w:r w:rsidRPr="008464BC">
        <w:rPr>
          <w:rFonts w:ascii="Times New Roman" w:eastAsia="Times New Roman" w:hAnsi="Times New Roman" w:cs="Times New Roman"/>
          <w:i/>
          <w:color w:val="000000"/>
          <w:sz w:val="24"/>
          <w:szCs w:val="24"/>
          <w:lang w:eastAsia="es-PE"/>
        </w:rPr>
        <w:t>p</w:t>
      </w:r>
      <w:r w:rsidRPr="008464BC">
        <w:rPr>
          <w:rFonts w:ascii="Times New Roman" w:eastAsia="Times New Roman" w:hAnsi="Times New Roman" w:cs="Times New Roman"/>
          <w:color w:val="000000"/>
          <w:sz w:val="24"/>
          <w:szCs w:val="24"/>
          <w:lang w:eastAsia="es-PE"/>
        </w:rPr>
        <w:t xml:space="preserve"> &lt; .001</w:t>
      </w:r>
      <w:r w:rsidRPr="008464BC">
        <w:rPr>
          <w:rFonts w:ascii="Times New Roman" w:hAnsi="Times New Roman" w:cs="Times New Roman"/>
          <w:sz w:val="24"/>
          <w:szCs w:val="24"/>
        </w:rPr>
        <w:t>), mientras que la correlación con la satisfacción con la vida, medida a través  del SWLS, fue estadísticamente significativa y negativa (</w:t>
      </w:r>
      <w:r w:rsidRPr="008464BC">
        <w:rPr>
          <w:rFonts w:ascii="Times New Roman" w:eastAsia="Times New Roman" w:hAnsi="Times New Roman" w:cs="Times New Roman"/>
          <w:color w:val="000000"/>
          <w:sz w:val="24"/>
          <w:szCs w:val="24"/>
          <w:lang w:eastAsia="es-PE"/>
        </w:rPr>
        <w:t xml:space="preserve">-.26, </w:t>
      </w:r>
      <w:r w:rsidRPr="008464BC">
        <w:rPr>
          <w:rFonts w:ascii="Times New Roman" w:eastAsia="Times New Roman" w:hAnsi="Times New Roman" w:cs="Times New Roman"/>
          <w:i/>
          <w:color w:val="000000"/>
          <w:sz w:val="24"/>
          <w:szCs w:val="24"/>
          <w:lang w:eastAsia="es-PE"/>
        </w:rPr>
        <w:t>p</w:t>
      </w:r>
      <w:r w:rsidRPr="008464BC">
        <w:rPr>
          <w:rFonts w:ascii="Times New Roman" w:eastAsia="Times New Roman" w:hAnsi="Times New Roman" w:cs="Times New Roman"/>
          <w:color w:val="000000"/>
          <w:sz w:val="24"/>
          <w:szCs w:val="24"/>
          <w:lang w:eastAsia="es-PE"/>
        </w:rPr>
        <w:t xml:space="preserve"> &lt; .001</w:t>
      </w:r>
      <w:r w:rsidRPr="008464BC">
        <w:rPr>
          <w:rFonts w:ascii="Times New Roman" w:hAnsi="Times New Roman" w:cs="Times New Roman"/>
          <w:sz w:val="24"/>
          <w:szCs w:val="24"/>
        </w:rPr>
        <w:t>). Estas características de correlación fueron similares para las dimensiones del IDE con el  CUVINO y SWLS (ver Tabla 3).</w:t>
      </w:r>
    </w:p>
    <w:p w14:paraId="66557320" w14:textId="77777777" w:rsidR="00627DDF" w:rsidRDefault="00627DDF"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4F786F9A" w14:textId="77777777" w:rsidR="00046065" w:rsidRPr="008464BC" w:rsidRDefault="00046065" w:rsidP="00046065">
      <w:pPr>
        <w:spacing w:before="100" w:beforeAutospacing="1" w:after="100" w:afterAutospacing="1" w:line="360" w:lineRule="auto"/>
        <w:contextualSpacing/>
        <w:jc w:val="both"/>
        <w:rPr>
          <w:rFonts w:ascii="Times New Roman" w:hAnsi="Times New Roman" w:cs="Times New Roman"/>
          <w:b/>
          <w:sz w:val="24"/>
          <w:szCs w:val="24"/>
        </w:rPr>
      </w:pPr>
      <w:r w:rsidRPr="008464BC">
        <w:rPr>
          <w:rFonts w:ascii="Times New Roman" w:hAnsi="Times New Roman" w:cs="Times New Roman"/>
          <w:b/>
          <w:sz w:val="24"/>
          <w:szCs w:val="24"/>
        </w:rPr>
        <w:t>Tabla 3</w:t>
      </w:r>
    </w:p>
    <w:p w14:paraId="5A5E5191" w14:textId="77777777" w:rsidR="00046065" w:rsidRPr="008464BC" w:rsidRDefault="00046065" w:rsidP="00046065">
      <w:pPr>
        <w:spacing w:before="100" w:beforeAutospacing="1" w:after="100" w:afterAutospacing="1" w:line="360" w:lineRule="auto"/>
        <w:contextualSpacing/>
        <w:jc w:val="both"/>
        <w:rPr>
          <w:rFonts w:ascii="Times New Roman" w:hAnsi="Times New Roman" w:cs="Times New Roman"/>
          <w:i/>
          <w:sz w:val="24"/>
          <w:szCs w:val="24"/>
        </w:rPr>
      </w:pPr>
      <w:r w:rsidRPr="008464BC">
        <w:rPr>
          <w:rFonts w:ascii="Times New Roman" w:hAnsi="Times New Roman" w:cs="Times New Roman"/>
          <w:i/>
          <w:sz w:val="24"/>
          <w:szCs w:val="24"/>
        </w:rPr>
        <w:t>Correlación entre dependencia emocional, violencia de pareja y satisfacción con la vida</w:t>
      </w:r>
    </w:p>
    <w:tbl>
      <w:tblPr>
        <w:tblW w:w="736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97"/>
        <w:gridCol w:w="2127"/>
        <w:gridCol w:w="1842"/>
      </w:tblGrid>
      <w:tr w:rsidR="00046065" w:rsidRPr="008464BC" w14:paraId="1D8C1EC1" w14:textId="77777777" w:rsidTr="00071D9E">
        <w:trPr>
          <w:trHeight w:val="519"/>
        </w:trPr>
        <w:tc>
          <w:tcPr>
            <w:tcW w:w="3397" w:type="dxa"/>
            <w:tcBorders>
              <w:top w:val="single" w:sz="4" w:space="0" w:color="auto"/>
              <w:bottom w:val="single" w:sz="4" w:space="0" w:color="auto"/>
            </w:tcBorders>
            <w:shd w:val="clear" w:color="auto" w:fill="auto"/>
            <w:vAlign w:val="center"/>
            <w:hideMark/>
          </w:tcPr>
          <w:p w14:paraId="6F6C13B8" w14:textId="77777777" w:rsidR="00046065" w:rsidRPr="008464BC" w:rsidRDefault="00046065" w:rsidP="00071D9E">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IDE</w:t>
            </w:r>
          </w:p>
        </w:tc>
        <w:tc>
          <w:tcPr>
            <w:tcW w:w="2127" w:type="dxa"/>
            <w:tcBorders>
              <w:top w:val="single" w:sz="4" w:space="0" w:color="auto"/>
              <w:bottom w:val="single" w:sz="4" w:space="0" w:color="auto"/>
            </w:tcBorders>
            <w:shd w:val="clear" w:color="auto" w:fill="auto"/>
            <w:vAlign w:val="center"/>
            <w:hideMark/>
          </w:tcPr>
          <w:p w14:paraId="203D7733" w14:textId="77777777" w:rsidR="00046065" w:rsidRPr="008464BC" w:rsidRDefault="00046065" w:rsidP="00071D9E">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 xml:space="preserve">CUVINO </w:t>
            </w:r>
          </w:p>
          <w:p w14:paraId="7112B505" w14:textId="77777777" w:rsidR="00046065" w:rsidRPr="008464BC" w:rsidRDefault="00046065" w:rsidP="00071D9E">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=54.6,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=18.7)</w:t>
            </w:r>
          </w:p>
        </w:tc>
        <w:tc>
          <w:tcPr>
            <w:tcW w:w="1842" w:type="dxa"/>
            <w:tcBorders>
              <w:top w:val="single" w:sz="4" w:space="0" w:color="auto"/>
              <w:bottom w:val="single" w:sz="4" w:space="0" w:color="auto"/>
            </w:tcBorders>
          </w:tcPr>
          <w:p w14:paraId="75B76451" w14:textId="77777777" w:rsidR="00046065" w:rsidRPr="008464BC" w:rsidRDefault="00046065" w:rsidP="00071D9E">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 xml:space="preserve">SWLS </w:t>
            </w:r>
          </w:p>
          <w:p w14:paraId="17908006" w14:textId="77777777" w:rsidR="00046065" w:rsidRPr="008464BC" w:rsidRDefault="00046065" w:rsidP="00071D9E">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 25.3,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=5)</w:t>
            </w:r>
          </w:p>
        </w:tc>
      </w:tr>
      <w:tr w:rsidR="00046065" w:rsidRPr="008464BC" w14:paraId="29C10DF3" w14:textId="77777777" w:rsidTr="002E3330">
        <w:trPr>
          <w:trHeight w:val="181"/>
        </w:trPr>
        <w:tc>
          <w:tcPr>
            <w:tcW w:w="3397" w:type="dxa"/>
            <w:tcBorders>
              <w:top w:val="single" w:sz="4" w:space="0" w:color="auto"/>
            </w:tcBorders>
            <w:shd w:val="clear" w:color="auto" w:fill="auto"/>
            <w:vAlign w:val="center"/>
            <w:hideMark/>
          </w:tcPr>
          <w:p w14:paraId="23848AE9" w14:textId="77777777" w:rsidR="00046065" w:rsidRPr="008464BC" w:rsidRDefault="00046065" w:rsidP="002E3330">
            <w:pPr>
              <w:spacing w:before="100" w:beforeAutospacing="1" w:after="100" w:afterAutospacing="1" w:line="36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Puntaje total (</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=54.6,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=18.7)</w:t>
            </w:r>
          </w:p>
        </w:tc>
        <w:tc>
          <w:tcPr>
            <w:tcW w:w="2127" w:type="dxa"/>
            <w:tcBorders>
              <w:top w:val="single" w:sz="4" w:space="0" w:color="auto"/>
            </w:tcBorders>
            <w:shd w:val="clear" w:color="auto" w:fill="auto"/>
            <w:vAlign w:val="center"/>
            <w:hideMark/>
          </w:tcPr>
          <w:p w14:paraId="2ED1DA59"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.46*</w:t>
            </w:r>
          </w:p>
        </w:tc>
        <w:tc>
          <w:tcPr>
            <w:tcW w:w="1842" w:type="dxa"/>
            <w:tcBorders>
              <w:top w:val="single" w:sz="4" w:space="0" w:color="auto"/>
            </w:tcBorders>
            <w:vAlign w:val="center"/>
          </w:tcPr>
          <w:p w14:paraId="43B249AB"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-.26*</w:t>
            </w:r>
          </w:p>
        </w:tc>
      </w:tr>
      <w:tr w:rsidR="00046065" w:rsidRPr="008464BC" w14:paraId="74E49133" w14:textId="77777777" w:rsidTr="002E3330">
        <w:trPr>
          <w:trHeight w:val="158"/>
        </w:trPr>
        <w:tc>
          <w:tcPr>
            <w:tcW w:w="3397" w:type="dxa"/>
            <w:shd w:val="clear" w:color="auto" w:fill="auto"/>
            <w:vAlign w:val="center"/>
            <w:hideMark/>
          </w:tcPr>
          <w:p w14:paraId="6E40DB2C" w14:textId="77777777" w:rsidR="00046065" w:rsidRPr="008464BC" w:rsidRDefault="00046065" w:rsidP="002E3330">
            <w:pPr>
              <w:spacing w:before="100" w:beforeAutospacing="1" w:after="100" w:afterAutospacing="1" w:line="36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MR (</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=13.2,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=5.7)</w:t>
            </w:r>
          </w:p>
        </w:tc>
        <w:tc>
          <w:tcPr>
            <w:tcW w:w="2127" w:type="dxa"/>
            <w:shd w:val="clear" w:color="auto" w:fill="auto"/>
            <w:vAlign w:val="center"/>
            <w:hideMark/>
          </w:tcPr>
          <w:p w14:paraId="49251428"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.50*</w:t>
            </w:r>
          </w:p>
        </w:tc>
        <w:tc>
          <w:tcPr>
            <w:tcW w:w="1842" w:type="dxa"/>
            <w:vAlign w:val="center"/>
          </w:tcPr>
          <w:p w14:paraId="2E830F09"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-.26*</w:t>
            </w:r>
          </w:p>
        </w:tc>
      </w:tr>
      <w:tr w:rsidR="00046065" w:rsidRPr="008464BC" w14:paraId="3453C15F" w14:textId="77777777" w:rsidTr="002E3330">
        <w:trPr>
          <w:trHeight w:val="158"/>
        </w:trPr>
        <w:tc>
          <w:tcPr>
            <w:tcW w:w="3397" w:type="dxa"/>
            <w:shd w:val="clear" w:color="auto" w:fill="auto"/>
            <w:vAlign w:val="center"/>
            <w:hideMark/>
          </w:tcPr>
          <w:p w14:paraId="7FA355EC" w14:textId="77777777" w:rsidR="00046065" w:rsidRPr="008464BC" w:rsidRDefault="00046065" w:rsidP="002E3330">
            <w:pPr>
              <w:spacing w:before="100" w:beforeAutospacing="1" w:after="100" w:afterAutospacing="1" w:line="36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MIS (</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=19,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=7.2)</w:t>
            </w:r>
          </w:p>
        </w:tc>
        <w:tc>
          <w:tcPr>
            <w:tcW w:w="2127" w:type="dxa"/>
            <w:shd w:val="clear" w:color="auto" w:fill="auto"/>
            <w:vAlign w:val="center"/>
            <w:hideMark/>
          </w:tcPr>
          <w:p w14:paraId="38243D70"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.38*</w:t>
            </w:r>
          </w:p>
        </w:tc>
        <w:tc>
          <w:tcPr>
            <w:tcW w:w="1842" w:type="dxa"/>
            <w:vAlign w:val="center"/>
          </w:tcPr>
          <w:p w14:paraId="6155D185"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-.26*</w:t>
            </w:r>
          </w:p>
        </w:tc>
      </w:tr>
      <w:tr w:rsidR="00046065" w:rsidRPr="008464BC" w14:paraId="37F76D80" w14:textId="77777777" w:rsidTr="002E3330">
        <w:trPr>
          <w:trHeight w:val="158"/>
        </w:trPr>
        <w:tc>
          <w:tcPr>
            <w:tcW w:w="3397" w:type="dxa"/>
            <w:shd w:val="clear" w:color="auto" w:fill="auto"/>
            <w:vAlign w:val="center"/>
            <w:hideMark/>
          </w:tcPr>
          <w:p w14:paraId="0C2E1C20" w14:textId="77777777" w:rsidR="00046065" w:rsidRPr="008464BC" w:rsidRDefault="00046065" w:rsidP="002E3330">
            <w:pPr>
              <w:spacing w:before="100" w:beforeAutospacing="1" w:after="100" w:afterAutospacing="1" w:line="36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PP (</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=13.2,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=5.5)</w:t>
            </w:r>
          </w:p>
        </w:tc>
        <w:tc>
          <w:tcPr>
            <w:tcW w:w="2127" w:type="dxa"/>
            <w:shd w:val="clear" w:color="auto" w:fill="auto"/>
            <w:vAlign w:val="center"/>
            <w:hideMark/>
          </w:tcPr>
          <w:p w14:paraId="5FF9BD75"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.50*</w:t>
            </w:r>
          </w:p>
        </w:tc>
        <w:tc>
          <w:tcPr>
            <w:tcW w:w="1842" w:type="dxa"/>
            <w:vAlign w:val="center"/>
          </w:tcPr>
          <w:p w14:paraId="0AE61670"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-.26*</w:t>
            </w:r>
          </w:p>
        </w:tc>
      </w:tr>
      <w:tr w:rsidR="00046065" w:rsidRPr="008464BC" w14:paraId="4D97C3A0" w14:textId="77777777" w:rsidTr="002E3330">
        <w:trPr>
          <w:trHeight w:val="158"/>
        </w:trPr>
        <w:tc>
          <w:tcPr>
            <w:tcW w:w="3397" w:type="dxa"/>
            <w:shd w:val="clear" w:color="auto" w:fill="auto"/>
            <w:vAlign w:val="center"/>
            <w:hideMark/>
          </w:tcPr>
          <w:p w14:paraId="2A30A4CA" w14:textId="77777777" w:rsidR="00046065" w:rsidRPr="008464BC" w:rsidRDefault="00046065" w:rsidP="002E3330">
            <w:pPr>
              <w:spacing w:before="100" w:beforeAutospacing="1" w:after="100" w:afterAutospacing="1" w:line="36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NAP (</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=13.4,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=4.5)</w:t>
            </w:r>
          </w:p>
        </w:tc>
        <w:tc>
          <w:tcPr>
            <w:tcW w:w="2127" w:type="dxa"/>
            <w:shd w:val="clear" w:color="auto" w:fill="auto"/>
            <w:vAlign w:val="center"/>
            <w:hideMark/>
          </w:tcPr>
          <w:p w14:paraId="272E9255"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.22*</w:t>
            </w:r>
          </w:p>
        </w:tc>
        <w:tc>
          <w:tcPr>
            <w:tcW w:w="1842" w:type="dxa"/>
            <w:vAlign w:val="center"/>
          </w:tcPr>
          <w:p w14:paraId="40B07C27"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-.13*</w:t>
            </w:r>
          </w:p>
        </w:tc>
      </w:tr>
      <w:tr w:rsidR="00046065" w:rsidRPr="008464BC" w14:paraId="69085501" w14:textId="77777777" w:rsidTr="002E3330">
        <w:trPr>
          <w:trHeight w:val="158"/>
        </w:trPr>
        <w:tc>
          <w:tcPr>
            <w:tcW w:w="3397" w:type="dxa"/>
            <w:shd w:val="clear" w:color="auto" w:fill="auto"/>
            <w:vAlign w:val="center"/>
            <w:hideMark/>
          </w:tcPr>
          <w:p w14:paraId="5238BAB3" w14:textId="77777777" w:rsidR="00046065" w:rsidRPr="008464BC" w:rsidRDefault="00046065" w:rsidP="002E3330">
            <w:pPr>
              <w:spacing w:before="100" w:beforeAutospacing="1" w:after="100" w:afterAutospacing="1" w:line="36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DEX (</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=8.3,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=3.5)</w:t>
            </w:r>
          </w:p>
        </w:tc>
        <w:tc>
          <w:tcPr>
            <w:tcW w:w="2127" w:type="dxa"/>
            <w:shd w:val="clear" w:color="auto" w:fill="auto"/>
            <w:vAlign w:val="center"/>
            <w:hideMark/>
          </w:tcPr>
          <w:p w14:paraId="655F3C3E"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.31*</w:t>
            </w:r>
          </w:p>
        </w:tc>
        <w:tc>
          <w:tcPr>
            <w:tcW w:w="1842" w:type="dxa"/>
            <w:vAlign w:val="center"/>
          </w:tcPr>
          <w:p w14:paraId="119700DA"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-.16*</w:t>
            </w:r>
          </w:p>
        </w:tc>
      </w:tr>
      <w:tr w:rsidR="00046065" w:rsidRPr="008464BC" w14:paraId="32B44685" w14:textId="77777777" w:rsidTr="002E3330">
        <w:trPr>
          <w:trHeight w:val="158"/>
        </w:trPr>
        <w:tc>
          <w:tcPr>
            <w:tcW w:w="3397" w:type="dxa"/>
            <w:shd w:val="clear" w:color="auto" w:fill="auto"/>
            <w:vAlign w:val="center"/>
            <w:hideMark/>
          </w:tcPr>
          <w:p w14:paraId="7FB1EED6" w14:textId="77777777" w:rsidR="00046065" w:rsidRPr="008464BC" w:rsidRDefault="00046065" w:rsidP="002E3330">
            <w:pPr>
              <w:spacing w:before="100" w:beforeAutospacing="1" w:after="100" w:afterAutospacing="1" w:line="36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SS (</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=10.5,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=3.8)</w:t>
            </w:r>
          </w:p>
        </w:tc>
        <w:tc>
          <w:tcPr>
            <w:tcW w:w="2127" w:type="dxa"/>
            <w:shd w:val="clear" w:color="auto" w:fill="auto"/>
            <w:vAlign w:val="center"/>
            <w:hideMark/>
          </w:tcPr>
          <w:p w14:paraId="68248206"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.33*</w:t>
            </w:r>
          </w:p>
        </w:tc>
        <w:tc>
          <w:tcPr>
            <w:tcW w:w="1842" w:type="dxa"/>
            <w:vAlign w:val="center"/>
          </w:tcPr>
          <w:p w14:paraId="5B9D0ACD"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-.18*</w:t>
            </w:r>
          </w:p>
        </w:tc>
      </w:tr>
      <w:tr w:rsidR="00046065" w:rsidRPr="008464BC" w14:paraId="032BA2C1" w14:textId="77777777" w:rsidTr="002E3330">
        <w:trPr>
          <w:trHeight w:val="164"/>
        </w:trPr>
        <w:tc>
          <w:tcPr>
            <w:tcW w:w="3397" w:type="dxa"/>
            <w:tcBorders>
              <w:bottom w:val="single" w:sz="4" w:space="0" w:color="auto"/>
            </w:tcBorders>
            <w:shd w:val="clear" w:color="auto" w:fill="auto"/>
            <w:vAlign w:val="center"/>
            <w:hideMark/>
          </w:tcPr>
          <w:p w14:paraId="4902334F" w14:textId="77777777" w:rsidR="00046065" w:rsidRPr="008464BC" w:rsidRDefault="00046065" w:rsidP="002E3330">
            <w:pPr>
              <w:spacing w:before="100" w:beforeAutospacing="1" w:after="100" w:afterAutospacing="1" w:line="360" w:lineRule="auto"/>
              <w:contextualSpacing/>
              <w:rPr>
                <w:rFonts w:ascii="Times New Roman" w:hAnsi="Times New Roman" w:cs="Times New Roman"/>
                <w:sz w:val="24"/>
                <w:szCs w:val="24"/>
                <w:lang w:eastAsia="es-PE"/>
              </w:rPr>
            </w:pPr>
            <w:r w:rsidRPr="008464BC">
              <w:rPr>
                <w:rFonts w:ascii="Times New Roman" w:eastAsia="Times New Roman" w:hAnsi="Times New Roman" w:cs="Times New Roman"/>
                <w:color w:val="000000"/>
                <w:sz w:val="24"/>
                <w:szCs w:val="24"/>
                <w:lang w:eastAsia="es-PE"/>
              </w:rPr>
              <w:t>DCD</w:t>
            </w:r>
            <w:r w:rsidRPr="008464BC">
              <w:rPr>
                <w:rFonts w:ascii="Times New Roman" w:hAnsi="Times New Roman" w:cs="Times New Roman"/>
                <w:sz w:val="24"/>
                <w:szCs w:val="24"/>
              </w:rPr>
              <w:t xml:space="preserve"> </w:t>
            </w:r>
            <w:r w:rsidRPr="008464BC">
              <w:rPr>
                <w:rFonts w:ascii="Times New Roman" w:eastAsia="Times New Roman" w:hAnsi="Times New Roman" w:cs="Times New Roman"/>
                <w:color w:val="000000"/>
                <w:sz w:val="24"/>
                <w:szCs w:val="24"/>
                <w:lang w:eastAsia="es-PE"/>
              </w:rPr>
              <w:t>(</w:t>
            </w:r>
            <w:r w:rsidRPr="008464BC">
              <w:rPr>
                <w:rFonts w:ascii="Times New Roman" w:eastAsia="Times New Roman" w:hAnsi="Times New Roman" w:cs="Times New Roman"/>
                <w:i/>
                <w:color w:val="000000"/>
                <w:sz w:val="24"/>
                <w:szCs w:val="24"/>
                <w:lang w:eastAsia="es-PE"/>
              </w:rPr>
              <w:t>M</w:t>
            </w:r>
            <w:r w:rsidRPr="008464BC">
              <w:rPr>
                <w:rFonts w:ascii="Times New Roman" w:eastAsia="Times New Roman" w:hAnsi="Times New Roman" w:cs="Times New Roman"/>
                <w:color w:val="000000"/>
                <w:sz w:val="24"/>
                <w:szCs w:val="24"/>
                <w:lang w:eastAsia="es-PE"/>
              </w:rPr>
              <w:t xml:space="preserve">=8.8, </w:t>
            </w:r>
            <w:r w:rsidRPr="008464BC">
              <w:rPr>
                <w:rFonts w:ascii="Times New Roman" w:eastAsia="Times New Roman" w:hAnsi="Times New Roman" w:cs="Times New Roman"/>
                <w:i/>
                <w:color w:val="000000"/>
                <w:sz w:val="24"/>
                <w:szCs w:val="24"/>
                <w:lang w:eastAsia="es-PE"/>
              </w:rPr>
              <w:t>DS</w:t>
            </w:r>
            <w:r w:rsidRPr="008464BC">
              <w:rPr>
                <w:rFonts w:ascii="Times New Roman" w:eastAsia="Times New Roman" w:hAnsi="Times New Roman" w:cs="Times New Roman"/>
                <w:color w:val="000000"/>
                <w:sz w:val="24"/>
                <w:szCs w:val="24"/>
                <w:lang w:eastAsia="es-PE"/>
              </w:rPr>
              <w:t>=3.7)</w:t>
            </w:r>
          </w:p>
        </w:tc>
        <w:tc>
          <w:tcPr>
            <w:tcW w:w="2127" w:type="dxa"/>
            <w:tcBorders>
              <w:bottom w:val="single" w:sz="4" w:space="0" w:color="auto"/>
            </w:tcBorders>
            <w:shd w:val="clear" w:color="auto" w:fill="auto"/>
            <w:vAlign w:val="center"/>
            <w:hideMark/>
          </w:tcPr>
          <w:p w14:paraId="7477331D"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.45*</w:t>
            </w:r>
          </w:p>
        </w:tc>
        <w:tc>
          <w:tcPr>
            <w:tcW w:w="1842" w:type="dxa"/>
            <w:tcBorders>
              <w:bottom w:val="single" w:sz="4" w:space="0" w:color="auto"/>
            </w:tcBorders>
            <w:vAlign w:val="center"/>
          </w:tcPr>
          <w:p w14:paraId="1BF0E270" w14:textId="77777777" w:rsidR="00046065" w:rsidRPr="008464BC" w:rsidRDefault="00046065" w:rsidP="002E3330">
            <w:pPr>
              <w:spacing w:before="100" w:beforeAutospacing="1" w:after="100" w:afterAutospacing="1" w:line="360" w:lineRule="auto"/>
              <w:contextualSpacing/>
              <w:jc w:val="right"/>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-.24*</w:t>
            </w:r>
          </w:p>
        </w:tc>
      </w:tr>
      <w:tr w:rsidR="00046065" w:rsidRPr="008464BC" w14:paraId="67949B46" w14:textId="77777777" w:rsidTr="002E3330">
        <w:trPr>
          <w:trHeight w:val="164"/>
        </w:trPr>
        <w:tc>
          <w:tcPr>
            <w:tcW w:w="7366" w:type="dxa"/>
            <w:gridSpan w:val="3"/>
            <w:tcBorders>
              <w:top w:val="single" w:sz="4" w:space="0" w:color="auto"/>
              <w:bottom w:val="nil"/>
            </w:tcBorders>
            <w:shd w:val="clear" w:color="auto" w:fill="auto"/>
            <w:vAlign w:val="center"/>
          </w:tcPr>
          <w:p w14:paraId="3C0F8534" w14:textId="77777777" w:rsidR="00046065" w:rsidRPr="008464BC" w:rsidRDefault="00046065" w:rsidP="002E3330">
            <w:pPr>
              <w:spacing w:before="100" w:beforeAutospacing="1" w:after="100" w:afterAutospacing="1" w:line="240" w:lineRule="auto"/>
              <w:contextualSpacing/>
              <w:jc w:val="both"/>
              <w:rPr>
                <w:rStyle w:val="gd15mcfceub"/>
                <w:rFonts w:ascii="Times New Roman" w:hAnsi="Times New Roman" w:cs="Times New Roman"/>
                <w:color w:val="000000"/>
                <w:sz w:val="24"/>
                <w:szCs w:val="24"/>
                <w:bdr w:val="none" w:sz="0" w:space="0" w:color="auto" w:frame="1"/>
              </w:rPr>
            </w:pPr>
            <w:r w:rsidRPr="008464BC">
              <w:rPr>
                <w:rStyle w:val="gd15mcfceub"/>
                <w:rFonts w:ascii="Times New Roman" w:hAnsi="Times New Roman" w:cs="Times New Roman"/>
                <w:i/>
                <w:color w:val="000000"/>
                <w:sz w:val="24"/>
                <w:szCs w:val="24"/>
                <w:bdr w:val="none" w:sz="0" w:space="0" w:color="auto" w:frame="1"/>
              </w:rPr>
              <w:t>Nota.</w:t>
            </w:r>
            <w:r w:rsidRPr="008464BC">
              <w:rPr>
                <w:rStyle w:val="gd15mcfceub"/>
                <w:rFonts w:ascii="Times New Roman" w:hAnsi="Times New Roman" w:cs="Times New Roman"/>
                <w:color w:val="000000"/>
                <w:sz w:val="24"/>
                <w:szCs w:val="24"/>
                <w:bdr w:val="none" w:sz="0" w:space="0" w:color="auto" w:frame="1"/>
              </w:rPr>
              <w:t xml:space="preserve"> MR: Miedo a la ruptura; MIS: Miedo e intolerancia a la soledad; PP: Prioridad de pareja; NAP: Necesidad de acceso a la pareja; DEX: Deseos de exclusividad; SS: Subordinación y Sumisión; DCD: Deseos de control y dominio; </w:t>
            </w:r>
            <w:r w:rsidRPr="008464BC">
              <w:rPr>
                <w:rFonts w:ascii="Times New Roman" w:eastAsia="Times New Roman" w:hAnsi="Times New Roman" w:cs="Times New Roman"/>
                <w:color w:val="000000"/>
                <w:sz w:val="24"/>
                <w:szCs w:val="24"/>
                <w:lang w:eastAsia="es-PE"/>
              </w:rPr>
              <w:t xml:space="preserve">SWLS: </w:t>
            </w:r>
            <w:r w:rsidRPr="008464BC">
              <w:rPr>
                <w:rFonts w:ascii="Times New Roman" w:hAnsi="Times New Roman" w:cs="Times New Roman"/>
                <w:sz w:val="24"/>
                <w:szCs w:val="24"/>
              </w:rPr>
              <w:t>Escala de Satisfacción con la Vida,</w:t>
            </w:r>
            <w:r w:rsidRPr="008464BC">
              <w:rPr>
                <w:rStyle w:val="gd15mcfceub"/>
                <w:rFonts w:ascii="Times New Roman" w:hAnsi="Times New Roman" w:cs="Times New Roman"/>
                <w:color w:val="000000"/>
                <w:sz w:val="24"/>
                <w:szCs w:val="24"/>
                <w:bdr w:val="none" w:sz="0" w:space="0" w:color="auto" w:frame="1"/>
              </w:rPr>
              <w:t xml:space="preserve"> </w:t>
            </w:r>
            <w:r w:rsidRPr="008464BC">
              <w:rPr>
                <w:rFonts w:ascii="Times New Roman" w:hAnsi="Times New Roman" w:cs="Times New Roman"/>
                <w:sz w:val="24"/>
                <w:szCs w:val="24"/>
              </w:rPr>
              <w:t xml:space="preserve">CUVINO: </w:t>
            </w:r>
            <w:r w:rsidRPr="008464BC">
              <w:rPr>
                <w:rFonts w:ascii="Times New Roman" w:hAnsi="Times New Roman" w:cs="Times New Roman"/>
                <w:sz w:val="24"/>
                <w:szCs w:val="24"/>
                <w:lang w:val="es-MX"/>
              </w:rPr>
              <w:t>Cuestionario de Violencia entre Novios</w:t>
            </w:r>
          </w:p>
          <w:p w14:paraId="3A75F37C" w14:textId="77777777" w:rsidR="00046065" w:rsidRPr="008464BC" w:rsidRDefault="00046065" w:rsidP="002E3330">
            <w:pPr>
              <w:spacing w:before="100" w:beforeAutospacing="1" w:after="100" w:afterAutospacing="1" w:line="240" w:lineRule="auto"/>
              <w:contextualSpacing/>
              <w:rPr>
                <w:rFonts w:ascii="Times New Roman" w:eastAsia="Times New Roman" w:hAnsi="Times New Roman" w:cs="Times New Roman"/>
                <w:color w:val="000000"/>
                <w:sz w:val="24"/>
                <w:szCs w:val="24"/>
                <w:lang w:eastAsia="es-PE"/>
              </w:rPr>
            </w:pPr>
            <w:r w:rsidRPr="008464BC">
              <w:rPr>
                <w:rFonts w:ascii="Times New Roman" w:eastAsia="Times New Roman" w:hAnsi="Times New Roman" w:cs="Times New Roman"/>
                <w:color w:val="000000"/>
                <w:sz w:val="24"/>
                <w:szCs w:val="24"/>
                <w:lang w:eastAsia="es-PE"/>
              </w:rPr>
              <w:t xml:space="preserve">* </w:t>
            </w:r>
            <w:r w:rsidRPr="008464BC">
              <w:rPr>
                <w:rFonts w:ascii="Times New Roman" w:eastAsia="Times New Roman" w:hAnsi="Times New Roman" w:cs="Times New Roman"/>
                <w:i/>
                <w:color w:val="000000"/>
                <w:sz w:val="24"/>
                <w:szCs w:val="24"/>
                <w:lang w:eastAsia="es-PE"/>
              </w:rPr>
              <w:t>p</w:t>
            </w:r>
            <w:r w:rsidRPr="008464BC">
              <w:rPr>
                <w:rFonts w:ascii="Times New Roman" w:eastAsia="Times New Roman" w:hAnsi="Times New Roman" w:cs="Times New Roman"/>
                <w:color w:val="000000"/>
                <w:sz w:val="24"/>
                <w:szCs w:val="24"/>
                <w:lang w:eastAsia="es-PE"/>
              </w:rPr>
              <w:t xml:space="preserve"> &lt; .001</w:t>
            </w:r>
          </w:p>
          <w:p w14:paraId="5A0AB37D" w14:textId="77777777" w:rsidR="00046065" w:rsidRPr="008464BC" w:rsidRDefault="00046065" w:rsidP="002E3330">
            <w:pPr>
              <w:spacing w:before="100" w:beforeAutospacing="1" w:after="100" w:afterAutospacing="1" w:line="240" w:lineRule="auto"/>
              <w:contextualSpacing/>
              <w:rPr>
                <w:rFonts w:ascii="Times New Roman" w:eastAsia="Times New Roman" w:hAnsi="Times New Roman" w:cs="Times New Roman"/>
                <w:color w:val="000000"/>
                <w:sz w:val="24"/>
                <w:szCs w:val="24"/>
                <w:lang w:eastAsia="es-PE"/>
              </w:rPr>
            </w:pPr>
            <w:r w:rsidRPr="008464BC">
              <w:rPr>
                <w:rStyle w:val="gd15mcfceub"/>
                <w:rFonts w:ascii="Times New Roman" w:hAnsi="Times New Roman" w:cs="Times New Roman"/>
                <w:i/>
                <w:color w:val="000000"/>
                <w:sz w:val="24"/>
                <w:szCs w:val="24"/>
                <w:bdr w:val="none" w:sz="0" w:space="0" w:color="auto" w:frame="1"/>
              </w:rPr>
              <w:t>N</w:t>
            </w:r>
            <w:r w:rsidRPr="008464BC">
              <w:rPr>
                <w:rStyle w:val="gd15mcfceub"/>
                <w:rFonts w:ascii="Times New Roman" w:hAnsi="Times New Roman" w:cs="Times New Roman"/>
                <w:color w:val="000000"/>
                <w:sz w:val="24"/>
                <w:szCs w:val="24"/>
                <w:bdr w:val="none" w:sz="0" w:space="0" w:color="auto" w:frame="1"/>
              </w:rPr>
              <w:t>=1,401</w:t>
            </w:r>
          </w:p>
        </w:tc>
      </w:tr>
    </w:tbl>
    <w:p w14:paraId="2231117B" w14:textId="77777777" w:rsidR="00046065" w:rsidRDefault="00046065"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068BD467" w14:textId="77777777" w:rsidR="00046065" w:rsidRPr="008464BC" w:rsidRDefault="00046065" w:rsidP="00046065">
      <w:pPr>
        <w:spacing w:before="100" w:beforeAutospacing="1" w:after="100" w:afterAutospacing="1" w:line="360" w:lineRule="auto"/>
        <w:ind w:firstLine="567"/>
        <w:contextualSpacing/>
        <w:jc w:val="both"/>
        <w:rPr>
          <w:rFonts w:ascii="Times New Roman" w:hAnsi="Times New Roman" w:cs="Times New Roman"/>
          <w:b/>
          <w:sz w:val="24"/>
          <w:szCs w:val="24"/>
        </w:rPr>
      </w:pPr>
      <w:r w:rsidRPr="008464BC">
        <w:rPr>
          <w:rFonts w:ascii="Times New Roman" w:hAnsi="Times New Roman" w:cs="Times New Roman"/>
          <w:b/>
          <w:sz w:val="24"/>
          <w:szCs w:val="24"/>
        </w:rPr>
        <w:t>Medida de confiabilidad del IDE</w:t>
      </w:r>
    </w:p>
    <w:p w14:paraId="3D6015CF" w14:textId="2F04A551" w:rsidR="00046065" w:rsidRPr="008464BC" w:rsidRDefault="00046065" w:rsidP="00046065">
      <w:pPr>
        <w:spacing w:before="100" w:beforeAutospacing="1" w:after="100" w:afterAutospacing="1" w:line="360" w:lineRule="auto"/>
        <w:ind w:firstLine="567"/>
        <w:contextualSpacing/>
        <w:jc w:val="both"/>
        <w:rPr>
          <w:rFonts w:ascii="Times New Roman" w:eastAsia="Times New Roman" w:hAnsi="Times New Roman" w:cs="Times New Roman"/>
          <w:color w:val="000000"/>
          <w:sz w:val="24"/>
          <w:szCs w:val="24"/>
          <w:bdr w:val="none" w:sz="0" w:space="0" w:color="auto" w:frame="1"/>
          <w:lang w:eastAsia="es-PE"/>
        </w:rPr>
      </w:pPr>
      <w:r w:rsidRPr="008464BC">
        <w:rPr>
          <w:rFonts w:ascii="Times New Roman" w:hAnsi="Times New Roman" w:cs="Times New Roman"/>
          <w:sz w:val="24"/>
          <w:szCs w:val="24"/>
        </w:rPr>
        <w:t xml:space="preserve">Todos los factores del IDE </w:t>
      </w:r>
      <w:r w:rsidR="00DA0105">
        <w:rPr>
          <w:rFonts w:ascii="Times New Roman" w:hAnsi="Times New Roman" w:cs="Times New Roman"/>
          <w:sz w:val="24"/>
          <w:szCs w:val="24"/>
        </w:rPr>
        <w:t xml:space="preserve">en </w:t>
      </w:r>
      <w:r w:rsidRPr="008464BC">
        <w:rPr>
          <w:rFonts w:ascii="Times New Roman" w:hAnsi="Times New Roman" w:cs="Times New Roman"/>
          <w:sz w:val="24"/>
          <w:szCs w:val="24"/>
        </w:rPr>
        <w:t xml:space="preserve">el Modelo 2 tienen valores superiores a .70, siendo el factor </w:t>
      </w:r>
      <w:r w:rsidRPr="008464BC">
        <w:rPr>
          <w:rFonts w:ascii="Times New Roman" w:hAnsi="Times New Roman" w:cs="Times New Roman"/>
          <w:i/>
          <w:sz w:val="24"/>
          <w:szCs w:val="24"/>
        </w:rPr>
        <w:t xml:space="preserve">subordinación y sumisión </w:t>
      </w:r>
      <w:r w:rsidRPr="008464BC">
        <w:rPr>
          <w:rFonts w:ascii="Times New Roman" w:hAnsi="Times New Roman" w:cs="Times New Roman"/>
          <w:sz w:val="24"/>
          <w:szCs w:val="24"/>
        </w:rPr>
        <w:t xml:space="preserve">(SS; </w:t>
      </w:r>
      <w:r w:rsidRPr="008464BC">
        <w:rPr>
          <w:rFonts w:ascii="Times New Roman" w:hAnsi="Times New Roman" w:cs="Times New Roman"/>
          <w:i/>
          <w:sz w:val="24"/>
          <w:szCs w:val="24"/>
        </w:rPr>
        <w:t>ω</w:t>
      </w:r>
      <w:r w:rsidRPr="008464BC">
        <w:rPr>
          <w:rFonts w:ascii="Times New Roman" w:hAnsi="Times New Roman" w:cs="Times New Roman"/>
          <w:sz w:val="24"/>
          <w:szCs w:val="24"/>
        </w:rPr>
        <w:t>=</w:t>
      </w:r>
      <w:r w:rsidRPr="008464BC">
        <w:rPr>
          <w:rFonts w:ascii="Times New Roman" w:eastAsia="Times New Roman" w:hAnsi="Times New Roman" w:cs="Times New Roman"/>
          <w:color w:val="000000"/>
          <w:sz w:val="24"/>
          <w:szCs w:val="24"/>
          <w:bdr w:val="none" w:sz="0" w:space="0" w:color="auto" w:frame="1"/>
          <w:lang w:eastAsia="es-PE"/>
        </w:rPr>
        <w:t>.78,  IC95% [.76, .80]</w:t>
      </w:r>
      <w:r w:rsidRPr="008464BC">
        <w:rPr>
          <w:rFonts w:ascii="Times New Roman" w:hAnsi="Times New Roman" w:cs="Times New Roman"/>
          <w:sz w:val="24"/>
          <w:szCs w:val="24"/>
        </w:rPr>
        <w:t xml:space="preserve">) y </w:t>
      </w:r>
      <w:r w:rsidRPr="008464BC">
        <w:rPr>
          <w:rFonts w:ascii="Times New Roman" w:hAnsi="Times New Roman" w:cs="Times New Roman"/>
          <w:i/>
          <w:sz w:val="24"/>
          <w:szCs w:val="24"/>
        </w:rPr>
        <w:t>m</w:t>
      </w:r>
      <w:r w:rsidRPr="008464BC">
        <w:rPr>
          <w:rFonts w:ascii="Times New Roman" w:eastAsia="Times New Roman" w:hAnsi="Times New Roman" w:cs="Times New Roman"/>
          <w:i/>
          <w:color w:val="000000"/>
          <w:sz w:val="24"/>
          <w:szCs w:val="24"/>
          <w:bdr w:val="none" w:sz="0" w:space="0" w:color="auto" w:frame="1"/>
          <w:lang w:eastAsia="es-PE"/>
        </w:rPr>
        <w:t>iedo a la ruptura</w:t>
      </w:r>
      <w:r w:rsidRPr="008464BC">
        <w:rPr>
          <w:rFonts w:ascii="Times New Roman" w:eastAsia="Times New Roman" w:hAnsi="Times New Roman" w:cs="Times New Roman"/>
          <w:color w:val="000000"/>
          <w:sz w:val="24"/>
          <w:szCs w:val="24"/>
          <w:bdr w:val="none" w:sz="0" w:space="0" w:color="auto" w:frame="1"/>
          <w:lang w:eastAsia="es-PE"/>
        </w:rPr>
        <w:t xml:space="preserve"> (MR; </w:t>
      </w:r>
      <w:r w:rsidRPr="008464BC">
        <w:rPr>
          <w:rFonts w:ascii="Times New Roman" w:hAnsi="Times New Roman" w:cs="Times New Roman"/>
          <w:i/>
          <w:sz w:val="24"/>
          <w:szCs w:val="24"/>
        </w:rPr>
        <w:t>ω</w:t>
      </w:r>
      <w:r w:rsidRPr="008464BC">
        <w:rPr>
          <w:rFonts w:ascii="Times New Roman" w:hAnsi="Times New Roman" w:cs="Times New Roman"/>
          <w:sz w:val="24"/>
          <w:szCs w:val="24"/>
        </w:rPr>
        <w:t>=</w:t>
      </w:r>
      <w:r w:rsidRPr="008464BC">
        <w:rPr>
          <w:rFonts w:ascii="Times New Roman" w:eastAsia="Times New Roman" w:hAnsi="Times New Roman" w:cs="Times New Roman"/>
          <w:color w:val="000000"/>
          <w:sz w:val="24"/>
          <w:szCs w:val="24"/>
          <w:bdr w:val="none" w:sz="0" w:space="0" w:color="auto" w:frame="1"/>
          <w:lang w:eastAsia="es-PE"/>
        </w:rPr>
        <w:t xml:space="preserve">.91,  IC95% [.90, .92]), los que </w:t>
      </w:r>
      <w:r w:rsidR="00440DD1">
        <w:rPr>
          <w:rFonts w:ascii="Times New Roman" w:eastAsia="Times New Roman" w:hAnsi="Times New Roman" w:cs="Times New Roman"/>
          <w:color w:val="000000"/>
          <w:sz w:val="24"/>
          <w:szCs w:val="24"/>
          <w:bdr w:val="none" w:sz="0" w:space="0" w:color="auto" w:frame="1"/>
          <w:lang w:eastAsia="es-PE"/>
        </w:rPr>
        <w:t>tienen</w:t>
      </w:r>
      <w:r w:rsidRPr="008464BC">
        <w:rPr>
          <w:rFonts w:ascii="Times New Roman" w:eastAsia="Times New Roman" w:hAnsi="Times New Roman" w:cs="Times New Roman"/>
          <w:color w:val="000000"/>
          <w:sz w:val="24"/>
          <w:szCs w:val="24"/>
          <w:bdr w:val="none" w:sz="0" w:space="0" w:color="auto" w:frame="1"/>
          <w:lang w:eastAsia="es-PE"/>
        </w:rPr>
        <w:t xml:space="preserve"> el menor y mayor valor, respectivamente (ver Tabla 2). </w:t>
      </w:r>
    </w:p>
    <w:p w14:paraId="74AF5CE6" w14:textId="77777777" w:rsidR="00046065" w:rsidRDefault="00046065"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4CB58951" w14:textId="77777777" w:rsidR="00E97C1C" w:rsidRDefault="00E97C1C"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6B61D140" w14:textId="77777777" w:rsidR="00E97C1C" w:rsidRDefault="00E97C1C"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22A56283" w14:textId="77777777" w:rsidR="00E97C1C" w:rsidRDefault="00E97C1C"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3DC1028C" w14:textId="77777777" w:rsidR="00E97C1C" w:rsidRDefault="00E97C1C"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308B8F39" w14:textId="77777777" w:rsidR="00E97C1C" w:rsidRDefault="00E97C1C" w:rsidP="00627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contextualSpacing/>
        <w:rPr>
          <w:rFonts w:ascii="Times New Roman" w:hAnsi="Times New Roman" w:cs="Times New Roman"/>
          <w:b/>
          <w:sz w:val="24"/>
          <w:szCs w:val="24"/>
        </w:rPr>
      </w:pPr>
    </w:p>
    <w:p w14:paraId="490D3251" w14:textId="77777777" w:rsidR="00E23900" w:rsidRPr="008464BC" w:rsidRDefault="00E23900" w:rsidP="00E97C1C">
      <w:pPr>
        <w:spacing w:before="100" w:beforeAutospacing="1" w:after="100" w:afterAutospacing="1" w:line="360" w:lineRule="auto"/>
        <w:contextualSpacing/>
        <w:jc w:val="center"/>
        <w:rPr>
          <w:rFonts w:ascii="Times New Roman" w:hAnsi="Times New Roman" w:cs="Times New Roman"/>
          <w:b/>
          <w:sz w:val="24"/>
          <w:szCs w:val="24"/>
        </w:rPr>
      </w:pPr>
      <w:r w:rsidRPr="008464BC">
        <w:rPr>
          <w:rFonts w:ascii="Times New Roman" w:hAnsi="Times New Roman" w:cs="Times New Roman"/>
          <w:b/>
          <w:sz w:val="24"/>
          <w:szCs w:val="24"/>
        </w:rPr>
        <w:lastRenderedPageBreak/>
        <w:t>Discusión</w:t>
      </w:r>
    </w:p>
    <w:p w14:paraId="1A50295E" w14:textId="77777777" w:rsidR="00E23900" w:rsidRPr="008464BC" w:rsidRDefault="00E23900" w:rsidP="008464BC">
      <w:pPr>
        <w:spacing w:before="100" w:beforeAutospacing="1" w:after="100" w:afterAutospacing="1" w:line="360" w:lineRule="auto"/>
        <w:contextualSpacing/>
        <w:jc w:val="both"/>
        <w:rPr>
          <w:rFonts w:ascii="Times New Roman" w:hAnsi="Times New Roman" w:cs="Times New Roman"/>
          <w:sz w:val="24"/>
          <w:szCs w:val="24"/>
        </w:rPr>
      </w:pPr>
    </w:p>
    <w:p w14:paraId="0681CB82" w14:textId="77777777" w:rsidR="00D1411F" w:rsidRPr="008464BC" w:rsidRDefault="00E2390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El estudio científico de la dependencia emocional requiere, entre otros métodos, el uso de instrumentos que evidencien propiedades psicométricas adecuadas en las muestras de estudio donde se analizan. En este contexto, la investigación tuvo como propósito determinar la estructura factorial interna del IDE y la medida de confiabilidad de las puntuaciones del mismo en un grupo de estudiantes universitarios de Lima, Perú. </w:t>
      </w:r>
      <w:r w:rsidR="00022AF0" w:rsidRPr="008464BC">
        <w:rPr>
          <w:rFonts w:ascii="Times New Roman" w:hAnsi="Times New Roman" w:cs="Times New Roman"/>
          <w:sz w:val="24"/>
          <w:szCs w:val="24"/>
        </w:rPr>
        <w:t>Los resultados sugieren que un modelo de siete factores oblicuos  fue el que presentó las mejores medidas de ajuste a los datos empíricos y que dichas dimensiones presentan medidas de confiabilidad satisfactorias.</w:t>
      </w:r>
    </w:p>
    <w:p w14:paraId="36BF933B" w14:textId="2F2FFB03" w:rsidR="00D1411F" w:rsidRDefault="00E2390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En primer lugar</w:t>
      </w:r>
      <w:r w:rsidR="00BC7765" w:rsidRPr="008464BC">
        <w:rPr>
          <w:rFonts w:ascii="Times New Roman" w:hAnsi="Times New Roman" w:cs="Times New Roman"/>
          <w:sz w:val="24"/>
          <w:szCs w:val="24"/>
        </w:rPr>
        <w:t>,</w:t>
      </w:r>
      <w:r w:rsidRPr="008464BC">
        <w:rPr>
          <w:rFonts w:ascii="Times New Roman" w:hAnsi="Times New Roman" w:cs="Times New Roman"/>
          <w:sz w:val="24"/>
          <w:szCs w:val="24"/>
        </w:rPr>
        <w:t xml:space="preserve"> se evaluó un modelo de factor único, donde se consideraron los 49 reactivos como indicadores del constructo dependencia emocional</w:t>
      </w:r>
      <w:r w:rsidR="009C65B2">
        <w:rPr>
          <w:rFonts w:ascii="Times New Roman" w:hAnsi="Times New Roman" w:cs="Times New Roman"/>
          <w:sz w:val="24"/>
          <w:szCs w:val="24"/>
        </w:rPr>
        <w:t>.</w:t>
      </w:r>
      <w:r w:rsidR="00F33183">
        <w:rPr>
          <w:rFonts w:ascii="Times New Roman" w:hAnsi="Times New Roman" w:cs="Times New Roman"/>
          <w:sz w:val="24"/>
          <w:szCs w:val="24"/>
        </w:rPr>
        <w:t xml:space="preserve"> </w:t>
      </w:r>
      <w:r w:rsidR="001B78B5">
        <w:rPr>
          <w:rFonts w:ascii="Times New Roman" w:hAnsi="Times New Roman" w:cs="Times New Roman"/>
          <w:sz w:val="24"/>
          <w:szCs w:val="24"/>
        </w:rPr>
        <w:t xml:space="preserve">Un estructura unidimensional de una prueba que mide dependencia emocional también lo </w:t>
      </w:r>
      <w:r w:rsidR="001B78B5" w:rsidRPr="009C65B2">
        <w:rPr>
          <w:rFonts w:ascii="Times New Roman" w:hAnsi="Times New Roman" w:cs="Times New Roman"/>
          <w:sz w:val="24"/>
          <w:szCs w:val="24"/>
        </w:rPr>
        <w:t xml:space="preserve">encontró </w:t>
      </w:r>
      <w:r w:rsidR="00F33183" w:rsidRPr="009C65B2">
        <w:rPr>
          <w:rFonts w:ascii="Times New Roman" w:hAnsi="Times New Roman" w:cs="Times New Roman"/>
          <w:sz w:val="24"/>
          <w:szCs w:val="24"/>
        </w:rPr>
        <w:t xml:space="preserve">Camarillo et al (2020) </w:t>
      </w:r>
      <w:r w:rsidR="001B78B5" w:rsidRPr="009C65B2">
        <w:rPr>
          <w:rFonts w:ascii="Times New Roman" w:hAnsi="Times New Roman" w:cs="Times New Roman"/>
          <w:sz w:val="24"/>
          <w:szCs w:val="24"/>
        </w:rPr>
        <w:t xml:space="preserve">en </w:t>
      </w:r>
      <w:r w:rsidR="00F33183" w:rsidRPr="009C65B2">
        <w:rPr>
          <w:rFonts w:ascii="Times New Roman" w:hAnsi="Times New Roman" w:cs="Times New Roman"/>
          <w:sz w:val="24"/>
          <w:szCs w:val="24"/>
        </w:rPr>
        <w:t>el SED</w:t>
      </w:r>
      <w:r w:rsidR="001B78B5" w:rsidRPr="009C65B2">
        <w:rPr>
          <w:rFonts w:ascii="Times New Roman" w:hAnsi="Times New Roman" w:cs="Times New Roman"/>
          <w:sz w:val="24"/>
          <w:szCs w:val="24"/>
        </w:rPr>
        <w:t>.</w:t>
      </w:r>
      <w:r w:rsidR="00F33183" w:rsidRPr="009C65B2">
        <w:rPr>
          <w:rFonts w:ascii="Times New Roman" w:hAnsi="Times New Roman" w:cs="Times New Roman"/>
          <w:sz w:val="24"/>
          <w:szCs w:val="24"/>
        </w:rPr>
        <w:t xml:space="preserve">  </w:t>
      </w:r>
      <w:r w:rsidRPr="008464BC">
        <w:rPr>
          <w:rFonts w:ascii="Times New Roman" w:hAnsi="Times New Roman" w:cs="Times New Roman"/>
          <w:sz w:val="24"/>
          <w:szCs w:val="24"/>
        </w:rPr>
        <w:t xml:space="preserve">El proponer un modelo con estas características </w:t>
      </w:r>
      <w:r w:rsidR="00B068FA">
        <w:rPr>
          <w:rFonts w:ascii="Times New Roman" w:hAnsi="Times New Roman" w:cs="Times New Roman"/>
          <w:sz w:val="24"/>
          <w:szCs w:val="24"/>
        </w:rPr>
        <w:t xml:space="preserve">probablemente </w:t>
      </w:r>
      <w:r w:rsidRPr="008464BC">
        <w:rPr>
          <w:rFonts w:ascii="Times New Roman" w:hAnsi="Times New Roman" w:cs="Times New Roman"/>
          <w:sz w:val="24"/>
          <w:szCs w:val="24"/>
        </w:rPr>
        <w:t>se sustent</w:t>
      </w:r>
      <w:r w:rsidR="00B068FA">
        <w:rPr>
          <w:rFonts w:ascii="Times New Roman" w:hAnsi="Times New Roman" w:cs="Times New Roman"/>
          <w:sz w:val="24"/>
          <w:szCs w:val="24"/>
        </w:rPr>
        <w:t>e</w:t>
      </w:r>
      <w:r w:rsidRPr="008464BC">
        <w:rPr>
          <w:rFonts w:ascii="Times New Roman" w:hAnsi="Times New Roman" w:cs="Times New Roman"/>
          <w:sz w:val="24"/>
          <w:szCs w:val="24"/>
        </w:rPr>
        <w:t xml:space="preserve"> en algunos estudios que proponen que la dependencia emocional constituye un patrón especifico de dependencia interpersonal, diferenciándolo de una dependencia instrumental (Heathers, 1955). Otra vertiente de estudio considera que la dependencia emocional es un tipo de dependencia relacional o sentimental, distinguiéndola de la codependencia y bidependencia (Sirvent &amp; Moral, 2018).  </w:t>
      </w:r>
      <w:r w:rsidR="000675B4">
        <w:rPr>
          <w:rFonts w:ascii="Times New Roman" w:hAnsi="Times New Roman" w:cs="Times New Roman"/>
          <w:sz w:val="24"/>
          <w:szCs w:val="24"/>
        </w:rPr>
        <w:t>Es posible que</w:t>
      </w:r>
      <w:r w:rsidRPr="008464BC">
        <w:rPr>
          <w:rFonts w:ascii="Times New Roman" w:hAnsi="Times New Roman" w:cs="Times New Roman"/>
          <w:sz w:val="24"/>
          <w:szCs w:val="24"/>
        </w:rPr>
        <w:t xml:space="preserve"> un factor único </w:t>
      </w:r>
      <w:r w:rsidR="000675B4">
        <w:rPr>
          <w:rFonts w:ascii="Times New Roman" w:hAnsi="Times New Roman" w:cs="Times New Roman"/>
          <w:sz w:val="24"/>
          <w:szCs w:val="24"/>
        </w:rPr>
        <w:t xml:space="preserve">no sea suficiente </w:t>
      </w:r>
      <w:r w:rsidRPr="008464BC">
        <w:rPr>
          <w:rFonts w:ascii="Times New Roman" w:hAnsi="Times New Roman" w:cs="Times New Roman"/>
          <w:sz w:val="24"/>
          <w:szCs w:val="24"/>
        </w:rPr>
        <w:t xml:space="preserve">para explicar </w:t>
      </w:r>
      <w:r w:rsidR="000675B4">
        <w:rPr>
          <w:rFonts w:ascii="Times New Roman" w:hAnsi="Times New Roman" w:cs="Times New Roman"/>
          <w:sz w:val="24"/>
          <w:szCs w:val="24"/>
        </w:rPr>
        <w:t xml:space="preserve">el conjunto de características </w:t>
      </w:r>
      <w:r w:rsidRPr="008464BC">
        <w:rPr>
          <w:rFonts w:ascii="Times New Roman" w:hAnsi="Times New Roman" w:cs="Times New Roman"/>
          <w:sz w:val="24"/>
          <w:szCs w:val="24"/>
        </w:rPr>
        <w:t xml:space="preserve">afectivas, cognitivas y conductuales en las que se manifestaría dicho constructo.  </w:t>
      </w:r>
    </w:p>
    <w:p w14:paraId="01777504" w14:textId="1D03406A" w:rsidR="00D1411F" w:rsidRPr="008464BC" w:rsidRDefault="000C13D9"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El modelo de factores correlacionados presentó índices de ajustes satisfactorios. A juzgar por los resultados, la dependencia emocional es un constructo psicológico definido por siete dimensiones oblicuas, donde sus ítems propician una caracterización diferenciada de otros rasgos de personalidad o constructos similares. Estos indicadores describen un patrón de interpretar, experimentar emociones y comportarse, orientados a iniciar, mantener o reanudar relaciones de pareja pese a lo disfuncional que sea dicha relación, pues se experimenta una intensa necesidad de vinculación afectiva.  En comparación con otros instrumentos, quienes consideran la dependencia emocional como una dimensión en el ámbito de las relaciones de pareja (Rathus &amp; O'Leary, 1997) o como una subescala de las dependencias sentimentales (Sirvent &amp; Moral, 2018), el IDE fue creado para evaluar específicamente la dependencia emocional que tiene un individuo hacia su pareja. </w:t>
      </w:r>
    </w:p>
    <w:p w14:paraId="6F8DC088" w14:textId="77777777" w:rsidR="00D1411F" w:rsidRPr="008464BC" w:rsidRDefault="00481CDC"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U</w:t>
      </w:r>
      <w:r w:rsidR="00E23900" w:rsidRPr="008464BC">
        <w:rPr>
          <w:rFonts w:ascii="Times New Roman" w:hAnsi="Times New Roman" w:cs="Times New Roman"/>
          <w:sz w:val="24"/>
          <w:szCs w:val="24"/>
        </w:rPr>
        <w:t xml:space="preserve">n modelo de segundo orden en el estudio de la dependencia emocional implica considerar que los indicadores se agrupan en siete factores que </w:t>
      </w:r>
      <w:r w:rsidR="00763C7D" w:rsidRPr="008464BC">
        <w:rPr>
          <w:rFonts w:ascii="Times New Roman" w:hAnsi="Times New Roman" w:cs="Times New Roman"/>
          <w:sz w:val="24"/>
          <w:szCs w:val="24"/>
        </w:rPr>
        <w:t xml:space="preserve">correlacionan entre sí, y que dicha covarianza se explica por un factor general, en este caso, dependencia emocional. Los </w:t>
      </w:r>
      <w:r w:rsidR="00763C7D" w:rsidRPr="008464BC">
        <w:rPr>
          <w:rFonts w:ascii="Times New Roman" w:hAnsi="Times New Roman" w:cs="Times New Roman"/>
          <w:sz w:val="24"/>
          <w:szCs w:val="24"/>
        </w:rPr>
        <w:lastRenderedPageBreak/>
        <w:t xml:space="preserve">valores altos de las correlaciones </w:t>
      </w:r>
      <w:r w:rsidRPr="008464BC">
        <w:rPr>
          <w:rFonts w:ascii="Times New Roman" w:hAnsi="Times New Roman" w:cs="Times New Roman"/>
          <w:sz w:val="24"/>
          <w:szCs w:val="24"/>
        </w:rPr>
        <w:t xml:space="preserve">entre los factores del IDE </w:t>
      </w:r>
      <w:r w:rsidR="00763C7D" w:rsidRPr="008464BC">
        <w:rPr>
          <w:rFonts w:ascii="Times New Roman" w:hAnsi="Times New Roman" w:cs="Times New Roman"/>
          <w:sz w:val="24"/>
          <w:szCs w:val="24"/>
        </w:rPr>
        <w:t xml:space="preserve">pueden interpretarse como </w:t>
      </w:r>
      <w:r w:rsidRPr="008464BC">
        <w:rPr>
          <w:rFonts w:ascii="Times New Roman" w:hAnsi="Times New Roman" w:cs="Times New Roman"/>
          <w:sz w:val="24"/>
          <w:szCs w:val="24"/>
        </w:rPr>
        <w:t>evidencia</w:t>
      </w:r>
      <w:r w:rsidR="00763C7D" w:rsidRPr="008464BC">
        <w:rPr>
          <w:rFonts w:ascii="Times New Roman" w:hAnsi="Times New Roman" w:cs="Times New Roman"/>
          <w:sz w:val="24"/>
          <w:szCs w:val="24"/>
        </w:rPr>
        <w:t xml:space="preserve"> empírica de este modelo.  Asimismo, considerando la literatura respecto al tema, y en particular el modelo teórico que sustenta el IDE, puede sustentarse la presencia de un factor general</w:t>
      </w:r>
      <w:r w:rsidR="00C5243E" w:rsidRPr="008464BC">
        <w:rPr>
          <w:rFonts w:ascii="Times New Roman" w:hAnsi="Times New Roman" w:cs="Times New Roman"/>
          <w:sz w:val="24"/>
          <w:szCs w:val="24"/>
        </w:rPr>
        <w:t xml:space="preserve">. Estos hallazgos justificarían la posibilidad de calcular un puntaje de total del IDE, lo que indicaría un nivel general de dependencia emocional. </w:t>
      </w:r>
      <w:r w:rsidR="000B6E94" w:rsidRPr="008464BC">
        <w:rPr>
          <w:rFonts w:ascii="Times New Roman" w:hAnsi="Times New Roman" w:cs="Times New Roman"/>
          <w:sz w:val="24"/>
          <w:szCs w:val="24"/>
        </w:rPr>
        <w:t>La</w:t>
      </w:r>
      <w:r w:rsidR="003B74FD" w:rsidRPr="008464BC">
        <w:rPr>
          <w:rFonts w:ascii="Times New Roman" w:hAnsi="Times New Roman" w:cs="Times New Roman"/>
          <w:sz w:val="24"/>
          <w:szCs w:val="24"/>
        </w:rPr>
        <w:t xml:space="preserve"> presencia de un factor general de segundo orden también fue hallado en el estudio de validación del DEN (Urbiola et al., 2014). </w:t>
      </w:r>
    </w:p>
    <w:p w14:paraId="01184864" w14:textId="1D39CA66" w:rsidR="00D1411F" w:rsidRPr="008464BC" w:rsidRDefault="00E2390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Es preciso señalar que otros instrumentos evalúan constructos </w:t>
      </w:r>
      <w:r w:rsidR="00666682" w:rsidRPr="008464BC">
        <w:rPr>
          <w:rFonts w:ascii="Times New Roman" w:hAnsi="Times New Roman" w:cs="Times New Roman"/>
          <w:sz w:val="24"/>
          <w:szCs w:val="24"/>
        </w:rPr>
        <w:t xml:space="preserve">que </w:t>
      </w:r>
      <w:r w:rsidR="00EB6166" w:rsidRPr="008464BC">
        <w:rPr>
          <w:rFonts w:ascii="Times New Roman" w:hAnsi="Times New Roman" w:cs="Times New Roman"/>
          <w:sz w:val="24"/>
          <w:szCs w:val="24"/>
        </w:rPr>
        <w:t xml:space="preserve">se creyeron similares a </w:t>
      </w:r>
      <w:r w:rsidRPr="008464BC">
        <w:rPr>
          <w:rFonts w:ascii="Times New Roman" w:hAnsi="Times New Roman" w:cs="Times New Roman"/>
          <w:sz w:val="24"/>
          <w:szCs w:val="24"/>
        </w:rPr>
        <w:t>dependencia emocional</w:t>
      </w:r>
      <w:r w:rsidR="007D79F8" w:rsidRPr="008464BC">
        <w:rPr>
          <w:rFonts w:ascii="Times New Roman" w:hAnsi="Times New Roman" w:cs="Times New Roman"/>
          <w:sz w:val="24"/>
          <w:szCs w:val="24"/>
        </w:rPr>
        <w:t>,</w:t>
      </w:r>
      <w:r w:rsidRPr="008464BC">
        <w:rPr>
          <w:rFonts w:ascii="Times New Roman" w:hAnsi="Times New Roman" w:cs="Times New Roman"/>
          <w:sz w:val="24"/>
          <w:szCs w:val="24"/>
        </w:rPr>
        <w:t xml:space="preserve"> tales como confianza emocional en otra persona (Hirschfeld et al., 1977) o sobredependencia destructiva (</w:t>
      </w:r>
      <w:r w:rsidR="00D6759E" w:rsidRPr="008464BC">
        <w:rPr>
          <w:rFonts w:ascii="Times New Roman" w:hAnsi="Times New Roman" w:cs="Times New Roman"/>
          <w:sz w:val="24"/>
          <w:szCs w:val="24"/>
        </w:rPr>
        <w:t xml:space="preserve">Bornstein </w:t>
      </w:r>
      <w:r w:rsidR="00AD7AFC" w:rsidRPr="008464BC">
        <w:rPr>
          <w:rFonts w:ascii="Times New Roman" w:hAnsi="Times New Roman" w:cs="Times New Roman"/>
          <w:sz w:val="24"/>
          <w:szCs w:val="24"/>
        </w:rPr>
        <w:t>et  al.</w:t>
      </w:r>
      <w:r w:rsidRPr="008464BC">
        <w:rPr>
          <w:rFonts w:ascii="Times New Roman" w:hAnsi="Times New Roman" w:cs="Times New Roman"/>
          <w:sz w:val="24"/>
          <w:szCs w:val="24"/>
        </w:rPr>
        <w:t xml:space="preserve">, </w:t>
      </w:r>
      <w:r w:rsidR="00D6759E" w:rsidRPr="008464BC">
        <w:rPr>
          <w:rFonts w:ascii="Times New Roman" w:hAnsi="Times New Roman" w:cs="Times New Roman"/>
          <w:sz w:val="24"/>
          <w:szCs w:val="24"/>
        </w:rPr>
        <w:t>2003</w:t>
      </w:r>
      <w:r w:rsidR="00374A76" w:rsidRPr="008464BC">
        <w:rPr>
          <w:rFonts w:ascii="Times New Roman" w:hAnsi="Times New Roman" w:cs="Times New Roman"/>
          <w:sz w:val="24"/>
          <w:szCs w:val="24"/>
        </w:rPr>
        <w:t>).</w:t>
      </w:r>
      <w:r w:rsidRPr="008464BC">
        <w:rPr>
          <w:rFonts w:ascii="Times New Roman" w:hAnsi="Times New Roman" w:cs="Times New Roman"/>
          <w:sz w:val="24"/>
          <w:szCs w:val="24"/>
        </w:rPr>
        <w:t xml:space="preserve"> Sin embargo, conviene aclarar que </w:t>
      </w:r>
      <w:r w:rsidR="00067E91" w:rsidRPr="008464BC">
        <w:rPr>
          <w:rFonts w:ascii="Times New Roman" w:hAnsi="Times New Roman" w:cs="Times New Roman"/>
          <w:sz w:val="24"/>
          <w:szCs w:val="24"/>
        </w:rPr>
        <w:t>dichos</w:t>
      </w:r>
      <w:r w:rsidRPr="008464BC">
        <w:rPr>
          <w:rFonts w:ascii="Times New Roman" w:hAnsi="Times New Roman" w:cs="Times New Roman"/>
          <w:sz w:val="24"/>
          <w:szCs w:val="24"/>
        </w:rPr>
        <w:t xml:space="preserve"> conceptos refieren características de otro patrón denominado depend</w:t>
      </w:r>
      <w:r w:rsidR="00F75AFD" w:rsidRPr="008464BC">
        <w:rPr>
          <w:rFonts w:ascii="Times New Roman" w:hAnsi="Times New Roman" w:cs="Times New Roman"/>
          <w:sz w:val="24"/>
          <w:szCs w:val="24"/>
        </w:rPr>
        <w:t xml:space="preserve">encia instrumental </w:t>
      </w:r>
      <w:r w:rsidRPr="008464BC">
        <w:rPr>
          <w:rFonts w:ascii="Times New Roman" w:hAnsi="Times New Roman" w:cs="Times New Roman"/>
          <w:sz w:val="24"/>
          <w:szCs w:val="24"/>
        </w:rPr>
        <w:t>(Heathers, 1955</w:t>
      </w:r>
      <w:r w:rsidR="001551CE">
        <w:rPr>
          <w:rFonts w:ascii="Times New Roman" w:hAnsi="Times New Roman" w:cs="Times New Roman"/>
          <w:sz w:val="24"/>
          <w:szCs w:val="24"/>
        </w:rPr>
        <w:t>),</w:t>
      </w:r>
      <w:r w:rsidR="00067E91" w:rsidRPr="008464BC">
        <w:rPr>
          <w:rFonts w:ascii="Times New Roman" w:hAnsi="Times New Roman" w:cs="Times New Roman"/>
          <w:sz w:val="24"/>
          <w:szCs w:val="24"/>
        </w:rPr>
        <w:t xml:space="preserve"> los cuales</w:t>
      </w:r>
      <w:r w:rsidRPr="008464BC">
        <w:rPr>
          <w:rFonts w:ascii="Times New Roman" w:hAnsi="Times New Roman" w:cs="Times New Roman"/>
          <w:sz w:val="24"/>
          <w:szCs w:val="24"/>
        </w:rPr>
        <w:t xml:space="preserve"> aluden atributos como inseguridad y falta de confianza en la toma de decisiones, por lo que buscan apoyo y aprobación de forma constante de los demás. En cambio, una persona con dependencia emocional</w:t>
      </w:r>
      <w:r w:rsidR="00D87FE3">
        <w:rPr>
          <w:rFonts w:ascii="Times New Roman" w:hAnsi="Times New Roman" w:cs="Times New Roman"/>
          <w:sz w:val="24"/>
          <w:szCs w:val="24"/>
        </w:rPr>
        <w:t>,</w:t>
      </w:r>
      <w:r w:rsidRPr="008464BC">
        <w:rPr>
          <w:rFonts w:ascii="Times New Roman" w:hAnsi="Times New Roman" w:cs="Times New Roman"/>
          <w:sz w:val="24"/>
          <w:szCs w:val="24"/>
        </w:rPr>
        <w:t xml:space="preserve"> suele comportarse de manera segura e independiente en la mayoría de sus actividades</w:t>
      </w:r>
      <w:r w:rsidR="00067E91" w:rsidRPr="008464BC">
        <w:rPr>
          <w:rFonts w:ascii="Times New Roman" w:hAnsi="Times New Roman" w:cs="Times New Roman"/>
          <w:sz w:val="24"/>
          <w:szCs w:val="24"/>
        </w:rPr>
        <w:t xml:space="preserve">, excepto </w:t>
      </w:r>
      <w:r w:rsidRPr="008464BC">
        <w:rPr>
          <w:rFonts w:ascii="Times New Roman" w:hAnsi="Times New Roman" w:cs="Times New Roman"/>
          <w:sz w:val="24"/>
          <w:szCs w:val="24"/>
        </w:rPr>
        <w:t>en la relación con la pareja</w:t>
      </w:r>
      <w:r w:rsidR="00067E91" w:rsidRPr="008464BC">
        <w:rPr>
          <w:rFonts w:ascii="Times New Roman" w:hAnsi="Times New Roman" w:cs="Times New Roman"/>
          <w:sz w:val="24"/>
          <w:szCs w:val="24"/>
        </w:rPr>
        <w:t>,</w:t>
      </w:r>
      <w:r w:rsidRPr="008464BC">
        <w:rPr>
          <w:rFonts w:ascii="Times New Roman" w:hAnsi="Times New Roman" w:cs="Times New Roman"/>
          <w:sz w:val="24"/>
          <w:szCs w:val="24"/>
        </w:rPr>
        <w:t xml:space="preserve"> donde se manifiesta esa necesidad de vinculación afectiva (Castelló, 2005). </w:t>
      </w:r>
    </w:p>
    <w:p w14:paraId="7A6CF794" w14:textId="4316FB31" w:rsidR="00D1411F" w:rsidRPr="008464BC" w:rsidRDefault="00E2390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Un análisis focalizado de M</w:t>
      </w:r>
      <w:r w:rsidR="0023654B" w:rsidRPr="008464BC">
        <w:rPr>
          <w:rFonts w:ascii="Times New Roman" w:hAnsi="Times New Roman" w:cs="Times New Roman"/>
          <w:sz w:val="24"/>
          <w:szCs w:val="24"/>
        </w:rPr>
        <w:t>2</w:t>
      </w:r>
      <w:r w:rsidRPr="008464BC">
        <w:rPr>
          <w:rFonts w:ascii="Times New Roman" w:hAnsi="Times New Roman" w:cs="Times New Roman"/>
          <w:sz w:val="24"/>
          <w:szCs w:val="24"/>
        </w:rPr>
        <w:t xml:space="preserve"> sugiere que el ítem 23 (“me siento</w:t>
      </w:r>
      <w:r w:rsidR="00F75AFD" w:rsidRPr="008464BC">
        <w:rPr>
          <w:rFonts w:ascii="Times New Roman" w:hAnsi="Times New Roman" w:cs="Times New Roman"/>
          <w:sz w:val="24"/>
          <w:szCs w:val="24"/>
        </w:rPr>
        <w:t xml:space="preserve"> feliz </w:t>
      </w:r>
      <w:r w:rsidRPr="008464BC">
        <w:rPr>
          <w:rFonts w:ascii="Times New Roman" w:hAnsi="Times New Roman" w:cs="Times New Roman"/>
          <w:sz w:val="24"/>
          <w:szCs w:val="24"/>
        </w:rPr>
        <w:t>cuando pienso en  mi pareja”), especificado en el factor necesidad de acceso a la pareja</w:t>
      </w:r>
      <w:r w:rsidRPr="008464BC">
        <w:rPr>
          <w:rFonts w:ascii="Times New Roman" w:hAnsi="Times New Roman" w:cs="Times New Roman"/>
          <w:i/>
          <w:sz w:val="24"/>
          <w:szCs w:val="24"/>
        </w:rPr>
        <w:t>,</w:t>
      </w:r>
      <w:r w:rsidRPr="008464BC">
        <w:rPr>
          <w:rFonts w:ascii="Times New Roman" w:hAnsi="Times New Roman" w:cs="Times New Roman"/>
          <w:sz w:val="24"/>
          <w:szCs w:val="24"/>
        </w:rPr>
        <w:t xml:space="preserve"> obtuvo la menor magnitud de carga factorial. Al analizar dicho ítem se puede observar que</w:t>
      </w:r>
      <w:r w:rsidRPr="008464BC">
        <w:rPr>
          <w:rFonts w:ascii="Times New Roman" w:hAnsi="Times New Roman" w:cs="Times New Roman"/>
          <w:i/>
          <w:sz w:val="24"/>
          <w:szCs w:val="24"/>
        </w:rPr>
        <w:t xml:space="preserve"> </w:t>
      </w:r>
      <w:r w:rsidRPr="008464BC">
        <w:rPr>
          <w:rFonts w:ascii="Times New Roman" w:hAnsi="Times New Roman" w:cs="Times New Roman"/>
          <w:sz w:val="24"/>
          <w:szCs w:val="24"/>
        </w:rPr>
        <w:t>hace referencia a una expresión verbal que denota una respuesta afectiva muy usual en personas que tienen una relación de pareja, incluso si esta persona no presenta características de dependencia emocional. Sobre este punto, se considera que la diferencia entre una persona que tiene una relación de pareja funcional y otra que depende emocionalmente de su pareja es de magnitud (Aiquipa</w:t>
      </w:r>
      <w:r w:rsidR="00487B28">
        <w:rPr>
          <w:rFonts w:ascii="Times New Roman" w:hAnsi="Times New Roman" w:cs="Times New Roman"/>
          <w:sz w:val="24"/>
          <w:szCs w:val="24"/>
        </w:rPr>
        <w:t xml:space="preserve">, </w:t>
      </w:r>
      <w:r w:rsidRPr="008464BC">
        <w:rPr>
          <w:rFonts w:ascii="Times New Roman" w:hAnsi="Times New Roman" w:cs="Times New Roman"/>
          <w:sz w:val="24"/>
          <w:szCs w:val="24"/>
        </w:rPr>
        <w:t>2012; 2015</w:t>
      </w:r>
      <w:r w:rsidR="0087316A" w:rsidRPr="008464BC">
        <w:rPr>
          <w:rFonts w:ascii="Times New Roman" w:hAnsi="Times New Roman" w:cs="Times New Roman"/>
          <w:sz w:val="24"/>
          <w:szCs w:val="24"/>
        </w:rPr>
        <w:t>b</w:t>
      </w:r>
      <w:r w:rsidRPr="008464BC">
        <w:rPr>
          <w:rFonts w:ascii="Times New Roman" w:hAnsi="Times New Roman" w:cs="Times New Roman"/>
          <w:sz w:val="24"/>
          <w:szCs w:val="24"/>
        </w:rPr>
        <w:t>; Castelló, 2005; Lemos &amp; Londoño, 2006; Sirvent &amp; Moral, 2018; Urbiola</w:t>
      </w:r>
      <w:r w:rsidR="00546928" w:rsidRPr="008464BC">
        <w:rPr>
          <w:rFonts w:ascii="Times New Roman" w:hAnsi="Times New Roman" w:cs="Times New Roman"/>
          <w:sz w:val="24"/>
          <w:szCs w:val="24"/>
        </w:rPr>
        <w:t xml:space="preserve"> et al.</w:t>
      </w:r>
      <w:r w:rsidRPr="008464BC">
        <w:rPr>
          <w:rFonts w:ascii="Times New Roman" w:hAnsi="Times New Roman" w:cs="Times New Roman"/>
          <w:sz w:val="24"/>
          <w:szCs w:val="24"/>
        </w:rPr>
        <w:t xml:space="preserve">, 2014). Como se observa en los resultados, el ítem 23 tuvo la puntuación promedio más alta respecto a los demás indicadores y presentó medidas de asimetría y curtosis característicos de una distribución normal. Estos aspectos, sumados a los parámetros del ítem sugieren que contribuye en menor medida a la definición de la dimensión necesidad de acceso a la pareja y, por consiguiente, al constructo dependencia emocional. </w:t>
      </w:r>
    </w:p>
    <w:p w14:paraId="3E2C7FC1" w14:textId="52AAE5C0" w:rsidR="00606A92" w:rsidRPr="008464BC" w:rsidRDefault="000C5662"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Por otro lado, se encontró que el IDE present</w:t>
      </w:r>
      <w:r w:rsidR="00554367" w:rsidRPr="008464BC">
        <w:rPr>
          <w:rFonts w:ascii="Times New Roman" w:hAnsi="Times New Roman" w:cs="Times New Roman"/>
          <w:sz w:val="24"/>
          <w:szCs w:val="24"/>
        </w:rPr>
        <w:t>a</w:t>
      </w:r>
      <w:r w:rsidRPr="008464BC">
        <w:rPr>
          <w:rFonts w:ascii="Times New Roman" w:hAnsi="Times New Roman" w:cs="Times New Roman"/>
          <w:sz w:val="24"/>
          <w:szCs w:val="24"/>
        </w:rPr>
        <w:t xml:space="preserve"> evidencia de validez basado en la relación con variables </w:t>
      </w:r>
      <w:r w:rsidR="00AC0658" w:rsidRPr="008464BC">
        <w:rPr>
          <w:rFonts w:ascii="Times New Roman" w:hAnsi="Times New Roman" w:cs="Times New Roman"/>
          <w:sz w:val="24"/>
          <w:szCs w:val="24"/>
        </w:rPr>
        <w:t xml:space="preserve">que, según la teoría y algunas evidencias empíricas sobre el tema, sugieren deben relacionarse, tales como son la </w:t>
      </w:r>
      <w:r w:rsidRPr="008464BC">
        <w:rPr>
          <w:rFonts w:ascii="Times New Roman" w:hAnsi="Times New Roman" w:cs="Times New Roman"/>
          <w:sz w:val="24"/>
          <w:szCs w:val="24"/>
        </w:rPr>
        <w:t xml:space="preserve">violencia de pareja y satisfacción con la vida. </w:t>
      </w:r>
      <w:r w:rsidR="008503E2" w:rsidRPr="008464BC">
        <w:rPr>
          <w:rFonts w:ascii="Times New Roman" w:hAnsi="Times New Roman" w:cs="Times New Roman"/>
          <w:sz w:val="24"/>
          <w:szCs w:val="24"/>
        </w:rPr>
        <w:t xml:space="preserve">Respecto a la violencia de pareja, </w:t>
      </w:r>
      <w:r w:rsidR="00606A92" w:rsidRPr="008464BC">
        <w:rPr>
          <w:rFonts w:ascii="Times New Roman" w:hAnsi="Times New Roman" w:cs="Times New Roman"/>
          <w:sz w:val="24"/>
          <w:szCs w:val="24"/>
        </w:rPr>
        <w:t xml:space="preserve">se puede encontrar estudios </w:t>
      </w:r>
      <w:r w:rsidR="00554367" w:rsidRPr="008464BC">
        <w:rPr>
          <w:rFonts w:ascii="Times New Roman" w:hAnsi="Times New Roman" w:cs="Times New Roman"/>
          <w:sz w:val="24"/>
          <w:szCs w:val="24"/>
        </w:rPr>
        <w:t>que, p</w:t>
      </w:r>
      <w:r w:rsidR="00606A92" w:rsidRPr="008464BC">
        <w:rPr>
          <w:rFonts w:ascii="Times New Roman" w:hAnsi="Times New Roman" w:cs="Times New Roman"/>
          <w:sz w:val="24"/>
          <w:szCs w:val="24"/>
        </w:rPr>
        <w:t xml:space="preserve">ese a la diferencia </w:t>
      </w:r>
      <w:r w:rsidR="00554367" w:rsidRPr="008464BC">
        <w:rPr>
          <w:rFonts w:ascii="Times New Roman" w:hAnsi="Times New Roman" w:cs="Times New Roman"/>
          <w:sz w:val="24"/>
          <w:szCs w:val="24"/>
        </w:rPr>
        <w:t xml:space="preserve">de las características de los participantes y los instrumentos usados,  coinciden en sus principales resultados: las </w:t>
      </w:r>
      <w:r w:rsidR="00606A92" w:rsidRPr="008464BC">
        <w:rPr>
          <w:rFonts w:ascii="Times New Roman" w:hAnsi="Times New Roman" w:cs="Times New Roman"/>
          <w:sz w:val="24"/>
          <w:szCs w:val="24"/>
        </w:rPr>
        <w:t xml:space="preserve">personas que reportan mayores niveles de dependencia emocional, </w:t>
      </w:r>
      <w:r w:rsidR="00554367" w:rsidRPr="008464BC">
        <w:rPr>
          <w:rFonts w:ascii="Times New Roman" w:hAnsi="Times New Roman" w:cs="Times New Roman"/>
          <w:sz w:val="24"/>
          <w:szCs w:val="24"/>
        </w:rPr>
        <w:t xml:space="preserve">refieren una mayor </w:t>
      </w:r>
      <w:r w:rsidR="00554367" w:rsidRPr="008464BC">
        <w:rPr>
          <w:rFonts w:ascii="Times New Roman" w:hAnsi="Times New Roman" w:cs="Times New Roman"/>
          <w:sz w:val="24"/>
          <w:szCs w:val="24"/>
        </w:rPr>
        <w:lastRenderedPageBreak/>
        <w:t>incidencia de violencia de pareja</w:t>
      </w:r>
      <w:r w:rsidR="00425C31" w:rsidRPr="008464BC">
        <w:rPr>
          <w:rFonts w:ascii="Times New Roman" w:hAnsi="Times New Roman" w:cs="Times New Roman"/>
          <w:sz w:val="24"/>
          <w:szCs w:val="24"/>
        </w:rPr>
        <w:t xml:space="preserve"> (</w:t>
      </w:r>
      <w:r w:rsidR="003A08AB" w:rsidRPr="008464BC">
        <w:rPr>
          <w:rFonts w:ascii="Times New Roman" w:hAnsi="Times New Roman" w:cs="Times New Roman"/>
          <w:sz w:val="24"/>
          <w:szCs w:val="24"/>
        </w:rPr>
        <w:t xml:space="preserve">Aiquipa 2015a; </w:t>
      </w:r>
      <w:r w:rsidR="00D513F0" w:rsidRPr="008464BC">
        <w:rPr>
          <w:rFonts w:ascii="Times New Roman" w:hAnsi="Times New Roman" w:cs="Times New Roman"/>
          <w:sz w:val="24"/>
          <w:szCs w:val="24"/>
        </w:rPr>
        <w:t xml:space="preserve">Amor et al., 2022; </w:t>
      </w:r>
      <w:r w:rsidR="003A08AB" w:rsidRPr="008464BC">
        <w:rPr>
          <w:rFonts w:ascii="Times New Roman" w:hAnsi="Times New Roman" w:cs="Times New Roman"/>
          <w:sz w:val="24"/>
          <w:szCs w:val="24"/>
        </w:rPr>
        <w:t xml:space="preserve">Huerta et al., 2016; </w:t>
      </w:r>
      <w:r w:rsidR="00D513F0" w:rsidRPr="008464BC">
        <w:rPr>
          <w:rFonts w:ascii="Times New Roman" w:hAnsi="Times New Roman" w:cs="Times New Roman"/>
          <w:sz w:val="24"/>
          <w:szCs w:val="24"/>
        </w:rPr>
        <w:t>López-Barreira &amp; Moral-Jiménez, 2020; Martín &amp; Moral, 2019)</w:t>
      </w:r>
      <w:r w:rsidR="0033581D" w:rsidRPr="008464BC">
        <w:rPr>
          <w:rFonts w:ascii="Times New Roman" w:hAnsi="Times New Roman" w:cs="Times New Roman"/>
          <w:sz w:val="24"/>
          <w:szCs w:val="24"/>
        </w:rPr>
        <w:t xml:space="preserve">. </w:t>
      </w:r>
      <w:r w:rsidR="00425C31" w:rsidRPr="008464BC">
        <w:rPr>
          <w:rFonts w:ascii="Times New Roman" w:hAnsi="Times New Roman" w:cs="Times New Roman"/>
          <w:sz w:val="24"/>
          <w:szCs w:val="24"/>
        </w:rPr>
        <w:t xml:space="preserve"> </w:t>
      </w:r>
    </w:p>
    <w:p w14:paraId="197CD511" w14:textId="78F56994" w:rsidR="007A7049" w:rsidRPr="008464BC" w:rsidRDefault="007A7049"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Asimismo, algunos estudios reportan las implicancias de disponer de una relación de pareja íntima sobre la satisfacción con la vida del individuo (</w:t>
      </w:r>
      <w:r w:rsidR="00347DCC" w:rsidRPr="008464BC">
        <w:rPr>
          <w:rFonts w:ascii="Times New Roman" w:hAnsi="Times New Roman" w:cs="Times New Roman"/>
          <w:sz w:val="24"/>
          <w:szCs w:val="24"/>
        </w:rPr>
        <w:t>Bucher et al., 2019</w:t>
      </w:r>
      <w:r w:rsidR="0046108A" w:rsidRPr="008464BC">
        <w:rPr>
          <w:rFonts w:ascii="Times New Roman" w:hAnsi="Times New Roman" w:cs="Times New Roman"/>
          <w:sz w:val="24"/>
          <w:szCs w:val="24"/>
        </w:rPr>
        <w:t xml:space="preserve">; </w:t>
      </w:r>
      <w:r w:rsidR="00047C28" w:rsidRPr="008464BC">
        <w:rPr>
          <w:rFonts w:ascii="Times New Roman" w:hAnsi="Times New Roman" w:cs="Times New Roman"/>
          <w:sz w:val="24"/>
          <w:szCs w:val="24"/>
        </w:rPr>
        <w:t xml:space="preserve">Gustavson et al., 2016; </w:t>
      </w:r>
      <w:r w:rsidR="0046108A" w:rsidRPr="008464BC">
        <w:rPr>
          <w:rFonts w:ascii="Times New Roman" w:hAnsi="Times New Roman" w:cs="Times New Roman"/>
          <w:sz w:val="24"/>
          <w:szCs w:val="24"/>
        </w:rPr>
        <w:t>Schnettler, 2020</w:t>
      </w:r>
      <w:r w:rsidRPr="008464BC">
        <w:rPr>
          <w:rFonts w:ascii="Times New Roman" w:hAnsi="Times New Roman" w:cs="Times New Roman"/>
          <w:sz w:val="24"/>
          <w:szCs w:val="24"/>
        </w:rPr>
        <w:t xml:space="preserve">). Si bien las variables personales y </w:t>
      </w:r>
      <w:r w:rsidR="00347DCC" w:rsidRPr="008464BC">
        <w:rPr>
          <w:rFonts w:ascii="Times New Roman" w:hAnsi="Times New Roman" w:cs="Times New Roman"/>
          <w:sz w:val="24"/>
          <w:szCs w:val="24"/>
        </w:rPr>
        <w:t xml:space="preserve">diádicas </w:t>
      </w:r>
      <w:r w:rsidRPr="008464BC">
        <w:rPr>
          <w:rFonts w:ascii="Times New Roman" w:hAnsi="Times New Roman" w:cs="Times New Roman"/>
          <w:sz w:val="24"/>
          <w:szCs w:val="24"/>
        </w:rPr>
        <w:t xml:space="preserve">que </w:t>
      </w:r>
      <w:r w:rsidR="00347DCC" w:rsidRPr="008464BC">
        <w:rPr>
          <w:rFonts w:ascii="Times New Roman" w:hAnsi="Times New Roman" w:cs="Times New Roman"/>
          <w:sz w:val="24"/>
          <w:szCs w:val="24"/>
        </w:rPr>
        <w:t xml:space="preserve">influyen en una relación de pareja son muchas, recientemente se está prestando atención a las relaciones entre dependencia emocional y satisfacción con la vida (Ponce et al., 2019). En la observación clínica puede encontrarse que las personas con altos niveles de dependencia emocional suelen reportar frases de insatisfacción general con sus vidas, </w:t>
      </w:r>
      <w:r w:rsidR="00B37397" w:rsidRPr="008464BC">
        <w:rPr>
          <w:rFonts w:ascii="Times New Roman" w:hAnsi="Times New Roman" w:cs="Times New Roman"/>
          <w:sz w:val="24"/>
          <w:szCs w:val="24"/>
        </w:rPr>
        <w:t xml:space="preserve">debido </w:t>
      </w:r>
      <w:r w:rsidR="00511020" w:rsidRPr="008464BC">
        <w:rPr>
          <w:rFonts w:ascii="Times New Roman" w:hAnsi="Times New Roman" w:cs="Times New Roman"/>
          <w:sz w:val="24"/>
          <w:szCs w:val="24"/>
        </w:rPr>
        <w:t xml:space="preserve">probablemente </w:t>
      </w:r>
      <w:r w:rsidR="00347DCC" w:rsidRPr="008464BC">
        <w:rPr>
          <w:rFonts w:ascii="Times New Roman" w:hAnsi="Times New Roman" w:cs="Times New Roman"/>
          <w:sz w:val="24"/>
          <w:szCs w:val="24"/>
        </w:rPr>
        <w:t xml:space="preserve"> </w:t>
      </w:r>
      <w:r w:rsidR="00B37397" w:rsidRPr="008464BC">
        <w:rPr>
          <w:rFonts w:ascii="Times New Roman" w:hAnsi="Times New Roman" w:cs="Times New Roman"/>
          <w:sz w:val="24"/>
          <w:szCs w:val="24"/>
        </w:rPr>
        <w:t xml:space="preserve">a </w:t>
      </w:r>
      <w:r w:rsidR="00347DCC" w:rsidRPr="008464BC">
        <w:rPr>
          <w:rFonts w:ascii="Times New Roman" w:hAnsi="Times New Roman" w:cs="Times New Roman"/>
          <w:sz w:val="24"/>
          <w:szCs w:val="24"/>
        </w:rPr>
        <w:t>la constante preocupación por una posible ruptura con su pareja.</w:t>
      </w:r>
    </w:p>
    <w:p w14:paraId="69E69B6B" w14:textId="77777777" w:rsidR="00D1411F" w:rsidRPr="008464BC" w:rsidRDefault="00E2390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Respecto a las evidencia de confiabilidad, los resultados muestran indicadores </w:t>
      </w:r>
      <w:r w:rsidRPr="008464BC">
        <w:rPr>
          <w:rFonts w:ascii="Times New Roman" w:hAnsi="Times New Roman" w:cs="Times New Roman"/>
          <w:i/>
          <w:sz w:val="24"/>
          <w:szCs w:val="24"/>
        </w:rPr>
        <w:t>ω</w:t>
      </w:r>
      <w:r w:rsidRPr="008464BC">
        <w:rPr>
          <w:rFonts w:ascii="Times New Roman" w:hAnsi="Times New Roman" w:cs="Times New Roman"/>
          <w:sz w:val="24"/>
          <w:szCs w:val="24"/>
        </w:rPr>
        <w:t xml:space="preserve"> </w:t>
      </w:r>
      <w:r w:rsidR="00BE40E0" w:rsidRPr="008464BC">
        <w:rPr>
          <w:rFonts w:ascii="Times New Roman" w:hAnsi="Times New Roman" w:cs="Times New Roman"/>
          <w:sz w:val="24"/>
          <w:szCs w:val="24"/>
        </w:rPr>
        <w:t>adecuados</w:t>
      </w:r>
      <w:r w:rsidRPr="008464BC">
        <w:rPr>
          <w:rFonts w:ascii="Times New Roman" w:hAnsi="Times New Roman" w:cs="Times New Roman"/>
          <w:sz w:val="24"/>
          <w:szCs w:val="24"/>
        </w:rPr>
        <w:t xml:space="preserve"> para los siete factores en M</w:t>
      </w:r>
      <w:r w:rsidR="0023654B" w:rsidRPr="008464BC">
        <w:rPr>
          <w:rFonts w:ascii="Times New Roman" w:hAnsi="Times New Roman" w:cs="Times New Roman"/>
          <w:sz w:val="24"/>
          <w:szCs w:val="24"/>
        </w:rPr>
        <w:t>2</w:t>
      </w:r>
      <w:r w:rsidRPr="008464BC">
        <w:rPr>
          <w:rFonts w:ascii="Times New Roman" w:hAnsi="Times New Roman" w:cs="Times New Roman"/>
          <w:sz w:val="24"/>
          <w:szCs w:val="24"/>
        </w:rPr>
        <w:t xml:space="preserve">. </w:t>
      </w:r>
      <w:r w:rsidR="00BE40E0" w:rsidRPr="008464BC">
        <w:rPr>
          <w:rFonts w:ascii="Times New Roman" w:hAnsi="Times New Roman" w:cs="Times New Roman"/>
          <w:sz w:val="24"/>
          <w:szCs w:val="24"/>
        </w:rPr>
        <w:t xml:space="preserve">En el contexto del estudio, el valor </w:t>
      </w:r>
      <w:r w:rsidR="00376669" w:rsidRPr="008464BC">
        <w:rPr>
          <w:rFonts w:ascii="Times New Roman" w:hAnsi="Times New Roman" w:cs="Times New Roman"/>
          <w:i/>
          <w:sz w:val="24"/>
          <w:szCs w:val="24"/>
        </w:rPr>
        <w:t>ω</w:t>
      </w:r>
      <w:r w:rsidR="00376669" w:rsidRPr="008464BC">
        <w:rPr>
          <w:rFonts w:ascii="Times New Roman" w:hAnsi="Times New Roman" w:cs="Times New Roman"/>
          <w:sz w:val="24"/>
          <w:szCs w:val="24"/>
        </w:rPr>
        <w:t xml:space="preserve"> hallado sugiere que </w:t>
      </w:r>
      <w:r w:rsidR="00BE40E0" w:rsidRPr="008464BC">
        <w:rPr>
          <w:rFonts w:ascii="Times New Roman" w:hAnsi="Times New Roman" w:cs="Times New Roman"/>
          <w:sz w:val="24"/>
          <w:szCs w:val="24"/>
        </w:rPr>
        <w:t xml:space="preserve">los puntajes obtenidos por los grupos de ítems son consistentes entre sí. </w:t>
      </w:r>
      <w:r w:rsidRPr="008464BC">
        <w:rPr>
          <w:rFonts w:ascii="Times New Roman" w:hAnsi="Times New Roman" w:cs="Times New Roman"/>
          <w:sz w:val="24"/>
          <w:szCs w:val="24"/>
        </w:rPr>
        <w:t xml:space="preserve">Estos resultados son parecidos a los obtenidos en el estudio original de validación y en los estudios empíricos donde se usó el IDE, hallándose </w:t>
      </w:r>
      <w:r w:rsidR="007B5326" w:rsidRPr="008464BC">
        <w:rPr>
          <w:rFonts w:ascii="Times New Roman" w:hAnsi="Times New Roman" w:cs="Times New Roman"/>
          <w:sz w:val="24"/>
          <w:szCs w:val="24"/>
        </w:rPr>
        <w:t>indicadores de consistencia interna entre .91 y .97</w:t>
      </w:r>
      <w:r w:rsidRPr="008464BC">
        <w:rPr>
          <w:rFonts w:ascii="Times New Roman" w:hAnsi="Times New Roman" w:cs="Times New Roman"/>
          <w:sz w:val="24"/>
          <w:szCs w:val="24"/>
        </w:rPr>
        <w:t xml:space="preserve"> (Aiquipa 2012; 2015a; 2015b; Huerta et al., 2016; Ponce et al., 2019). </w:t>
      </w:r>
    </w:p>
    <w:p w14:paraId="317D1349" w14:textId="77777777" w:rsidR="00D1411F" w:rsidRPr="008464BC" w:rsidRDefault="00E2390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Así también, tanto la escala </w:t>
      </w:r>
      <w:r w:rsidRPr="008464BC">
        <w:rPr>
          <w:rFonts w:ascii="Times New Roman" w:hAnsi="Times New Roman" w:cs="Times New Roman"/>
          <w:i/>
          <w:sz w:val="24"/>
          <w:szCs w:val="24"/>
        </w:rPr>
        <w:t>subordinación y sumisión</w:t>
      </w:r>
      <w:r w:rsidRPr="008464BC">
        <w:rPr>
          <w:rFonts w:ascii="Times New Roman" w:hAnsi="Times New Roman" w:cs="Times New Roman"/>
          <w:sz w:val="24"/>
          <w:szCs w:val="24"/>
        </w:rPr>
        <w:t xml:space="preserve"> como </w:t>
      </w:r>
      <w:r w:rsidRPr="008464BC">
        <w:rPr>
          <w:rFonts w:ascii="Times New Roman" w:hAnsi="Times New Roman" w:cs="Times New Roman"/>
          <w:i/>
          <w:sz w:val="24"/>
          <w:szCs w:val="24"/>
        </w:rPr>
        <w:t>miedo a la ruptura</w:t>
      </w:r>
      <w:r w:rsidRPr="008464BC">
        <w:rPr>
          <w:rFonts w:ascii="Times New Roman" w:hAnsi="Times New Roman" w:cs="Times New Roman"/>
          <w:sz w:val="24"/>
          <w:szCs w:val="24"/>
        </w:rPr>
        <w:t xml:space="preserve">, son las dimensiones que presentaron la menor y mayor magnitud de confiabilidad respecto al resto de factores. Parece ser que </w:t>
      </w:r>
      <w:r w:rsidR="00423920" w:rsidRPr="008464BC">
        <w:rPr>
          <w:rFonts w:ascii="Times New Roman" w:hAnsi="Times New Roman" w:cs="Times New Roman"/>
          <w:sz w:val="24"/>
          <w:szCs w:val="24"/>
        </w:rPr>
        <w:t>el factor</w:t>
      </w:r>
      <w:r w:rsidRPr="008464BC">
        <w:rPr>
          <w:rFonts w:ascii="Times New Roman" w:hAnsi="Times New Roman" w:cs="Times New Roman"/>
          <w:sz w:val="24"/>
          <w:szCs w:val="24"/>
        </w:rPr>
        <w:t xml:space="preserve"> miedo a la ruptura posee los indicadores más representativos del constructo dependencia emocional, pues operaciona</w:t>
      </w:r>
      <w:r w:rsidR="00F75AFD" w:rsidRPr="008464BC">
        <w:rPr>
          <w:rFonts w:ascii="Times New Roman" w:hAnsi="Times New Roman" w:cs="Times New Roman"/>
          <w:sz w:val="24"/>
          <w:szCs w:val="24"/>
        </w:rPr>
        <w:t xml:space="preserve">lizan aquellos comportamientos </w:t>
      </w:r>
      <w:r w:rsidRPr="008464BC">
        <w:rPr>
          <w:rFonts w:ascii="Times New Roman" w:hAnsi="Times New Roman" w:cs="Times New Roman"/>
          <w:sz w:val="24"/>
          <w:szCs w:val="24"/>
        </w:rPr>
        <w:t>orientados a continuar con la pareja por sobre todo. Esta dimensión es parecida al factor evitar estar solo/a</w:t>
      </w:r>
      <w:r w:rsidRPr="008464BC">
        <w:rPr>
          <w:rFonts w:ascii="Times New Roman" w:hAnsi="Times New Roman" w:cs="Times New Roman"/>
          <w:i/>
          <w:sz w:val="24"/>
          <w:szCs w:val="24"/>
        </w:rPr>
        <w:t xml:space="preserve"> </w:t>
      </w:r>
      <w:r w:rsidRPr="008464BC">
        <w:rPr>
          <w:rFonts w:ascii="Times New Roman" w:hAnsi="Times New Roman" w:cs="Times New Roman"/>
          <w:sz w:val="24"/>
          <w:szCs w:val="24"/>
        </w:rPr>
        <w:t>del DEN (Urbiola</w:t>
      </w:r>
      <w:r w:rsidR="00546928" w:rsidRPr="008464BC">
        <w:rPr>
          <w:rFonts w:ascii="Times New Roman" w:hAnsi="Times New Roman" w:cs="Times New Roman"/>
          <w:sz w:val="24"/>
          <w:szCs w:val="24"/>
        </w:rPr>
        <w:t xml:space="preserve"> et al.,</w:t>
      </w:r>
      <w:r w:rsidRPr="008464BC">
        <w:rPr>
          <w:rFonts w:ascii="Times New Roman" w:hAnsi="Times New Roman" w:cs="Times New Roman"/>
          <w:sz w:val="24"/>
          <w:szCs w:val="24"/>
        </w:rPr>
        <w:t xml:space="preserve"> 2014), </w:t>
      </w:r>
      <w:r w:rsidR="00F7057A" w:rsidRPr="008464BC">
        <w:rPr>
          <w:rFonts w:ascii="Times New Roman" w:hAnsi="Times New Roman" w:cs="Times New Roman"/>
          <w:sz w:val="24"/>
          <w:szCs w:val="24"/>
        </w:rPr>
        <w:t>o</w:t>
      </w:r>
      <w:r w:rsidRPr="008464BC">
        <w:rPr>
          <w:rFonts w:ascii="Times New Roman" w:hAnsi="Times New Roman" w:cs="Times New Roman"/>
          <w:sz w:val="24"/>
          <w:szCs w:val="24"/>
        </w:rPr>
        <w:t xml:space="preserve"> ansiedad de separación</w:t>
      </w:r>
      <w:r w:rsidR="00F7057A" w:rsidRPr="008464BC">
        <w:rPr>
          <w:rFonts w:ascii="Times New Roman" w:hAnsi="Times New Roman" w:cs="Times New Roman"/>
          <w:sz w:val="24"/>
          <w:szCs w:val="24"/>
        </w:rPr>
        <w:t xml:space="preserve"> del CDE</w:t>
      </w:r>
      <w:r w:rsidRPr="008464BC">
        <w:rPr>
          <w:rFonts w:ascii="Times New Roman" w:hAnsi="Times New Roman" w:cs="Times New Roman"/>
          <w:i/>
          <w:sz w:val="24"/>
          <w:szCs w:val="24"/>
        </w:rPr>
        <w:t xml:space="preserve">, </w:t>
      </w:r>
      <w:r w:rsidRPr="008464BC">
        <w:rPr>
          <w:rFonts w:ascii="Times New Roman" w:hAnsi="Times New Roman" w:cs="Times New Roman"/>
          <w:sz w:val="24"/>
          <w:szCs w:val="24"/>
        </w:rPr>
        <w:t xml:space="preserve"> factor que también obtuvo la mayor medida de confiabilidad y explicó la mayor varianza en los puntajes </w:t>
      </w:r>
      <w:r w:rsidR="00F7057A" w:rsidRPr="008464BC">
        <w:rPr>
          <w:rFonts w:ascii="Times New Roman" w:hAnsi="Times New Roman" w:cs="Times New Roman"/>
          <w:sz w:val="24"/>
          <w:szCs w:val="24"/>
        </w:rPr>
        <w:t>en dicha prueba</w:t>
      </w:r>
      <w:r w:rsidRPr="008464BC">
        <w:rPr>
          <w:rFonts w:ascii="Times New Roman" w:hAnsi="Times New Roman" w:cs="Times New Roman"/>
          <w:sz w:val="24"/>
          <w:szCs w:val="24"/>
        </w:rPr>
        <w:t xml:space="preserve"> (Lemos</w:t>
      </w:r>
      <w:r w:rsidR="00F7057A" w:rsidRPr="008464BC">
        <w:rPr>
          <w:rFonts w:ascii="Times New Roman" w:hAnsi="Times New Roman" w:cs="Times New Roman"/>
          <w:sz w:val="24"/>
          <w:szCs w:val="24"/>
        </w:rPr>
        <w:t>,</w:t>
      </w:r>
      <w:r w:rsidRPr="008464BC">
        <w:rPr>
          <w:rFonts w:ascii="Times New Roman" w:hAnsi="Times New Roman" w:cs="Times New Roman"/>
          <w:sz w:val="24"/>
          <w:szCs w:val="24"/>
        </w:rPr>
        <w:t xml:space="preserve"> </w:t>
      </w:r>
      <w:r w:rsidR="00F7057A" w:rsidRPr="008464BC">
        <w:rPr>
          <w:rFonts w:ascii="Times New Roman" w:hAnsi="Times New Roman" w:cs="Times New Roman"/>
          <w:sz w:val="24"/>
          <w:szCs w:val="24"/>
        </w:rPr>
        <w:t>&amp;</w:t>
      </w:r>
      <w:r w:rsidRPr="008464BC">
        <w:rPr>
          <w:rFonts w:ascii="Times New Roman" w:hAnsi="Times New Roman" w:cs="Times New Roman"/>
          <w:sz w:val="24"/>
          <w:szCs w:val="24"/>
        </w:rPr>
        <w:t xml:space="preserve"> Londoño, 2006; Lemos, Vásquez-Villegas, &amp; Román-Calderón, 2019). </w:t>
      </w:r>
    </w:p>
    <w:p w14:paraId="1E67275A" w14:textId="3EF4E6D1" w:rsidR="000F1A26" w:rsidRPr="008464BC" w:rsidRDefault="00E23900" w:rsidP="00E97C1C">
      <w:pPr>
        <w:spacing w:before="100" w:beforeAutospacing="1" w:after="100" w:afterAutospacing="1" w:line="360" w:lineRule="auto"/>
        <w:ind w:firstLine="567"/>
        <w:contextualSpacing/>
        <w:jc w:val="both"/>
        <w:rPr>
          <w:rFonts w:ascii="Times New Roman" w:hAnsi="Times New Roman" w:cs="Times New Roman"/>
          <w:b/>
          <w:sz w:val="24"/>
          <w:szCs w:val="24"/>
        </w:rPr>
      </w:pPr>
      <w:r w:rsidRPr="008464BC">
        <w:rPr>
          <w:rFonts w:ascii="Times New Roman" w:hAnsi="Times New Roman" w:cs="Times New Roman"/>
          <w:sz w:val="24"/>
          <w:szCs w:val="24"/>
        </w:rPr>
        <w:t>Una de las limitaciones del estudio es el tipo de muestreo no probabilístico que se utilizó, enfocándose el estudio</w:t>
      </w:r>
      <w:r w:rsidR="00F75AFD" w:rsidRPr="008464BC">
        <w:rPr>
          <w:rFonts w:ascii="Times New Roman" w:hAnsi="Times New Roman" w:cs="Times New Roman"/>
          <w:sz w:val="24"/>
          <w:szCs w:val="24"/>
        </w:rPr>
        <w:t xml:space="preserve"> en</w:t>
      </w:r>
      <w:r w:rsidR="001B487E" w:rsidRPr="008464BC">
        <w:rPr>
          <w:rFonts w:ascii="Times New Roman" w:hAnsi="Times New Roman" w:cs="Times New Roman"/>
          <w:sz w:val="24"/>
          <w:szCs w:val="24"/>
        </w:rPr>
        <w:t xml:space="preserve"> adultos jóvenes, todos ellos </w:t>
      </w:r>
      <w:r w:rsidR="00F75AFD" w:rsidRPr="008464BC">
        <w:rPr>
          <w:rFonts w:ascii="Times New Roman" w:hAnsi="Times New Roman" w:cs="Times New Roman"/>
          <w:sz w:val="24"/>
          <w:szCs w:val="24"/>
        </w:rPr>
        <w:t xml:space="preserve">estudiantes </w:t>
      </w:r>
      <w:r w:rsidR="000814AF" w:rsidRPr="008464BC">
        <w:rPr>
          <w:rFonts w:ascii="Times New Roman" w:hAnsi="Times New Roman" w:cs="Times New Roman"/>
          <w:sz w:val="24"/>
          <w:szCs w:val="24"/>
        </w:rPr>
        <w:t>universitarios</w:t>
      </w:r>
      <w:r w:rsidR="00F75AFD" w:rsidRPr="008464BC">
        <w:rPr>
          <w:rFonts w:ascii="Times New Roman" w:hAnsi="Times New Roman" w:cs="Times New Roman"/>
          <w:sz w:val="24"/>
          <w:szCs w:val="24"/>
        </w:rPr>
        <w:t xml:space="preserve">, </w:t>
      </w:r>
      <w:r w:rsidRPr="008464BC">
        <w:rPr>
          <w:rFonts w:ascii="Times New Roman" w:hAnsi="Times New Roman" w:cs="Times New Roman"/>
          <w:sz w:val="24"/>
          <w:szCs w:val="24"/>
        </w:rPr>
        <w:t xml:space="preserve">lo cual puede influir en la generalización de los resultados.  En lo sucesivo, sería conveniente la corroboración de las propiedades psicométricas estudiadas del IDE en </w:t>
      </w:r>
      <w:r w:rsidR="001B487E" w:rsidRPr="008464BC">
        <w:rPr>
          <w:rFonts w:ascii="Times New Roman" w:hAnsi="Times New Roman" w:cs="Times New Roman"/>
          <w:sz w:val="24"/>
          <w:szCs w:val="24"/>
        </w:rPr>
        <w:t xml:space="preserve">otros grupos, incluidos </w:t>
      </w:r>
      <w:r w:rsidR="000814AF" w:rsidRPr="008464BC">
        <w:rPr>
          <w:rFonts w:ascii="Times New Roman" w:hAnsi="Times New Roman" w:cs="Times New Roman"/>
          <w:sz w:val="24"/>
          <w:szCs w:val="24"/>
        </w:rPr>
        <w:t>muestras clínicas</w:t>
      </w:r>
      <w:r w:rsidRPr="008464BC">
        <w:rPr>
          <w:rFonts w:ascii="Times New Roman" w:hAnsi="Times New Roman" w:cs="Times New Roman"/>
          <w:sz w:val="24"/>
          <w:szCs w:val="24"/>
        </w:rPr>
        <w:t>.  Así también, el número de participantes varones que conformaron la muestra de estudio representa la tercera parte respecto al número de mujeres</w:t>
      </w:r>
      <w:r w:rsidR="000814AF" w:rsidRPr="008464BC">
        <w:rPr>
          <w:rFonts w:ascii="Times New Roman" w:hAnsi="Times New Roman" w:cs="Times New Roman"/>
          <w:sz w:val="24"/>
          <w:szCs w:val="24"/>
        </w:rPr>
        <w:t xml:space="preserve">. Por ello, evaluar la invarianza factorial en función al sexo, probablemente generaría resultados sesgados. </w:t>
      </w:r>
      <w:r w:rsidR="00BC57F2" w:rsidRPr="008464BC">
        <w:rPr>
          <w:rFonts w:ascii="Times New Roman" w:hAnsi="Times New Roman" w:cs="Times New Roman"/>
          <w:sz w:val="24"/>
          <w:szCs w:val="24"/>
        </w:rPr>
        <w:t xml:space="preserve">Finalmente, el estudio se </w:t>
      </w:r>
      <w:r w:rsidR="000814AF" w:rsidRPr="008464BC">
        <w:rPr>
          <w:rFonts w:ascii="Times New Roman" w:hAnsi="Times New Roman" w:cs="Times New Roman"/>
          <w:sz w:val="24"/>
          <w:szCs w:val="24"/>
        </w:rPr>
        <w:t>restringió</w:t>
      </w:r>
      <w:r w:rsidR="00BC57F2" w:rsidRPr="008464BC">
        <w:rPr>
          <w:rFonts w:ascii="Times New Roman" w:hAnsi="Times New Roman" w:cs="Times New Roman"/>
          <w:sz w:val="24"/>
          <w:szCs w:val="24"/>
        </w:rPr>
        <w:t xml:space="preserve"> a reportar las evidencias de validez </w:t>
      </w:r>
      <w:r w:rsidR="00A33940" w:rsidRPr="008464BC">
        <w:rPr>
          <w:rFonts w:ascii="Times New Roman" w:hAnsi="Times New Roman" w:cs="Times New Roman"/>
          <w:sz w:val="24"/>
          <w:szCs w:val="24"/>
        </w:rPr>
        <w:t>basada en relaciones</w:t>
      </w:r>
      <w:r w:rsidR="00BC57F2" w:rsidRPr="008464BC">
        <w:rPr>
          <w:rFonts w:ascii="Times New Roman" w:hAnsi="Times New Roman" w:cs="Times New Roman"/>
          <w:sz w:val="24"/>
          <w:szCs w:val="24"/>
        </w:rPr>
        <w:t xml:space="preserve"> </w:t>
      </w:r>
      <w:r w:rsidR="00A33940" w:rsidRPr="008464BC">
        <w:rPr>
          <w:rFonts w:ascii="Times New Roman" w:hAnsi="Times New Roman" w:cs="Times New Roman"/>
          <w:sz w:val="24"/>
          <w:szCs w:val="24"/>
        </w:rPr>
        <w:t xml:space="preserve">con violencia de pareja y satisfacción con la vida, por lo que </w:t>
      </w:r>
      <w:r w:rsidR="008E5542" w:rsidRPr="008464BC">
        <w:rPr>
          <w:rFonts w:ascii="Times New Roman" w:hAnsi="Times New Roman" w:cs="Times New Roman"/>
          <w:sz w:val="24"/>
          <w:szCs w:val="24"/>
        </w:rPr>
        <w:t xml:space="preserve">es necesario indagar la convergencia con otras </w:t>
      </w:r>
      <w:r w:rsidR="008E5542" w:rsidRPr="008464BC">
        <w:rPr>
          <w:rFonts w:ascii="Times New Roman" w:hAnsi="Times New Roman" w:cs="Times New Roman"/>
          <w:sz w:val="24"/>
          <w:szCs w:val="24"/>
        </w:rPr>
        <w:lastRenderedPageBreak/>
        <w:t>variables relevantes (p. e. ansiedad y depresión) y la discriminación con variables parecidas (p. e., apego y adicción al amor)</w:t>
      </w:r>
      <w:r w:rsidR="00195087" w:rsidRPr="008464BC">
        <w:rPr>
          <w:rFonts w:ascii="Times New Roman" w:hAnsi="Times New Roman" w:cs="Times New Roman"/>
          <w:sz w:val="24"/>
          <w:szCs w:val="24"/>
        </w:rPr>
        <w:t>.</w:t>
      </w:r>
      <w:r w:rsidR="00BC57F2" w:rsidRPr="008464BC">
        <w:rPr>
          <w:rFonts w:ascii="Times New Roman" w:hAnsi="Times New Roman" w:cs="Times New Roman"/>
          <w:sz w:val="24"/>
          <w:szCs w:val="24"/>
        </w:rPr>
        <w:t xml:space="preserve"> </w:t>
      </w:r>
    </w:p>
    <w:p w14:paraId="6152AA9B" w14:textId="583D6A6E" w:rsidR="00E23900" w:rsidRPr="008464BC" w:rsidRDefault="00E23900" w:rsidP="008464BC">
      <w:pPr>
        <w:spacing w:before="100" w:beforeAutospacing="1" w:after="100" w:afterAutospacing="1" w:line="360" w:lineRule="auto"/>
        <w:ind w:firstLine="567"/>
        <w:contextualSpacing/>
        <w:jc w:val="both"/>
        <w:rPr>
          <w:rFonts w:ascii="Times New Roman" w:hAnsi="Times New Roman" w:cs="Times New Roman"/>
          <w:sz w:val="24"/>
          <w:szCs w:val="24"/>
        </w:rPr>
      </w:pPr>
      <w:r w:rsidRPr="008464BC">
        <w:rPr>
          <w:rFonts w:ascii="Times New Roman" w:hAnsi="Times New Roman" w:cs="Times New Roman"/>
          <w:sz w:val="24"/>
          <w:szCs w:val="24"/>
        </w:rPr>
        <w:t xml:space="preserve">A partir de los hallazgos presentados, se </w:t>
      </w:r>
      <w:r w:rsidR="001429B3" w:rsidRPr="008464BC">
        <w:rPr>
          <w:rFonts w:ascii="Times New Roman" w:hAnsi="Times New Roman" w:cs="Times New Roman"/>
          <w:sz w:val="24"/>
          <w:szCs w:val="24"/>
        </w:rPr>
        <w:t>concluye</w:t>
      </w:r>
      <w:r w:rsidRPr="008464BC">
        <w:rPr>
          <w:rFonts w:ascii="Times New Roman" w:hAnsi="Times New Roman" w:cs="Times New Roman"/>
          <w:sz w:val="24"/>
          <w:szCs w:val="24"/>
        </w:rPr>
        <w:t xml:space="preserve"> que se dispone de evidencias </w:t>
      </w:r>
      <w:r w:rsidR="00ED66EC" w:rsidRPr="008464BC">
        <w:rPr>
          <w:rFonts w:ascii="Times New Roman" w:hAnsi="Times New Roman" w:cs="Times New Roman"/>
          <w:sz w:val="24"/>
          <w:szCs w:val="24"/>
        </w:rPr>
        <w:t xml:space="preserve">de validez basado en la estructura interna, validez convergente y confiabilidad </w:t>
      </w:r>
      <w:r w:rsidRPr="008464BC">
        <w:rPr>
          <w:rFonts w:ascii="Times New Roman" w:hAnsi="Times New Roman" w:cs="Times New Roman"/>
          <w:sz w:val="24"/>
          <w:szCs w:val="24"/>
        </w:rPr>
        <w:t xml:space="preserve">que respaldan el uso del IDE en </w:t>
      </w:r>
      <w:r w:rsidR="00AE5D0B" w:rsidRPr="008464BC">
        <w:rPr>
          <w:rFonts w:ascii="Times New Roman" w:hAnsi="Times New Roman" w:cs="Times New Roman"/>
          <w:sz w:val="24"/>
          <w:szCs w:val="24"/>
        </w:rPr>
        <w:t xml:space="preserve">evaluación e </w:t>
      </w:r>
      <w:r w:rsidRPr="008464BC">
        <w:rPr>
          <w:rFonts w:ascii="Times New Roman" w:hAnsi="Times New Roman" w:cs="Times New Roman"/>
          <w:sz w:val="24"/>
          <w:szCs w:val="24"/>
        </w:rPr>
        <w:t>investigación</w:t>
      </w:r>
      <w:r w:rsidR="00AE5D0B" w:rsidRPr="008464BC">
        <w:rPr>
          <w:rFonts w:ascii="Times New Roman" w:hAnsi="Times New Roman" w:cs="Times New Roman"/>
          <w:sz w:val="24"/>
          <w:szCs w:val="24"/>
        </w:rPr>
        <w:t xml:space="preserve">. </w:t>
      </w:r>
      <w:r w:rsidRPr="008464BC">
        <w:rPr>
          <w:rFonts w:ascii="Times New Roman" w:hAnsi="Times New Roman" w:cs="Times New Roman"/>
          <w:sz w:val="24"/>
          <w:szCs w:val="24"/>
        </w:rPr>
        <w:t>Su empleo puede servir para futuros estudios cuantitativos empíricos, buscando posibles asociaciones con variables de relevancia clínica y de salud pública</w:t>
      </w:r>
      <w:r w:rsidR="00AE5D0B" w:rsidRPr="008464BC">
        <w:rPr>
          <w:rFonts w:ascii="Times New Roman" w:hAnsi="Times New Roman" w:cs="Times New Roman"/>
          <w:sz w:val="24"/>
          <w:szCs w:val="24"/>
        </w:rPr>
        <w:t>,</w:t>
      </w:r>
      <w:r w:rsidR="00F75AFD" w:rsidRPr="008464BC">
        <w:rPr>
          <w:rFonts w:ascii="Times New Roman" w:hAnsi="Times New Roman" w:cs="Times New Roman"/>
          <w:sz w:val="24"/>
          <w:szCs w:val="24"/>
        </w:rPr>
        <w:t xml:space="preserve"> </w:t>
      </w:r>
      <w:r w:rsidRPr="008464BC">
        <w:rPr>
          <w:rFonts w:ascii="Times New Roman" w:hAnsi="Times New Roman" w:cs="Times New Roman"/>
          <w:sz w:val="24"/>
          <w:szCs w:val="24"/>
        </w:rPr>
        <w:t xml:space="preserve">como pueden ser </w:t>
      </w:r>
      <w:r w:rsidR="002D5389" w:rsidRPr="008464BC">
        <w:rPr>
          <w:rFonts w:ascii="Times New Roman" w:hAnsi="Times New Roman" w:cs="Times New Roman"/>
          <w:sz w:val="24"/>
          <w:szCs w:val="24"/>
        </w:rPr>
        <w:t xml:space="preserve">violencia de pareja íntima, </w:t>
      </w:r>
      <w:r w:rsidRPr="008464BC">
        <w:rPr>
          <w:rFonts w:ascii="Times New Roman" w:hAnsi="Times New Roman" w:cs="Times New Roman"/>
          <w:sz w:val="24"/>
          <w:szCs w:val="24"/>
        </w:rPr>
        <w:t>desregulación emocional,</w:t>
      </w:r>
      <w:r w:rsidR="002D5389" w:rsidRPr="008464BC">
        <w:rPr>
          <w:rFonts w:ascii="Times New Roman" w:hAnsi="Times New Roman" w:cs="Times New Roman"/>
          <w:sz w:val="24"/>
          <w:szCs w:val="24"/>
        </w:rPr>
        <w:t xml:space="preserve"> autocompasión, </w:t>
      </w:r>
      <w:r w:rsidRPr="008464BC">
        <w:rPr>
          <w:rFonts w:ascii="Times New Roman" w:hAnsi="Times New Roman" w:cs="Times New Roman"/>
          <w:sz w:val="24"/>
          <w:szCs w:val="24"/>
        </w:rPr>
        <w:t>consumo de sustancia</w:t>
      </w:r>
      <w:r w:rsidR="00DF2DF8" w:rsidRPr="008464BC">
        <w:rPr>
          <w:rFonts w:ascii="Times New Roman" w:hAnsi="Times New Roman" w:cs="Times New Roman"/>
          <w:sz w:val="24"/>
          <w:szCs w:val="24"/>
        </w:rPr>
        <w:t>s</w:t>
      </w:r>
      <w:r w:rsidRPr="008464BC">
        <w:rPr>
          <w:rFonts w:ascii="Times New Roman" w:hAnsi="Times New Roman" w:cs="Times New Roman"/>
          <w:sz w:val="24"/>
          <w:szCs w:val="24"/>
        </w:rPr>
        <w:t xml:space="preserve"> psicoactivas, ansiedad, depresión, satisfacción marital, entre otros.</w:t>
      </w:r>
      <w:r w:rsidR="00181379" w:rsidRPr="008464BC">
        <w:rPr>
          <w:rFonts w:ascii="Times New Roman" w:hAnsi="Times New Roman" w:cs="Times New Roman"/>
          <w:sz w:val="24"/>
          <w:szCs w:val="24"/>
        </w:rPr>
        <w:t xml:space="preserve"> </w:t>
      </w:r>
    </w:p>
    <w:p w14:paraId="1E7B8775" w14:textId="77777777" w:rsidR="00635DDD" w:rsidRPr="008464BC" w:rsidRDefault="00635DDD" w:rsidP="008464BC">
      <w:pPr>
        <w:spacing w:before="100" w:beforeAutospacing="1" w:after="100" w:afterAutospacing="1" w:line="360" w:lineRule="auto"/>
        <w:contextualSpacing/>
        <w:jc w:val="both"/>
        <w:rPr>
          <w:rFonts w:ascii="Times New Roman" w:hAnsi="Times New Roman" w:cs="Times New Roman"/>
          <w:sz w:val="24"/>
          <w:szCs w:val="24"/>
        </w:rPr>
      </w:pPr>
    </w:p>
    <w:p w14:paraId="6B682D17" w14:textId="170D7C32" w:rsidR="00AE68D1" w:rsidRPr="00AE68D1" w:rsidRDefault="00AE68D1" w:rsidP="00AE68D1">
      <w:pPr>
        <w:spacing w:after="0" w:line="480" w:lineRule="auto"/>
        <w:contextualSpacing/>
        <w:rPr>
          <w:rFonts w:ascii="Times New Roman" w:hAnsi="Times New Roman" w:cs="Times New Roman"/>
          <w:b/>
          <w:sz w:val="24"/>
          <w:szCs w:val="24"/>
        </w:rPr>
      </w:pPr>
      <w:r w:rsidRPr="00AE68D1">
        <w:rPr>
          <w:rFonts w:ascii="Times New Roman" w:hAnsi="Times New Roman" w:cs="Times New Roman"/>
          <w:b/>
          <w:sz w:val="24"/>
          <w:szCs w:val="24"/>
        </w:rPr>
        <w:t>Conflicto de interés</w:t>
      </w:r>
    </w:p>
    <w:p w14:paraId="2F741C6C" w14:textId="7D6BA423" w:rsidR="00AE68D1" w:rsidRDefault="00AE68D1" w:rsidP="00AE68D1">
      <w:pPr>
        <w:spacing w:after="0" w:line="480" w:lineRule="auto"/>
        <w:contextualSpacing/>
        <w:rPr>
          <w:rFonts w:ascii="Times New Roman" w:hAnsi="Times New Roman" w:cs="Times New Roman"/>
          <w:sz w:val="24"/>
          <w:szCs w:val="24"/>
        </w:rPr>
      </w:pPr>
      <w:r w:rsidRPr="00D3215C">
        <w:rPr>
          <w:rFonts w:ascii="Times New Roman" w:hAnsi="Times New Roman" w:cs="Times New Roman"/>
          <w:sz w:val="24"/>
          <w:szCs w:val="24"/>
        </w:rPr>
        <w:t xml:space="preserve">Los autores </w:t>
      </w:r>
      <w:r>
        <w:rPr>
          <w:rFonts w:ascii="Times New Roman" w:hAnsi="Times New Roman" w:cs="Times New Roman"/>
          <w:sz w:val="24"/>
          <w:szCs w:val="24"/>
        </w:rPr>
        <w:t xml:space="preserve">del artículo </w:t>
      </w:r>
      <w:r w:rsidRPr="00D3215C">
        <w:rPr>
          <w:rFonts w:ascii="Times New Roman" w:hAnsi="Times New Roman" w:cs="Times New Roman"/>
          <w:sz w:val="24"/>
          <w:szCs w:val="24"/>
        </w:rPr>
        <w:t>declaran no tener conflictos de intereses</w:t>
      </w:r>
      <w:r w:rsidR="00135884">
        <w:rPr>
          <w:rFonts w:ascii="Times New Roman" w:hAnsi="Times New Roman" w:cs="Times New Roman"/>
          <w:sz w:val="24"/>
          <w:szCs w:val="24"/>
        </w:rPr>
        <w:t>.</w:t>
      </w:r>
    </w:p>
    <w:p w14:paraId="5D7F0EB6" w14:textId="77777777" w:rsidR="00BB6138" w:rsidRDefault="00BB6138" w:rsidP="008464BC">
      <w:pPr>
        <w:spacing w:before="100" w:beforeAutospacing="1" w:after="100" w:afterAutospacing="1" w:line="360" w:lineRule="auto"/>
        <w:contextualSpacing/>
        <w:jc w:val="both"/>
        <w:rPr>
          <w:rFonts w:ascii="Times New Roman" w:hAnsi="Times New Roman" w:cs="Times New Roman"/>
          <w:sz w:val="24"/>
          <w:szCs w:val="24"/>
        </w:rPr>
      </w:pPr>
    </w:p>
    <w:p w14:paraId="5447C1DB"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5FE4D7E8"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693BC7F4"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3572D254"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10FBAF91"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228B195B"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4D587D11"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56C2DA2E"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0C38EADC"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7E96ACB8"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756D14E3"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74C74704"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1BFC5CB7"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3B7DA07D"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5D82A43D"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77E3A747"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739536F1"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3E69A7F9"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765DCF00"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07DB2126"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7C9362E0" w14:textId="77777777" w:rsidR="00E97C1C" w:rsidRDefault="00E97C1C" w:rsidP="008464BC">
      <w:pPr>
        <w:spacing w:before="100" w:beforeAutospacing="1" w:after="100" w:afterAutospacing="1" w:line="360" w:lineRule="auto"/>
        <w:contextualSpacing/>
        <w:jc w:val="both"/>
        <w:rPr>
          <w:rFonts w:ascii="Times New Roman" w:hAnsi="Times New Roman" w:cs="Times New Roman"/>
          <w:sz w:val="24"/>
          <w:szCs w:val="24"/>
        </w:rPr>
      </w:pPr>
    </w:p>
    <w:p w14:paraId="1E0A2DE1" w14:textId="77777777" w:rsidR="0040060C" w:rsidRPr="008464BC" w:rsidRDefault="0040060C" w:rsidP="00C162D9">
      <w:pPr>
        <w:spacing w:before="100" w:beforeAutospacing="1" w:after="100" w:afterAutospacing="1" w:line="360" w:lineRule="auto"/>
        <w:contextualSpacing/>
        <w:jc w:val="center"/>
        <w:rPr>
          <w:rFonts w:ascii="Times New Roman" w:hAnsi="Times New Roman" w:cs="Times New Roman"/>
          <w:b/>
          <w:sz w:val="24"/>
          <w:szCs w:val="24"/>
        </w:rPr>
      </w:pPr>
      <w:r w:rsidRPr="008464BC">
        <w:rPr>
          <w:rFonts w:ascii="Times New Roman" w:hAnsi="Times New Roman" w:cs="Times New Roman"/>
          <w:b/>
          <w:sz w:val="24"/>
          <w:szCs w:val="24"/>
        </w:rPr>
        <w:lastRenderedPageBreak/>
        <w:t>Referencias</w:t>
      </w:r>
    </w:p>
    <w:p w14:paraId="078EC917" w14:textId="77777777" w:rsidR="00FD386F" w:rsidRPr="008464BC" w:rsidRDefault="00FD386F" w:rsidP="008464BC">
      <w:pPr>
        <w:spacing w:before="100" w:beforeAutospacing="1" w:after="100" w:afterAutospacing="1" w:line="360" w:lineRule="auto"/>
        <w:contextualSpacing/>
        <w:jc w:val="both"/>
        <w:rPr>
          <w:rFonts w:ascii="Times New Roman" w:hAnsi="Times New Roman" w:cs="Times New Roman"/>
          <w:b/>
          <w:sz w:val="24"/>
          <w:szCs w:val="24"/>
        </w:rPr>
      </w:pPr>
    </w:p>
    <w:p w14:paraId="0BC51B40" w14:textId="70DDFB44" w:rsidR="008F10D4" w:rsidRPr="008464BC" w:rsidRDefault="00441C9F"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rPr>
      </w:pPr>
      <w:r w:rsidRPr="008464BC">
        <w:rPr>
          <w:rFonts w:ascii="Times New Roman" w:hAnsi="Times New Roman" w:cs="Times New Roman"/>
          <w:sz w:val="24"/>
          <w:szCs w:val="24"/>
          <w:shd w:val="clear" w:color="auto" w:fill="FFFFFF"/>
        </w:rPr>
        <w:t>Aiquipa, J.</w:t>
      </w:r>
      <w:r w:rsidR="007553B9" w:rsidRPr="008464BC">
        <w:rPr>
          <w:rFonts w:ascii="Times New Roman" w:hAnsi="Times New Roman" w:cs="Times New Roman"/>
          <w:sz w:val="24"/>
          <w:szCs w:val="24"/>
          <w:shd w:val="clear" w:color="auto" w:fill="FFFFFF"/>
        </w:rPr>
        <w:t xml:space="preserve"> </w:t>
      </w:r>
      <w:r w:rsidRPr="008464BC">
        <w:rPr>
          <w:rFonts w:ascii="Times New Roman" w:hAnsi="Times New Roman" w:cs="Times New Roman"/>
          <w:sz w:val="24"/>
          <w:szCs w:val="24"/>
          <w:shd w:val="clear" w:color="auto" w:fill="FFFFFF"/>
        </w:rPr>
        <w:t xml:space="preserve">J. </w:t>
      </w:r>
      <w:r w:rsidR="0040060C" w:rsidRPr="008464BC">
        <w:rPr>
          <w:rFonts w:ascii="Times New Roman" w:hAnsi="Times New Roman" w:cs="Times New Roman"/>
          <w:sz w:val="24"/>
          <w:szCs w:val="24"/>
          <w:shd w:val="clear" w:color="auto" w:fill="FFFFFF"/>
        </w:rPr>
        <w:t>(2012). Diseño y validación del inve</w:t>
      </w:r>
      <w:r w:rsidR="00944FD3" w:rsidRPr="008464BC">
        <w:rPr>
          <w:rFonts w:ascii="Times New Roman" w:hAnsi="Times New Roman" w:cs="Times New Roman"/>
          <w:sz w:val="24"/>
          <w:szCs w:val="24"/>
          <w:shd w:val="clear" w:color="auto" w:fill="FFFFFF"/>
        </w:rPr>
        <w:t>ntario de dependencia emocional-</w:t>
      </w:r>
      <w:r w:rsidR="0040060C" w:rsidRPr="008464BC">
        <w:rPr>
          <w:rFonts w:ascii="Times New Roman" w:hAnsi="Times New Roman" w:cs="Times New Roman"/>
          <w:sz w:val="24"/>
          <w:szCs w:val="24"/>
          <w:shd w:val="clear" w:color="auto" w:fill="FFFFFF"/>
        </w:rPr>
        <w:t xml:space="preserve">IDE. </w:t>
      </w:r>
      <w:r w:rsidR="0040060C" w:rsidRPr="008464BC">
        <w:rPr>
          <w:rFonts w:ascii="Times New Roman" w:hAnsi="Times New Roman" w:cs="Times New Roman"/>
          <w:i/>
          <w:sz w:val="24"/>
          <w:szCs w:val="24"/>
          <w:shd w:val="clear" w:color="auto" w:fill="FFFFFF"/>
        </w:rPr>
        <w:t>Revista de Investigación en Psicología, 15</w:t>
      </w:r>
      <w:r w:rsidR="0040060C" w:rsidRPr="008464BC">
        <w:rPr>
          <w:rFonts w:ascii="Times New Roman" w:hAnsi="Times New Roman" w:cs="Times New Roman"/>
          <w:sz w:val="24"/>
          <w:szCs w:val="24"/>
          <w:shd w:val="clear" w:color="auto" w:fill="FFFFFF"/>
        </w:rPr>
        <w:t>(1), 133-145.</w:t>
      </w:r>
      <w:r w:rsidR="000012E5" w:rsidRPr="008464BC">
        <w:rPr>
          <w:rFonts w:ascii="Times New Roman" w:hAnsi="Times New Roman" w:cs="Times New Roman"/>
          <w:sz w:val="24"/>
          <w:szCs w:val="24"/>
          <w:shd w:val="clear" w:color="auto" w:fill="FFFFFF"/>
        </w:rPr>
        <w:t xml:space="preserve"> </w:t>
      </w:r>
      <w:hyperlink r:id="rId6" w:history="1">
        <w:r w:rsidR="000012E5" w:rsidRPr="008464BC">
          <w:rPr>
            <w:rStyle w:val="Hipervnculo"/>
            <w:rFonts w:ascii="Times New Roman" w:hAnsi="Times New Roman" w:cs="Times New Roman"/>
            <w:sz w:val="24"/>
            <w:szCs w:val="24"/>
            <w:shd w:val="clear" w:color="auto" w:fill="FFFFFF"/>
          </w:rPr>
          <w:t>https://doi.org/10.15381/rinvp.v15i1.3673</w:t>
        </w:r>
      </w:hyperlink>
    </w:p>
    <w:p w14:paraId="3A1DD1A3" w14:textId="6951A15A" w:rsidR="00FD498D" w:rsidRPr="008464BC" w:rsidRDefault="00441C9F"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shd w:val="clear" w:color="auto" w:fill="FFFFFF"/>
        </w:rPr>
        <w:t xml:space="preserve">Aiquipa, J. J. </w:t>
      </w:r>
      <w:r w:rsidR="0040060C" w:rsidRPr="008464BC">
        <w:rPr>
          <w:rFonts w:ascii="Times New Roman" w:hAnsi="Times New Roman" w:cs="Times New Roman"/>
          <w:sz w:val="24"/>
          <w:szCs w:val="24"/>
          <w:shd w:val="clear" w:color="auto" w:fill="FFFFFF"/>
        </w:rPr>
        <w:t xml:space="preserve">(2015a). Dependencia emocional en mujeres víctimas de violencia de pareja. </w:t>
      </w:r>
      <w:r w:rsidR="0040060C" w:rsidRPr="008464BC">
        <w:rPr>
          <w:rFonts w:ascii="Times New Roman" w:hAnsi="Times New Roman" w:cs="Times New Roman"/>
          <w:i/>
          <w:sz w:val="24"/>
          <w:szCs w:val="24"/>
          <w:shd w:val="clear" w:color="auto" w:fill="FFFFFF"/>
        </w:rPr>
        <w:t>Revista de Psicología, 33</w:t>
      </w:r>
      <w:r w:rsidR="0040060C" w:rsidRPr="008464BC">
        <w:rPr>
          <w:rFonts w:ascii="Times New Roman" w:hAnsi="Times New Roman" w:cs="Times New Roman"/>
          <w:sz w:val="24"/>
          <w:szCs w:val="24"/>
          <w:shd w:val="clear" w:color="auto" w:fill="FFFFFF"/>
        </w:rPr>
        <w:t>(2), 411-437.</w:t>
      </w:r>
      <w:r w:rsidR="000012E5" w:rsidRPr="008464BC">
        <w:rPr>
          <w:rFonts w:ascii="Times New Roman" w:hAnsi="Times New Roman" w:cs="Times New Roman"/>
          <w:sz w:val="24"/>
          <w:szCs w:val="24"/>
          <w:shd w:val="clear" w:color="auto" w:fill="FFFFFF"/>
        </w:rPr>
        <w:t xml:space="preserve"> </w:t>
      </w:r>
      <w:hyperlink r:id="rId7" w:history="1">
        <w:r w:rsidR="00FD498D" w:rsidRPr="008464BC">
          <w:rPr>
            <w:rStyle w:val="Hipervnculo"/>
            <w:rFonts w:ascii="Times New Roman" w:hAnsi="Times New Roman" w:cs="Times New Roman"/>
            <w:sz w:val="24"/>
            <w:szCs w:val="24"/>
          </w:rPr>
          <w:t>https://doi.org/10.18800/psico.201502.007</w:t>
        </w:r>
      </w:hyperlink>
    </w:p>
    <w:p w14:paraId="28F765DB" w14:textId="6C0AE563" w:rsidR="008F10D4" w:rsidRPr="008464BC" w:rsidRDefault="00441C9F"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lang w:val="en-US"/>
        </w:rPr>
      </w:pPr>
      <w:r w:rsidRPr="008464BC">
        <w:rPr>
          <w:rFonts w:ascii="Times New Roman" w:hAnsi="Times New Roman" w:cs="Times New Roman"/>
          <w:sz w:val="24"/>
          <w:szCs w:val="24"/>
          <w:shd w:val="clear" w:color="auto" w:fill="FFFFFF"/>
        </w:rPr>
        <w:t xml:space="preserve">Aiquipa, J. J. </w:t>
      </w:r>
      <w:r w:rsidR="007553B9" w:rsidRPr="008464BC">
        <w:rPr>
          <w:rFonts w:ascii="Times New Roman" w:hAnsi="Times New Roman" w:cs="Times New Roman"/>
          <w:sz w:val="24"/>
          <w:szCs w:val="24"/>
          <w:shd w:val="clear" w:color="auto" w:fill="FFFFFF"/>
        </w:rPr>
        <w:t xml:space="preserve"> </w:t>
      </w:r>
      <w:r w:rsidR="0040060C" w:rsidRPr="008464BC">
        <w:rPr>
          <w:rFonts w:ascii="Times New Roman" w:hAnsi="Times New Roman" w:cs="Times New Roman"/>
          <w:sz w:val="24"/>
          <w:szCs w:val="24"/>
          <w:shd w:val="clear" w:color="auto" w:fill="FFFFFF"/>
        </w:rPr>
        <w:t xml:space="preserve">(2015b). </w:t>
      </w:r>
      <w:r w:rsidR="0040060C" w:rsidRPr="008464BC">
        <w:rPr>
          <w:rFonts w:ascii="Times New Roman" w:hAnsi="Times New Roman" w:cs="Times New Roman"/>
          <w:i/>
          <w:sz w:val="24"/>
          <w:szCs w:val="24"/>
          <w:shd w:val="clear" w:color="auto" w:fill="FFFFFF"/>
        </w:rPr>
        <w:t xml:space="preserve">IDE. Inventario de dependencia emocional. </w:t>
      </w:r>
      <w:r w:rsidR="0040060C" w:rsidRPr="008464BC">
        <w:rPr>
          <w:rFonts w:ascii="Times New Roman" w:hAnsi="Times New Roman" w:cs="Times New Roman"/>
          <w:sz w:val="24"/>
          <w:szCs w:val="24"/>
          <w:shd w:val="clear" w:color="auto" w:fill="FFFFFF"/>
          <w:lang w:val="en-US"/>
        </w:rPr>
        <w:t>Manual Moderno.</w:t>
      </w:r>
    </w:p>
    <w:p w14:paraId="360B4F96" w14:textId="505C30C0" w:rsidR="008F10D4" w:rsidRPr="008464BC" w:rsidRDefault="00441C9F"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lang w:val="en-US"/>
        </w:rPr>
      </w:pPr>
      <w:r w:rsidRPr="008464BC">
        <w:rPr>
          <w:rFonts w:ascii="Times New Roman" w:hAnsi="Times New Roman" w:cs="Times New Roman"/>
          <w:sz w:val="24"/>
          <w:szCs w:val="24"/>
          <w:shd w:val="clear" w:color="auto" w:fill="FFFFFF"/>
          <w:lang w:val="en-US"/>
        </w:rPr>
        <w:t xml:space="preserve">Aiquipa, J. J. </w:t>
      </w:r>
      <w:r w:rsidR="007553B9" w:rsidRPr="008464BC">
        <w:rPr>
          <w:rFonts w:ascii="Times New Roman" w:hAnsi="Times New Roman" w:cs="Times New Roman"/>
          <w:sz w:val="24"/>
          <w:szCs w:val="24"/>
          <w:shd w:val="clear" w:color="auto" w:fill="FFFFFF"/>
          <w:lang w:val="en-US"/>
        </w:rPr>
        <w:t xml:space="preserve"> </w:t>
      </w:r>
      <w:r w:rsidR="0040060C" w:rsidRPr="008464BC">
        <w:rPr>
          <w:rFonts w:ascii="Times New Roman" w:hAnsi="Times New Roman" w:cs="Times New Roman"/>
          <w:sz w:val="24"/>
          <w:szCs w:val="24"/>
          <w:shd w:val="clear" w:color="auto" w:fill="FFFFFF"/>
          <w:lang w:val="en-US"/>
        </w:rPr>
        <w:t>&amp; Can</w:t>
      </w:r>
      <w:r w:rsidR="007235E1" w:rsidRPr="008464BC">
        <w:rPr>
          <w:rFonts w:ascii="Times New Roman" w:hAnsi="Times New Roman" w:cs="Times New Roman"/>
          <w:sz w:val="24"/>
          <w:szCs w:val="24"/>
          <w:shd w:val="clear" w:color="auto" w:fill="FFFFFF"/>
          <w:lang w:val="en-US"/>
        </w:rPr>
        <w:t>ción</w:t>
      </w:r>
      <w:r w:rsidR="0040060C" w:rsidRPr="008464BC">
        <w:rPr>
          <w:rFonts w:ascii="Times New Roman" w:hAnsi="Times New Roman" w:cs="Times New Roman"/>
          <w:sz w:val="24"/>
          <w:szCs w:val="24"/>
          <w:shd w:val="clear" w:color="auto" w:fill="FFFFFF"/>
          <w:lang w:val="en-US"/>
        </w:rPr>
        <w:t>, N.</w:t>
      </w:r>
      <w:r w:rsidR="00FE52A7" w:rsidRPr="008464BC">
        <w:rPr>
          <w:rFonts w:ascii="Times New Roman" w:hAnsi="Times New Roman" w:cs="Times New Roman"/>
          <w:sz w:val="24"/>
          <w:szCs w:val="24"/>
          <w:shd w:val="clear" w:color="auto" w:fill="FFFFFF"/>
          <w:lang w:val="en-US"/>
        </w:rPr>
        <w:t xml:space="preserve"> </w:t>
      </w:r>
      <w:r w:rsidR="0040060C" w:rsidRPr="008464BC">
        <w:rPr>
          <w:rFonts w:ascii="Times New Roman" w:hAnsi="Times New Roman" w:cs="Times New Roman"/>
          <w:sz w:val="24"/>
          <w:szCs w:val="24"/>
          <w:shd w:val="clear" w:color="auto" w:fill="FFFFFF"/>
          <w:lang w:val="en-US"/>
        </w:rPr>
        <w:t xml:space="preserve">M. (2018). Couple emotional dependence as a risk factor in the consumption of psychoactive substances in women. </w:t>
      </w:r>
      <w:r w:rsidR="0040060C" w:rsidRPr="008464BC">
        <w:rPr>
          <w:rFonts w:ascii="Times New Roman" w:hAnsi="Times New Roman" w:cs="Times New Roman"/>
          <w:i/>
          <w:sz w:val="24"/>
          <w:szCs w:val="24"/>
          <w:shd w:val="clear" w:color="auto" w:fill="FFFFFF"/>
          <w:lang w:val="en-US"/>
        </w:rPr>
        <w:t>International Journal of Family &amp; Community Medicine, 2</w:t>
      </w:r>
      <w:r w:rsidR="0040060C" w:rsidRPr="008464BC">
        <w:rPr>
          <w:rFonts w:ascii="Times New Roman" w:hAnsi="Times New Roman" w:cs="Times New Roman"/>
          <w:sz w:val="24"/>
          <w:szCs w:val="24"/>
          <w:shd w:val="clear" w:color="auto" w:fill="FFFFFF"/>
          <w:lang w:val="en-US"/>
        </w:rPr>
        <w:t xml:space="preserve">(4), 165‒171. </w:t>
      </w:r>
      <w:hyperlink r:id="rId8" w:history="1">
        <w:r w:rsidR="0040060C" w:rsidRPr="008464BC">
          <w:rPr>
            <w:rStyle w:val="Hipervnculo"/>
            <w:rFonts w:ascii="Times New Roman" w:hAnsi="Times New Roman" w:cs="Times New Roman"/>
            <w:sz w:val="24"/>
            <w:szCs w:val="24"/>
            <w:shd w:val="clear" w:color="auto" w:fill="FFFFFF"/>
            <w:lang w:val="en-US"/>
          </w:rPr>
          <w:t>http://dx.doi.org/10.15406/ijfcm.2018.02.00073</w:t>
        </w:r>
      </w:hyperlink>
    </w:p>
    <w:p w14:paraId="6D08ABA7" w14:textId="28583DC2"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lang w:val="en-US"/>
        </w:rPr>
        <w:t xml:space="preserve">American Educational Research Association, American Psychological Association, &amp; National Council on Measurement in Education (2014). </w:t>
      </w:r>
      <w:r w:rsidRPr="008464BC">
        <w:rPr>
          <w:rFonts w:ascii="Times New Roman" w:hAnsi="Times New Roman" w:cs="Times New Roman"/>
          <w:i/>
          <w:sz w:val="24"/>
          <w:szCs w:val="24"/>
          <w:lang w:val="en-US"/>
        </w:rPr>
        <w:t>Standards for Educational and Psychological Testing.</w:t>
      </w:r>
      <w:r w:rsidRPr="008464BC">
        <w:rPr>
          <w:rFonts w:ascii="Times New Roman" w:hAnsi="Times New Roman" w:cs="Times New Roman"/>
          <w:sz w:val="24"/>
          <w:szCs w:val="24"/>
          <w:lang w:val="en-US"/>
        </w:rPr>
        <w:t xml:space="preserve"> American Educational Research Association.</w:t>
      </w:r>
      <w:r w:rsidR="00767B88" w:rsidRPr="008464BC">
        <w:rPr>
          <w:rFonts w:ascii="Times New Roman" w:hAnsi="Times New Roman" w:cs="Times New Roman"/>
          <w:sz w:val="24"/>
          <w:szCs w:val="24"/>
          <w:lang w:val="en-US"/>
        </w:rPr>
        <w:t xml:space="preserve"> </w:t>
      </w:r>
      <w:hyperlink r:id="rId9" w:history="1">
        <w:r w:rsidR="00307492" w:rsidRPr="008464BC">
          <w:rPr>
            <w:rStyle w:val="Hipervnculo"/>
            <w:rFonts w:ascii="Times New Roman" w:hAnsi="Times New Roman" w:cs="Times New Roman"/>
            <w:sz w:val="24"/>
            <w:szCs w:val="24"/>
          </w:rPr>
          <w:t>https://doi.org/10.2307/j.ctvr43hg2</w:t>
        </w:r>
      </w:hyperlink>
    </w:p>
    <w:p w14:paraId="7A4AB63F" w14:textId="66BC2D9C" w:rsidR="0018293C" w:rsidRPr="008464BC" w:rsidRDefault="0018293C"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Amor, P. J., Echeburúa, E., Camarillo, L., Ferre, F., Sarasua, B., &amp; Zubizarreta, I. (2022). Dependencia emocional y maltrato en mujeres víctimas de violencia contra la pareja. </w:t>
      </w:r>
      <w:r w:rsidRPr="008464BC">
        <w:rPr>
          <w:rFonts w:ascii="Times New Roman" w:hAnsi="Times New Roman" w:cs="Times New Roman"/>
          <w:i/>
          <w:sz w:val="24"/>
          <w:szCs w:val="24"/>
        </w:rPr>
        <w:t>Behavioral Psychology/Psicologia Conductual, 30</w:t>
      </w:r>
      <w:r w:rsidRPr="008464BC">
        <w:rPr>
          <w:rFonts w:ascii="Times New Roman" w:hAnsi="Times New Roman" w:cs="Times New Roman"/>
          <w:sz w:val="24"/>
          <w:szCs w:val="24"/>
        </w:rPr>
        <w:t xml:space="preserve">(1), 291-307. </w:t>
      </w:r>
      <w:hyperlink r:id="rId10" w:history="1">
        <w:r w:rsidRPr="008464BC">
          <w:rPr>
            <w:rStyle w:val="Hipervnculo"/>
            <w:rFonts w:ascii="Times New Roman" w:hAnsi="Times New Roman" w:cs="Times New Roman"/>
            <w:sz w:val="24"/>
            <w:szCs w:val="24"/>
          </w:rPr>
          <w:t>https://doi.org/10.51668/bp.8322115s</w:t>
        </w:r>
      </w:hyperlink>
    </w:p>
    <w:p w14:paraId="0A6A4D0E" w14:textId="7ABAD888" w:rsidR="006244A4" w:rsidRPr="008464BC" w:rsidRDefault="006244A4"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rPr>
        <w:t xml:space="preserve">Beltrán-Morillas, A. M., Valor-Segura, I., &amp; Expósito, F. (2019). </w:t>
      </w:r>
      <w:r w:rsidRPr="008464BC">
        <w:rPr>
          <w:rFonts w:ascii="Times New Roman" w:hAnsi="Times New Roman" w:cs="Times New Roman"/>
          <w:sz w:val="24"/>
          <w:szCs w:val="24"/>
          <w:lang w:val="en-US"/>
        </w:rPr>
        <w:t xml:space="preserve">Partner-specific dependency and guilt as predictors of forgiveness in Spanish university women. </w:t>
      </w:r>
      <w:r w:rsidRPr="008464BC">
        <w:rPr>
          <w:rFonts w:ascii="Times New Roman" w:hAnsi="Times New Roman" w:cs="Times New Roman"/>
          <w:i/>
          <w:sz w:val="24"/>
          <w:szCs w:val="24"/>
          <w:lang w:val="en-US"/>
        </w:rPr>
        <w:t>The Spanish Journal of Psychology, 22</w:t>
      </w:r>
      <w:r w:rsidRPr="008464BC">
        <w:rPr>
          <w:rFonts w:ascii="Times New Roman" w:hAnsi="Times New Roman" w:cs="Times New Roman"/>
          <w:sz w:val="24"/>
          <w:szCs w:val="24"/>
          <w:lang w:val="en-US"/>
        </w:rPr>
        <w:t xml:space="preserve">(e19), 1–11. </w:t>
      </w:r>
      <w:hyperlink r:id="rId11" w:history="1">
        <w:r w:rsidRPr="008464BC">
          <w:rPr>
            <w:rStyle w:val="Hipervnculo"/>
            <w:rFonts w:ascii="Times New Roman" w:hAnsi="Times New Roman" w:cs="Times New Roman"/>
            <w:sz w:val="24"/>
            <w:szCs w:val="24"/>
            <w:lang w:val="en-US"/>
          </w:rPr>
          <w:t>https://doi.org/10.1017/sjp.2019.19</w:t>
        </w:r>
      </w:hyperlink>
    </w:p>
    <w:p w14:paraId="6A10BE6F" w14:textId="4E5F45D9" w:rsidR="00AD7AFC" w:rsidRPr="008464BC" w:rsidRDefault="00AD7AFC"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lang w:val="en-US"/>
        </w:rPr>
        <w:t xml:space="preserve">Bornstein, R. F., Languirand, M. A., Geiselman, K. J., Creighton, J. A., West, M. A., Gallagher, H. A., &amp; Eisenhart, E. A. (2003). Construct validity of the Relationship Profile Test: A self-report measure of dependency-detachment. </w:t>
      </w:r>
      <w:r w:rsidRPr="008464BC">
        <w:rPr>
          <w:rFonts w:ascii="Times New Roman" w:hAnsi="Times New Roman" w:cs="Times New Roman"/>
          <w:i/>
          <w:sz w:val="24"/>
          <w:szCs w:val="24"/>
          <w:lang w:val="en-US"/>
        </w:rPr>
        <w:t>Journal of Personality Assessment, 80</w:t>
      </w:r>
      <w:r w:rsidRPr="008464BC">
        <w:rPr>
          <w:rFonts w:ascii="Times New Roman" w:hAnsi="Times New Roman" w:cs="Times New Roman"/>
          <w:sz w:val="24"/>
          <w:szCs w:val="24"/>
          <w:lang w:val="en-US"/>
        </w:rPr>
        <w:t xml:space="preserve">(1), 64-74. </w:t>
      </w:r>
      <w:hyperlink r:id="rId12" w:history="1">
        <w:r w:rsidRPr="008464BC">
          <w:rPr>
            <w:rStyle w:val="Hipervnculo"/>
            <w:rFonts w:ascii="Times New Roman" w:hAnsi="Times New Roman" w:cs="Times New Roman"/>
            <w:sz w:val="24"/>
            <w:szCs w:val="24"/>
            <w:lang w:val="en-US"/>
          </w:rPr>
          <w:t>https://doi.org/10.1207/S15327752JPA8001_15</w:t>
        </w:r>
      </w:hyperlink>
    </w:p>
    <w:p w14:paraId="09B04AF1" w14:textId="77777777" w:rsidR="00347DCC"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lang w:val="en-US"/>
        </w:rPr>
        <w:t xml:space="preserve">Brown, T. A. (2015). </w:t>
      </w:r>
      <w:r w:rsidRPr="008464BC">
        <w:rPr>
          <w:rFonts w:ascii="Times New Roman" w:hAnsi="Times New Roman" w:cs="Times New Roman"/>
          <w:i/>
          <w:sz w:val="24"/>
          <w:szCs w:val="24"/>
          <w:lang w:val="en-US"/>
        </w:rPr>
        <w:t xml:space="preserve">Confirmatory Factor Analysis for Applied Research </w:t>
      </w:r>
      <w:r w:rsidRPr="008464BC">
        <w:rPr>
          <w:rFonts w:ascii="Times New Roman" w:hAnsi="Times New Roman" w:cs="Times New Roman"/>
          <w:sz w:val="24"/>
          <w:szCs w:val="24"/>
          <w:lang w:val="en-US"/>
        </w:rPr>
        <w:t>(2nd ed.). The Guilford Press.</w:t>
      </w:r>
    </w:p>
    <w:p w14:paraId="5024695B" w14:textId="511343F1" w:rsidR="00347DCC" w:rsidRPr="008464BC" w:rsidRDefault="00347DCC"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lang w:val="en-US"/>
        </w:rPr>
        <w:t xml:space="preserve">Bucher, A., Neubauer, A. B., Voss, A., &amp; Oetzbach, C. (2019). Together is better: Higher committed relationships increase life satisfaction and reduce loneliness. </w:t>
      </w:r>
      <w:r w:rsidRPr="008464BC">
        <w:rPr>
          <w:rFonts w:ascii="Times New Roman" w:hAnsi="Times New Roman" w:cs="Times New Roman"/>
          <w:i/>
          <w:sz w:val="24"/>
          <w:szCs w:val="24"/>
          <w:lang w:val="en-US"/>
        </w:rPr>
        <w:t>Journal of Happiness Studies, 20</w:t>
      </w:r>
      <w:r w:rsidRPr="008464BC">
        <w:rPr>
          <w:rFonts w:ascii="Times New Roman" w:hAnsi="Times New Roman" w:cs="Times New Roman"/>
          <w:sz w:val="24"/>
          <w:szCs w:val="24"/>
          <w:lang w:val="en-US"/>
        </w:rPr>
        <w:t xml:space="preserve">, 2445-2469. </w:t>
      </w:r>
      <w:hyperlink r:id="rId13" w:history="1">
        <w:r w:rsidRPr="008464BC">
          <w:rPr>
            <w:rStyle w:val="Hipervnculo"/>
            <w:rFonts w:ascii="Times New Roman" w:hAnsi="Times New Roman" w:cs="Times New Roman"/>
            <w:sz w:val="24"/>
            <w:szCs w:val="24"/>
            <w:lang w:val="en-US"/>
          </w:rPr>
          <w:t>https://doi.org/10.1007/s10902-018-0057-1</w:t>
        </w:r>
      </w:hyperlink>
    </w:p>
    <w:p w14:paraId="71506A15" w14:textId="53EB46A0"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shd w:val="clear" w:color="auto" w:fill="FFFFFF"/>
          <w:lang w:val="en-US"/>
        </w:rPr>
      </w:pPr>
      <w:r w:rsidRPr="008464BC">
        <w:rPr>
          <w:rFonts w:ascii="Times New Roman" w:hAnsi="Times New Roman" w:cs="Times New Roman"/>
          <w:sz w:val="24"/>
          <w:szCs w:val="24"/>
          <w:shd w:val="clear" w:color="auto" w:fill="FFFFFF"/>
          <w:lang w:val="en-US"/>
        </w:rPr>
        <w:t xml:space="preserve">Byrne, B. M. (2016). </w:t>
      </w:r>
      <w:r w:rsidRPr="008464BC">
        <w:rPr>
          <w:rFonts w:ascii="Times New Roman" w:hAnsi="Times New Roman" w:cs="Times New Roman"/>
          <w:i/>
          <w:sz w:val="24"/>
          <w:szCs w:val="24"/>
          <w:shd w:val="clear" w:color="auto" w:fill="FFFFFF"/>
          <w:lang w:val="en-US"/>
        </w:rPr>
        <w:t xml:space="preserve">Structural equation modeling with AMOS: basic concepts, applications, and programming </w:t>
      </w:r>
      <w:r w:rsidRPr="008464BC">
        <w:rPr>
          <w:rFonts w:ascii="Times New Roman" w:hAnsi="Times New Roman" w:cs="Times New Roman"/>
          <w:sz w:val="24"/>
          <w:szCs w:val="24"/>
          <w:shd w:val="clear" w:color="auto" w:fill="FFFFFF"/>
          <w:lang w:val="en-US"/>
        </w:rPr>
        <w:t>(3rd ed.). Routledge</w:t>
      </w:r>
      <w:r w:rsidR="007918AB" w:rsidRPr="008464BC">
        <w:rPr>
          <w:rFonts w:ascii="Times New Roman" w:hAnsi="Times New Roman" w:cs="Times New Roman"/>
          <w:sz w:val="24"/>
          <w:szCs w:val="24"/>
          <w:shd w:val="clear" w:color="auto" w:fill="FFFFFF"/>
          <w:lang w:val="en-US"/>
        </w:rPr>
        <w:t>.</w:t>
      </w:r>
      <w:r w:rsidR="00487C94" w:rsidRPr="008464BC">
        <w:rPr>
          <w:rFonts w:ascii="Times New Roman" w:hAnsi="Times New Roman" w:cs="Times New Roman"/>
          <w:sz w:val="24"/>
          <w:szCs w:val="24"/>
          <w:lang w:val="en-US"/>
        </w:rPr>
        <w:t xml:space="preserve"> </w:t>
      </w:r>
      <w:hyperlink r:id="rId14" w:history="1">
        <w:r w:rsidR="00487C94" w:rsidRPr="008464BC">
          <w:rPr>
            <w:rStyle w:val="Hipervnculo"/>
            <w:rFonts w:ascii="Times New Roman" w:hAnsi="Times New Roman" w:cs="Times New Roman"/>
            <w:sz w:val="24"/>
            <w:szCs w:val="24"/>
            <w:shd w:val="clear" w:color="auto" w:fill="FFFFFF"/>
            <w:lang w:val="en-US"/>
          </w:rPr>
          <w:t>https://doi.org/10.4324/9781315757421</w:t>
        </w:r>
      </w:hyperlink>
    </w:p>
    <w:p w14:paraId="4AF117EA" w14:textId="2FA33F53" w:rsidR="00C41E74" w:rsidRPr="008464BC" w:rsidRDefault="00C41E74"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rPr>
      </w:pPr>
      <w:r w:rsidRPr="008464BC">
        <w:rPr>
          <w:rFonts w:ascii="Times New Roman" w:hAnsi="Times New Roman" w:cs="Times New Roman"/>
          <w:sz w:val="24"/>
          <w:szCs w:val="24"/>
          <w:shd w:val="clear" w:color="auto" w:fill="FFFFFF"/>
          <w:lang w:val="en-US"/>
        </w:rPr>
        <w:lastRenderedPageBreak/>
        <w:t xml:space="preserve">Camarillo, L., Ferre, F., Echeburúa, E., &amp; Amor, P. J. (2020). </w:t>
      </w:r>
      <w:r w:rsidRPr="008464BC">
        <w:rPr>
          <w:rFonts w:ascii="Times New Roman" w:hAnsi="Times New Roman" w:cs="Times New Roman"/>
          <w:sz w:val="24"/>
          <w:szCs w:val="24"/>
          <w:shd w:val="clear" w:color="auto" w:fill="FFFFFF"/>
        </w:rPr>
        <w:t xml:space="preserve">Escala de Dependencia Emocional de la Pareja: propiedades psicométricas. </w:t>
      </w:r>
      <w:r w:rsidRPr="008464BC">
        <w:rPr>
          <w:rFonts w:ascii="Times New Roman" w:hAnsi="Times New Roman" w:cs="Times New Roman"/>
          <w:i/>
          <w:sz w:val="24"/>
          <w:szCs w:val="24"/>
          <w:shd w:val="clear" w:color="auto" w:fill="FFFFFF"/>
        </w:rPr>
        <w:t xml:space="preserve">Actas </w:t>
      </w:r>
      <w:r w:rsidR="00B43C97" w:rsidRPr="008464BC">
        <w:rPr>
          <w:rFonts w:ascii="Times New Roman" w:hAnsi="Times New Roman" w:cs="Times New Roman"/>
          <w:i/>
          <w:sz w:val="24"/>
          <w:szCs w:val="24"/>
          <w:shd w:val="clear" w:color="auto" w:fill="FFFFFF"/>
        </w:rPr>
        <w:t>Españolas</w:t>
      </w:r>
      <w:r w:rsidRPr="008464BC">
        <w:rPr>
          <w:rFonts w:ascii="Times New Roman" w:hAnsi="Times New Roman" w:cs="Times New Roman"/>
          <w:i/>
          <w:sz w:val="24"/>
          <w:szCs w:val="24"/>
          <w:shd w:val="clear" w:color="auto" w:fill="FFFFFF"/>
        </w:rPr>
        <w:t xml:space="preserve"> de </w:t>
      </w:r>
      <w:r w:rsidR="00B43C97" w:rsidRPr="008464BC">
        <w:rPr>
          <w:rFonts w:ascii="Times New Roman" w:hAnsi="Times New Roman" w:cs="Times New Roman"/>
          <w:i/>
          <w:sz w:val="24"/>
          <w:szCs w:val="24"/>
          <w:shd w:val="clear" w:color="auto" w:fill="FFFFFF"/>
        </w:rPr>
        <w:t>Psiquiatría</w:t>
      </w:r>
      <w:r w:rsidRPr="008464BC">
        <w:rPr>
          <w:rFonts w:ascii="Times New Roman" w:hAnsi="Times New Roman" w:cs="Times New Roman"/>
          <w:i/>
          <w:sz w:val="24"/>
          <w:szCs w:val="24"/>
          <w:shd w:val="clear" w:color="auto" w:fill="FFFFFF"/>
        </w:rPr>
        <w:t>, 48</w:t>
      </w:r>
      <w:r w:rsidRPr="008464BC">
        <w:rPr>
          <w:rFonts w:ascii="Times New Roman" w:hAnsi="Times New Roman" w:cs="Times New Roman"/>
          <w:sz w:val="24"/>
          <w:szCs w:val="24"/>
          <w:shd w:val="clear" w:color="auto" w:fill="FFFFFF"/>
        </w:rPr>
        <w:t xml:space="preserve">(4), 145-53. </w:t>
      </w:r>
      <w:hyperlink r:id="rId15" w:history="1">
        <w:r w:rsidR="00B43C97" w:rsidRPr="008464BC">
          <w:rPr>
            <w:rStyle w:val="Hipervnculo"/>
            <w:rFonts w:ascii="Times New Roman" w:hAnsi="Times New Roman" w:cs="Times New Roman"/>
            <w:sz w:val="24"/>
            <w:szCs w:val="24"/>
            <w:shd w:val="clear" w:color="auto" w:fill="FFFFFF"/>
          </w:rPr>
          <w:t>https://www.actaspsiquiatria.es/repositorio//22/126/ENG/22-126-ENG-145-53-427170.pdf</w:t>
        </w:r>
      </w:hyperlink>
    </w:p>
    <w:p w14:paraId="3502A998" w14:textId="786766AC"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rPr>
      </w:pPr>
      <w:r w:rsidRPr="008464BC">
        <w:rPr>
          <w:rFonts w:ascii="Times New Roman" w:hAnsi="Times New Roman" w:cs="Times New Roman"/>
          <w:sz w:val="24"/>
          <w:szCs w:val="24"/>
          <w:shd w:val="clear" w:color="auto" w:fill="FFFFFF"/>
        </w:rPr>
        <w:t xml:space="preserve">Castelló, J. (2005). </w:t>
      </w:r>
      <w:r w:rsidRPr="008464BC">
        <w:rPr>
          <w:rFonts w:ascii="Times New Roman" w:hAnsi="Times New Roman" w:cs="Times New Roman"/>
          <w:i/>
          <w:sz w:val="24"/>
          <w:szCs w:val="24"/>
          <w:shd w:val="clear" w:color="auto" w:fill="FFFFFF"/>
        </w:rPr>
        <w:t>Dependencia emocional. Características y tratamiento.</w:t>
      </w:r>
      <w:r w:rsidRPr="008464BC">
        <w:rPr>
          <w:rFonts w:ascii="Times New Roman" w:hAnsi="Times New Roman" w:cs="Times New Roman"/>
          <w:sz w:val="24"/>
          <w:szCs w:val="24"/>
          <w:shd w:val="clear" w:color="auto" w:fill="FFFFFF"/>
        </w:rPr>
        <w:t xml:space="preserve"> Alianza Editorial.</w:t>
      </w:r>
    </w:p>
    <w:p w14:paraId="6B389C59" w14:textId="04244EAE"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rPr>
        <w:t xml:space="preserve">Castillo, E. (2017). Dependencia emocional, estrategias de afrontamiento al estrés y depresión en mujeres víctimas de violencia de pareja de la ciudad de Chiclayo. </w:t>
      </w:r>
      <w:r w:rsidRPr="008464BC">
        <w:rPr>
          <w:rFonts w:ascii="Times New Roman" w:hAnsi="Times New Roman" w:cs="Times New Roman"/>
          <w:i/>
          <w:sz w:val="24"/>
          <w:szCs w:val="24"/>
        </w:rPr>
        <w:t>Revista Paian, 8</w:t>
      </w:r>
      <w:r w:rsidRPr="008464BC">
        <w:rPr>
          <w:rFonts w:ascii="Times New Roman" w:hAnsi="Times New Roman" w:cs="Times New Roman"/>
          <w:sz w:val="24"/>
          <w:szCs w:val="24"/>
        </w:rPr>
        <w:t>(2), 36 - 62.</w:t>
      </w:r>
      <w:r w:rsidR="00B92817" w:rsidRPr="008464BC">
        <w:rPr>
          <w:rFonts w:ascii="Times New Roman" w:hAnsi="Times New Roman" w:cs="Times New Roman"/>
          <w:sz w:val="24"/>
          <w:szCs w:val="24"/>
        </w:rPr>
        <w:t xml:space="preserve"> </w:t>
      </w:r>
      <w:hyperlink r:id="rId16" w:history="1">
        <w:r w:rsidR="00B92817" w:rsidRPr="008464BC">
          <w:rPr>
            <w:rStyle w:val="Hipervnculo"/>
            <w:rFonts w:ascii="Times New Roman" w:hAnsi="Times New Roman" w:cs="Times New Roman"/>
            <w:sz w:val="24"/>
            <w:szCs w:val="24"/>
          </w:rPr>
          <w:t>https://revistas.uss.edu.pe/index.php/PAIAN/article/view/735</w:t>
        </w:r>
      </w:hyperlink>
    </w:p>
    <w:p w14:paraId="5A494A1F" w14:textId="77777777" w:rsidR="0039136A" w:rsidRPr="0039136A" w:rsidRDefault="00E66BB0" w:rsidP="0039136A">
      <w:pPr>
        <w:spacing w:before="100" w:beforeAutospacing="1" w:after="100" w:afterAutospacing="1" w:line="360" w:lineRule="auto"/>
        <w:ind w:left="567" w:hanging="567"/>
        <w:contextualSpacing/>
        <w:rPr>
          <w:rStyle w:val="Hipervnculo"/>
          <w:rFonts w:ascii="Times New Roman" w:hAnsi="Times New Roman" w:cs="Times New Roman"/>
          <w:sz w:val="24"/>
          <w:szCs w:val="24"/>
          <w:shd w:val="clear" w:color="auto" w:fill="FFFFFF"/>
        </w:rPr>
      </w:pPr>
      <w:r w:rsidRPr="008464BC">
        <w:rPr>
          <w:rFonts w:ascii="Times New Roman" w:hAnsi="Times New Roman" w:cs="Times New Roman"/>
          <w:sz w:val="24"/>
          <w:szCs w:val="24"/>
          <w:shd w:val="clear" w:color="auto" w:fill="FFFFFF"/>
          <w:lang w:val="en-US"/>
        </w:rPr>
        <w:t xml:space="preserve">Cohen, J, (1988). </w:t>
      </w:r>
      <w:r w:rsidRPr="008464BC">
        <w:rPr>
          <w:rFonts w:ascii="Times New Roman" w:hAnsi="Times New Roman" w:cs="Times New Roman"/>
          <w:i/>
          <w:sz w:val="24"/>
          <w:szCs w:val="24"/>
          <w:shd w:val="clear" w:color="auto" w:fill="FFFFFF"/>
          <w:lang w:val="en-US"/>
        </w:rPr>
        <w:t>Statistical Power Analysis for the Behavioral Sciences</w:t>
      </w:r>
      <w:r w:rsidRPr="008464BC">
        <w:rPr>
          <w:rFonts w:ascii="Times New Roman" w:hAnsi="Times New Roman" w:cs="Times New Roman"/>
          <w:sz w:val="24"/>
          <w:szCs w:val="24"/>
          <w:shd w:val="clear" w:color="auto" w:fill="FFFFFF"/>
          <w:lang w:val="en-US"/>
        </w:rPr>
        <w:t xml:space="preserve"> (2nd Ed.) </w:t>
      </w:r>
      <w:r w:rsidRPr="00BF668C">
        <w:rPr>
          <w:rFonts w:ascii="Times New Roman" w:hAnsi="Times New Roman" w:cs="Times New Roman"/>
          <w:sz w:val="24"/>
          <w:szCs w:val="24"/>
          <w:shd w:val="clear" w:color="auto" w:fill="FFFFFF"/>
        </w:rPr>
        <w:t xml:space="preserve">Academia Press. </w:t>
      </w:r>
      <w:hyperlink r:id="rId17" w:tgtFrame="_blank" w:history="1">
        <w:r w:rsidRPr="0039136A">
          <w:rPr>
            <w:rStyle w:val="Hipervnculo"/>
            <w:rFonts w:ascii="Times New Roman" w:hAnsi="Times New Roman" w:cs="Times New Roman"/>
            <w:sz w:val="24"/>
            <w:szCs w:val="24"/>
            <w:shd w:val="clear" w:color="auto" w:fill="FFFFFF"/>
          </w:rPr>
          <w:t>https://doi.org/10.4324/9780203771587</w:t>
        </w:r>
      </w:hyperlink>
    </w:p>
    <w:p w14:paraId="6CB391C4" w14:textId="68963CB8" w:rsidR="0039136A" w:rsidRDefault="0039136A" w:rsidP="0039136A">
      <w:pPr>
        <w:spacing w:before="100" w:beforeAutospacing="1" w:after="100" w:afterAutospacing="1" w:line="360" w:lineRule="auto"/>
        <w:ind w:left="567" w:hanging="567"/>
        <w:contextualSpacing/>
        <w:rPr>
          <w:rFonts w:ascii="Times New Roman" w:hAnsi="Times New Roman" w:cs="Times New Roman"/>
          <w:sz w:val="24"/>
          <w:szCs w:val="24"/>
        </w:rPr>
      </w:pPr>
      <w:r w:rsidRPr="00B07E5F">
        <w:rPr>
          <w:rFonts w:ascii="Times New Roman" w:hAnsi="Times New Roman" w:cs="Times New Roman"/>
          <w:sz w:val="24"/>
          <w:szCs w:val="24"/>
        </w:rPr>
        <w:t xml:space="preserve">Colegio de Psicólogos del Perú (2018). </w:t>
      </w:r>
      <w:r w:rsidRPr="00B07E5F">
        <w:rPr>
          <w:rFonts w:ascii="Times New Roman" w:hAnsi="Times New Roman" w:cs="Times New Roman"/>
          <w:i/>
          <w:sz w:val="24"/>
          <w:szCs w:val="24"/>
        </w:rPr>
        <w:t>Código de Ética y Deontología.</w:t>
      </w:r>
      <w:r w:rsidRPr="00B07E5F">
        <w:rPr>
          <w:rFonts w:ascii="Times New Roman" w:hAnsi="Times New Roman" w:cs="Times New Roman"/>
          <w:sz w:val="24"/>
          <w:szCs w:val="24"/>
        </w:rPr>
        <w:t xml:space="preserve"> </w:t>
      </w:r>
      <w:hyperlink r:id="rId18" w:history="1">
        <w:r w:rsidRPr="004B1F76">
          <w:rPr>
            <w:rStyle w:val="Hipervnculo"/>
            <w:rFonts w:ascii="Times New Roman" w:hAnsi="Times New Roman" w:cs="Times New Roman"/>
            <w:sz w:val="24"/>
            <w:szCs w:val="24"/>
          </w:rPr>
          <w:t>https://www.cpsp.pe/documentos/marco_legal/codigo_de_etica_y_deontologia.pdf</w:t>
        </w:r>
      </w:hyperlink>
    </w:p>
    <w:p w14:paraId="57E2A22A" w14:textId="4D0D8F0C" w:rsidR="00264EBA" w:rsidRPr="008464BC" w:rsidRDefault="00264EBA"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lang w:val="en-US"/>
        </w:rPr>
      </w:pPr>
      <w:r w:rsidRPr="008464BC">
        <w:rPr>
          <w:rFonts w:ascii="Times New Roman" w:hAnsi="Times New Roman" w:cs="Times New Roman"/>
          <w:sz w:val="24"/>
          <w:szCs w:val="24"/>
          <w:shd w:val="clear" w:color="auto" w:fill="FFFFFF"/>
          <w:lang w:val="en-US"/>
        </w:rPr>
        <w:t xml:space="preserve">Diener, E., Emmons, R.A., Larsen, R.J., &amp; Griffin, S. (1985). The Satisfaction with Life Scale. </w:t>
      </w:r>
      <w:r w:rsidRPr="008464BC">
        <w:rPr>
          <w:rFonts w:ascii="Times New Roman" w:hAnsi="Times New Roman" w:cs="Times New Roman"/>
          <w:i/>
          <w:sz w:val="24"/>
          <w:szCs w:val="24"/>
          <w:shd w:val="clear" w:color="auto" w:fill="FFFFFF"/>
          <w:lang w:val="en-US"/>
        </w:rPr>
        <w:t>Journal of Personality Assessment, 49</w:t>
      </w:r>
      <w:r w:rsidRPr="008464BC">
        <w:rPr>
          <w:rFonts w:ascii="Times New Roman" w:hAnsi="Times New Roman" w:cs="Times New Roman"/>
          <w:sz w:val="24"/>
          <w:szCs w:val="24"/>
          <w:shd w:val="clear" w:color="auto" w:fill="FFFFFF"/>
          <w:lang w:val="en-US"/>
        </w:rPr>
        <w:t xml:space="preserve">(1), 71–75. </w:t>
      </w:r>
      <w:hyperlink r:id="rId19" w:history="1">
        <w:r w:rsidRPr="008464BC">
          <w:rPr>
            <w:rStyle w:val="Hipervnculo"/>
            <w:rFonts w:ascii="Times New Roman" w:hAnsi="Times New Roman" w:cs="Times New Roman"/>
            <w:sz w:val="24"/>
            <w:szCs w:val="24"/>
            <w:shd w:val="clear" w:color="auto" w:fill="FFFFFF"/>
            <w:lang w:val="en-US"/>
          </w:rPr>
          <w:t>http://doi.org/10.1207/s15327752jpa4901_13</w:t>
        </w:r>
      </w:hyperlink>
    </w:p>
    <w:p w14:paraId="36DC4425" w14:textId="77777777"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lang w:val="en-US"/>
        </w:rPr>
      </w:pPr>
      <w:r w:rsidRPr="008464BC">
        <w:rPr>
          <w:rFonts w:ascii="Times New Roman" w:hAnsi="Times New Roman" w:cs="Times New Roman"/>
          <w:sz w:val="24"/>
          <w:szCs w:val="24"/>
          <w:lang w:val="en-US"/>
        </w:rPr>
        <w:t xml:space="preserve">Dunn, T. J., Baguley, T., &amp; Brunsden, V. (2013). From alpha to omega: A practical solution to the pervasive problem of internal consistency estimation. </w:t>
      </w:r>
      <w:r w:rsidRPr="008464BC">
        <w:rPr>
          <w:rFonts w:ascii="Times New Roman" w:hAnsi="Times New Roman" w:cs="Times New Roman"/>
          <w:i/>
          <w:sz w:val="24"/>
          <w:szCs w:val="24"/>
          <w:lang w:val="en-US"/>
        </w:rPr>
        <w:t>British Journal of Psychology, 105</w:t>
      </w:r>
      <w:r w:rsidRPr="008464BC">
        <w:rPr>
          <w:rFonts w:ascii="Times New Roman" w:hAnsi="Times New Roman" w:cs="Times New Roman"/>
          <w:sz w:val="24"/>
          <w:szCs w:val="24"/>
          <w:lang w:val="en-US"/>
        </w:rPr>
        <w:t xml:space="preserve">(3), 399-412. </w:t>
      </w:r>
      <w:hyperlink r:id="rId20" w:history="1">
        <w:r w:rsidRPr="008464BC">
          <w:rPr>
            <w:rStyle w:val="Hipervnculo"/>
            <w:rFonts w:ascii="Times New Roman" w:hAnsi="Times New Roman" w:cs="Times New Roman"/>
            <w:sz w:val="24"/>
            <w:szCs w:val="24"/>
            <w:lang w:val="en-US"/>
          </w:rPr>
          <w:t>https://doi.org/10.1111/bjop.12046</w:t>
        </w:r>
      </w:hyperlink>
    </w:p>
    <w:p w14:paraId="3B2F087F" w14:textId="021C5E1C"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shd w:val="clear" w:color="auto" w:fill="FFFFFF"/>
        </w:rPr>
      </w:pPr>
      <w:r w:rsidRPr="008464BC">
        <w:rPr>
          <w:rFonts w:ascii="Times New Roman" w:hAnsi="Times New Roman" w:cs="Times New Roman"/>
          <w:sz w:val="24"/>
          <w:szCs w:val="24"/>
          <w:lang w:val="en-US"/>
        </w:rPr>
        <w:t>Estévez, A., Chávez-Vera, M. D., Momeñe, J., Olave, L., Vázquez, D., &amp; Iruarrizaga, I. (2018). The role of emotional dependence in the relationship between attachment and impulsive behavior</w:t>
      </w:r>
      <w:r w:rsidR="00C0087B" w:rsidRPr="008464BC">
        <w:rPr>
          <w:rFonts w:ascii="Times New Roman" w:hAnsi="Times New Roman" w:cs="Times New Roman"/>
          <w:sz w:val="24"/>
          <w:szCs w:val="24"/>
          <w:lang w:val="en-US"/>
        </w:rPr>
        <w:t>.</w:t>
      </w:r>
      <w:r w:rsidRPr="008464BC">
        <w:rPr>
          <w:rFonts w:ascii="Times New Roman" w:hAnsi="Times New Roman" w:cs="Times New Roman"/>
          <w:sz w:val="24"/>
          <w:szCs w:val="24"/>
          <w:lang w:val="en-US"/>
        </w:rPr>
        <w:t xml:space="preserve"> </w:t>
      </w:r>
      <w:r w:rsidRPr="008464BC">
        <w:rPr>
          <w:rFonts w:ascii="Times New Roman" w:hAnsi="Times New Roman" w:cs="Times New Roman"/>
          <w:i/>
          <w:sz w:val="24"/>
          <w:szCs w:val="24"/>
        </w:rPr>
        <w:t>Anales de Psicología, 34</w:t>
      </w:r>
      <w:r w:rsidRPr="008464BC">
        <w:rPr>
          <w:rFonts w:ascii="Times New Roman" w:hAnsi="Times New Roman" w:cs="Times New Roman"/>
          <w:sz w:val="24"/>
          <w:szCs w:val="24"/>
        </w:rPr>
        <w:t xml:space="preserve">(3), 438-445. </w:t>
      </w:r>
      <w:hyperlink r:id="rId21" w:history="1">
        <w:r w:rsidRPr="008464BC">
          <w:rPr>
            <w:rStyle w:val="Hipervnculo"/>
            <w:rFonts w:ascii="Times New Roman" w:hAnsi="Times New Roman" w:cs="Times New Roman"/>
            <w:sz w:val="24"/>
            <w:szCs w:val="24"/>
          </w:rPr>
          <w:t>http://dx.doi.org/10.6018/analesps.34.3.313681</w:t>
        </w:r>
      </w:hyperlink>
      <w:r w:rsidR="008F10D4" w:rsidRPr="008464BC">
        <w:rPr>
          <w:rFonts w:ascii="Times New Roman" w:hAnsi="Times New Roman" w:cs="Times New Roman"/>
          <w:sz w:val="24"/>
          <w:szCs w:val="24"/>
          <w:shd w:val="clear" w:color="auto" w:fill="FFFFFF"/>
        </w:rPr>
        <w:t xml:space="preserve"> </w:t>
      </w:r>
    </w:p>
    <w:p w14:paraId="50CF60E6" w14:textId="4550AC32" w:rsidR="008248A3" w:rsidRPr="008464BC" w:rsidRDefault="008248A3"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rPr>
        <w:t xml:space="preserve">Gustavson, K., Røysamb, E., Borren, I., Torvik, F. A., &amp; Karevold, E. (2016). </w:t>
      </w:r>
      <w:r w:rsidRPr="008464BC">
        <w:rPr>
          <w:rFonts w:ascii="Times New Roman" w:hAnsi="Times New Roman" w:cs="Times New Roman"/>
          <w:sz w:val="24"/>
          <w:szCs w:val="24"/>
          <w:lang w:val="en-US"/>
        </w:rPr>
        <w:t xml:space="preserve">Life satisfaction in close relationships: Findings from a longitudinal study. </w:t>
      </w:r>
      <w:r w:rsidRPr="008464BC">
        <w:rPr>
          <w:rFonts w:ascii="Times New Roman" w:hAnsi="Times New Roman" w:cs="Times New Roman"/>
          <w:i/>
          <w:sz w:val="24"/>
          <w:szCs w:val="24"/>
          <w:lang w:val="en-US"/>
        </w:rPr>
        <w:t>Journal of Happiness Studies, 17</w:t>
      </w:r>
      <w:r w:rsidRPr="008464BC">
        <w:rPr>
          <w:rFonts w:ascii="Times New Roman" w:hAnsi="Times New Roman" w:cs="Times New Roman"/>
          <w:sz w:val="24"/>
          <w:szCs w:val="24"/>
          <w:lang w:val="en-US"/>
        </w:rPr>
        <w:t xml:space="preserve">, 1293-1311. </w:t>
      </w:r>
      <w:hyperlink r:id="rId22" w:history="1">
        <w:r w:rsidRPr="008464BC">
          <w:rPr>
            <w:rStyle w:val="Hipervnculo"/>
            <w:rFonts w:ascii="Times New Roman" w:hAnsi="Times New Roman" w:cs="Times New Roman"/>
            <w:sz w:val="24"/>
            <w:szCs w:val="24"/>
            <w:lang w:val="en-US"/>
          </w:rPr>
          <w:t>https://doi.org/10.1007/s10902-015-9643-7</w:t>
        </w:r>
      </w:hyperlink>
    </w:p>
    <w:p w14:paraId="1D6ACC97" w14:textId="1E08DA3B"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lang w:val="en-US"/>
        </w:rPr>
      </w:pPr>
      <w:r w:rsidRPr="008464BC">
        <w:rPr>
          <w:rFonts w:ascii="Times New Roman" w:hAnsi="Times New Roman" w:cs="Times New Roman"/>
          <w:sz w:val="24"/>
          <w:szCs w:val="24"/>
          <w:lang w:val="en-US"/>
        </w:rPr>
        <w:t xml:space="preserve">Heathers, G. (1955). Acquiring dependence and independence: A theoretical orientation. </w:t>
      </w:r>
      <w:r w:rsidRPr="008464BC">
        <w:rPr>
          <w:rFonts w:ascii="Times New Roman" w:hAnsi="Times New Roman" w:cs="Times New Roman"/>
          <w:i/>
          <w:sz w:val="24"/>
          <w:szCs w:val="24"/>
          <w:lang w:val="en-US"/>
        </w:rPr>
        <w:t>The Journal of Genetic Psychology, 87</w:t>
      </w:r>
      <w:r w:rsidRPr="008464BC">
        <w:rPr>
          <w:rFonts w:ascii="Times New Roman" w:hAnsi="Times New Roman" w:cs="Times New Roman"/>
          <w:sz w:val="24"/>
          <w:szCs w:val="24"/>
          <w:lang w:val="en-US"/>
        </w:rPr>
        <w:t xml:space="preserve">(2), 277-291. </w:t>
      </w:r>
      <w:hyperlink r:id="rId23" w:history="1">
        <w:r w:rsidRPr="008464BC">
          <w:rPr>
            <w:rStyle w:val="Hipervnculo"/>
            <w:rFonts w:ascii="Times New Roman" w:hAnsi="Times New Roman" w:cs="Times New Roman"/>
            <w:sz w:val="24"/>
            <w:szCs w:val="24"/>
            <w:lang w:val="en-US"/>
          </w:rPr>
          <w:t>https://doi.org/10.1080/00221325.1955.10532940</w:t>
        </w:r>
      </w:hyperlink>
    </w:p>
    <w:p w14:paraId="253777D3" w14:textId="77777777"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color w:val="0000FF"/>
          <w:sz w:val="24"/>
          <w:szCs w:val="24"/>
          <w:u w:val="single"/>
          <w:lang w:val="en-US"/>
        </w:rPr>
      </w:pPr>
      <w:r w:rsidRPr="008464BC">
        <w:rPr>
          <w:rFonts w:ascii="Times New Roman" w:hAnsi="Times New Roman" w:cs="Times New Roman"/>
          <w:sz w:val="24"/>
          <w:szCs w:val="24"/>
          <w:lang w:val="en-US"/>
        </w:rPr>
        <w:t xml:space="preserve">Hirschfeld, R. M. A., Klerman, G. L., Gouch, H. G., Barrett, J., Korchin, S. J., &amp; Chodoff, P. (1977). A measure of interpersonal dependency. </w:t>
      </w:r>
      <w:r w:rsidRPr="008464BC">
        <w:rPr>
          <w:rFonts w:ascii="Times New Roman" w:hAnsi="Times New Roman" w:cs="Times New Roman"/>
          <w:i/>
          <w:sz w:val="24"/>
          <w:szCs w:val="24"/>
          <w:lang w:val="en-US"/>
        </w:rPr>
        <w:t>Journal of Personality Assessment, 41</w:t>
      </w:r>
      <w:r w:rsidRPr="008464BC">
        <w:rPr>
          <w:rFonts w:ascii="Times New Roman" w:hAnsi="Times New Roman" w:cs="Times New Roman"/>
          <w:sz w:val="24"/>
          <w:szCs w:val="24"/>
          <w:lang w:val="en-US"/>
        </w:rPr>
        <w:t xml:space="preserve">(6), 610-618. </w:t>
      </w:r>
      <w:hyperlink r:id="rId24" w:history="1">
        <w:r w:rsidRPr="008464BC">
          <w:rPr>
            <w:rStyle w:val="Hipervnculo"/>
            <w:rFonts w:ascii="Times New Roman" w:hAnsi="Times New Roman" w:cs="Times New Roman"/>
            <w:sz w:val="24"/>
            <w:szCs w:val="24"/>
            <w:lang w:val="en-US"/>
          </w:rPr>
          <w:t>https://doi.org/10.1207/s15327752jpa4106_6</w:t>
        </w:r>
      </w:hyperlink>
    </w:p>
    <w:p w14:paraId="4CD6BE3E" w14:textId="77777777" w:rsidR="00C0087B"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lang w:val="en-US"/>
        </w:rPr>
        <w:t>Hu, L.T.</w:t>
      </w:r>
      <w:r w:rsidR="00A57652" w:rsidRPr="008464BC">
        <w:rPr>
          <w:rFonts w:ascii="Times New Roman" w:hAnsi="Times New Roman" w:cs="Times New Roman"/>
          <w:sz w:val="24"/>
          <w:szCs w:val="24"/>
          <w:lang w:val="en-US"/>
        </w:rPr>
        <w:t xml:space="preserve"> </w:t>
      </w:r>
      <w:r w:rsidRPr="008464BC">
        <w:rPr>
          <w:rFonts w:ascii="Times New Roman" w:hAnsi="Times New Roman" w:cs="Times New Roman"/>
          <w:sz w:val="24"/>
          <w:szCs w:val="24"/>
          <w:lang w:val="en-US"/>
        </w:rPr>
        <w:t xml:space="preserve">&amp; Bentler, P.M.  (1999). </w:t>
      </w:r>
      <w:r w:rsidRPr="008464BC">
        <w:rPr>
          <w:rStyle w:val="Textoennegrita"/>
          <w:rFonts w:ascii="Times New Roman" w:hAnsi="Times New Roman" w:cs="Times New Roman"/>
          <w:b w:val="0"/>
          <w:sz w:val="24"/>
          <w:szCs w:val="24"/>
          <w:lang w:val="en-US"/>
        </w:rPr>
        <w:t>Cut-off criteria for fit indexes in covariance structure analysis: Conventional criteria versus new alternatives.</w:t>
      </w:r>
      <w:r w:rsidRPr="008464BC">
        <w:rPr>
          <w:rFonts w:ascii="Times New Roman" w:hAnsi="Times New Roman" w:cs="Times New Roman"/>
          <w:b/>
          <w:sz w:val="24"/>
          <w:szCs w:val="24"/>
          <w:lang w:val="en-US"/>
        </w:rPr>
        <w:t xml:space="preserve"> </w:t>
      </w:r>
      <w:r w:rsidRPr="008464BC">
        <w:rPr>
          <w:rFonts w:ascii="Times New Roman" w:hAnsi="Times New Roman" w:cs="Times New Roman"/>
          <w:i/>
          <w:sz w:val="24"/>
          <w:szCs w:val="24"/>
        </w:rPr>
        <w:t>Structural Equation Modeling: A Multidisciplinary Journal,</w:t>
      </w:r>
      <w:r w:rsidR="00A57652" w:rsidRPr="008464BC">
        <w:rPr>
          <w:rFonts w:ascii="Times New Roman" w:hAnsi="Times New Roman" w:cs="Times New Roman"/>
          <w:i/>
          <w:sz w:val="24"/>
          <w:szCs w:val="24"/>
        </w:rPr>
        <w:t xml:space="preserve"> </w:t>
      </w:r>
      <w:r w:rsidRPr="008464BC">
        <w:rPr>
          <w:rFonts w:ascii="Times New Roman" w:hAnsi="Times New Roman" w:cs="Times New Roman"/>
          <w:i/>
          <w:sz w:val="24"/>
          <w:szCs w:val="24"/>
        </w:rPr>
        <w:t>6</w:t>
      </w:r>
      <w:r w:rsidRPr="008464BC">
        <w:rPr>
          <w:rFonts w:ascii="Times New Roman" w:hAnsi="Times New Roman" w:cs="Times New Roman"/>
          <w:sz w:val="24"/>
          <w:szCs w:val="24"/>
        </w:rPr>
        <w:t>(1), 1-</w:t>
      </w:r>
      <w:r w:rsidR="00C0087B" w:rsidRPr="008464BC">
        <w:rPr>
          <w:rFonts w:ascii="Times New Roman" w:hAnsi="Times New Roman" w:cs="Times New Roman"/>
          <w:sz w:val="24"/>
          <w:szCs w:val="24"/>
        </w:rPr>
        <w:t>55.</w:t>
      </w:r>
    </w:p>
    <w:p w14:paraId="5BFCB19E" w14:textId="5E6D0BCA" w:rsidR="008F10D4" w:rsidRPr="008464BC" w:rsidRDefault="002016D1" w:rsidP="008464BC">
      <w:pPr>
        <w:spacing w:before="100" w:beforeAutospacing="1" w:after="100" w:afterAutospacing="1" w:line="360" w:lineRule="auto"/>
        <w:ind w:left="567"/>
        <w:contextualSpacing/>
        <w:rPr>
          <w:rStyle w:val="Hipervnculo"/>
          <w:rFonts w:ascii="Times New Roman" w:hAnsi="Times New Roman" w:cs="Times New Roman"/>
          <w:sz w:val="24"/>
          <w:szCs w:val="24"/>
        </w:rPr>
      </w:pPr>
      <w:hyperlink r:id="rId25" w:history="1">
        <w:r w:rsidR="00C0087B" w:rsidRPr="008464BC">
          <w:rPr>
            <w:rStyle w:val="Hipervnculo"/>
            <w:rFonts w:ascii="Times New Roman" w:hAnsi="Times New Roman" w:cs="Times New Roman"/>
            <w:sz w:val="24"/>
            <w:szCs w:val="24"/>
          </w:rPr>
          <w:t>https://doi.org/10.1080/10705519909540118</w:t>
        </w:r>
      </w:hyperlink>
      <w:r w:rsidR="00C0087B" w:rsidRPr="008464BC">
        <w:rPr>
          <w:rStyle w:val="Hipervnculo"/>
          <w:rFonts w:ascii="Times New Roman" w:hAnsi="Times New Roman" w:cs="Times New Roman"/>
          <w:sz w:val="24"/>
          <w:szCs w:val="24"/>
        </w:rPr>
        <w:t xml:space="preserve"> </w:t>
      </w:r>
      <w:r w:rsidR="008F10D4" w:rsidRPr="008464BC">
        <w:rPr>
          <w:rStyle w:val="Hipervnculo"/>
          <w:rFonts w:ascii="Times New Roman" w:hAnsi="Times New Roman" w:cs="Times New Roman"/>
          <w:sz w:val="24"/>
          <w:szCs w:val="24"/>
        </w:rPr>
        <w:t xml:space="preserve"> </w:t>
      </w:r>
    </w:p>
    <w:p w14:paraId="0836DDAF" w14:textId="77777777"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rPr>
        <w:t xml:space="preserve">Huerta, R., Ramírez, N., Ramos, J., Murillo, L., Falcón, C., Misare, M., &amp; Sánchez, J. (2016). Esquemas cognitivos disfuncionales y dependencia emocional en mujeres con y sin violencia en la relación de pareja de la ciudad de Lima. </w:t>
      </w:r>
      <w:r w:rsidRPr="008464BC">
        <w:rPr>
          <w:rFonts w:ascii="Times New Roman" w:hAnsi="Times New Roman" w:cs="Times New Roman"/>
          <w:i/>
          <w:sz w:val="24"/>
          <w:szCs w:val="24"/>
        </w:rPr>
        <w:t>Revista de Investigación en Psicología, 19</w:t>
      </w:r>
      <w:r w:rsidRPr="008464BC">
        <w:rPr>
          <w:rFonts w:ascii="Times New Roman" w:hAnsi="Times New Roman" w:cs="Times New Roman"/>
          <w:sz w:val="24"/>
          <w:szCs w:val="24"/>
        </w:rPr>
        <w:t xml:space="preserve">(2), 145-162. </w:t>
      </w:r>
      <w:hyperlink r:id="rId26" w:history="1">
        <w:r w:rsidRPr="008464BC">
          <w:rPr>
            <w:rStyle w:val="Hipervnculo"/>
            <w:rFonts w:ascii="Times New Roman" w:hAnsi="Times New Roman" w:cs="Times New Roman"/>
            <w:sz w:val="24"/>
            <w:szCs w:val="24"/>
          </w:rPr>
          <w:t>https://doi.org/10.15381/rinvp.v19i2.12895</w:t>
        </w:r>
      </w:hyperlink>
    </w:p>
    <w:p w14:paraId="1D447950" w14:textId="77777777" w:rsidR="00E91EDA" w:rsidRDefault="00B92817" w:rsidP="00E91EDA">
      <w:pPr>
        <w:spacing w:before="100" w:beforeAutospacing="1" w:after="100" w:afterAutospacing="1" w:line="360" w:lineRule="auto"/>
        <w:ind w:left="567" w:hanging="567"/>
        <w:contextualSpacing/>
        <w:rPr>
          <w:rStyle w:val="Hipervnculo"/>
          <w:rFonts w:ascii="Times New Roman" w:hAnsi="Times New Roman" w:cs="Times New Roman"/>
          <w:sz w:val="24"/>
          <w:szCs w:val="24"/>
          <w:shd w:val="clear" w:color="auto" w:fill="FFFFFF"/>
          <w:lang w:val="en-US"/>
        </w:rPr>
      </w:pPr>
      <w:r w:rsidRPr="008464BC">
        <w:rPr>
          <w:rFonts w:ascii="Times New Roman" w:hAnsi="Times New Roman" w:cs="Times New Roman"/>
          <w:sz w:val="24"/>
          <w:szCs w:val="24"/>
          <w:lang w:val="en-US"/>
        </w:rPr>
        <w:t xml:space="preserve">Jorgensen, T. D., Pornprasertmanit, S., Schoemann, A. M., &amp; Rosseel, Y. (2022). </w:t>
      </w:r>
      <w:r w:rsidRPr="008464BC">
        <w:rPr>
          <w:rFonts w:ascii="Times New Roman" w:hAnsi="Times New Roman" w:cs="Times New Roman"/>
          <w:i/>
          <w:sz w:val="24"/>
          <w:szCs w:val="24"/>
          <w:lang w:val="en-US"/>
        </w:rPr>
        <w:t>semTools: Useful tools for structural equation modeling. R package version 0.5-6.</w:t>
      </w:r>
      <w:r w:rsidRPr="008464BC">
        <w:rPr>
          <w:rFonts w:ascii="Times New Roman" w:hAnsi="Times New Roman" w:cs="Times New Roman"/>
          <w:sz w:val="24"/>
          <w:szCs w:val="24"/>
          <w:lang w:val="en-US"/>
        </w:rPr>
        <w:t xml:space="preserve"> </w:t>
      </w:r>
      <w:hyperlink r:id="rId27" w:history="1">
        <w:r w:rsidRPr="008464BC">
          <w:rPr>
            <w:rStyle w:val="Hipervnculo"/>
            <w:rFonts w:ascii="Times New Roman" w:hAnsi="Times New Roman" w:cs="Times New Roman"/>
            <w:sz w:val="24"/>
            <w:szCs w:val="24"/>
            <w:shd w:val="clear" w:color="auto" w:fill="FFFFFF"/>
            <w:lang w:val="en-US"/>
          </w:rPr>
          <w:t>https://CRAN.R-project.org/package=semTools</w:t>
        </w:r>
      </w:hyperlink>
    </w:p>
    <w:p w14:paraId="47D45C68" w14:textId="5AE9DAF6" w:rsidR="00E91EDA" w:rsidRPr="00BF668C" w:rsidRDefault="00E91EDA"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39136A">
        <w:rPr>
          <w:rFonts w:ascii="Times New Roman" w:hAnsi="Times New Roman" w:cs="Times New Roman"/>
          <w:sz w:val="24"/>
          <w:szCs w:val="24"/>
          <w:lang w:val="en-US"/>
        </w:rPr>
        <w:t xml:space="preserve">International Union of Psychological Science. (2008). </w:t>
      </w:r>
      <w:r w:rsidRPr="00E91EDA">
        <w:rPr>
          <w:rFonts w:ascii="Times New Roman" w:hAnsi="Times New Roman" w:cs="Times New Roman"/>
          <w:i/>
          <w:sz w:val="24"/>
          <w:szCs w:val="24"/>
          <w:lang w:val="en-US"/>
        </w:rPr>
        <w:t>Universal declaration of ethical principles for psychologists.</w:t>
      </w:r>
      <w:r w:rsidRPr="00E91EDA">
        <w:rPr>
          <w:lang w:val="en-US"/>
        </w:rPr>
        <w:t xml:space="preserve"> </w:t>
      </w:r>
      <w:hyperlink r:id="rId28" w:history="1">
        <w:r w:rsidRPr="00BF668C">
          <w:rPr>
            <w:rStyle w:val="Hipervnculo"/>
            <w:rFonts w:ascii="Times New Roman" w:hAnsi="Times New Roman" w:cs="Times New Roman"/>
            <w:sz w:val="24"/>
            <w:szCs w:val="24"/>
          </w:rPr>
          <w:t>https://www.iupsys.net/about/declarations/universal-declaration-of-ethical-principles-for-psychologists</w:t>
        </w:r>
      </w:hyperlink>
    </w:p>
    <w:p w14:paraId="14BD57FF" w14:textId="5CC558C2"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lang w:val="en-US"/>
        </w:rPr>
        <w:t xml:space="preserve">Keith, T., K. (2019). </w:t>
      </w:r>
      <w:r w:rsidRPr="008464BC">
        <w:rPr>
          <w:rFonts w:ascii="Times New Roman" w:hAnsi="Times New Roman" w:cs="Times New Roman"/>
          <w:i/>
          <w:sz w:val="24"/>
          <w:szCs w:val="24"/>
          <w:lang w:val="en-US"/>
        </w:rPr>
        <w:t>Multiple regression and beyond. An Introduction to multiple regression and structural equation modeling</w:t>
      </w:r>
      <w:r w:rsidRPr="008464BC">
        <w:rPr>
          <w:rFonts w:ascii="Times New Roman" w:hAnsi="Times New Roman" w:cs="Times New Roman"/>
          <w:sz w:val="24"/>
          <w:szCs w:val="24"/>
          <w:lang w:val="en-US"/>
        </w:rPr>
        <w:t xml:space="preserve"> (3rd ed.).  Routledge</w:t>
      </w:r>
      <w:r w:rsidR="00A07107" w:rsidRPr="008464BC">
        <w:rPr>
          <w:rFonts w:ascii="Times New Roman" w:hAnsi="Times New Roman" w:cs="Times New Roman"/>
          <w:sz w:val="24"/>
          <w:szCs w:val="24"/>
          <w:lang w:val="en-US"/>
        </w:rPr>
        <w:t>.</w:t>
      </w:r>
      <w:r w:rsidR="00E90752" w:rsidRPr="008464BC">
        <w:rPr>
          <w:rFonts w:ascii="Times New Roman" w:hAnsi="Times New Roman" w:cs="Times New Roman"/>
          <w:sz w:val="24"/>
          <w:szCs w:val="24"/>
          <w:lang w:val="en-US"/>
        </w:rPr>
        <w:t xml:space="preserve"> </w:t>
      </w:r>
      <w:hyperlink r:id="rId29" w:history="1">
        <w:r w:rsidR="00E90752" w:rsidRPr="008464BC">
          <w:rPr>
            <w:rStyle w:val="Hipervnculo"/>
            <w:rFonts w:ascii="Times New Roman" w:hAnsi="Times New Roman" w:cs="Times New Roman"/>
            <w:sz w:val="24"/>
            <w:szCs w:val="24"/>
            <w:lang w:val="en-US"/>
          </w:rPr>
          <w:t>https://doi.org/10.4324/9781315162348</w:t>
        </w:r>
      </w:hyperlink>
    </w:p>
    <w:p w14:paraId="6AA68DDF" w14:textId="65FD8C01" w:rsidR="00DC116D" w:rsidRPr="008464BC" w:rsidRDefault="0040060C" w:rsidP="008464BC">
      <w:pPr>
        <w:spacing w:before="100" w:beforeAutospacing="1" w:after="100" w:afterAutospacing="1" w:line="360" w:lineRule="auto"/>
        <w:ind w:left="567" w:hanging="567"/>
        <w:contextualSpacing/>
        <w:rPr>
          <w:rFonts w:ascii="Times New Roman" w:hAnsi="Times New Roman" w:cs="Times New Roman"/>
          <w:i/>
          <w:sz w:val="24"/>
          <w:szCs w:val="24"/>
          <w:lang w:val="en-US"/>
        </w:rPr>
      </w:pPr>
      <w:r w:rsidRPr="008464BC">
        <w:rPr>
          <w:rFonts w:ascii="Times New Roman" w:hAnsi="Times New Roman" w:cs="Times New Roman"/>
          <w:sz w:val="24"/>
          <w:szCs w:val="24"/>
          <w:lang w:val="en-US"/>
        </w:rPr>
        <w:t>Korkmaz, S., Goksuluk, D., &amp; Zararsiz, G. (</w:t>
      </w:r>
      <w:r w:rsidR="00DC116D" w:rsidRPr="008464BC">
        <w:rPr>
          <w:rFonts w:ascii="Times New Roman" w:hAnsi="Times New Roman" w:cs="Times New Roman"/>
          <w:sz w:val="24"/>
          <w:szCs w:val="24"/>
          <w:lang w:val="en-US"/>
        </w:rPr>
        <w:t>2021</w:t>
      </w:r>
      <w:r w:rsidRPr="008464BC">
        <w:rPr>
          <w:rFonts w:ascii="Times New Roman" w:hAnsi="Times New Roman" w:cs="Times New Roman"/>
          <w:sz w:val="24"/>
          <w:szCs w:val="24"/>
          <w:lang w:val="en-US"/>
        </w:rPr>
        <w:t xml:space="preserve">). </w:t>
      </w:r>
      <w:r w:rsidRPr="008464BC">
        <w:rPr>
          <w:rFonts w:ascii="Times New Roman" w:hAnsi="Times New Roman" w:cs="Times New Roman"/>
          <w:i/>
          <w:sz w:val="24"/>
          <w:szCs w:val="24"/>
          <w:lang w:val="en-US"/>
        </w:rPr>
        <w:t xml:space="preserve">MVN: An R Package for Assessing Multivariate Normality. </w:t>
      </w:r>
    </w:p>
    <w:p w14:paraId="7DB72E13" w14:textId="60962F50" w:rsidR="00AA17D0" w:rsidRPr="008464BC" w:rsidRDefault="002016D1" w:rsidP="008464BC">
      <w:pPr>
        <w:spacing w:before="100" w:beforeAutospacing="1" w:after="100" w:afterAutospacing="1" w:line="360" w:lineRule="auto"/>
        <w:ind w:left="567"/>
        <w:contextualSpacing/>
        <w:rPr>
          <w:rFonts w:ascii="Times New Roman" w:hAnsi="Times New Roman" w:cs="Times New Roman"/>
          <w:sz w:val="24"/>
          <w:szCs w:val="24"/>
          <w:lang w:val="en-US"/>
        </w:rPr>
      </w:pPr>
      <w:hyperlink r:id="rId30" w:history="1">
        <w:r w:rsidR="00DC116D" w:rsidRPr="008464BC">
          <w:rPr>
            <w:rStyle w:val="Hipervnculo"/>
            <w:rFonts w:ascii="Times New Roman" w:hAnsi="Times New Roman" w:cs="Times New Roman"/>
            <w:sz w:val="24"/>
            <w:szCs w:val="24"/>
            <w:lang w:val="en-US"/>
          </w:rPr>
          <w:t>https://cran.r-project.org/web/packages/MVN/vignettes/MVN.html</w:t>
        </w:r>
      </w:hyperlink>
    </w:p>
    <w:p w14:paraId="1CC62BB1" w14:textId="65720450"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 xml:space="preserve">Lemos, M. </w:t>
      </w:r>
      <w:r w:rsidR="004E7374" w:rsidRPr="008464BC">
        <w:rPr>
          <w:rFonts w:ascii="Times New Roman" w:hAnsi="Times New Roman" w:cs="Times New Roman"/>
          <w:sz w:val="24"/>
          <w:szCs w:val="24"/>
        </w:rPr>
        <w:t>&amp;</w:t>
      </w:r>
      <w:r w:rsidRPr="008464BC">
        <w:rPr>
          <w:rFonts w:ascii="Times New Roman" w:hAnsi="Times New Roman" w:cs="Times New Roman"/>
          <w:sz w:val="24"/>
          <w:szCs w:val="24"/>
        </w:rPr>
        <w:t xml:space="preserve"> Londoño, N. H. (2006). Construcción y validación del cuestionario de dependencia emocional en población colombiana. </w:t>
      </w:r>
      <w:r w:rsidRPr="008464BC">
        <w:rPr>
          <w:rFonts w:ascii="Times New Roman" w:hAnsi="Times New Roman" w:cs="Times New Roman"/>
          <w:i/>
          <w:sz w:val="24"/>
          <w:szCs w:val="24"/>
        </w:rPr>
        <w:t>Acta Colombiana de Psicología 9</w:t>
      </w:r>
      <w:r w:rsidRPr="008464BC">
        <w:rPr>
          <w:rFonts w:ascii="Times New Roman" w:hAnsi="Times New Roman" w:cs="Times New Roman"/>
          <w:sz w:val="24"/>
          <w:szCs w:val="24"/>
        </w:rPr>
        <w:t xml:space="preserve">(2), 127-140. </w:t>
      </w:r>
      <w:hyperlink r:id="rId31" w:history="1">
        <w:r w:rsidR="00354612" w:rsidRPr="008464BC">
          <w:rPr>
            <w:rStyle w:val="Hipervnculo"/>
            <w:rFonts w:ascii="Times New Roman" w:hAnsi="Times New Roman" w:cs="Times New Roman"/>
            <w:sz w:val="24"/>
            <w:szCs w:val="24"/>
          </w:rPr>
          <w:t>https://actacolombianapsicologia.ucatolica.edu.co/article/view/405</w:t>
        </w:r>
      </w:hyperlink>
    </w:p>
    <w:p w14:paraId="7986E5A9" w14:textId="0D45E313"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lang w:val="en-US"/>
        </w:rPr>
      </w:pPr>
      <w:r w:rsidRPr="008464BC">
        <w:rPr>
          <w:rFonts w:ascii="Times New Roman" w:hAnsi="Times New Roman" w:cs="Times New Roman"/>
          <w:sz w:val="24"/>
          <w:szCs w:val="24"/>
        </w:rPr>
        <w:t xml:space="preserve">Lemos, M., Vásquez, A. M. &amp; Román-Calderón, J. P. (2019). </w:t>
      </w:r>
      <w:r w:rsidRPr="008464BC">
        <w:rPr>
          <w:rFonts w:ascii="Times New Roman" w:hAnsi="Times New Roman" w:cs="Times New Roman"/>
          <w:sz w:val="24"/>
          <w:szCs w:val="24"/>
          <w:lang w:val="en-US"/>
        </w:rPr>
        <w:t xml:space="preserve">Potential Therapeutic Targets in People with Emotional Dependency. </w:t>
      </w:r>
      <w:r w:rsidRPr="008464BC">
        <w:rPr>
          <w:rFonts w:ascii="Times New Roman" w:hAnsi="Times New Roman" w:cs="Times New Roman"/>
          <w:i/>
          <w:sz w:val="24"/>
          <w:szCs w:val="24"/>
          <w:lang w:val="en-US"/>
        </w:rPr>
        <w:t>International Journal of Psychological Research, 12</w:t>
      </w:r>
      <w:r w:rsidRPr="008464BC">
        <w:rPr>
          <w:rFonts w:ascii="Times New Roman" w:hAnsi="Times New Roman" w:cs="Times New Roman"/>
          <w:sz w:val="24"/>
          <w:szCs w:val="24"/>
          <w:lang w:val="en-US"/>
        </w:rPr>
        <w:t xml:space="preserve">(1), 18-27. </w:t>
      </w:r>
      <w:hyperlink r:id="rId32" w:history="1">
        <w:r w:rsidRPr="008464BC">
          <w:rPr>
            <w:rStyle w:val="Hipervnculo"/>
            <w:rFonts w:ascii="Times New Roman" w:hAnsi="Times New Roman" w:cs="Times New Roman"/>
            <w:sz w:val="24"/>
            <w:szCs w:val="24"/>
            <w:lang w:val="en-US"/>
          </w:rPr>
          <w:t>http://dx.doi.org/10.21500/20112084.3627</w:t>
        </w:r>
      </w:hyperlink>
    </w:p>
    <w:p w14:paraId="6131373D" w14:textId="3051798F" w:rsidR="000D0A24" w:rsidRPr="008464BC" w:rsidRDefault="000D0A24"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lang w:val="en-US"/>
        </w:rPr>
        <w:t>López-Barreira</w:t>
      </w:r>
      <w:r w:rsidR="00CB7DC3" w:rsidRPr="008464BC">
        <w:rPr>
          <w:rFonts w:ascii="Times New Roman" w:hAnsi="Times New Roman" w:cs="Times New Roman"/>
          <w:sz w:val="24"/>
          <w:szCs w:val="24"/>
          <w:lang w:val="en-US"/>
        </w:rPr>
        <w:t>,</w:t>
      </w:r>
      <w:r w:rsidRPr="008464BC">
        <w:rPr>
          <w:rFonts w:ascii="Times New Roman" w:hAnsi="Times New Roman" w:cs="Times New Roman"/>
          <w:sz w:val="24"/>
          <w:szCs w:val="24"/>
          <w:lang w:val="en-US"/>
        </w:rPr>
        <w:t xml:space="preserve"> A</w:t>
      </w:r>
      <w:r w:rsidR="00CB7DC3" w:rsidRPr="008464BC">
        <w:rPr>
          <w:rFonts w:ascii="Times New Roman" w:hAnsi="Times New Roman" w:cs="Times New Roman"/>
          <w:sz w:val="24"/>
          <w:szCs w:val="24"/>
          <w:lang w:val="en-US"/>
        </w:rPr>
        <w:t>.</w:t>
      </w:r>
      <w:r w:rsidRPr="008464BC">
        <w:rPr>
          <w:rFonts w:ascii="Times New Roman" w:hAnsi="Times New Roman" w:cs="Times New Roman"/>
          <w:sz w:val="24"/>
          <w:szCs w:val="24"/>
          <w:lang w:val="en-US"/>
        </w:rPr>
        <w:t xml:space="preserve"> y Moral-Jiménez</w:t>
      </w:r>
      <w:r w:rsidR="00CB7DC3" w:rsidRPr="008464BC">
        <w:rPr>
          <w:rFonts w:ascii="Times New Roman" w:hAnsi="Times New Roman" w:cs="Times New Roman"/>
          <w:sz w:val="24"/>
          <w:szCs w:val="24"/>
          <w:lang w:val="en-US"/>
        </w:rPr>
        <w:t>,</w:t>
      </w:r>
      <w:r w:rsidRPr="008464BC">
        <w:rPr>
          <w:rFonts w:ascii="Times New Roman" w:hAnsi="Times New Roman" w:cs="Times New Roman"/>
          <w:sz w:val="24"/>
          <w:szCs w:val="24"/>
          <w:lang w:val="en-US"/>
        </w:rPr>
        <w:t xml:space="preserve"> M</w:t>
      </w:r>
      <w:r w:rsidR="00CB7DC3" w:rsidRPr="008464BC">
        <w:rPr>
          <w:rFonts w:ascii="Times New Roman" w:hAnsi="Times New Roman" w:cs="Times New Roman"/>
          <w:sz w:val="24"/>
          <w:szCs w:val="24"/>
          <w:lang w:val="en-US"/>
        </w:rPr>
        <w:t xml:space="preserve">. </w:t>
      </w:r>
      <w:r w:rsidRPr="008464BC">
        <w:rPr>
          <w:rFonts w:ascii="Times New Roman" w:hAnsi="Times New Roman" w:cs="Times New Roman"/>
          <w:sz w:val="24"/>
          <w:szCs w:val="24"/>
          <w:lang w:val="en-US"/>
        </w:rPr>
        <w:t>V</w:t>
      </w:r>
      <w:r w:rsidR="00CB7DC3" w:rsidRPr="008464BC">
        <w:rPr>
          <w:rFonts w:ascii="Times New Roman" w:hAnsi="Times New Roman" w:cs="Times New Roman"/>
          <w:sz w:val="24"/>
          <w:szCs w:val="24"/>
          <w:lang w:val="en-US"/>
        </w:rPr>
        <w:t>.</w:t>
      </w:r>
      <w:r w:rsidRPr="008464BC">
        <w:rPr>
          <w:rFonts w:ascii="Times New Roman" w:hAnsi="Times New Roman" w:cs="Times New Roman"/>
          <w:sz w:val="24"/>
          <w:szCs w:val="24"/>
          <w:lang w:val="en-US"/>
        </w:rPr>
        <w:t xml:space="preserve"> (2020). </w:t>
      </w:r>
      <w:r w:rsidRPr="008464BC">
        <w:rPr>
          <w:rFonts w:ascii="Times New Roman" w:hAnsi="Times New Roman" w:cs="Times New Roman"/>
          <w:sz w:val="24"/>
          <w:szCs w:val="24"/>
        </w:rPr>
        <w:t xml:space="preserve">Dependencia emocional en agresores de pareja asistentes a un programa de intervención de penas y medidas alternativas: estudio piloto. </w:t>
      </w:r>
      <w:r w:rsidRPr="008464BC">
        <w:rPr>
          <w:rFonts w:ascii="Times New Roman" w:hAnsi="Times New Roman" w:cs="Times New Roman"/>
          <w:i/>
          <w:sz w:val="24"/>
          <w:szCs w:val="24"/>
          <w:lang w:val="en-US"/>
        </w:rPr>
        <w:t>International Journal of Psychology &amp; Psychological Therapy, 20</w:t>
      </w:r>
      <w:r w:rsidRPr="008464BC">
        <w:rPr>
          <w:rFonts w:ascii="Times New Roman" w:hAnsi="Times New Roman" w:cs="Times New Roman"/>
          <w:sz w:val="24"/>
          <w:szCs w:val="24"/>
          <w:lang w:val="en-US"/>
        </w:rPr>
        <w:t xml:space="preserve">(1), 75-88.  </w:t>
      </w:r>
      <w:hyperlink r:id="rId33" w:history="1">
        <w:r w:rsidRPr="008464BC">
          <w:rPr>
            <w:rStyle w:val="Hipervnculo"/>
            <w:rFonts w:ascii="Times New Roman" w:hAnsi="Times New Roman" w:cs="Times New Roman"/>
            <w:sz w:val="24"/>
            <w:szCs w:val="24"/>
            <w:lang w:val="en-US"/>
          </w:rPr>
          <w:t>https://www.ijpsy.com/volumen20/num1/536/dependencia-emocional-en-agresores-de-pareja-ES.pdf</w:t>
        </w:r>
      </w:hyperlink>
    </w:p>
    <w:p w14:paraId="27B2426C" w14:textId="19EFA3C7" w:rsidR="007C4866" w:rsidRPr="008464BC" w:rsidRDefault="007C4866"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rPr>
        <w:t xml:space="preserve">Macía, P., Estevez, A., Iruarrizaga, I., Olave, L., Chávez, M. D., &amp; Momeñe, J. (2022). </w:t>
      </w:r>
      <w:r w:rsidRPr="008464BC">
        <w:rPr>
          <w:rFonts w:ascii="Times New Roman" w:hAnsi="Times New Roman" w:cs="Times New Roman"/>
          <w:sz w:val="24"/>
          <w:szCs w:val="24"/>
          <w:lang w:val="en-US"/>
        </w:rPr>
        <w:t>Mediating role of intimate partner violence between emotional dependence and addictive behaviours in adolescents. </w:t>
      </w:r>
      <w:r w:rsidRPr="008464BC">
        <w:rPr>
          <w:rFonts w:ascii="Times New Roman" w:hAnsi="Times New Roman" w:cs="Times New Roman"/>
          <w:i/>
          <w:sz w:val="24"/>
          <w:szCs w:val="24"/>
          <w:lang w:val="en-US"/>
        </w:rPr>
        <w:t>Frontiers in Psychology</w:t>
      </w:r>
      <w:r w:rsidRPr="008464BC">
        <w:rPr>
          <w:rFonts w:ascii="Times New Roman" w:hAnsi="Times New Roman" w:cs="Times New Roman"/>
          <w:sz w:val="24"/>
          <w:szCs w:val="24"/>
          <w:lang w:val="en-US"/>
        </w:rPr>
        <w:t>, </w:t>
      </w:r>
      <w:r w:rsidRPr="008464BC">
        <w:rPr>
          <w:rFonts w:ascii="Times New Roman" w:hAnsi="Times New Roman" w:cs="Times New Roman"/>
          <w:i/>
          <w:sz w:val="24"/>
          <w:szCs w:val="24"/>
          <w:lang w:val="en-US"/>
        </w:rPr>
        <w:t>13</w:t>
      </w:r>
      <w:r w:rsidRPr="008464BC">
        <w:rPr>
          <w:rFonts w:ascii="Times New Roman" w:hAnsi="Times New Roman" w:cs="Times New Roman"/>
          <w:sz w:val="24"/>
          <w:szCs w:val="24"/>
          <w:lang w:val="en-US"/>
        </w:rPr>
        <w:t>.</w:t>
      </w:r>
      <w:r w:rsidR="00A64275" w:rsidRPr="008464BC">
        <w:rPr>
          <w:rFonts w:ascii="Times New Roman" w:hAnsi="Times New Roman" w:cs="Times New Roman"/>
          <w:sz w:val="24"/>
          <w:szCs w:val="24"/>
          <w:lang w:val="en-US"/>
        </w:rPr>
        <w:t xml:space="preserve"> </w:t>
      </w:r>
      <w:hyperlink r:id="rId34" w:history="1">
        <w:r w:rsidR="00A64275" w:rsidRPr="008464BC">
          <w:rPr>
            <w:rStyle w:val="Hipervnculo"/>
            <w:rFonts w:ascii="Times New Roman" w:hAnsi="Times New Roman" w:cs="Times New Roman"/>
            <w:sz w:val="24"/>
            <w:szCs w:val="24"/>
            <w:lang w:val="en-US"/>
          </w:rPr>
          <w:t>https://doi.org/10.3389/fpsyg.2022.873247</w:t>
        </w:r>
      </w:hyperlink>
    </w:p>
    <w:p w14:paraId="0587D178" w14:textId="69BCA013"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color w:val="0000FF"/>
          <w:sz w:val="24"/>
          <w:szCs w:val="24"/>
          <w:u w:val="single"/>
        </w:rPr>
      </w:pPr>
      <w:r w:rsidRPr="008464BC">
        <w:rPr>
          <w:rFonts w:ascii="Times New Roman" w:hAnsi="Times New Roman" w:cs="Times New Roman"/>
          <w:sz w:val="24"/>
          <w:szCs w:val="24"/>
          <w:lang w:val="en-US"/>
        </w:rPr>
        <w:lastRenderedPageBreak/>
        <w:t xml:space="preserve">Martín, B. </w:t>
      </w:r>
      <w:r w:rsidR="004E7374" w:rsidRPr="008464BC">
        <w:rPr>
          <w:rFonts w:ascii="Times New Roman" w:hAnsi="Times New Roman" w:cs="Times New Roman"/>
          <w:sz w:val="24"/>
          <w:szCs w:val="24"/>
          <w:lang w:val="en-US"/>
        </w:rPr>
        <w:t>&amp;</w:t>
      </w:r>
      <w:r w:rsidRPr="008464BC">
        <w:rPr>
          <w:rFonts w:ascii="Times New Roman" w:hAnsi="Times New Roman" w:cs="Times New Roman"/>
          <w:sz w:val="24"/>
          <w:szCs w:val="24"/>
          <w:lang w:val="en-US"/>
        </w:rPr>
        <w:t xml:space="preserve"> Moral, M. V. (2019). </w:t>
      </w:r>
      <w:r w:rsidRPr="008464BC">
        <w:rPr>
          <w:rFonts w:ascii="Times New Roman" w:hAnsi="Times New Roman" w:cs="Times New Roman"/>
          <w:sz w:val="24"/>
          <w:szCs w:val="24"/>
        </w:rPr>
        <w:t xml:space="preserve">Relación entre dependencia emocional y maltrato psicológico en forma de victimización y agresión en jóvenes. </w:t>
      </w:r>
      <w:r w:rsidRPr="008464BC">
        <w:rPr>
          <w:rFonts w:ascii="Times New Roman" w:hAnsi="Times New Roman" w:cs="Times New Roman"/>
          <w:i/>
          <w:sz w:val="24"/>
          <w:szCs w:val="24"/>
        </w:rPr>
        <w:t>Revista Iberoamericana de Psicología y Salud, 10</w:t>
      </w:r>
      <w:r w:rsidRPr="008464BC">
        <w:rPr>
          <w:rFonts w:ascii="Times New Roman" w:hAnsi="Times New Roman" w:cs="Times New Roman"/>
          <w:sz w:val="24"/>
          <w:szCs w:val="24"/>
        </w:rPr>
        <w:t xml:space="preserve">(2), 75-89. </w:t>
      </w:r>
      <w:hyperlink r:id="rId35" w:history="1">
        <w:r w:rsidRPr="008464BC">
          <w:rPr>
            <w:rStyle w:val="Hipervnculo"/>
            <w:rFonts w:ascii="Times New Roman" w:hAnsi="Times New Roman" w:cs="Times New Roman"/>
            <w:sz w:val="24"/>
            <w:szCs w:val="24"/>
          </w:rPr>
          <w:t>https://doi.org/10.23923/j.rips.2019.02.027</w:t>
        </w:r>
      </w:hyperlink>
    </w:p>
    <w:p w14:paraId="6522D27D" w14:textId="77777777" w:rsidR="00F9375C"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lang w:val="en-US"/>
        </w:rPr>
        <w:t xml:space="preserve">McDonald, R. P. (1999). </w:t>
      </w:r>
      <w:r w:rsidRPr="008464BC">
        <w:rPr>
          <w:rFonts w:ascii="Times New Roman" w:hAnsi="Times New Roman" w:cs="Times New Roman"/>
          <w:i/>
          <w:sz w:val="24"/>
          <w:szCs w:val="24"/>
          <w:lang w:val="en-US"/>
        </w:rPr>
        <w:t>Test theory. A unified treatment.</w:t>
      </w:r>
      <w:r w:rsidRPr="008464BC">
        <w:rPr>
          <w:rFonts w:ascii="Times New Roman" w:hAnsi="Times New Roman" w:cs="Times New Roman"/>
          <w:sz w:val="24"/>
          <w:szCs w:val="24"/>
          <w:lang w:val="en-US"/>
        </w:rPr>
        <w:t xml:space="preserve"> Lawrence Erlbaum.</w:t>
      </w:r>
      <w:r w:rsidR="00354612" w:rsidRPr="008464BC">
        <w:rPr>
          <w:rFonts w:ascii="Times New Roman" w:hAnsi="Times New Roman" w:cs="Times New Roman"/>
          <w:sz w:val="24"/>
          <w:szCs w:val="24"/>
          <w:lang w:val="en-US"/>
        </w:rPr>
        <w:t xml:space="preserve"> </w:t>
      </w:r>
      <w:hyperlink r:id="rId36" w:history="1">
        <w:r w:rsidR="00354612" w:rsidRPr="008464BC">
          <w:rPr>
            <w:rStyle w:val="Hipervnculo"/>
            <w:rFonts w:ascii="Times New Roman" w:hAnsi="Times New Roman" w:cs="Times New Roman"/>
            <w:sz w:val="24"/>
            <w:szCs w:val="24"/>
          </w:rPr>
          <w:t>https://doi.org/10.4324/9781410601087</w:t>
        </w:r>
      </w:hyperlink>
    </w:p>
    <w:p w14:paraId="11B86D77" w14:textId="334D96F1" w:rsidR="00F9375C" w:rsidRPr="008464BC" w:rsidRDefault="00F9375C"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 xml:space="preserve">Merino-Soto, C., Oakland, T., Dominguez-Lara, S., &amp; Copez-Lonzoy, A. (2021). Estatus internacional sobre el desarrollo y uso de test: Posibles implicaciones para el Perú. </w:t>
      </w:r>
      <w:r w:rsidRPr="008464BC">
        <w:rPr>
          <w:rFonts w:ascii="Times New Roman" w:hAnsi="Times New Roman" w:cs="Times New Roman"/>
          <w:i/>
          <w:sz w:val="24"/>
          <w:szCs w:val="24"/>
        </w:rPr>
        <w:t>Revista Interamericana</w:t>
      </w:r>
      <w:r w:rsidR="007E2774" w:rsidRPr="008464BC">
        <w:rPr>
          <w:rFonts w:ascii="Times New Roman" w:hAnsi="Times New Roman" w:cs="Times New Roman"/>
          <w:i/>
          <w:sz w:val="24"/>
          <w:szCs w:val="24"/>
        </w:rPr>
        <w:t xml:space="preserve"> </w:t>
      </w:r>
      <w:r w:rsidRPr="008464BC">
        <w:rPr>
          <w:rFonts w:ascii="Times New Roman" w:hAnsi="Times New Roman" w:cs="Times New Roman"/>
          <w:i/>
          <w:sz w:val="24"/>
          <w:szCs w:val="24"/>
        </w:rPr>
        <w:t>de Psicología/Interamerican Journal of Psychology, 55</w:t>
      </w:r>
      <w:r w:rsidRPr="008464BC">
        <w:rPr>
          <w:rFonts w:ascii="Times New Roman" w:hAnsi="Times New Roman" w:cs="Times New Roman"/>
          <w:sz w:val="24"/>
          <w:szCs w:val="24"/>
        </w:rPr>
        <w:t>(1), e964-e964.</w:t>
      </w:r>
      <w:r w:rsidR="007E2774" w:rsidRPr="008464BC">
        <w:rPr>
          <w:rFonts w:ascii="Times New Roman" w:hAnsi="Times New Roman" w:cs="Times New Roman"/>
          <w:sz w:val="24"/>
          <w:szCs w:val="24"/>
        </w:rPr>
        <w:t xml:space="preserve"> </w:t>
      </w:r>
      <w:hyperlink r:id="rId37" w:history="1">
        <w:r w:rsidR="007E2774" w:rsidRPr="008464BC">
          <w:rPr>
            <w:rStyle w:val="Hipervnculo"/>
            <w:rFonts w:ascii="Times New Roman" w:hAnsi="Times New Roman" w:cs="Times New Roman"/>
            <w:sz w:val="24"/>
            <w:szCs w:val="24"/>
          </w:rPr>
          <w:t>https://doi.org/10.30849/ripijp.v55i1.964</w:t>
        </w:r>
      </w:hyperlink>
    </w:p>
    <w:p w14:paraId="46FC985C" w14:textId="0CD0D3BD" w:rsidR="00416C44" w:rsidRPr="008464BC" w:rsidRDefault="00416C44"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Mome</w:t>
      </w:r>
      <w:r w:rsidR="00487B28">
        <w:rPr>
          <w:rFonts w:ascii="Times New Roman" w:hAnsi="Times New Roman" w:cs="Times New Roman"/>
          <w:sz w:val="24"/>
          <w:szCs w:val="24"/>
        </w:rPr>
        <w:t>ñ</w:t>
      </w:r>
      <w:r w:rsidRPr="008464BC">
        <w:rPr>
          <w:rFonts w:ascii="Times New Roman" w:hAnsi="Times New Roman" w:cs="Times New Roman"/>
          <w:sz w:val="24"/>
          <w:szCs w:val="24"/>
        </w:rPr>
        <w:t xml:space="preserve">e, J., Estevez, A., Perez-Garcia, A. M., Olave, L., &amp; Iruarrizaga, I. (2020). La dependencia emocional hacia la pareja agresora y su relación con los trastornos de la conducta alimentaria. </w:t>
      </w:r>
      <w:r w:rsidRPr="008464BC">
        <w:rPr>
          <w:rFonts w:ascii="Times New Roman" w:hAnsi="Times New Roman" w:cs="Times New Roman"/>
          <w:i/>
          <w:sz w:val="24"/>
          <w:szCs w:val="24"/>
        </w:rPr>
        <w:t>Psicología Conductual, 28</w:t>
      </w:r>
      <w:r w:rsidRPr="008464BC">
        <w:rPr>
          <w:rFonts w:ascii="Times New Roman" w:hAnsi="Times New Roman" w:cs="Times New Roman"/>
          <w:sz w:val="24"/>
          <w:szCs w:val="24"/>
        </w:rPr>
        <w:t xml:space="preserve">(2), 307-325. </w:t>
      </w:r>
      <w:hyperlink r:id="rId38" w:history="1">
        <w:r w:rsidRPr="008464BC">
          <w:rPr>
            <w:rStyle w:val="Hipervnculo"/>
            <w:rFonts w:ascii="Times New Roman" w:hAnsi="Times New Roman" w:cs="Times New Roman"/>
            <w:sz w:val="24"/>
            <w:szCs w:val="24"/>
          </w:rPr>
          <w:t>https://www.behavioralpsycho.com/wp-content/uploads/2020/10/07.Mome%C3%B1e_28-2.pdf</w:t>
        </w:r>
      </w:hyperlink>
    </w:p>
    <w:p w14:paraId="2C97322E" w14:textId="0FBB8443" w:rsidR="00C00194" w:rsidRPr="008464BC" w:rsidRDefault="00C00194"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 xml:space="preserve">Momeñe, J., Estévez, A., Pérez-García, A. M., Jiménez, J., Chávez-Vera, M. D., Olave, L., &amp; Iruarrizaga, I. (2021). El consumo de sustancias y su relación con la dependencia emocional, el apego y la regulación emocional en adolescentes. </w:t>
      </w:r>
      <w:r w:rsidRPr="008464BC">
        <w:rPr>
          <w:rFonts w:ascii="Times New Roman" w:hAnsi="Times New Roman" w:cs="Times New Roman"/>
          <w:i/>
          <w:sz w:val="24"/>
          <w:szCs w:val="24"/>
        </w:rPr>
        <w:t>Anales de Psicología/Annals of Psychology, 37</w:t>
      </w:r>
      <w:r w:rsidRPr="008464BC">
        <w:rPr>
          <w:rFonts w:ascii="Times New Roman" w:hAnsi="Times New Roman" w:cs="Times New Roman"/>
          <w:sz w:val="24"/>
          <w:szCs w:val="24"/>
        </w:rPr>
        <w:t>(1), 121-132.</w:t>
      </w:r>
      <w:r w:rsidR="00D1387E" w:rsidRPr="008464BC">
        <w:rPr>
          <w:rFonts w:ascii="Times New Roman" w:hAnsi="Times New Roman" w:cs="Times New Roman"/>
          <w:sz w:val="24"/>
          <w:szCs w:val="24"/>
        </w:rPr>
        <w:t xml:space="preserve"> </w:t>
      </w:r>
      <w:hyperlink r:id="rId39" w:history="1">
        <w:r w:rsidR="00D1387E" w:rsidRPr="008464BC">
          <w:rPr>
            <w:rStyle w:val="Hipervnculo"/>
            <w:rFonts w:ascii="Times New Roman" w:hAnsi="Times New Roman" w:cs="Times New Roman"/>
            <w:sz w:val="24"/>
            <w:szCs w:val="24"/>
          </w:rPr>
          <w:t>https://doi.org/10.6018/analesps.404671</w:t>
        </w:r>
      </w:hyperlink>
    </w:p>
    <w:p w14:paraId="753B4A44" w14:textId="17E8D992" w:rsidR="000607AF" w:rsidRPr="008464BC" w:rsidRDefault="000607AF"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 xml:space="preserve">Momeñe, J., Estévez, A., Pérez-García, A. M., &amp; Maguregi, A. (2022). La intolerancia a la incertidumbre, la tendencia a experimentar preocupaciones y el pesimismo como factores intervinientes en la relación entre la dependencia emocional y la violencia. </w:t>
      </w:r>
      <w:r w:rsidRPr="008464BC">
        <w:rPr>
          <w:rFonts w:ascii="Times New Roman" w:hAnsi="Times New Roman" w:cs="Times New Roman"/>
          <w:i/>
          <w:sz w:val="24"/>
          <w:szCs w:val="24"/>
        </w:rPr>
        <w:t>Anales de Psicología/Annals of Psychology, 38</w:t>
      </w:r>
      <w:r w:rsidRPr="008464BC">
        <w:rPr>
          <w:rFonts w:ascii="Times New Roman" w:hAnsi="Times New Roman" w:cs="Times New Roman"/>
          <w:sz w:val="24"/>
          <w:szCs w:val="24"/>
        </w:rPr>
        <w:t xml:space="preserve">(2), 327–335. </w:t>
      </w:r>
      <w:hyperlink r:id="rId40" w:history="1">
        <w:r w:rsidRPr="008464BC">
          <w:rPr>
            <w:rStyle w:val="Hipervnculo"/>
            <w:rFonts w:ascii="Times New Roman" w:hAnsi="Times New Roman" w:cs="Times New Roman"/>
            <w:sz w:val="24"/>
            <w:szCs w:val="24"/>
          </w:rPr>
          <w:t>https://doi.org/10.6018/analesps.448821</w:t>
        </w:r>
      </w:hyperlink>
    </w:p>
    <w:p w14:paraId="1F357020" w14:textId="77777777" w:rsidR="00AB10A1" w:rsidRPr="008464BC" w:rsidRDefault="00AB10A1"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Momeñe, J., Estévez, A., Pérez-García, A. M., Olave, L., &amp; Iruarrizaga, I. (2021). Estilos de afrontamiento, esquemas disfuncionales y síntomas psicopatológicos relacionados con la dependencia emocional hacia la pareja agresora. </w:t>
      </w:r>
      <w:r w:rsidRPr="008464BC">
        <w:rPr>
          <w:rFonts w:ascii="Times New Roman" w:hAnsi="Times New Roman" w:cs="Times New Roman"/>
          <w:i/>
          <w:sz w:val="24"/>
          <w:szCs w:val="24"/>
        </w:rPr>
        <w:t>Behavioral Psychology/Psicologia Conductual, 29</w:t>
      </w:r>
      <w:r w:rsidRPr="008464BC">
        <w:rPr>
          <w:rFonts w:ascii="Times New Roman" w:hAnsi="Times New Roman" w:cs="Times New Roman"/>
          <w:sz w:val="24"/>
          <w:szCs w:val="24"/>
        </w:rPr>
        <w:t xml:space="preserve">(1), 29-50. </w:t>
      </w:r>
      <w:hyperlink r:id="rId41" w:history="1">
        <w:r w:rsidRPr="008464BC">
          <w:rPr>
            <w:rStyle w:val="Hipervnculo"/>
            <w:rFonts w:ascii="Times New Roman" w:hAnsi="Times New Roman" w:cs="Times New Roman"/>
            <w:sz w:val="24"/>
            <w:szCs w:val="24"/>
          </w:rPr>
          <w:t>https://doi.org/10.51668/bp.8321102s</w:t>
        </w:r>
      </w:hyperlink>
    </w:p>
    <w:p w14:paraId="245789A7" w14:textId="77777777" w:rsidR="00FC3F93" w:rsidRDefault="0040060C" w:rsidP="00FC3F93">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rPr>
        <w:t xml:space="preserve">Moral-Jiménez, M. V., </w:t>
      </w:r>
      <w:r w:rsidR="004E7374" w:rsidRPr="008464BC">
        <w:rPr>
          <w:rFonts w:ascii="Times New Roman" w:hAnsi="Times New Roman" w:cs="Times New Roman"/>
          <w:sz w:val="24"/>
          <w:szCs w:val="24"/>
        </w:rPr>
        <w:t>&amp;</w:t>
      </w:r>
      <w:r w:rsidRPr="008464BC">
        <w:rPr>
          <w:rFonts w:ascii="Times New Roman" w:hAnsi="Times New Roman" w:cs="Times New Roman"/>
          <w:sz w:val="24"/>
          <w:szCs w:val="24"/>
        </w:rPr>
        <w:t xml:space="preserve"> González-Sáez, M. E. (2020). Distorsiones Cognitivas y Estrategias de Afrontamiento en Jóvenes con Dependencia Emocional. </w:t>
      </w:r>
      <w:r w:rsidRPr="008464BC">
        <w:rPr>
          <w:rFonts w:ascii="Times New Roman" w:hAnsi="Times New Roman" w:cs="Times New Roman"/>
          <w:i/>
          <w:sz w:val="24"/>
          <w:szCs w:val="24"/>
        </w:rPr>
        <w:t>Revista Iberoamericana de Psicología y Salud, 11</w:t>
      </w:r>
      <w:r w:rsidRPr="008464BC">
        <w:rPr>
          <w:rFonts w:ascii="Times New Roman" w:hAnsi="Times New Roman" w:cs="Times New Roman"/>
          <w:sz w:val="24"/>
          <w:szCs w:val="24"/>
        </w:rPr>
        <w:t xml:space="preserve">(1), 15-30. </w:t>
      </w:r>
      <w:hyperlink r:id="rId42" w:history="1">
        <w:r w:rsidRPr="008464BC">
          <w:rPr>
            <w:rStyle w:val="Hipervnculo"/>
            <w:rFonts w:ascii="Times New Roman" w:hAnsi="Times New Roman" w:cs="Times New Roman"/>
            <w:sz w:val="24"/>
            <w:szCs w:val="24"/>
          </w:rPr>
          <w:t>https://doi.org/10.23923/j.rips.2020.01.032</w:t>
        </w:r>
      </w:hyperlink>
    </w:p>
    <w:p w14:paraId="4FE0D055" w14:textId="6FD3A572" w:rsidR="00FC3F93" w:rsidRDefault="00FC3F93" w:rsidP="00FC3F93">
      <w:pPr>
        <w:spacing w:before="100" w:beforeAutospacing="1" w:after="100" w:afterAutospacing="1" w:line="360" w:lineRule="auto"/>
        <w:ind w:left="567" w:hanging="567"/>
        <w:contextualSpacing/>
        <w:rPr>
          <w:rFonts w:ascii="Times New Roman" w:hAnsi="Times New Roman" w:cs="Times New Roman"/>
          <w:sz w:val="24"/>
          <w:szCs w:val="24"/>
        </w:rPr>
      </w:pPr>
      <w:r w:rsidRPr="00761565">
        <w:rPr>
          <w:rFonts w:ascii="Times New Roman" w:hAnsi="Times New Roman" w:cs="Times New Roman"/>
          <w:sz w:val="24"/>
          <w:szCs w:val="24"/>
        </w:rPr>
        <w:t xml:space="preserve">Organización Panamericana de la Salud y Consejo de Organizaciones Internacionales de las Ciencias Médicas (2016). </w:t>
      </w:r>
      <w:r w:rsidRPr="00A72D8C">
        <w:rPr>
          <w:rFonts w:ascii="Times New Roman" w:hAnsi="Times New Roman" w:cs="Times New Roman"/>
          <w:i/>
          <w:sz w:val="24"/>
          <w:szCs w:val="24"/>
        </w:rPr>
        <w:t xml:space="preserve">Pautas éticas internacionales para la investigación </w:t>
      </w:r>
      <w:r w:rsidRPr="00A72D8C">
        <w:rPr>
          <w:rFonts w:ascii="Times New Roman" w:hAnsi="Times New Roman" w:cs="Times New Roman"/>
          <w:i/>
          <w:sz w:val="24"/>
          <w:szCs w:val="24"/>
        </w:rPr>
        <w:lastRenderedPageBreak/>
        <w:t>relacionada con la salud con seres humanos</w:t>
      </w:r>
      <w:r w:rsidRPr="00761565">
        <w:rPr>
          <w:rFonts w:ascii="Times New Roman" w:hAnsi="Times New Roman" w:cs="Times New Roman"/>
          <w:sz w:val="24"/>
          <w:szCs w:val="24"/>
        </w:rPr>
        <w:t xml:space="preserve"> (4ta ed.). </w:t>
      </w:r>
      <w:hyperlink r:id="rId43" w:history="1">
        <w:r w:rsidRPr="00D25292">
          <w:rPr>
            <w:rStyle w:val="Hipervnculo"/>
            <w:rFonts w:ascii="Times New Roman" w:hAnsi="Times New Roman" w:cs="Times New Roman"/>
            <w:sz w:val="24"/>
            <w:szCs w:val="24"/>
          </w:rPr>
          <w:t>https://cioms.ch/wp-content/uploads/2017/12/CIOMS-EthicalGuideline_SP_INTERIOR-FINAL.pdf</w:t>
        </w:r>
      </w:hyperlink>
    </w:p>
    <w:p w14:paraId="668C7B59" w14:textId="7B7FCA87" w:rsidR="008F10D4" w:rsidRPr="008464BC" w:rsidRDefault="00B0677D" w:rsidP="008464BC">
      <w:pPr>
        <w:spacing w:before="100" w:beforeAutospacing="1" w:after="100" w:afterAutospacing="1" w:line="360" w:lineRule="auto"/>
        <w:ind w:left="567" w:hanging="567"/>
        <w:contextualSpacing/>
        <w:rPr>
          <w:rFonts w:ascii="Times New Roman" w:hAnsi="Times New Roman" w:cs="Times New Roman"/>
          <w:color w:val="0000FF"/>
          <w:sz w:val="24"/>
          <w:szCs w:val="24"/>
          <w:u w:val="single"/>
        </w:rPr>
      </w:pPr>
      <w:r w:rsidRPr="008464BC">
        <w:rPr>
          <w:rFonts w:ascii="Times New Roman" w:hAnsi="Times New Roman" w:cs="Times New Roman"/>
          <w:sz w:val="24"/>
          <w:szCs w:val="24"/>
        </w:rPr>
        <w:t>Ponce-Díaz, C. R., Aiquipa-Tello, J. J</w:t>
      </w:r>
      <w:r w:rsidR="0040060C" w:rsidRPr="008464BC">
        <w:rPr>
          <w:rFonts w:ascii="Times New Roman" w:hAnsi="Times New Roman" w:cs="Times New Roman"/>
          <w:sz w:val="24"/>
          <w:szCs w:val="24"/>
        </w:rPr>
        <w:t xml:space="preserve">, &amp; Arboccó, M. (2019). Dependencia emocional, satisfacción con la vida y violencia de pareja en estudiantes universitarias. </w:t>
      </w:r>
      <w:r w:rsidR="0040060C" w:rsidRPr="008464BC">
        <w:rPr>
          <w:rFonts w:ascii="Times New Roman" w:hAnsi="Times New Roman" w:cs="Times New Roman"/>
          <w:i/>
          <w:sz w:val="24"/>
          <w:szCs w:val="24"/>
        </w:rPr>
        <w:t>Propósitos y Representaciones, 7</w:t>
      </w:r>
      <w:r w:rsidR="0040060C" w:rsidRPr="008464BC">
        <w:rPr>
          <w:rFonts w:ascii="Times New Roman" w:hAnsi="Times New Roman" w:cs="Times New Roman"/>
          <w:sz w:val="24"/>
          <w:szCs w:val="24"/>
        </w:rPr>
        <w:t xml:space="preserve">(SPE). </w:t>
      </w:r>
      <w:hyperlink r:id="rId44" w:history="1">
        <w:r w:rsidR="0040060C" w:rsidRPr="008464BC">
          <w:rPr>
            <w:rStyle w:val="Hipervnculo"/>
            <w:rFonts w:ascii="Times New Roman" w:hAnsi="Times New Roman" w:cs="Times New Roman"/>
            <w:sz w:val="24"/>
            <w:szCs w:val="24"/>
          </w:rPr>
          <w:t>http://dx.doi.org/10.20511/pyr2019.v7nSPE.351</w:t>
        </w:r>
      </w:hyperlink>
    </w:p>
    <w:p w14:paraId="7A46C8BA" w14:textId="5E087EE3" w:rsidR="00997C2F" w:rsidRPr="008464BC" w:rsidRDefault="00997C2F" w:rsidP="008464BC">
      <w:pPr>
        <w:spacing w:before="100" w:beforeAutospacing="1" w:after="100" w:afterAutospacing="1" w:line="360" w:lineRule="auto"/>
        <w:ind w:left="567" w:hanging="567"/>
        <w:contextualSpacing/>
        <w:rPr>
          <w:rStyle w:val="Textoennegrita"/>
          <w:rFonts w:ascii="Times New Roman" w:hAnsi="Times New Roman" w:cs="Times New Roman"/>
          <w:b w:val="0"/>
          <w:sz w:val="24"/>
          <w:szCs w:val="24"/>
          <w:lang w:val="en-US"/>
        </w:rPr>
      </w:pPr>
      <w:r w:rsidRPr="008464BC">
        <w:rPr>
          <w:rStyle w:val="Textoennegrita"/>
          <w:rFonts w:ascii="Times New Roman" w:hAnsi="Times New Roman" w:cs="Times New Roman"/>
          <w:b w:val="0"/>
          <w:sz w:val="24"/>
          <w:szCs w:val="24"/>
          <w:lang w:val="en-US"/>
        </w:rPr>
        <w:t xml:space="preserve">R Core Team (2021). </w:t>
      </w:r>
      <w:r w:rsidRPr="008464BC">
        <w:rPr>
          <w:rStyle w:val="Textoennegrita"/>
          <w:rFonts w:ascii="Times New Roman" w:hAnsi="Times New Roman" w:cs="Times New Roman"/>
          <w:b w:val="0"/>
          <w:i/>
          <w:sz w:val="24"/>
          <w:szCs w:val="24"/>
          <w:lang w:val="en-US"/>
        </w:rPr>
        <w:t>R: A language and environment for statistical computing.</w:t>
      </w:r>
      <w:r w:rsidRPr="008464BC">
        <w:rPr>
          <w:rStyle w:val="Textoennegrita"/>
          <w:rFonts w:ascii="Times New Roman" w:hAnsi="Times New Roman" w:cs="Times New Roman"/>
          <w:b w:val="0"/>
          <w:sz w:val="24"/>
          <w:szCs w:val="24"/>
          <w:lang w:val="en-US"/>
        </w:rPr>
        <w:t xml:space="preserve"> R Foundation for Statistical Computing. </w:t>
      </w:r>
      <w:hyperlink r:id="rId45" w:history="1">
        <w:r w:rsidRPr="008464BC">
          <w:rPr>
            <w:rStyle w:val="Hipervnculo"/>
            <w:rFonts w:ascii="Times New Roman" w:hAnsi="Times New Roman" w:cs="Times New Roman"/>
            <w:sz w:val="24"/>
            <w:szCs w:val="24"/>
            <w:lang w:val="en-US"/>
          </w:rPr>
          <w:t>https://www.R-project.org/</w:t>
        </w:r>
      </w:hyperlink>
    </w:p>
    <w:p w14:paraId="6C397450" w14:textId="77777777" w:rsidR="00917330" w:rsidRPr="00650585"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lang w:val="en-US"/>
        </w:rPr>
      </w:pPr>
      <w:r w:rsidRPr="008464BC">
        <w:rPr>
          <w:rStyle w:val="Textoennegrita"/>
          <w:rFonts w:ascii="Times New Roman" w:hAnsi="Times New Roman" w:cs="Times New Roman"/>
          <w:b w:val="0"/>
          <w:sz w:val="24"/>
          <w:szCs w:val="24"/>
          <w:lang w:val="en-US"/>
        </w:rPr>
        <w:t xml:space="preserve">Rathus, J. H. &amp; O'Leary, K. D. (1997). Spouse-specific dependency scale: Scale development. </w:t>
      </w:r>
      <w:r w:rsidRPr="00650585">
        <w:rPr>
          <w:rStyle w:val="Textoennegrita"/>
          <w:rFonts w:ascii="Times New Roman" w:hAnsi="Times New Roman" w:cs="Times New Roman"/>
          <w:b w:val="0"/>
          <w:i/>
          <w:sz w:val="24"/>
          <w:szCs w:val="24"/>
          <w:lang w:val="en-US"/>
        </w:rPr>
        <w:t>Journal of Family Violence, 12</w:t>
      </w:r>
      <w:r w:rsidRPr="00650585">
        <w:rPr>
          <w:rStyle w:val="Textoennegrita"/>
          <w:rFonts w:ascii="Times New Roman" w:hAnsi="Times New Roman" w:cs="Times New Roman"/>
          <w:b w:val="0"/>
          <w:sz w:val="24"/>
          <w:szCs w:val="24"/>
          <w:lang w:val="en-US"/>
        </w:rPr>
        <w:t>(2), 159-168.</w:t>
      </w:r>
      <w:r w:rsidRPr="00650585">
        <w:rPr>
          <w:rStyle w:val="Textoennegrita"/>
          <w:rFonts w:ascii="Times New Roman" w:hAnsi="Times New Roman" w:cs="Times New Roman"/>
          <w:sz w:val="24"/>
          <w:szCs w:val="24"/>
          <w:lang w:val="en-US"/>
        </w:rPr>
        <w:t xml:space="preserve"> </w:t>
      </w:r>
      <w:hyperlink r:id="rId46" w:history="1">
        <w:r w:rsidRPr="00650585">
          <w:rPr>
            <w:rStyle w:val="Hipervnculo"/>
            <w:rFonts w:ascii="Times New Roman" w:hAnsi="Times New Roman" w:cs="Times New Roman"/>
            <w:sz w:val="24"/>
            <w:szCs w:val="24"/>
            <w:lang w:val="en-US"/>
          </w:rPr>
          <w:t>https://doi.org/10.1023/A:1022884627567</w:t>
        </w:r>
      </w:hyperlink>
    </w:p>
    <w:p w14:paraId="2BB1BD9E" w14:textId="73302203" w:rsidR="00917330" w:rsidRPr="008464BC" w:rsidRDefault="00917330"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650585">
        <w:rPr>
          <w:rFonts w:ascii="Times New Roman" w:hAnsi="Times New Roman" w:cs="Times New Roman"/>
          <w:sz w:val="24"/>
          <w:szCs w:val="24"/>
          <w:lang w:val="en-US"/>
        </w:rPr>
        <w:t xml:space="preserve">Rigo, D. Y., &amp; Donolo, D. (2018). </w:t>
      </w:r>
      <w:r w:rsidRPr="008464BC">
        <w:rPr>
          <w:rFonts w:ascii="Times New Roman" w:hAnsi="Times New Roman" w:cs="Times New Roman"/>
          <w:sz w:val="24"/>
          <w:szCs w:val="24"/>
        </w:rPr>
        <w:t xml:space="preserve">Modelos de ecuaciones estructurales usos en investigación psicológica y educativa. </w:t>
      </w:r>
      <w:r w:rsidRPr="008464BC">
        <w:rPr>
          <w:rFonts w:ascii="Times New Roman" w:hAnsi="Times New Roman" w:cs="Times New Roman"/>
          <w:i/>
          <w:sz w:val="24"/>
          <w:szCs w:val="24"/>
        </w:rPr>
        <w:t>Revista Interamericana De Psicologia/Interamerican Journal of Psychology, 52</w:t>
      </w:r>
      <w:r w:rsidRPr="008464BC">
        <w:rPr>
          <w:rFonts w:ascii="Times New Roman" w:hAnsi="Times New Roman" w:cs="Times New Roman"/>
          <w:sz w:val="24"/>
          <w:szCs w:val="24"/>
        </w:rPr>
        <w:t xml:space="preserve">(3), 345-357. </w:t>
      </w:r>
      <w:hyperlink r:id="rId47" w:history="1">
        <w:r w:rsidRPr="008464BC">
          <w:rPr>
            <w:rStyle w:val="Hipervnculo"/>
            <w:rFonts w:ascii="Times New Roman" w:hAnsi="Times New Roman" w:cs="Times New Roman"/>
            <w:sz w:val="24"/>
            <w:szCs w:val="24"/>
          </w:rPr>
          <w:t>https://doi.org/10.30849/rip%20ijp.v52i3.388</w:t>
        </w:r>
      </w:hyperlink>
    </w:p>
    <w:p w14:paraId="0FD8289B" w14:textId="51403D71" w:rsidR="00111E47" w:rsidRPr="008464BC" w:rsidRDefault="00111E47"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lang w:val="es-MX"/>
        </w:rPr>
        <w:t xml:space="preserve">Rodríguez-Franco, L., López-Cepero Borrego, J., Rodríguez-Diaz, F. J., Bringas-Molleda, C., Antuña-Bellerín, M. A., &amp; Estrada-Pineda, C. (2010). Validación del Cuestionario Violencia entre Novios (CUVINO) en jóvenes hispanohablantes: análisis de resultados en España, México y Argentina.  </w:t>
      </w:r>
      <w:r w:rsidRPr="008464BC">
        <w:rPr>
          <w:rFonts w:ascii="Times New Roman" w:hAnsi="Times New Roman" w:cs="Times New Roman"/>
          <w:i/>
          <w:sz w:val="24"/>
          <w:szCs w:val="24"/>
          <w:lang w:val="es-MX"/>
        </w:rPr>
        <w:t>Anuario de Psicología Clínica y de la Salud, 6</w:t>
      </w:r>
      <w:r w:rsidRPr="008464BC">
        <w:rPr>
          <w:rFonts w:ascii="Times New Roman" w:hAnsi="Times New Roman" w:cs="Times New Roman"/>
          <w:sz w:val="24"/>
          <w:szCs w:val="24"/>
          <w:lang w:val="es-MX"/>
        </w:rPr>
        <w:t xml:space="preserve">, 43-50. </w:t>
      </w:r>
      <w:hyperlink r:id="rId48" w:tooltip="URI" w:history="1">
        <w:r w:rsidRPr="008464BC">
          <w:rPr>
            <w:rStyle w:val="Hipervnculo"/>
            <w:rFonts w:ascii="Times New Roman" w:hAnsi="Times New Roman" w:cs="Times New Roman"/>
            <w:sz w:val="24"/>
            <w:szCs w:val="24"/>
          </w:rPr>
          <w:t>https://hdl.handle.net/11441/132791</w:t>
        </w:r>
      </w:hyperlink>
    </w:p>
    <w:p w14:paraId="56E5AB08" w14:textId="51403D71"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lang w:val="en-US"/>
        </w:rPr>
      </w:pPr>
      <w:r w:rsidRPr="008464BC">
        <w:rPr>
          <w:rStyle w:val="Textoennegrita"/>
          <w:rFonts w:ascii="Times New Roman" w:hAnsi="Times New Roman" w:cs="Times New Roman"/>
          <w:b w:val="0"/>
          <w:sz w:val="24"/>
          <w:szCs w:val="24"/>
          <w:lang w:val="en-US"/>
        </w:rPr>
        <w:t xml:space="preserve">Rosseel, Y. (2012). </w:t>
      </w:r>
      <w:r w:rsidR="00B00005" w:rsidRPr="008464BC">
        <w:rPr>
          <w:rStyle w:val="Textoennegrita"/>
          <w:rFonts w:ascii="Times New Roman" w:hAnsi="Times New Roman" w:cs="Times New Roman"/>
          <w:b w:val="0"/>
          <w:sz w:val="24"/>
          <w:szCs w:val="24"/>
          <w:lang w:val="en-US"/>
        </w:rPr>
        <w:t>l</w:t>
      </w:r>
      <w:r w:rsidRPr="008464BC">
        <w:rPr>
          <w:rStyle w:val="Textoennegrita"/>
          <w:rFonts w:ascii="Times New Roman" w:hAnsi="Times New Roman" w:cs="Times New Roman"/>
          <w:b w:val="0"/>
          <w:sz w:val="24"/>
          <w:szCs w:val="24"/>
          <w:lang w:val="en-US"/>
        </w:rPr>
        <w:t xml:space="preserve">avaan: An R package for structural equation modeling. </w:t>
      </w:r>
      <w:r w:rsidRPr="008464BC">
        <w:rPr>
          <w:rStyle w:val="Textoennegrita"/>
          <w:rFonts w:ascii="Times New Roman" w:hAnsi="Times New Roman" w:cs="Times New Roman"/>
          <w:b w:val="0"/>
          <w:i/>
          <w:sz w:val="24"/>
          <w:szCs w:val="24"/>
          <w:lang w:val="en-US"/>
        </w:rPr>
        <w:t>Journal of Statistical Software, 48</w:t>
      </w:r>
      <w:r w:rsidRPr="008464BC">
        <w:rPr>
          <w:rStyle w:val="Textoennegrita"/>
          <w:rFonts w:ascii="Times New Roman" w:hAnsi="Times New Roman" w:cs="Times New Roman"/>
          <w:b w:val="0"/>
          <w:sz w:val="24"/>
          <w:szCs w:val="24"/>
          <w:lang w:val="en-US"/>
        </w:rPr>
        <w:t>, 1–36.</w:t>
      </w:r>
      <w:r w:rsidRPr="008464BC">
        <w:rPr>
          <w:rFonts w:ascii="Times New Roman" w:hAnsi="Times New Roman" w:cs="Times New Roman"/>
          <w:sz w:val="24"/>
          <w:szCs w:val="24"/>
          <w:lang w:val="en-US"/>
        </w:rPr>
        <w:t xml:space="preserve"> </w:t>
      </w:r>
      <w:hyperlink r:id="rId49" w:history="1">
        <w:r w:rsidRPr="008464BC">
          <w:rPr>
            <w:rStyle w:val="Hipervnculo"/>
            <w:rFonts w:ascii="Times New Roman" w:hAnsi="Times New Roman" w:cs="Times New Roman"/>
            <w:sz w:val="24"/>
            <w:szCs w:val="24"/>
            <w:lang w:val="en-US"/>
          </w:rPr>
          <w:t>http://dx.doi.org/10.18637/jss.v048.i02</w:t>
        </w:r>
      </w:hyperlink>
    </w:p>
    <w:p w14:paraId="55AC5E26" w14:textId="77777777" w:rsidR="0046108A"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rPr>
        <w:t xml:space="preserve">Sartori, K. &amp; De La Cruz, C. (2016). Dependencia emocional de pareja en mujeres atendidas en una clínica universitaria de Lima, 2014. </w:t>
      </w:r>
      <w:r w:rsidRPr="008464BC">
        <w:rPr>
          <w:rFonts w:ascii="Times New Roman" w:hAnsi="Times New Roman" w:cs="Times New Roman"/>
          <w:i/>
          <w:sz w:val="24"/>
          <w:szCs w:val="24"/>
        </w:rPr>
        <w:t>Cátedra Villarreal, 4</w:t>
      </w:r>
      <w:r w:rsidRPr="008464BC">
        <w:rPr>
          <w:rFonts w:ascii="Times New Roman" w:hAnsi="Times New Roman" w:cs="Times New Roman"/>
          <w:sz w:val="24"/>
          <w:szCs w:val="24"/>
        </w:rPr>
        <w:t xml:space="preserve">(2), 215-222. </w:t>
      </w:r>
      <w:hyperlink r:id="rId50" w:history="1">
        <w:r w:rsidRPr="008464BC">
          <w:rPr>
            <w:rStyle w:val="Hipervnculo"/>
            <w:rFonts w:ascii="Times New Roman" w:hAnsi="Times New Roman" w:cs="Times New Roman"/>
            <w:sz w:val="24"/>
            <w:szCs w:val="24"/>
          </w:rPr>
          <w:t>http://dx.doi.org/10.24039/cv20164275</w:t>
        </w:r>
      </w:hyperlink>
    </w:p>
    <w:p w14:paraId="4DC1EC78" w14:textId="09CA8D35" w:rsidR="0046108A" w:rsidRPr="008464BC" w:rsidRDefault="0046108A"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rPr>
        <w:t xml:space="preserve">Schnettler, B., Miranda-Zapata, E., Orellana, L., Poblete, H., Lobos, G., Lapo, M., &amp; Adasme-Berríos, C. (2020). </w:t>
      </w:r>
      <w:r w:rsidRPr="008464BC">
        <w:rPr>
          <w:rFonts w:ascii="Times New Roman" w:hAnsi="Times New Roman" w:cs="Times New Roman"/>
          <w:sz w:val="24"/>
          <w:szCs w:val="24"/>
          <w:lang w:val="en-US"/>
        </w:rPr>
        <w:t xml:space="preserve">Domain satisfaction and overall life satisfaction: Testing the spillover-crossover model in Chilean dual-earner couples. </w:t>
      </w:r>
      <w:r w:rsidRPr="008464BC">
        <w:rPr>
          <w:rFonts w:ascii="Times New Roman" w:hAnsi="Times New Roman" w:cs="Times New Roman"/>
          <w:i/>
          <w:sz w:val="24"/>
          <w:szCs w:val="24"/>
          <w:lang w:val="en-US"/>
        </w:rPr>
        <w:t>International Journal of Environmental Research and Public Health</w:t>
      </w:r>
      <w:r w:rsidRPr="008464BC">
        <w:rPr>
          <w:rFonts w:ascii="Times New Roman" w:hAnsi="Times New Roman" w:cs="Times New Roman"/>
          <w:sz w:val="24"/>
          <w:szCs w:val="24"/>
          <w:lang w:val="en-US"/>
        </w:rPr>
        <w:t xml:space="preserve">, </w:t>
      </w:r>
      <w:r w:rsidRPr="008464BC">
        <w:rPr>
          <w:rFonts w:ascii="Times New Roman" w:hAnsi="Times New Roman" w:cs="Times New Roman"/>
          <w:i/>
          <w:sz w:val="24"/>
          <w:szCs w:val="24"/>
          <w:lang w:val="en-US"/>
        </w:rPr>
        <w:t>17</w:t>
      </w:r>
      <w:r w:rsidRPr="008464BC">
        <w:rPr>
          <w:rFonts w:ascii="Times New Roman" w:hAnsi="Times New Roman" w:cs="Times New Roman"/>
          <w:sz w:val="24"/>
          <w:szCs w:val="24"/>
          <w:lang w:val="en-US"/>
        </w:rPr>
        <w:t xml:space="preserve">(20), 7554. </w:t>
      </w:r>
      <w:hyperlink r:id="rId51" w:history="1">
        <w:r w:rsidRPr="008464BC">
          <w:rPr>
            <w:rStyle w:val="Hipervnculo"/>
            <w:rFonts w:ascii="Times New Roman" w:hAnsi="Times New Roman" w:cs="Times New Roman"/>
            <w:sz w:val="24"/>
            <w:szCs w:val="24"/>
            <w:lang w:val="en-US"/>
          </w:rPr>
          <w:t>https://doi.org/10.3390/ijerph17207554</w:t>
        </w:r>
      </w:hyperlink>
    </w:p>
    <w:p w14:paraId="31E01078" w14:textId="77777777" w:rsidR="004A46C1" w:rsidRPr="00BF668C" w:rsidRDefault="0040060C" w:rsidP="004A46C1">
      <w:pPr>
        <w:spacing w:before="100" w:beforeAutospacing="1" w:after="100" w:afterAutospacing="1" w:line="360" w:lineRule="auto"/>
        <w:ind w:left="567" w:hanging="567"/>
        <w:contextualSpacing/>
        <w:rPr>
          <w:rStyle w:val="Hipervnculo"/>
          <w:rFonts w:ascii="Times New Roman" w:hAnsi="Times New Roman" w:cs="Times New Roman"/>
          <w:sz w:val="24"/>
          <w:szCs w:val="24"/>
          <w:lang w:val="en-US"/>
        </w:rPr>
      </w:pPr>
      <w:r w:rsidRPr="008464BC">
        <w:rPr>
          <w:rFonts w:ascii="Times New Roman" w:hAnsi="Times New Roman" w:cs="Times New Roman"/>
          <w:sz w:val="24"/>
          <w:szCs w:val="24"/>
          <w:lang w:val="en-US"/>
        </w:rPr>
        <w:t xml:space="preserve">Sirvent, C., &amp; Moral, M. V. (2018). </w:t>
      </w:r>
      <w:r w:rsidRPr="008464BC">
        <w:rPr>
          <w:rFonts w:ascii="Times New Roman" w:hAnsi="Times New Roman" w:cs="Times New Roman"/>
          <w:sz w:val="24"/>
          <w:szCs w:val="24"/>
        </w:rPr>
        <w:t xml:space="preserve">Construcción y validación del inventario de relaciones interpersonales y dependencias sentimentales (IRIDS-100). </w:t>
      </w:r>
      <w:r w:rsidRPr="008464BC">
        <w:rPr>
          <w:rFonts w:ascii="Times New Roman" w:hAnsi="Times New Roman" w:cs="Times New Roman"/>
          <w:i/>
          <w:sz w:val="24"/>
          <w:szCs w:val="24"/>
          <w:lang w:val="en-US"/>
        </w:rPr>
        <w:t>Health &amp; Addictions/Salud y Drogas, 18</w:t>
      </w:r>
      <w:r w:rsidRPr="008464BC">
        <w:rPr>
          <w:rFonts w:ascii="Times New Roman" w:hAnsi="Times New Roman" w:cs="Times New Roman"/>
          <w:sz w:val="24"/>
          <w:szCs w:val="24"/>
          <w:lang w:val="en-US"/>
        </w:rPr>
        <w:t>(2), 35-47</w:t>
      </w:r>
      <w:r w:rsidR="00552A83" w:rsidRPr="008464BC">
        <w:rPr>
          <w:rFonts w:ascii="Times New Roman" w:hAnsi="Times New Roman" w:cs="Times New Roman"/>
          <w:sz w:val="24"/>
          <w:szCs w:val="24"/>
          <w:lang w:val="en-US"/>
        </w:rPr>
        <w:t xml:space="preserve">. </w:t>
      </w:r>
      <w:hyperlink r:id="rId52" w:history="1">
        <w:r w:rsidR="00552A83" w:rsidRPr="00BF668C">
          <w:rPr>
            <w:rStyle w:val="Hipervnculo"/>
            <w:rFonts w:ascii="Times New Roman" w:hAnsi="Times New Roman" w:cs="Times New Roman"/>
            <w:sz w:val="24"/>
            <w:szCs w:val="24"/>
            <w:lang w:val="en-US"/>
          </w:rPr>
          <w:t>https://doi.org/10.21134/haaj.v18i2.342</w:t>
        </w:r>
      </w:hyperlink>
    </w:p>
    <w:p w14:paraId="05EA2365" w14:textId="1677CD46" w:rsidR="004A46C1" w:rsidRDefault="004A46C1" w:rsidP="004A46C1">
      <w:pPr>
        <w:spacing w:before="100" w:beforeAutospacing="1" w:after="100" w:afterAutospacing="1" w:line="360" w:lineRule="auto"/>
        <w:ind w:left="567" w:hanging="567"/>
        <w:contextualSpacing/>
        <w:rPr>
          <w:rFonts w:ascii="Times New Roman" w:hAnsi="Times New Roman" w:cs="Times New Roman"/>
          <w:sz w:val="24"/>
          <w:szCs w:val="24"/>
        </w:rPr>
      </w:pPr>
      <w:r w:rsidRPr="00063A9C">
        <w:rPr>
          <w:rFonts w:ascii="Times New Roman" w:hAnsi="Times New Roman" w:cs="Times New Roman"/>
          <w:sz w:val="24"/>
          <w:szCs w:val="24"/>
        </w:rPr>
        <w:t xml:space="preserve">Sociedad </w:t>
      </w:r>
      <w:r w:rsidRPr="000C4C38">
        <w:rPr>
          <w:rFonts w:ascii="Times New Roman" w:hAnsi="Times New Roman" w:cs="Times New Roman"/>
          <w:sz w:val="24"/>
          <w:szCs w:val="24"/>
        </w:rPr>
        <w:t xml:space="preserve">Interamericana de Psicología (2008). </w:t>
      </w:r>
      <w:r w:rsidRPr="000C4C38">
        <w:rPr>
          <w:rFonts w:ascii="Times New Roman" w:hAnsi="Times New Roman" w:cs="Times New Roman"/>
          <w:i/>
          <w:sz w:val="24"/>
          <w:szCs w:val="24"/>
        </w:rPr>
        <w:t>Consideraciones</w:t>
      </w:r>
      <w:r w:rsidRPr="004A46C1">
        <w:rPr>
          <w:rFonts w:ascii="Times New Roman" w:hAnsi="Times New Roman" w:cs="Times New Roman"/>
          <w:i/>
          <w:sz w:val="24"/>
          <w:szCs w:val="24"/>
        </w:rPr>
        <w:t xml:space="preserve"> Éticas</w:t>
      </w:r>
      <w:r w:rsidR="00FF38F0">
        <w:rPr>
          <w:rFonts w:ascii="Times New Roman" w:hAnsi="Times New Roman" w:cs="Times New Roman"/>
          <w:i/>
          <w:sz w:val="24"/>
          <w:szCs w:val="24"/>
        </w:rPr>
        <w:t>.</w:t>
      </w:r>
      <w:r w:rsidRPr="004A46C1">
        <w:rPr>
          <w:rFonts w:ascii="Times New Roman" w:hAnsi="Times New Roman" w:cs="Times New Roman"/>
          <w:sz w:val="24"/>
          <w:szCs w:val="24"/>
        </w:rPr>
        <w:t xml:space="preserve"> </w:t>
      </w:r>
      <w:hyperlink r:id="rId53" w:history="1">
        <w:r w:rsidRPr="004B1F76">
          <w:rPr>
            <w:rStyle w:val="Hipervnculo"/>
            <w:rFonts w:ascii="Times New Roman" w:hAnsi="Times New Roman" w:cs="Times New Roman"/>
            <w:sz w:val="24"/>
            <w:szCs w:val="24"/>
          </w:rPr>
          <w:t>https://archive.org/details/sip-2008b-declaracion-sobre-principios-eticos/mode/1up</w:t>
        </w:r>
      </w:hyperlink>
    </w:p>
    <w:p w14:paraId="36CBD48D" w14:textId="5EC0A642" w:rsidR="008F10D4" w:rsidRPr="008464BC" w:rsidRDefault="0040060C" w:rsidP="008464BC">
      <w:pPr>
        <w:spacing w:before="100" w:beforeAutospacing="1" w:after="100" w:afterAutospacing="1" w:line="360" w:lineRule="auto"/>
        <w:ind w:left="567" w:hanging="567"/>
        <w:contextualSpacing/>
        <w:rPr>
          <w:rFonts w:ascii="Times New Roman" w:hAnsi="Times New Roman" w:cs="Times New Roman"/>
          <w:sz w:val="24"/>
          <w:szCs w:val="24"/>
        </w:rPr>
      </w:pPr>
      <w:r w:rsidRPr="008464BC">
        <w:rPr>
          <w:rFonts w:ascii="Times New Roman" w:hAnsi="Times New Roman" w:cs="Times New Roman"/>
          <w:sz w:val="24"/>
          <w:szCs w:val="24"/>
        </w:rPr>
        <w:t>Urbiola, I. Estévez, A.</w:t>
      </w:r>
      <w:r w:rsidR="004E7374" w:rsidRPr="008464BC">
        <w:rPr>
          <w:rFonts w:ascii="Times New Roman" w:hAnsi="Times New Roman" w:cs="Times New Roman"/>
          <w:sz w:val="24"/>
          <w:szCs w:val="24"/>
        </w:rPr>
        <w:t>,</w:t>
      </w:r>
      <w:r w:rsidRPr="008464BC">
        <w:rPr>
          <w:rFonts w:ascii="Times New Roman" w:hAnsi="Times New Roman" w:cs="Times New Roman"/>
          <w:sz w:val="24"/>
          <w:szCs w:val="24"/>
        </w:rPr>
        <w:t xml:space="preserve"> </w:t>
      </w:r>
      <w:r w:rsidR="004E7374" w:rsidRPr="008464BC">
        <w:rPr>
          <w:rFonts w:ascii="Times New Roman" w:hAnsi="Times New Roman" w:cs="Times New Roman"/>
          <w:sz w:val="24"/>
          <w:szCs w:val="24"/>
        </w:rPr>
        <w:t>&amp;</w:t>
      </w:r>
      <w:r w:rsidRPr="008464BC">
        <w:rPr>
          <w:rFonts w:ascii="Times New Roman" w:hAnsi="Times New Roman" w:cs="Times New Roman"/>
          <w:sz w:val="24"/>
          <w:szCs w:val="24"/>
        </w:rPr>
        <w:t xml:space="preserve"> Iraurgi, I. (2014). Dependencia emocional en el noviazgo de jóvenes y adolescentes (DEN): desarrollo y validación de un instrumento. </w:t>
      </w:r>
      <w:r w:rsidRPr="008464BC">
        <w:rPr>
          <w:rFonts w:ascii="Times New Roman" w:hAnsi="Times New Roman" w:cs="Times New Roman"/>
          <w:i/>
          <w:sz w:val="24"/>
          <w:szCs w:val="24"/>
        </w:rPr>
        <w:t xml:space="preserve">Ansiedad y </w:t>
      </w:r>
      <w:r w:rsidRPr="008464BC">
        <w:rPr>
          <w:rFonts w:ascii="Times New Roman" w:hAnsi="Times New Roman" w:cs="Times New Roman"/>
          <w:i/>
          <w:sz w:val="24"/>
          <w:szCs w:val="24"/>
        </w:rPr>
        <w:lastRenderedPageBreak/>
        <w:t>Estrés, 20</w:t>
      </w:r>
      <w:r w:rsidRPr="008464BC">
        <w:rPr>
          <w:rFonts w:ascii="Times New Roman" w:hAnsi="Times New Roman" w:cs="Times New Roman"/>
          <w:sz w:val="24"/>
          <w:szCs w:val="24"/>
        </w:rPr>
        <w:t>(2-3), 101-114.</w:t>
      </w:r>
      <w:r w:rsidR="00E864A3" w:rsidRPr="008464BC">
        <w:rPr>
          <w:rFonts w:ascii="Times New Roman" w:hAnsi="Times New Roman" w:cs="Times New Roman"/>
          <w:sz w:val="24"/>
          <w:szCs w:val="24"/>
        </w:rPr>
        <w:t xml:space="preserve"> </w:t>
      </w:r>
      <w:hyperlink r:id="rId54" w:history="1">
        <w:r w:rsidR="00D60B38" w:rsidRPr="008464BC">
          <w:rPr>
            <w:rStyle w:val="Hipervnculo"/>
            <w:rFonts w:ascii="Times New Roman" w:hAnsi="Times New Roman" w:cs="Times New Roman"/>
            <w:sz w:val="24"/>
            <w:szCs w:val="24"/>
          </w:rPr>
          <w:t>https://www.researchgate.net/publication/270048185_Dependencia_Emocional_en_el_Noviazgo_de_Jovenes_y_Adolescentes_DEN_Desarrollo_y_validacion_de_un_instrumento</w:t>
        </w:r>
      </w:hyperlink>
    </w:p>
    <w:p w14:paraId="44A6043B" w14:textId="4148EBE2" w:rsidR="008F10D4" w:rsidRPr="008464BC" w:rsidRDefault="0040060C" w:rsidP="008464BC">
      <w:pPr>
        <w:spacing w:before="100" w:beforeAutospacing="1" w:after="100" w:afterAutospacing="1" w:line="360" w:lineRule="auto"/>
        <w:ind w:left="567" w:hanging="567"/>
        <w:contextualSpacing/>
        <w:rPr>
          <w:rStyle w:val="Hipervnculo"/>
          <w:rFonts w:ascii="Times New Roman" w:hAnsi="Times New Roman" w:cs="Times New Roman"/>
          <w:sz w:val="24"/>
          <w:szCs w:val="24"/>
        </w:rPr>
      </w:pPr>
      <w:r w:rsidRPr="008464BC">
        <w:rPr>
          <w:rFonts w:ascii="Times New Roman" w:hAnsi="Times New Roman" w:cs="Times New Roman"/>
          <w:sz w:val="24"/>
          <w:szCs w:val="24"/>
        </w:rPr>
        <w:t xml:space="preserve">Urbiola, I., Estévez, A., Iruarrizaga, I., &amp; Jauregui, P. (2017). Dependencia emocional en jóvenes: relación con la sintomatología ansiosa y depresiva, autoestima y diferencias de género. </w:t>
      </w:r>
      <w:r w:rsidRPr="008464BC">
        <w:rPr>
          <w:rFonts w:ascii="Times New Roman" w:hAnsi="Times New Roman" w:cs="Times New Roman"/>
          <w:i/>
          <w:sz w:val="24"/>
          <w:szCs w:val="24"/>
        </w:rPr>
        <w:t>Ansiedad y Estrés, 23</w:t>
      </w:r>
      <w:r w:rsidRPr="008464BC">
        <w:rPr>
          <w:rFonts w:ascii="Times New Roman" w:hAnsi="Times New Roman" w:cs="Times New Roman"/>
          <w:sz w:val="24"/>
          <w:szCs w:val="24"/>
        </w:rPr>
        <w:t xml:space="preserve">(1), 6-11. </w:t>
      </w:r>
      <w:hyperlink r:id="rId55" w:history="1">
        <w:r w:rsidRPr="008464BC">
          <w:rPr>
            <w:rStyle w:val="Hipervnculo"/>
            <w:rFonts w:ascii="Times New Roman" w:hAnsi="Times New Roman" w:cs="Times New Roman"/>
            <w:sz w:val="24"/>
            <w:szCs w:val="24"/>
          </w:rPr>
          <w:t>http://dx.doi.org/10.1016/j.anyes.2016.11.003</w:t>
        </w:r>
      </w:hyperlink>
    </w:p>
    <w:p w14:paraId="03F98B95" w14:textId="1A95AF8E" w:rsidR="00116280" w:rsidRPr="008464BC" w:rsidRDefault="00116280" w:rsidP="008464BC">
      <w:pPr>
        <w:spacing w:before="100" w:beforeAutospacing="1" w:after="100" w:afterAutospacing="1" w:line="360" w:lineRule="auto"/>
        <w:ind w:left="567" w:hanging="567"/>
        <w:contextualSpacing/>
        <w:rPr>
          <w:rFonts w:ascii="Times New Roman" w:hAnsi="Times New Roman" w:cs="Times New Roman"/>
          <w:sz w:val="24"/>
          <w:szCs w:val="24"/>
          <w:lang w:val="en-US"/>
        </w:rPr>
      </w:pPr>
      <w:r w:rsidRPr="008464BC">
        <w:rPr>
          <w:rFonts w:ascii="Times New Roman" w:hAnsi="Times New Roman" w:cs="Times New Roman"/>
          <w:sz w:val="24"/>
          <w:szCs w:val="24"/>
        </w:rPr>
        <w:t xml:space="preserve">Vázquez, C., Duque, A., &amp; Hiervas, G. (2013). </w:t>
      </w:r>
      <w:r w:rsidRPr="008464BC">
        <w:rPr>
          <w:rFonts w:ascii="Times New Roman" w:hAnsi="Times New Roman" w:cs="Times New Roman"/>
          <w:sz w:val="24"/>
          <w:szCs w:val="24"/>
          <w:lang w:val="en-US"/>
        </w:rPr>
        <w:t xml:space="preserve">Satisfaction with life scale in a representative sample of Spanish adults: validation and normative data. </w:t>
      </w:r>
      <w:r w:rsidRPr="008464BC">
        <w:rPr>
          <w:rFonts w:ascii="Times New Roman" w:hAnsi="Times New Roman" w:cs="Times New Roman"/>
          <w:i/>
          <w:sz w:val="24"/>
          <w:szCs w:val="24"/>
          <w:lang w:val="en-US"/>
        </w:rPr>
        <w:t>The Spanish Journal of Psychology</w:t>
      </w:r>
      <w:r w:rsidRPr="008464BC">
        <w:rPr>
          <w:rFonts w:ascii="Times New Roman" w:hAnsi="Times New Roman" w:cs="Times New Roman"/>
          <w:sz w:val="24"/>
          <w:szCs w:val="24"/>
          <w:lang w:val="en-US"/>
        </w:rPr>
        <w:t xml:space="preserve">, </w:t>
      </w:r>
      <w:r w:rsidRPr="008464BC">
        <w:rPr>
          <w:rFonts w:ascii="Times New Roman" w:hAnsi="Times New Roman" w:cs="Times New Roman"/>
          <w:i/>
          <w:sz w:val="24"/>
          <w:szCs w:val="24"/>
          <w:lang w:val="en-US"/>
        </w:rPr>
        <w:t>16</w:t>
      </w:r>
      <w:r w:rsidRPr="008464BC">
        <w:rPr>
          <w:rFonts w:ascii="Times New Roman" w:hAnsi="Times New Roman" w:cs="Times New Roman"/>
          <w:sz w:val="24"/>
          <w:szCs w:val="24"/>
          <w:lang w:val="en-US"/>
        </w:rPr>
        <w:t xml:space="preserve">, e82, 1–15. </w:t>
      </w:r>
      <w:hyperlink r:id="rId56" w:history="1">
        <w:r w:rsidRPr="008464BC">
          <w:rPr>
            <w:rStyle w:val="Hipervnculo"/>
            <w:rFonts w:ascii="Times New Roman" w:hAnsi="Times New Roman" w:cs="Times New Roman"/>
            <w:sz w:val="24"/>
            <w:szCs w:val="24"/>
            <w:lang w:val="en-US"/>
          </w:rPr>
          <w:t>http://dx.doi.org/10.1017/sjp.2013.82</w:t>
        </w:r>
      </w:hyperlink>
    </w:p>
    <w:p w14:paraId="6C7F5468" w14:textId="77777777" w:rsidR="00961BE2" w:rsidRPr="000D732D" w:rsidRDefault="00961BE2" w:rsidP="008464BC">
      <w:pPr>
        <w:spacing w:before="100" w:beforeAutospacing="1" w:after="100" w:afterAutospacing="1" w:line="360" w:lineRule="auto"/>
        <w:contextualSpacing/>
        <w:jc w:val="center"/>
        <w:rPr>
          <w:rFonts w:ascii="Times New Roman" w:hAnsi="Times New Roman" w:cs="Times New Roman"/>
          <w:b/>
          <w:sz w:val="24"/>
          <w:szCs w:val="24"/>
          <w:lang w:val="en-US"/>
        </w:rPr>
      </w:pPr>
    </w:p>
    <w:p w14:paraId="6BD5FC3C" w14:textId="77777777" w:rsidR="00961BE2" w:rsidRPr="000D732D" w:rsidRDefault="00961BE2" w:rsidP="008464BC">
      <w:pPr>
        <w:spacing w:before="100" w:beforeAutospacing="1" w:after="100" w:afterAutospacing="1" w:line="360" w:lineRule="auto"/>
        <w:contextualSpacing/>
        <w:jc w:val="center"/>
        <w:rPr>
          <w:rFonts w:ascii="Times New Roman" w:hAnsi="Times New Roman" w:cs="Times New Roman"/>
          <w:b/>
          <w:sz w:val="24"/>
          <w:szCs w:val="24"/>
          <w:lang w:val="en-US"/>
        </w:rPr>
      </w:pPr>
    </w:p>
    <w:p w14:paraId="214B87A3" w14:textId="77777777" w:rsidR="0036577A" w:rsidRPr="000D732D" w:rsidRDefault="0036577A" w:rsidP="008464BC">
      <w:pPr>
        <w:spacing w:before="100" w:beforeAutospacing="1" w:after="100" w:afterAutospacing="1" w:line="360" w:lineRule="auto"/>
        <w:contextualSpacing/>
        <w:jc w:val="center"/>
        <w:rPr>
          <w:rFonts w:ascii="Times New Roman" w:hAnsi="Times New Roman" w:cs="Times New Roman"/>
          <w:b/>
          <w:sz w:val="24"/>
          <w:szCs w:val="24"/>
          <w:lang w:val="en-US"/>
        </w:rPr>
      </w:pPr>
    </w:p>
    <w:p w14:paraId="699F2D69" w14:textId="77777777" w:rsidR="0036577A" w:rsidRPr="000D732D" w:rsidRDefault="0036577A" w:rsidP="008464BC">
      <w:pPr>
        <w:spacing w:before="100" w:beforeAutospacing="1" w:after="100" w:afterAutospacing="1" w:line="360" w:lineRule="auto"/>
        <w:contextualSpacing/>
        <w:jc w:val="center"/>
        <w:rPr>
          <w:rFonts w:ascii="Times New Roman" w:hAnsi="Times New Roman" w:cs="Times New Roman"/>
          <w:b/>
          <w:sz w:val="24"/>
          <w:szCs w:val="24"/>
          <w:lang w:val="en-US"/>
        </w:rPr>
      </w:pPr>
    </w:p>
    <w:p w14:paraId="1A9E1400" w14:textId="77777777" w:rsidR="0036577A" w:rsidRPr="000D732D" w:rsidRDefault="0036577A" w:rsidP="008464BC">
      <w:pPr>
        <w:spacing w:before="100" w:beforeAutospacing="1" w:after="100" w:afterAutospacing="1" w:line="360" w:lineRule="auto"/>
        <w:contextualSpacing/>
        <w:jc w:val="center"/>
        <w:rPr>
          <w:rFonts w:ascii="Times New Roman" w:hAnsi="Times New Roman" w:cs="Times New Roman"/>
          <w:b/>
          <w:sz w:val="24"/>
          <w:szCs w:val="24"/>
          <w:lang w:val="en-US"/>
        </w:rPr>
      </w:pPr>
    </w:p>
    <w:p w14:paraId="3D720B55" w14:textId="77777777" w:rsidR="0036577A" w:rsidRPr="000D732D" w:rsidRDefault="0036577A" w:rsidP="008464BC">
      <w:pPr>
        <w:spacing w:before="100" w:beforeAutospacing="1" w:after="100" w:afterAutospacing="1" w:line="360" w:lineRule="auto"/>
        <w:contextualSpacing/>
        <w:jc w:val="center"/>
        <w:rPr>
          <w:rFonts w:ascii="Times New Roman" w:hAnsi="Times New Roman" w:cs="Times New Roman"/>
          <w:b/>
          <w:sz w:val="24"/>
          <w:szCs w:val="24"/>
          <w:lang w:val="en-US"/>
        </w:rPr>
      </w:pPr>
    </w:p>
    <w:p w14:paraId="5B2992B8" w14:textId="77777777" w:rsidR="0036577A" w:rsidRPr="000D732D" w:rsidRDefault="0036577A" w:rsidP="008464BC">
      <w:pPr>
        <w:spacing w:before="100" w:beforeAutospacing="1" w:after="100" w:afterAutospacing="1" w:line="360" w:lineRule="auto"/>
        <w:contextualSpacing/>
        <w:jc w:val="center"/>
        <w:rPr>
          <w:rFonts w:ascii="Times New Roman" w:hAnsi="Times New Roman" w:cs="Times New Roman"/>
          <w:b/>
          <w:sz w:val="24"/>
          <w:szCs w:val="24"/>
          <w:lang w:val="en-US"/>
        </w:rPr>
      </w:pPr>
    </w:p>
    <w:p w14:paraId="64EE8AB0" w14:textId="77777777" w:rsidR="0036577A" w:rsidRPr="000D732D" w:rsidRDefault="0036577A" w:rsidP="008464BC">
      <w:pPr>
        <w:spacing w:before="100" w:beforeAutospacing="1" w:after="100" w:afterAutospacing="1" w:line="360" w:lineRule="auto"/>
        <w:contextualSpacing/>
        <w:jc w:val="center"/>
        <w:rPr>
          <w:rFonts w:ascii="Times New Roman" w:hAnsi="Times New Roman" w:cs="Times New Roman"/>
          <w:b/>
          <w:sz w:val="24"/>
          <w:szCs w:val="24"/>
          <w:lang w:val="en-US"/>
        </w:rPr>
      </w:pPr>
    </w:p>
    <w:sectPr w:rsidR="0036577A" w:rsidRPr="000D732D" w:rsidSect="007E1F1D">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A333" w16cex:dateUtc="2022-08-11T02:35:00Z"/>
  <w16cex:commentExtensible w16cex:durableId="269E99A1" w16cex:dateUtc="2022-08-11T01:54:00Z"/>
  <w16cex:commentExtensible w16cex:durableId="269EA499" w16cex:dateUtc="2022-08-11T02:41:00Z"/>
  <w16cex:commentExtensible w16cex:durableId="269EA76F" w16cex:dateUtc="2022-08-11T02:53:00Z"/>
  <w16cex:commentExtensible w16cex:durableId="269EA4D6" w16cex:dateUtc="2022-08-11T02:42:00Z"/>
  <w16cex:commentExtensible w16cex:durableId="269EA581" w16cex:dateUtc="2022-08-11T02:45:00Z"/>
  <w16cex:commentExtensible w16cex:durableId="269EA62A" w16cex:dateUtc="2022-08-11T02:48:00Z"/>
  <w16cex:commentExtensible w16cex:durableId="269EA920" w16cex:dateUtc="2022-08-11T03:01:00Z"/>
  <w16cex:commentExtensible w16cex:durableId="269EA5E3" w16cex:dateUtc="2022-08-11T02:47:00Z"/>
  <w16cex:commentExtensible w16cex:durableId="269EB917" w16cex:dateUtc="2022-08-11T04:09:00Z"/>
  <w16cex:commentExtensible w16cex:durableId="269EAAB7" w16cex:dateUtc="2022-08-11T03:07:00Z"/>
  <w16cex:commentExtensible w16cex:durableId="269EADBA" w16cex:dateUtc="2022-08-11T03:20:00Z"/>
  <w16cex:commentExtensible w16cex:durableId="269EA971" w16cex:dateUtc="2022-08-11T03:02:00Z"/>
  <w16cex:commentExtensible w16cex:durableId="269F703A" w16cex:dateUtc="2022-08-11T17:10:00Z"/>
  <w16cex:commentExtensible w16cex:durableId="269EB77C" w16cex:dateUtc="2022-08-11T04:02:00Z"/>
  <w16cex:commentExtensible w16cex:durableId="269EB07F" w16cex:dateUtc="2022-08-11T03:32:00Z"/>
  <w16cex:commentExtensible w16cex:durableId="269EB6C0" w16cex:dateUtc="2022-08-11T03:59:00Z"/>
  <w16cex:commentExtensible w16cex:durableId="269EB6D6" w16cex:dateUtc="2022-08-11T03:59:00Z"/>
  <w16cex:commentExtensible w16cex:durableId="269EB81C" w16cex:dateUtc="2022-08-11T04:05:00Z"/>
  <w16cex:commentExtensible w16cex:durableId="269F7074" w16cex:dateUtc="2022-08-11T17:11:00Z"/>
  <w16cex:commentExtensible w16cex:durableId="269EB857" w16cex:dateUtc="2022-08-11T04:05:00Z"/>
  <w16cex:commentExtensible w16cex:durableId="269F62FC" w16cex:dateUtc="2022-08-11T16:14:00Z"/>
  <w16cex:commentExtensible w16cex:durableId="269F6473" w16cex:dateUtc="2022-08-11T16:20:00Z"/>
  <w16cex:commentExtensible w16cex:durableId="269F6331" w16cex:dateUtc="2022-08-11T16:14:00Z"/>
  <w16cex:commentExtensible w16cex:durableId="269F645A" w16cex:dateUtc="2022-08-11T16:19:00Z"/>
  <w16cex:commentExtensible w16cex:durableId="269F70C3" w16cex:dateUtc="2022-08-11T17:12:00Z"/>
  <w16cex:commentExtensible w16cex:durableId="269F7105" w16cex:dateUtc="2022-08-11T17:13:00Z"/>
  <w16cex:commentExtensible w16cex:durableId="269F71BA" w16cex:dateUtc="2022-08-11T17:16:00Z"/>
  <w16cex:commentExtensible w16cex:durableId="269F7292" w16cex:dateUtc="2022-08-11T17:20:00Z"/>
  <w16cex:commentExtensible w16cex:durableId="269F72CB" w16cex:dateUtc="2022-08-11T17:21:00Z"/>
  <w16cex:commentExtensible w16cex:durableId="269F74B3" w16cex:dateUtc="2022-08-11T17:29:00Z"/>
  <w16cex:commentExtensible w16cex:durableId="269F7594" w16cex:dateUtc="2022-08-11T17:33:00Z"/>
  <w16cex:commentExtensible w16cex:durableId="269F64BD" w16cex:dateUtc="2022-08-11T16:21:00Z"/>
  <w16cex:commentExtensible w16cex:durableId="269F75A2" w16cex:dateUtc="2022-08-11T17:33:00Z"/>
  <w16cex:commentExtensible w16cex:durableId="269F7661" w16cex:dateUtc="2022-08-11T17:36:00Z"/>
  <w16cex:commentExtensible w16cex:durableId="269F77B7" w16cex:dateUtc="2022-08-11T17:42:00Z"/>
  <w16cex:commentExtensible w16cex:durableId="269F76B8" w16cex:dateUtc="2022-08-11T17:38:00Z"/>
  <w16cex:commentExtensible w16cex:durableId="269F77D4" w16cex:dateUtc="2022-08-11T17:43:00Z"/>
  <w16cex:commentExtensible w16cex:durableId="26A246EE" w16cex:dateUtc="2022-08-13T20:51:00Z"/>
  <w16cex:commentExtensible w16cex:durableId="269F77FF" w16cex:dateUtc="2022-08-11T17:43:00Z"/>
  <w16cex:commentExtensible w16cex:durableId="26A248DB" w16cex:dateUtc="2022-08-13T20:59:00Z"/>
  <w16cex:commentExtensible w16cex:durableId="269F7929" w16cex:dateUtc="2022-08-11T17:48:00Z"/>
  <w16cex:commentExtensible w16cex:durableId="26A2491D" w16cex:dateUtc="2022-08-13T21:00:00Z"/>
  <w16cex:commentExtensible w16cex:durableId="269F79FD" w16cex:dateUtc="2022-08-11T17:52:00Z"/>
  <w16cex:commentExtensible w16cex:durableId="26A24AC3" w16cex:dateUtc="2022-08-13T21:07:00Z"/>
  <w16cex:commentExtensible w16cex:durableId="269F7A9D" w16cex:dateUtc="2022-08-11T17:54:00Z"/>
  <w16cex:commentExtensible w16cex:durableId="269F7A39" w16cex:dateUtc="2022-08-11T17:53:00Z"/>
  <w16cex:commentExtensible w16cex:durableId="269FBB1F" w16cex:dateUtc="2022-08-11T22:30:00Z"/>
  <w16cex:commentExtensible w16cex:durableId="269FBB9B" w16cex:dateUtc="2022-08-11T22:32:00Z"/>
  <w16cex:commentExtensible w16cex:durableId="26A255F9" w16cex:dateUtc="2022-08-13T21:55:00Z"/>
  <w16cex:commentExtensible w16cex:durableId="26A25754" w16cex:dateUtc="2022-08-13T22:01:00Z"/>
  <w16cex:commentExtensible w16cex:durableId="26A258F6" w16cex:dateUtc="2022-08-13T22:08:00Z"/>
  <w16cex:commentExtensible w16cex:durableId="26A25929" w16cex:dateUtc="2022-08-13T22:08:00Z"/>
  <w16cex:commentExtensible w16cex:durableId="26A259E2" w16cex:dateUtc="2022-08-13T22:12:00Z"/>
  <w16cex:commentExtensible w16cex:durableId="269FBCC9" w16cex:dateUtc="2022-08-11T22:37:00Z"/>
  <w16cex:commentExtensible w16cex:durableId="269FBC26" w16cex:dateUtc="2022-08-11T22:34:00Z"/>
  <w16cex:commentExtensible w16cex:durableId="269FBC54" w16cex:dateUtc="2022-08-11T22:35:00Z"/>
  <w16cex:commentExtensible w16cex:durableId="269FBC68" w16cex:dateUtc="2022-08-11T22:35:00Z"/>
  <w16cex:commentExtensible w16cex:durableId="269FBC97" w16cex:dateUtc="2022-08-11T22:36:00Z"/>
  <w16cex:commentExtensible w16cex:durableId="269FBCEE" w16cex:dateUtc="2022-08-11T22:37:00Z"/>
  <w16cex:commentExtensible w16cex:durableId="269FBCF7" w16cex:dateUtc="2022-08-11T22:37:00Z"/>
  <w16cex:commentExtensible w16cex:durableId="269FBD3F" w16cex:dateUtc="2022-08-11T22:39:00Z"/>
  <w16cex:commentExtensible w16cex:durableId="269FBD54" w16cex:dateUtc="2022-08-11T22:39:00Z"/>
  <w16cex:commentExtensible w16cex:durableId="269FBD5C" w16cex:dateUtc="2022-08-11T22:39:00Z"/>
  <w16cex:commentExtensible w16cex:durableId="269FBDC5" w16cex:dateUtc="2022-08-11T22:41:00Z"/>
  <w16cex:commentExtensible w16cex:durableId="269FBDEA" w16cex:dateUtc="2022-08-11T22:42:00Z"/>
  <w16cex:commentExtensible w16cex:durableId="269FBDFA" w16cex:dateUtc="2022-08-11T22:42:00Z"/>
  <w16cex:commentExtensible w16cex:durableId="269FBEBE" w16cex:dateUtc="2022-08-11T22:45:00Z"/>
  <w16cex:commentExtensible w16cex:durableId="269FBF7D" w16cex:dateUtc="2022-08-11T22:48:00Z"/>
  <w16cex:commentExtensible w16cex:durableId="269FC06F" w16cex:dateUtc="2022-08-11T22:52:00Z"/>
  <w16cex:commentExtensible w16cex:durableId="269FC0BC" w16cex:dateUtc="2022-08-11T22:54:00Z"/>
  <w16cex:commentExtensible w16cex:durableId="269FC0F7" w16cex:dateUtc="2022-08-11T22:55:00Z"/>
  <w16cex:commentExtensible w16cex:durableId="269FC307" w16cex:dateUtc="2022-08-11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910D4" w16cid:durableId="269EA333"/>
  <w16cid:commentId w16cid:paraId="13431F2D" w16cid:durableId="269E99A1"/>
  <w16cid:commentId w16cid:paraId="776F08FA" w16cid:durableId="269EA499"/>
  <w16cid:commentId w16cid:paraId="7040EDD9" w16cid:durableId="269EA76F"/>
  <w16cid:commentId w16cid:paraId="7979BD69" w16cid:durableId="269EA4D6"/>
  <w16cid:commentId w16cid:paraId="7A13B922" w16cid:durableId="269EA581"/>
  <w16cid:commentId w16cid:paraId="35A6F2AE" w16cid:durableId="269EA62A"/>
  <w16cid:commentId w16cid:paraId="0B522191" w16cid:durableId="269EA920"/>
  <w16cid:commentId w16cid:paraId="60E7B4AA" w16cid:durableId="269EA5E3"/>
  <w16cid:commentId w16cid:paraId="0509B371" w16cid:durableId="269EB917"/>
  <w16cid:commentId w16cid:paraId="4ECF31CB" w16cid:durableId="269EAAB7"/>
  <w16cid:commentId w16cid:paraId="5ADC71BD" w16cid:durableId="269EADBA"/>
  <w16cid:commentId w16cid:paraId="58EDEE62" w16cid:durableId="269EA971"/>
  <w16cid:commentId w16cid:paraId="4CEE0AE3" w16cid:durableId="269F703A"/>
  <w16cid:commentId w16cid:paraId="11B87814" w16cid:durableId="269EB77C"/>
  <w16cid:commentId w16cid:paraId="76C559A8" w16cid:durableId="269EB07F"/>
  <w16cid:commentId w16cid:paraId="09AC3158" w16cid:durableId="269EB6C0"/>
  <w16cid:commentId w16cid:paraId="0359C3AC" w16cid:durableId="269EB6D6"/>
  <w16cid:commentId w16cid:paraId="13FCE570" w16cid:durableId="269EB81C"/>
  <w16cid:commentId w16cid:paraId="742C4AD9" w16cid:durableId="269F7074"/>
  <w16cid:commentId w16cid:paraId="46CD345D" w16cid:durableId="269EB857"/>
  <w16cid:commentId w16cid:paraId="0D871EF0" w16cid:durableId="269F62FC"/>
  <w16cid:commentId w16cid:paraId="03F8F0F8" w16cid:durableId="269F6473"/>
  <w16cid:commentId w16cid:paraId="6062EE24" w16cid:durableId="269F6331"/>
  <w16cid:commentId w16cid:paraId="3E77FC28" w16cid:durableId="269F645A"/>
  <w16cid:commentId w16cid:paraId="0CB68F49" w16cid:durableId="269F70C3"/>
  <w16cid:commentId w16cid:paraId="120E8523" w16cid:durableId="269F7105"/>
  <w16cid:commentId w16cid:paraId="105E37BA" w16cid:durableId="269F71BA"/>
  <w16cid:commentId w16cid:paraId="48D0CF36" w16cid:durableId="269F7292"/>
  <w16cid:commentId w16cid:paraId="63707334" w16cid:durableId="269F72CB"/>
  <w16cid:commentId w16cid:paraId="0BEE5015" w16cid:durableId="269F74B3"/>
  <w16cid:commentId w16cid:paraId="5D6EA75A" w16cid:durableId="269F7594"/>
  <w16cid:commentId w16cid:paraId="0DF69974" w16cid:durableId="269F64BD"/>
  <w16cid:commentId w16cid:paraId="34FCBC7A" w16cid:durableId="269F75A2"/>
  <w16cid:commentId w16cid:paraId="5C52C3D1" w16cid:durableId="269F7661"/>
  <w16cid:commentId w16cid:paraId="2B18D84B" w16cid:durableId="269F77B7"/>
  <w16cid:commentId w16cid:paraId="0978BF0C" w16cid:durableId="269F76B8"/>
  <w16cid:commentId w16cid:paraId="417D564C" w16cid:durableId="269F77D4"/>
  <w16cid:commentId w16cid:paraId="428AF0A5" w16cid:durableId="26A246EE"/>
  <w16cid:commentId w16cid:paraId="4691643A" w16cid:durableId="269F77FF"/>
  <w16cid:commentId w16cid:paraId="52AE8DFD" w16cid:durableId="26A248DB"/>
  <w16cid:commentId w16cid:paraId="53B55063" w16cid:durableId="269F7929"/>
  <w16cid:commentId w16cid:paraId="43C0A379" w16cid:durableId="26A2491D"/>
  <w16cid:commentId w16cid:paraId="052DF288" w16cid:durableId="269F79FD"/>
  <w16cid:commentId w16cid:paraId="41DB55BD" w16cid:durableId="26A24AC3"/>
  <w16cid:commentId w16cid:paraId="2F80C4EB" w16cid:durableId="269F7A9D"/>
  <w16cid:commentId w16cid:paraId="7925C806" w16cid:durableId="269F7A39"/>
  <w16cid:commentId w16cid:paraId="60D7AF0C" w16cid:durableId="269FBB1F"/>
  <w16cid:commentId w16cid:paraId="582767AD" w16cid:durableId="269FBB9B"/>
  <w16cid:commentId w16cid:paraId="70B1325D" w16cid:durableId="26A255F9"/>
  <w16cid:commentId w16cid:paraId="48425229" w16cid:durableId="26A25754"/>
  <w16cid:commentId w16cid:paraId="2BCD5568" w16cid:durableId="26A258F6"/>
  <w16cid:commentId w16cid:paraId="513671BA" w16cid:durableId="26A25929"/>
  <w16cid:commentId w16cid:paraId="53D97403" w16cid:durableId="26A259E2"/>
  <w16cid:commentId w16cid:paraId="18C32CDC" w16cid:durableId="269FBCC9"/>
  <w16cid:commentId w16cid:paraId="3BDD1CE0" w16cid:durableId="269FBC26"/>
  <w16cid:commentId w16cid:paraId="715D797B" w16cid:durableId="269FBC54"/>
  <w16cid:commentId w16cid:paraId="1D60F3A9" w16cid:durableId="269FBC68"/>
  <w16cid:commentId w16cid:paraId="7C0D6E68" w16cid:durableId="269FBC97"/>
  <w16cid:commentId w16cid:paraId="4B5A86B8" w16cid:durableId="269FBCEE"/>
  <w16cid:commentId w16cid:paraId="3C9D0BFC" w16cid:durableId="269FBCF7"/>
  <w16cid:commentId w16cid:paraId="4E497F0A" w16cid:durableId="269FBD3F"/>
  <w16cid:commentId w16cid:paraId="32E2F526" w16cid:durableId="269FBD54"/>
  <w16cid:commentId w16cid:paraId="0BC90956" w16cid:durableId="269FBD5C"/>
  <w16cid:commentId w16cid:paraId="73315FCB" w16cid:durableId="269FBDC5"/>
  <w16cid:commentId w16cid:paraId="78C55451" w16cid:durableId="269FBDEA"/>
  <w16cid:commentId w16cid:paraId="50F497F7" w16cid:durableId="269FBDFA"/>
  <w16cid:commentId w16cid:paraId="12A57FF0" w16cid:durableId="269FBEBE"/>
  <w16cid:commentId w16cid:paraId="30E717D3" w16cid:durableId="269FBF7D"/>
  <w16cid:commentId w16cid:paraId="1AC1A4DC" w16cid:durableId="269FC06F"/>
  <w16cid:commentId w16cid:paraId="74180272" w16cid:durableId="269FC0BC"/>
  <w16cid:commentId w16cid:paraId="6CCD9DEE" w16cid:durableId="269FC0F7"/>
  <w16cid:commentId w16cid:paraId="67B2D6E2" w16cid:durableId="269FC3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06977" w14:textId="77777777" w:rsidR="00CF3ABA" w:rsidRDefault="00CF3ABA" w:rsidP="00E23900">
      <w:pPr>
        <w:spacing w:after="0" w:line="240" w:lineRule="auto"/>
      </w:pPr>
      <w:r>
        <w:separator/>
      </w:r>
    </w:p>
  </w:endnote>
  <w:endnote w:type="continuationSeparator" w:id="0">
    <w:p w14:paraId="264DC965" w14:textId="77777777" w:rsidR="00CF3ABA" w:rsidRDefault="00CF3ABA" w:rsidP="00E2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3926F" w14:textId="77777777" w:rsidR="00CF3ABA" w:rsidRDefault="00CF3ABA" w:rsidP="00E23900">
      <w:pPr>
        <w:spacing w:after="0" w:line="240" w:lineRule="auto"/>
      </w:pPr>
      <w:r>
        <w:separator/>
      </w:r>
    </w:p>
  </w:footnote>
  <w:footnote w:type="continuationSeparator" w:id="0">
    <w:p w14:paraId="17A49D2F" w14:textId="77777777" w:rsidR="00CF3ABA" w:rsidRDefault="00CF3ABA" w:rsidP="00E23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82"/>
    <w:rsid w:val="000012E5"/>
    <w:rsid w:val="000029BB"/>
    <w:rsid w:val="0000385B"/>
    <w:rsid w:val="00004084"/>
    <w:rsid w:val="0000440B"/>
    <w:rsid w:val="00006F1D"/>
    <w:rsid w:val="00011CD1"/>
    <w:rsid w:val="00012F02"/>
    <w:rsid w:val="00013241"/>
    <w:rsid w:val="00014A61"/>
    <w:rsid w:val="00014AAC"/>
    <w:rsid w:val="00015122"/>
    <w:rsid w:val="00015A9C"/>
    <w:rsid w:val="00020311"/>
    <w:rsid w:val="00020AF2"/>
    <w:rsid w:val="00020D59"/>
    <w:rsid w:val="00022AF0"/>
    <w:rsid w:val="00027B1C"/>
    <w:rsid w:val="00027CB7"/>
    <w:rsid w:val="00030951"/>
    <w:rsid w:val="00032B68"/>
    <w:rsid w:val="00032DDC"/>
    <w:rsid w:val="000341F6"/>
    <w:rsid w:val="00035859"/>
    <w:rsid w:val="00036336"/>
    <w:rsid w:val="00036E56"/>
    <w:rsid w:val="000375C4"/>
    <w:rsid w:val="00037C51"/>
    <w:rsid w:val="000409DA"/>
    <w:rsid w:val="000410AF"/>
    <w:rsid w:val="00041F6A"/>
    <w:rsid w:val="00042716"/>
    <w:rsid w:val="00042BA0"/>
    <w:rsid w:val="00043381"/>
    <w:rsid w:val="00043889"/>
    <w:rsid w:val="00044A92"/>
    <w:rsid w:val="000451E7"/>
    <w:rsid w:val="000459B5"/>
    <w:rsid w:val="00045A6D"/>
    <w:rsid w:val="00046065"/>
    <w:rsid w:val="00047C28"/>
    <w:rsid w:val="000502E1"/>
    <w:rsid w:val="00052D5F"/>
    <w:rsid w:val="00055E36"/>
    <w:rsid w:val="00055EE3"/>
    <w:rsid w:val="000564BA"/>
    <w:rsid w:val="000572B8"/>
    <w:rsid w:val="0005799D"/>
    <w:rsid w:val="000605C9"/>
    <w:rsid w:val="000607AF"/>
    <w:rsid w:val="0006096E"/>
    <w:rsid w:val="00060B82"/>
    <w:rsid w:val="00061856"/>
    <w:rsid w:val="000632BE"/>
    <w:rsid w:val="000635BD"/>
    <w:rsid w:val="00063A9C"/>
    <w:rsid w:val="00066553"/>
    <w:rsid w:val="000675B4"/>
    <w:rsid w:val="00067E91"/>
    <w:rsid w:val="00071888"/>
    <w:rsid w:val="00071D9E"/>
    <w:rsid w:val="0007270C"/>
    <w:rsid w:val="00073445"/>
    <w:rsid w:val="00075146"/>
    <w:rsid w:val="00077F94"/>
    <w:rsid w:val="000805CD"/>
    <w:rsid w:val="000814AF"/>
    <w:rsid w:val="00081E51"/>
    <w:rsid w:val="00082345"/>
    <w:rsid w:val="000825C2"/>
    <w:rsid w:val="00083197"/>
    <w:rsid w:val="0008519C"/>
    <w:rsid w:val="00085347"/>
    <w:rsid w:val="00087C95"/>
    <w:rsid w:val="00091872"/>
    <w:rsid w:val="0009362A"/>
    <w:rsid w:val="0009536A"/>
    <w:rsid w:val="00096CDF"/>
    <w:rsid w:val="000A03A9"/>
    <w:rsid w:val="000A2938"/>
    <w:rsid w:val="000A3D97"/>
    <w:rsid w:val="000A5D2F"/>
    <w:rsid w:val="000B1644"/>
    <w:rsid w:val="000B2D8F"/>
    <w:rsid w:val="000B418F"/>
    <w:rsid w:val="000B4EC6"/>
    <w:rsid w:val="000B6AE2"/>
    <w:rsid w:val="000B6E94"/>
    <w:rsid w:val="000C13D9"/>
    <w:rsid w:val="000C2B8A"/>
    <w:rsid w:val="000C3D13"/>
    <w:rsid w:val="000C4C38"/>
    <w:rsid w:val="000C5662"/>
    <w:rsid w:val="000C56EB"/>
    <w:rsid w:val="000C7072"/>
    <w:rsid w:val="000D0A24"/>
    <w:rsid w:val="000D5AF2"/>
    <w:rsid w:val="000D732D"/>
    <w:rsid w:val="000E3B98"/>
    <w:rsid w:val="000E3E34"/>
    <w:rsid w:val="000E4FEC"/>
    <w:rsid w:val="000F1A26"/>
    <w:rsid w:val="000F1B2E"/>
    <w:rsid w:val="000F1CE7"/>
    <w:rsid w:val="000F3D57"/>
    <w:rsid w:val="000F6808"/>
    <w:rsid w:val="0010155A"/>
    <w:rsid w:val="00102448"/>
    <w:rsid w:val="001032FC"/>
    <w:rsid w:val="001033A0"/>
    <w:rsid w:val="00103D05"/>
    <w:rsid w:val="00104723"/>
    <w:rsid w:val="0010687E"/>
    <w:rsid w:val="00106EB3"/>
    <w:rsid w:val="0011061F"/>
    <w:rsid w:val="00111E47"/>
    <w:rsid w:val="00112188"/>
    <w:rsid w:val="001131AC"/>
    <w:rsid w:val="001135B6"/>
    <w:rsid w:val="00113674"/>
    <w:rsid w:val="00116280"/>
    <w:rsid w:val="0011792E"/>
    <w:rsid w:val="00121602"/>
    <w:rsid w:val="0012310B"/>
    <w:rsid w:val="0012566B"/>
    <w:rsid w:val="00125A0C"/>
    <w:rsid w:val="001278E3"/>
    <w:rsid w:val="00130AD1"/>
    <w:rsid w:val="00131741"/>
    <w:rsid w:val="00135884"/>
    <w:rsid w:val="00135FB1"/>
    <w:rsid w:val="00136350"/>
    <w:rsid w:val="0013640E"/>
    <w:rsid w:val="0013668F"/>
    <w:rsid w:val="001368E9"/>
    <w:rsid w:val="00140285"/>
    <w:rsid w:val="00140D02"/>
    <w:rsid w:val="00141020"/>
    <w:rsid w:val="001429B3"/>
    <w:rsid w:val="00142EF8"/>
    <w:rsid w:val="001438A4"/>
    <w:rsid w:val="00143F7B"/>
    <w:rsid w:val="00144127"/>
    <w:rsid w:val="001451A7"/>
    <w:rsid w:val="00147784"/>
    <w:rsid w:val="0015037F"/>
    <w:rsid w:val="001506D0"/>
    <w:rsid w:val="00152640"/>
    <w:rsid w:val="00152986"/>
    <w:rsid w:val="0015480B"/>
    <w:rsid w:val="001551CE"/>
    <w:rsid w:val="00155D1B"/>
    <w:rsid w:val="0016095E"/>
    <w:rsid w:val="00161180"/>
    <w:rsid w:val="0016199F"/>
    <w:rsid w:val="00163127"/>
    <w:rsid w:val="00163717"/>
    <w:rsid w:val="001641B8"/>
    <w:rsid w:val="001645FE"/>
    <w:rsid w:val="00166F10"/>
    <w:rsid w:val="00167BDF"/>
    <w:rsid w:val="00167FE9"/>
    <w:rsid w:val="00174361"/>
    <w:rsid w:val="00175A1C"/>
    <w:rsid w:val="00176DC0"/>
    <w:rsid w:val="00176F8C"/>
    <w:rsid w:val="00181379"/>
    <w:rsid w:val="0018196D"/>
    <w:rsid w:val="0018293C"/>
    <w:rsid w:val="001834DF"/>
    <w:rsid w:val="00183C2C"/>
    <w:rsid w:val="00187113"/>
    <w:rsid w:val="00187CFC"/>
    <w:rsid w:val="00190D40"/>
    <w:rsid w:val="00194949"/>
    <w:rsid w:val="00195087"/>
    <w:rsid w:val="001A0157"/>
    <w:rsid w:val="001A0F7F"/>
    <w:rsid w:val="001A3A4B"/>
    <w:rsid w:val="001A40B6"/>
    <w:rsid w:val="001B3ABD"/>
    <w:rsid w:val="001B487E"/>
    <w:rsid w:val="001B78B5"/>
    <w:rsid w:val="001B7B6B"/>
    <w:rsid w:val="001C02F5"/>
    <w:rsid w:val="001C28D1"/>
    <w:rsid w:val="001C3350"/>
    <w:rsid w:val="001C33CD"/>
    <w:rsid w:val="001C4952"/>
    <w:rsid w:val="001C55E4"/>
    <w:rsid w:val="001C59BC"/>
    <w:rsid w:val="001C5CAE"/>
    <w:rsid w:val="001C7E0C"/>
    <w:rsid w:val="001D3BCD"/>
    <w:rsid w:val="001D410D"/>
    <w:rsid w:val="001D5094"/>
    <w:rsid w:val="001D63D8"/>
    <w:rsid w:val="001D69A3"/>
    <w:rsid w:val="001E3D13"/>
    <w:rsid w:val="001E4C60"/>
    <w:rsid w:val="001E6A7E"/>
    <w:rsid w:val="001E6E2C"/>
    <w:rsid w:val="001E795D"/>
    <w:rsid w:val="001F1124"/>
    <w:rsid w:val="001F13DD"/>
    <w:rsid w:val="001F24C9"/>
    <w:rsid w:val="001F395B"/>
    <w:rsid w:val="001F3D9A"/>
    <w:rsid w:val="001F61E3"/>
    <w:rsid w:val="001F6BA8"/>
    <w:rsid w:val="001F6D50"/>
    <w:rsid w:val="00200CA2"/>
    <w:rsid w:val="0020151D"/>
    <w:rsid w:val="002016D1"/>
    <w:rsid w:val="00201C2A"/>
    <w:rsid w:val="00202BA0"/>
    <w:rsid w:val="00202CFE"/>
    <w:rsid w:val="002032F3"/>
    <w:rsid w:val="00205885"/>
    <w:rsid w:val="00207140"/>
    <w:rsid w:val="002124FD"/>
    <w:rsid w:val="002137ED"/>
    <w:rsid w:val="00215707"/>
    <w:rsid w:val="00215B38"/>
    <w:rsid w:val="00216A15"/>
    <w:rsid w:val="00217A3F"/>
    <w:rsid w:val="0022078D"/>
    <w:rsid w:val="00221277"/>
    <w:rsid w:val="00221879"/>
    <w:rsid w:val="0022295C"/>
    <w:rsid w:val="00222CDE"/>
    <w:rsid w:val="00222E2A"/>
    <w:rsid w:val="0022518A"/>
    <w:rsid w:val="002257F4"/>
    <w:rsid w:val="00226DD9"/>
    <w:rsid w:val="00232740"/>
    <w:rsid w:val="002350E2"/>
    <w:rsid w:val="0023654B"/>
    <w:rsid w:val="00236A32"/>
    <w:rsid w:val="00240570"/>
    <w:rsid w:val="002428EE"/>
    <w:rsid w:val="002435F8"/>
    <w:rsid w:val="002442E0"/>
    <w:rsid w:val="00246A60"/>
    <w:rsid w:val="00246C3F"/>
    <w:rsid w:val="0025044E"/>
    <w:rsid w:val="002512AD"/>
    <w:rsid w:val="00254C42"/>
    <w:rsid w:val="00254E87"/>
    <w:rsid w:val="00255928"/>
    <w:rsid w:val="00257125"/>
    <w:rsid w:val="002574B0"/>
    <w:rsid w:val="002612DB"/>
    <w:rsid w:val="00263968"/>
    <w:rsid w:val="00263D94"/>
    <w:rsid w:val="00264EBA"/>
    <w:rsid w:val="002661CC"/>
    <w:rsid w:val="00270E8A"/>
    <w:rsid w:val="002766BC"/>
    <w:rsid w:val="00281143"/>
    <w:rsid w:val="00282581"/>
    <w:rsid w:val="00283F4B"/>
    <w:rsid w:val="00284235"/>
    <w:rsid w:val="00286B13"/>
    <w:rsid w:val="00287FC0"/>
    <w:rsid w:val="00290F70"/>
    <w:rsid w:val="00296F59"/>
    <w:rsid w:val="00297014"/>
    <w:rsid w:val="002A4F1B"/>
    <w:rsid w:val="002A6F0B"/>
    <w:rsid w:val="002A703C"/>
    <w:rsid w:val="002A7366"/>
    <w:rsid w:val="002B1080"/>
    <w:rsid w:val="002B290B"/>
    <w:rsid w:val="002B3AC1"/>
    <w:rsid w:val="002C0005"/>
    <w:rsid w:val="002C5448"/>
    <w:rsid w:val="002C5E47"/>
    <w:rsid w:val="002D1EDE"/>
    <w:rsid w:val="002D1F35"/>
    <w:rsid w:val="002D5389"/>
    <w:rsid w:val="002D6269"/>
    <w:rsid w:val="002E2850"/>
    <w:rsid w:val="002E30C9"/>
    <w:rsid w:val="002E46B0"/>
    <w:rsid w:val="002F01E0"/>
    <w:rsid w:val="002F0EF7"/>
    <w:rsid w:val="002F2A21"/>
    <w:rsid w:val="002F5A6C"/>
    <w:rsid w:val="00301637"/>
    <w:rsid w:val="00302E85"/>
    <w:rsid w:val="00302F07"/>
    <w:rsid w:val="0030327D"/>
    <w:rsid w:val="00303A39"/>
    <w:rsid w:val="0030442C"/>
    <w:rsid w:val="00307492"/>
    <w:rsid w:val="0031051D"/>
    <w:rsid w:val="00312828"/>
    <w:rsid w:val="0031367F"/>
    <w:rsid w:val="003138BF"/>
    <w:rsid w:val="0031694E"/>
    <w:rsid w:val="00317707"/>
    <w:rsid w:val="00320AB0"/>
    <w:rsid w:val="003239B8"/>
    <w:rsid w:val="00324494"/>
    <w:rsid w:val="003249B0"/>
    <w:rsid w:val="00324E47"/>
    <w:rsid w:val="00325831"/>
    <w:rsid w:val="00326608"/>
    <w:rsid w:val="00326F99"/>
    <w:rsid w:val="00327360"/>
    <w:rsid w:val="00327585"/>
    <w:rsid w:val="00330CA5"/>
    <w:rsid w:val="0033263A"/>
    <w:rsid w:val="0033381A"/>
    <w:rsid w:val="0033398E"/>
    <w:rsid w:val="0033581D"/>
    <w:rsid w:val="00337512"/>
    <w:rsid w:val="00341252"/>
    <w:rsid w:val="0034229F"/>
    <w:rsid w:val="00342BD2"/>
    <w:rsid w:val="0034331F"/>
    <w:rsid w:val="003445F0"/>
    <w:rsid w:val="00347338"/>
    <w:rsid w:val="00347DCC"/>
    <w:rsid w:val="00351BDC"/>
    <w:rsid w:val="00351C34"/>
    <w:rsid w:val="00352E87"/>
    <w:rsid w:val="00354612"/>
    <w:rsid w:val="003562B3"/>
    <w:rsid w:val="003569AD"/>
    <w:rsid w:val="00364DD6"/>
    <w:rsid w:val="0036577A"/>
    <w:rsid w:val="0037284B"/>
    <w:rsid w:val="00372CEE"/>
    <w:rsid w:val="0037391A"/>
    <w:rsid w:val="00374559"/>
    <w:rsid w:val="00374A76"/>
    <w:rsid w:val="003752BA"/>
    <w:rsid w:val="00376669"/>
    <w:rsid w:val="00376803"/>
    <w:rsid w:val="00376CD1"/>
    <w:rsid w:val="003776DC"/>
    <w:rsid w:val="00377F52"/>
    <w:rsid w:val="00385813"/>
    <w:rsid w:val="0039136A"/>
    <w:rsid w:val="00391E5F"/>
    <w:rsid w:val="003922A3"/>
    <w:rsid w:val="00392456"/>
    <w:rsid w:val="00396F40"/>
    <w:rsid w:val="00397C78"/>
    <w:rsid w:val="003A08AB"/>
    <w:rsid w:val="003A0968"/>
    <w:rsid w:val="003A37B0"/>
    <w:rsid w:val="003A5379"/>
    <w:rsid w:val="003B0836"/>
    <w:rsid w:val="003B27D5"/>
    <w:rsid w:val="003B45C5"/>
    <w:rsid w:val="003B50E3"/>
    <w:rsid w:val="003B593B"/>
    <w:rsid w:val="003B74FD"/>
    <w:rsid w:val="003C051C"/>
    <w:rsid w:val="003C12FD"/>
    <w:rsid w:val="003C2127"/>
    <w:rsid w:val="003C2664"/>
    <w:rsid w:val="003C26FF"/>
    <w:rsid w:val="003C418E"/>
    <w:rsid w:val="003C6CA1"/>
    <w:rsid w:val="003D018A"/>
    <w:rsid w:val="003D1BD1"/>
    <w:rsid w:val="003D2ED5"/>
    <w:rsid w:val="003D4129"/>
    <w:rsid w:val="003D42AC"/>
    <w:rsid w:val="003D6DFC"/>
    <w:rsid w:val="003D70AF"/>
    <w:rsid w:val="003E0D94"/>
    <w:rsid w:val="003E118A"/>
    <w:rsid w:val="003E2085"/>
    <w:rsid w:val="003E3259"/>
    <w:rsid w:val="003E45F5"/>
    <w:rsid w:val="003E4796"/>
    <w:rsid w:val="003E64C0"/>
    <w:rsid w:val="003E77EC"/>
    <w:rsid w:val="003E7C96"/>
    <w:rsid w:val="003F02BD"/>
    <w:rsid w:val="003F08AD"/>
    <w:rsid w:val="003F0F08"/>
    <w:rsid w:val="003F107D"/>
    <w:rsid w:val="003F1AB9"/>
    <w:rsid w:val="003F429D"/>
    <w:rsid w:val="003F5264"/>
    <w:rsid w:val="003F62C3"/>
    <w:rsid w:val="0040060C"/>
    <w:rsid w:val="00401AAB"/>
    <w:rsid w:val="004022AB"/>
    <w:rsid w:val="0040245D"/>
    <w:rsid w:val="00402E9F"/>
    <w:rsid w:val="00404B80"/>
    <w:rsid w:val="00406C60"/>
    <w:rsid w:val="00407E36"/>
    <w:rsid w:val="00410C72"/>
    <w:rsid w:val="00411F22"/>
    <w:rsid w:val="00412EE7"/>
    <w:rsid w:val="00413CA0"/>
    <w:rsid w:val="00415231"/>
    <w:rsid w:val="00415538"/>
    <w:rsid w:val="00416088"/>
    <w:rsid w:val="00416C44"/>
    <w:rsid w:val="0041712E"/>
    <w:rsid w:val="00417CD9"/>
    <w:rsid w:val="00417D1B"/>
    <w:rsid w:val="004227D7"/>
    <w:rsid w:val="00423920"/>
    <w:rsid w:val="00425098"/>
    <w:rsid w:val="00425C31"/>
    <w:rsid w:val="00426915"/>
    <w:rsid w:val="00431805"/>
    <w:rsid w:val="00432A13"/>
    <w:rsid w:val="00432E4F"/>
    <w:rsid w:val="004342D5"/>
    <w:rsid w:val="0043710F"/>
    <w:rsid w:val="00440DD1"/>
    <w:rsid w:val="00441287"/>
    <w:rsid w:val="00441C9F"/>
    <w:rsid w:val="00441FDD"/>
    <w:rsid w:val="004429F3"/>
    <w:rsid w:val="00444356"/>
    <w:rsid w:val="0044573C"/>
    <w:rsid w:val="00446467"/>
    <w:rsid w:val="00447091"/>
    <w:rsid w:val="004503C9"/>
    <w:rsid w:val="00452A83"/>
    <w:rsid w:val="0045539E"/>
    <w:rsid w:val="0046108A"/>
    <w:rsid w:val="00461695"/>
    <w:rsid w:val="00461DA3"/>
    <w:rsid w:val="004629D9"/>
    <w:rsid w:val="00463CD8"/>
    <w:rsid w:val="00464234"/>
    <w:rsid w:val="004651FF"/>
    <w:rsid w:val="004652C8"/>
    <w:rsid w:val="00465BD6"/>
    <w:rsid w:val="00472982"/>
    <w:rsid w:val="00473512"/>
    <w:rsid w:val="00476503"/>
    <w:rsid w:val="0047747F"/>
    <w:rsid w:val="00481AAE"/>
    <w:rsid w:val="00481CDC"/>
    <w:rsid w:val="0048419D"/>
    <w:rsid w:val="00484E69"/>
    <w:rsid w:val="004852CD"/>
    <w:rsid w:val="00485670"/>
    <w:rsid w:val="00486998"/>
    <w:rsid w:val="004870FB"/>
    <w:rsid w:val="00487B28"/>
    <w:rsid w:val="00487C94"/>
    <w:rsid w:val="00491E15"/>
    <w:rsid w:val="004945F6"/>
    <w:rsid w:val="00496E95"/>
    <w:rsid w:val="00497BBD"/>
    <w:rsid w:val="004A02EA"/>
    <w:rsid w:val="004A1661"/>
    <w:rsid w:val="004A1A15"/>
    <w:rsid w:val="004A2C13"/>
    <w:rsid w:val="004A304F"/>
    <w:rsid w:val="004A46C1"/>
    <w:rsid w:val="004A4ADF"/>
    <w:rsid w:val="004A6F5B"/>
    <w:rsid w:val="004A7937"/>
    <w:rsid w:val="004B071E"/>
    <w:rsid w:val="004B1B92"/>
    <w:rsid w:val="004B1CAE"/>
    <w:rsid w:val="004B215F"/>
    <w:rsid w:val="004B4FC6"/>
    <w:rsid w:val="004B5A40"/>
    <w:rsid w:val="004B5DF0"/>
    <w:rsid w:val="004B6E1B"/>
    <w:rsid w:val="004B73AF"/>
    <w:rsid w:val="004C0321"/>
    <w:rsid w:val="004C2B60"/>
    <w:rsid w:val="004D05EC"/>
    <w:rsid w:val="004D103A"/>
    <w:rsid w:val="004D1217"/>
    <w:rsid w:val="004D1A62"/>
    <w:rsid w:val="004D3035"/>
    <w:rsid w:val="004D5643"/>
    <w:rsid w:val="004D6BFB"/>
    <w:rsid w:val="004D6C12"/>
    <w:rsid w:val="004E0853"/>
    <w:rsid w:val="004E1F24"/>
    <w:rsid w:val="004E34D7"/>
    <w:rsid w:val="004E3FFE"/>
    <w:rsid w:val="004E64BA"/>
    <w:rsid w:val="004E7374"/>
    <w:rsid w:val="004F161A"/>
    <w:rsid w:val="004F16BA"/>
    <w:rsid w:val="004F1B15"/>
    <w:rsid w:val="004F31B8"/>
    <w:rsid w:val="004F50E6"/>
    <w:rsid w:val="004F62AE"/>
    <w:rsid w:val="004F7245"/>
    <w:rsid w:val="0050105E"/>
    <w:rsid w:val="0050251C"/>
    <w:rsid w:val="00505CE7"/>
    <w:rsid w:val="00505DA1"/>
    <w:rsid w:val="005069C2"/>
    <w:rsid w:val="00506A4B"/>
    <w:rsid w:val="00511020"/>
    <w:rsid w:val="00513457"/>
    <w:rsid w:val="005141C3"/>
    <w:rsid w:val="00515CF0"/>
    <w:rsid w:val="00517312"/>
    <w:rsid w:val="00521B8B"/>
    <w:rsid w:val="00523A2F"/>
    <w:rsid w:val="00524BB5"/>
    <w:rsid w:val="005251A3"/>
    <w:rsid w:val="00525F3A"/>
    <w:rsid w:val="00526B24"/>
    <w:rsid w:val="00533905"/>
    <w:rsid w:val="00533C92"/>
    <w:rsid w:val="00537C3A"/>
    <w:rsid w:val="00541EB7"/>
    <w:rsid w:val="005462AF"/>
    <w:rsid w:val="00546928"/>
    <w:rsid w:val="00547B6B"/>
    <w:rsid w:val="005528FE"/>
    <w:rsid w:val="00552A25"/>
    <w:rsid w:val="00552A83"/>
    <w:rsid w:val="00554367"/>
    <w:rsid w:val="00555D05"/>
    <w:rsid w:val="0055726C"/>
    <w:rsid w:val="005725EC"/>
    <w:rsid w:val="0057419B"/>
    <w:rsid w:val="005755A1"/>
    <w:rsid w:val="005759F9"/>
    <w:rsid w:val="00576A01"/>
    <w:rsid w:val="00576F18"/>
    <w:rsid w:val="0058588D"/>
    <w:rsid w:val="00586032"/>
    <w:rsid w:val="005908B4"/>
    <w:rsid w:val="005A0FF1"/>
    <w:rsid w:val="005A24AB"/>
    <w:rsid w:val="005A502F"/>
    <w:rsid w:val="005B09D7"/>
    <w:rsid w:val="005B26DB"/>
    <w:rsid w:val="005B2B16"/>
    <w:rsid w:val="005B7F63"/>
    <w:rsid w:val="005C0F6F"/>
    <w:rsid w:val="005C2581"/>
    <w:rsid w:val="005C3566"/>
    <w:rsid w:val="005C4F6A"/>
    <w:rsid w:val="005C5B21"/>
    <w:rsid w:val="005D3B96"/>
    <w:rsid w:val="005D5F14"/>
    <w:rsid w:val="005E3CC0"/>
    <w:rsid w:val="005E426B"/>
    <w:rsid w:val="005E647E"/>
    <w:rsid w:val="005E6C8B"/>
    <w:rsid w:val="005E6E04"/>
    <w:rsid w:val="005E7293"/>
    <w:rsid w:val="005E7444"/>
    <w:rsid w:val="005E7ED1"/>
    <w:rsid w:val="005F0470"/>
    <w:rsid w:val="005F1054"/>
    <w:rsid w:val="005F1D5C"/>
    <w:rsid w:val="005F3C7E"/>
    <w:rsid w:val="005F41C1"/>
    <w:rsid w:val="005F5493"/>
    <w:rsid w:val="005F568C"/>
    <w:rsid w:val="005F7AFA"/>
    <w:rsid w:val="0060411A"/>
    <w:rsid w:val="00606A92"/>
    <w:rsid w:val="006070D2"/>
    <w:rsid w:val="006075E8"/>
    <w:rsid w:val="00610D9A"/>
    <w:rsid w:val="0061232E"/>
    <w:rsid w:val="00615382"/>
    <w:rsid w:val="00615A0C"/>
    <w:rsid w:val="00616B1A"/>
    <w:rsid w:val="00620C69"/>
    <w:rsid w:val="00621249"/>
    <w:rsid w:val="00622121"/>
    <w:rsid w:val="006239C1"/>
    <w:rsid w:val="00623B49"/>
    <w:rsid w:val="00624126"/>
    <w:rsid w:val="006244A4"/>
    <w:rsid w:val="00624B36"/>
    <w:rsid w:val="00627DDF"/>
    <w:rsid w:val="00630C3E"/>
    <w:rsid w:val="006314F0"/>
    <w:rsid w:val="00635DDD"/>
    <w:rsid w:val="00636468"/>
    <w:rsid w:val="00637123"/>
    <w:rsid w:val="00640CE2"/>
    <w:rsid w:val="00641B15"/>
    <w:rsid w:val="00642D08"/>
    <w:rsid w:val="0065011D"/>
    <w:rsid w:val="00650585"/>
    <w:rsid w:val="006532ED"/>
    <w:rsid w:val="00654802"/>
    <w:rsid w:val="00656F3A"/>
    <w:rsid w:val="00662D69"/>
    <w:rsid w:val="006637A3"/>
    <w:rsid w:val="00664D5F"/>
    <w:rsid w:val="00666303"/>
    <w:rsid w:val="00666547"/>
    <w:rsid w:val="00666682"/>
    <w:rsid w:val="00666772"/>
    <w:rsid w:val="00667774"/>
    <w:rsid w:val="00670912"/>
    <w:rsid w:val="00670ADD"/>
    <w:rsid w:val="00672A4D"/>
    <w:rsid w:val="00673382"/>
    <w:rsid w:val="006738F8"/>
    <w:rsid w:val="00674521"/>
    <w:rsid w:val="00676497"/>
    <w:rsid w:val="0067652C"/>
    <w:rsid w:val="00677628"/>
    <w:rsid w:val="006800F0"/>
    <w:rsid w:val="00682738"/>
    <w:rsid w:val="00682EA6"/>
    <w:rsid w:val="00683033"/>
    <w:rsid w:val="006833D7"/>
    <w:rsid w:val="006835FB"/>
    <w:rsid w:val="00684EFC"/>
    <w:rsid w:val="00685FD1"/>
    <w:rsid w:val="006878CF"/>
    <w:rsid w:val="0069492B"/>
    <w:rsid w:val="00695D65"/>
    <w:rsid w:val="006A18F9"/>
    <w:rsid w:val="006A24FC"/>
    <w:rsid w:val="006A332A"/>
    <w:rsid w:val="006A68A2"/>
    <w:rsid w:val="006B0815"/>
    <w:rsid w:val="006B1D8E"/>
    <w:rsid w:val="006B350E"/>
    <w:rsid w:val="006B3EF6"/>
    <w:rsid w:val="006B5DDB"/>
    <w:rsid w:val="006C0836"/>
    <w:rsid w:val="006C4C22"/>
    <w:rsid w:val="006C771E"/>
    <w:rsid w:val="006C7B3B"/>
    <w:rsid w:val="006C7EE5"/>
    <w:rsid w:val="006C7FAA"/>
    <w:rsid w:val="006D40F2"/>
    <w:rsid w:val="006D464E"/>
    <w:rsid w:val="006D4C9D"/>
    <w:rsid w:val="006D5718"/>
    <w:rsid w:val="006D605B"/>
    <w:rsid w:val="006E192E"/>
    <w:rsid w:val="006E5735"/>
    <w:rsid w:val="006E5BBD"/>
    <w:rsid w:val="006E72C5"/>
    <w:rsid w:val="006F0108"/>
    <w:rsid w:val="006F449E"/>
    <w:rsid w:val="006F6FF2"/>
    <w:rsid w:val="0070193C"/>
    <w:rsid w:val="00702C89"/>
    <w:rsid w:val="00703300"/>
    <w:rsid w:val="00705338"/>
    <w:rsid w:val="00705654"/>
    <w:rsid w:val="00706802"/>
    <w:rsid w:val="007111E7"/>
    <w:rsid w:val="007135A3"/>
    <w:rsid w:val="00713C37"/>
    <w:rsid w:val="007143F0"/>
    <w:rsid w:val="00714F57"/>
    <w:rsid w:val="00715822"/>
    <w:rsid w:val="00721BC5"/>
    <w:rsid w:val="007220DE"/>
    <w:rsid w:val="00722518"/>
    <w:rsid w:val="00722E04"/>
    <w:rsid w:val="007235E1"/>
    <w:rsid w:val="00723601"/>
    <w:rsid w:val="00724E4F"/>
    <w:rsid w:val="00725033"/>
    <w:rsid w:val="0073114C"/>
    <w:rsid w:val="007312BA"/>
    <w:rsid w:val="007337AD"/>
    <w:rsid w:val="00733B9E"/>
    <w:rsid w:val="00735FC7"/>
    <w:rsid w:val="007370B5"/>
    <w:rsid w:val="00740241"/>
    <w:rsid w:val="00740B81"/>
    <w:rsid w:val="00742E5E"/>
    <w:rsid w:val="007432E6"/>
    <w:rsid w:val="00745375"/>
    <w:rsid w:val="00747205"/>
    <w:rsid w:val="00747409"/>
    <w:rsid w:val="00747822"/>
    <w:rsid w:val="00747FCD"/>
    <w:rsid w:val="00750CB5"/>
    <w:rsid w:val="0075175A"/>
    <w:rsid w:val="0075288A"/>
    <w:rsid w:val="0075357E"/>
    <w:rsid w:val="007553B9"/>
    <w:rsid w:val="00755D60"/>
    <w:rsid w:val="00755E6F"/>
    <w:rsid w:val="00755F4A"/>
    <w:rsid w:val="00756628"/>
    <w:rsid w:val="00756E6F"/>
    <w:rsid w:val="007579EF"/>
    <w:rsid w:val="0076007C"/>
    <w:rsid w:val="00761565"/>
    <w:rsid w:val="00761A26"/>
    <w:rsid w:val="00763123"/>
    <w:rsid w:val="007631C2"/>
    <w:rsid w:val="00763C7D"/>
    <w:rsid w:val="0076506B"/>
    <w:rsid w:val="007655D9"/>
    <w:rsid w:val="00765A6D"/>
    <w:rsid w:val="007664FD"/>
    <w:rsid w:val="0076661D"/>
    <w:rsid w:val="00767B88"/>
    <w:rsid w:val="00767BBB"/>
    <w:rsid w:val="00773D82"/>
    <w:rsid w:val="0077593B"/>
    <w:rsid w:val="00776CA0"/>
    <w:rsid w:val="00780269"/>
    <w:rsid w:val="0078096F"/>
    <w:rsid w:val="00782F12"/>
    <w:rsid w:val="007831C8"/>
    <w:rsid w:val="007848A3"/>
    <w:rsid w:val="0078591D"/>
    <w:rsid w:val="007918AB"/>
    <w:rsid w:val="0079230F"/>
    <w:rsid w:val="00796F38"/>
    <w:rsid w:val="007A0257"/>
    <w:rsid w:val="007A26C1"/>
    <w:rsid w:val="007A2C52"/>
    <w:rsid w:val="007A2D29"/>
    <w:rsid w:val="007A30F8"/>
    <w:rsid w:val="007A4E5C"/>
    <w:rsid w:val="007A7049"/>
    <w:rsid w:val="007A75AB"/>
    <w:rsid w:val="007A75DA"/>
    <w:rsid w:val="007B3D31"/>
    <w:rsid w:val="007B40A6"/>
    <w:rsid w:val="007B46FD"/>
    <w:rsid w:val="007B4C21"/>
    <w:rsid w:val="007B5326"/>
    <w:rsid w:val="007B53DD"/>
    <w:rsid w:val="007B74A8"/>
    <w:rsid w:val="007B7C46"/>
    <w:rsid w:val="007C202E"/>
    <w:rsid w:val="007C30B6"/>
    <w:rsid w:val="007C43AA"/>
    <w:rsid w:val="007C4866"/>
    <w:rsid w:val="007C7035"/>
    <w:rsid w:val="007C75F2"/>
    <w:rsid w:val="007C7B98"/>
    <w:rsid w:val="007D1788"/>
    <w:rsid w:val="007D1BC1"/>
    <w:rsid w:val="007D1F76"/>
    <w:rsid w:val="007D3575"/>
    <w:rsid w:val="007D5D65"/>
    <w:rsid w:val="007D5E76"/>
    <w:rsid w:val="007D6655"/>
    <w:rsid w:val="007D79F8"/>
    <w:rsid w:val="007D7C31"/>
    <w:rsid w:val="007E10E4"/>
    <w:rsid w:val="007E187E"/>
    <w:rsid w:val="007E1F1D"/>
    <w:rsid w:val="007E2774"/>
    <w:rsid w:val="007E4405"/>
    <w:rsid w:val="007E6A54"/>
    <w:rsid w:val="007E7B84"/>
    <w:rsid w:val="007F0121"/>
    <w:rsid w:val="007F16D6"/>
    <w:rsid w:val="007F30EA"/>
    <w:rsid w:val="00802104"/>
    <w:rsid w:val="00804F3F"/>
    <w:rsid w:val="00805EE4"/>
    <w:rsid w:val="00811254"/>
    <w:rsid w:val="00811EF5"/>
    <w:rsid w:val="00812E5A"/>
    <w:rsid w:val="0081505B"/>
    <w:rsid w:val="00815326"/>
    <w:rsid w:val="00815D85"/>
    <w:rsid w:val="00817FC2"/>
    <w:rsid w:val="00821A13"/>
    <w:rsid w:val="00823FF9"/>
    <w:rsid w:val="008245BF"/>
    <w:rsid w:val="008248A3"/>
    <w:rsid w:val="00825381"/>
    <w:rsid w:val="008259F3"/>
    <w:rsid w:val="008325E6"/>
    <w:rsid w:val="00833750"/>
    <w:rsid w:val="008340CB"/>
    <w:rsid w:val="00834F56"/>
    <w:rsid w:val="00835977"/>
    <w:rsid w:val="00836365"/>
    <w:rsid w:val="008373FF"/>
    <w:rsid w:val="00842DFE"/>
    <w:rsid w:val="0084357A"/>
    <w:rsid w:val="00843DB6"/>
    <w:rsid w:val="0084405B"/>
    <w:rsid w:val="00844754"/>
    <w:rsid w:val="00845207"/>
    <w:rsid w:val="00845CE6"/>
    <w:rsid w:val="008464BC"/>
    <w:rsid w:val="00847B28"/>
    <w:rsid w:val="00847E52"/>
    <w:rsid w:val="008503E2"/>
    <w:rsid w:val="00851AA1"/>
    <w:rsid w:val="008555F7"/>
    <w:rsid w:val="00855DC3"/>
    <w:rsid w:val="008573FD"/>
    <w:rsid w:val="008577C9"/>
    <w:rsid w:val="00860BFB"/>
    <w:rsid w:val="00860CDC"/>
    <w:rsid w:val="0086175F"/>
    <w:rsid w:val="0086181B"/>
    <w:rsid w:val="00871738"/>
    <w:rsid w:val="008718B8"/>
    <w:rsid w:val="0087316A"/>
    <w:rsid w:val="00873FBE"/>
    <w:rsid w:val="00874942"/>
    <w:rsid w:val="00874C2A"/>
    <w:rsid w:val="008750BD"/>
    <w:rsid w:val="00876502"/>
    <w:rsid w:val="00876703"/>
    <w:rsid w:val="0088356F"/>
    <w:rsid w:val="00886BD4"/>
    <w:rsid w:val="00887786"/>
    <w:rsid w:val="00887B04"/>
    <w:rsid w:val="00887CB0"/>
    <w:rsid w:val="00893B45"/>
    <w:rsid w:val="008947CF"/>
    <w:rsid w:val="00896671"/>
    <w:rsid w:val="00897EAA"/>
    <w:rsid w:val="008A136D"/>
    <w:rsid w:val="008A35D3"/>
    <w:rsid w:val="008A383F"/>
    <w:rsid w:val="008A47CD"/>
    <w:rsid w:val="008A5872"/>
    <w:rsid w:val="008B130E"/>
    <w:rsid w:val="008B5862"/>
    <w:rsid w:val="008B66AB"/>
    <w:rsid w:val="008C0507"/>
    <w:rsid w:val="008C0E5D"/>
    <w:rsid w:val="008C1A74"/>
    <w:rsid w:val="008C2E29"/>
    <w:rsid w:val="008C3578"/>
    <w:rsid w:val="008C52B2"/>
    <w:rsid w:val="008C5352"/>
    <w:rsid w:val="008C594F"/>
    <w:rsid w:val="008D18C0"/>
    <w:rsid w:val="008D3E7A"/>
    <w:rsid w:val="008D6FB7"/>
    <w:rsid w:val="008E0578"/>
    <w:rsid w:val="008E5542"/>
    <w:rsid w:val="008E6F9B"/>
    <w:rsid w:val="008E7B2B"/>
    <w:rsid w:val="008F10D4"/>
    <w:rsid w:val="008F2779"/>
    <w:rsid w:val="008F3691"/>
    <w:rsid w:val="008F4165"/>
    <w:rsid w:val="00902DF7"/>
    <w:rsid w:val="00903160"/>
    <w:rsid w:val="00903251"/>
    <w:rsid w:val="00903DE9"/>
    <w:rsid w:val="0090522E"/>
    <w:rsid w:val="00906042"/>
    <w:rsid w:val="0091339A"/>
    <w:rsid w:val="00913D5A"/>
    <w:rsid w:val="00914402"/>
    <w:rsid w:val="00915085"/>
    <w:rsid w:val="0091576E"/>
    <w:rsid w:val="009165B5"/>
    <w:rsid w:val="00917330"/>
    <w:rsid w:val="009210A1"/>
    <w:rsid w:val="0092141B"/>
    <w:rsid w:val="009218F6"/>
    <w:rsid w:val="009229EF"/>
    <w:rsid w:val="00924E4D"/>
    <w:rsid w:val="00926DB2"/>
    <w:rsid w:val="0093190E"/>
    <w:rsid w:val="00932B1E"/>
    <w:rsid w:val="0093435B"/>
    <w:rsid w:val="00943013"/>
    <w:rsid w:val="00944396"/>
    <w:rsid w:val="00944FD3"/>
    <w:rsid w:val="00945D0E"/>
    <w:rsid w:val="00946292"/>
    <w:rsid w:val="00951C0D"/>
    <w:rsid w:val="009539EB"/>
    <w:rsid w:val="00953FBE"/>
    <w:rsid w:val="0095453A"/>
    <w:rsid w:val="0095485A"/>
    <w:rsid w:val="009548B4"/>
    <w:rsid w:val="00954D4F"/>
    <w:rsid w:val="009552C0"/>
    <w:rsid w:val="0095619F"/>
    <w:rsid w:val="009603C7"/>
    <w:rsid w:val="00961BE2"/>
    <w:rsid w:val="00964EC1"/>
    <w:rsid w:val="009674BC"/>
    <w:rsid w:val="00967DC9"/>
    <w:rsid w:val="009725AB"/>
    <w:rsid w:val="00973E1C"/>
    <w:rsid w:val="00976BF0"/>
    <w:rsid w:val="00977240"/>
    <w:rsid w:val="009801E0"/>
    <w:rsid w:val="00982DFB"/>
    <w:rsid w:val="00983244"/>
    <w:rsid w:val="0098759C"/>
    <w:rsid w:val="00987FA5"/>
    <w:rsid w:val="00987FD8"/>
    <w:rsid w:val="00990C60"/>
    <w:rsid w:val="00992F9F"/>
    <w:rsid w:val="009960A8"/>
    <w:rsid w:val="009963DB"/>
    <w:rsid w:val="0099712D"/>
    <w:rsid w:val="00997C2F"/>
    <w:rsid w:val="009A1438"/>
    <w:rsid w:val="009A4E1B"/>
    <w:rsid w:val="009A53BA"/>
    <w:rsid w:val="009A5545"/>
    <w:rsid w:val="009A592D"/>
    <w:rsid w:val="009B26C0"/>
    <w:rsid w:val="009B2AD3"/>
    <w:rsid w:val="009B33F0"/>
    <w:rsid w:val="009B7448"/>
    <w:rsid w:val="009B7526"/>
    <w:rsid w:val="009C061D"/>
    <w:rsid w:val="009C0E49"/>
    <w:rsid w:val="009C186B"/>
    <w:rsid w:val="009C1E16"/>
    <w:rsid w:val="009C3646"/>
    <w:rsid w:val="009C48C2"/>
    <w:rsid w:val="009C618A"/>
    <w:rsid w:val="009C65B2"/>
    <w:rsid w:val="009C6609"/>
    <w:rsid w:val="009D2188"/>
    <w:rsid w:val="009D45EB"/>
    <w:rsid w:val="009D69C8"/>
    <w:rsid w:val="009D7765"/>
    <w:rsid w:val="009E10B2"/>
    <w:rsid w:val="009E16CD"/>
    <w:rsid w:val="009E235C"/>
    <w:rsid w:val="009E2957"/>
    <w:rsid w:val="009E4B04"/>
    <w:rsid w:val="009E54D0"/>
    <w:rsid w:val="009F0786"/>
    <w:rsid w:val="009F1384"/>
    <w:rsid w:val="009F4171"/>
    <w:rsid w:val="009F4388"/>
    <w:rsid w:val="009F51EC"/>
    <w:rsid w:val="009F5C04"/>
    <w:rsid w:val="009F5D88"/>
    <w:rsid w:val="009F70F3"/>
    <w:rsid w:val="00A021BC"/>
    <w:rsid w:val="00A02BFA"/>
    <w:rsid w:val="00A02F95"/>
    <w:rsid w:val="00A07107"/>
    <w:rsid w:val="00A11C14"/>
    <w:rsid w:val="00A12F87"/>
    <w:rsid w:val="00A1301B"/>
    <w:rsid w:val="00A1358F"/>
    <w:rsid w:val="00A241B6"/>
    <w:rsid w:val="00A24206"/>
    <w:rsid w:val="00A24B19"/>
    <w:rsid w:val="00A25F92"/>
    <w:rsid w:val="00A26AC4"/>
    <w:rsid w:val="00A2705C"/>
    <w:rsid w:val="00A33940"/>
    <w:rsid w:val="00A340E1"/>
    <w:rsid w:val="00A36021"/>
    <w:rsid w:val="00A36B6A"/>
    <w:rsid w:val="00A42AFF"/>
    <w:rsid w:val="00A45AA5"/>
    <w:rsid w:val="00A47240"/>
    <w:rsid w:val="00A5312B"/>
    <w:rsid w:val="00A532CD"/>
    <w:rsid w:val="00A53B6C"/>
    <w:rsid w:val="00A55F6F"/>
    <w:rsid w:val="00A56137"/>
    <w:rsid w:val="00A569A3"/>
    <w:rsid w:val="00A57652"/>
    <w:rsid w:val="00A57A0F"/>
    <w:rsid w:val="00A60BEC"/>
    <w:rsid w:val="00A613FB"/>
    <w:rsid w:val="00A62AC2"/>
    <w:rsid w:val="00A62CC2"/>
    <w:rsid w:val="00A6321D"/>
    <w:rsid w:val="00A64275"/>
    <w:rsid w:val="00A7248E"/>
    <w:rsid w:val="00A725FE"/>
    <w:rsid w:val="00A72D8C"/>
    <w:rsid w:val="00A73735"/>
    <w:rsid w:val="00A73DB1"/>
    <w:rsid w:val="00A74AF7"/>
    <w:rsid w:val="00A81872"/>
    <w:rsid w:val="00A83AE1"/>
    <w:rsid w:val="00A90EEB"/>
    <w:rsid w:val="00A91FED"/>
    <w:rsid w:val="00A929F4"/>
    <w:rsid w:val="00A94B26"/>
    <w:rsid w:val="00A94F61"/>
    <w:rsid w:val="00A97DBD"/>
    <w:rsid w:val="00AA0F0D"/>
    <w:rsid w:val="00AA17D0"/>
    <w:rsid w:val="00AA31C2"/>
    <w:rsid w:val="00AA3CA8"/>
    <w:rsid w:val="00AA663A"/>
    <w:rsid w:val="00AA7A40"/>
    <w:rsid w:val="00AB0B06"/>
    <w:rsid w:val="00AB10A1"/>
    <w:rsid w:val="00AB24FB"/>
    <w:rsid w:val="00AB3DFE"/>
    <w:rsid w:val="00AC0658"/>
    <w:rsid w:val="00AC1B65"/>
    <w:rsid w:val="00AC3CCD"/>
    <w:rsid w:val="00AC5114"/>
    <w:rsid w:val="00AC6973"/>
    <w:rsid w:val="00AC713A"/>
    <w:rsid w:val="00AD4DA5"/>
    <w:rsid w:val="00AD7AFC"/>
    <w:rsid w:val="00AE2042"/>
    <w:rsid w:val="00AE5D0B"/>
    <w:rsid w:val="00AE68D1"/>
    <w:rsid w:val="00AF2483"/>
    <w:rsid w:val="00AF270C"/>
    <w:rsid w:val="00AF4742"/>
    <w:rsid w:val="00AF76DB"/>
    <w:rsid w:val="00AF7743"/>
    <w:rsid w:val="00B00005"/>
    <w:rsid w:val="00B006FF"/>
    <w:rsid w:val="00B02E57"/>
    <w:rsid w:val="00B02EA4"/>
    <w:rsid w:val="00B03361"/>
    <w:rsid w:val="00B042C8"/>
    <w:rsid w:val="00B05170"/>
    <w:rsid w:val="00B0677D"/>
    <w:rsid w:val="00B068FA"/>
    <w:rsid w:val="00B07029"/>
    <w:rsid w:val="00B0727E"/>
    <w:rsid w:val="00B07A80"/>
    <w:rsid w:val="00B10115"/>
    <w:rsid w:val="00B10806"/>
    <w:rsid w:val="00B11374"/>
    <w:rsid w:val="00B115FE"/>
    <w:rsid w:val="00B11955"/>
    <w:rsid w:val="00B12E4B"/>
    <w:rsid w:val="00B146F5"/>
    <w:rsid w:val="00B14F03"/>
    <w:rsid w:val="00B16EB9"/>
    <w:rsid w:val="00B20951"/>
    <w:rsid w:val="00B215F9"/>
    <w:rsid w:val="00B21609"/>
    <w:rsid w:val="00B250D4"/>
    <w:rsid w:val="00B252A9"/>
    <w:rsid w:val="00B25A20"/>
    <w:rsid w:val="00B26066"/>
    <w:rsid w:val="00B30E9E"/>
    <w:rsid w:val="00B33A4F"/>
    <w:rsid w:val="00B341D1"/>
    <w:rsid w:val="00B35CE8"/>
    <w:rsid w:val="00B37397"/>
    <w:rsid w:val="00B42008"/>
    <w:rsid w:val="00B43C97"/>
    <w:rsid w:val="00B44868"/>
    <w:rsid w:val="00B454EC"/>
    <w:rsid w:val="00B46348"/>
    <w:rsid w:val="00B4769E"/>
    <w:rsid w:val="00B4790D"/>
    <w:rsid w:val="00B502ED"/>
    <w:rsid w:val="00B51A89"/>
    <w:rsid w:val="00B552F2"/>
    <w:rsid w:val="00B5633C"/>
    <w:rsid w:val="00B57D18"/>
    <w:rsid w:val="00B60344"/>
    <w:rsid w:val="00B60E23"/>
    <w:rsid w:val="00B63D96"/>
    <w:rsid w:val="00B63EB3"/>
    <w:rsid w:val="00B6794D"/>
    <w:rsid w:val="00B723C2"/>
    <w:rsid w:val="00B72831"/>
    <w:rsid w:val="00B731BB"/>
    <w:rsid w:val="00B73239"/>
    <w:rsid w:val="00B778A8"/>
    <w:rsid w:val="00B77B11"/>
    <w:rsid w:val="00B77B88"/>
    <w:rsid w:val="00B805B5"/>
    <w:rsid w:val="00B81658"/>
    <w:rsid w:val="00B844C9"/>
    <w:rsid w:val="00B848E5"/>
    <w:rsid w:val="00B879A0"/>
    <w:rsid w:val="00B91ABE"/>
    <w:rsid w:val="00B924EE"/>
    <w:rsid w:val="00B92817"/>
    <w:rsid w:val="00B92B60"/>
    <w:rsid w:val="00B94A35"/>
    <w:rsid w:val="00B94B92"/>
    <w:rsid w:val="00B9565B"/>
    <w:rsid w:val="00B96DD7"/>
    <w:rsid w:val="00B97A85"/>
    <w:rsid w:val="00BA315F"/>
    <w:rsid w:val="00BA3529"/>
    <w:rsid w:val="00BA4B16"/>
    <w:rsid w:val="00BB184B"/>
    <w:rsid w:val="00BB3A15"/>
    <w:rsid w:val="00BB479E"/>
    <w:rsid w:val="00BB5A43"/>
    <w:rsid w:val="00BB6138"/>
    <w:rsid w:val="00BB6581"/>
    <w:rsid w:val="00BC2307"/>
    <w:rsid w:val="00BC2B37"/>
    <w:rsid w:val="00BC57F2"/>
    <w:rsid w:val="00BC7765"/>
    <w:rsid w:val="00BD09DA"/>
    <w:rsid w:val="00BD0C2D"/>
    <w:rsid w:val="00BD21D8"/>
    <w:rsid w:val="00BD36F8"/>
    <w:rsid w:val="00BD37ED"/>
    <w:rsid w:val="00BD4B19"/>
    <w:rsid w:val="00BD4E81"/>
    <w:rsid w:val="00BD664C"/>
    <w:rsid w:val="00BD7E62"/>
    <w:rsid w:val="00BD7F5C"/>
    <w:rsid w:val="00BD7FDD"/>
    <w:rsid w:val="00BE40E0"/>
    <w:rsid w:val="00BE465E"/>
    <w:rsid w:val="00BF32AC"/>
    <w:rsid w:val="00BF45C7"/>
    <w:rsid w:val="00BF668C"/>
    <w:rsid w:val="00C00194"/>
    <w:rsid w:val="00C003D0"/>
    <w:rsid w:val="00C0087B"/>
    <w:rsid w:val="00C021B1"/>
    <w:rsid w:val="00C034DC"/>
    <w:rsid w:val="00C03B36"/>
    <w:rsid w:val="00C044C5"/>
    <w:rsid w:val="00C04F6E"/>
    <w:rsid w:val="00C124CE"/>
    <w:rsid w:val="00C12F9A"/>
    <w:rsid w:val="00C13C58"/>
    <w:rsid w:val="00C16011"/>
    <w:rsid w:val="00C162D9"/>
    <w:rsid w:val="00C16934"/>
    <w:rsid w:val="00C17038"/>
    <w:rsid w:val="00C21C9E"/>
    <w:rsid w:val="00C22338"/>
    <w:rsid w:val="00C22753"/>
    <w:rsid w:val="00C24480"/>
    <w:rsid w:val="00C24822"/>
    <w:rsid w:val="00C25BBB"/>
    <w:rsid w:val="00C262F2"/>
    <w:rsid w:val="00C30214"/>
    <w:rsid w:val="00C30B0B"/>
    <w:rsid w:val="00C3104F"/>
    <w:rsid w:val="00C31887"/>
    <w:rsid w:val="00C32EAA"/>
    <w:rsid w:val="00C352EB"/>
    <w:rsid w:val="00C35490"/>
    <w:rsid w:val="00C41678"/>
    <w:rsid w:val="00C41E74"/>
    <w:rsid w:val="00C4350D"/>
    <w:rsid w:val="00C50F0D"/>
    <w:rsid w:val="00C52049"/>
    <w:rsid w:val="00C5243E"/>
    <w:rsid w:val="00C52B7C"/>
    <w:rsid w:val="00C542BD"/>
    <w:rsid w:val="00C56E53"/>
    <w:rsid w:val="00C60FFA"/>
    <w:rsid w:val="00C63BE2"/>
    <w:rsid w:val="00C643F3"/>
    <w:rsid w:val="00C64896"/>
    <w:rsid w:val="00C72720"/>
    <w:rsid w:val="00C738B7"/>
    <w:rsid w:val="00C76077"/>
    <w:rsid w:val="00C7714C"/>
    <w:rsid w:val="00C77341"/>
    <w:rsid w:val="00C77FED"/>
    <w:rsid w:val="00C80543"/>
    <w:rsid w:val="00C81DE3"/>
    <w:rsid w:val="00C840BA"/>
    <w:rsid w:val="00C858A4"/>
    <w:rsid w:val="00C86B10"/>
    <w:rsid w:val="00C91117"/>
    <w:rsid w:val="00C915A2"/>
    <w:rsid w:val="00C91A24"/>
    <w:rsid w:val="00C93628"/>
    <w:rsid w:val="00C9406C"/>
    <w:rsid w:val="00C9550A"/>
    <w:rsid w:val="00C95637"/>
    <w:rsid w:val="00C96563"/>
    <w:rsid w:val="00C96CBF"/>
    <w:rsid w:val="00CA0F15"/>
    <w:rsid w:val="00CA1023"/>
    <w:rsid w:val="00CA3314"/>
    <w:rsid w:val="00CA5567"/>
    <w:rsid w:val="00CA59AD"/>
    <w:rsid w:val="00CA5E0F"/>
    <w:rsid w:val="00CA739F"/>
    <w:rsid w:val="00CB22E3"/>
    <w:rsid w:val="00CB29C9"/>
    <w:rsid w:val="00CB46E4"/>
    <w:rsid w:val="00CB4ECB"/>
    <w:rsid w:val="00CB50DA"/>
    <w:rsid w:val="00CB6D1A"/>
    <w:rsid w:val="00CB7DC3"/>
    <w:rsid w:val="00CC0888"/>
    <w:rsid w:val="00CC1AD8"/>
    <w:rsid w:val="00CC2997"/>
    <w:rsid w:val="00CC4027"/>
    <w:rsid w:val="00CC4089"/>
    <w:rsid w:val="00CC5F71"/>
    <w:rsid w:val="00CD0AF3"/>
    <w:rsid w:val="00CD19BA"/>
    <w:rsid w:val="00CD5AA2"/>
    <w:rsid w:val="00CD5EB4"/>
    <w:rsid w:val="00CD6785"/>
    <w:rsid w:val="00CD6D34"/>
    <w:rsid w:val="00CE2B57"/>
    <w:rsid w:val="00CE2CFD"/>
    <w:rsid w:val="00CE3F6D"/>
    <w:rsid w:val="00CE5FE9"/>
    <w:rsid w:val="00CE613B"/>
    <w:rsid w:val="00CE71A6"/>
    <w:rsid w:val="00CF0C93"/>
    <w:rsid w:val="00CF3ABA"/>
    <w:rsid w:val="00CF3D2F"/>
    <w:rsid w:val="00CF76A9"/>
    <w:rsid w:val="00D011C8"/>
    <w:rsid w:val="00D0232F"/>
    <w:rsid w:val="00D035A7"/>
    <w:rsid w:val="00D069A0"/>
    <w:rsid w:val="00D10023"/>
    <w:rsid w:val="00D1112C"/>
    <w:rsid w:val="00D1387E"/>
    <w:rsid w:val="00D1411F"/>
    <w:rsid w:val="00D1527F"/>
    <w:rsid w:val="00D20E97"/>
    <w:rsid w:val="00D24903"/>
    <w:rsid w:val="00D25293"/>
    <w:rsid w:val="00D27DB9"/>
    <w:rsid w:val="00D300DF"/>
    <w:rsid w:val="00D3054D"/>
    <w:rsid w:val="00D31681"/>
    <w:rsid w:val="00D34B0C"/>
    <w:rsid w:val="00D34D3C"/>
    <w:rsid w:val="00D3562B"/>
    <w:rsid w:val="00D360BE"/>
    <w:rsid w:val="00D37726"/>
    <w:rsid w:val="00D37766"/>
    <w:rsid w:val="00D422F1"/>
    <w:rsid w:val="00D451B2"/>
    <w:rsid w:val="00D503AE"/>
    <w:rsid w:val="00D504FF"/>
    <w:rsid w:val="00D50653"/>
    <w:rsid w:val="00D513F0"/>
    <w:rsid w:val="00D52609"/>
    <w:rsid w:val="00D5465A"/>
    <w:rsid w:val="00D54A07"/>
    <w:rsid w:val="00D560D2"/>
    <w:rsid w:val="00D56228"/>
    <w:rsid w:val="00D563F8"/>
    <w:rsid w:val="00D5672E"/>
    <w:rsid w:val="00D60B38"/>
    <w:rsid w:val="00D60F33"/>
    <w:rsid w:val="00D62223"/>
    <w:rsid w:val="00D64A99"/>
    <w:rsid w:val="00D656EA"/>
    <w:rsid w:val="00D6759E"/>
    <w:rsid w:val="00D71646"/>
    <w:rsid w:val="00D71C5E"/>
    <w:rsid w:val="00D72044"/>
    <w:rsid w:val="00D75B8D"/>
    <w:rsid w:val="00D75F4F"/>
    <w:rsid w:val="00D76254"/>
    <w:rsid w:val="00D80480"/>
    <w:rsid w:val="00D8289F"/>
    <w:rsid w:val="00D8342B"/>
    <w:rsid w:val="00D86FB1"/>
    <w:rsid w:val="00D86FC7"/>
    <w:rsid w:val="00D87FE3"/>
    <w:rsid w:val="00D92C84"/>
    <w:rsid w:val="00D93427"/>
    <w:rsid w:val="00D94B33"/>
    <w:rsid w:val="00D94C84"/>
    <w:rsid w:val="00D960EF"/>
    <w:rsid w:val="00DA0105"/>
    <w:rsid w:val="00DA0D48"/>
    <w:rsid w:val="00DA11F5"/>
    <w:rsid w:val="00DA3380"/>
    <w:rsid w:val="00DA36E2"/>
    <w:rsid w:val="00DA45E8"/>
    <w:rsid w:val="00DA4D54"/>
    <w:rsid w:val="00DA5420"/>
    <w:rsid w:val="00DA7367"/>
    <w:rsid w:val="00DB0D5A"/>
    <w:rsid w:val="00DB13C5"/>
    <w:rsid w:val="00DB5825"/>
    <w:rsid w:val="00DB5C93"/>
    <w:rsid w:val="00DB69C4"/>
    <w:rsid w:val="00DC116D"/>
    <w:rsid w:val="00DC29CD"/>
    <w:rsid w:val="00DC438B"/>
    <w:rsid w:val="00DC4ADF"/>
    <w:rsid w:val="00DC58C8"/>
    <w:rsid w:val="00DC5971"/>
    <w:rsid w:val="00DD200A"/>
    <w:rsid w:val="00DD41AB"/>
    <w:rsid w:val="00DE3A81"/>
    <w:rsid w:val="00DE405A"/>
    <w:rsid w:val="00DE4652"/>
    <w:rsid w:val="00DE5D8D"/>
    <w:rsid w:val="00DE6297"/>
    <w:rsid w:val="00DE7096"/>
    <w:rsid w:val="00DF14E1"/>
    <w:rsid w:val="00DF2DF8"/>
    <w:rsid w:val="00DF6211"/>
    <w:rsid w:val="00DF70C3"/>
    <w:rsid w:val="00E0104B"/>
    <w:rsid w:val="00E02A69"/>
    <w:rsid w:val="00E030EF"/>
    <w:rsid w:val="00E03B0B"/>
    <w:rsid w:val="00E03C58"/>
    <w:rsid w:val="00E041D4"/>
    <w:rsid w:val="00E04BCE"/>
    <w:rsid w:val="00E05ADF"/>
    <w:rsid w:val="00E0622B"/>
    <w:rsid w:val="00E10CF9"/>
    <w:rsid w:val="00E122D3"/>
    <w:rsid w:val="00E12881"/>
    <w:rsid w:val="00E134A1"/>
    <w:rsid w:val="00E15F70"/>
    <w:rsid w:val="00E174E6"/>
    <w:rsid w:val="00E2078B"/>
    <w:rsid w:val="00E20826"/>
    <w:rsid w:val="00E20C2F"/>
    <w:rsid w:val="00E21B35"/>
    <w:rsid w:val="00E23900"/>
    <w:rsid w:val="00E24428"/>
    <w:rsid w:val="00E24929"/>
    <w:rsid w:val="00E24CF9"/>
    <w:rsid w:val="00E2502F"/>
    <w:rsid w:val="00E2509C"/>
    <w:rsid w:val="00E270BC"/>
    <w:rsid w:val="00E309A1"/>
    <w:rsid w:val="00E31332"/>
    <w:rsid w:val="00E329A3"/>
    <w:rsid w:val="00E33E83"/>
    <w:rsid w:val="00E34E0D"/>
    <w:rsid w:val="00E35380"/>
    <w:rsid w:val="00E35652"/>
    <w:rsid w:val="00E35FE9"/>
    <w:rsid w:val="00E44B13"/>
    <w:rsid w:val="00E47D20"/>
    <w:rsid w:val="00E54901"/>
    <w:rsid w:val="00E649AA"/>
    <w:rsid w:val="00E64C09"/>
    <w:rsid w:val="00E64F97"/>
    <w:rsid w:val="00E66BB0"/>
    <w:rsid w:val="00E7368A"/>
    <w:rsid w:val="00E74E37"/>
    <w:rsid w:val="00E756F1"/>
    <w:rsid w:val="00E819C2"/>
    <w:rsid w:val="00E84C1B"/>
    <w:rsid w:val="00E864A3"/>
    <w:rsid w:val="00E864FF"/>
    <w:rsid w:val="00E87000"/>
    <w:rsid w:val="00E90752"/>
    <w:rsid w:val="00E91EDA"/>
    <w:rsid w:val="00E930F6"/>
    <w:rsid w:val="00E94202"/>
    <w:rsid w:val="00E970F0"/>
    <w:rsid w:val="00E97696"/>
    <w:rsid w:val="00E97C1C"/>
    <w:rsid w:val="00EA0B28"/>
    <w:rsid w:val="00EA108D"/>
    <w:rsid w:val="00EA1531"/>
    <w:rsid w:val="00EA1B09"/>
    <w:rsid w:val="00EA1B4F"/>
    <w:rsid w:val="00EA5313"/>
    <w:rsid w:val="00EA56C9"/>
    <w:rsid w:val="00EA728D"/>
    <w:rsid w:val="00EA7849"/>
    <w:rsid w:val="00EB0367"/>
    <w:rsid w:val="00EB0530"/>
    <w:rsid w:val="00EB0A7C"/>
    <w:rsid w:val="00EB2FD2"/>
    <w:rsid w:val="00EB371F"/>
    <w:rsid w:val="00EB58E3"/>
    <w:rsid w:val="00EB5F8C"/>
    <w:rsid w:val="00EB6166"/>
    <w:rsid w:val="00EB6FFB"/>
    <w:rsid w:val="00EC0453"/>
    <w:rsid w:val="00EC17D5"/>
    <w:rsid w:val="00EC1B84"/>
    <w:rsid w:val="00EC497F"/>
    <w:rsid w:val="00EC4CE3"/>
    <w:rsid w:val="00EC64A8"/>
    <w:rsid w:val="00EC6FB7"/>
    <w:rsid w:val="00ED3A17"/>
    <w:rsid w:val="00ED66EC"/>
    <w:rsid w:val="00ED6ECC"/>
    <w:rsid w:val="00EE219E"/>
    <w:rsid w:val="00EE21B1"/>
    <w:rsid w:val="00EE4DA1"/>
    <w:rsid w:val="00EF1FFF"/>
    <w:rsid w:val="00EF522D"/>
    <w:rsid w:val="00EF76EA"/>
    <w:rsid w:val="00EF7A35"/>
    <w:rsid w:val="00F009AE"/>
    <w:rsid w:val="00F02FA7"/>
    <w:rsid w:val="00F063CA"/>
    <w:rsid w:val="00F10550"/>
    <w:rsid w:val="00F11D56"/>
    <w:rsid w:val="00F1276E"/>
    <w:rsid w:val="00F127CE"/>
    <w:rsid w:val="00F12F3B"/>
    <w:rsid w:val="00F1330C"/>
    <w:rsid w:val="00F13509"/>
    <w:rsid w:val="00F14FC6"/>
    <w:rsid w:val="00F16553"/>
    <w:rsid w:val="00F169EB"/>
    <w:rsid w:val="00F16A19"/>
    <w:rsid w:val="00F2209F"/>
    <w:rsid w:val="00F221AB"/>
    <w:rsid w:val="00F227F9"/>
    <w:rsid w:val="00F23888"/>
    <w:rsid w:val="00F25920"/>
    <w:rsid w:val="00F31505"/>
    <w:rsid w:val="00F31F3A"/>
    <w:rsid w:val="00F33183"/>
    <w:rsid w:val="00F34B60"/>
    <w:rsid w:val="00F35D4E"/>
    <w:rsid w:val="00F374F7"/>
    <w:rsid w:val="00F400AE"/>
    <w:rsid w:val="00F409FC"/>
    <w:rsid w:val="00F42E58"/>
    <w:rsid w:val="00F46575"/>
    <w:rsid w:val="00F512A5"/>
    <w:rsid w:val="00F53211"/>
    <w:rsid w:val="00F53DA6"/>
    <w:rsid w:val="00F53EF1"/>
    <w:rsid w:val="00F558D8"/>
    <w:rsid w:val="00F55A59"/>
    <w:rsid w:val="00F55CBB"/>
    <w:rsid w:val="00F61951"/>
    <w:rsid w:val="00F62CE2"/>
    <w:rsid w:val="00F64AED"/>
    <w:rsid w:val="00F671C3"/>
    <w:rsid w:val="00F6721E"/>
    <w:rsid w:val="00F7057A"/>
    <w:rsid w:val="00F7089A"/>
    <w:rsid w:val="00F70CA2"/>
    <w:rsid w:val="00F712AD"/>
    <w:rsid w:val="00F71912"/>
    <w:rsid w:val="00F75AFD"/>
    <w:rsid w:val="00F76B09"/>
    <w:rsid w:val="00F80D70"/>
    <w:rsid w:val="00F84FC9"/>
    <w:rsid w:val="00F8694B"/>
    <w:rsid w:val="00F87261"/>
    <w:rsid w:val="00F87349"/>
    <w:rsid w:val="00F91AD3"/>
    <w:rsid w:val="00F9375C"/>
    <w:rsid w:val="00F93FFC"/>
    <w:rsid w:val="00F942E8"/>
    <w:rsid w:val="00F95A1C"/>
    <w:rsid w:val="00F976A2"/>
    <w:rsid w:val="00FA0E39"/>
    <w:rsid w:val="00FA1F99"/>
    <w:rsid w:val="00FA39FD"/>
    <w:rsid w:val="00FA4DFB"/>
    <w:rsid w:val="00FA53DB"/>
    <w:rsid w:val="00FA71BF"/>
    <w:rsid w:val="00FB0A12"/>
    <w:rsid w:val="00FB197D"/>
    <w:rsid w:val="00FB4602"/>
    <w:rsid w:val="00FB538A"/>
    <w:rsid w:val="00FB74C0"/>
    <w:rsid w:val="00FC0373"/>
    <w:rsid w:val="00FC098A"/>
    <w:rsid w:val="00FC14B0"/>
    <w:rsid w:val="00FC3664"/>
    <w:rsid w:val="00FC3F93"/>
    <w:rsid w:val="00FC5F07"/>
    <w:rsid w:val="00FC6DE6"/>
    <w:rsid w:val="00FD2133"/>
    <w:rsid w:val="00FD2725"/>
    <w:rsid w:val="00FD386F"/>
    <w:rsid w:val="00FD3B15"/>
    <w:rsid w:val="00FD4059"/>
    <w:rsid w:val="00FD498D"/>
    <w:rsid w:val="00FE05AC"/>
    <w:rsid w:val="00FE2739"/>
    <w:rsid w:val="00FE33ED"/>
    <w:rsid w:val="00FE52A7"/>
    <w:rsid w:val="00FF098D"/>
    <w:rsid w:val="00FF35B6"/>
    <w:rsid w:val="00FF38F0"/>
    <w:rsid w:val="00FF3D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40BC"/>
  <w15:chartTrackingRefBased/>
  <w15:docId w15:val="{F60E9D6E-D69C-41D8-84F1-B9A13A05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3EF6"/>
    <w:pPr>
      <w:ind w:left="720"/>
      <w:contextualSpacing/>
    </w:pPr>
  </w:style>
  <w:style w:type="paragraph" w:styleId="HTMLconformatoprevio">
    <w:name w:val="HTML Preformatted"/>
    <w:basedOn w:val="Normal"/>
    <w:link w:val="HTMLconformatoprevioCar"/>
    <w:uiPriority w:val="99"/>
    <w:unhideWhenUsed/>
    <w:rsid w:val="00DC4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DC438B"/>
    <w:rPr>
      <w:rFonts w:ascii="Courier New" w:eastAsia="Times New Roman" w:hAnsi="Courier New" w:cs="Courier New"/>
      <w:sz w:val="20"/>
      <w:szCs w:val="20"/>
      <w:lang w:eastAsia="es-PE"/>
    </w:rPr>
  </w:style>
  <w:style w:type="character" w:customStyle="1" w:styleId="gd15mcfcotb">
    <w:name w:val="gd15mcfcotb"/>
    <w:basedOn w:val="Fuentedeprrafopredeter"/>
    <w:rsid w:val="00DC438B"/>
  </w:style>
  <w:style w:type="table" w:styleId="Tablaconcuadrcula">
    <w:name w:val="Table Grid"/>
    <w:basedOn w:val="Tablanormal"/>
    <w:uiPriority w:val="39"/>
    <w:rsid w:val="008F4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d15mcfceub">
    <w:name w:val="gd15mcfceub"/>
    <w:basedOn w:val="Fuentedeprrafopredeter"/>
    <w:rsid w:val="008F4165"/>
  </w:style>
  <w:style w:type="paragraph" w:styleId="Encabezado">
    <w:name w:val="header"/>
    <w:basedOn w:val="Normal"/>
    <w:link w:val="EncabezadoCar"/>
    <w:uiPriority w:val="99"/>
    <w:unhideWhenUsed/>
    <w:rsid w:val="00E239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3900"/>
  </w:style>
  <w:style w:type="paragraph" w:styleId="Piedepgina">
    <w:name w:val="footer"/>
    <w:basedOn w:val="Normal"/>
    <w:link w:val="PiedepginaCar"/>
    <w:uiPriority w:val="99"/>
    <w:unhideWhenUsed/>
    <w:rsid w:val="00E239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3900"/>
  </w:style>
  <w:style w:type="character" w:styleId="nfasis">
    <w:name w:val="Emphasis"/>
    <w:basedOn w:val="Fuentedeprrafopredeter"/>
    <w:uiPriority w:val="20"/>
    <w:qFormat/>
    <w:rsid w:val="0040060C"/>
    <w:rPr>
      <w:i/>
      <w:iCs/>
    </w:rPr>
  </w:style>
  <w:style w:type="character" w:styleId="Hipervnculo">
    <w:name w:val="Hyperlink"/>
    <w:basedOn w:val="Fuentedeprrafopredeter"/>
    <w:uiPriority w:val="99"/>
    <w:unhideWhenUsed/>
    <w:rsid w:val="0040060C"/>
    <w:rPr>
      <w:color w:val="0000FF"/>
      <w:u w:val="single"/>
    </w:rPr>
  </w:style>
  <w:style w:type="character" w:styleId="Textoennegrita">
    <w:name w:val="Strong"/>
    <w:basedOn w:val="Fuentedeprrafopredeter"/>
    <w:uiPriority w:val="22"/>
    <w:qFormat/>
    <w:rsid w:val="0040060C"/>
    <w:rPr>
      <w:b/>
      <w:bCs/>
    </w:rPr>
  </w:style>
  <w:style w:type="character" w:styleId="Refdecomentario">
    <w:name w:val="annotation reference"/>
    <w:basedOn w:val="Fuentedeprrafopredeter"/>
    <w:uiPriority w:val="99"/>
    <w:semiHidden/>
    <w:unhideWhenUsed/>
    <w:rsid w:val="003E118A"/>
    <w:rPr>
      <w:sz w:val="16"/>
      <w:szCs w:val="16"/>
    </w:rPr>
  </w:style>
  <w:style w:type="paragraph" w:styleId="Textocomentario">
    <w:name w:val="annotation text"/>
    <w:basedOn w:val="Normal"/>
    <w:link w:val="TextocomentarioCar"/>
    <w:uiPriority w:val="99"/>
    <w:semiHidden/>
    <w:unhideWhenUsed/>
    <w:rsid w:val="003E11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118A"/>
    <w:rPr>
      <w:sz w:val="20"/>
      <w:szCs w:val="20"/>
    </w:rPr>
  </w:style>
  <w:style w:type="paragraph" w:styleId="Asuntodelcomentario">
    <w:name w:val="annotation subject"/>
    <w:basedOn w:val="Textocomentario"/>
    <w:next w:val="Textocomentario"/>
    <w:link w:val="AsuntodelcomentarioCar"/>
    <w:uiPriority w:val="99"/>
    <w:semiHidden/>
    <w:unhideWhenUsed/>
    <w:rsid w:val="003E118A"/>
    <w:rPr>
      <w:b/>
      <w:bCs/>
    </w:rPr>
  </w:style>
  <w:style w:type="character" w:customStyle="1" w:styleId="AsuntodelcomentarioCar">
    <w:name w:val="Asunto del comentario Car"/>
    <w:basedOn w:val="TextocomentarioCar"/>
    <w:link w:val="Asuntodelcomentario"/>
    <w:uiPriority w:val="99"/>
    <w:semiHidden/>
    <w:rsid w:val="003E118A"/>
    <w:rPr>
      <w:b/>
      <w:bCs/>
      <w:sz w:val="20"/>
      <w:szCs w:val="20"/>
    </w:rPr>
  </w:style>
  <w:style w:type="paragraph" w:styleId="Textodeglobo">
    <w:name w:val="Balloon Text"/>
    <w:basedOn w:val="Normal"/>
    <w:link w:val="TextodegloboCar"/>
    <w:uiPriority w:val="99"/>
    <w:semiHidden/>
    <w:unhideWhenUsed/>
    <w:rsid w:val="003E11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18A"/>
    <w:rPr>
      <w:rFonts w:ascii="Segoe UI" w:hAnsi="Segoe UI" w:cs="Segoe UI"/>
      <w:sz w:val="18"/>
      <w:szCs w:val="18"/>
    </w:rPr>
  </w:style>
  <w:style w:type="character" w:styleId="Hipervnculovisitado">
    <w:name w:val="FollowedHyperlink"/>
    <w:basedOn w:val="Fuentedeprrafopredeter"/>
    <w:uiPriority w:val="99"/>
    <w:semiHidden/>
    <w:unhideWhenUsed/>
    <w:rsid w:val="00672A4D"/>
    <w:rPr>
      <w:color w:val="954F72" w:themeColor="followedHyperlink"/>
      <w:u w:val="single"/>
    </w:rPr>
  </w:style>
  <w:style w:type="character" w:customStyle="1" w:styleId="UnresolvedMention">
    <w:name w:val="Unresolved Mention"/>
    <w:basedOn w:val="Fuentedeprrafopredeter"/>
    <w:uiPriority w:val="99"/>
    <w:semiHidden/>
    <w:unhideWhenUsed/>
    <w:rsid w:val="00A5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90384">
      <w:bodyDiv w:val="1"/>
      <w:marLeft w:val="0"/>
      <w:marRight w:val="0"/>
      <w:marTop w:val="0"/>
      <w:marBottom w:val="0"/>
      <w:divBdr>
        <w:top w:val="none" w:sz="0" w:space="0" w:color="auto"/>
        <w:left w:val="none" w:sz="0" w:space="0" w:color="auto"/>
        <w:bottom w:val="none" w:sz="0" w:space="0" w:color="auto"/>
        <w:right w:val="none" w:sz="0" w:space="0" w:color="auto"/>
      </w:divBdr>
    </w:div>
    <w:div w:id="1344429761">
      <w:bodyDiv w:val="1"/>
      <w:marLeft w:val="0"/>
      <w:marRight w:val="0"/>
      <w:marTop w:val="0"/>
      <w:marBottom w:val="0"/>
      <w:divBdr>
        <w:top w:val="none" w:sz="0" w:space="0" w:color="auto"/>
        <w:left w:val="none" w:sz="0" w:space="0" w:color="auto"/>
        <w:bottom w:val="none" w:sz="0" w:space="0" w:color="auto"/>
        <w:right w:val="none" w:sz="0" w:space="0" w:color="auto"/>
      </w:divBdr>
    </w:div>
    <w:div w:id="1765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902-018-0057-1" TargetMode="External"/><Relationship Id="rId18" Type="http://schemas.openxmlformats.org/officeDocument/2006/relationships/hyperlink" Target="https://www.cpsp.pe/documentos/marco_legal/codigo_de_etica_y_deontologia.pdf" TargetMode="External"/><Relationship Id="rId26" Type="http://schemas.openxmlformats.org/officeDocument/2006/relationships/hyperlink" Target="https://doi.org/10.15381/rinvp.v19i2.12895" TargetMode="External"/><Relationship Id="rId39" Type="http://schemas.openxmlformats.org/officeDocument/2006/relationships/hyperlink" Target="https://doi.org/10.6018/analesps.404671" TargetMode="External"/><Relationship Id="rId21" Type="http://schemas.openxmlformats.org/officeDocument/2006/relationships/hyperlink" Target="http://dx.doi.org/10.6018/analesps.34.3.313681" TargetMode="External"/><Relationship Id="rId34" Type="http://schemas.openxmlformats.org/officeDocument/2006/relationships/hyperlink" Target="https://doi.org/10.3389/fpsyg.2022.873247" TargetMode="External"/><Relationship Id="rId42" Type="http://schemas.openxmlformats.org/officeDocument/2006/relationships/hyperlink" Target="https://doi.org/10.23923/j.rips.2020.01.032" TargetMode="External"/><Relationship Id="rId47" Type="http://schemas.openxmlformats.org/officeDocument/2006/relationships/hyperlink" Target="https://doi.org/10.30849/rip%20ijp.v52i3.388" TargetMode="External"/><Relationship Id="rId50" Type="http://schemas.openxmlformats.org/officeDocument/2006/relationships/hyperlink" Target="http://dx.doi.org/10.24039/cv20164275" TargetMode="External"/><Relationship Id="rId55" Type="http://schemas.openxmlformats.org/officeDocument/2006/relationships/hyperlink" Target="http://dx.doi.org/10.1016/j.anyes.2016.11.003" TargetMode="External"/><Relationship Id="rId7" Type="http://schemas.openxmlformats.org/officeDocument/2006/relationships/hyperlink" Target="https://doi.org/10.18800/psico.201502.007" TargetMode="External"/><Relationship Id="rId2" Type="http://schemas.openxmlformats.org/officeDocument/2006/relationships/settings" Target="settings.xml"/><Relationship Id="rId16" Type="http://schemas.openxmlformats.org/officeDocument/2006/relationships/hyperlink" Target="https://revistas.uss.edu.pe/index.php/PAIAN/article/view/735" TargetMode="External"/><Relationship Id="rId29" Type="http://schemas.openxmlformats.org/officeDocument/2006/relationships/hyperlink" Target="https://doi.org/10.4324/9781315162348" TargetMode="External"/><Relationship Id="rId11" Type="http://schemas.openxmlformats.org/officeDocument/2006/relationships/hyperlink" Target="https://doi.org/10.1017/sjp.2019.19" TargetMode="External"/><Relationship Id="rId24" Type="http://schemas.openxmlformats.org/officeDocument/2006/relationships/hyperlink" Target="https://doi.org/10.1207/s15327752jpa4106_6" TargetMode="External"/><Relationship Id="rId32" Type="http://schemas.openxmlformats.org/officeDocument/2006/relationships/hyperlink" Target="http://dx.doi.org/10.21500/20112084.3627" TargetMode="External"/><Relationship Id="rId37" Type="http://schemas.openxmlformats.org/officeDocument/2006/relationships/hyperlink" Target="https://doi.org/10.30849/ripijp.v55i1.964" TargetMode="External"/><Relationship Id="rId40" Type="http://schemas.openxmlformats.org/officeDocument/2006/relationships/hyperlink" Target="https://doi.org/10.6018/analesps.448821" TargetMode="External"/><Relationship Id="rId45" Type="http://schemas.openxmlformats.org/officeDocument/2006/relationships/hyperlink" Target="https://www.R-project.org/" TargetMode="External"/><Relationship Id="rId53" Type="http://schemas.openxmlformats.org/officeDocument/2006/relationships/hyperlink" Target="https://archive.org/details/sip-2008b-declaracion-sobre-principios-eticos/mode/1up" TargetMode="External"/><Relationship Id="rId58" Type="http://schemas.openxmlformats.org/officeDocument/2006/relationships/theme" Target="theme/theme1.xml"/><Relationship Id="rId5" Type="http://schemas.openxmlformats.org/officeDocument/2006/relationships/endnotes" Target="endnotes.xml"/><Relationship Id="rId61" Type="http://schemas.microsoft.com/office/2018/08/relationships/commentsExtensible" Target="commentsExtensible.xml"/><Relationship Id="rId19" Type="http://schemas.openxmlformats.org/officeDocument/2006/relationships/hyperlink" Target="http://doi.org/10.1207/s15327752jpa4901_13" TargetMode="External"/><Relationship Id="rId4" Type="http://schemas.openxmlformats.org/officeDocument/2006/relationships/footnotes" Target="footnotes.xml"/><Relationship Id="rId9" Type="http://schemas.openxmlformats.org/officeDocument/2006/relationships/hyperlink" Target="https://doi.org/10.2307/j.ctvr43hg2" TargetMode="External"/><Relationship Id="rId14" Type="http://schemas.openxmlformats.org/officeDocument/2006/relationships/hyperlink" Target="https://doi.org/10.4324/9781315757421" TargetMode="External"/><Relationship Id="rId22" Type="http://schemas.openxmlformats.org/officeDocument/2006/relationships/hyperlink" Target="https://doi.org/10.1007/s10902-015-9643-7" TargetMode="External"/><Relationship Id="rId27" Type="http://schemas.openxmlformats.org/officeDocument/2006/relationships/hyperlink" Target="https://cran.r-project.org/package=semTools" TargetMode="External"/><Relationship Id="rId30" Type="http://schemas.openxmlformats.org/officeDocument/2006/relationships/hyperlink" Target="https://cran.r-project.org/web/packages/MVN/vignettes/MVN.html" TargetMode="External"/><Relationship Id="rId35" Type="http://schemas.openxmlformats.org/officeDocument/2006/relationships/hyperlink" Target="https://doi.org/10.23923/j.rips.2019.02.027" TargetMode="External"/><Relationship Id="rId43" Type="http://schemas.openxmlformats.org/officeDocument/2006/relationships/hyperlink" Target="https://cioms.ch/wp-content/uploads/2017/12/CIOMS-EthicalGuideline_SP_INTERIOR-FINAL.pdf" TargetMode="External"/><Relationship Id="rId48" Type="http://schemas.openxmlformats.org/officeDocument/2006/relationships/hyperlink" Target="https://hdl.handle.net/11441/132791" TargetMode="External"/><Relationship Id="rId56" Type="http://schemas.openxmlformats.org/officeDocument/2006/relationships/hyperlink" Target="http://dx.doi.org/10.1017/sjp.2013.82" TargetMode="External"/><Relationship Id="rId8" Type="http://schemas.openxmlformats.org/officeDocument/2006/relationships/hyperlink" Target="http://dx.doi.org/10.15406/ijfcm.2018.02.00073" TargetMode="External"/><Relationship Id="rId51" Type="http://schemas.openxmlformats.org/officeDocument/2006/relationships/hyperlink" Target="https://doi.org/10.3390/ijerph17207554" TargetMode="External"/><Relationship Id="rId3" Type="http://schemas.openxmlformats.org/officeDocument/2006/relationships/webSettings" Target="webSettings.xml"/><Relationship Id="rId12" Type="http://schemas.openxmlformats.org/officeDocument/2006/relationships/hyperlink" Target="https://doi.org/10.1207/S15327752JPA8001_15" TargetMode="External"/><Relationship Id="rId17" Type="http://schemas.openxmlformats.org/officeDocument/2006/relationships/hyperlink" Target="https://doi.org/10.4324/9780203771587" TargetMode="External"/><Relationship Id="rId25" Type="http://schemas.openxmlformats.org/officeDocument/2006/relationships/hyperlink" Target="https://doi.org/10.1080/10705519909540118" TargetMode="External"/><Relationship Id="rId33" Type="http://schemas.openxmlformats.org/officeDocument/2006/relationships/hyperlink" Target="https://www.ijpsy.com/volumen20/num1/536/dependencia-emocional-en-agresores-de-pareja-ES.pdf" TargetMode="External"/><Relationship Id="rId38" Type="http://schemas.openxmlformats.org/officeDocument/2006/relationships/hyperlink" Target="https://www.behavioralpsycho.com/wp-content/uploads/2020/10/07.Mome%C3%B1e_28-2.pdf" TargetMode="External"/><Relationship Id="rId46" Type="http://schemas.openxmlformats.org/officeDocument/2006/relationships/hyperlink" Target="https://doi.org/10.1023/A:1022884627567" TargetMode="External"/><Relationship Id="rId20" Type="http://schemas.openxmlformats.org/officeDocument/2006/relationships/hyperlink" Target="https://doi.org/10.1111/bjop.12046" TargetMode="External"/><Relationship Id="rId41" Type="http://schemas.openxmlformats.org/officeDocument/2006/relationships/hyperlink" Target="https://doi.org/10.51668/bp.8321102s" TargetMode="External"/><Relationship Id="rId54" Type="http://schemas.openxmlformats.org/officeDocument/2006/relationships/hyperlink" Target="https://www.researchgate.net/publication/270048185_Dependencia_Emocional_en_el_Noviazgo_de_Jovenes_y_Adolescentes_DEN_Desarrollo_y_validacion_de_un_instrumento" TargetMode="External"/><Relationship Id="rId1" Type="http://schemas.openxmlformats.org/officeDocument/2006/relationships/styles" Target="styles.xml"/><Relationship Id="rId6" Type="http://schemas.openxmlformats.org/officeDocument/2006/relationships/hyperlink" Target="https://doi.org/10.15381/rinvp.v15i1.3673" TargetMode="External"/><Relationship Id="rId15" Type="http://schemas.openxmlformats.org/officeDocument/2006/relationships/hyperlink" Target="https://www.actaspsiquiatria.es/repositorio//22/126/ENG/22-126-ENG-145-53-427170.pdf" TargetMode="External"/><Relationship Id="rId23" Type="http://schemas.openxmlformats.org/officeDocument/2006/relationships/hyperlink" Target="https://doi.org/10.1080/00221325.1955.10532940" TargetMode="External"/><Relationship Id="rId28" Type="http://schemas.openxmlformats.org/officeDocument/2006/relationships/hyperlink" Target="https://www.iupsys.net/about/declarations/universal-declaration-of-ethical-principles-for-psychologists" TargetMode="External"/><Relationship Id="rId36" Type="http://schemas.openxmlformats.org/officeDocument/2006/relationships/hyperlink" Target="https://doi.org/10.4324/9781410601087" TargetMode="External"/><Relationship Id="rId49" Type="http://schemas.openxmlformats.org/officeDocument/2006/relationships/hyperlink" Target="http://dx.doi.org/10.18637/jss.v048.i02" TargetMode="External"/><Relationship Id="rId57" Type="http://schemas.openxmlformats.org/officeDocument/2006/relationships/fontTable" Target="fontTable.xml"/><Relationship Id="rId10" Type="http://schemas.openxmlformats.org/officeDocument/2006/relationships/hyperlink" Target="https://doi.org/10.51668/bp.8322115s" TargetMode="External"/><Relationship Id="rId31" Type="http://schemas.openxmlformats.org/officeDocument/2006/relationships/hyperlink" Target="https://actacolombianapsicologia.ucatolica.edu.co/article/view/405" TargetMode="External"/><Relationship Id="rId44" Type="http://schemas.openxmlformats.org/officeDocument/2006/relationships/hyperlink" Target="http://dx.doi.org/10.20511/pyr2019.v7nSPE.351" TargetMode="External"/><Relationship Id="rId52" Type="http://schemas.openxmlformats.org/officeDocument/2006/relationships/hyperlink" Target="https://doi.org/10.21134/haaj.v18i2.342" TargetMode="External"/><Relationship Id="rId60"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20</Pages>
  <Words>7505</Words>
  <Characters>41278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Autor</cp:lastModifiedBy>
  <cp:revision>119</cp:revision>
  <cp:lastPrinted>2022-09-03T03:46:00Z</cp:lastPrinted>
  <dcterms:created xsi:type="dcterms:W3CDTF">2022-10-20T04:56:00Z</dcterms:created>
  <dcterms:modified xsi:type="dcterms:W3CDTF">2022-10-23T21:38:00Z</dcterms:modified>
</cp:coreProperties>
</file>