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2BE69" w14:textId="77777777" w:rsidR="00CE5B99" w:rsidRPr="00CE4B50" w:rsidRDefault="00CE5B99" w:rsidP="00F6100A">
      <w:pPr>
        <w:spacing w:line="360" w:lineRule="auto"/>
        <w:rPr>
          <w:rFonts w:ascii="TimesNewRoman" w:hAnsi="TimesNewRoman" w:cs="Arial"/>
          <w:b/>
          <w:lang w:val="en"/>
        </w:rPr>
      </w:pPr>
    </w:p>
    <w:p w14:paraId="2A20353B" w14:textId="77777777" w:rsidR="000B031F" w:rsidRDefault="000B031F" w:rsidP="000B031F">
      <w:pPr>
        <w:spacing w:line="360" w:lineRule="auto"/>
        <w:jc w:val="center"/>
        <w:rPr>
          <w:rFonts w:ascii="TimesNewRoman" w:hAnsi="TimesNewRoman" w:cs="Arial"/>
          <w:b/>
          <w:lang w:val="en"/>
        </w:rPr>
      </w:pPr>
    </w:p>
    <w:p w14:paraId="30A6E17D" w14:textId="77777777" w:rsidR="000B031F" w:rsidRDefault="000B031F" w:rsidP="000B031F">
      <w:pPr>
        <w:spacing w:line="360" w:lineRule="auto"/>
        <w:jc w:val="center"/>
        <w:rPr>
          <w:rFonts w:ascii="TimesNewRoman" w:hAnsi="TimesNewRoman" w:cs="Arial"/>
          <w:b/>
          <w:lang w:val="en"/>
        </w:rPr>
      </w:pPr>
    </w:p>
    <w:p w14:paraId="0D255613" w14:textId="77777777" w:rsidR="000B031F" w:rsidRDefault="000B031F" w:rsidP="000B031F">
      <w:pPr>
        <w:spacing w:line="360" w:lineRule="auto"/>
        <w:jc w:val="center"/>
        <w:rPr>
          <w:rFonts w:ascii="TimesNewRoman" w:hAnsi="TimesNewRoman" w:cs="Arial"/>
          <w:b/>
          <w:lang w:val="en"/>
        </w:rPr>
      </w:pPr>
    </w:p>
    <w:p w14:paraId="6C63CC53" w14:textId="77777777" w:rsidR="000B031F" w:rsidRDefault="000B031F" w:rsidP="000B031F">
      <w:pPr>
        <w:spacing w:line="360" w:lineRule="auto"/>
        <w:jc w:val="center"/>
        <w:rPr>
          <w:rFonts w:ascii="TimesNewRoman" w:hAnsi="TimesNewRoman" w:cs="Arial"/>
          <w:b/>
          <w:lang w:val="en"/>
        </w:rPr>
      </w:pPr>
    </w:p>
    <w:p w14:paraId="4BA2798C" w14:textId="77777777" w:rsidR="000B031F" w:rsidRDefault="000B031F" w:rsidP="000B031F">
      <w:pPr>
        <w:spacing w:line="360" w:lineRule="auto"/>
        <w:jc w:val="center"/>
        <w:rPr>
          <w:rFonts w:ascii="TimesNewRoman" w:hAnsi="TimesNewRoman" w:cs="Arial"/>
          <w:b/>
          <w:lang w:val="en"/>
        </w:rPr>
      </w:pPr>
    </w:p>
    <w:p w14:paraId="19A37A83" w14:textId="734E9E6A" w:rsidR="000B031F" w:rsidRDefault="000B031F" w:rsidP="000B031F">
      <w:pPr>
        <w:spacing w:line="360" w:lineRule="auto"/>
        <w:jc w:val="center"/>
        <w:rPr>
          <w:rFonts w:ascii="TimesNewRoman" w:hAnsi="TimesNewRoman" w:cs="Arial"/>
          <w:b/>
          <w:lang w:val="en-US"/>
        </w:rPr>
      </w:pPr>
      <w:r w:rsidRPr="00CE4B50">
        <w:rPr>
          <w:rFonts w:ascii="TimesNewRoman" w:hAnsi="TimesNewRoman" w:cs="Arial"/>
          <w:b/>
          <w:lang w:val="en"/>
        </w:rPr>
        <w:t>Violence against children and children's emotions</w:t>
      </w:r>
      <w:r>
        <w:rPr>
          <w:rFonts w:ascii="TimesNewRoman" w:hAnsi="TimesNewRoman" w:cs="Arial"/>
          <w:b/>
          <w:lang w:val="en-US"/>
        </w:rPr>
        <w:t xml:space="preserve"> </w:t>
      </w:r>
    </w:p>
    <w:p w14:paraId="2F9FA3EC" w14:textId="77777777" w:rsidR="000B031F" w:rsidRPr="00CE4B50" w:rsidRDefault="000B031F" w:rsidP="000B031F">
      <w:pPr>
        <w:spacing w:line="360" w:lineRule="auto"/>
        <w:jc w:val="center"/>
        <w:rPr>
          <w:rFonts w:ascii="TimesNewRoman" w:hAnsi="TimesNewRoman" w:cs="Arial"/>
          <w:b/>
          <w:lang w:val="en-US"/>
        </w:rPr>
      </w:pPr>
      <w:r w:rsidRPr="00CE4B50">
        <w:rPr>
          <w:rFonts w:ascii="TimesNewRoman" w:hAnsi="TimesNewRoman" w:cs="Arial"/>
          <w:b/>
          <w:lang w:val="en"/>
        </w:rPr>
        <w:t>during the COVID-19 pandemic in Northern Mexico</w:t>
      </w:r>
    </w:p>
    <w:p w14:paraId="76ADD2A6" w14:textId="77777777" w:rsidR="001D19EE" w:rsidRDefault="001D19EE" w:rsidP="000B031F">
      <w:pPr>
        <w:spacing w:line="360" w:lineRule="auto"/>
        <w:jc w:val="center"/>
        <w:rPr>
          <w:rFonts w:ascii="TimesNewRoman" w:hAnsi="TimesNewRoman" w:cs="Arial"/>
          <w:b/>
          <w:lang w:val="en"/>
        </w:rPr>
      </w:pPr>
    </w:p>
    <w:p w14:paraId="0577124F" w14:textId="77777777" w:rsidR="001D19EE" w:rsidRDefault="001D19EE" w:rsidP="000B031F">
      <w:pPr>
        <w:spacing w:line="360" w:lineRule="auto"/>
        <w:jc w:val="center"/>
        <w:rPr>
          <w:rFonts w:ascii="TimesNewRoman" w:hAnsi="TimesNewRoman" w:cs="Arial"/>
          <w:b/>
          <w:lang w:val="en"/>
        </w:rPr>
      </w:pPr>
    </w:p>
    <w:p w14:paraId="440618AC" w14:textId="77777777" w:rsidR="001D19EE" w:rsidRDefault="001D19EE" w:rsidP="000B031F">
      <w:pPr>
        <w:spacing w:line="360" w:lineRule="auto"/>
        <w:jc w:val="center"/>
        <w:rPr>
          <w:rFonts w:ascii="TimesNewRoman" w:hAnsi="TimesNewRoman" w:cs="Arial"/>
          <w:b/>
          <w:lang w:val="en"/>
        </w:rPr>
      </w:pPr>
    </w:p>
    <w:p w14:paraId="38ED4C43" w14:textId="77777777" w:rsidR="001D19EE" w:rsidRDefault="001D19EE" w:rsidP="000B031F">
      <w:pPr>
        <w:spacing w:line="360" w:lineRule="auto"/>
        <w:jc w:val="center"/>
        <w:rPr>
          <w:rFonts w:ascii="TimesNewRoman" w:hAnsi="TimesNewRoman" w:cs="Arial"/>
          <w:b/>
          <w:lang w:val="en"/>
        </w:rPr>
      </w:pPr>
    </w:p>
    <w:p w14:paraId="02936EA6" w14:textId="77777777" w:rsidR="001D19EE" w:rsidRDefault="001D19EE" w:rsidP="000B031F">
      <w:pPr>
        <w:spacing w:line="360" w:lineRule="auto"/>
        <w:jc w:val="center"/>
        <w:rPr>
          <w:rFonts w:ascii="TimesNewRoman" w:hAnsi="TimesNewRoman" w:cs="Arial"/>
          <w:b/>
          <w:lang w:val="en"/>
        </w:rPr>
      </w:pPr>
    </w:p>
    <w:p w14:paraId="6D0894A5" w14:textId="77777777" w:rsidR="001D19EE" w:rsidRDefault="001D19EE" w:rsidP="000B031F">
      <w:pPr>
        <w:spacing w:line="360" w:lineRule="auto"/>
        <w:jc w:val="center"/>
        <w:rPr>
          <w:rFonts w:ascii="TimesNewRoman" w:hAnsi="TimesNewRoman" w:cs="Arial"/>
          <w:b/>
          <w:lang w:val="en"/>
        </w:rPr>
      </w:pPr>
    </w:p>
    <w:p w14:paraId="7D3B5C93" w14:textId="77777777" w:rsidR="001D19EE" w:rsidRPr="00CE4B50" w:rsidRDefault="001D19EE" w:rsidP="001D19EE">
      <w:pPr>
        <w:spacing w:line="360" w:lineRule="auto"/>
        <w:rPr>
          <w:rFonts w:ascii="TimesNewRoman" w:hAnsi="TimesNewRoman" w:cs="Arial"/>
          <w:b/>
          <w:lang w:val="en"/>
        </w:rPr>
      </w:pPr>
      <w:r w:rsidRPr="00CE4B50">
        <w:rPr>
          <w:rFonts w:ascii="TimesNewRoman" w:hAnsi="TimesNewRoman" w:cs="Arial"/>
          <w:b/>
          <w:lang w:val="en"/>
        </w:rPr>
        <w:t>Keywords</w:t>
      </w:r>
      <w:r>
        <w:rPr>
          <w:rFonts w:ascii="TimesNewRoman" w:hAnsi="TimesNewRoman" w:cs="Arial"/>
          <w:b/>
          <w:lang w:val="en"/>
        </w:rPr>
        <w:t xml:space="preserve">: </w:t>
      </w:r>
      <w:r w:rsidRPr="00CE4B50">
        <w:rPr>
          <w:rFonts w:ascii="TimesNewRoman" w:hAnsi="TimesNewRoman" w:cs="Arial"/>
          <w:b/>
          <w:lang w:val="en"/>
        </w:rPr>
        <w:t xml:space="preserve"> </w:t>
      </w:r>
      <w:r w:rsidRPr="00CE4B50">
        <w:rPr>
          <w:rFonts w:ascii="TimesNewRoman" w:hAnsi="TimesNewRoman" w:cs="Arial"/>
          <w:lang w:val="en-US"/>
        </w:rPr>
        <w:t>Violence, Emotions, Child Abuse, COVID, Pandemic</w:t>
      </w:r>
    </w:p>
    <w:p w14:paraId="4A68D828" w14:textId="0A207133" w:rsidR="000B031F" w:rsidRPr="00CE4B50" w:rsidRDefault="000B031F" w:rsidP="000B031F">
      <w:pPr>
        <w:spacing w:line="360" w:lineRule="auto"/>
        <w:jc w:val="center"/>
        <w:rPr>
          <w:rFonts w:ascii="TimesNewRoman" w:hAnsi="TimesNewRoman" w:cs="Arial"/>
          <w:b/>
          <w:lang w:val="en-US"/>
        </w:rPr>
      </w:pPr>
      <w:r>
        <w:rPr>
          <w:rFonts w:ascii="TimesNewRoman" w:hAnsi="TimesNewRoman" w:cs="Arial"/>
          <w:b/>
          <w:lang w:val="en"/>
        </w:rPr>
        <w:br w:type="page"/>
      </w:r>
    </w:p>
    <w:p w14:paraId="7DF47377" w14:textId="77777777" w:rsidR="000B031F" w:rsidRDefault="000B031F">
      <w:pPr>
        <w:rPr>
          <w:rFonts w:ascii="TimesNewRoman" w:hAnsi="TimesNewRoman" w:cs="Arial"/>
          <w:b/>
          <w:lang w:val="en"/>
        </w:rPr>
      </w:pPr>
    </w:p>
    <w:p w14:paraId="7BEB80B5" w14:textId="66058CB9" w:rsidR="0053442C" w:rsidRPr="00F6100A" w:rsidRDefault="006A2F7C" w:rsidP="00F6100A">
      <w:pPr>
        <w:spacing w:line="360" w:lineRule="auto"/>
        <w:jc w:val="center"/>
        <w:rPr>
          <w:rFonts w:ascii="TimesNewRoman" w:hAnsi="TimesNewRoman" w:cs="Arial"/>
          <w:b/>
          <w:lang w:val="en-US"/>
        </w:rPr>
      </w:pPr>
      <w:r w:rsidRPr="00CE4B50">
        <w:rPr>
          <w:rFonts w:ascii="TimesNewRoman" w:hAnsi="TimesNewRoman" w:cs="Arial"/>
          <w:b/>
          <w:lang w:val="en"/>
        </w:rPr>
        <w:t>Abstract</w:t>
      </w:r>
    </w:p>
    <w:p w14:paraId="0E4805C1" w14:textId="553D7CEE" w:rsidR="00E22914" w:rsidRPr="00CE4B50" w:rsidRDefault="006A2F7C" w:rsidP="00F6100A">
      <w:pPr>
        <w:spacing w:line="360" w:lineRule="auto"/>
        <w:ind w:firstLine="708"/>
        <w:rPr>
          <w:rFonts w:ascii="TimesNewRoman" w:hAnsi="TimesNewRoman" w:cs="Arial"/>
          <w:lang w:val="en"/>
        </w:rPr>
      </w:pPr>
      <w:r w:rsidRPr="00CE4B50">
        <w:rPr>
          <w:rFonts w:ascii="TimesNewRoman" w:hAnsi="TimesNewRoman" w:cs="Arial"/>
          <w:lang w:val="en"/>
        </w:rPr>
        <w:t xml:space="preserve">The purpose of this research was to </w:t>
      </w:r>
      <w:r w:rsidR="00817EAA" w:rsidRPr="00CE4B50">
        <w:rPr>
          <w:rFonts w:ascii="TimesNewRoman" w:hAnsi="TimesNewRoman" w:cs="Arial"/>
          <w:lang w:val="en"/>
        </w:rPr>
        <w:t xml:space="preserve">identify </w:t>
      </w:r>
      <w:r w:rsidRPr="00CE4B50">
        <w:rPr>
          <w:rFonts w:ascii="TimesNewRoman" w:hAnsi="TimesNewRoman" w:cs="Arial"/>
          <w:lang w:val="en"/>
        </w:rPr>
        <w:t xml:space="preserve">the </w:t>
      </w:r>
      <w:r w:rsidR="00817EAA" w:rsidRPr="00CE4B50">
        <w:rPr>
          <w:rFonts w:ascii="TimesNewRoman" w:hAnsi="TimesNewRoman" w:cs="Arial"/>
          <w:lang w:val="en"/>
        </w:rPr>
        <w:t>characteristics</w:t>
      </w:r>
      <w:r w:rsidRPr="00CE4B50">
        <w:rPr>
          <w:rFonts w:ascii="TimesNewRoman" w:hAnsi="TimesNewRoman" w:cs="Arial"/>
          <w:lang w:val="en"/>
        </w:rPr>
        <w:t xml:space="preserve"> and </w:t>
      </w:r>
      <w:r w:rsidR="00817EAA" w:rsidRPr="00CE4B50">
        <w:rPr>
          <w:rFonts w:ascii="TimesNewRoman" w:hAnsi="TimesNewRoman" w:cs="Arial"/>
          <w:lang w:val="en"/>
        </w:rPr>
        <w:t>incidence</w:t>
      </w:r>
      <w:r w:rsidRPr="00CE4B50">
        <w:rPr>
          <w:rFonts w:ascii="TimesNewRoman" w:hAnsi="TimesNewRoman" w:cs="Arial"/>
          <w:lang w:val="en"/>
        </w:rPr>
        <w:t xml:space="preserve"> of violence</w:t>
      </w:r>
      <w:r w:rsidR="00EA2D56" w:rsidRPr="00CE4B50">
        <w:rPr>
          <w:rFonts w:ascii="TimesNewRoman" w:hAnsi="TimesNewRoman" w:cs="Arial"/>
          <w:lang w:val="en"/>
        </w:rPr>
        <w:t xml:space="preserve"> against children</w:t>
      </w:r>
      <w:r w:rsidRPr="00CE4B50">
        <w:rPr>
          <w:rFonts w:ascii="TimesNewRoman" w:hAnsi="TimesNewRoman" w:cs="Arial"/>
          <w:lang w:val="en"/>
        </w:rPr>
        <w:t xml:space="preserve"> during lockdown as well as </w:t>
      </w:r>
      <w:r w:rsidR="00A67E9C" w:rsidRPr="00CE4B50">
        <w:rPr>
          <w:rFonts w:ascii="TimesNewRoman" w:hAnsi="TimesNewRoman" w:cs="Arial"/>
          <w:lang w:val="en"/>
        </w:rPr>
        <w:t>its</w:t>
      </w:r>
      <w:r w:rsidRPr="00CE4B50">
        <w:rPr>
          <w:rFonts w:ascii="TimesNewRoman" w:hAnsi="TimesNewRoman" w:cs="Arial"/>
          <w:lang w:val="en"/>
        </w:rPr>
        <w:t xml:space="preserve"> </w:t>
      </w:r>
      <w:r w:rsidR="00817EAA" w:rsidRPr="00CE4B50">
        <w:rPr>
          <w:rFonts w:ascii="TimesNewRoman" w:hAnsi="TimesNewRoman" w:cs="Arial"/>
          <w:lang w:val="en"/>
        </w:rPr>
        <w:t xml:space="preserve">relationship with COVID-19 related emotions and </w:t>
      </w:r>
      <w:r w:rsidRPr="00CE4B50">
        <w:rPr>
          <w:rFonts w:ascii="TimesNewRoman" w:hAnsi="TimesNewRoman" w:cs="Arial"/>
          <w:lang w:val="en"/>
        </w:rPr>
        <w:t>emotions of</w:t>
      </w:r>
      <w:r w:rsidR="00817EAA" w:rsidRPr="00CE4B50">
        <w:rPr>
          <w:rFonts w:ascii="TimesNewRoman" w:hAnsi="TimesNewRoman" w:cs="Arial"/>
          <w:lang w:val="en"/>
        </w:rPr>
        <w:t xml:space="preserve"> anger and</w:t>
      </w:r>
      <w:r w:rsidRPr="00CE4B50">
        <w:rPr>
          <w:rFonts w:ascii="TimesNewRoman" w:hAnsi="TimesNewRoman" w:cs="Arial"/>
          <w:lang w:val="en"/>
        </w:rPr>
        <w:t xml:space="preserve"> sadness. The research was quantitative with an exploratory-descriptive cross-sectional design, and a sample of </w:t>
      </w:r>
      <w:r w:rsidR="00396F8F" w:rsidRPr="00CE4B50">
        <w:rPr>
          <w:rFonts w:ascii="TimesNewRoman" w:hAnsi="TimesNewRoman" w:cs="Arial"/>
          <w:lang w:val="en"/>
        </w:rPr>
        <w:t xml:space="preserve">36,843 children between the ages of 3 </w:t>
      </w:r>
      <w:r w:rsidR="00EA2D56" w:rsidRPr="00CE4B50">
        <w:rPr>
          <w:rFonts w:ascii="TimesNewRoman" w:hAnsi="TimesNewRoman" w:cs="Arial"/>
          <w:lang w:val="en"/>
        </w:rPr>
        <w:t>and</w:t>
      </w:r>
      <w:r w:rsidR="00396F8F" w:rsidRPr="00CE4B50">
        <w:rPr>
          <w:rFonts w:ascii="TimesNewRoman" w:hAnsi="TimesNewRoman" w:cs="Arial"/>
          <w:lang w:val="en"/>
        </w:rPr>
        <w:t xml:space="preserve"> 11 of which 18,326 were boys and 18,008 girls. They were all preschool</w:t>
      </w:r>
      <w:r w:rsidR="00A67E9C" w:rsidRPr="00CE4B50">
        <w:rPr>
          <w:rFonts w:ascii="TimesNewRoman" w:hAnsi="TimesNewRoman" w:cs="Arial"/>
          <w:lang w:val="en"/>
        </w:rPr>
        <w:t xml:space="preserve"> and </w:t>
      </w:r>
      <w:r w:rsidR="008F09F8" w:rsidRPr="00CE4B50">
        <w:rPr>
          <w:rFonts w:ascii="TimesNewRoman" w:hAnsi="TimesNewRoman" w:cs="Arial"/>
          <w:lang w:val="en"/>
        </w:rPr>
        <w:t xml:space="preserve">1st-4th elementary school </w:t>
      </w:r>
      <w:r w:rsidR="00396F8F" w:rsidRPr="00CE4B50">
        <w:rPr>
          <w:rFonts w:ascii="TimesNewRoman" w:hAnsi="TimesNewRoman" w:cs="Arial"/>
          <w:lang w:val="en"/>
        </w:rPr>
        <w:t xml:space="preserve">students from </w:t>
      </w:r>
      <w:r w:rsidR="00A67E9C" w:rsidRPr="00CE4B50">
        <w:rPr>
          <w:rFonts w:ascii="TimesNewRoman" w:hAnsi="TimesNewRoman" w:cs="Arial"/>
          <w:lang w:val="en"/>
        </w:rPr>
        <w:t xml:space="preserve">both </w:t>
      </w:r>
      <w:r w:rsidR="00396F8F" w:rsidRPr="00CE4B50">
        <w:rPr>
          <w:rFonts w:ascii="TimesNewRoman" w:hAnsi="TimesNewRoman" w:cs="Arial"/>
          <w:lang w:val="en"/>
        </w:rPr>
        <w:t xml:space="preserve">public and private </w:t>
      </w:r>
      <w:r w:rsidR="008F09F8" w:rsidRPr="00CE4B50">
        <w:rPr>
          <w:rFonts w:ascii="TimesNewRoman" w:hAnsi="TimesNewRoman" w:cs="Arial"/>
          <w:lang w:val="en"/>
        </w:rPr>
        <w:t>institutions</w:t>
      </w:r>
      <w:r w:rsidR="00396F8F" w:rsidRPr="00CE4B50">
        <w:rPr>
          <w:rFonts w:ascii="TimesNewRoman" w:hAnsi="TimesNewRoman" w:cs="Arial"/>
          <w:lang w:val="en"/>
        </w:rPr>
        <w:t xml:space="preserve"> </w:t>
      </w:r>
      <w:r w:rsidR="00EA2D56" w:rsidRPr="00CE4B50">
        <w:rPr>
          <w:rFonts w:ascii="TimesNewRoman" w:hAnsi="TimesNewRoman" w:cs="Arial"/>
          <w:lang w:val="en"/>
        </w:rPr>
        <w:t>in</w:t>
      </w:r>
      <w:r w:rsidR="00396F8F" w:rsidRPr="00CE4B50">
        <w:rPr>
          <w:rFonts w:ascii="TimesNewRoman" w:hAnsi="TimesNewRoman" w:cs="Arial"/>
          <w:lang w:val="en"/>
        </w:rPr>
        <w:t xml:space="preserve"> </w:t>
      </w:r>
      <w:r w:rsidR="00EA2D56" w:rsidRPr="00CE4B50">
        <w:rPr>
          <w:rFonts w:ascii="TimesNewRoman" w:hAnsi="TimesNewRoman" w:cs="Arial"/>
          <w:lang w:val="en"/>
        </w:rPr>
        <w:t xml:space="preserve">an </w:t>
      </w:r>
      <w:r w:rsidR="00396F8F" w:rsidRPr="00CE4B50">
        <w:rPr>
          <w:rFonts w:ascii="TimesNewRoman" w:hAnsi="TimesNewRoman" w:cs="Arial"/>
          <w:lang w:val="en"/>
        </w:rPr>
        <w:t xml:space="preserve">online </w:t>
      </w:r>
      <w:r w:rsidR="00EA2D56" w:rsidRPr="00CE4B50">
        <w:rPr>
          <w:rFonts w:ascii="TimesNewRoman" w:hAnsi="TimesNewRoman" w:cs="Arial"/>
          <w:lang w:val="en"/>
        </w:rPr>
        <w:t>learning environment</w:t>
      </w:r>
      <w:r w:rsidR="00396F8F" w:rsidRPr="00CE4B50">
        <w:rPr>
          <w:rFonts w:ascii="TimesNewRoman" w:hAnsi="TimesNewRoman" w:cs="Arial"/>
          <w:lang w:val="en"/>
        </w:rPr>
        <w:t xml:space="preserve">. The results show an incidence of violence with differences by age group and in emotion management of sadness and anger, as well as differences in the social perception of COVID-19 </w:t>
      </w:r>
      <w:r w:rsidR="00EA2D56" w:rsidRPr="00CE4B50">
        <w:rPr>
          <w:rFonts w:ascii="TimesNewRoman" w:hAnsi="TimesNewRoman" w:cs="Arial"/>
          <w:lang w:val="en"/>
        </w:rPr>
        <w:t>through</w:t>
      </w:r>
      <w:r w:rsidR="00396F8F" w:rsidRPr="00CE4B50">
        <w:rPr>
          <w:rFonts w:ascii="TimesNewRoman" w:hAnsi="TimesNewRoman" w:cs="Arial"/>
          <w:lang w:val="en"/>
        </w:rPr>
        <w:t xml:space="preserve"> its comparison by the average incidence rate of violence against children during lockdown.</w:t>
      </w:r>
    </w:p>
    <w:p w14:paraId="2AD8D7F7" w14:textId="77777777" w:rsidR="00F6100A" w:rsidRDefault="00F6100A" w:rsidP="00F6100A">
      <w:pPr>
        <w:spacing w:line="360" w:lineRule="auto"/>
        <w:rPr>
          <w:rFonts w:ascii="TimesNewRoman" w:hAnsi="TimesNewRoman" w:cs="Arial"/>
          <w:b/>
          <w:lang w:val="en"/>
        </w:rPr>
      </w:pPr>
    </w:p>
    <w:p w14:paraId="469FE56E" w14:textId="74A73005" w:rsidR="00E22914" w:rsidRPr="00CE4B50" w:rsidRDefault="00E22914" w:rsidP="00F6100A">
      <w:pPr>
        <w:spacing w:line="360" w:lineRule="auto"/>
        <w:rPr>
          <w:rFonts w:ascii="TimesNewRoman" w:hAnsi="TimesNewRoman" w:cs="Arial"/>
          <w:b/>
          <w:lang w:val="en"/>
        </w:rPr>
      </w:pPr>
      <w:r w:rsidRPr="00CE4B50">
        <w:rPr>
          <w:rFonts w:ascii="TimesNewRoman" w:hAnsi="TimesNewRoman" w:cs="Arial"/>
          <w:b/>
          <w:lang w:val="en"/>
        </w:rPr>
        <w:t>Keywords</w:t>
      </w:r>
      <w:r w:rsidR="00F6100A">
        <w:rPr>
          <w:rFonts w:ascii="TimesNewRoman" w:hAnsi="TimesNewRoman" w:cs="Arial"/>
          <w:b/>
          <w:lang w:val="en"/>
        </w:rPr>
        <w:t xml:space="preserve">: </w:t>
      </w:r>
      <w:r w:rsidR="00ED60E6" w:rsidRPr="00CE4B50">
        <w:rPr>
          <w:rFonts w:ascii="TimesNewRoman" w:hAnsi="TimesNewRoman" w:cs="Arial"/>
          <w:b/>
          <w:lang w:val="en"/>
        </w:rPr>
        <w:t xml:space="preserve"> </w:t>
      </w:r>
      <w:r w:rsidRPr="00CE4B50">
        <w:rPr>
          <w:rFonts w:ascii="TimesNewRoman" w:hAnsi="TimesNewRoman" w:cs="Arial"/>
          <w:lang w:val="en-US"/>
        </w:rPr>
        <w:t>Violence, Emotions, Child Abuse, COVID, Pandemic</w:t>
      </w:r>
    </w:p>
    <w:p w14:paraId="384F983D" w14:textId="77777777" w:rsidR="00CE5B99" w:rsidRPr="00CE4B50" w:rsidRDefault="00CE5B99" w:rsidP="00F610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NewRoman" w:hAnsi="TimesNewRoman" w:cs="Arial"/>
          <w:lang w:val="en"/>
        </w:rPr>
      </w:pPr>
    </w:p>
    <w:p w14:paraId="332406C7" w14:textId="77777777" w:rsidR="001D19EE" w:rsidRPr="00D94724" w:rsidRDefault="001D19EE" w:rsidP="001D19EE">
      <w:pPr>
        <w:jc w:val="center"/>
        <w:rPr>
          <w:rFonts w:ascii="TimesNewRoman" w:hAnsi="TimesNewRoman"/>
          <w:b/>
          <w:lang w:val="es-ES"/>
        </w:rPr>
      </w:pPr>
      <w:r w:rsidRPr="00D94724">
        <w:rPr>
          <w:rFonts w:ascii="TimesNewRoman" w:hAnsi="TimesNewRoman"/>
          <w:b/>
          <w:lang w:val="es-ES"/>
        </w:rPr>
        <w:t>Resumen</w:t>
      </w:r>
    </w:p>
    <w:p w14:paraId="0824C6BB" w14:textId="77777777" w:rsidR="001D19EE" w:rsidRPr="00D94724" w:rsidRDefault="001D19EE" w:rsidP="001D19EE">
      <w:pPr>
        <w:rPr>
          <w:rFonts w:ascii="TimesNewRoman" w:hAnsi="TimesNewRoman"/>
          <w:lang w:val="es-ES"/>
        </w:rPr>
      </w:pPr>
    </w:p>
    <w:p w14:paraId="05E89D86" w14:textId="77777777" w:rsidR="001D19EE" w:rsidRPr="00D94724" w:rsidRDefault="001D19EE" w:rsidP="001D19EE">
      <w:pPr>
        <w:spacing w:line="360" w:lineRule="auto"/>
        <w:jc w:val="both"/>
        <w:rPr>
          <w:rFonts w:ascii="TimesNewRoman" w:hAnsi="TimesNewRoman"/>
          <w:lang w:val="es-ES"/>
        </w:rPr>
      </w:pPr>
      <w:r w:rsidRPr="001D19EE">
        <w:rPr>
          <w:rFonts w:ascii="TimesNewRoman" w:hAnsi="TimesNewRoman"/>
          <w:lang w:val="es-ES"/>
        </w:rPr>
        <w:t xml:space="preserve">Esta </w:t>
      </w:r>
      <w:r w:rsidRPr="001D19EE">
        <w:rPr>
          <w:rFonts w:ascii="TimesNewRoman" w:hAnsi="TimesNewRoman" w:hint="eastAsia"/>
          <w:lang w:val="es-ES"/>
        </w:rPr>
        <w:t>investigación</w:t>
      </w:r>
      <w:r w:rsidRPr="001D19EE">
        <w:rPr>
          <w:rFonts w:ascii="TimesNewRoman" w:hAnsi="TimesNewRoman"/>
          <w:lang w:val="es-ES"/>
        </w:rPr>
        <w:t xml:space="preserve"> tuvo como propósito analizar la incidencia y características de la violencia infantil durante el confinamiento por SARS </w:t>
      </w:r>
      <w:proofErr w:type="spellStart"/>
      <w:r w:rsidRPr="001D19EE">
        <w:rPr>
          <w:rFonts w:ascii="TimesNewRoman" w:hAnsi="TimesNewRoman"/>
          <w:lang w:val="es-ES"/>
        </w:rPr>
        <w:t>CoV</w:t>
      </w:r>
      <w:proofErr w:type="spellEnd"/>
      <w:r w:rsidRPr="001D19EE">
        <w:rPr>
          <w:rFonts w:ascii="TimesNewRoman" w:hAnsi="TimesNewRoman"/>
          <w:lang w:val="es-ES"/>
        </w:rPr>
        <w:t xml:space="preserve"> 2 así como las emociones de tristeza, enojo, y percepción social de la COVID-19. La </w:t>
      </w:r>
      <w:r w:rsidRPr="001D19EE">
        <w:rPr>
          <w:rFonts w:ascii="TimesNewRoman" w:hAnsi="TimesNewRoman" w:hint="eastAsia"/>
          <w:lang w:val="es-ES"/>
        </w:rPr>
        <w:t>investigación</w:t>
      </w:r>
      <w:r w:rsidRPr="001D19EE">
        <w:rPr>
          <w:rFonts w:ascii="TimesNewRoman" w:hAnsi="TimesNewRoman"/>
          <w:lang w:val="es-ES"/>
        </w:rPr>
        <w:t xml:space="preserve"> fue de tipo cuantitativa con un diseño transversal exploratorio</w:t>
      </w:r>
      <w:r w:rsidRPr="001D19EE">
        <w:rPr>
          <w:rFonts w:ascii="TimesNewRoman" w:hAnsi="TimesNewRoman" w:hint="eastAsia"/>
          <w:lang w:val="es-ES"/>
        </w:rPr>
        <w:t>-</w:t>
      </w:r>
      <w:r w:rsidRPr="001D19EE">
        <w:rPr>
          <w:rFonts w:ascii="TimesNewRoman" w:hAnsi="TimesNewRoman"/>
          <w:lang w:val="es-ES"/>
        </w:rPr>
        <w:t xml:space="preserve">descriptivo, con una muestra de </w:t>
      </w:r>
      <w:r w:rsidRPr="001D19EE">
        <w:rPr>
          <w:rFonts w:ascii="Times" w:hAnsi="Times" w:cs="Times"/>
        </w:rPr>
        <w:t>36, 843 niños y niñas de los cuales 18, 326 eran niños y 18, 517 eran niñas de 3 a 11 años, estudiantes en modalidad virtual de prescolar y los primeros cuatro años de primarias públicas y privadas. Los resultados muestran una incidencia de violencia con diferencias por grupos de edad y con diferencias en el manejo de emociones de tristeza y enojo, así como con diferencias en la percepción social de COVID-19 a partir de su comparación por la media de incidencia de la violencia infantil durante el confinamiento.</w:t>
      </w:r>
      <w:r w:rsidRPr="00D94724">
        <w:rPr>
          <w:rFonts w:ascii="Times" w:hAnsi="Times" w:cs="Times"/>
        </w:rPr>
        <w:t xml:space="preserve">  </w:t>
      </w:r>
    </w:p>
    <w:p w14:paraId="376A9408" w14:textId="77777777" w:rsidR="001D19EE" w:rsidRDefault="001D19EE">
      <w:pPr>
        <w:rPr>
          <w:rFonts w:ascii="TimesNewRoman" w:hAnsi="TimesNewRoman" w:cs="Arial"/>
          <w:b/>
          <w:lang w:val="en"/>
        </w:rPr>
      </w:pPr>
    </w:p>
    <w:p w14:paraId="3CC63BAB" w14:textId="16257E4A" w:rsidR="001D19EE" w:rsidRDefault="001D19EE">
      <w:pPr>
        <w:rPr>
          <w:rFonts w:ascii="TimesNewRoman" w:hAnsi="TimesNewRoman" w:cs="Arial"/>
          <w:lang w:val="en"/>
        </w:rPr>
      </w:pPr>
      <w:r w:rsidRPr="001D19EE">
        <w:rPr>
          <w:rFonts w:ascii="TimesNewRoman" w:hAnsi="TimesNewRoman" w:cs="Arial"/>
          <w:b/>
          <w:lang w:val="en"/>
        </w:rPr>
        <w:t>Palabras clave:</w:t>
      </w:r>
      <w:r>
        <w:rPr>
          <w:rFonts w:ascii="TimesNewRoman" w:hAnsi="TimesNewRoman" w:cs="Arial"/>
          <w:lang w:val="en"/>
        </w:rPr>
        <w:t xml:space="preserve"> </w:t>
      </w:r>
      <w:proofErr w:type="spellStart"/>
      <w:r>
        <w:rPr>
          <w:rFonts w:ascii="TimesNewRoman" w:hAnsi="TimesNewRoman" w:cs="Arial"/>
          <w:lang w:val="en"/>
        </w:rPr>
        <w:t>Violencia</w:t>
      </w:r>
      <w:proofErr w:type="spellEnd"/>
      <w:r>
        <w:rPr>
          <w:rFonts w:ascii="TimesNewRoman" w:hAnsi="TimesNewRoman" w:cs="Arial"/>
          <w:lang w:val="en"/>
        </w:rPr>
        <w:t xml:space="preserve">, </w:t>
      </w:r>
      <w:proofErr w:type="spellStart"/>
      <w:r>
        <w:rPr>
          <w:rFonts w:ascii="TimesNewRoman" w:hAnsi="TimesNewRoman" w:cs="Arial"/>
          <w:lang w:val="en"/>
        </w:rPr>
        <w:t>Emociones</w:t>
      </w:r>
      <w:proofErr w:type="spellEnd"/>
      <w:r>
        <w:rPr>
          <w:rFonts w:ascii="TimesNewRoman" w:hAnsi="TimesNewRoman" w:cs="Arial"/>
          <w:lang w:val="en"/>
        </w:rPr>
        <w:t xml:space="preserve">, </w:t>
      </w:r>
      <w:proofErr w:type="spellStart"/>
      <w:r>
        <w:rPr>
          <w:rFonts w:ascii="TimesNewRoman" w:hAnsi="TimesNewRoman" w:cs="Arial"/>
          <w:lang w:val="en"/>
        </w:rPr>
        <w:t>Abuso</w:t>
      </w:r>
      <w:proofErr w:type="spellEnd"/>
      <w:r>
        <w:rPr>
          <w:rFonts w:ascii="TimesNewRoman" w:hAnsi="TimesNewRoman" w:cs="Arial"/>
          <w:lang w:val="en"/>
        </w:rPr>
        <w:t xml:space="preserve"> </w:t>
      </w:r>
      <w:proofErr w:type="spellStart"/>
      <w:r>
        <w:rPr>
          <w:rFonts w:ascii="TimesNewRoman" w:hAnsi="TimesNewRoman" w:cs="Arial" w:hint="eastAsia"/>
          <w:lang w:val="en"/>
        </w:rPr>
        <w:t>infantil</w:t>
      </w:r>
      <w:proofErr w:type="spellEnd"/>
      <w:r>
        <w:rPr>
          <w:rFonts w:ascii="TimesNewRoman" w:hAnsi="TimesNewRoman" w:cs="Arial"/>
          <w:lang w:val="en"/>
        </w:rPr>
        <w:t xml:space="preserve">, COVID, </w:t>
      </w:r>
      <w:proofErr w:type="spellStart"/>
      <w:r>
        <w:rPr>
          <w:rFonts w:ascii="TimesNewRoman" w:hAnsi="TimesNewRoman" w:cs="Arial"/>
          <w:lang w:val="en"/>
        </w:rPr>
        <w:t>Pandemia</w:t>
      </w:r>
      <w:proofErr w:type="spellEnd"/>
      <w:r>
        <w:rPr>
          <w:rFonts w:ascii="TimesNewRoman" w:hAnsi="TimesNewRoman" w:cs="Arial"/>
          <w:lang w:val="en"/>
        </w:rPr>
        <w:br w:type="page"/>
      </w:r>
    </w:p>
    <w:p w14:paraId="6AB42DE2" w14:textId="77777777" w:rsidR="00F6100A" w:rsidRDefault="00F6100A" w:rsidP="00F6100A">
      <w:pPr>
        <w:spacing w:line="360" w:lineRule="auto"/>
        <w:rPr>
          <w:rFonts w:ascii="TimesNewRoman" w:hAnsi="TimesNewRoman" w:cs="Arial"/>
          <w:lang w:val="en"/>
        </w:rPr>
      </w:pPr>
    </w:p>
    <w:p w14:paraId="4C659AFA" w14:textId="77777777" w:rsidR="00F6100A" w:rsidRDefault="00F6100A" w:rsidP="00F6100A">
      <w:pPr>
        <w:spacing w:line="360" w:lineRule="auto"/>
        <w:jc w:val="center"/>
        <w:rPr>
          <w:rFonts w:ascii="TimesNewRoman" w:hAnsi="TimesNewRoman" w:cs="Arial"/>
          <w:b/>
          <w:lang w:val="en-US"/>
        </w:rPr>
      </w:pPr>
      <w:r w:rsidRPr="00CE4B50">
        <w:rPr>
          <w:rFonts w:ascii="TimesNewRoman" w:hAnsi="TimesNewRoman" w:cs="Arial"/>
          <w:b/>
          <w:lang w:val="en"/>
        </w:rPr>
        <w:t>Violence against children and children's emotions</w:t>
      </w:r>
      <w:r>
        <w:rPr>
          <w:rFonts w:ascii="TimesNewRoman" w:hAnsi="TimesNewRoman" w:cs="Arial"/>
          <w:b/>
          <w:lang w:val="en-US"/>
        </w:rPr>
        <w:t xml:space="preserve"> </w:t>
      </w:r>
    </w:p>
    <w:p w14:paraId="42890BBB" w14:textId="70F74940" w:rsidR="00F6100A" w:rsidRPr="00CE4B50" w:rsidRDefault="00F6100A" w:rsidP="00F6100A">
      <w:pPr>
        <w:spacing w:line="360" w:lineRule="auto"/>
        <w:jc w:val="center"/>
        <w:rPr>
          <w:rFonts w:ascii="TimesNewRoman" w:hAnsi="TimesNewRoman" w:cs="Arial"/>
          <w:b/>
          <w:lang w:val="en-US"/>
        </w:rPr>
      </w:pPr>
      <w:r w:rsidRPr="00CE4B50">
        <w:rPr>
          <w:rFonts w:ascii="TimesNewRoman" w:hAnsi="TimesNewRoman" w:cs="Arial"/>
          <w:b/>
          <w:lang w:val="en"/>
        </w:rPr>
        <w:t>during the COVID-19 pandemic in Northern Mexico</w:t>
      </w:r>
    </w:p>
    <w:p w14:paraId="1E93E585" w14:textId="77777777" w:rsidR="00F6100A" w:rsidRDefault="00F6100A" w:rsidP="00F610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NewRoman" w:hAnsi="TimesNewRoman" w:cs="Arial"/>
          <w:lang w:val="en"/>
        </w:rPr>
      </w:pPr>
    </w:p>
    <w:p w14:paraId="4623F8FF" w14:textId="05D01B0F" w:rsidR="00842FA1" w:rsidRPr="00CE4B50" w:rsidRDefault="00F6100A" w:rsidP="001D19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NewRoman" w:eastAsia="Times New Roman" w:hAnsi="TimesNewRoman" w:cs="Arial"/>
          <w:lang w:val="en-US" w:eastAsia="es-ES_tradnl"/>
        </w:rPr>
      </w:pPr>
      <w:r>
        <w:rPr>
          <w:rFonts w:ascii="TimesNewRoman" w:hAnsi="TimesNewRoman" w:cs="Arial"/>
          <w:lang w:val="en"/>
        </w:rPr>
        <w:tab/>
      </w:r>
      <w:r w:rsidR="006A2F7C" w:rsidRPr="00CE4B50">
        <w:rPr>
          <w:rFonts w:ascii="TimesNewRoman" w:hAnsi="TimesNewRoman" w:cs="Arial"/>
          <w:lang w:val="en"/>
        </w:rPr>
        <w:t>In the last quarter of 2019, the first cases of the SARS-CoV2 virus were registered. In Mexico, by August 2020, there was a daily average of 6</w:t>
      </w:r>
      <w:r w:rsidR="00ED0D5E" w:rsidRPr="00CE4B50">
        <w:rPr>
          <w:rFonts w:ascii="TimesNewRoman" w:hAnsi="TimesNewRoman" w:cs="Arial"/>
          <w:lang w:val="en"/>
        </w:rPr>
        <w:t>,</w:t>
      </w:r>
      <w:r w:rsidR="006A2F7C" w:rsidRPr="00CE4B50">
        <w:rPr>
          <w:rFonts w:ascii="TimesNewRoman" w:hAnsi="TimesNewRoman" w:cs="Arial"/>
          <w:lang w:val="en"/>
        </w:rPr>
        <w:t xml:space="preserve">396 new cases and 660 deaths according to the </w:t>
      </w:r>
      <w:r w:rsidR="006A2F7C" w:rsidRPr="00CE4B50">
        <w:rPr>
          <w:rFonts w:ascii="TimesNewRoman" w:hAnsi="TimesNewRoman" w:cs="Arial"/>
          <w:i/>
          <w:lang w:val="en"/>
        </w:rPr>
        <w:t>COVID-19 Data Repository by the Center for Systems Science and Engineering</w:t>
      </w:r>
      <w:r w:rsidR="006A2F7C" w:rsidRPr="00CE4B50">
        <w:rPr>
          <w:rFonts w:ascii="TimesNewRoman" w:hAnsi="TimesNewRoman" w:cs="Arial"/>
          <w:lang w:val="en"/>
        </w:rPr>
        <w:t xml:space="preserve"> (CSSE) at Johns Hopkins University. The spread of SARS CoV2 is fast and wide. The disease represents a greater risk for vulnerable groups as mentioned by </w:t>
      </w:r>
      <w:proofErr w:type="spellStart"/>
      <w:r w:rsidR="006A2F7C" w:rsidRPr="00CE4B50">
        <w:rPr>
          <w:rFonts w:ascii="TimesNewRoman" w:hAnsi="TimesNewRoman" w:cs="Arial"/>
          <w:lang w:val="en"/>
        </w:rPr>
        <w:t>Garg</w:t>
      </w:r>
      <w:proofErr w:type="spellEnd"/>
      <w:r w:rsidR="006A2F7C" w:rsidRPr="00CE4B50">
        <w:rPr>
          <w:rFonts w:ascii="TimesNewRoman" w:hAnsi="TimesNewRoman" w:cs="Arial"/>
          <w:lang w:val="en"/>
        </w:rPr>
        <w:t xml:space="preserve"> (2020) and Todd, et al, (2021).   In times of pandemic, the economic and health conditions of families in situations of social inequality and poverty are a major source of stress that exposes children to situations of vulnerability. The first findings and understanding of the impact of COVID-19 on health brought to light that children are less vulnerable to the disease, however, as the knowledge of the virus increased, it was possible to determine that this was not entirely true (Kim et all 2020).</w:t>
      </w:r>
    </w:p>
    <w:p w14:paraId="0731DB3C" w14:textId="77777777" w:rsidR="00F6100A" w:rsidRDefault="00162C83" w:rsidP="001D19EE">
      <w:pPr>
        <w:pStyle w:val="NormalWeb"/>
        <w:spacing w:before="0" w:beforeAutospacing="0" w:after="0" w:afterAutospacing="0" w:line="360" w:lineRule="auto"/>
        <w:ind w:firstLine="708"/>
        <w:rPr>
          <w:rFonts w:ascii="TimesNewRoman" w:hAnsi="TimesNewRoman" w:cs="Arial"/>
          <w:lang w:val="en-US"/>
        </w:rPr>
      </w:pPr>
      <w:r w:rsidRPr="00CE4B50">
        <w:rPr>
          <w:rFonts w:ascii="TimesNewRoman" w:hAnsi="TimesNewRoman" w:cs="Arial"/>
          <w:lang w:val="en"/>
        </w:rPr>
        <w:t>In this sense</w:t>
      </w:r>
      <w:r w:rsidR="006A2F7C" w:rsidRPr="00CE4B50">
        <w:rPr>
          <w:rFonts w:ascii="TimesNewRoman" w:hAnsi="TimesNewRoman" w:cs="Arial"/>
          <w:lang w:val="en"/>
        </w:rPr>
        <w:t xml:space="preserve">, states of emergency and/or catastrophe, such as those caused by COVID-19, can be kept for long periods of </w:t>
      </w:r>
      <w:r w:rsidRPr="00CE4B50">
        <w:rPr>
          <w:rFonts w:ascii="TimesNewRoman" w:hAnsi="TimesNewRoman" w:cs="Arial"/>
          <w:lang w:val="en"/>
        </w:rPr>
        <w:t>time,</w:t>
      </w:r>
      <w:r w:rsidR="006A2F7C" w:rsidRPr="00CE4B50">
        <w:rPr>
          <w:rFonts w:ascii="TimesNewRoman" w:hAnsi="TimesNewRoman" w:cs="Arial"/>
          <w:lang w:val="en"/>
        </w:rPr>
        <w:t xml:space="preserve"> and have medium and long-term consequences in learning processes, mental health, the increase in child poverty and </w:t>
      </w:r>
      <w:r w:rsidRPr="00CE4B50">
        <w:rPr>
          <w:rFonts w:ascii="TimesNewRoman" w:hAnsi="TimesNewRoman" w:cs="Arial"/>
          <w:lang w:val="en"/>
        </w:rPr>
        <w:t xml:space="preserve">the </w:t>
      </w:r>
      <w:r w:rsidR="006A2F7C" w:rsidRPr="00CE4B50">
        <w:rPr>
          <w:rFonts w:ascii="TimesNewRoman" w:hAnsi="TimesNewRoman" w:cs="Arial"/>
          <w:lang w:val="en"/>
        </w:rPr>
        <w:t xml:space="preserve">children's risk of being victims or witnesses of violence, among other serious problems that can affect their well-being and comprehensive development (UNICEF, 2020). </w:t>
      </w:r>
    </w:p>
    <w:p w14:paraId="5D452359" w14:textId="1EB44BE4" w:rsidR="00D94724" w:rsidRPr="00CE4B50" w:rsidRDefault="006A2F7C" w:rsidP="001D19EE">
      <w:pPr>
        <w:pStyle w:val="NormalWeb"/>
        <w:spacing w:before="0" w:beforeAutospacing="0" w:after="0" w:afterAutospacing="0" w:line="360" w:lineRule="auto"/>
        <w:ind w:firstLine="708"/>
        <w:rPr>
          <w:rFonts w:ascii="TimesNewRoman" w:hAnsi="TimesNewRoman" w:cs="Arial"/>
          <w:lang w:val="en-US"/>
        </w:rPr>
      </w:pPr>
      <w:r w:rsidRPr="00CE4B50">
        <w:rPr>
          <w:rFonts w:ascii="TimesNewRoman" w:hAnsi="TimesNewRoman" w:cs="Arial"/>
          <w:lang w:val="en"/>
        </w:rPr>
        <w:t xml:space="preserve">Children and adolescents are one of the most vulnerable groups during the </w:t>
      </w:r>
      <w:r w:rsidR="00965147" w:rsidRPr="00CE4B50">
        <w:rPr>
          <w:rFonts w:ascii="TimesNewRoman" w:hAnsi="TimesNewRoman" w:cs="Arial"/>
          <w:lang w:val="en"/>
        </w:rPr>
        <w:t xml:space="preserve">COVID-19 </w:t>
      </w:r>
      <w:r w:rsidRPr="00CE4B50">
        <w:rPr>
          <w:rFonts w:ascii="TimesNewRoman" w:hAnsi="TimesNewRoman" w:cs="Arial"/>
          <w:lang w:val="en"/>
        </w:rPr>
        <w:t xml:space="preserve">pandemic since they are exposed to serious physical, emotional and psychological effects </w:t>
      </w:r>
      <w:r w:rsidR="00965147" w:rsidRPr="00CE4B50">
        <w:rPr>
          <w:rFonts w:ascii="TimesNewRoman" w:hAnsi="TimesNewRoman" w:cs="Arial"/>
          <w:lang w:val="en"/>
        </w:rPr>
        <w:t>because of</w:t>
      </w:r>
      <w:r w:rsidRPr="00CE4B50">
        <w:rPr>
          <w:rFonts w:ascii="TimesNewRoman" w:hAnsi="TimesNewRoman" w:cs="Arial"/>
          <w:lang w:val="en"/>
        </w:rPr>
        <w:t xml:space="preserve"> the restrictions entailing the closure of schools and kindergartens, losing touch with peers, restraints on mobility and recreational activities, and difficulties in accessing contexts of protection against situations that threaten their rights. It is estimated that about 860 million children and adolescents will be affected by </w:t>
      </w:r>
      <w:r w:rsidR="00965147" w:rsidRPr="00CE4B50">
        <w:rPr>
          <w:rFonts w:ascii="TimesNewRoman" w:hAnsi="TimesNewRoman" w:cs="Arial"/>
          <w:lang w:val="en"/>
        </w:rPr>
        <w:t>lockdown</w:t>
      </w:r>
      <w:r w:rsidRPr="00CE4B50">
        <w:rPr>
          <w:rFonts w:ascii="TimesNewRoman" w:hAnsi="TimesNewRoman" w:cs="Arial"/>
          <w:lang w:val="en"/>
        </w:rPr>
        <w:t xml:space="preserve"> measures (</w:t>
      </w:r>
      <w:proofErr w:type="spellStart"/>
      <w:r w:rsidRPr="00CE4B50">
        <w:rPr>
          <w:rFonts w:ascii="TimesNewRoman" w:hAnsi="TimesNewRoman" w:cs="Arial"/>
          <w:lang w:val="en"/>
        </w:rPr>
        <w:t>Orgilés</w:t>
      </w:r>
      <w:proofErr w:type="spellEnd"/>
      <w:r w:rsidRPr="00CE4B50">
        <w:rPr>
          <w:rFonts w:ascii="TimesNewRoman" w:hAnsi="TimesNewRoman" w:cs="Arial"/>
          <w:lang w:val="en"/>
        </w:rPr>
        <w:t xml:space="preserve">, Morales, &amp; </w:t>
      </w:r>
      <w:proofErr w:type="spellStart"/>
      <w:r w:rsidRPr="00CE4B50">
        <w:rPr>
          <w:rFonts w:ascii="TimesNewRoman" w:hAnsi="TimesNewRoman" w:cs="Arial"/>
          <w:lang w:val="en"/>
        </w:rPr>
        <w:t>Delveccio</w:t>
      </w:r>
      <w:proofErr w:type="spellEnd"/>
      <w:r w:rsidRPr="00CE4B50">
        <w:rPr>
          <w:rFonts w:ascii="TimesNewRoman" w:hAnsi="TimesNewRoman" w:cs="Arial"/>
          <w:lang w:val="en"/>
        </w:rPr>
        <w:t xml:space="preserve">, 2020). </w:t>
      </w:r>
    </w:p>
    <w:p w14:paraId="406A0871" w14:textId="65614D16" w:rsidR="00D94724" w:rsidRPr="00CE4B50" w:rsidRDefault="006A2F7C" w:rsidP="001D19EE">
      <w:pPr>
        <w:pStyle w:val="NormalWeb"/>
        <w:spacing w:before="0" w:beforeAutospacing="0" w:after="0" w:afterAutospacing="0" w:line="360" w:lineRule="auto"/>
        <w:ind w:firstLine="708"/>
        <w:rPr>
          <w:rFonts w:ascii="TimesNewRoman" w:hAnsi="TimesNewRoman" w:cs="Arial"/>
          <w:lang w:val="en-US"/>
        </w:rPr>
      </w:pPr>
      <w:r w:rsidRPr="00CE4B50">
        <w:rPr>
          <w:rFonts w:ascii="TimesNewRoman" w:hAnsi="TimesNewRoman" w:cs="Arial"/>
          <w:lang w:val="en"/>
        </w:rPr>
        <w:t xml:space="preserve">The United Nations (2020) has </w:t>
      </w:r>
      <w:r w:rsidR="00965147" w:rsidRPr="00CE4B50">
        <w:rPr>
          <w:rFonts w:ascii="TimesNewRoman" w:hAnsi="TimesNewRoman" w:cs="Arial"/>
          <w:lang w:val="en"/>
        </w:rPr>
        <w:t>deemed</w:t>
      </w:r>
      <w:r w:rsidRPr="00CE4B50">
        <w:rPr>
          <w:rFonts w:ascii="TimesNewRoman" w:hAnsi="TimesNewRoman" w:cs="Arial"/>
          <w:lang w:val="en"/>
        </w:rPr>
        <w:t xml:space="preserve"> this </w:t>
      </w:r>
      <w:r w:rsidR="00965147" w:rsidRPr="00CE4B50">
        <w:rPr>
          <w:rFonts w:ascii="TimesNewRoman" w:hAnsi="TimesNewRoman" w:cs="Arial"/>
          <w:lang w:val="en"/>
        </w:rPr>
        <w:t>as</w:t>
      </w:r>
      <w:r w:rsidRPr="00CE4B50">
        <w:rPr>
          <w:rFonts w:ascii="TimesNewRoman" w:hAnsi="TimesNewRoman" w:cs="Arial"/>
          <w:lang w:val="en"/>
        </w:rPr>
        <w:t xml:space="preserve"> a universal crisis </w:t>
      </w:r>
      <w:r w:rsidR="00965147" w:rsidRPr="00CE4B50">
        <w:rPr>
          <w:rFonts w:ascii="TimesNewRoman" w:hAnsi="TimesNewRoman" w:cs="Arial"/>
          <w:lang w:val="en"/>
        </w:rPr>
        <w:t>because</w:t>
      </w:r>
      <w:r w:rsidRPr="00CE4B50">
        <w:rPr>
          <w:rFonts w:ascii="TimesNewRoman" w:hAnsi="TimesNewRoman" w:cs="Arial"/>
          <w:lang w:val="en"/>
        </w:rPr>
        <w:t xml:space="preserve"> all children, of all ages and from all countries will be affected by the </w:t>
      </w:r>
      <w:r w:rsidR="00965147" w:rsidRPr="00CE4B50">
        <w:rPr>
          <w:rFonts w:ascii="TimesNewRoman" w:hAnsi="TimesNewRoman" w:cs="Arial"/>
          <w:lang w:val="en"/>
        </w:rPr>
        <w:t xml:space="preserve">pandemic </w:t>
      </w:r>
      <w:r w:rsidRPr="00CE4B50">
        <w:rPr>
          <w:rFonts w:ascii="TimesNewRoman" w:hAnsi="TimesNewRoman" w:cs="Arial"/>
          <w:lang w:val="en"/>
        </w:rPr>
        <w:t>mitigation strategies. The harmful effects arising from this situation will not be equitably distributed</w:t>
      </w:r>
      <w:r w:rsidR="00965147" w:rsidRPr="00CE4B50">
        <w:rPr>
          <w:rFonts w:ascii="TimesNewRoman" w:hAnsi="TimesNewRoman" w:cs="Arial"/>
          <w:lang w:val="en"/>
        </w:rPr>
        <w:t>,</w:t>
      </w:r>
      <w:r w:rsidRPr="00CE4B50">
        <w:rPr>
          <w:rFonts w:ascii="TimesNewRoman" w:hAnsi="TimesNewRoman" w:cs="Arial"/>
          <w:lang w:val="en"/>
        </w:rPr>
        <w:t xml:space="preserve"> </w:t>
      </w:r>
      <w:r w:rsidRPr="00CE4B50">
        <w:rPr>
          <w:rFonts w:ascii="TimesNewRoman" w:hAnsi="TimesNewRoman" w:cs="Arial"/>
          <w:lang w:val="en"/>
        </w:rPr>
        <w:lastRenderedPageBreak/>
        <w:t xml:space="preserve">thus affecting many children for life if the political management of the crisis does not </w:t>
      </w:r>
      <w:r w:rsidR="00965147" w:rsidRPr="00CE4B50">
        <w:rPr>
          <w:rFonts w:ascii="TimesNewRoman" w:hAnsi="TimesNewRoman" w:cs="Arial"/>
          <w:lang w:val="en"/>
        </w:rPr>
        <w:t>take into consideration</w:t>
      </w:r>
      <w:r w:rsidRPr="00CE4B50">
        <w:rPr>
          <w:rFonts w:ascii="TimesNewRoman" w:hAnsi="TimesNewRoman" w:cs="Arial"/>
          <w:lang w:val="en"/>
        </w:rPr>
        <w:t xml:space="preserve"> the situations of vulnerability in which many of them live in. </w:t>
      </w:r>
    </w:p>
    <w:p w14:paraId="3ED29B3C" w14:textId="7B4EB3FE" w:rsidR="00D94724" w:rsidRPr="00CE4B50" w:rsidRDefault="006A2F7C" w:rsidP="001D19EE">
      <w:pPr>
        <w:pStyle w:val="NormalWeb"/>
        <w:spacing w:before="0" w:beforeAutospacing="0" w:after="0" w:afterAutospacing="0" w:line="360" w:lineRule="auto"/>
        <w:ind w:firstLine="708"/>
        <w:rPr>
          <w:rFonts w:ascii="TimesNewRoman" w:hAnsi="TimesNewRoman" w:cs="Arial"/>
          <w:lang w:val="en-US"/>
        </w:rPr>
      </w:pPr>
      <w:r w:rsidRPr="00CE4B50">
        <w:rPr>
          <w:rFonts w:ascii="TimesNewRoman" w:hAnsi="TimesNewRoman" w:cs="Arial"/>
          <w:lang w:val="en"/>
        </w:rPr>
        <w:t xml:space="preserve">According to reports from international organizations (HRW, 2020; UN, 2020; UNESCO, 2020; UNICEF, 2020), it is possible to identify four critical areas </w:t>
      </w:r>
      <w:r w:rsidR="00965147" w:rsidRPr="00CE4B50">
        <w:rPr>
          <w:rFonts w:ascii="TimesNewRoman" w:hAnsi="TimesNewRoman" w:cs="Arial"/>
          <w:lang w:val="en"/>
        </w:rPr>
        <w:t>of</w:t>
      </w:r>
      <w:r w:rsidRPr="00CE4B50">
        <w:rPr>
          <w:rFonts w:ascii="TimesNewRoman" w:hAnsi="TimesNewRoman" w:cs="Arial"/>
          <w:lang w:val="en"/>
        </w:rPr>
        <w:t xml:space="preserve"> childhood that will be affected by the pandemic: </w:t>
      </w:r>
      <w:r w:rsidRPr="00CE4B50">
        <w:rPr>
          <w:rFonts w:ascii="TimesNewRoman" w:hAnsi="TimesNewRoman" w:cs="Arial"/>
          <w:i/>
          <w:iCs/>
          <w:lang w:val="en"/>
        </w:rPr>
        <w:t xml:space="preserve">education, protection of rights, </w:t>
      </w:r>
      <w:r w:rsidR="00965147" w:rsidRPr="00CE4B50">
        <w:rPr>
          <w:rFonts w:ascii="TimesNewRoman" w:hAnsi="TimesNewRoman" w:cs="Arial"/>
          <w:i/>
          <w:iCs/>
          <w:lang w:val="en"/>
        </w:rPr>
        <w:t>poverty,</w:t>
      </w:r>
      <w:r w:rsidRPr="00CE4B50">
        <w:rPr>
          <w:rFonts w:ascii="TimesNewRoman" w:hAnsi="TimesNewRoman" w:cs="Arial"/>
          <w:lang w:val="en"/>
        </w:rPr>
        <w:t xml:space="preserve"> and </w:t>
      </w:r>
      <w:r w:rsidRPr="00CE4B50">
        <w:rPr>
          <w:rFonts w:ascii="TimesNewRoman" w:hAnsi="TimesNewRoman" w:cs="Arial"/>
          <w:i/>
          <w:iCs/>
          <w:lang w:val="en"/>
        </w:rPr>
        <w:t>mental health</w:t>
      </w:r>
      <w:r w:rsidRPr="00CE4B50">
        <w:rPr>
          <w:rFonts w:ascii="TimesNewRoman" w:hAnsi="TimesNewRoman" w:cs="Arial"/>
          <w:lang w:val="en"/>
        </w:rPr>
        <w:t>. The mass closure of schools and kindergartens is an unprecedented event in history. According to UNESCO (2020), more than 1</w:t>
      </w:r>
      <w:r w:rsidR="00965147" w:rsidRPr="00CE4B50">
        <w:rPr>
          <w:rFonts w:ascii="TimesNewRoman" w:hAnsi="TimesNewRoman" w:cs="Arial"/>
          <w:lang w:val="en"/>
        </w:rPr>
        <w:t>.</w:t>
      </w:r>
      <w:r w:rsidRPr="00CE4B50">
        <w:rPr>
          <w:rFonts w:ascii="TimesNewRoman" w:hAnsi="TimesNewRoman" w:cs="Arial"/>
          <w:lang w:val="en"/>
        </w:rPr>
        <w:t xml:space="preserve">5 </w:t>
      </w:r>
      <w:r w:rsidR="00965147" w:rsidRPr="00CE4B50">
        <w:rPr>
          <w:rFonts w:ascii="TimesNewRoman" w:hAnsi="TimesNewRoman" w:cs="Arial"/>
          <w:lang w:val="en"/>
        </w:rPr>
        <w:t>b</w:t>
      </w:r>
      <w:r w:rsidRPr="00CE4B50">
        <w:rPr>
          <w:rFonts w:ascii="TimesNewRoman" w:hAnsi="TimesNewRoman" w:cs="Arial"/>
          <w:lang w:val="en"/>
        </w:rPr>
        <w:t xml:space="preserve">illion students from 188 countries have been affected by the closure of schools due to COVID-19, which represents more than 91% of the world student </w:t>
      </w:r>
      <w:r w:rsidR="00965147" w:rsidRPr="00CE4B50">
        <w:rPr>
          <w:rFonts w:ascii="TimesNewRoman" w:hAnsi="TimesNewRoman" w:cs="Arial"/>
          <w:lang w:val="en"/>
        </w:rPr>
        <w:t>population.</w:t>
      </w:r>
    </w:p>
    <w:p w14:paraId="309A31E0" w14:textId="77777777" w:rsidR="00D94724" w:rsidRPr="00CE4B50" w:rsidRDefault="006A2F7C" w:rsidP="001D19EE">
      <w:pPr>
        <w:pStyle w:val="NormalWeb"/>
        <w:spacing w:before="0" w:beforeAutospacing="0" w:after="0" w:afterAutospacing="0" w:line="360" w:lineRule="auto"/>
        <w:ind w:firstLine="708"/>
        <w:rPr>
          <w:rFonts w:ascii="TimesNewRoman" w:hAnsi="TimesNewRoman" w:cs="Arial"/>
          <w:lang w:val="en-US"/>
        </w:rPr>
      </w:pPr>
      <w:r w:rsidRPr="00CE4B50">
        <w:rPr>
          <w:rFonts w:ascii="TimesNewRoman" w:hAnsi="TimesNewRoman" w:cs="Arial"/>
          <w:lang w:val="en"/>
        </w:rPr>
        <w:t xml:space="preserve">This situation has generated an interruption of learning processes and has also evidenced the gaps and inequalities to access digital platforms, the availability of learning materials in many educational centers, and a set of adverse conditions to develop educational processes at home such as the lack of space or family support to guarantee a continuity of studies. For many children, the COVID-19 crisis will mean limited or no education whatsoever, falling behind their peers, and even school dropout. </w:t>
      </w:r>
    </w:p>
    <w:p w14:paraId="2678397D" w14:textId="7668E8D9" w:rsidR="00D94724" w:rsidRPr="00CE4B50" w:rsidRDefault="006A2F7C" w:rsidP="001D19EE">
      <w:pPr>
        <w:pStyle w:val="NormalWeb"/>
        <w:spacing w:before="0" w:beforeAutospacing="0" w:after="0" w:afterAutospacing="0" w:line="360" w:lineRule="auto"/>
        <w:ind w:firstLine="708"/>
        <w:rPr>
          <w:rFonts w:ascii="TimesNewRoman" w:hAnsi="TimesNewRoman" w:cs="Arial"/>
          <w:lang w:val="en-US"/>
        </w:rPr>
      </w:pPr>
      <w:r w:rsidRPr="00CE4B50">
        <w:rPr>
          <w:rFonts w:ascii="TimesNewRoman" w:hAnsi="TimesNewRoman" w:cs="Arial"/>
          <w:lang w:val="en"/>
        </w:rPr>
        <w:t xml:space="preserve">Family stress resulting from job loss, isolation, excessive confinement, and anxiety about health and finances increases the risk of domestic violence, intimate partner violence, or violence against children by caregivers. (HRW, 2020). In turn, measures in preventing the transmission of the virus can increase the number of cases of child abuse since they produce an abrupt breakdown of the safe, positive and supportive relationships that children and adolescents need when they find themselves in a difficult </w:t>
      </w:r>
      <w:r w:rsidR="00965147" w:rsidRPr="00CE4B50">
        <w:rPr>
          <w:rFonts w:ascii="TimesNewRoman" w:hAnsi="TimesNewRoman" w:cs="Arial"/>
          <w:lang w:val="en"/>
        </w:rPr>
        <w:t>situation,</w:t>
      </w:r>
      <w:r w:rsidRPr="00CE4B50">
        <w:rPr>
          <w:rFonts w:ascii="TimesNewRoman" w:hAnsi="TimesNewRoman" w:cs="Arial"/>
          <w:lang w:val="en"/>
        </w:rPr>
        <w:t xml:space="preserve"> but which cease to exist due to quarantine. </w:t>
      </w:r>
    </w:p>
    <w:p w14:paraId="6D424574" w14:textId="119A0696" w:rsidR="00D94724" w:rsidRPr="00CE4B50" w:rsidRDefault="006A2F7C" w:rsidP="001D19EE">
      <w:pPr>
        <w:pStyle w:val="NormalWeb"/>
        <w:spacing w:before="0" w:beforeAutospacing="0" w:after="0" w:afterAutospacing="0" w:line="360" w:lineRule="auto"/>
        <w:ind w:firstLine="708"/>
        <w:rPr>
          <w:rFonts w:ascii="TimesNewRoman" w:hAnsi="TimesNewRoman" w:cs="Arial"/>
          <w:lang w:val="en-US"/>
        </w:rPr>
      </w:pPr>
      <w:r w:rsidRPr="00CE4B50">
        <w:rPr>
          <w:rFonts w:ascii="TimesNewRoman" w:hAnsi="TimesNewRoman" w:cs="Arial"/>
          <w:lang w:val="en"/>
        </w:rPr>
        <w:t xml:space="preserve">If a general overview of the consequences of social confinement were provided, child and family vulnerability would stand out </w:t>
      </w:r>
      <w:r w:rsidR="00965147" w:rsidRPr="00CE4B50">
        <w:rPr>
          <w:rFonts w:ascii="TimesNewRoman" w:hAnsi="TimesNewRoman" w:cs="Arial"/>
          <w:lang w:val="en"/>
        </w:rPr>
        <w:t>together with</w:t>
      </w:r>
      <w:r w:rsidRPr="00CE4B50">
        <w:rPr>
          <w:rFonts w:ascii="TimesNewRoman" w:hAnsi="TimesNewRoman" w:cs="Arial"/>
          <w:lang w:val="en"/>
        </w:rPr>
        <w:t xml:space="preserve"> other prevailing aspects. Ironically, home has become an unsafe space where, as stated by</w:t>
      </w:r>
      <w:r w:rsidR="00965147" w:rsidRPr="00CE4B50">
        <w:rPr>
          <w:rFonts w:ascii="TimesNewRoman" w:hAnsi="TimesNewRoman" w:cs="Arial"/>
          <w:lang w:val="en"/>
        </w:rPr>
        <w:t xml:space="preserve"> </w:t>
      </w:r>
      <w:proofErr w:type="spellStart"/>
      <w:r w:rsidR="00965147" w:rsidRPr="00CE4B50">
        <w:rPr>
          <w:rFonts w:ascii="TimesNewRoman" w:hAnsi="TimesNewRoman" w:cs="Arial"/>
          <w:lang w:val="en"/>
        </w:rPr>
        <w:t>Visión</w:t>
      </w:r>
      <w:proofErr w:type="spellEnd"/>
      <w:r w:rsidR="00965147" w:rsidRPr="00CE4B50">
        <w:rPr>
          <w:rFonts w:ascii="TimesNewRoman" w:hAnsi="TimesNewRoman" w:cs="Arial"/>
          <w:lang w:val="en"/>
        </w:rPr>
        <w:t xml:space="preserve"> (2020), </w:t>
      </w:r>
      <w:r w:rsidRPr="00CE4B50">
        <w:rPr>
          <w:rFonts w:ascii="TimesNewRoman" w:hAnsi="TimesNewRoman" w:cs="Arial"/>
          <w:lang w:val="en"/>
        </w:rPr>
        <w:t xml:space="preserve">"Millions of children worldwide are at increased risk of emotional, physical and sexual violence at home and </w:t>
      </w:r>
      <w:r w:rsidR="00965147" w:rsidRPr="00CE4B50">
        <w:rPr>
          <w:rFonts w:ascii="TimesNewRoman" w:hAnsi="TimesNewRoman" w:cs="Arial"/>
          <w:lang w:val="en"/>
        </w:rPr>
        <w:t>in</w:t>
      </w:r>
      <w:r w:rsidRPr="00CE4B50">
        <w:rPr>
          <w:rFonts w:ascii="TimesNewRoman" w:hAnsi="TimesNewRoman" w:cs="Arial"/>
          <w:lang w:val="en"/>
        </w:rPr>
        <w:t xml:space="preserve"> their community. Scared and anxious about the threat of the virus and the resultant economic slowdown, some caregivers may lash out at those nearest to them” (p.4). Stress and emotional imbalance have become triggers for domestic violence. This report confirms that child abuse saw an increase from 20% to 32% during 2020 which translates </w:t>
      </w:r>
      <w:r w:rsidRPr="00CE4B50">
        <w:rPr>
          <w:rFonts w:ascii="TimesNewRoman" w:hAnsi="TimesNewRoman" w:cs="Arial"/>
          <w:lang w:val="en"/>
        </w:rPr>
        <w:lastRenderedPageBreak/>
        <w:t xml:space="preserve">into about 85 million children worldwide who are exposed to emotional, physical, moral, </w:t>
      </w:r>
      <w:r w:rsidR="00965147" w:rsidRPr="00CE4B50">
        <w:rPr>
          <w:rFonts w:ascii="TimesNewRoman" w:hAnsi="TimesNewRoman" w:cs="Arial"/>
          <w:lang w:val="en"/>
        </w:rPr>
        <w:t>psychological,</w:t>
      </w:r>
      <w:r w:rsidRPr="00CE4B50">
        <w:rPr>
          <w:rFonts w:ascii="TimesNewRoman" w:hAnsi="TimesNewRoman" w:cs="Arial"/>
          <w:lang w:val="en"/>
        </w:rPr>
        <w:t xml:space="preserve"> and sexual abuse. </w:t>
      </w:r>
    </w:p>
    <w:p w14:paraId="1BABF42F" w14:textId="4692CA27" w:rsidR="00140CD0" w:rsidRPr="00CE4B50" w:rsidRDefault="006A2F7C" w:rsidP="001D19EE">
      <w:pPr>
        <w:pStyle w:val="NormalWeb"/>
        <w:spacing w:before="0" w:beforeAutospacing="0" w:after="0" w:afterAutospacing="0" w:line="360" w:lineRule="auto"/>
        <w:ind w:firstLine="708"/>
        <w:rPr>
          <w:rFonts w:ascii="TimesNewRoman" w:hAnsi="TimesNewRoman" w:cs="Arial"/>
          <w:lang w:val="en-US"/>
        </w:rPr>
      </w:pPr>
      <w:r w:rsidRPr="00CE4B50">
        <w:rPr>
          <w:rFonts w:ascii="TimesNewRoman" w:hAnsi="TimesNewRoman" w:cs="Arial"/>
          <w:lang w:val="en"/>
        </w:rPr>
        <w:t xml:space="preserve">Preliminary data in the general population on the parent's perception of the effect that COVID-19 lockdown has on their children is already available. In general, it reflects negative psychological symptoms at higher rates than before the pandemic.  Thus, for instance, in the Chinese population, the European Pediatric Association found that one in three children between the ages of 3 and 18 showed symptoms of emotional dependence, inattention and irritability (Jiao et al., 2020), whereas, in adolescents, Zhou et al. (2020) found high rates of anxiety and symptoms of depression. </w:t>
      </w:r>
      <w:proofErr w:type="spellStart"/>
      <w:r w:rsidRPr="00CE4B50">
        <w:rPr>
          <w:rFonts w:ascii="TimesNewRoman" w:hAnsi="TimesNewRoman" w:cs="Arial"/>
          <w:lang w:val="en"/>
        </w:rPr>
        <w:t>Saurabh</w:t>
      </w:r>
      <w:proofErr w:type="spellEnd"/>
      <w:r w:rsidRPr="00CE4B50">
        <w:rPr>
          <w:rFonts w:ascii="TimesNewRoman" w:hAnsi="TimesNewRoman" w:cs="Arial"/>
          <w:lang w:val="en"/>
        </w:rPr>
        <w:t xml:space="preserve"> and </w:t>
      </w:r>
      <w:proofErr w:type="spellStart"/>
      <w:r w:rsidRPr="00CE4B50">
        <w:rPr>
          <w:rFonts w:ascii="TimesNewRoman" w:hAnsi="TimesNewRoman" w:cs="Arial"/>
          <w:lang w:val="en"/>
        </w:rPr>
        <w:t>Ranjan</w:t>
      </w:r>
      <w:proofErr w:type="spellEnd"/>
      <w:r w:rsidRPr="00CE4B50">
        <w:rPr>
          <w:rFonts w:ascii="TimesNewRoman" w:hAnsi="TimesNewRoman" w:cs="Arial"/>
          <w:lang w:val="en"/>
        </w:rPr>
        <w:t xml:space="preserve"> (2020), in families from India with children between the ages of 9 and 18, found that confined parents reported more symptoms of psychological distress in their children than those who had not had to implement measures in preventing the spread of the virus.  In Europe, Pisano et al.  (2020) conducted a study with Italian children (ages 4-10) and reported that 26.48% showed regressive symptoms, 18.17% experienced more fear, 53.53% were more irritable, 21.17% exhibited mood swings, and 19.99% had more sleep problems. </w:t>
      </w:r>
      <w:proofErr w:type="spellStart"/>
      <w:r w:rsidRPr="00CE4B50">
        <w:rPr>
          <w:rFonts w:ascii="TimesNewRoman" w:hAnsi="TimesNewRoman" w:cs="Arial"/>
          <w:lang w:val="en"/>
        </w:rPr>
        <w:t>Orgilés</w:t>
      </w:r>
      <w:proofErr w:type="spellEnd"/>
      <w:r w:rsidRPr="00CE4B50">
        <w:rPr>
          <w:rFonts w:ascii="TimesNewRoman" w:hAnsi="TimesNewRoman" w:cs="Arial"/>
          <w:lang w:val="en"/>
        </w:rPr>
        <w:t xml:space="preserve"> et al. (2020) carried out an online survey of 1,143 Spanish and Italian parents, whose children were between the ages of 3 and 18. 85.7% of them had seen both emotional and behavioral changes in the child population during the COVID-19 lockdown, the most frequent symptom being difficulty concentrating (76.6%). They also reported other symptoms such as boredom, irritability, and nervousness, among others. Finally, </w:t>
      </w:r>
      <w:proofErr w:type="spellStart"/>
      <w:r w:rsidRPr="00CE4B50">
        <w:rPr>
          <w:rFonts w:ascii="TimesNewRoman" w:hAnsi="TimesNewRoman" w:cs="Arial"/>
          <w:lang w:val="en"/>
        </w:rPr>
        <w:t>Berastegui</w:t>
      </w:r>
      <w:proofErr w:type="spellEnd"/>
      <w:r w:rsidRPr="00CE4B50">
        <w:rPr>
          <w:rFonts w:ascii="TimesNewRoman" w:hAnsi="TimesNewRoman" w:cs="Arial"/>
          <w:lang w:val="en"/>
        </w:rPr>
        <w:t xml:space="preserve"> et al. (2020) collected data, after 3-4 weeks lockdown, of 1</w:t>
      </w:r>
      <w:r w:rsidR="00F771B1" w:rsidRPr="00CE4B50">
        <w:rPr>
          <w:rFonts w:ascii="TimesNewRoman" w:hAnsi="TimesNewRoman" w:cs="Arial"/>
          <w:lang w:val="en"/>
        </w:rPr>
        <w:t>,</w:t>
      </w:r>
      <w:r w:rsidRPr="00CE4B50">
        <w:rPr>
          <w:rFonts w:ascii="TimesNewRoman" w:hAnsi="TimesNewRoman" w:cs="Arial"/>
          <w:lang w:val="en"/>
        </w:rPr>
        <w:t xml:space="preserve">046 Spanish parents with children between the ages of 2 and </w:t>
      </w:r>
      <w:r w:rsidR="00F771B1" w:rsidRPr="00CE4B50">
        <w:rPr>
          <w:rFonts w:ascii="TimesNewRoman" w:hAnsi="TimesNewRoman" w:cs="Arial"/>
          <w:lang w:val="en"/>
        </w:rPr>
        <w:t>14 and</w:t>
      </w:r>
      <w:r w:rsidRPr="00CE4B50">
        <w:rPr>
          <w:rFonts w:ascii="TimesNewRoman" w:hAnsi="TimesNewRoman" w:cs="Arial"/>
          <w:lang w:val="en"/>
        </w:rPr>
        <w:t xml:space="preserve"> found that 74.66% got angry more often than before, 55.54% cried more, 70.17% felt more nervous and 35.95% had more nightmares. </w:t>
      </w:r>
    </w:p>
    <w:p w14:paraId="250635E7" w14:textId="786CB44D" w:rsidR="00AC3D87" w:rsidRPr="00CE4B50" w:rsidRDefault="006A2F7C" w:rsidP="001D19EE">
      <w:pPr>
        <w:pStyle w:val="NormalWeb"/>
        <w:spacing w:before="0" w:beforeAutospacing="0" w:after="0" w:afterAutospacing="0" w:line="360" w:lineRule="auto"/>
        <w:ind w:firstLine="708"/>
        <w:rPr>
          <w:rFonts w:ascii="TimesNewRoman" w:hAnsi="TimesNewRoman" w:cs="Arial"/>
          <w:lang w:val="en-US"/>
        </w:rPr>
      </w:pPr>
      <w:r w:rsidRPr="00CE4B50">
        <w:rPr>
          <w:rFonts w:ascii="TimesNewRoman" w:hAnsi="TimesNewRoman" w:cs="Arial"/>
          <w:lang w:val="en"/>
        </w:rPr>
        <w:t xml:space="preserve">Other evidence suggests that there are children who do not develop any serious psychological disorders, but, on the contrary, seem calmer, </w:t>
      </w:r>
      <w:r w:rsidR="00F771B1" w:rsidRPr="00CE4B50">
        <w:rPr>
          <w:rFonts w:ascii="TimesNewRoman" w:hAnsi="TimesNewRoman" w:cs="Arial"/>
          <w:lang w:val="en"/>
        </w:rPr>
        <w:t>wiser,</w:t>
      </w:r>
      <w:r w:rsidRPr="00CE4B50">
        <w:rPr>
          <w:rFonts w:ascii="TimesNewRoman" w:hAnsi="TimesNewRoman" w:cs="Arial"/>
          <w:lang w:val="en"/>
        </w:rPr>
        <w:t xml:space="preserve"> and more attentive (Pisano et al., 2020).  In addition, some of them have improved various previous psychological difficulties during the period of lockdown (</w:t>
      </w:r>
      <w:proofErr w:type="spellStart"/>
      <w:r w:rsidRPr="00CE4B50">
        <w:rPr>
          <w:rFonts w:ascii="TimesNewRoman" w:hAnsi="TimesNewRoman" w:cs="Arial"/>
          <w:lang w:val="en"/>
        </w:rPr>
        <w:t>Martínez</w:t>
      </w:r>
      <w:proofErr w:type="spellEnd"/>
      <w:r w:rsidRPr="00CE4B50">
        <w:rPr>
          <w:rFonts w:ascii="TimesNewRoman" w:hAnsi="TimesNewRoman" w:cs="Arial"/>
          <w:lang w:val="en"/>
        </w:rPr>
        <w:t xml:space="preserve"> de Salazar and </w:t>
      </w:r>
      <w:proofErr w:type="spellStart"/>
      <w:r w:rsidRPr="00CE4B50">
        <w:rPr>
          <w:rFonts w:ascii="TimesNewRoman" w:hAnsi="TimesNewRoman" w:cs="Arial"/>
          <w:lang w:val="en"/>
        </w:rPr>
        <w:t>López-Soler</w:t>
      </w:r>
      <w:proofErr w:type="spellEnd"/>
      <w:r w:rsidRPr="00CE4B50">
        <w:rPr>
          <w:rFonts w:ascii="TimesNewRoman" w:hAnsi="TimesNewRoman" w:cs="Arial"/>
          <w:lang w:val="en"/>
        </w:rPr>
        <w:t xml:space="preserve">, 2020). In a community study carried out on a population </w:t>
      </w:r>
      <w:r w:rsidR="00F771B1" w:rsidRPr="00CE4B50">
        <w:rPr>
          <w:rFonts w:ascii="TimesNewRoman" w:hAnsi="TimesNewRoman" w:cs="Arial"/>
          <w:lang w:val="en"/>
        </w:rPr>
        <w:t>of</w:t>
      </w:r>
      <w:r w:rsidRPr="00CE4B50">
        <w:rPr>
          <w:rFonts w:ascii="TimesNewRoman" w:hAnsi="TimesNewRoman" w:cs="Arial"/>
          <w:lang w:val="en"/>
        </w:rPr>
        <w:t xml:space="preserve"> Italian parents whose children were between the ages of 2 and 14, </w:t>
      </w:r>
      <w:proofErr w:type="spellStart"/>
      <w:r w:rsidRPr="00CE4B50">
        <w:rPr>
          <w:rFonts w:ascii="TimesNewRoman" w:hAnsi="TimesNewRoman" w:cs="Arial"/>
          <w:lang w:val="en"/>
        </w:rPr>
        <w:t>Spinelli</w:t>
      </w:r>
      <w:proofErr w:type="spellEnd"/>
      <w:r w:rsidRPr="00CE4B50">
        <w:rPr>
          <w:rFonts w:ascii="TimesNewRoman" w:hAnsi="TimesNewRoman" w:cs="Arial"/>
          <w:lang w:val="en"/>
        </w:rPr>
        <w:t xml:space="preserve"> et al., (2020) found that their ability to enjoy a relationship with their children during quarantine acted as a powerful mediator on children's well-being, regardless of age. Additionally, Spanish professionals from different </w:t>
      </w:r>
      <w:r w:rsidRPr="00CE4B50">
        <w:rPr>
          <w:rFonts w:ascii="TimesNewRoman" w:hAnsi="TimesNewRoman" w:cs="Arial"/>
          <w:lang w:val="en"/>
        </w:rPr>
        <w:lastRenderedPageBreak/>
        <w:t>child and adolescent mental health centers have highlighted that, in relation to the reactions and demands perceived, both by families and by children and adolescents, social and family factors seem to act as mental health protectors of the latter during lockdown. Including, most notably, factors related to healthy family dynamics and building positive attachment systems such as a good previous parent-child relationship, increased parent-child playtime, online contact with friends, etc. (González and Cruz, 2020).</w:t>
      </w:r>
    </w:p>
    <w:p w14:paraId="14DE429D" w14:textId="0F0A584D" w:rsidR="00D94724" w:rsidRPr="00CE4B50" w:rsidRDefault="006A2F7C" w:rsidP="001D19EE">
      <w:pPr>
        <w:pStyle w:val="NormalWeb"/>
        <w:spacing w:before="0" w:beforeAutospacing="0" w:after="0" w:afterAutospacing="0" w:line="360" w:lineRule="auto"/>
        <w:rPr>
          <w:rFonts w:ascii="TimesNewRoman" w:hAnsi="TimesNewRoman" w:cs="Arial"/>
          <w:b/>
          <w:bCs/>
          <w:lang w:val="en-US"/>
        </w:rPr>
      </w:pPr>
      <w:r w:rsidRPr="00CE4B50">
        <w:rPr>
          <w:rFonts w:ascii="TimesNewRoman" w:hAnsi="TimesNewRoman" w:cs="Arial"/>
          <w:b/>
          <w:bCs/>
          <w:lang w:val="en"/>
        </w:rPr>
        <w:t>Violence against children</w:t>
      </w:r>
    </w:p>
    <w:p w14:paraId="5334EA29" w14:textId="1BAACEE4" w:rsidR="00D94724" w:rsidRPr="00CE4B50" w:rsidRDefault="00F6100A" w:rsidP="001D19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NewRoman" w:hAnsi="TimesNewRoman" w:cs="Arial"/>
          <w:lang w:val="en-US"/>
        </w:rPr>
      </w:pPr>
      <w:r>
        <w:rPr>
          <w:rFonts w:ascii="TimesNewRoman" w:hAnsi="TimesNewRoman" w:cs="Arial"/>
          <w:lang w:val="en"/>
        </w:rPr>
        <w:tab/>
      </w:r>
      <w:r w:rsidR="006A2F7C" w:rsidRPr="00CE4B50">
        <w:rPr>
          <w:rFonts w:ascii="TimesNewRoman" w:hAnsi="TimesNewRoman" w:cs="Arial"/>
          <w:lang w:val="en"/>
        </w:rPr>
        <w:t xml:space="preserve">Lee and Ward (2020) found that negative parenting practices during lockdown were on the rise; more than 60% of parents reported yelling at their children in recent weeks, and around 2% reported having to hit or slap their children as a form of discipline. Parents themselves attributed these high rates of discipline to the additional stress placed on </w:t>
      </w:r>
      <w:r w:rsidR="00F771B1" w:rsidRPr="00CE4B50">
        <w:rPr>
          <w:rFonts w:ascii="TimesNewRoman" w:hAnsi="TimesNewRoman" w:cs="Arial"/>
          <w:lang w:val="en"/>
        </w:rPr>
        <w:t>them</w:t>
      </w:r>
      <w:r w:rsidR="006A2F7C" w:rsidRPr="00CE4B50">
        <w:rPr>
          <w:rFonts w:ascii="TimesNewRoman" w:hAnsi="TimesNewRoman" w:cs="Arial"/>
          <w:lang w:val="en"/>
        </w:rPr>
        <w:t xml:space="preserve"> due to childcare responsibilities and the tendency of many adults in caregiver roles to feel lonely or overwhelmed by social distancing </w:t>
      </w:r>
      <w:r w:rsidR="006A2F7C" w:rsidRPr="00CE4B50">
        <w:rPr>
          <w:rFonts w:ascii="TimesNewRoman" w:eastAsia="Times New Roman" w:hAnsi="TimesNewRoman" w:cs="Arial"/>
          <w:color w:val="000000" w:themeColor="text1"/>
          <w:shd w:val="clear" w:color="auto" w:fill="FFFFFF"/>
          <w:lang w:val="en" w:eastAsia="es-ES_tradnl"/>
        </w:rPr>
        <w:t>(</w:t>
      </w:r>
      <w:proofErr w:type="spellStart"/>
      <w:r w:rsidR="006A2F7C" w:rsidRPr="00CE4B50">
        <w:rPr>
          <w:rFonts w:ascii="TimesNewRoman" w:eastAsia="Times New Roman" w:hAnsi="TimesNewRoman" w:cs="Arial"/>
          <w:color w:val="000000" w:themeColor="text1"/>
          <w:shd w:val="clear" w:color="auto" w:fill="FFFFFF"/>
          <w:lang w:val="en" w:eastAsia="es-ES_tradnl"/>
        </w:rPr>
        <w:t>Rousson</w:t>
      </w:r>
      <w:proofErr w:type="spellEnd"/>
      <w:r w:rsidR="006A2F7C" w:rsidRPr="00CE4B50">
        <w:rPr>
          <w:rFonts w:ascii="TimesNewRoman" w:eastAsia="Times New Roman" w:hAnsi="TimesNewRoman" w:cs="Arial"/>
          <w:color w:val="000000" w:themeColor="text1"/>
          <w:shd w:val="clear" w:color="auto" w:fill="FFFFFF"/>
          <w:lang w:val="en" w:eastAsia="es-ES_tradnl"/>
        </w:rPr>
        <w:t xml:space="preserve">, </w:t>
      </w:r>
      <w:r w:rsidR="00F771B1" w:rsidRPr="00CE4B50">
        <w:rPr>
          <w:rFonts w:ascii="TimesNewRoman" w:eastAsia="Times New Roman" w:hAnsi="TimesNewRoman" w:cs="Arial"/>
          <w:color w:val="000000" w:themeColor="text1"/>
          <w:shd w:val="clear" w:color="auto" w:fill="FFFFFF"/>
          <w:lang w:val="en" w:eastAsia="es-ES_tradnl"/>
        </w:rPr>
        <w:t>Fleming,</w:t>
      </w:r>
      <w:r w:rsidR="006A2F7C" w:rsidRPr="00CE4B50">
        <w:rPr>
          <w:rFonts w:ascii="TimesNewRoman" w:eastAsia="Times New Roman" w:hAnsi="TimesNewRoman" w:cs="Arial"/>
          <w:color w:val="000000" w:themeColor="text1"/>
          <w:shd w:val="clear" w:color="auto" w:fill="FFFFFF"/>
          <w:lang w:val="en" w:eastAsia="es-ES_tradnl"/>
        </w:rPr>
        <w:t xml:space="preserve"> &amp; </w:t>
      </w:r>
      <w:proofErr w:type="spellStart"/>
      <w:r w:rsidR="006A2F7C" w:rsidRPr="00CE4B50">
        <w:rPr>
          <w:rFonts w:ascii="TimesNewRoman" w:eastAsia="Times New Roman" w:hAnsi="TimesNewRoman" w:cs="Arial"/>
          <w:color w:val="000000" w:themeColor="text1"/>
          <w:shd w:val="clear" w:color="auto" w:fill="FFFFFF"/>
          <w:lang w:val="en" w:eastAsia="es-ES_tradnl"/>
        </w:rPr>
        <w:t>Herrenkohl</w:t>
      </w:r>
      <w:proofErr w:type="spellEnd"/>
      <w:r w:rsidR="006A2F7C" w:rsidRPr="00CE4B50">
        <w:rPr>
          <w:rFonts w:ascii="TimesNewRoman" w:eastAsia="Times New Roman" w:hAnsi="TimesNewRoman" w:cs="Arial"/>
          <w:color w:val="000000" w:themeColor="text1"/>
          <w:shd w:val="clear" w:color="auto" w:fill="FFFFFF"/>
          <w:lang w:val="en" w:eastAsia="es-ES_tradnl"/>
        </w:rPr>
        <w:t>, 2020).</w:t>
      </w:r>
    </w:p>
    <w:p w14:paraId="30081424" w14:textId="1314AE83" w:rsidR="00D94724" w:rsidRPr="00CE4B50" w:rsidRDefault="006A2F7C" w:rsidP="001D19EE">
      <w:pPr>
        <w:spacing w:line="360" w:lineRule="auto"/>
        <w:rPr>
          <w:rFonts w:ascii="TimesNewRoman" w:eastAsia="Times New Roman" w:hAnsi="TimesNewRoman" w:cs="Arial"/>
          <w:color w:val="000000" w:themeColor="text1"/>
          <w:shd w:val="clear" w:color="auto" w:fill="FFFFFF"/>
          <w:lang w:val="en-US" w:eastAsia="es-ES_tradnl"/>
        </w:rPr>
      </w:pPr>
      <w:r w:rsidRPr="00CE4B50">
        <w:rPr>
          <w:rFonts w:ascii="TimesNewRoman" w:eastAsia="Times New Roman" w:hAnsi="TimesNewRoman" w:cs="Arial"/>
          <w:color w:val="000000" w:themeColor="text1"/>
          <w:shd w:val="clear" w:color="auto" w:fill="FFFFFF"/>
          <w:lang w:val="en" w:eastAsia="es-ES_tradnl"/>
        </w:rPr>
        <w:t xml:space="preserve">The long-term negative effects of violence against children, including the risk of depression, have been well explored by </w:t>
      </w:r>
      <w:proofErr w:type="spellStart"/>
      <w:r w:rsidRPr="00CE4B50">
        <w:rPr>
          <w:rFonts w:ascii="TimesNewRoman" w:eastAsia="Times New Roman" w:hAnsi="TimesNewRoman" w:cs="Arial"/>
          <w:color w:val="000000" w:themeColor="text1"/>
          <w:shd w:val="clear" w:color="auto" w:fill="FFFFFF"/>
          <w:lang w:val="en" w:eastAsia="es-ES_tradnl"/>
        </w:rPr>
        <w:t>Rousson</w:t>
      </w:r>
      <w:proofErr w:type="spellEnd"/>
      <w:r w:rsidRPr="00CE4B50">
        <w:rPr>
          <w:rFonts w:ascii="TimesNewRoman" w:eastAsia="Times New Roman" w:hAnsi="TimesNewRoman" w:cs="Arial"/>
          <w:color w:val="000000" w:themeColor="text1"/>
          <w:shd w:val="clear" w:color="auto" w:fill="FFFFFF"/>
          <w:lang w:val="en" w:eastAsia="es-ES_tradnl"/>
        </w:rPr>
        <w:t xml:space="preserve">, A. N., Fleming, C. B., &amp; </w:t>
      </w:r>
      <w:proofErr w:type="spellStart"/>
      <w:r w:rsidRPr="00CE4B50">
        <w:rPr>
          <w:rFonts w:ascii="TimesNewRoman" w:eastAsia="Times New Roman" w:hAnsi="TimesNewRoman" w:cs="Arial"/>
          <w:color w:val="000000" w:themeColor="text1"/>
          <w:shd w:val="clear" w:color="auto" w:fill="FFFFFF"/>
          <w:lang w:val="en" w:eastAsia="es-ES_tradnl"/>
        </w:rPr>
        <w:t>Herrenkohl</w:t>
      </w:r>
      <w:proofErr w:type="spellEnd"/>
      <w:r w:rsidRPr="00CE4B50">
        <w:rPr>
          <w:rFonts w:ascii="TimesNewRoman" w:eastAsia="Times New Roman" w:hAnsi="TimesNewRoman" w:cs="Arial"/>
          <w:color w:val="000000" w:themeColor="text1"/>
          <w:shd w:val="clear" w:color="auto" w:fill="FFFFFF"/>
          <w:lang w:val="en" w:eastAsia="es-ES_tradnl"/>
        </w:rPr>
        <w:t>, T. I. (2020) who, in their research with 457 male (54%) and female (56%) participants from low-income families (63%), found that childhood violence had a general positive association with adult depression. The association between adult stressors and depression was strongest for participants with a history of child abuse. They concluded that child maltreatment increases sensitivity to subsequent stressors thus increasing the risk of depression. The findings are generally consistent with previous studies linking child maltreatment, stress, and subsequent depression, and provide support for stress awareness that extends into adulthood (</w:t>
      </w:r>
      <w:proofErr w:type="spellStart"/>
      <w:r w:rsidRPr="00CE4B50">
        <w:rPr>
          <w:rFonts w:ascii="TimesNewRoman" w:eastAsia="Times New Roman" w:hAnsi="TimesNewRoman" w:cs="Arial"/>
          <w:color w:val="000000" w:themeColor="text1"/>
          <w:shd w:val="clear" w:color="auto" w:fill="FFFFFF"/>
          <w:lang w:val="en" w:eastAsia="es-ES_tradnl"/>
        </w:rPr>
        <w:t>Rousson</w:t>
      </w:r>
      <w:proofErr w:type="spellEnd"/>
      <w:r w:rsidRPr="00CE4B50">
        <w:rPr>
          <w:rFonts w:ascii="TimesNewRoman" w:eastAsia="Times New Roman" w:hAnsi="TimesNewRoman" w:cs="Arial"/>
          <w:color w:val="000000" w:themeColor="text1"/>
          <w:shd w:val="clear" w:color="auto" w:fill="FFFFFF"/>
          <w:lang w:val="en" w:eastAsia="es-ES_tradnl"/>
        </w:rPr>
        <w:t xml:space="preserve">, Fleming, &amp; </w:t>
      </w:r>
      <w:proofErr w:type="spellStart"/>
      <w:r w:rsidRPr="00CE4B50">
        <w:rPr>
          <w:rFonts w:ascii="TimesNewRoman" w:eastAsia="Times New Roman" w:hAnsi="TimesNewRoman" w:cs="Arial"/>
          <w:color w:val="000000" w:themeColor="text1"/>
          <w:shd w:val="clear" w:color="auto" w:fill="FFFFFF"/>
          <w:lang w:val="en" w:eastAsia="es-ES_tradnl"/>
        </w:rPr>
        <w:t>Herrenkohl</w:t>
      </w:r>
      <w:proofErr w:type="spellEnd"/>
      <w:r w:rsidRPr="00CE4B50">
        <w:rPr>
          <w:rFonts w:ascii="TimesNewRoman" w:eastAsia="Times New Roman" w:hAnsi="TimesNewRoman" w:cs="Arial"/>
          <w:color w:val="000000" w:themeColor="text1"/>
          <w:shd w:val="clear" w:color="auto" w:fill="FFFFFF"/>
          <w:lang w:val="en" w:eastAsia="es-ES_tradnl"/>
        </w:rPr>
        <w:t>, 2020).</w:t>
      </w:r>
    </w:p>
    <w:p w14:paraId="40F97C79" w14:textId="4447EB6A" w:rsidR="00D94724" w:rsidRPr="00CE4B50" w:rsidRDefault="006A2F7C" w:rsidP="001D19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NewRoman" w:hAnsi="TimesNewRoman" w:cs="Arial"/>
          <w:lang w:val="en-US"/>
        </w:rPr>
      </w:pPr>
      <w:r w:rsidRPr="00CE4B50">
        <w:rPr>
          <w:rFonts w:ascii="TimesNewRoman" w:hAnsi="TimesNewRoman" w:cs="Arial"/>
          <w:lang w:val="en"/>
        </w:rPr>
        <w:t xml:space="preserve">Various research projects have pointed out the way the use of physical punishment </w:t>
      </w:r>
      <w:r w:rsidR="00F771B1" w:rsidRPr="00CE4B50">
        <w:rPr>
          <w:rFonts w:ascii="TimesNewRoman" w:hAnsi="TimesNewRoman" w:cs="Arial"/>
          <w:lang w:val="en"/>
        </w:rPr>
        <w:t>in the form of</w:t>
      </w:r>
      <w:r w:rsidRPr="00CE4B50">
        <w:rPr>
          <w:rFonts w:ascii="TimesNewRoman" w:hAnsi="TimesNewRoman" w:cs="Arial"/>
          <w:lang w:val="en"/>
        </w:rPr>
        <w:t xml:space="preserve"> spanking or hitting can lead to harmful outcomes for children both emotionally and physically (</w:t>
      </w:r>
      <w:proofErr w:type="spellStart"/>
      <w:r w:rsidRPr="00CE4B50">
        <w:rPr>
          <w:rFonts w:ascii="TimesNewRoman" w:hAnsi="TimesNewRoman" w:cs="Arial"/>
          <w:lang w:val="en"/>
        </w:rPr>
        <w:t>Gershoff</w:t>
      </w:r>
      <w:proofErr w:type="spellEnd"/>
      <w:r w:rsidRPr="00CE4B50">
        <w:rPr>
          <w:rFonts w:ascii="TimesNewRoman" w:hAnsi="TimesNewRoman" w:cs="Arial"/>
          <w:lang w:val="en"/>
        </w:rPr>
        <w:t xml:space="preserve"> and Grogan-</w:t>
      </w:r>
      <w:proofErr w:type="spellStart"/>
      <w:r w:rsidRPr="00CE4B50">
        <w:rPr>
          <w:rFonts w:ascii="TimesNewRoman" w:hAnsi="TimesNewRoman" w:cs="Arial"/>
          <w:lang w:val="en"/>
        </w:rPr>
        <w:t>Kaylos</w:t>
      </w:r>
      <w:proofErr w:type="spellEnd"/>
      <w:r w:rsidRPr="00CE4B50">
        <w:rPr>
          <w:rFonts w:ascii="TimesNewRoman" w:hAnsi="TimesNewRoman" w:cs="Arial"/>
          <w:lang w:val="en"/>
        </w:rPr>
        <w:t xml:space="preserve">, 2016). The pandemic has unleashed the highest probability of </w:t>
      </w:r>
      <w:r w:rsidR="00F771B1" w:rsidRPr="00CE4B50">
        <w:rPr>
          <w:rFonts w:ascii="TimesNewRoman" w:hAnsi="TimesNewRoman" w:cs="Arial"/>
          <w:lang w:val="en"/>
        </w:rPr>
        <w:t>domestic</w:t>
      </w:r>
      <w:r w:rsidRPr="00CE4B50">
        <w:rPr>
          <w:rFonts w:ascii="TimesNewRoman" w:hAnsi="TimesNewRoman" w:cs="Arial"/>
          <w:lang w:val="en"/>
        </w:rPr>
        <w:t xml:space="preserve"> violence and violence </w:t>
      </w:r>
      <w:r w:rsidR="00F771B1" w:rsidRPr="00CE4B50">
        <w:rPr>
          <w:rFonts w:ascii="TimesNewRoman" w:hAnsi="TimesNewRoman" w:cs="Arial"/>
          <w:lang w:val="en"/>
        </w:rPr>
        <w:t xml:space="preserve">against children </w:t>
      </w:r>
      <w:r w:rsidRPr="00CE4B50">
        <w:rPr>
          <w:rFonts w:ascii="TimesNewRoman" w:hAnsi="TimesNewRoman" w:cs="Arial"/>
          <w:lang w:val="en"/>
        </w:rPr>
        <w:t>living in poverty</w:t>
      </w:r>
      <w:r w:rsidR="00F771B1" w:rsidRPr="00CE4B50">
        <w:rPr>
          <w:rFonts w:ascii="TimesNewRoman" w:hAnsi="TimesNewRoman" w:cs="Arial"/>
          <w:lang w:val="en"/>
        </w:rPr>
        <w:t>,</w:t>
      </w:r>
      <w:r w:rsidRPr="00CE4B50">
        <w:rPr>
          <w:rFonts w:ascii="TimesNewRoman" w:hAnsi="TimesNewRoman" w:cs="Arial"/>
          <w:lang w:val="en"/>
        </w:rPr>
        <w:t xml:space="preserve"> for whom the consequences are exponentially more extreme (Campbell, 2020). The worsening social and economic conditions are eroding famil</w:t>
      </w:r>
      <w:r w:rsidR="00F771B1" w:rsidRPr="00CE4B50">
        <w:rPr>
          <w:rFonts w:ascii="TimesNewRoman" w:hAnsi="TimesNewRoman" w:cs="Arial"/>
          <w:lang w:val="en"/>
        </w:rPr>
        <w:t>ies’</w:t>
      </w:r>
      <w:r w:rsidRPr="00CE4B50">
        <w:rPr>
          <w:rFonts w:ascii="TimesNewRoman" w:hAnsi="TimesNewRoman" w:cs="Arial"/>
          <w:lang w:val="en"/>
        </w:rPr>
        <w:t xml:space="preserve"> structure</w:t>
      </w:r>
      <w:r w:rsidR="00F771B1" w:rsidRPr="00CE4B50">
        <w:rPr>
          <w:rFonts w:ascii="TimesNewRoman" w:hAnsi="TimesNewRoman" w:cs="Arial"/>
          <w:lang w:val="en"/>
        </w:rPr>
        <w:t>s</w:t>
      </w:r>
      <w:r w:rsidRPr="00CE4B50">
        <w:rPr>
          <w:rFonts w:ascii="TimesNewRoman" w:hAnsi="TimesNewRoman" w:cs="Arial"/>
          <w:lang w:val="en"/>
        </w:rPr>
        <w:t xml:space="preserve"> and functioning to a point where parents can no longer care for others (Lee and Ward, 2020). Although the risk factors for child abuse remain the same as in other times or social circumstances, an accelerated </w:t>
      </w:r>
      <w:r w:rsidRPr="00CE4B50">
        <w:rPr>
          <w:rFonts w:ascii="TimesNewRoman" w:hAnsi="TimesNewRoman" w:cs="Arial"/>
          <w:lang w:val="en"/>
        </w:rPr>
        <w:lastRenderedPageBreak/>
        <w:t>decline of family functioning in pandemic circumstances is undeniable.</w:t>
      </w:r>
    </w:p>
    <w:p w14:paraId="481143CA" w14:textId="34C094FC" w:rsidR="00D94724" w:rsidRPr="00CE4B50" w:rsidRDefault="006A2F7C" w:rsidP="001D19EE">
      <w:pPr>
        <w:widowControl w:val="0"/>
        <w:autoSpaceDE w:val="0"/>
        <w:autoSpaceDN w:val="0"/>
        <w:adjustRightInd w:val="0"/>
        <w:spacing w:line="360" w:lineRule="auto"/>
        <w:ind w:firstLine="708"/>
        <w:rPr>
          <w:rFonts w:ascii="TimesNewRoman" w:hAnsi="TimesNewRoman" w:cs="Arial"/>
          <w:color w:val="000000"/>
          <w:lang w:val="en"/>
        </w:rPr>
      </w:pPr>
      <w:r w:rsidRPr="00CE4B50">
        <w:rPr>
          <w:rFonts w:ascii="TimesNewRoman" w:hAnsi="TimesNewRoman" w:cs="Arial"/>
          <w:color w:val="000000"/>
          <w:lang w:val="en"/>
        </w:rPr>
        <w:t xml:space="preserve">Building a stronger and more equitable child welfare system requires a new public health-oriented model that prioritizes universal programs focused on prevention and a broad network with programs that can support families in times of crisis (Ali </w:t>
      </w:r>
      <w:r w:rsidR="00F771B1" w:rsidRPr="00CE4B50">
        <w:rPr>
          <w:rFonts w:ascii="TimesNewRoman" w:hAnsi="TimesNewRoman" w:cs="Arial"/>
          <w:color w:val="000000"/>
          <w:lang w:val="en"/>
        </w:rPr>
        <w:t>et al.,</w:t>
      </w:r>
      <w:r w:rsidRPr="00CE4B50">
        <w:rPr>
          <w:rFonts w:ascii="TimesNewRoman" w:hAnsi="TimesNewRoman" w:cs="Arial"/>
          <w:color w:val="000000"/>
          <w:lang w:val="en"/>
        </w:rPr>
        <w:t xml:space="preserve"> 2020). Research in the United States has begun to show that providing families with basic financial support in the form of paid family leave (</w:t>
      </w:r>
      <w:proofErr w:type="spellStart"/>
      <w:r w:rsidRPr="00CE4B50">
        <w:rPr>
          <w:rFonts w:ascii="TimesNewRoman" w:hAnsi="TimesNewRoman" w:cs="Arial"/>
          <w:color w:val="000000"/>
          <w:lang w:val="en"/>
        </w:rPr>
        <w:t>Klevens</w:t>
      </w:r>
      <w:proofErr w:type="spellEnd"/>
      <w:r w:rsidRPr="00CE4B50">
        <w:rPr>
          <w:rFonts w:ascii="TimesNewRoman" w:hAnsi="TimesNewRoman" w:cs="Arial"/>
          <w:color w:val="000000"/>
          <w:lang w:val="en"/>
        </w:rPr>
        <w:t xml:space="preserve"> et al., 2016), earned income tax credit (EITC) (</w:t>
      </w:r>
      <w:proofErr w:type="spellStart"/>
      <w:r w:rsidRPr="00CE4B50">
        <w:rPr>
          <w:rFonts w:ascii="TimesNewRoman" w:hAnsi="TimesNewRoman" w:cs="Arial"/>
          <w:color w:val="000000"/>
          <w:lang w:val="en"/>
        </w:rPr>
        <w:t>Klevens</w:t>
      </w:r>
      <w:proofErr w:type="spellEnd"/>
      <w:r w:rsidRPr="00CE4B50">
        <w:rPr>
          <w:rFonts w:ascii="TimesNewRoman" w:hAnsi="TimesNewRoman" w:cs="Arial"/>
          <w:color w:val="000000"/>
          <w:lang w:val="en"/>
        </w:rPr>
        <w:t xml:space="preserve"> et al., 2017), child tax credit (</w:t>
      </w:r>
      <w:proofErr w:type="spellStart"/>
      <w:r w:rsidRPr="00CE4B50">
        <w:rPr>
          <w:rFonts w:ascii="TimesNewRoman" w:hAnsi="TimesNewRoman" w:cs="Arial"/>
          <w:color w:val="000000"/>
          <w:lang w:val="en"/>
        </w:rPr>
        <w:t>Rostad</w:t>
      </w:r>
      <w:proofErr w:type="spellEnd"/>
      <w:r w:rsidRPr="00CE4B50">
        <w:rPr>
          <w:rFonts w:ascii="TimesNewRoman" w:hAnsi="TimesNewRoman" w:cs="Arial"/>
          <w:color w:val="000000"/>
          <w:lang w:val="en"/>
        </w:rPr>
        <w:t xml:space="preserve"> et al., 2020), and increases to the minimum wage (</w:t>
      </w:r>
      <w:proofErr w:type="spellStart"/>
      <w:r w:rsidRPr="00CE4B50">
        <w:rPr>
          <w:rFonts w:ascii="TimesNewRoman" w:hAnsi="TimesNewRoman" w:cs="Arial"/>
          <w:color w:val="000000"/>
          <w:lang w:val="en"/>
        </w:rPr>
        <w:t>Raissian</w:t>
      </w:r>
      <w:proofErr w:type="spellEnd"/>
      <w:r w:rsidRPr="00CE4B50">
        <w:rPr>
          <w:rFonts w:ascii="TimesNewRoman" w:hAnsi="TimesNewRoman" w:cs="Arial"/>
          <w:color w:val="000000"/>
          <w:lang w:val="en"/>
        </w:rPr>
        <w:t xml:space="preserve"> &amp;</w:t>
      </w:r>
      <w:r w:rsidR="00F771B1" w:rsidRPr="00CE4B50">
        <w:rPr>
          <w:rFonts w:ascii="TimesNewRoman" w:hAnsi="TimesNewRoman" w:cs="Arial"/>
          <w:color w:val="000000"/>
          <w:lang w:val="en-US"/>
        </w:rPr>
        <w:t xml:space="preserve"> </w:t>
      </w:r>
      <w:proofErr w:type="spellStart"/>
      <w:r w:rsidRPr="00CE4B50">
        <w:rPr>
          <w:rFonts w:ascii="TimesNewRoman" w:hAnsi="TimesNewRoman" w:cs="Arial"/>
          <w:color w:val="000000"/>
          <w:lang w:val="en"/>
        </w:rPr>
        <w:t>Bullinger</w:t>
      </w:r>
      <w:proofErr w:type="spellEnd"/>
      <w:r w:rsidRPr="00CE4B50">
        <w:rPr>
          <w:rFonts w:ascii="TimesNewRoman" w:hAnsi="TimesNewRoman" w:cs="Arial"/>
          <w:color w:val="000000"/>
          <w:lang w:val="en"/>
        </w:rPr>
        <w:t>, 2017) can significantly reduce the risk of children being abused within the family. These policies work because they improve the financial health of families and therefore decrease parental stress and other risks of abuse. The effects of COVID-19 will be long-lasting and far-reaching for families due to the extreme circumstances caused by unemployment, food insecurity or poor health. Working with policymakers to understand the connection between financial supports for families and family well-being is essential to creating thriving communities (</w:t>
      </w:r>
      <w:proofErr w:type="spellStart"/>
      <w:r w:rsidRPr="00CE4B50">
        <w:rPr>
          <w:rFonts w:ascii="TimesNewRoman" w:hAnsi="TimesNewRoman" w:cs="Arial"/>
          <w:color w:val="000000"/>
          <w:lang w:val="en"/>
        </w:rPr>
        <w:t>Schelbe</w:t>
      </w:r>
      <w:proofErr w:type="spellEnd"/>
      <w:r w:rsidRPr="00CE4B50">
        <w:rPr>
          <w:rFonts w:ascii="TimesNewRoman" w:hAnsi="TimesNewRoman" w:cs="Arial"/>
          <w:color w:val="000000"/>
          <w:lang w:val="en"/>
        </w:rPr>
        <w:t xml:space="preserve"> et al., 2020; </w:t>
      </w:r>
      <w:hyperlink r:id="rId8" w:history="1">
        <w:r w:rsidRPr="00CE4B50">
          <w:rPr>
            <w:rFonts w:ascii="TimesNewRoman" w:eastAsia="Times New Roman" w:hAnsi="TimesNewRoman" w:cs="Arial"/>
            <w:color w:val="000000" w:themeColor="text1"/>
            <w:lang w:val="en" w:eastAsia="es-ES_tradnl"/>
          </w:rPr>
          <w:t>Christina M</w:t>
        </w:r>
        <w:r w:rsidR="009776FE" w:rsidRPr="00CE4B50">
          <w:rPr>
            <w:rFonts w:ascii="TimesNewRoman" w:eastAsia="Times New Roman" w:hAnsi="TimesNewRoman" w:cs="Arial"/>
            <w:color w:val="000000" w:themeColor="text1"/>
            <w:lang w:val="en" w:eastAsia="es-ES_tradnl"/>
          </w:rPr>
          <w:t>.</w:t>
        </w:r>
        <w:r w:rsidRPr="00CE4B50">
          <w:rPr>
            <w:rFonts w:ascii="TimesNewRoman" w:eastAsia="Times New Roman" w:hAnsi="TimesNewRoman" w:cs="Arial"/>
            <w:color w:val="000000" w:themeColor="text1"/>
            <w:lang w:val="en" w:eastAsia="es-ES_tradnl"/>
          </w:rPr>
          <w:t xml:space="preserve"> Rodriguez</w:t>
        </w:r>
      </w:hyperlink>
      <w:r w:rsidRPr="00CE4B50">
        <w:rPr>
          <w:rFonts w:ascii="TimesNewRoman" w:hAnsi="TimesNewRoman" w:cs="Arial"/>
          <w:color w:val="000000"/>
          <w:lang w:val="en"/>
        </w:rPr>
        <w:t xml:space="preserve"> </w:t>
      </w:r>
      <w:r w:rsidRPr="00CE4B50">
        <w:rPr>
          <w:rFonts w:ascii="TimesNewRoman" w:hAnsi="TimesNewRoman" w:cs="Arial"/>
          <w:color w:val="000000" w:themeColor="text1"/>
          <w:lang w:val="en"/>
        </w:rPr>
        <w:t>,</w:t>
      </w:r>
      <w:r w:rsidRPr="00CE4B50">
        <w:rPr>
          <w:rFonts w:ascii="TimesNewRoman" w:hAnsi="TimesNewRoman" w:cs="Arial"/>
          <w:color w:val="000000"/>
          <w:lang w:val="en"/>
        </w:rPr>
        <w:t xml:space="preserve"> </w:t>
      </w:r>
      <w:hyperlink r:id="rId9" w:history="1">
        <w:r w:rsidRPr="00CE4B50">
          <w:rPr>
            <w:rFonts w:ascii="TimesNewRoman" w:eastAsia="Times New Roman" w:hAnsi="TimesNewRoman" w:cs="Arial"/>
            <w:color w:val="000000" w:themeColor="text1"/>
            <w:lang w:val="en" w:eastAsia="es-ES_tradnl"/>
          </w:rPr>
          <w:t>Shawna J</w:t>
        </w:r>
        <w:r w:rsidR="009776FE" w:rsidRPr="00CE4B50">
          <w:rPr>
            <w:rFonts w:ascii="TimesNewRoman" w:eastAsia="Times New Roman" w:hAnsi="TimesNewRoman" w:cs="Arial"/>
            <w:color w:val="000000" w:themeColor="text1"/>
            <w:lang w:val="en" w:eastAsia="es-ES_tradnl"/>
          </w:rPr>
          <w:t>.</w:t>
        </w:r>
        <w:r w:rsidRPr="00CE4B50">
          <w:rPr>
            <w:rFonts w:ascii="TimesNewRoman" w:eastAsia="Times New Roman" w:hAnsi="TimesNewRoman" w:cs="Arial"/>
            <w:color w:val="000000" w:themeColor="text1"/>
            <w:lang w:val="en" w:eastAsia="es-ES_tradnl"/>
          </w:rPr>
          <w:t xml:space="preserve"> Lee</w:t>
        </w:r>
      </w:hyperlink>
      <w:r w:rsidRPr="00CE4B50">
        <w:rPr>
          <w:rFonts w:ascii="TimesNewRoman" w:hAnsi="TimesNewRoman" w:cs="Arial"/>
          <w:color w:val="000000"/>
          <w:lang w:val="en"/>
        </w:rPr>
        <w:t xml:space="preserve">, </w:t>
      </w:r>
      <w:hyperlink r:id="rId10" w:history="1">
        <w:r w:rsidRPr="00CE4B50">
          <w:rPr>
            <w:rFonts w:ascii="TimesNewRoman" w:eastAsia="Times New Roman" w:hAnsi="TimesNewRoman" w:cs="Arial"/>
            <w:color w:val="000000" w:themeColor="text1"/>
            <w:lang w:val="en" w:eastAsia="es-ES_tradnl"/>
          </w:rPr>
          <w:t>Kaitlin P</w:t>
        </w:r>
        <w:r w:rsidR="009776FE" w:rsidRPr="00CE4B50">
          <w:rPr>
            <w:rFonts w:ascii="TimesNewRoman" w:eastAsia="Times New Roman" w:hAnsi="TimesNewRoman" w:cs="Arial"/>
            <w:color w:val="000000" w:themeColor="text1"/>
            <w:lang w:val="en" w:eastAsia="es-ES_tradnl"/>
          </w:rPr>
          <w:t>.</w:t>
        </w:r>
        <w:r w:rsidRPr="00CE4B50">
          <w:rPr>
            <w:rFonts w:ascii="TimesNewRoman" w:eastAsia="Times New Roman" w:hAnsi="TimesNewRoman" w:cs="Arial"/>
            <w:color w:val="000000" w:themeColor="text1"/>
            <w:lang w:val="en" w:eastAsia="es-ES_tradnl"/>
          </w:rPr>
          <w:t xml:space="preserve"> Ward</w:t>
        </w:r>
      </w:hyperlink>
      <w:r w:rsidRPr="00CE4B50">
        <w:rPr>
          <w:rFonts w:ascii="TimesNewRoman" w:hAnsi="TimesNewRoman" w:cs="Arial"/>
          <w:color w:val="000000"/>
          <w:lang w:val="en"/>
        </w:rPr>
        <w:t xml:space="preserve"> , </w:t>
      </w:r>
      <w:hyperlink r:id="rId11" w:history="1">
        <w:r w:rsidRPr="00CE4B50">
          <w:rPr>
            <w:rFonts w:ascii="TimesNewRoman" w:eastAsia="Times New Roman" w:hAnsi="TimesNewRoman" w:cs="Arial"/>
            <w:color w:val="000000" w:themeColor="text1"/>
            <w:lang w:val="en" w:eastAsia="es-ES_tradnl"/>
          </w:rPr>
          <w:t>Doris F</w:t>
        </w:r>
        <w:r w:rsidR="009776FE" w:rsidRPr="00CE4B50">
          <w:rPr>
            <w:rFonts w:ascii="TimesNewRoman" w:eastAsia="Times New Roman" w:hAnsi="TimesNewRoman" w:cs="Arial"/>
            <w:color w:val="000000" w:themeColor="text1"/>
            <w:lang w:val="en" w:eastAsia="es-ES_tradnl"/>
          </w:rPr>
          <w:t>.</w:t>
        </w:r>
        <w:r w:rsidRPr="00CE4B50">
          <w:rPr>
            <w:rFonts w:ascii="TimesNewRoman" w:eastAsia="Times New Roman" w:hAnsi="TimesNewRoman" w:cs="Arial"/>
            <w:color w:val="000000" w:themeColor="text1"/>
            <w:lang w:val="en" w:eastAsia="es-ES_tradnl"/>
          </w:rPr>
          <w:t xml:space="preserve"> Pu</w:t>
        </w:r>
      </w:hyperlink>
      <w:r w:rsidRPr="00CE4B50">
        <w:rPr>
          <w:rFonts w:ascii="TimesNewRoman" w:hAnsi="TimesNewRoman" w:cs="Arial"/>
          <w:color w:val="000000"/>
          <w:lang w:val="en"/>
        </w:rPr>
        <w:t>, ANUS).</w:t>
      </w:r>
    </w:p>
    <w:p w14:paraId="5B206774" w14:textId="272749EC" w:rsidR="00A75536" w:rsidRPr="00CE4B50" w:rsidRDefault="0088379A" w:rsidP="001D19EE">
      <w:pPr>
        <w:widowControl w:val="0"/>
        <w:autoSpaceDE w:val="0"/>
        <w:autoSpaceDN w:val="0"/>
        <w:adjustRightInd w:val="0"/>
        <w:spacing w:line="360" w:lineRule="auto"/>
        <w:ind w:firstLine="708"/>
        <w:rPr>
          <w:rFonts w:ascii="TimesNewRoman" w:hAnsi="TimesNewRoman" w:cs="Arial"/>
          <w:color w:val="000000"/>
          <w:lang w:val="en-US"/>
        </w:rPr>
      </w:pPr>
      <w:r w:rsidRPr="00CE4B50">
        <w:rPr>
          <w:rFonts w:ascii="TimesNewRoman" w:hAnsi="TimesNewRoman" w:cs="Arial"/>
          <w:color w:val="000000"/>
          <w:lang w:val="en"/>
        </w:rPr>
        <w:t xml:space="preserve">In Mexico, </w:t>
      </w:r>
      <w:proofErr w:type="spellStart"/>
      <w:r w:rsidRPr="00CE4B50">
        <w:rPr>
          <w:rFonts w:ascii="TimesNewRoman" w:hAnsi="TimesNewRoman" w:cs="Arial"/>
          <w:color w:val="000000"/>
          <w:lang w:val="en"/>
        </w:rPr>
        <w:t>Aizenberg</w:t>
      </w:r>
      <w:proofErr w:type="spellEnd"/>
      <w:r w:rsidRPr="00CE4B50">
        <w:rPr>
          <w:rFonts w:ascii="TimesNewRoman" w:hAnsi="TimesNewRoman" w:cs="Arial"/>
          <w:color w:val="000000"/>
          <w:lang w:val="en"/>
        </w:rPr>
        <w:t xml:space="preserve">, </w:t>
      </w:r>
      <w:proofErr w:type="spellStart"/>
      <w:r w:rsidRPr="00CE4B50">
        <w:rPr>
          <w:rFonts w:ascii="TimesNewRoman" w:hAnsi="TimesNewRoman" w:cs="Arial"/>
          <w:color w:val="000000"/>
          <w:lang w:val="en"/>
        </w:rPr>
        <w:t>Saletti</w:t>
      </w:r>
      <w:proofErr w:type="spellEnd"/>
      <w:r w:rsidRPr="00CE4B50">
        <w:rPr>
          <w:rFonts w:ascii="TimesNewRoman" w:hAnsi="TimesNewRoman" w:cs="Arial"/>
          <w:color w:val="000000"/>
          <w:lang w:val="en"/>
        </w:rPr>
        <w:t xml:space="preserve"> and Torres (2019) recognize the </w:t>
      </w:r>
      <w:r w:rsidR="0068669E" w:rsidRPr="00CE4B50">
        <w:rPr>
          <w:rFonts w:ascii="TimesNewRoman" w:hAnsi="TimesNewRoman" w:cs="Arial"/>
          <w:color w:val="000000"/>
          <w:lang w:val="en"/>
        </w:rPr>
        <w:t xml:space="preserve">gender </w:t>
      </w:r>
      <w:r w:rsidRPr="00CE4B50">
        <w:rPr>
          <w:rFonts w:ascii="TimesNewRoman" w:hAnsi="TimesNewRoman" w:cs="Arial"/>
          <w:color w:val="000000"/>
          <w:lang w:val="en"/>
        </w:rPr>
        <w:t xml:space="preserve">difference between boys and girls in regard with their access to rights. There is a need to acknowledge the </w:t>
      </w:r>
      <w:r w:rsidR="0068669E" w:rsidRPr="00CE4B50">
        <w:rPr>
          <w:rFonts w:ascii="TimesNewRoman" w:hAnsi="TimesNewRoman" w:cs="Arial"/>
          <w:color w:val="000000"/>
          <w:lang w:val="en"/>
        </w:rPr>
        <w:t xml:space="preserve">enforced disappearance of children and adolescents, sexual violence-related pregnancies, </w:t>
      </w:r>
      <w:r w:rsidR="00AE505B" w:rsidRPr="00CE4B50">
        <w:rPr>
          <w:rFonts w:ascii="TimesNewRoman" w:hAnsi="TimesNewRoman" w:cs="Arial"/>
          <w:color w:val="000000"/>
          <w:lang w:val="en"/>
        </w:rPr>
        <w:t>employment,</w:t>
      </w:r>
      <w:r w:rsidR="0068669E" w:rsidRPr="00CE4B50">
        <w:rPr>
          <w:rFonts w:ascii="TimesNewRoman" w:hAnsi="TimesNewRoman" w:cs="Arial"/>
          <w:color w:val="000000"/>
          <w:lang w:val="en"/>
        </w:rPr>
        <w:t xml:space="preserve"> and access to justice for girls affected by these violent crimes </w:t>
      </w:r>
      <w:r w:rsidR="00AE505B" w:rsidRPr="00CE4B50">
        <w:rPr>
          <w:rFonts w:ascii="TimesNewRoman" w:hAnsi="TimesNewRoman" w:cs="Arial"/>
          <w:color w:val="000000"/>
          <w:lang w:val="en"/>
        </w:rPr>
        <w:t xml:space="preserve">which </w:t>
      </w:r>
      <w:r w:rsidR="003F42E1" w:rsidRPr="00CE4B50">
        <w:rPr>
          <w:rFonts w:ascii="TimesNewRoman" w:hAnsi="TimesNewRoman" w:cs="Arial"/>
          <w:color w:val="000000"/>
          <w:lang w:val="en"/>
        </w:rPr>
        <w:t>have</w:t>
      </w:r>
      <w:r w:rsidR="00AE505B" w:rsidRPr="00CE4B50">
        <w:rPr>
          <w:rFonts w:ascii="TimesNewRoman" w:hAnsi="TimesNewRoman" w:cs="Arial"/>
          <w:color w:val="000000"/>
          <w:lang w:val="en"/>
        </w:rPr>
        <w:t xml:space="preserve"> all</w:t>
      </w:r>
      <w:r w:rsidR="0068669E" w:rsidRPr="00CE4B50">
        <w:rPr>
          <w:rFonts w:ascii="TimesNewRoman" w:hAnsi="TimesNewRoman" w:cs="Arial"/>
          <w:color w:val="000000"/>
          <w:lang w:val="en"/>
        </w:rPr>
        <w:t xml:space="preserve"> </w:t>
      </w:r>
      <w:r w:rsidR="003F42E1" w:rsidRPr="00CE4B50">
        <w:rPr>
          <w:rFonts w:ascii="TimesNewRoman" w:hAnsi="TimesNewRoman" w:cs="Arial"/>
          <w:color w:val="000000"/>
          <w:lang w:val="en"/>
        </w:rPr>
        <w:t xml:space="preserve">been deemed as </w:t>
      </w:r>
      <w:r w:rsidR="0068669E" w:rsidRPr="00CE4B50">
        <w:rPr>
          <w:rFonts w:ascii="TimesNewRoman" w:hAnsi="TimesNewRoman" w:cs="Arial"/>
          <w:color w:val="000000"/>
          <w:lang w:val="en"/>
        </w:rPr>
        <w:t xml:space="preserve">challenges by the Inter-American Commission on Human Rights (IACHR, 2019). </w:t>
      </w:r>
      <w:r w:rsidR="00AE505B" w:rsidRPr="00CE4B50">
        <w:rPr>
          <w:rFonts w:ascii="TimesNewRoman" w:hAnsi="TimesNewRoman" w:cs="Arial"/>
          <w:color w:val="000000"/>
          <w:lang w:val="en"/>
        </w:rPr>
        <w:t xml:space="preserve">Girls have greater difficulty exercising their right to safe, </w:t>
      </w:r>
      <w:r w:rsidR="009944F6" w:rsidRPr="00CE4B50">
        <w:rPr>
          <w:rFonts w:ascii="TimesNewRoman" w:hAnsi="TimesNewRoman" w:cs="Arial"/>
          <w:color w:val="000000"/>
          <w:lang w:val="en"/>
        </w:rPr>
        <w:t>integral,</w:t>
      </w:r>
      <w:r w:rsidR="00AE505B" w:rsidRPr="00CE4B50">
        <w:rPr>
          <w:rFonts w:ascii="TimesNewRoman" w:hAnsi="TimesNewRoman" w:cs="Arial"/>
          <w:color w:val="000000"/>
          <w:lang w:val="en"/>
        </w:rPr>
        <w:t xml:space="preserve"> and quality education. </w:t>
      </w:r>
      <w:r w:rsidR="003F42E1" w:rsidRPr="00CE4B50">
        <w:rPr>
          <w:rFonts w:ascii="TimesNewRoman" w:hAnsi="TimesNewRoman" w:cs="Arial"/>
          <w:color w:val="000000"/>
          <w:lang w:val="en"/>
        </w:rPr>
        <w:t>Furthermore</w:t>
      </w:r>
      <w:r w:rsidR="00AE505B" w:rsidRPr="00CE4B50">
        <w:rPr>
          <w:rFonts w:ascii="TimesNewRoman" w:hAnsi="TimesNewRoman" w:cs="Arial"/>
          <w:color w:val="000000"/>
          <w:lang w:val="en"/>
        </w:rPr>
        <w:t xml:space="preserve">, </w:t>
      </w:r>
      <w:r w:rsidR="009944F6" w:rsidRPr="00CE4B50">
        <w:rPr>
          <w:rFonts w:ascii="TimesNewRoman" w:hAnsi="TimesNewRoman" w:cs="Arial"/>
          <w:color w:val="000000"/>
          <w:lang w:val="en"/>
        </w:rPr>
        <w:t xml:space="preserve">sexual violence in Mexico and Latin America has a higher incidence among girls than boys and is largely due </w:t>
      </w:r>
      <w:r w:rsidR="003F42E1" w:rsidRPr="00CE4B50">
        <w:rPr>
          <w:rFonts w:ascii="TimesNewRoman" w:hAnsi="TimesNewRoman" w:cs="Arial"/>
          <w:color w:val="000000"/>
          <w:lang w:val="en"/>
        </w:rPr>
        <w:t>to the</w:t>
      </w:r>
      <w:r w:rsidR="009944F6" w:rsidRPr="00CE4B50">
        <w:rPr>
          <w:rFonts w:ascii="TimesNewRoman" w:hAnsi="TimesNewRoman" w:cs="Arial"/>
          <w:color w:val="000000"/>
          <w:lang w:val="en"/>
        </w:rPr>
        <w:t xml:space="preserve"> historical </w:t>
      </w:r>
      <w:r w:rsidR="00BD4E48" w:rsidRPr="00CE4B50">
        <w:rPr>
          <w:rFonts w:ascii="TimesNewRoman" w:hAnsi="TimesNewRoman" w:cs="Arial"/>
          <w:color w:val="000000"/>
          <w:lang w:val="en"/>
        </w:rPr>
        <w:t xml:space="preserve">heritage and moral supports </w:t>
      </w:r>
      <w:r w:rsidR="003F42E1" w:rsidRPr="00CE4B50">
        <w:rPr>
          <w:rFonts w:ascii="TimesNewRoman" w:hAnsi="TimesNewRoman" w:cs="Arial"/>
          <w:color w:val="000000"/>
          <w:lang w:val="en"/>
        </w:rPr>
        <w:t>that endorse</w:t>
      </w:r>
      <w:r w:rsidR="00BD4E48" w:rsidRPr="00CE4B50">
        <w:rPr>
          <w:rFonts w:ascii="TimesNewRoman" w:hAnsi="TimesNewRoman" w:cs="Arial"/>
          <w:color w:val="000000"/>
          <w:lang w:val="en"/>
        </w:rPr>
        <w:t xml:space="preserve"> gender hierarchies and </w:t>
      </w:r>
      <w:r w:rsidR="003F42E1" w:rsidRPr="00CE4B50">
        <w:rPr>
          <w:rFonts w:ascii="TimesNewRoman" w:hAnsi="TimesNewRoman" w:cs="Arial"/>
          <w:color w:val="000000"/>
          <w:lang w:val="en"/>
        </w:rPr>
        <w:t>define</w:t>
      </w:r>
      <w:r w:rsidR="00BD4E48" w:rsidRPr="00CE4B50">
        <w:rPr>
          <w:rFonts w:ascii="TimesNewRoman" w:hAnsi="TimesNewRoman" w:cs="Arial"/>
          <w:color w:val="000000"/>
          <w:lang w:val="en"/>
        </w:rPr>
        <w:t xml:space="preserve"> the different </w:t>
      </w:r>
      <w:r w:rsidR="003F42E1" w:rsidRPr="00CE4B50">
        <w:rPr>
          <w:rFonts w:ascii="TimesNewRoman" w:hAnsi="TimesNewRoman" w:cs="Arial"/>
          <w:color w:val="000000"/>
          <w:lang w:val="en"/>
        </w:rPr>
        <w:t xml:space="preserve">gender </w:t>
      </w:r>
      <w:r w:rsidR="00BD4E48" w:rsidRPr="00CE4B50">
        <w:rPr>
          <w:rFonts w:ascii="TimesNewRoman" w:hAnsi="TimesNewRoman" w:cs="Arial"/>
          <w:color w:val="000000"/>
          <w:lang w:val="en"/>
        </w:rPr>
        <w:t xml:space="preserve">roles </w:t>
      </w:r>
      <w:r w:rsidR="003F42E1" w:rsidRPr="00CE4B50">
        <w:rPr>
          <w:rFonts w:ascii="TimesNewRoman" w:hAnsi="TimesNewRoman" w:cs="Arial"/>
          <w:color w:val="000000"/>
          <w:lang w:val="en"/>
        </w:rPr>
        <w:t>of wo</w:t>
      </w:r>
      <w:r w:rsidR="00BD4E48" w:rsidRPr="00CE4B50">
        <w:rPr>
          <w:rFonts w:ascii="TimesNewRoman" w:hAnsi="TimesNewRoman" w:cs="Arial"/>
          <w:color w:val="000000"/>
          <w:lang w:val="en"/>
        </w:rPr>
        <w:t xml:space="preserve">men and </w:t>
      </w:r>
      <w:r w:rsidR="003F42E1" w:rsidRPr="00CE4B50">
        <w:rPr>
          <w:rFonts w:ascii="TimesNewRoman" w:hAnsi="TimesNewRoman" w:cs="Arial"/>
          <w:color w:val="000000"/>
          <w:lang w:val="en"/>
        </w:rPr>
        <w:t>men</w:t>
      </w:r>
      <w:r w:rsidR="00BD4E48" w:rsidRPr="00CE4B50">
        <w:rPr>
          <w:rFonts w:ascii="TimesNewRoman" w:hAnsi="TimesNewRoman" w:cs="Arial"/>
          <w:color w:val="000000"/>
          <w:lang w:val="en"/>
        </w:rPr>
        <w:t xml:space="preserve"> (Laguna &amp; Isidro, 2017).</w:t>
      </w:r>
    </w:p>
    <w:p w14:paraId="596270C0" w14:textId="76F48EE8" w:rsidR="00D94724" w:rsidRPr="00CE4B50" w:rsidRDefault="006A2F7C" w:rsidP="001D19EE">
      <w:pPr>
        <w:spacing w:line="360" w:lineRule="auto"/>
        <w:ind w:firstLine="708"/>
        <w:rPr>
          <w:rFonts w:ascii="TimesNewRoman" w:eastAsia="Times New Roman" w:hAnsi="TimesNewRoman" w:cs="Arial"/>
          <w:lang w:val="en-US" w:eastAsia="es-ES_tradnl"/>
        </w:rPr>
      </w:pPr>
      <w:r w:rsidRPr="00CE4B50">
        <w:rPr>
          <w:rFonts w:ascii="TimesNewRoman" w:eastAsia="Times New Roman" w:hAnsi="TimesNewRoman" w:cs="Arial"/>
          <w:lang w:val="en" w:eastAsia="es-ES_tradnl"/>
        </w:rPr>
        <w:t xml:space="preserve">The negative psychological effects of confinement appear to be devastating in people with a greater psychosocial vulnerability, such as children (van </w:t>
      </w:r>
      <w:proofErr w:type="spellStart"/>
      <w:r w:rsidRPr="00CE4B50">
        <w:rPr>
          <w:rFonts w:ascii="TimesNewRoman" w:eastAsia="Times New Roman" w:hAnsi="TimesNewRoman" w:cs="Arial"/>
          <w:lang w:val="en" w:eastAsia="es-ES_tradnl"/>
        </w:rPr>
        <w:t>Gelder</w:t>
      </w:r>
      <w:proofErr w:type="spellEnd"/>
      <w:r w:rsidRPr="00CE4B50">
        <w:rPr>
          <w:rFonts w:ascii="TimesNewRoman" w:eastAsia="Times New Roman" w:hAnsi="TimesNewRoman" w:cs="Arial"/>
          <w:lang w:val="en" w:eastAsia="es-ES_tradnl"/>
        </w:rPr>
        <w:t xml:space="preserve"> et al., 2020). Despite this, there is still little knowledge about the impact of the ongoing COVID</w:t>
      </w:r>
      <w:r w:rsidR="009776FE" w:rsidRPr="00CE4B50">
        <w:rPr>
          <w:rFonts w:ascii="TimesNewRoman" w:eastAsia="Times New Roman" w:hAnsi="TimesNewRoman" w:cs="Arial"/>
          <w:lang w:val="en" w:eastAsia="es-ES_tradnl"/>
        </w:rPr>
        <w:t>-19</w:t>
      </w:r>
      <w:r w:rsidRPr="00CE4B50">
        <w:rPr>
          <w:rFonts w:ascii="TimesNewRoman" w:eastAsia="Times New Roman" w:hAnsi="TimesNewRoman" w:cs="Arial"/>
          <w:lang w:val="en" w:eastAsia="es-ES_tradnl"/>
        </w:rPr>
        <w:t xml:space="preserve"> crisis on child and adolescent mental health (</w:t>
      </w:r>
      <w:proofErr w:type="spellStart"/>
      <w:r w:rsidRPr="00CE4B50">
        <w:rPr>
          <w:rFonts w:ascii="TimesNewRoman" w:eastAsia="Times New Roman" w:hAnsi="TimesNewRoman" w:cs="Arial"/>
          <w:lang w:val="en" w:eastAsia="es-ES_tradnl"/>
        </w:rPr>
        <w:t>Espada</w:t>
      </w:r>
      <w:proofErr w:type="spellEnd"/>
      <w:r w:rsidRPr="00CE4B50">
        <w:rPr>
          <w:rFonts w:ascii="TimesNewRoman" w:eastAsia="Times New Roman" w:hAnsi="TimesNewRoman" w:cs="Arial"/>
          <w:lang w:val="en" w:eastAsia="es-ES_tradnl"/>
        </w:rPr>
        <w:t xml:space="preserve"> et al., 2020). Previous research on the effect of confinement due to other pandemic diseases already warned of the harmful repercussions for this population. In fact, Sprang and </w:t>
      </w:r>
      <w:proofErr w:type="spellStart"/>
      <w:r w:rsidRPr="00CE4B50">
        <w:rPr>
          <w:rFonts w:ascii="TimesNewRoman" w:eastAsia="Times New Roman" w:hAnsi="TimesNewRoman" w:cs="Arial"/>
          <w:lang w:val="en" w:eastAsia="es-ES_tradnl"/>
        </w:rPr>
        <w:t>Silman</w:t>
      </w:r>
      <w:proofErr w:type="spellEnd"/>
      <w:r w:rsidRPr="00CE4B50">
        <w:rPr>
          <w:rFonts w:ascii="TimesNewRoman" w:eastAsia="Times New Roman" w:hAnsi="TimesNewRoman" w:cs="Arial"/>
          <w:lang w:val="en" w:eastAsia="es-ES_tradnl"/>
        </w:rPr>
        <w:t xml:space="preserve"> (2013) reported that 30% of the child </w:t>
      </w:r>
      <w:r w:rsidRPr="00CE4B50">
        <w:rPr>
          <w:rFonts w:ascii="TimesNewRoman" w:eastAsia="Times New Roman" w:hAnsi="TimesNewRoman" w:cs="Arial"/>
          <w:lang w:val="en" w:eastAsia="es-ES_tradnl"/>
        </w:rPr>
        <w:lastRenderedPageBreak/>
        <w:t>population who had been isolated or on lockdown because of the swine influenza (NHN1) pandemic in 2009 met criteria for Post-Traumatic Stress Disorder (PTSD) unlike the one that had not.</w:t>
      </w:r>
    </w:p>
    <w:p w14:paraId="0E34E63F" w14:textId="3B7580A5" w:rsidR="003E5813" w:rsidRPr="00CE4B50" w:rsidRDefault="006A2F7C" w:rsidP="001D19EE">
      <w:pPr>
        <w:spacing w:line="360" w:lineRule="auto"/>
        <w:ind w:firstLine="708"/>
        <w:rPr>
          <w:rFonts w:ascii="TimesNewRoman" w:hAnsi="TimesNewRoman" w:cs="Arial"/>
          <w:lang w:val="en-US"/>
        </w:rPr>
      </w:pPr>
      <w:r w:rsidRPr="00CE4B50">
        <w:rPr>
          <w:rFonts w:ascii="TimesNewRoman" w:eastAsia="Times New Roman" w:hAnsi="TimesNewRoman" w:cs="Arial"/>
          <w:lang w:val="en" w:eastAsia="es-MX"/>
        </w:rPr>
        <w:t>Nonetheless, there is no empirical evidence about the psychological impact of the pandemic on children exposed to domestic violence. The scientific literature on the negative effects of living in a home with intimate partner violence on children is extensive. It has been shown that the risk of having emotional, behavioral, cognitive, physical and mental health problems during development is higher (Carlson et al., 2020; Howell et al., 2016). Among Spanish children and adolescents exposed to intimate partner violence against women, who have been referred to specialized psychological care services, high rates of emotional and behavioral alterations have been observed (</w:t>
      </w:r>
      <w:proofErr w:type="spellStart"/>
      <w:r w:rsidRPr="00CE4B50">
        <w:rPr>
          <w:rFonts w:ascii="TimesNewRoman" w:eastAsia="Times New Roman" w:hAnsi="TimesNewRoman" w:cs="Arial"/>
          <w:lang w:val="en" w:eastAsia="es-MX"/>
        </w:rPr>
        <w:t>Alcántara</w:t>
      </w:r>
      <w:proofErr w:type="spellEnd"/>
      <w:r w:rsidRPr="00CE4B50">
        <w:rPr>
          <w:rFonts w:ascii="TimesNewRoman" w:eastAsia="Times New Roman" w:hAnsi="TimesNewRoman" w:cs="Arial"/>
          <w:lang w:val="en" w:eastAsia="es-MX"/>
        </w:rPr>
        <w:t xml:space="preserve"> et al., Castro et al., 2017; </w:t>
      </w:r>
      <w:proofErr w:type="spellStart"/>
      <w:r w:rsidRPr="00CE4B50">
        <w:rPr>
          <w:rFonts w:ascii="TimesNewRoman" w:eastAsia="Times New Roman" w:hAnsi="TimesNewRoman" w:cs="Arial"/>
          <w:lang w:val="en" w:eastAsia="es-MX"/>
        </w:rPr>
        <w:t>López-Soler</w:t>
      </w:r>
      <w:proofErr w:type="spellEnd"/>
      <w:r w:rsidRPr="00CE4B50">
        <w:rPr>
          <w:rFonts w:ascii="TimesNewRoman" w:eastAsia="Times New Roman" w:hAnsi="TimesNewRoman" w:cs="Arial"/>
          <w:lang w:val="en" w:eastAsia="es-MX"/>
        </w:rPr>
        <w:t xml:space="preserve"> et al., 2017). In addition, no statistically significant differences have been reported in relation to minors who have been subject to one or more types of direct abuse (Castro et al., 2019). It has been reported that the cumulative effects of multiple traumatic stressors and interpersonal adversity (Hamby et al., 2016) throughout life, better known as cumulative adversity (Turner et al., 2012), can cause or exacerbate problems of mental health in childhood and adolescence.  </w:t>
      </w:r>
      <w:proofErr w:type="spellStart"/>
      <w:r w:rsidR="00925237" w:rsidRPr="00CE4B50">
        <w:rPr>
          <w:rFonts w:ascii="TimesNewRoman" w:hAnsi="TimesNewRoman" w:cs="Arial"/>
          <w:lang w:val="en"/>
        </w:rPr>
        <w:t>Martínez</w:t>
      </w:r>
      <w:proofErr w:type="spellEnd"/>
      <w:r w:rsidR="00925237" w:rsidRPr="00CE4B50">
        <w:rPr>
          <w:rFonts w:ascii="TimesNewRoman" w:hAnsi="TimesNewRoman" w:cs="Arial"/>
          <w:lang w:val="en"/>
        </w:rPr>
        <w:t xml:space="preserve">, </w:t>
      </w:r>
      <w:proofErr w:type="spellStart"/>
      <w:r w:rsidR="00925237" w:rsidRPr="00CE4B50">
        <w:rPr>
          <w:rFonts w:ascii="TimesNewRoman" w:hAnsi="TimesNewRoman" w:cs="Arial"/>
          <w:lang w:val="en"/>
        </w:rPr>
        <w:t>Fernández</w:t>
      </w:r>
      <w:proofErr w:type="spellEnd"/>
      <w:r w:rsidR="00925237" w:rsidRPr="00CE4B50">
        <w:rPr>
          <w:rFonts w:ascii="TimesNewRoman" w:hAnsi="TimesNewRoman" w:cs="Arial"/>
          <w:lang w:val="en"/>
        </w:rPr>
        <w:t xml:space="preserve">, </w:t>
      </w:r>
      <w:proofErr w:type="spellStart"/>
      <w:r w:rsidR="00925237" w:rsidRPr="00CE4B50">
        <w:rPr>
          <w:rFonts w:ascii="TimesNewRoman" w:hAnsi="TimesNewRoman" w:cs="Arial"/>
          <w:lang w:val="en"/>
        </w:rPr>
        <w:t>Alcántara</w:t>
      </w:r>
      <w:proofErr w:type="spellEnd"/>
      <w:r w:rsidR="00925237" w:rsidRPr="00CE4B50">
        <w:rPr>
          <w:rFonts w:ascii="TimesNewRoman" w:hAnsi="TimesNewRoman" w:cs="Arial"/>
          <w:lang w:val="en"/>
        </w:rPr>
        <w:t xml:space="preserve">, </w:t>
      </w:r>
      <w:proofErr w:type="spellStart"/>
      <w:r w:rsidR="00925237" w:rsidRPr="00CE4B50">
        <w:rPr>
          <w:rFonts w:ascii="TimesNewRoman" w:hAnsi="TimesNewRoman" w:cs="Arial"/>
          <w:lang w:val="en"/>
        </w:rPr>
        <w:t>López</w:t>
      </w:r>
      <w:proofErr w:type="spellEnd"/>
      <w:r w:rsidR="00925237" w:rsidRPr="00CE4B50">
        <w:rPr>
          <w:rFonts w:ascii="TimesNewRoman" w:hAnsi="TimesNewRoman" w:cs="Arial"/>
          <w:lang w:val="en"/>
        </w:rPr>
        <w:t xml:space="preserve"> and Castro (2020), submitted</w:t>
      </w:r>
      <w:r w:rsidRPr="00CE4B50">
        <w:rPr>
          <w:rFonts w:ascii="TimesNewRoman" w:eastAsia="Times New Roman" w:hAnsi="TimesNewRoman" w:cs="Arial"/>
          <w:lang w:val="en" w:eastAsia="es-MX"/>
        </w:rPr>
        <w:t xml:space="preserve"> a study that examined the additional emotional impact that COVID-19 lockdown measures have on children and adolescents exposed to intimate partner violence against women in psychological treatment. </w:t>
      </w:r>
    </w:p>
    <w:p w14:paraId="33D4588B" w14:textId="44DEE3F0" w:rsidR="00AC3D87" w:rsidRPr="00CE4B50" w:rsidRDefault="006A2F7C" w:rsidP="001D19EE">
      <w:pPr>
        <w:pStyle w:val="NormalWeb"/>
        <w:spacing w:before="0" w:beforeAutospacing="0" w:after="0" w:afterAutospacing="0" w:line="360" w:lineRule="auto"/>
        <w:ind w:firstLine="708"/>
        <w:rPr>
          <w:rFonts w:ascii="TimesNewRoman" w:hAnsi="TimesNewRoman" w:cs="Arial"/>
          <w:lang w:val="en-US"/>
        </w:rPr>
      </w:pPr>
      <w:r w:rsidRPr="00CE4B50">
        <w:rPr>
          <w:rFonts w:ascii="TimesNewRoman" w:hAnsi="TimesNewRoman" w:cs="Arial"/>
          <w:lang w:val="en"/>
        </w:rPr>
        <w:t>Their findings allowed them to validate two models: the first was statistically significant, explaining 15.8% of total variance, gender being significant (boys showed more symptoms than girls) as well as the fact that more conflicts arose in the family during lockdown</w:t>
      </w:r>
      <w:r w:rsidR="009776FE" w:rsidRPr="00CE4B50">
        <w:rPr>
          <w:rFonts w:ascii="TimesNewRoman" w:hAnsi="TimesNewRoman" w:cs="Arial"/>
          <w:lang w:val="en"/>
        </w:rPr>
        <w:t>,</w:t>
      </w:r>
      <w:r w:rsidRPr="00CE4B50">
        <w:rPr>
          <w:rFonts w:ascii="TimesNewRoman" w:hAnsi="TimesNewRoman" w:cs="Arial"/>
          <w:lang w:val="en"/>
        </w:rPr>
        <w:t xml:space="preserve"> which increased the perception of symptoms compared to those who did not notice more conflicts in the family. The second model was statistically significant in the same way</w:t>
      </w:r>
      <w:r w:rsidR="009776FE" w:rsidRPr="00CE4B50">
        <w:rPr>
          <w:rFonts w:ascii="TimesNewRoman" w:hAnsi="TimesNewRoman" w:cs="Arial"/>
          <w:lang w:val="en"/>
        </w:rPr>
        <w:t>,</w:t>
      </w:r>
      <w:r w:rsidRPr="00CE4B50">
        <w:rPr>
          <w:rFonts w:ascii="TimesNewRoman" w:hAnsi="TimesNewRoman" w:cs="Arial"/>
          <w:lang w:val="en"/>
        </w:rPr>
        <w:t xml:space="preserve"> explaining 16.4% of total variance. The significant variables were sex (boys showed more symptoms than girls), age (the older, the more symptoms), days of lockdown (the more days, the more symptoms) and the fact that having more conflicts in the family during lockdown exacerbated the symptoms, compared to those who did not report more conflicts in the family (</w:t>
      </w:r>
      <w:proofErr w:type="spellStart"/>
      <w:r w:rsidRPr="00CE4B50">
        <w:rPr>
          <w:rFonts w:ascii="TimesNewRoman" w:hAnsi="TimesNewRoman" w:cs="Arial"/>
          <w:lang w:val="en"/>
        </w:rPr>
        <w:t>Martínez</w:t>
      </w:r>
      <w:proofErr w:type="spellEnd"/>
      <w:r w:rsidRPr="00CE4B50">
        <w:rPr>
          <w:rFonts w:ascii="TimesNewRoman" w:hAnsi="TimesNewRoman" w:cs="Arial"/>
          <w:lang w:val="en"/>
        </w:rPr>
        <w:t xml:space="preserve">, </w:t>
      </w:r>
      <w:proofErr w:type="spellStart"/>
      <w:r w:rsidRPr="00CE4B50">
        <w:rPr>
          <w:rFonts w:ascii="TimesNewRoman" w:hAnsi="TimesNewRoman" w:cs="Arial"/>
          <w:lang w:val="en"/>
        </w:rPr>
        <w:t>Fernández</w:t>
      </w:r>
      <w:proofErr w:type="spellEnd"/>
      <w:r w:rsidRPr="00CE4B50">
        <w:rPr>
          <w:rFonts w:ascii="TimesNewRoman" w:hAnsi="TimesNewRoman" w:cs="Arial"/>
          <w:lang w:val="en"/>
        </w:rPr>
        <w:t xml:space="preserve">, </w:t>
      </w:r>
      <w:proofErr w:type="spellStart"/>
      <w:r w:rsidRPr="00CE4B50">
        <w:rPr>
          <w:rFonts w:ascii="TimesNewRoman" w:hAnsi="TimesNewRoman" w:cs="Arial"/>
          <w:lang w:val="en"/>
        </w:rPr>
        <w:t>Alcántara</w:t>
      </w:r>
      <w:proofErr w:type="spellEnd"/>
      <w:r w:rsidRPr="00CE4B50">
        <w:rPr>
          <w:rFonts w:ascii="TimesNewRoman" w:hAnsi="TimesNewRoman" w:cs="Arial"/>
          <w:lang w:val="en"/>
        </w:rPr>
        <w:t xml:space="preserve">, </w:t>
      </w:r>
      <w:proofErr w:type="spellStart"/>
      <w:r w:rsidRPr="00CE4B50">
        <w:rPr>
          <w:rFonts w:ascii="TimesNewRoman" w:hAnsi="TimesNewRoman" w:cs="Arial"/>
          <w:lang w:val="en"/>
        </w:rPr>
        <w:t>López</w:t>
      </w:r>
      <w:proofErr w:type="spellEnd"/>
      <w:r w:rsidRPr="00CE4B50">
        <w:rPr>
          <w:rFonts w:ascii="TimesNewRoman" w:hAnsi="TimesNewRoman" w:cs="Arial"/>
          <w:lang w:val="en"/>
        </w:rPr>
        <w:t xml:space="preserve"> and Castro, 2020).</w:t>
      </w:r>
    </w:p>
    <w:p w14:paraId="3BF13D22" w14:textId="32266847" w:rsidR="00C85428" w:rsidRPr="00CE4B50" w:rsidRDefault="006A2F7C" w:rsidP="001D19EE">
      <w:pPr>
        <w:pStyle w:val="NormalWeb"/>
        <w:spacing w:before="0" w:beforeAutospacing="0" w:after="0" w:afterAutospacing="0" w:line="360" w:lineRule="auto"/>
        <w:ind w:firstLine="708"/>
        <w:rPr>
          <w:rFonts w:ascii="TimesNewRoman" w:hAnsi="TimesNewRoman" w:cs="Arial"/>
          <w:lang w:val="en-US"/>
        </w:rPr>
      </w:pPr>
      <w:r w:rsidRPr="00CE4B50">
        <w:rPr>
          <w:rFonts w:ascii="TimesNewRoman" w:hAnsi="TimesNewRoman" w:cs="Arial"/>
          <w:lang w:val="en"/>
        </w:rPr>
        <w:lastRenderedPageBreak/>
        <w:t xml:space="preserve">The experience people had during lockdown revealed multiple social and economic problems highlighting the inequality and exclusion gaps in society. The old problems of the economic system that still gets by are brought to light, stressing that violence against women not only occurs in public spaces and is on the increase. It also revealed what life is really like for the middle class. In addition, the pandemic meant a personal challenge to regulate emotions and learn how to develop social and personal mechanisms to minimize the impacts of the contingency. This is how emotionality during lockdown was a roller coaster of emotions, sensations, </w:t>
      </w:r>
      <w:r w:rsidR="00F02C32" w:rsidRPr="00CE4B50">
        <w:rPr>
          <w:rFonts w:ascii="TimesNewRoman" w:hAnsi="TimesNewRoman" w:cs="Arial"/>
          <w:lang w:val="en"/>
        </w:rPr>
        <w:t>feelings,</w:t>
      </w:r>
      <w:r w:rsidRPr="00CE4B50">
        <w:rPr>
          <w:rFonts w:ascii="TimesNewRoman" w:hAnsi="TimesNewRoman" w:cs="Arial"/>
          <w:lang w:val="en"/>
        </w:rPr>
        <w:t xml:space="preserve"> and states. </w:t>
      </w:r>
    </w:p>
    <w:p w14:paraId="1B1D55EA" w14:textId="01440037" w:rsidR="00C85428" w:rsidRPr="00CE4B50" w:rsidRDefault="006A2F7C" w:rsidP="001D19EE">
      <w:pPr>
        <w:pStyle w:val="NormalWeb"/>
        <w:spacing w:before="0" w:beforeAutospacing="0" w:after="0" w:afterAutospacing="0" w:line="360" w:lineRule="auto"/>
        <w:ind w:firstLine="708"/>
        <w:rPr>
          <w:rFonts w:ascii="TimesNewRoman" w:hAnsi="TimesNewRoman" w:cs="Arial"/>
          <w:color w:val="000000"/>
          <w:lang w:val="en-US"/>
        </w:rPr>
      </w:pPr>
      <w:r w:rsidRPr="00CE4B50">
        <w:rPr>
          <w:rFonts w:ascii="TimesNewRoman" w:hAnsi="TimesNewRoman" w:cs="Arial"/>
          <w:color w:val="000000"/>
          <w:lang w:val="en"/>
        </w:rPr>
        <w:t>There is a risk of child neglect, abuse and even exploitation since, in previous health emergencies, the rates of these types of violence saw an increase (Lee, 2020). Abuse can occur physically (bodily injury) or sexually and in the form of negligence by failing to meet the child's basic needs leading to emotional functioning impairments and developmental deficiencies (</w:t>
      </w:r>
      <w:proofErr w:type="spellStart"/>
      <w:r w:rsidRPr="00CE4B50">
        <w:rPr>
          <w:rFonts w:ascii="TimesNewRoman" w:hAnsi="TimesNewRoman" w:cs="Arial"/>
          <w:color w:val="000000"/>
          <w:lang w:val="en"/>
        </w:rPr>
        <w:t>Papalia</w:t>
      </w:r>
      <w:proofErr w:type="spellEnd"/>
      <w:r w:rsidRPr="00CE4B50">
        <w:rPr>
          <w:rFonts w:ascii="TimesNewRoman" w:hAnsi="TimesNewRoman" w:cs="Arial"/>
          <w:color w:val="000000"/>
          <w:lang w:val="en"/>
        </w:rPr>
        <w:t xml:space="preserve"> &amp; </w:t>
      </w:r>
      <w:proofErr w:type="spellStart"/>
      <w:r w:rsidRPr="00CE4B50">
        <w:rPr>
          <w:rFonts w:ascii="TimesNewRoman" w:hAnsi="TimesNewRoman" w:cs="Arial"/>
          <w:color w:val="000000"/>
          <w:lang w:val="en"/>
        </w:rPr>
        <w:t>Martorell</w:t>
      </w:r>
      <w:proofErr w:type="spellEnd"/>
      <w:r w:rsidRPr="00CE4B50">
        <w:rPr>
          <w:rFonts w:ascii="TimesNewRoman" w:hAnsi="TimesNewRoman" w:cs="Arial"/>
          <w:color w:val="000000"/>
          <w:lang w:val="en"/>
        </w:rPr>
        <w:t xml:space="preserve">, 2017). Children can currently live </w:t>
      </w:r>
      <w:r w:rsidR="00F02C32" w:rsidRPr="00CE4B50">
        <w:rPr>
          <w:rFonts w:ascii="TimesNewRoman" w:hAnsi="TimesNewRoman" w:cs="Arial"/>
          <w:color w:val="000000"/>
          <w:lang w:val="en"/>
        </w:rPr>
        <w:t>at</w:t>
      </w:r>
      <w:r w:rsidRPr="00CE4B50">
        <w:rPr>
          <w:rFonts w:ascii="TimesNewRoman" w:hAnsi="TimesNewRoman" w:cs="Arial"/>
          <w:color w:val="000000"/>
          <w:lang w:val="en"/>
        </w:rPr>
        <w:t xml:space="preserve"> homes where parents or adults abuse them, thus having an impact on their emotional environment.  </w:t>
      </w:r>
    </w:p>
    <w:p w14:paraId="4F75A987" w14:textId="4017A4D9" w:rsidR="00C85428" w:rsidRPr="00CE4B50" w:rsidRDefault="00F02C32" w:rsidP="001D19EE">
      <w:pPr>
        <w:pStyle w:val="NormalWeb"/>
        <w:spacing w:before="0" w:beforeAutospacing="0" w:after="0" w:afterAutospacing="0" w:line="360" w:lineRule="auto"/>
        <w:ind w:firstLine="708"/>
        <w:rPr>
          <w:rFonts w:ascii="TimesNewRoman" w:hAnsi="TimesNewRoman" w:cs="Arial"/>
          <w:color w:val="000000"/>
          <w:lang w:val="en-US"/>
        </w:rPr>
      </w:pPr>
      <w:r w:rsidRPr="00CE4B50">
        <w:rPr>
          <w:rFonts w:ascii="TimesNewRoman" w:hAnsi="TimesNewRoman" w:cs="Arial"/>
          <w:color w:val="000000"/>
          <w:lang w:val="en"/>
        </w:rPr>
        <w:t>Therefore</w:t>
      </w:r>
      <w:r w:rsidR="006A2F7C" w:rsidRPr="00CE4B50">
        <w:rPr>
          <w:rFonts w:ascii="TimesNewRoman" w:hAnsi="TimesNewRoman" w:cs="Arial"/>
          <w:color w:val="000000"/>
          <w:lang w:val="en"/>
        </w:rPr>
        <w:t>, due to lockdown, many children are in both direct and passive exposure to abuse, psychological and/or physical aggression by their parents. Such exposure at a very early age can have permanent negative effects on brain development and the psychological domain, with a higher incidence of psychosomatic and neuropsychiatric disorders, and substance abuse in the future (</w:t>
      </w:r>
      <w:proofErr w:type="spellStart"/>
      <w:r w:rsidR="006A2F7C" w:rsidRPr="00CE4B50">
        <w:rPr>
          <w:rFonts w:ascii="TimesNewRoman" w:hAnsi="TimesNewRoman" w:cs="Arial"/>
          <w:color w:val="000000"/>
          <w:lang w:val="en"/>
        </w:rPr>
        <w:t>Ritwik</w:t>
      </w:r>
      <w:proofErr w:type="spellEnd"/>
      <w:r w:rsidR="006A2F7C" w:rsidRPr="00CE4B50">
        <w:rPr>
          <w:rFonts w:ascii="TimesNewRoman" w:hAnsi="TimesNewRoman" w:cs="Arial"/>
          <w:color w:val="000000"/>
          <w:lang w:val="en"/>
        </w:rPr>
        <w:t xml:space="preserve">, </w:t>
      </w:r>
      <w:proofErr w:type="spellStart"/>
      <w:r w:rsidR="006A2F7C" w:rsidRPr="00CE4B50">
        <w:rPr>
          <w:rFonts w:ascii="TimesNewRoman" w:hAnsi="TimesNewRoman" w:cs="Arial"/>
          <w:color w:val="000000"/>
          <w:lang w:val="en"/>
        </w:rPr>
        <w:t>Mahua</w:t>
      </w:r>
      <w:proofErr w:type="spellEnd"/>
      <w:r w:rsidR="006A2F7C" w:rsidRPr="00CE4B50">
        <w:rPr>
          <w:rFonts w:ascii="TimesNewRoman" w:hAnsi="TimesNewRoman" w:cs="Arial"/>
          <w:color w:val="000000"/>
          <w:lang w:val="en"/>
        </w:rPr>
        <w:t xml:space="preserve">, </w:t>
      </w:r>
      <w:proofErr w:type="spellStart"/>
      <w:r w:rsidR="006A2F7C" w:rsidRPr="00CE4B50">
        <w:rPr>
          <w:rFonts w:ascii="TimesNewRoman" w:hAnsi="TimesNewRoman" w:cs="Arial"/>
          <w:color w:val="000000"/>
          <w:lang w:val="en"/>
        </w:rPr>
        <w:t>Subhankar</w:t>
      </w:r>
      <w:proofErr w:type="spellEnd"/>
      <w:r w:rsidR="006A2F7C" w:rsidRPr="00CE4B50">
        <w:rPr>
          <w:rFonts w:ascii="TimesNewRoman" w:hAnsi="TimesNewRoman" w:cs="Arial"/>
          <w:color w:val="000000"/>
          <w:lang w:val="en"/>
        </w:rPr>
        <w:t xml:space="preserve">, &amp; </w:t>
      </w:r>
      <w:proofErr w:type="spellStart"/>
      <w:r w:rsidR="006A2F7C" w:rsidRPr="00CE4B50">
        <w:rPr>
          <w:rFonts w:ascii="TimesNewRoman" w:hAnsi="TimesNewRoman" w:cs="Arial"/>
          <w:color w:val="000000"/>
          <w:lang w:val="en"/>
        </w:rPr>
        <w:t>Souvik</w:t>
      </w:r>
      <w:proofErr w:type="spellEnd"/>
      <w:r w:rsidR="006A2F7C" w:rsidRPr="00CE4B50">
        <w:rPr>
          <w:rFonts w:ascii="TimesNewRoman" w:hAnsi="TimesNewRoman" w:cs="Arial"/>
          <w:color w:val="000000"/>
          <w:lang w:val="en"/>
        </w:rPr>
        <w:t xml:space="preserve">, 2020). </w:t>
      </w:r>
    </w:p>
    <w:p w14:paraId="6FF590BC" w14:textId="77777777" w:rsidR="00C85428" w:rsidRPr="00CE4B50" w:rsidRDefault="006A2F7C" w:rsidP="001D19EE">
      <w:pPr>
        <w:pStyle w:val="NormalWeb"/>
        <w:spacing w:before="0" w:beforeAutospacing="0" w:after="0" w:afterAutospacing="0" w:line="360" w:lineRule="auto"/>
        <w:ind w:firstLine="708"/>
        <w:rPr>
          <w:rFonts w:ascii="TimesNewRoman" w:hAnsi="TimesNewRoman" w:cs="Arial"/>
          <w:lang w:val="en-US"/>
        </w:rPr>
      </w:pPr>
      <w:proofErr w:type="spellStart"/>
      <w:r w:rsidRPr="00CE4B50">
        <w:rPr>
          <w:rFonts w:ascii="TimesNewRoman" w:hAnsi="TimesNewRoman" w:cs="Arial"/>
          <w:lang w:val="en"/>
        </w:rPr>
        <w:t>Zmey</w:t>
      </w:r>
      <w:proofErr w:type="spellEnd"/>
      <w:r w:rsidRPr="00CE4B50">
        <w:rPr>
          <w:rFonts w:ascii="TimesNewRoman" w:hAnsi="TimesNewRoman" w:cs="Arial"/>
          <w:lang w:val="en"/>
        </w:rPr>
        <w:t xml:space="preserve"> (2020) states that the United Nations Children's Fund indicates that "1.8 billion children are unprotected and without access to any prevention or response services in case of violence and other forms of abuse". This partly explains the important role that teachers, psychologists and social workers play in mitigating and dealing with situations associated with the violation of the infant's right to physical and emotional integrity. </w:t>
      </w:r>
    </w:p>
    <w:p w14:paraId="340F420C" w14:textId="13A2950E" w:rsidR="00C85428" w:rsidRPr="00CE4B50" w:rsidRDefault="006A2F7C" w:rsidP="001D19EE">
      <w:pPr>
        <w:pStyle w:val="NormalWeb"/>
        <w:spacing w:before="0" w:beforeAutospacing="0" w:after="0" w:afterAutospacing="0" w:line="360" w:lineRule="auto"/>
        <w:ind w:firstLine="708"/>
        <w:rPr>
          <w:rFonts w:ascii="TimesNewRoman" w:hAnsi="TimesNewRoman" w:cs="Arial"/>
          <w:lang w:val="en-US"/>
        </w:rPr>
      </w:pPr>
      <w:r w:rsidRPr="00CE4B50">
        <w:rPr>
          <w:rFonts w:ascii="TimesNewRoman" w:hAnsi="TimesNewRoman" w:cs="Arial"/>
          <w:lang w:val="en"/>
        </w:rPr>
        <w:t>Similarly, UNICEF asserts that violence rose alarmingly this year, disaggregated as follows: “75% of children between the aged 2-4 years were subject to violent methods of discipline, and one in three adolescents aged 15-19 years had been the victim of their partner at some point”. According to the PANA Agency (</w:t>
      </w:r>
      <w:proofErr w:type="spellStart"/>
      <w:r w:rsidRPr="00CE4B50">
        <w:rPr>
          <w:rFonts w:ascii="TimesNewRoman" w:hAnsi="TimesNewRoman" w:cs="Arial"/>
          <w:lang w:val="en"/>
        </w:rPr>
        <w:t>Periodistas</w:t>
      </w:r>
      <w:proofErr w:type="spellEnd"/>
      <w:r w:rsidRPr="00CE4B50">
        <w:rPr>
          <w:rFonts w:ascii="TimesNewRoman" w:hAnsi="TimesNewRoman" w:cs="Arial"/>
          <w:lang w:val="en"/>
        </w:rPr>
        <w:t xml:space="preserve"> Amigos de la </w:t>
      </w:r>
      <w:proofErr w:type="spellStart"/>
      <w:r w:rsidRPr="00CE4B50">
        <w:rPr>
          <w:rFonts w:ascii="TimesNewRoman" w:hAnsi="TimesNewRoman" w:cs="Arial"/>
          <w:lang w:val="en"/>
        </w:rPr>
        <w:t>Niñez</w:t>
      </w:r>
      <w:proofErr w:type="spellEnd"/>
      <w:r w:rsidRPr="00CE4B50">
        <w:rPr>
          <w:rFonts w:ascii="TimesNewRoman" w:hAnsi="TimesNewRoman" w:cs="Arial"/>
          <w:lang w:val="en"/>
        </w:rPr>
        <w:t xml:space="preserve"> y </w:t>
      </w:r>
      <w:proofErr w:type="spellStart"/>
      <w:r w:rsidRPr="00CE4B50">
        <w:rPr>
          <w:rFonts w:ascii="TimesNewRoman" w:hAnsi="TimesNewRoman" w:cs="Arial"/>
          <w:lang w:val="en"/>
        </w:rPr>
        <w:t>Adolescencia</w:t>
      </w:r>
      <w:proofErr w:type="spellEnd"/>
      <w:r w:rsidRPr="00CE4B50">
        <w:rPr>
          <w:rFonts w:ascii="TimesNewRoman" w:hAnsi="TimesNewRoman" w:cs="Arial"/>
          <w:lang w:val="en"/>
        </w:rPr>
        <w:t xml:space="preserve">, Journalist Friends of </w:t>
      </w:r>
      <w:r w:rsidR="00F02C32" w:rsidRPr="00CE4B50">
        <w:rPr>
          <w:rFonts w:ascii="TimesNewRoman" w:hAnsi="TimesNewRoman" w:cs="Arial"/>
          <w:lang w:val="en"/>
        </w:rPr>
        <w:t>Children</w:t>
      </w:r>
      <w:r w:rsidRPr="00CE4B50">
        <w:rPr>
          <w:rFonts w:ascii="TimesNewRoman" w:hAnsi="TimesNewRoman" w:cs="Arial"/>
          <w:lang w:val="en"/>
        </w:rPr>
        <w:t xml:space="preserve"> and Adolescents), maltreatment revolves around “physical, sexual, and emotional abuse or abandonment as forms of </w:t>
      </w:r>
      <w:r w:rsidR="00F02C32" w:rsidRPr="00CE4B50">
        <w:rPr>
          <w:rFonts w:ascii="TimesNewRoman" w:hAnsi="TimesNewRoman" w:cs="Arial"/>
          <w:lang w:val="en"/>
        </w:rPr>
        <w:t>abuse</w:t>
      </w:r>
      <w:r w:rsidRPr="00CE4B50">
        <w:rPr>
          <w:rFonts w:ascii="TimesNewRoman" w:hAnsi="TimesNewRoman" w:cs="Arial"/>
          <w:lang w:val="en"/>
        </w:rPr>
        <w:t xml:space="preserve"> that leave a scar in the lives of millions of children and adolescents throughout the world". This </w:t>
      </w:r>
      <w:r w:rsidRPr="00CE4B50">
        <w:rPr>
          <w:rFonts w:ascii="TimesNewRoman" w:hAnsi="TimesNewRoman" w:cs="Arial"/>
          <w:lang w:val="en"/>
        </w:rPr>
        <w:lastRenderedPageBreak/>
        <w:t xml:space="preserve">allows us to infer that home is no longer a safe place that </w:t>
      </w:r>
      <w:r w:rsidR="00F02C32" w:rsidRPr="00CE4B50">
        <w:rPr>
          <w:rFonts w:ascii="TimesNewRoman" w:hAnsi="TimesNewRoman" w:cs="Arial"/>
          <w:lang w:val="en"/>
        </w:rPr>
        <w:t>fosters</w:t>
      </w:r>
      <w:r w:rsidRPr="00CE4B50">
        <w:rPr>
          <w:rFonts w:ascii="TimesNewRoman" w:hAnsi="TimesNewRoman" w:cs="Arial"/>
          <w:lang w:val="en"/>
        </w:rPr>
        <w:t xml:space="preserve"> the child's psychosocial development but has instead become a dysfunctional socialization factor, incapable of offering the necessary conditions for comprehensive development (Morales, 2021). In Mexico, cases of violence against children involve physical and sexual abuse of infants, as well as the use of torture by family members. The figures indicate that, between the months of May and June, complaints of violence against children increased by 17%, from 16,060 to 18,884. </w:t>
      </w:r>
    </w:p>
    <w:p w14:paraId="48659ABA" w14:textId="77777777" w:rsidR="00C85428" w:rsidRPr="00CE4B50" w:rsidRDefault="006A2F7C" w:rsidP="001D19EE">
      <w:pPr>
        <w:pStyle w:val="NormalWeb"/>
        <w:spacing w:before="0" w:beforeAutospacing="0" w:after="0" w:afterAutospacing="0" w:line="360" w:lineRule="auto"/>
        <w:rPr>
          <w:rFonts w:ascii="TimesNewRoman" w:hAnsi="TimesNewRoman" w:cs="Arial"/>
          <w:b/>
          <w:bCs/>
          <w:lang w:val="en-US"/>
        </w:rPr>
      </w:pPr>
      <w:r w:rsidRPr="00CE4B50">
        <w:rPr>
          <w:rFonts w:ascii="TimesNewRoman" w:hAnsi="TimesNewRoman" w:cs="Arial"/>
          <w:b/>
          <w:bCs/>
          <w:lang w:val="en"/>
        </w:rPr>
        <w:t>Emotions during the pandemic</w:t>
      </w:r>
    </w:p>
    <w:p w14:paraId="47DDC9E6" w14:textId="693F8117" w:rsidR="00C85428" w:rsidRPr="00CE4B50" w:rsidRDefault="006A2F7C" w:rsidP="001D19EE">
      <w:pPr>
        <w:pStyle w:val="NormalWeb"/>
        <w:spacing w:before="0" w:beforeAutospacing="0" w:after="0" w:afterAutospacing="0" w:line="360" w:lineRule="auto"/>
        <w:ind w:firstLine="708"/>
        <w:rPr>
          <w:rFonts w:ascii="TimesNewRoman" w:hAnsi="TimesNewRoman" w:cs="Arial"/>
          <w:lang w:val="en-US"/>
        </w:rPr>
      </w:pPr>
      <w:r w:rsidRPr="00CE4B50">
        <w:rPr>
          <w:rFonts w:ascii="TimesNewRoman" w:hAnsi="TimesNewRoman" w:cs="Arial"/>
          <w:lang w:val="en"/>
        </w:rPr>
        <w:t xml:space="preserve">Confinement can cause changes in children's behavior at the emotional level proceeding from the alterations in their daily life and the increase in tantrums. Emotionally speaking, they can struggle to understand emotions, showing up as changes at the behavioral level. On the emotional level, many young children do not understand that they can experience opposite emotional reactions at the same time (Brown &amp; Dunn, 1996). The current situation can generate different emotional manifestations that can occur simultaneously, and according to the stage which the children are at, their ability to address them will be. </w:t>
      </w:r>
    </w:p>
    <w:p w14:paraId="3597A40D" w14:textId="38576A1F" w:rsidR="00C85428" w:rsidRPr="00CE4B50" w:rsidRDefault="006A2F7C" w:rsidP="001D19EE">
      <w:pPr>
        <w:pStyle w:val="NormalWeb"/>
        <w:spacing w:before="0" w:beforeAutospacing="0" w:after="0" w:afterAutospacing="0" w:line="360" w:lineRule="auto"/>
        <w:ind w:firstLine="708"/>
        <w:rPr>
          <w:rFonts w:ascii="TimesNewRoman" w:hAnsi="TimesNewRoman" w:cs="Arial"/>
          <w:lang w:val="en-US"/>
        </w:rPr>
      </w:pPr>
      <w:r w:rsidRPr="00CE4B50">
        <w:rPr>
          <w:rFonts w:ascii="TimesNewRoman" w:hAnsi="TimesNewRoman" w:cs="Arial"/>
          <w:lang w:val="en"/>
        </w:rPr>
        <w:t xml:space="preserve">When children are unable to identify and express their emotions, they can show concentration difficulties, lack of interest, irritability, agitation, nervousness, feelings of loneliness, </w:t>
      </w:r>
      <w:r w:rsidR="00F02C32" w:rsidRPr="00CE4B50">
        <w:rPr>
          <w:rFonts w:ascii="TimesNewRoman" w:hAnsi="TimesNewRoman" w:cs="Arial"/>
          <w:lang w:val="en"/>
        </w:rPr>
        <w:t>restlessness,</w:t>
      </w:r>
      <w:r w:rsidRPr="00CE4B50">
        <w:rPr>
          <w:rFonts w:ascii="TimesNewRoman" w:hAnsi="TimesNewRoman" w:cs="Arial"/>
          <w:lang w:val="en"/>
        </w:rPr>
        <w:t xml:space="preserve"> and concern. If confinement during the </w:t>
      </w:r>
      <w:r w:rsidR="00F02C32" w:rsidRPr="00CE4B50">
        <w:rPr>
          <w:rFonts w:ascii="TimesNewRoman" w:hAnsi="TimesNewRoman" w:cs="Arial"/>
          <w:lang w:val="en"/>
        </w:rPr>
        <w:t xml:space="preserve">COVID-19 </w:t>
      </w:r>
      <w:r w:rsidRPr="00CE4B50">
        <w:rPr>
          <w:rFonts w:ascii="TimesNewRoman" w:hAnsi="TimesNewRoman" w:cs="Arial"/>
          <w:lang w:val="en"/>
        </w:rPr>
        <w:t xml:space="preserve">pandemic is regarded as a traumatic event, developmental regressions and signs of emotional distress such as anxiety, isolation, sleep problems, and pessimism can show up later, taking into account that children, especially those in middle childhood, respond with fear, denial and anguish at first. </w:t>
      </w:r>
    </w:p>
    <w:p w14:paraId="157D51F4" w14:textId="64A692EE" w:rsidR="00C85428" w:rsidRPr="00CE4B50" w:rsidRDefault="006A2F7C" w:rsidP="001D19EE">
      <w:pPr>
        <w:pStyle w:val="NormalWeb"/>
        <w:spacing w:before="0" w:beforeAutospacing="0" w:after="0" w:afterAutospacing="0" w:line="360" w:lineRule="auto"/>
        <w:ind w:firstLine="708"/>
        <w:rPr>
          <w:rFonts w:ascii="TimesNewRoman" w:hAnsi="TimesNewRoman" w:cs="Arial"/>
          <w:lang w:val="en-US"/>
        </w:rPr>
      </w:pPr>
      <w:r w:rsidRPr="00CE4B50">
        <w:rPr>
          <w:rFonts w:ascii="TimesNewRoman" w:hAnsi="TimesNewRoman" w:cs="Arial"/>
          <w:lang w:val="en"/>
        </w:rPr>
        <w:t xml:space="preserve">In April 2020, in Spain, sociologists Marta </w:t>
      </w:r>
      <w:proofErr w:type="spellStart"/>
      <w:r w:rsidRPr="00CE4B50">
        <w:rPr>
          <w:rFonts w:ascii="TimesNewRoman" w:hAnsi="TimesNewRoman" w:cs="Arial"/>
          <w:lang w:val="en"/>
        </w:rPr>
        <w:t>Martínez</w:t>
      </w:r>
      <w:proofErr w:type="spellEnd"/>
      <w:r w:rsidRPr="00CE4B50">
        <w:rPr>
          <w:rFonts w:ascii="TimesNewRoman" w:hAnsi="TimesNewRoman" w:cs="Arial"/>
          <w:lang w:val="en"/>
        </w:rPr>
        <w:t xml:space="preserve"> Muñoz and </w:t>
      </w:r>
      <w:proofErr w:type="spellStart"/>
      <w:r w:rsidRPr="00CE4B50">
        <w:rPr>
          <w:rFonts w:ascii="TimesNewRoman" w:hAnsi="TimesNewRoman" w:cs="Arial"/>
          <w:lang w:val="en"/>
        </w:rPr>
        <w:t>Iván</w:t>
      </w:r>
      <w:proofErr w:type="spellEnd"/>
      <w:r w:rsidRPr="00CE4B50">
        <w:rPr>
          <w:rFonts w:ascii="TimesNewRoman" w:hAnsi="TimesNewRoman" w:cs="Arial"/>
          <w:lang w:val="en"/>
        </w:rPr>
        <w:t xml:space="preserve"> Rodríguez </w:t>
      </w:r>
      <w:proofErr w:type="spellStart"/>
      <w:r w:rsidRPr="00CE4B50">
        <w:rPr>
          <w:rFonts w:ascii="TimesNewRoman" w:hAnsi="TimesNewRoman" w:cs="Arial"/>
          <w:lang w:val="en"/>
        </w:rPr>
        <w:t>Pascual</w:t>
      </w:r>
      <w:proofErr w:type="spellEnd"/>
      <w:r w:rsidRPr="00CE4B50">
        <w:rPr>
          <w:rFonts w:ascii="TimesNewRoman" w:hAnsi="TimesNewRoman" w:cs="Arial"/>
          <w:lang w:val="en"/>
        </w:rPr>
        <w:t xml:space="preserve"> carried out research in order "to inquire into the material and family conditions under which children and adolescents are living during lockdown" through an online questionnaire for girls and boys aged 10-14 years. A report with five chapters was written. In chapter four, specifically, the most frequent feelings during lockdown were captured, among which concern ( 36.7%), the reasons of which will be detailed further on, and sadness (28%) occurred very often or every day. Two feelings that can easily become an important source of discomfort for this population (on the bright side, it </w:t>
      </w:r>
      <w:r w:rsidR="00F02C32" w:rsidRPr="00CE4B50">
        <w:rPr>
          <w:rFonts w:ascii="TimesNewRoman" w:hAnsi="TimesNewRoman" w:cs="Arial"/>
          <w:lang w:val="en"/>
        </w:rPr>
        <w:t>was</w:t>
      </w:r>
      <w:r w:rsidRPr="00CE4B50">
        <w:rPr>
          <w:rFonts w:ascii="TimesNewRoman" w:hAnsi="TimesNewRoman" w:cs="Arial"/>
          <w:lang w:val="en"/>
        </w:rPr>
        <w:t xml:space="preserve"> also true that </w:t>
      </w:r>
      <w:r w:rsidRPr="00CE4B50">
        <w:rPr>
          <w:rFonts w:ascii="TimesNewRoman" w:hAnsi="TimesNewRoman" w:cs="Arial"/>
          <w:lang w:val="en"/>
        </w:rPr>
        <w:lastRenderedPageBreak/>
        <w:t xml:space="preserve">28% </w:t>
      </w:r>
      <w:r w:rsidR="00F02C32" w:rsidRPr="00CE4B50">
        <w:rPr>
          <w:rFonts w:ascii="TimesNewRoman" w:hAnsi="TimesNewRoman" w:cs="Arial"/>
          <w:lang w:val="en"/>
        </w:rPr>
        <w:t>reported</w:t>
      </w:r>
      <w:r w:rsidRPr="00CE4B50">
        <w:rPr>
          <w:rFonts w:ascii="TimesNewRoman" w:hAnsi="TimesNewRoman" w:cs="Arial"/>
          <w:lang w:val="en"/>
        </w:rPr>
        <w:t xml:space="preserve"> not feeling sad). Finally, fear has been the least frequent feeling in the lives of these confined boys and girls. </w:t>
      </w:r>
    </w:p>
    <w:p w14:paraId="380885F9" w14:textId="07F00B25" w:rsidR="0053442C" w:rsidRPr="00CE4B50" w:rsidRDefault="006A2F7C" w:rsidP="001D19EE">
      <w:pPr>
        <w:pStyle w:val="NormalWeb"/>
        <w:spacing w:before="0" w:beforeAutospacing="0" w:after="0" w:afterAutospacing="0" w:line="360" w:lineRule="auto"/>
        <w:ind w:firstLine="708"/>
        <w:rPr>
          <w:rFonts w:ascii="TimesNewRoman" w:hAnsi="TimesNewRoman" w:cs="Arial"/>
          <w:lang w:val="en"/>
        </w:rPr>
      </w:pPr>
      <w:r w:rsidRPr="00CE4B50">
        <w:rPr>
          <w:rFonts w:ascii="TimesNewRoman" w:hAnsi="TimesNewRoman" w:cs="Arial"/>
          <w:lang w:val="en"/>
        </w:rPr>
        <w:t>On the other hand, in the Faculty of Psychology of the National University of Tucumán, Argentina, the prevalence of serious mental disorders in childhood and its relationship to psychosocial vulnerability factors was researched. A study in children aged 3-5 years of low socioeconomic status in Tucumán evaluated the prevalent reasons of consultation of the population of interest during the pandemic context, their frequency</w:t>
      </w:r>
      <w:r w:rsidR="00F02C32" w:rsidRPr="00CE4B50">
        <w:rPr>
          <w:rFonts w:ascii="TimesNewRoman" w:hAnsi="TimesNewRoman" w:cs="Arial"/>
          <w:lang w:val="en"/>
        </w:rPr>
        <w:t xml:space="preserve">, </w:t>
      </w:r>
      <w:r w:rsidRPr="00CE4B50">
        <w:rPr>
          <w:rFonts w:ascii="TimesNewRoman" w:hAnsi="TimesNewRoman" w:cs="Arial"/>
          <w:lang w:val="en"/>
        </w:rPr>
        <w:t xml:space="preserve">and </w:t>
      </w:r>
      <w:r w:rsidR="00F02C32" w:rsidRPr="00CE4B50">
        <w:rPr>
          <w:rFonts w:ascii="TimesNewRoman" w:hAnsi="TimesNewRoman" w:cs="Arial"/>
          <w:lang w:val="en"/>
        </w:rPr>
        <w:t xml:space="preserve">their </w:t>
      </w:r>
      <w:r w:rsidRPr="00CE4B50">
        <w:rPr>
          <w:rFonts w:ascii="TimesNewRoman" w:hAnsi="TimesNewRoman" w:cs="Arial"/>
          <w:lang w:val="en"/>
        </w:rPr>
        <w:t xml:space="preserve">relative weight within all the demands received by health professionals at this time. The study was carried out in two stages: the first being at the beginning of both preventive and mandatory lockdown, and the second 60 days after that. This allowed </w:t>
      </w:r>
      <w:r w:rsidR="00F02C32" w:rsidRPr="00CE4B50">
        <w:rPr>
          <w:rFonts w:ascii="TimesNewRoman" w:hAnsi="TimesNewRoman" w:cs="Arial"/>
          <w:lang w:val="en"/>
        </w:rPr>
        <w:t xml:space="preserve">to </w:t>
      </w:r>
      <w:r w:rsidRPr="00CE4B50">
        <w:rPr>
          <w:rFonts w:ascii="TimesNewRoman" w:hAnsi="TimesNewRoman" w:cs="Arial"/>
          <w:lang w:val="en"/>
        </w:rPr>
        <w:t xml:space="preserve">learn </w:t>
      </w:r>
      <w:r w:rsidR="00F02C32" w:rsidRPr="00CE4B50">
        <w:rPr>
          <w:rFonts w:ascii="TimesNewRoman" w:hAnsi="TimesNewRoman" w:cs="Arial"/>
          <w:lang w:val="en"/>
        </w:rPr>
        <w:t xml:space="preserve">more </w:t>
      </w:r>
      <w:r w:rsidRPr="00CE4B50">
        <w:rPr>
          <w:rFonts w:ascii="TimesNewRoman" w:hAnsi="TimesNewRoman" w:cs="Arial"/>
          <w:lang w:val="en"/>
        </w:rPr>
        <w:t xml:space="preserve">about the emergence of significant changes during this period. A self-administered survey of 11 items was developed to investigate the reasons of consultation, </w:t>
      </w:r>
      <w:proofErr w:type="spellStart"/>
      <w:r w:rsidRPr="00CE4B50">
        <w:rPr>
          <w:rFonts w:ascii="TimesNewRoman" w:hAnsi="TimesNewRoman" w:cs="Arial"/>
          <w:lang w:val="en"/>
        </w:rPr>
        <w:t>sociodemographic</w:t>
      </w:r>
      <w:proofErr w:type="spellEnd"/>
      <w:r w:rsidRPr="00CE4B50">
        <w:rPr>
          <w:rFonts w:ascii="TimesNewRoman" w:hAnsi="TimesNewRoman" w:cs="Arial"/>
          <w:lang w:val="en"/>
        </w:rPr>
        <w:t xml:space="preserve"> characterization</w:t>
      </w:r>
      <w:r w:rsidR="00F02C32" w:rsidRPr="00CE4B50">
        <w:rPr>
          <w:rFonts w:ascii="TimesNewRoman" w:hAnsi="TimesNewRoman" w:cs="Arial"/>
          <w:lang w:val="en"/>
        </w:rPr>
        <w:t xml:space="preserve">, </w:t>
      </w:r>
      <w:r w:rsidRPr="00CE4B50">
        <w:rPr>
          <w:rFonts w:ascii="TimesNewRoman" w:hAnsi="TimesNewRoman" w:cs="Arial"/>
          <w:lang w:val="en"/>
        </w:rPr>
        <w:t xml:space="preserve">and frequency of demands. Among the most relevant results, the high prevalence of consultations generated from family and/or school situations, and not only those </w:t>
      </w:r>
      <w:r w:rsidR="00F02C32" w:rsidRPr="00CE4B50">
        <w:rPr>
          <w:rFonts w:ascii="TimesNewRoman" w:hAnsi="TimesNewRoman" w:cs="Arial"/>
          <w:lang w:val="en"/>
        </w:rPr>
        <w:t>related to</w:t>
      </w:r>
      <w:r w:rsidRPr="00CE4B50">
        <w:rPr>
          <w:rFonts w:ascii="TimesNewRoman" w:hAnsi="TimesNewRoman" w:cs="Arial"/>
          <w:lang w:val="en"/>
        </w:rPr>
        <w:t xml:space="preserve"> the child, was highlighted together with the noticeable presence of parents' anxiety among the perceived demands (Coronel, et al., 2020).</w:t>
      </w:r>
      <w:r w:rsidR="00A75536" w:rsidRPr="00CE4B50">
        <w:rPr>
          <w:rFonts w:ascii="TimesNewRoman" w:hAnsi="TimesNewRoman" w:cs="Arial"/>
          <w:lang w:val="en"/>
        </w:rPr>
        <w:t xml:space="preserve"> </w:t>
      </w:r>
      <w:r w:rsidR="009975E7" w:rsidRPr="00CE4B50">
        <w:rPr>
          <w:rFonts w:ascii="TimesNewRoman" w:hAnsi="TimesNewRoman" w:cs="Arial"/>
          <w:lang w:val="en"/>
        </w:rPr>
        <w:t>Therefore, the general objective of th</w:t>
      </w:r>
      <w:r w:rsidR="0016098F" w:rsidRPr="00CE4B50">
        <w:rPr>
          <w:rFonts w:ascii="TimesNewRoman" w:hAnsi="TimesNewRoman" w:cs="Arial"/>
          <w:lang w:val="en"/>
        </w:rPr>
        <w:t>is</w:t>
      </w:r>
      <w:r w:rsidR="009975E7" w:rsidRPr="00CE4B50">
        <w:rPr>
          <w:rFonts w:ascii="TimesNewRoman" w:hAnsi="TimesNewRoman" w:cs="Arial"/>
          <w:lang w:val="en"/>
        </w:rPr>
        <w:t xml:space="preserve"> research is to identify the characteristics and incidence of violence against children during lockdown as well as </w:t>
      </w:r>
      <w:r w:rsidR="00DA1CC0" w:rsidRPr="00CE4B50">
        <w:rPr>
          <w:rFonts w:ascii="TimesNewRoman" w:hAnsi="TimesNewRoman" w:cs="Arial"/>
          <w:lang w:val="en"/>
        </w:rPr>
        <w:t>its</w:t>
      </w:r>
      <w:r w:rsidR="009975E7" w:rsidRPr="00CE4B50">
        <w:rPr>
          <w:rFonts w:ascii="TimesNewRoman" w:hAnsi="TimesNewRoman" w:cs="Arial"/>
          <w:lang w:val="en"/>
        </w:rPr>
        <w:t xml:space="preserve"> relationship with COVID-19 related emotions and emotions of anger and sadness</w:t>
      </w:r>
      <w:r w:rsidR="00DA1CC0" w:rsidRPr="00CE4B50">
        <w:rPr>
          <w:rFonts w:ascii="TimesNewRoman" w:hAnsi="TimesNewRoman" w:cs="Arial"/>
          <w:lang w:val="en"/>
        </w:rPr>
        <w:t xml:space="preserve"> </w:t>
      </w:r>
      <w:r w:rsidR="00AA095C" w:rsidRPr="00CE4B50">
        <w:rPr>
          <w:rFonts w:ascii="TimesNewRoman" w:hAnsi="TimesNewRoman" w:cs="Arial"/>
          <w:lang w:val="en"/>
        </w:rPr>
        <w:t>with</w:t>
      </w:r>
      <w:r w:rsidR="009975E7" w:rsidRPr="00CE4B50">
        <w:rPr>
          <w:rFonts w:ascii="TimesNewRoman" w:hAnsi="TimesNewRoman" w:cs="Arial"/>
          <w:lang w:val="en"/>
        </w:rPr>
        <w:t xml:space="preserve"> three research hypotheses: H</w:t>
      </w:r>
      <w:r w:rsidR="009975E7" w:rsidRPr="00CE4B50">
        <w:rPr>
          <w:rFonts w:ascii="TimesNewRoman" w:hAnsi="TimesNewRoman" w:cs="Arial"/>
          <w:vertAlign w:val="subscript"/>
          <w:lang w:val="en"/>
        </w:rPr>
        <w:t>1</w:t>
      </w:r>
      <w:r w:rsidR="009975E7" w:rsidRPr="00CE4B50">
        <w:rPr>
          <w:rFonts w:ascii="TimesNewRoman" w:hAnsi="TimesNewRoman" w:cs="Arial"/>
          <w:lang w:val="en"/>
        </w:rPr>
        <w:t xml:space="preserve"> Boys and girls </w:t>
      </w:r>
      <w:r w:rsidR="00AA095C" w:rsidRPr="00CE4B50">
        <w:rPr>
          <w:rFonts w:ascii="TimesNewRoman" w:hAnsi="TimesNewRoman" w:cs="Arial"/>
          <w:lang w:val="en"/>
        </w:rPr>
        <w:t>experience</w:t>
      </w:r>
      <w:r w:rsidR="009975E7" w:rsidRPr="00CE4B50">
        <w:rPr>
          <w:rFonts w:ascii="TimesNewRoman" w:hAnsi="TimesNewRoman" w:cs="Arial"/>
          <w:lang w:val="en"/>
        </w:rPr>
        <w:t xml:space="preserve"> violence during lockdown, H</w:t>
      </w:r>
      <w:r w:rsidR="009975E7" w:rsidRPr="00CE4B50">
        <w:rPr>
          <w:rFonts w:ascii="TimesNewRoman" w:hAnsi="TimesNewRoman" w:cs="Arial"/>
          <w:vertAlign w:val="subscript"/>
          <w:lang w:val="en"/>
        </w:rPr>
        <w:t>2</w:t>
      </w:r>
      <w:r w:rsidR="009975E7" w:rsidRPr="00CE4B50">
        <w:rPr>
          <w:rFonts w:ascii="TimesNewRoman" w:hAnsi="TimesNewRoman" w:cs="Arial"/>
          <w:lang w:val="en"/>
        </w:rPr>
        <w:t xml:space="preserve"> violence against children experiences determine the emotions towards COVID-19, and H</w:t>
      </w:r>
      <w:r w:rsidR="009975E7" w:rsidRPr="00CE4B50">
        <w:rPr>
          <w:rFonts w:ascii="TimesNewRoman" w:hAnsi="TimesNewRoman" w:cs="Arial"/>
          <w:vertAlign w:val="subscript"/>
          <w:lang w:val="en"/>
        </w:rPr>
        <w:t>3</w:t>
      </w:r>
      <w:r w:rsidR="009975E7" w:rsidRPr="00CE4B50">
        <w:rPr>
          <w:rFonts w:ascii="TimesNewRoman" w:hAnsi="TimesNewRoman" w:cs="Arial"/>
          <w:lang w:val="en"/>
        </w:rPr>
        <w:t xml:space="preserve"> the emotions of sadness and anger are determined by violence against children</w:t>
      </w:r>
      <w:r w:rsidR="00AA095C" w:rsidRPr="00CE4B50">
        <w:rPr>
          <w:rFonts w:ascii="TimesNewRoman" w:hAnsi="TimesNewRoman" w:cs="Arial"/>
          <w:lang w:val="en"/>
        </w:rPr>
        <w:t xml:space="preserve"> experiences</w:t>
      </w:r>
      <w:r w:rsidR="009975E7" w:rsidRPr="00CE4B50">
        <w:rPr>
          <w:rFonts w:ascii="TimesNewRoman" w:hAnsi="TimesNewRoman" w:cs="Arial"/>
          <w:lang w:val="en"/>
        </w:rPr>
        <w:t>.</w:t>
      </w:r>
    </w:p>
    <w:p w14:paraId="2B512067" w14:textId="5D4027BA" w:rsidR="0053442C" w:rsidRPr="00CE4B50" w:rsidRDefault="00A75536" w:rsidP="00FE68C0">
      <w:pPr>
        <w:spacing w:line="360" w:lineRule="auto"/>
        <w:jc w:val="center"/>
        <w:rPr>
          <w:rFonts w:ascii="TimesNewRoman" w:hAnsi="TimesNewRoman" w:cs="Arial"/>
          <w:b/>
          <w:lang w:val="en-US"/>
        </w:rPr>
      </w:pPr>
      <w:r w:rsidRPr="00CE4B50">
        <w:rPr>
          <w:rFonts w:ascii="TimesNewRoman" w:hAnsi="TimesNewRoman" w:cs="Arial"/>
          <w:b/>
          <w:lang w:val="en"/>
        </w:rPr>
        <w:t>Materials and methods</w:t>
      </w:r>
    </w:p>
    <w:p w14:paraId="52FAF0C0" w14:textId="4A44D7E7" w:rsidR="009475B9" w:rsidRPr="00CE4B50" w:rsidRDefault="006A2F7C" w:rsidP="001D19EE">
      <w:pPr>
        <w:spacing w:line="360" w:lineRule="auto"/>
        <w:ind w:firstLine="708"/>
        <w:rPr>
          <w:rFonts w:ascii="TimesNewRoman" w:hAnsi="TimesNewRoman" w:cs="Arial"/>
          <w:lang w:val="en"/>
        </w:rPr>
      </w:pPr>
      <w:r w:rsidRPr="00CE4B50">
        <w:rPr>
          <w:rFonts w:ascii="TimesNewRoman" w:hAnsi="TimesNewRoman" w:cs="Arial"/>
          <w:lang w:val="en"/>
        </w:rPr>
        <w:t xml:space="preserve">This research was quantitative, non-experimental, cross-sectional, correlational-causal and explanatory. The data was collected from a one-time survey (ex-post-facto). The setting was </w:t>
      </w:r>
      <w:r w:rsidR="00F02C32" w:rsidRPr="00CE4B50">
        <w:rPr>
          <w:rFonts w:ascii="TimesNewRoman" w:hAnsi="TimesNewRoman" w:cs="Arial"/>
          <w:lang w:val="en"/>
        </w:rPr>
        <w:t xml:space="preserve">the </w:t>
      </w:r>
      <w:r w:rsidR="00372B53" w:rsidRPr="00CE4B50">
        <w:rPr>
          <w:rFonts w:ascii="TimesNewRoman" w:hAnsi="TimesNewRoman" w:cs="Arial"/>
          <w:lang w:val="en"/>
        </w:rPr>
        <w:t>ICTs</w:t>
      </w:r>
      <w:r w:rsidRPr="00CE4B50">
        <w:rPr>
          <w:rFonts w:ascii="TimesNewRoman" w:hAnsi="TimesNewRoman" w:cs="Arial"/>
          <w:lang w:val="en"/>
        </w:rPr>
        <w:t xml:space="preserve"> that the participants</w:t>
      </w:r>
      <w:r w:rsidR="00372B53" w:rsidRPr="00CE4B50">
        <w:rPr>
          <w:rFonts w:ascii="TimesNewRoman" w:hAnsi="TimesNewRoman" w:cs="Arial"/>
          <w:lang w:val="en"/>
        </w:rPr>
        <w:t xml:space="preserve">’ parents </w:t>
      </w:r>
      <w:r w:rsidRPr="00CE4B50">
        <w:rPr>
          <w:rFonts w:ascii="TimesNewRoman" w:hAnsi="TimesNewRoman" w:cs="Arial"/>
          <w:lang w:val="en"/>
        </w:rPr>
        <w:t xml:space="preserve">had access to. The parents supported their children to answer the questionnaires administered as a digital form with the aid of the Executive Secretariat of the SIPINNA (Sistema </w:t>
      </w:r>
      <w:proofErr w:type="spellStart"/>
      <w:r w:rsidRPr="00CE4B50">
        <w:rPr>
          <w:rFonts w:ascii="TimesNewRoman" w:hAnsi="TimesNewRoman" w:cs="Arial"/>
          <w:lang w:val="en"/>
        </w:rPr>
        <w:t>Nacional</w:t>
      </w:r>
      <w:proofErr w:type="spellEnd"/>
      <w:r w:rsidRPr="00CE4B50">
        <w:rPr>
          <w:rFonts w:ascii="TimesNewRoman" w:hAnsi="TimesNewRoman" w:cs="Arial"/>
          <w:lang w:val="en"/>
        </w:rPr>
        <w:t xml:space="preserve"> de </w:t>
      </w:r>
      <w:proofErr w:type="spellStart"/>
      <w:r w:rsidRPr="00CE4B50">
        <w:rPr>
          <w:rFonts w:ascii="TimesNewRoman" w:hAnsi="TimesNewRoman" w:cs="Arial"/>
          <w:lang w:val="en"/>
        </w:rPr>
        <w:t>Protección</w:t>
      </w:r>
      <w:proofErr w:type="spellEnd"/>
      <w:r w:rsidRPr="00CE4B50">
        <w:rPr>
          <w:rFonts w:ascii="TimesNewRoman" w:hAnsi="TimesNewRoman" w:cs="Arial"/>
          <w:lang w:val="en"/>
        </w:rPr>
        <w:t xml:space="preserve"> Integral de </w:t>
      </w:r>
      <w:proofErr w:type="spellStart"/>
      <w:r w:rsidRPr="00CE4B50">
        <w:rPr>
          <w:rFonts w:ascii="TimesNewRoman" w:hAnsi="TimesNewRoman" w:cs="Arial"/>
          <w:lang w:val="en"/>
        </w:rPr>
        <w:t>Niñas</w:t>
      </w:r>
      <w:proofErr w:type="spellEnd"/>
      <w:r w:rsidRPr="00CE4B50">
        <w:rPr>
          <w:rFonts w:ascii="TimesNewRoman" w:hAnsi="TimesNewRoman" w:cs="Arial"/>
          <w:lang w:val="en"/>
        </w:rPr>
        <w:t xml:space="preserve">, </w:t>
      </w:r>
      <w:proofErr w:type="spellStart"/>
      <w:r w:rsidRPr="00CE4B50">
        <w:rPr>
          <w:rFonts w:ascii="TimesNewRoman" w:hAnsi="TimesNewRoman" w:cs="Arial"/>
          <w:lang w:val="en"/>
        </w:rPr>
        <w:t>Niños</w:t>
      </w:r>
      <w:proofErr w:type="spellEnd"/>
      <w:r w:rsidRPr="00CE4B50">
        <w:rPr>
          <w:rFonts w:ascii="TimesNewRoman" w:hAnsi="TimesNewRoman" w:cs="Arial"/>
          <w:lang w:val="en"/>
        </w:rPr>
        <w:t xml:space="preserve"> y </w:t>
      </w:r>
      <w:proofErr w:type="spellStart"/>
      <w:r w:rsidR="002A1A31" w:rsidRPr="00CE4B50">
        <w:rPr>
          <w:rFonts w:ascii="TimesNewRoman" w:hAnsi="TimesNewRoman" w:cs="Arial"/>
          <w:lang w:val="en"/>
        </w:rPr>
        <w:t>Adolescentes</w:t>
      </w:r>
      <w:proofErr w:type="spellEnd"/>
      <w:r w:rsidRPr="00CE4B50">
        <w:rPr>
          <w:rFonts w:ascii="TimesNewRoman" w:hAnsi="TimesNewRoman" w:cs="Arial"/>
          <w:lang w:val="en"/>
        </w:rPr>
        <w:t>; Comprehensive National Child and Adolescent Protection System)</w:t>
      </w:r>
      <w:r w:rsidR="007E3570" w:rsidRPr="00CE4B50">
        <w:rPr>
          <w:rFonts w:ascii="TimesNewRoman" w:hAnsi="TimesNewRoman" w:cs="Arial"/>
          <w:lang w:val="en"/>
        </w:rPr>
        <w:t xml:space="preserve"> of the state of Coahuila</w:t>
      </w:r>
      <w:r w:rsidR="00433300" w:rsidRPr="00CE4B50">
        <w:rPr>
          <w:rFonts w:ascii="TimesNewRoman" w:hAnsi="TimesNewRoman" w:cs="Arial"/>
          <w:lang w:val="en"/>
        </w:rPr>
        <w:t xml:space="preserve">. </w:t>
      </w:r>
      <w:r w:rsidR="007E3570" w:rsidRPr="00CE4B50">
        <w:rPr>
          <w:rFonts w:ascii="TimesNewRoman" w:hAnsi="TimesNewRoman" w:cs="Arial"/>
          <w:lang w:val="en"/>
        </w:rPr>
        <w:t xml:space="preserve">Such aid in completing the survey, offered mainly to preschool boys and girls, will </w:t>
      </w:r>
      <w:r w:rsidR="00F22F22" w:rsidRPr="00CE4B50">
        <w:rPr>
          <w:rFonts w:ascii="TimesNewRoman" w:hAnsi="TimesNewRoman" w:cs="Arial"/>
          <w:lang w:val="en"/>
        </w:rPr>
        <w:t>represent</w:t>
      </w:r>
      <w:r w:rsidR="007E3570" w:rsidRPr="00CE4B50">
        <w:rPr>
          <w:rFonts w:ascii="TimesNewRoman" w:hAnsi="TimesNewRoman" w:cs="Arial"/>
          <w:lang w:val="en"/>
        </w:rPr>
        <w:t xml:space="preserve"> a limitation</w:t>
      </w:r>
      <w:r w:rsidR="00F22F22" w:rsidRPr="00CE4B50">
        <w:rPr>
          <w:rFonts w:ascii="TimesNewRoman" w:hAnsi="TimesNewRoman" w:cs="Arial"/>
          <w:lang w:val="en"/>
        </w:rPr>
        <w:t xml:space="preserve"> for this research. </w:t>
      </w:r>
      <w:r w:rsidR="00D25699" w:rsidRPr="00CE4B50">
        <w:rPr>
          <w:rFonts w:ascii="TimesNewRoman" w:hAnsi="TimesNewRoman" w:cs="Arial"/>
          <w:lang w:val="en"/>
        </w:rPr>
        <w:t xml:space="preserve">Sampling was carried out in </w:t>
      </w:r>
      <w:r w:rsidR="00D25699" w:rsidRPr="00CE4B50">
        <w:rPr>
          <w:rFonts w:ascii="TimesNewRoman" w:hAnsi="TimesNewRoman" w:cs="Arial"/>
          <w:lang w:val="en"/>
        </w:rPr>
        <w:lastRenderedPageBreak/>
        <w:t xml:space="preserve">relation with </w:t>
      </w:r>
      <w:r w:rsidR="00F30302" w:rsidRPr="00CE4B50">
        <w:rPr>
          <w:rFonts w:ascii="TimesNewRoman" w:hAnsi="TimesNewRoman" w:cs="Arial"/>
          <w:lang w:val="en"/>
        </w:rPr>
        <w:t>the online learning environment</w:t>
      </w:r>
      <w:r w:rsidR="005550C0" w:rsidRPr="00CE4B50">
        <w:rPr>
          <w:rFonts w:ascii="TimesNewRoman" w:hAnsi="TimesNewRoman" w:cs="Arial"/>
          <w:lang w:val="en"/>
        </w:rPr>
        <w:t>. It is for that reason that sampling was voluntary and by decision of both parents and children</w:t>
      </w:r>
      <w:r w:rsidR="00433300" w:rsidRPr="00CE4B50">
        <w:rPr>
          <w:rFonts w:ascii="TimesNewRoman" w:hAnsi="TimesNewRoman" w:cs="Arial"/>
          <w:lang w:val="en"/>
        </w:rPr>
        <w:t xml:space="preserve">. </w:t>
      </w:r>
      <w:r w:rsidR="00EA2D3B" w:rsidRPr="00CE4B50">
        <w:rPr>
          <w:rFonts w:ascii="TimesNewRoman" w:hAnsi="TimesNewRoman" w:cs="Arial"/>
          <w:lang w:val="en"/>
        </w:rPr>
        <w:t xml:space="preserve">Additionally, schools that the target population attend were subject to availability and convenience with the aid of the Secretariat of Education that sent </w:t>
      </w:r>
      <w:r w:rsidR="00353F12" w:rsidRPr="00CE4B50">
        <w:rPr>
          <w:rFonts w:ascii="TimesNewRoman" w:hAnsi="TimesNewRoman" w:cs="Arial"/>
          <w:lang w:val="en"/>
        </w:rPr>
        <w:t>an</w:t>
      </w:r>
      <w:r w:rsidR="00EA2D3B" w:rsidRPr="00CE4B50">
        <w:rPr>
          <w:rFonts w:ascii="TimesNewRoman" w:hAnsi="TimesNewRoman" w:cs="Arial"/>
          <w:lang w:val="en"/>
        </w:rPr>
        <w:t xml:space="preserve"> invitation to all schools across the state </w:t>
      </w:r>
      <w:r w:rsidR="00353F12" w:rsidRPr="00CE4B50">
        <w:rPr>
          <w:rFonts w:ascii="TimesNewRoman" w:hAnsi="TimesNewRoman" w:cs="Arial"/>
          <w:lang w:val="en"/>
        </w:rPr>
        <w:t xml:space="preserve">to partake </w:t>
      </w:r>
      <w:r w:rsidR="00EA2D3B" w:rsidRPr="00CE4B50">
        <w:rPr>
          <w:rFonts w:ascii="TimesNewRoman" w:hAnsi="TimesNewRoman" w:cs="Arial"/>
          <w:lang w:val="en"/>
        </w:rPr>
        <w:t xml:space="preserve">and directors chose </w:t>
      </w:r>
      <w:r w:rsidR="002A1A31" w:rsidRPr="00CE4B50">
        <w:rPr>
          <w:rFonts w:ascii="TimesNewRoman" w:hAnsi="TimesNewRoman" w:cs="Arial"/>
          <w:lang w:val="en"/>
        </w:rPr>
        <w:t>whether</w:t>
      </w:r>
      <w:r w:rsidR="00EA2D3B" w:rsidRPr="00CE4B50">
        <w:rPr>
          <w:rFonts w:ascii="TimesNewRoman" w:hAnsi="TimesNewRoman" w:cs="Arial"/>
          <w:lang w:val="en"/>
        </w:rPr>
        <w:t xml:space="preserve"> </w:t>
      </w:r>
      <w:r w:rsidR="002A1A31" w:rsidRPr="00CE4B50">
        <w:rPr>
          <w:rFonts w:ascii="TimesNewRoman" w:hAnsi="TimesNewRoman" w:cs="Arial"/>
          <w:lang w:val="en"/>
        </w:rPr>
        <w:t xml:space="preserve">or not </w:t>
      </w:r>
      <w:r w:rsidR="00EA2D3B" w:rsidRPr="00CE4B50">
        <w:rPr>
          <w:rFonts w:ascii="TimesNewRoman" w:hAnsi="TimesNewRoman" w:cs="Arial"/>
          <w:lang w:val="en"/>
        </w:rPr>
        <w:t xml:space="preserve">to </w:t>
      </w:r>
      <w:r w:rsidR="00353F12" w:rsidRPr="00CE4B50">
        <w:rPr>
          <w:rFonts w:ascii="TimesNewRoman" w:hAnsi="TimesNewRoman" w:cs="Arial"/>
          <w:lang w:val="en"/>
        </w:rPr>
        <w:t>do</w:t>
      </w:r>
      <w:r w:rsidR="00EA2D3B" w:rsidRPr="00CE4B50">
        <w:rPr>
          <w:rFonts w:ascii="TimesNewRoman" w:hAnsi="TimesNewRoman" w:cs="Arial"/>
          <w:lang w:val="en"/>
        </w:rPr>
        <w:t xml:space="preserve"> </w:t>
      </w:r>
      <w:r w:rsidR="00353F12" w:rsidRPr="00CE4B50">
        <w:rPr>
          <w:rFonts w:ascii="TimesNewRoman" w:hAnsi="TimesNewRoman" w:cs="Arial"/>
          <w:lang w:val="en"/>
        </w:rPr>
        <w:t>so</w:t>
      </w:r>
      <w:r w:rsidR="00433300" w:rsidRPr="00CE4B50">
        <w:rPr>
          <w:rFonts w:ascii="TimesNewRoman" w:hAnsi="TimesNewRoman" w:cs="Arial"/>
          <w:lang w:val="en"/>
        </w:rPr>
        <w:t xml:space="preserve">. </w:t>
      </w:r>
      <w:r w:rsidRPr="00CE4B50">
        <w:rPr>
          <w:rFonts w:ascii="TimesNewRoman" w:hAnsi="TimesNewRoman" w:cs="Arial"/>
          <w:lang w:val="en"/>
        </w:rPr>
        <w:t xml:space="preserve">The convenience sample consisted of 36,843 boys and girls from the state of Coahuila enrolled in the 2020-2021 school year, aged 3 to 11 years, attending classes in the first three years of preschool education (kindergarten), and the first </w:t>
      </w:r>
      <w:r w:rsidR="00433300" w:rsidRPr="00CE4B50">
        <w:rPr>
          <w:rFonts w:ascii="TimesNewRoman" w:hAnsi="TimesNewRoman" w:cs="Arial"/>
          <w:lang w:val="en"/>
        </w:rPr>
        <w:t>four</w:t>
      </w:r>
      <w:r w:rsidRPr="00CE4B50">
        <w:rPr>
          <w:rFonts w:ascii="TimesNewRoman" w:hAnsi="TimesNewRoman" w:cs="Arial"/>
          <w:lang w:val="en"/>
        </w:rPr>
        <w:t xml:space="preserve"> of basic education (elementary) in both public and private schools in online </w:t>
      </w:r>
      <w:r w:rsidR="00372B53" w:rsidRPr="00CE4B50">
        <w:rPr>
          <w:rFonts w:ascii="TimesNewRoman" w:hAnsi="TimesNewRoman" w:cs="Arial"/>
          <w:lang w:val="en"/>
        </w:rPr>
        <w:t>learning</w:t>
      </w:r>
      <w:r w:rsidRPr="00CE4B50">
        <w:rPr>
          <w:rFonts w:ascii="TimesNewRoman" w:hAnsi="TimesNewRoman" w:cs="Arial"/>
          <w:lang w:val="en"/>
        </w:rPr>
        <w:t xml:space="preserve"> at the time of the survey and within the first six months of the SARS CoV2 quarantine in northern Mexico.</w:t>
      </w:r>
    </w:p>
    <w:p w14:paraId="21B95E07" w14:textId="6E5EDF6D" w:rsidR="009475B9" w:rsidRPr="00CE4B50" w:rsidRDefault="002A1A31" w:rsidP="001D19EE">
      <w:pPr>
        <w:spacing w:line="360" w:lineRule="auto"/>
        <w:ind w:firstLine="708"/>
        <w:rPr>
          <w:rFonts w:ascii="TimesNewRoman" w:hAnsi="TimesNewRoman" w:cs="Arial"/>
          <w:lang w:val="en"/>
        </w:rPr>
      </w:pPr>
      <w:r w:rsidRPr="00CE4B50">
        <w:rPr>
          <w:rFonts w:ascii="TimesNewRoman" w:hAnsi="TimesNewRoman" w:cs="Arial"/>
          <w:lang w:val="en"/>
        </w:rPr>
        <w:t xml:space="preserve">The selection criteria were, </w:t>
      </w:r>
      <w:r w:rsidR="00D80A52" w:rsidRPr="00CE4B50">
        <w:rPr>
          <w:rFonts w:ascii="TimesNewRoman" w:hAnsi="TimesNewRoman" w:cs="Arial"/>
          <w:lang w:val="en"/>
        </w:rPr>
        <w:t>on the one hand</w:t>
      </w:r>
      <w:r w:rsidRPr="00CE4B50">
        <w:rPr>
          <w:rFonts w:ascii="TimesNewRoman" w:hAnsi="TimesNewRoman" w:cs="Arial"/>
          <w:lang w:val="en"/>
        </w:rPr>
        <w:t>, that</w:t>
      </w:r>
      <w:r w:rsidR="00D80A52" w:rsidRPr="00CE4B50">
        <w:rPr>
          <w:rFonts w:ascii="TimesNewRoman" w:hAnsi="TimesNewRoman" w:cs="Arial"/>
          <w:lang w:val="en"/>
        </w:rPr>
        <w:t xml:space="preserve"> the</w:t>
      </w:r>
      <w:r w:rsidRPr="00CE4B50">
        <w:rPr>
          <w:rFonts w:ascii="TimesNewRoman" w:hAnsi="TimesNewRoman" w:cs="Arial"/>
          <w:lang w:val="en"/>
        </w:rPr>
        <w:t xml:space="preserve"> schools </w:t>
      </w:r>
      <w:r w:rsidR="00D80A52" w:rsidRPr="00CE4B50">
        <w:rPr>
          <w:rFonts w:ascii="TimesNewRoman" w:hAnsi="TimesNewRoman" w:cs="Arial"/>
          <w:lang w:val="en"/>
        </w:rPr>
        <w:t>belonged</w:t>
      </w:r>
      <w:r w:rsidRPr="00CE4B50">
        <w:rPr>
          <w:rFonts w:ascii="TimesNewRoman" w:hAnsi="TimesNewRoman" w:cs="Arial"/>
          <w:lang w:val="en"/>
        </w:rPr>
        <w:t xml:space="preserve"> the state of Coahuila de Zaragoza. </w:t>
      </w:r>
      <w:r w:rsidR="00324105" w:rsidRPr="00CE4B50">
        <w:rPr>
          <w:rFonts w:ascii="TimesNewRoman" w:hAnsi="TimesNewRoman" w:cs="Arial"/>
          <w:lang w:val="en"/>
        </w:rPr>
        <w:t>On the other hand, early</w:t>
      </w:r>
      <w:r w:rsidRPr="00CE4B50">
        <w:rPr>
          <w:rFonts w:ascii="TimesNewRoman" w:hAnsi="TimesNewRoman" w:cs="Arial"/>
          <w:lang w:val="en"/>
        </w:rPr>
        <w:t xml:space="preserve"> elementary </w:t>
      </w:r>
      <w:r w:rsidR="00324105" w:rsidRPr="00CE4B50">
        <w:rPr>
          <w:rFonts w:ascii="TimesNewRoman" w:hAnsi="TimesNewRoman" w:cs="Arial"/>
          <w:lang w:val="en"/>
        </w:rPr>
        <w:t>years</w:t>
      </w:r>
      <w:r w:rsidRPr="00CE4B50">
        <w:rPr>
          <w:rFonts w:ascii="TimesNewRoman" w:hAnsi="TimesNewRoman" w:cs="Arial"/>
          <w:lang w:val="en"/>
        </w:rPr>
        <w:t xml:space="preserve"> population was sampled since it was </w:t>
      </w:r>
      <w:r w:rsidR="00DF73F5" w:rsidRPr="00CE4B50">
        <w:rPr>
          <w:rFonts w:ascii="TimesNewRoman" w:hAnsi="TimesNewRoman" w:cs="Arial"/>
          <w:lang w:val="en"/>
        </w:rPr>
        <w:t>sought</w:t>
      </w:r>
      <w:r w:rsidRPr="00CE4B50">
        <w:rPr>
          <w:rFonts w:ascii="TimesNewRoman" w:hAnsi="TimesNewRoman" w:cs="Arial"/>
          <w:lang w:val="en"/>
        </w:rPr>
        <w:t xml:space="preserve"> to </w:t>
      </w:r>
      <w:r w:rsidR="00DF73F5" w:rsidRPr="00CE4B50">
        <w:rPr>
          <w:rFonts w:ascii="TimesNewRoman" w:hAnsi="TimesNewRoman" w:cs="Arial"/>
          <w:lang w:val="en"/>
        </w:rPr>
        <w:t>identify</w:t>
      </w:r>
      <w:r w:rsidRPr="00CE4B50">
        <w:rPr>
          <w:rFonts w:ascii="TimesNewRoman" w:hAnsi="TimesNewRoman" w:cs="Arial"/>
          <w:lang w:val="en"/>
        </w:rPr>
        <w:t xml:space="preserve"> the emotional and educational effects of lockdown and online learning at such </w:t>
      </w:r>
      <w:r w:rsidR="00A95998" w:rsidRPr="00CE4B50">
        <w:rPr>
          <w:rFonts w:ascii="TimesNewRoman" w:hAnsi="TimesNewRoman" w:cs="Arial"/>
          <w:lang w:val="en"/>
        </w:rPr>
        <w:t>school grades</w:t>
      </w:r>
      <w:r w:rsidRPr="00CE4B50">
        <w:rPr>
          <w:rFonts w:ascii="TimesNewRoman" w:hAnsi="TimesNewRoman" w:cs="Arial"/>
          <w:lang w:val="en"/>
        </w:rPr>
        <w:t xml:space="preserve"> since it is at this age that children </w:t>
      </w:r>
      <w:r w:rsidR="00A95998" w:rsidRPr="00CE4B50">
        <w:rPr>
          <w:rFonts w:ascii="TimesNewRoman" w:hAnsi="TimesNewRoman" w:cs="Arial"/>
          <w:lang w:val="en"/>
        </w:rPr>
        <w:t xml:space="preserve">still </w:t>
      </w:r>
      <w:r w:rsidRPr="00CE4B50">
        <w:rPr>
          <w:rFonts w:ascii="TimesNewRoman" w:hAnsi="TimesNewRoman" w:cs="Arial"/>
          <w:lang w:val="en"/>
        </w:rPr>
        <w:t xml:space="preserve">need the support of </w:t>
      </w:r>
      <w:r w:rsidR="00324105" w:rsidRPr="00CE4B50">
        <w:rPr>
          <w:rFonts w:ascii="TimesNewRoman" w:hAnsi="TimesNewRoman" w:cs="Arial"/>
          <w:lang w:val="en"/>
        </w:rPr>
        <w:t>an adult</w:t>
      </w:r>
      <w:r w:rsidRPr="00CE4B50">
        <w:rPr>
          <w:rFonts w:ascii="TimesNewRoman" w:hAnsi="TimesNewRoman" w:cs="Arial"/>
          <w:lang w:val="en"/>
        </w:rPr>
        <w:t xml:space="preserve"> to carry out their activities, and, them not being in the classroom, </w:t>
      </w:r>
      <w:r w:rsidR="00324105" w:rsidRPr="00CE4B50">
        <w:rPr>
          <w:rFonts w:ascii="TimesNewRoman" w:hAnsi="TimesNewRoman" w:cs="Arial"/>
          <w:lang w:val="en"/>
        </w:rPr>
        <w:t xml:space="preserve">the parents would be </w:t>
      </w:r>
      <w:r w:rsidRPr="00CE4B50">
        <w:rPr>
          <w:rFonts w:ascii="TimesNewRoman" w:hAnsi="TimesNewRoman" w:cs="Arial"/>
          <w:lang w:val="en"/>
        </w:rPr>
        <w:t>the ones in charge, who</w:t>
      </w:r>
      <w:r w:rsidR="00324105" w:rsidRPr="00CE4B50">
        <w:rPr>
          <w:rFonts w:ascii="TimesNewRoman" w:hAnsi="TimesNewRoman" w:cs="Arial"/>
          <w:lang w:val="en"/>
        </w:rPr>
        <w:t>,</w:t>
      </w:r>
      <w:r w:rsidRPr="00CE4B50">
        <w:rPr>
          <w:rFonts w:ascii="TimesNewRoman" w:hAnsi="TimesNewRoman" w:cs="Arial"/>
          <w:lang w:val="en"/>
        </w:rPr>
        <w:t xml:space="preserve"> on top of </w:t>
      </w:r>
      <w:r w:rsidR="00324105" w:rsidRPr="00CE4B50">
        <w:rPr>
          <w:rFonts w:ascii="TimesNewRoman" w:hAnsi="TimesNewRoman" w:cs="Arial"/>
          <w:lang w:val="en"/>
        </w:rPr>
        <w:t>their daily</w:t>
      </w:r>
      <w:r w:rsidRPr="00CE4B50">
        <w:rPr>
          <w:rFonts w:ascii="TimesNewRoman" w:hAnsi="TimesNewRoman" w:cs="Arial"/>
          <w:lang w:val="en"/>
        </w:rPr>
        <w:t xml:space="preserve"> </w:t>
      </w:r>
      <w:r w:rsidR="00324105" w:rsidRPr="00CE4B50">
        <w:rPr>
          <w:rFonts w:ascii="TimesNewRoman" w:hAnsi="TimesNewRoman" w:cs="Arial"/>
          <w:lang w:val="en"/>
        </w:rPr>
        <w:t>tasks</w:t>
      </w:r>
      <w:r w:rsidRPr="00CE4B50">
        <w:rPr>
          <w:rFonts w:ascii="TimesNewRoman" w:hAnsi="TimesNewRoman" w:cs="Arial"/>
          <w:lang w:val="en"/>
        </w:rPr>
        <w:t xml:space="preserve">, would also </w:t>
      </w:r>
      <w:r w:rsidR="00324105" w:rsidRPr="00CE4B50">
        <w:rPr>
          <w:rFonts w:ascii="TimesNewRoman" w:hAnsi="TimesNewRoman" w:cs="Arial"/>
          <w:lang w:val="en"/>
        </w:rPr>
        <w:t xml:space="preserve">now </w:t>
      </w:r>
      <w:r w:rsidRPr="00CE4B50">
        <w:rPr>
          <w:rFonts w:ascii="TimesNewRoman" w:hAnsi="TimesNewRoman" w:cs="Arial"/>
          <w:lang w:val="en"/>
        </w:rPr>
        <w:t>have to take</w:t>
      </w:r>
      <w:r w:rsidR="00324105" w:rsidRPr="00CE4B50">
        <w:rPr>
          <w:rFonts w:ascii="TimesNewRoman" w:hAnsi="TimesNewRoman" w:cs="Arial"/>
          <w:lang w:val="en"/>
        </w:rPr>
        <w:t xml:space="preserve"> on</w:t>
      </w:r>
      <w:r w:rsidRPr="00CE4B50">
        <w:rPr>
          <w:rFonts w:ascii="TimesNewRoman" w:hAnsi="TimesNewRoman" w:cs="Arial"/>
          <w:lang w:val="en"/>
        </w:rPr>
        <w:t xml:space="preserve"> the role of educators, which, in addition to lockdown stress and the pandemic</w:t>
      </w:r>
      <w:r w:rsidR="00324105" w:rsidRPr="00CE4B50">
        <w:rPr>
          <w:rFonts w:ascii="TimesNewRoman" w:hAnsi="TimesNewRoman" w:cs="Arial"/>
          <w:lang w:val="en"/>
        </w:rPr>
        <w:t xml:space="preserve"> itself</w:t>
      </w:r>
      <w:r w:rsidRPr="00CE4B50">
        <w:rPr>
          <w:rFonts w:ascii="TimesNewRoman" w:hAnsi="TimesNewRoman" w:cs="Arial"/>
          <w:lang w:val="en"/>
        </w:rPr>
        <w:t>, could render consequences within the family.</w:t>
      </w:r>
    </w:p>
    <w:p w14:paraId="27DDB1E5" w14:textId="449EEB83" w:rsidR="002A1A31" w:rsidRPr="00CE4B50" w:rsidRDefault="00A00C50" w:rsidP="001D19EE">
      <w:pPr>
        <w:spacing w:line="360" w:lineRule="auto"/>
        <w:ind w:firstLine="708"/>
        <w:rPr>
          <w:rFonts w:ascii="TimesNewRoman" w:hAnsi="TimesNewRoman" w:cs="Arial"/>
          <w:lang w:val="en"/>
        </w:rPr>
      </w:pPr>
      <w:r w:rsidRPr="00CE4B50">
        <w:rPr>
          <w:rFonts w:ascii="TimesNewRoman" w:hAnsi="TimesNewRoman" w:cs="Arial"/>
          <w:lang w:val="en"/>
        </w:rPr>
        <w:t xml:space="preserve">Since </w:t>
      </w:r>
      <w:r w:rsidR="002A1A31" w:rsidRPr="00CE4B50">
        <w:rPr>
          <w:rFonts w:ascii="TimesNewRoman" w:hAnsi="TimesNewRoman" w:cs="Arial"/>
          <w:lang w:val="en"/>
        </w:rPr>
        <w:t xml:space="preserve">lockdown in the state of Coahuila started in March 2020, and after </w:t>
      </w:r>
      <w:r w:rsidRPr="00CE4B50">
        <w:rPr>
          <w:rFonts w:ascii="TimesNewRoman" w:hAnsi="TimesNewRoman" w:cs="Arial"/>
          <w:lang w:val="en"/>
        </w:rPr>
        <w:t>meeting on</w:t>
      </w:r>
      <w:r w:rsidR="002A1A31" w:rsidRPr="00CE4B50">
        <w:rPr>
          <w:rFonts w:ascii="TimesNewRoman" w:hAnsi="TimesNewRoman" w:cs="Arial"/>
          <w:lang w:val="en"/>
        </w:rPr>
        <w:t xml:space="preserve"> several </w:t>
      </w:r>
      <w:r w:rsidRPr="00CE4B50">
        <w:rPr>
          <w:rFonts w:ascii="TimesNewRoman" w:hAnsi="TimesNewRoman" w:cs="Arial"/>
          <w:lang w:val="en"/>
        </w:rPr>
        <w:t>occasions</w:t>
      </w:r>
      <w:r w:rsidR="002A1A31" w:rsidRPr="00CE4B50">
        <w:rPr>
          <w:rFonts w:ascii="TimesNewRoman" w:hAnsi="TimesNewRoman" w:cs="Arial"/>
          <w:lang w:val="en"/>
        </w:rPr>
        <w:t xml:space="preserve"> with the ethics committee and </w:t>
      </w:r>
      <w:r w:rsidR="00AE55A7" w:rsidRPr="00CE4B50">
        <w:rPr>
          <w:rFonts w:ascii="TimesNewRoman" w:hAnsi="TimesNewRoman" w:cs="Arial"/>
          <w:lang w:val="en"/>
        </w:rPr>
        <w:t>the faculty board</w:t>
      </w:r>
      <w:r w:rsidRPr="00CE4B50">
        <w:rPr>
          <w:rFonts w:ascii="TimesNewRoman" w:hAnsi="TimesNewRoman" w:cs="Arial"/>
          <w:lang w:val="en"/>
        </w:rPr>
        <w:t xml:space="preserve"> since the month of May,</w:t>
      </w:r>
      <w:r w:rsidR="00AE55A7" w:rsidRPr="00CE4B50">
        <w:rPr>
          <w:rFonts w:ascii="TimesNewRoman" w:hAnsi="TimesNewRoman" w:cs="Arial"/>
          <w:lang w:val="en"/>
        </w:rPr>
        <w:t xml:space="preserve"> whereby </w:t>
      </w:r>
      <w:r w:rsidRPr="00CE4B50">
        <w:rPr>
          <w:rFonts w:ascii="TimesNewRoman" w:hAnsi="TimesNewRoman" w:cs="Arial"/>
          <w:lang w:val="en"/>
        </w:rPr>
        <w:t>it was agreed that data collection would take place at the beginning of the first full-online</w:t>
      </w:r>
      <w:r w:rsidR="00AE55A7" w:rsidRPr="00CE4B50">
        <w:rPr>
          <w:rFonts w:ascii="TimesNewRoman" w:hAnsi="TimesNewRoman" w:cs="Arial"/>
          <w:lang w:val="en"/>
        </w:rPr>
        <w:t>-learning</w:t>
      </w:r>
      <w:r w:rsidRPr="00CE4B50">
        <w:rPr>
          <w:rFonts w:ascii="TimesNewRoman" w:hAnsi="TimesNewRoman" w:cs="Arial"/>
          <w:lang w:val="en"/>
        </w:rPr>
        <w:t xml:space="preserve"> school year because it was going to be the first online experience for the whole </w:t>
      </w:r>
      <w:r w:rsidR="00AE55A7" w:rsidRPr="00CE4B50">
        <w:rPr>
          <w:rFonts w:ascii="TimesNewRoman" w:hAnsi="TimesNewRoman" w:cs="Arial"/>
          <w:lang w:val="en"/>
        </w:rPr>
        <w:t xml:space="preserve">target </w:t>
      </w:r>
      <w:r w:rsidRPr="00CE4B50">
        <w:rPr>
          <w:rFonts w:ascii="TimesNewRoman" w:hAnsi="TimesNewRoman" w:cs="Arial"/>
          <w:lang w:val="en"/>
        </w:rPr>
        <w:t xml:space="preserve">population. The </w:t>
      </w:r>
      <w:r w:rsidR="00421E99" w:rsidRPr="00CE4B50">
        <w:rPr>
          <w:rFonts w:ascii="TimesNewRoman" w:hAnsi="TimesNewRoman" w:cs="Arial"/>
          <w:lang w:val="en"/>
        </w:rPr>
        <w:t>administering span</w:t>
      </w:r>
      <w:r w:rsidRPr="00CE4B50">
        <w:rPr>
          <w:rFonts w:ascii="TimesNewRoman" w:hAnsi="TimesNewRoman" w:cs="Arial"/>
          <w:lang w:val="en"/>
        </w:rPr>
        <w:t xml:space="preserve"> started on the fifteenth day of August 2020 and ended on the tenth day of October </w:t>
      </w:r>
      <w:r w:rsidR="00AE55A7" w:rsidRPr="00CE4B50">
        <w:rPr>
          <w:rFonts w:ascii="TimesNewRoman" w:hAnsi="TimesNewRoman" w:cs="Arial"/>
          <w:lang w:val="en"/>
        </w:rPr>
        <w:t>of that year</w:t>
      </w:r>
      <w:r w:rsidRPr="00CE4B50">
        <w:rPr>
          <w:rFonts w:ascii="TimesNewRoman" w:hAnsi="TimesNewRoman" w:cs="Arial"/>
          <w:lang w:val="en"/>
        </w:rPr>
        <w:t>.</w:t>
      </w:r>
    </w:p>
    <w:p w14:paraId="3AAEA323" w14:textId="7FF2D3EE" w:rsidR="0053442C" w:rsidRPr="00CE4B50" w:rsidRDefault="006A2F7C" w:rsidP="001D19EE">
      <w:pPr>
        <w:spacing w:line="360" w:lineRule="auto"/>
        <w:rPr>
          <w:rFonts w:ascii="TimesNewRoman" w:hAnsi="TimesNewRoman" w:cs="Arial"/>
          <w:lang w:val="en-US"/>
        </w:rPr>
      </w:pPr>
      <w:r w:rsidRPr="00CE4B50">
        <w:rPr>
          <w:rFonts w:ascii="TimesNewRoman" w:hAnsi="TimesNewRoman" w:cs="Arial"/>
          <w:lang w:val="en"/>
        </w:rPr>
        <w:t xml:space="preserve">The measurement tools comprised: </w:t>
      </w:r>
    </w:p>
    <w:p w14:paraId="7564407D" w14:textId="4BFD77A6" w:rsidR="004F615A" w:rsidRPr="00CE4B50" w:rsidRDefault="006A2F7C" w:rsidP="001D19EE">
      <w:pPr>
        <w:spacing w:line="360" w:lineRule="auto"/>
        <w:rPr>
          <w:rFonts w:ascii="TimesNewRoman" w:hAnsi="TimesNewRoman" w:cs="Arial"/>
          <w:lang w:val="en-US"/>
        </w:rPr>
      </w:pPr>
      <w:r w:rsidRPr="00CE4B50">
        <w:rPr>
          <w:rFonts w:ascii="TimesNewRoman" w:hAnsi="TimesNewRoman" w:cs="Arial"/>
          <w:b/>
          <w:lang w:val="en"/>
        </w:rPr>
        <w:t>Child Abuse Questionnaire</w:t>
      </w:r>
      <w:r w:rsidR="00372B53" w:rsidRPr="00CE4B50">
        <w:rPr>
          <w:rFonts w:ascii="TimesNewRoman" w:hAnsi="TimesNewRoman" w:cs="Arial"/>
          <w:b/>
          <w:lang w:val="en"/>
        </w:rPr>
        <w:t>.</w:t>
      </w:r>
      <w:r w:rsidRPr="00CE4B50">
        <w:rPr>
          <w:rFonts w:ascii="TimesNewRoman" w:hAnsi="TimesNewRoman" w:cs="Arial"/>
          <w:lang w:val="en"/>
        </w:rPr>
        <w:t xml:space="preserve"> A questionnaire from the National Institute of Women </w:t>
      </w:r>
      <w:r w:rsidR="00372B53" w:rsidRPr="00CE4B50">
        <w:rPr>
          <w:rFonts w:ascii="TimesNewRoman" w:hAnsi="TimesNewRoman" w:cs="Arial"/>
          <w:lang w:val="en"/>
        </w:rPr>
        <w:t xml:space="preserve">in </w:t>
      </w:r>
      <w:r w:rsidRPr="00CE4B50">
        <w:rPr>
          <w:rFonts w:ascii="TimesNewRoman" w:hAnsi="TimesNewRoman" w:cs="Arial"/>
          <w:lang w:val="en"/>
        </w:rPr>
        <w:t>Mexico</w:t>
      </w:r>
      <w:r w:rsidR="000A5383" w:rsidRPr="00CE4B50">
        <w:rPr>
          <w:rFonts w:ascii="TimesNewRoman" w:hAnsi="TimesNewRoman" w:cs="Arial"/>
          <w:lang w:val="en"/>
        </w:rPr>
        <w:t>-</w:t>
      </w:r>
      <w:r w:rsidRPr="00CE4B50">
        <w:rPr>
          <w:rFonts w:ascii="TimesNewRoman" w:hAnsi="TimesNewRoman" w:cs="Arial"/>
          <w:lang w:val="en"/>
        </w:rPr>
        <w:t xml:space="preserve">2006 prepared for the evaluation of different types of abuse and adapted from the parent-child conflict tactics scale by Straus. Several items were selected and adapted from the previously revised Spanish version (Caballero et al., 2002; </w:t>
      </w:r>
      <w:proofErr w:type="spellStart"/>
      <w:r w:rsidRPr="00CE4B50">
        <w:rPr>
          <w:rFonts w:ascii="TimesNewRoman" w:hAnsi="TimesNewRoman" w:cs="Arial"/>
          <w:lang w:val="en"/>
        </w:rPr>
        <w:t>Martínez</w:t>
      </w:r>
      <w:proofErr w:type="spellEnd"/>
      <w:r w:rsidRPr="00CE4B50">
        <w:rPr>
          <w:rFonts w:ascii="TimesNewRoman" w:hAnsi="TimesNewRoman" w:cs="Arial"/>
          <w:lang w:val="en"/>
        </w:rPr>
        <w:t xml:space="preserve"> and </w:t>
      </w:r>
      <w:proofErr w:type="spellStart"/>
      <w:r w:rsidRPr="00CE4B50">
        <w:rPr>
          <w:rFonts w:ascii="TimesNewRoman" w:hAnsi="TimesNewRoman" w:cs="Arial"/>
          <w:lang w:val="en"/>
        </w:rPr>
        <w:t>Paúl</w:t>
      </w:r>
      <w:proofErr w:type="spellEnd"/>
      <w:r w:rsidRPr="00CE4B50">
        <w:rPr>
          <w:rFonts w:ascii="TimesNewRoman" w:hAnsi="TimesNewRoman" w:cs="Arial"/>
          <w:lang w:val="en"/>
        </w:rPr>
        <w:t xml:space="preserve">, 2000) </w:t>
      </w:r>
      <w:r w:rsidR="00421E99" w:rsidRPr="00CE4B50">
        <w:rPr>
          <w:rFonts w:ascii="TimesNewRoman" w:hAnsi="TimesNewRoman" w:cs="Arial"/>
          <w:lang w:val="en"/>
        </w:rPr>
        <w:t xml:space="preserve">published in the 2006 National Survey on Violence Against Children. However, only a 25-item section was taken into consideration of which only 10 were chosen as the others were </w:t>
      </w:r>
      <w:r w:rsidR="00421E99" w:rsidRPr="00CE4B50">
        <w:rPr>
          <w:rFonts w:ascii="TimesNewRoman" w:hAnsi="TimesNewRoman" w:cs="Arial"/>
          <w:lang w:val="en"/>
        </w:rPr>
        <w:lastRenderedPageBreak/>
        <w:t>deemed inappropriate according to the participants’ age</w:t>
      </w:r>
      <w:r w:rsidR="009475B9" w:rsidRPr="00CE4B50">
        <w:rPr>
          <w:rFonts w:ascii="TimesNewRoman" w:hAnsi="TimesNewRoman" w:cs="Arial"/>
          <w:lang w:val="en"/>
        </w:rPr>
        <w:t xml:space="preserve">. </w:t>
      </w:r>
      <w:r w:rsidRPr="00CE4B50">
        <w:rPr>
          <w:rFonts w:ascii="TimesNewRoman" w:hAnsi="TimesNewRoman" w:cs="Arial"/>
          <w:lang w:val="en"/>
        </w:rPr>
        <w:t xml:space="preserve">The instrument included aspects related to physical and severe physical abuse, which are questions on abuse that have been put to children from other Latin American countries, specifically Chile, Uruguay and Argentina and provided by UNICEF. Items such as </w:t>
      </w:r>
      <w:r w:rsidR="00193F13" w:rsidRPr="00CE4B50">
        <w:rPr>
          <w:rFonts w:ascii="TimesNewRoman" w:hAnsi="TimesNewRoman" w:cs="Arial"/>
          <w:i/>
          <w:lang w:val="en"/>
        </w:rPr>
        <w:t>you have been said things that made you feel bad, you have been insulted, you have been made fun of in front of other people, you have been thrown things at, you have been yelled at, you have been scolded for not doing your homework, you have been spanked, you have been told you were not loved, you have been grounded or not allowed to watch TV</w:t>
      </w:r>
      <w:r w:rsidRPr="00CE4B50">
        <w:rPr>
          <w:rFonts w:ascii="TimesNewRoman" w:hAnsi="TimesNewRoman" w:cs="Arial"/>
          <w:lang w:val="en"/>
        </w:rPr>
        <w:t xml:space="preserve"> were part of this instrument.</w:t>
      </w:r>
    </w:p>
    <w:p w14:paraId="40DB004D" w14:textId="113170F3" w:rsidR="00161B3E" w:rsidRPr="00CE4B50" w:rsidRDefault="006A2F7C" w:rsidP="001D19EE">
      <w:pPr>
        <w:spacing w:line="360" w:lineRule="auto"/>
        <w:rPr>
          <w:rFonts w:ascii="TimesNewRoman" w:hAnsi="TimesNewRoman" w:cs="Arial"/>
          <w:lang w:val="en-US"/>
        </w:rPr>
      </w:pPr>
      <w:r w:rsidRPr="00CE4B50">
        <w:rPr>
          <w:rFonts w:ascii="TimesNewRoman" w:hAnsi="TimesNewRoman" w:cs="Arial"/>
          <w:b/>
          <w:lang w:val="en"/>
        </w:rPr>
        <w:t>The Children's Emotion Management Scales</w:t>
      </w:r>
      <w:r w:rsidRPr="00CE4B50">
        <w:rPr>
          <w:rFonts w:ascii="TimesNewRoman" w:hAnsi="TimesNewRoman" w:cs="Arial"/>
          <w:lang w:val="en"/>
        </w:rPr>
        <w:t xml:space="preserve">, dealing with emotion, anger and worry management in children aged 9-11 years developed in the United States by </w:t>
      </w:r>
      <w:proofErr w:type="spellStart"/>
      <w:r w:rsidRPr="00CE4B50">
        <w:rPr>
          <w:rFonts w:ascii="TimesNewRoman" w:hAnsi="TimesNewRoman" w:cs="Arial"/>
          <w:lang w:val="en"/>
        </w:rPr>
        <w:t>Zeman</w:t>
      </w:r>
      <w:proofErr w:type="spellEnd"/>
      <w:r w:rsidRPr="00CE4B50">
        <w:rPr>
          <w:rFonts w:ascii="TimesNewRoman" w:hAnsi="TimesNewRoman" w:cs="Arial"/>
          <w:lang w:val="en"/>
        </w:rPr>
        <w:t xml:space="preserve"> et al. (2001)</w:t>
      </w:r>
      <w:r w:rsidR="000A5383" w:rsidRPr="00CE4B50">
        <w:rPr>
          <w:rFonts w:ascii="TimesNewRoman" w:hAnsi="TimesNewRoman" w:cs="Arial"/>
          <w:lang w:val="en"/>
        </w:rPr>
        <w:t xml:space="preserve">. It </w:t>
      </w:r>
      <w:r w:rsidRPr="00CE4B50">
        <w:rPr>
          <w:rFonts w:ascii="TimesNewRoman" w:hAnsi="TimesNewRoman" w:cs="Arial"/>
          <w:lang w:val="en"/>
        </w:rPr>
        <w:t xml:space="preserve">consists of </w:t>
      </w:r>
      <w:r w:rsidR="000A5383" w:rsidRPr="00CE4B50">
        <w:rPr>
          <w:rFonts w:ascii="TimesNewRoman" w:hAnsi="TimesNewRoman" w:cs="Arial"/>
          <w:lang w:val="en"/>
        </w:rPr>
        <w:t>three</w:t>
      </w:r>
      <w:r w:rsidRPr="00CE4B50">
        <w:rPr>
          <w:rFonts w:ascii="TimesNewRoman" w:hAnsi="TimesNewRoman" w:cs="Arial"/>
          <w:lang w:val="en"/>
        </w:rPr>
        <w:t xml:space="preserve"> questionnaires that evaluate the way in which children regulate </w:t>
      </w:r>
      <w:r w:rsidR="000A5383" w:rsidRPr="00CE4B50">
        <w:rPr>
          <w:rFonts w:ascii="TimesNewRoman" w:hAnsi="TimesNewRoman" w:cs="Arial"/>
          <w:lang w:val="en"/>
        </w:rPr>
        <w:t>three</w:t>
      </w:r>
      <w:r w:rsidRPr="00CE4B50">
        <w:rPr>
          <w:rFonts w:ascii="TimesNewRoman" w:hAnsi="TimesNewRoman" w:cs="Arial"/>
          <w:lang w:val="en"/>
        </w:rPr>
        <w:t xml:space="preserve"> of the emotions considered relevant in the development of different psychopathologies: sadness, </w:t>
      </w:r>
      <w:r w:rsidR="00AD3C53" w:rsidRPr="00CE4B50">
        <w:rPr>
          <w:rFonts w:ascii="TimesNewRoman" w:hAnsi="TimesNewRoman" w:cs="Arial"/>
          <w:lang w:val="en"/>
        </w:rPr>
        <w:t>anger,</w:t>
      </w:r>
      <w:r w:rsidRPr="00CE4B50">
        <w:rPr>
          <w:rFonts w:ascii="TimesNewRoman" w:hAnsi="TimesNewRoman" w:cs="Arial"/>
          <w:lang w:val="en"/>
        </w:rPr>
        <w:t xml:space="preserve"> and worry. However, for this section of the study, only questionnaires on sadness and anger or rage were taken into consideration. </w:t>
      </w:r>
      <w:r w:rsidR="00AD3C53" w:rsidRPr="00CE4B50">
        <w:rPr>
          <w:rFonts w:ascii="TimesNewRoman" w:hAnsi="TimesNewRoman" w:cs="Arial"/>
          <w:lang w:val="en"/>
        </w:rPr>
        <w:t xml:space="preserve">The Spanish version of this scale was implemented. Moreover, the answer choices were modified in the form of </w:t>
      </w:r>
      <w:proofErr w:type="spellStart"/>
      <w:r w:rsidR="00AD3C53" w:rsidRPr="00CE4B50">
        <w:rPr>
          <w:rFonts w:ascii="TimesNewRoman" w:hAnsi="TimesNewRoman" w:cs="Arial"/>
          <w:lang w:val="en"/>
        </w:rPr>
        <w:t>emojis</w:t>
      </w:r>
      <w:proofErr w:type="spellEnd"/>
      <w:r w:rsidR="00AD3C53" w:rsidRPr="00CE4B50">
        <w:rPr>
          <w:rFonts w:ascii="TimesNewRoman" w:hAnsi="TimesNewRoman" w:cs="Arial"/>
          <w:lang w:val="en"/>
        </w:rPr>
        <w:t xml:space="preserve"> so that it was easier for the youngest children to identify their answer</w:t>
      </w:r>
      <w:r w:rsidR="009475B9" w:rsidRPr="00CE4B50">
        <w:rPr>
          <w:rFonts w:ascii="TimesNewRoman" w:hAnsi="TimesNewRoman" w:cs="Arial"/>
          <w:lang w:val="en"/>
        </w:rPr>
        <w:t xml:space="preserve">. </w:t>
      </w:r>
      <w:r w:rsidRPr="00CE4B50">
        <w:rPr>
          <w:rFonts w:ascii="TimesNewRoman" w:hAnsi="TimesNewRoman" w:cs="Arial"/>
          <w:lang w:val="en"/>
        </w:rPr>
        <w:t xml:space="preserve">Each of the scales presents different behaviors that children have when they feel sad, </w:t>
      </w:r>
      <w:r w:rsidR="00AD3C53" w:rsidRPr="00CE4B50">
        <w:rPr>
          <w:rFonts w:ascii="TimesNewRoman" w:hAnsi="TimesNewRoman" w:cs="Arial"/>
          <w:lang w:val="en"/>
        </w:rPr>
        <w:t>angry,</w:t>
      </w:r>
      <w:r w:rsidRPr="00CE4B50">
        <w:rPr>
          <w:rFonts w:ascii="TimesNewRoman" w:hAnsi="TimesNewRoman" w:cs="Arial"/>
          <w:lang w:val="en"/>
        </w:rPr>
        <w:t xml:space="preserve"> or worried, allowing the identification of </w:t>
      </w:r>
      <w:r w:rsidR="000A5383" w:rsidRPr="00CE4B50">
        <w:rPr>
          <w:rFonts w:ascii="TimesNewRoman" w:hAnsi="TimesNewRoman" w:cs="Arial"/>
          <w:lang w:val="en"/>
        </w:rPr>
        <w:t>three</w:t>
      </w:r>
      <w:r w:rsidRPr="00CE4B50">
        <w:rPr>
          <w:rFonts w:ascii="TimesNewRoman" w:hAnsi="TimesNewRoman" w:cs="Arial"/>
          <w:lang w:val="en"/>
        </w:rPr>
        <w:t xml:space="preserve"> patterns of emotional management.  The first of them is a pattern of </w:t>
      </w:r>
      <w:proofErr w:type="spellStart"/>
      <w:r w:rsidRPr="00CE4B50">
        <w:rPr>
          <w:rFonts w:ascii="TimesNewRoman" w:hAnsi="TimesNewRoman" w:cs="Arial"/>
          <w:lang w:val="en"/>
        </w:rPr>
        <w:t>overcontrol</w:t>
      </w:r>
      <w:proofErr w:type="spellEnd"/>
      <w:r w:rsidRPr="00CE4B50">
        <w:rPr>
          <w:rFonts w:ascii="TimesNewRoman" w:hAnsi="TimesNewRoman" w:cs="Arial"/>
          <w:lang w:val="en"/>
        </w:rPr>
        <w:t xml:space="preserve"> of emotional processes, which refers to the fact that individuals hide, or do not show, their emotions, thus being granted the name of emotional "inhibition".  The second pattern, called emotional “coping”, consists of those adaptive efforts made by an individual to tolerate emotions that could cause stress in such a way that they are able to respond constructively and positively by changing the source of stress or reducing its effect. Finally, the third pattern identified in the scales, known as emotional "dysregulation", refers to a low control over emotions which is related to an impulsive expression from the individual. This scale shows reliable evidence by internal consistency for the </w:t>
      </w:r>
      <w:r w:rsidR="000A5383" w:rsidRPr="00CE4B50">
        <w:rPr>
          <w:rFonts w:ascii="TimesNewRoman" w:hAnsi="TimesNewRoman" w:cs="Arial"/>
          <w:lang w:val="en"/>
        </w:rPr>
        <w:t>three</w:t>
      </w:r>
      <w:r w:rsidRPr="00CE4B50">
        <w:rPr>
          <w:rFonts w:ascii="TimesNewRoman" w:hAnsi="TimesNewRoman" w:cs="Arial"/>
          <w:lang w:val="en"/>
        </w:rPr>
        <w:t xml:space="preserve"> factors ranging from α = 0.60 to α = 0.77, and by test-retest ranging from α = 0.63 to α = 0.80. Its validity was established for each subscale by means of convergent and divergent construct validity with emotional, </w:t>
      </w:r>
      <w:r w:rsidR="000A5383" w:rsidRPr="00CE4B50">
        <w:rPr>
          <w:rFonts w:ascii="TimesNewRoman" w:hAnsi="TimesNewRoman" w:cs="Arial"/>
          <w:lang w:val="en"/>
        </w:rPr>
        <w:t>psychopathological,</w:t>
      </w:r>
      <w:r w:rsidRPr="00CE4B50">
        <w:rPr>
          <w:rFonts w:ascii="TimesNewRoman" w:hAnsi="TimesNewRoman" w:cs="Arial"/>
          <w:lang w:val="en"/>
        </w:rPr>
        <w:t xml:space="preserve"> and social functioning measures.</w:t>
      </w:r>
    </w:p>
    <w:p w14:paraId="705E6C03" w14:textId="5DA1D505" w:rsidR="00206279" w:rsidRPr="00CE4B50" w:rsidRDefault="006A2F7C" w:rsidP="001D19EE">
      <w:pPr>
        <w:spacing w:line="360" w:lineRule="auto"/>
        <w:rPr>
          <w:rFonts w:ascii="TimesNewRoman" w:hAnsi="TimesNewRoman" w:cs="Arial"/>
          <w:lang w:val="en"/>
        </w:rPr>
      </w:pPr>
      <w:r w:rsidRPr="00CE4B50">
        <w:rPr>
          <w:rFonts w:ascii="TimesNewRoman" w:hAnsi="TimesNewRoman" w:cs="Arial"/>
          <w:b/>
          <w:lang w:val="en"/>
        </w:rPr>
        <w:lastRenderedPageBreak/>
        <w:t>Child Social Perception of COVID Scale</w:t>
      </w:r>
      <w:r w:rsidR="000A5383" w:rsidRPr="00CE4B50">
        <w:rPr>
          <w:rFonts w:ascii="TimesNewRoman" w:hAnsi="TimesNewRoman" w:cs="Arial"/>
          <w:b/>
          <w:lang w:val="en"/>
        </w:rPr>
        <w:t>.</w:t>
      </w:r>
      <w:r w:rsidRPr="00CE4B50">
        <w:rPr>
          <w:rFonts w:ascii="TimesNewRoman" w:hAnsi="TimesNewRoman" w:cs="Arial"/>
          <w:lang w:val="en"/>
        </w:rPr>
        <w:t xml:space="preserve"> This scale was designed and validated for the study process of this research, incorporating two dimensions: the perception of education in confinement, and emotions in confinement (Moreno, Rivas &amp; Castro, 2020). Finally, a </w:t>
      </w:r>
      <w:proofErr w:type="spellStart"/>
      <w:r w:rsidRPr="00CE4B50">
        <w:rPr>
          <w:rFonts w:ascii="TimesNewRoman" w:hAnsi="TimesNewRoman" w:cs="Arial"/>
          <w:lang w:val="en"/>
        </w:rPr>
        <w:t>sociodemographic</w:t>
      </w:r>
      <w:proofErr w:type="spellEnd"/>
      <w:r w:rsidRPr="00CE4B50">
        <w:rPr>
          <w:rFonts w:ascii="TimesNewRoman" w:hAnsi="TimesNewRoman" w:cs="Arial"/>
          <w:lang w:val="en"/>
        </w:rPr>
        <w:t xml:space="preserve"> data questionnaire was also included.</w:t>
      </w:r>
      <w:r w:rsidR="00A75536" w:rsidRPr="00CE4B50">
        <w:rPr>
          <w:rFonts w:ascii="TimesNewRoman" w:hAnsi="TimesNewRoman" w:cs="Arial"/>
          <w:lang w:val="en"/>
        </w:rPr>
        <w:t xml:space="preserve"> </w:t>
      </w:r>
      <w:r w:rsidRPr="00CE4B50">
        <w:rPr>
          <w:rFonts w:ascii="TimesNewRoman" w:hAnsi="TimesNewRoman" w:cs="Arial"/>
          <w:lang w:val="en"/>
        </w:rPr>
        <w:t>The digital administration of the instruments began in August 2020 and ended in October 2020 with the support and consent of parents who also filled out the instruments in the case of three-year-old preschoolers and first graders. They were also present during the filling out for second and third graders.</w:t>
      </w:r>
    </w:p>
    <w:p w14:paraId="24761C4D" w14:textId="2D4A5B71" w:rsidR="009475B9" w:rsidRDefault="00AD3C53" w:rsidP="001D19EE">
      <w:pPr>
        <w:spacing w:line="360" w:lineRule="auto"/>
        <w:rPr>
          <w:rFonts w:ascii="TimesNewRoman" w:hAnsi="TimesNewRoman" w:cs="Arial"/>
          <w:lang w:val="en"/>
        </w:rPr>
      </w:pPr>
      <w:r w:rsidRPr="00CE4B50">
        <w:rPr>
          <w:rFonts w:ascii="TimesNewRoman" w:hAnsi="TimesNewRoman" w:cs="Arial"/>
          <w:lang w:val="en"/>
        </w:rPr>
        <w:t xml:space="preserve">Parametric and non-parametric tests were used for research analysis. On the one hand, having a large sample and a normal distribution as suggested by parametric tests </w:t>
      </w:r>
      <w:r w:rsidR="00DB38B0" w:rsidRPr="00CE4B50">
        <w:rPr>
          <w:rFonts w:ascii="TimesNewRoman" w:hAnsi="TimesNewRoman" w:cs="Arial"/>
          <w:lang w:val="en"/>
        </w:rPr>
        <w:t>and, on the other,</w:t>
      </w:r>
      <w:r w:rsidRPr="00CE4B50">
        <w:rPr>
          <w:rFonts w:ascii="TimesNewRoman" w:hAnsi="TimesNewRoman" w:cs="Arial"/>
          <w:lang w:val="en"/>
        </w:rPr>
        <w:t xml:space="preserve"> having </w:t>
      </w:r>
      <w:r w:rsidR="00DB38B0" w:rsidRPr="00CE4B50">
        <w:rPr>
          <w:rFonts w:ascii="TimesNewRoman" w:hAnsi="TimesNewRoman" w:cs="Arial"/>
          <w:lang w:val="en"/>
        </w:rPr>
        <w:t>the latter</w:t>
      </w:r>
      <w:r w:rsidRPr="00CE4B50">
        <w:rPr>
          <w:rFonts w:ascii="TimesNewRoman" w:hAnsi="TimesNewRoman" w:cs="Arial"/>
          <w:lang w:val="en"/>
        </w:rPr>
        <w:t xml:space="preserve"> as a complement and solution to the lack of normality issue were paramount</w:t>
      </w:r>
      <w:r w:rsidR="00DB38B0" w:rsidRPr="00CE4B50">
        <w:rPr>
          <w:rFonts w:ascii="TimesNewRoman" w:hAnsi="TimesNewRoman" w:cs="Arial"/>
          <w:lang w:val="en"/>
        </w:rPr>
        <w:t xml:space="preserve"> in dealing with the limitations of each </w:t>
      </w:r>
      <w:r w:rsidRPr="00CE4B50">
        <w:rPr>
          <w:rFonts w:ascii="TimesNewRoman" w:hAnsi="TimesNewRoman" w:cs="Arial"/>
          <w:lang w:val="en"/>
        </w:rPr>
        <w:t>(</w:t>
      </w:r>
      <w:proofErr w:type="spellStart"/>
      <w:r w:rsidRPr="00CE4B50">
        <w:rPr>
          <w:rFonts w:ascii="TimesNewRoman" w:hAnsi="TimesNewRoman" w:cs="Arial"/>
          <w:lang w:val="en"/>
        </w:rPr>
        <w:t>Urdaneta</w:t>
      </w:r>
      <w:proofErr w:type="spellEnd"/>
      <w:r w:rsidRPr="00CE4B50">
        <w:rPr>
          <w:rFonts w:ascii="TimesNewRoman" w:hAnsi="TimesNewRoman" w:cs="Arial"/>
          <w:lang w:val="en"/>
        </w:rPr>
        <w:t xml:space="preserve"> &amp; </w:t>
      </w:r>
      <w:proofErr w:type="spellStart"/>
      <w:r w:rsidRPr="00CE4B50">
        <w:rPr>
          <w:rFonts w:ascii="TimesNewRoman" w:hAnsi="TimesNewRoman" w:cs="Arial"/>
          <w:lang w:val="en"/>
        </w:rPr>
        <w:t>Urdaneta</w:t>
      </w:r>
      <w:proofErr w:type="spellEnd"/>
      <w:r w:rsidRPr="00CE4B50">
        <w:rPr>
          <w:rFonts w:ascii="TimesNewRoman" w:hAnsi="TimesNewRoman" w:cs="Arial"/>
          <w:lang w:val="en"/>
        </w:rPr>
        <w:t>, 2016).</w:t>
      </w:r>
    </w:p>
    <w:p w14:paraId="7E521ABC" w14:textId="7AC2523B" w:rsidR="00FE68C0" w:rsidRPr="00FE68C0" w:rsidRDefault="00FE68C0" w:rsidP="00FE68C0">
      <w:pPr>
        <w:spacing w:line="360" w:lineRule="auto"/>
        <w:jc w:val="both"/>
        <w:rPr>
          <w:rFonts w:ascii="TimesNewRoman" w:hAnsi="TimesNewRoman" w:cs="Times New Roman"/>
          <w:lang w:val="en-US"/>
        </w:rPr>
      </w:pPr>
      <w:r>
        <w:rPr>
          <w:rFonts w:ascii="TimesNewRoman" w:hAnsi="TimesNewRoman" w:cs="Arial"/>
          <w:lang w:val="en"/>
        </w:rPr>
        <w:tab/>
        <w:t xml:space="preserve">Authors declare </w:t>
      </w:r>
      <w:r w:rsidRPr="00FE68C0">
        <w:rPr>
          <w:rFonts w:ascii="TimesNewRoman" w:hAnsi="TimesNewRoman" w:cs="Arial"/>
          <w:lang w:val="en"/>
        </w:rPr>
        <w:t xml:space="preserve">that </w:t>
      </w:r>
      <w:r>
        <w:rPr>
          <w:rFonts w:ascii="TimesNewRoman" w:hAnsi="TimesNewRoman" w:cs="Times New Roman"/>
          <w:lang w:val="en-US"/>
        </w:rPr>
        <w:t>a</w:t>
      </w:r>
      <w:r w:rsidRPr="00052AE2">
        <w:rPr>
          <w:rFonts w:ascii="TimesNewRoman" w:hAnsi="TimesNewRoman" w:cs="Times New Roman"/>
          <w:lang w:val="en-US"/>
        </w:rPr>
        <w:t xml:space="preserve">ll procedures performed in studies involving human participants were in accordance with the ethical standards of the institutional and/or national research committee and with the 1964 Helsinki Declaration and its later amendments or comparable ethical standards. The study was approved by the committee of the Executive Secretary of the Comprehensive National Child and Adolescent Protection System. </w:t>
      </w:r>
      <w:r w:rsidRPr="00FE68C0">
        <w:rPr>
          <w:rFonts w:ascii="TimesNewRoman" w:hAnsi="TimesNewRoman" w:cs="Arial"/>
          <w:lang w:val="en"/>
        </w:rPr>
        <w:t>Also</w:t>
      </w:r>
      <w:r>
        <w:rPr>
          <w:rFonts w:ascii="TimesNewRoman" w:hAnsi="TimesNewRoman" w:cs="Arial"/>
          <w:lang w:val="en"/>
        </w:rPr>
        <w:t>, the authors</w:t>
      </w:r>
      <w:r w:rsidRPr="00FE68C0">
        <w:rPr>
          <w:rFonts w:ascii="TimesNewRoman" w:hAnsi="TimesNewRoman" w:cs="Arial"/>
          <w:lang w:val="en"/>
        </w:rPr>
        <w:t xml:space="preserve"> have followed the Universal Declaration of Ethical Principles for Psychologists (IAAP &amp; </w:t>
      </w:r>
      <w:proofErr w:type="spellStart"/>
      <w:r w:rsidRPr="00FE68C0">
        <w:rPr>
          <w:rFonts w:ascii="TimesNewRoman" w:hAnsi="TimesNewRoman" w:cs="Arial"/>
          <w:lang w:val="en"/>
        </w:rPr>
        <w:t>IUPsyS</w:t>
      </w:r>
      <w:proofErr w:type="spellEnd"/>
      <w:r w:rsidRPr="00FE68C0">
        <w:rPr>
          <w:rFonts w:ascii="TimesNewRoman" w:hAnsi="TimesNewRoman" w:cs="Arial"/>
          <w:lang w:val="en"/>
        </w:rPr>
        <w:t xml:space="preserve">, 2008), the International Ethical Guidelines for Biomedical Research Involving Human Subjects (CIOMS, WHO &amp; PAHO, 2016) and the declarations of the ISP regarding ethical behavior </w:t>
      </w:r>
      <w:bookmarkStart w:id="0" w:name="_GoBack"/>
      <w:bookmarkEnd w:id="0"/>
      <w:r w:rsidRPr="00FE68C0">
        <w:rPr>
          <w:rFonts w:ascii="TimesNewRoman" w:hAnsi="TimesNewRoman" w:cs="Arial"/>
          <w:lang w:val="en"/>
        </w:rPr>
        <w:t>(ISP, 1978, 2008a, 2008b, 2014, 2016, 2018, 2019).</w:t>
      </w:r>
    </w:p>
    <w:p w14:paraId="4B61FF76" w14:textId="0992414A" w:rsidR="00FE68C0" w:rsidRPr="00CE4B50" w:rsidRDefault="00FE68C0" w:rsidP="001D19EE">
      <w:pPr>
        <w:spacing w:line="360" w:lineRule="auto"/>
        <w:rPr>
          <w:rFonts w:ascii="TimesNewRoman" w:hAnsi="TimesNewRoman" w:cs="Arial"/>
          <w:lang w:val="en"/>
        </w:rPr>
      </w:pPr>
    </w:p>
    <w:p w14:paraId="4E5155E3" w14:textId="02CFBC66" w:rsidR="00D74BEC" w:rsidRPr="00CE4B50" w:rsidRDefault="006A2F7C" w:rsidP="00F6100A">
      <w:pPr>
        <w:spacing w:line="360" w:lineRule="auto"/>
        <w:jc w:val="center"/>
        <w:rPr>
          <w:rFonts w:ascii="TimesNewRoman" w:hAnsi="TimesNewRoman" w:cs="Arial"/>
          <w:lang w:val="en-US"/>
        </w:rPr>
      </w:pPr>
      <w:r w:rsidRPr="00CE4B50">
        <w:rPr>
          <w:rFonts w:ascii="TimesNewRoman" w:hAnsi="TimesNewRoman" w:cs="Arial"/>
          <w:b/>
          <w:lang w:val="en"/>
        </w:rPr>
        <w:t>Results</w:t>
      </w:r>
    </w:p>
    <w:p w14:paraId="30FF6D69" w14:textId="1F248128" w:rsidR="00CD063C" w:rsidRPr="00CE4B50" w:rsidRDefault="006A2F7C" w:rsidP="00F6100A">
      <w:pPr>
        <w:widowControl w:val="0"/>
        <w:autoSpaceDE w:val="0"/>
        <w:autoSpaceDN w:val="0"/>
        <w:adjustRightInd w:val="0"/>
        <w:spacing w:line="360" w:lineRule="auto"/>
        <w:ind w:firstLine="708"/>
        <w:rPr>
          <w:rFonts w:ascii="TimesNewRoman" w:hAnsi="TimesNewRoman" w:cs="Arial"/>
          <w:lang w:val="en-US"/>
        </w:rPr>
      </w:pPr>
      <w:r w:rsidRPr="00CE4B50">
        <w:rPr>
          <w:rFonts w:ascii="TimesNewRoman" w:hAnsi="TimesNewRoman" w:cs="Arial"/>
          <w:lang w:val="en"/>
        </w:rPr>
        <w:t xml:space="preserve">The degree of violence against children has an average score of 15.01 out of a total of 36,843 boy and girl participants, with a standard deviation of 3.6, being 9 the minimum score and 27 the maximum. The latter means that at least 3 out of 10 child participants are experiencing significant levels of violence against children in a pandemic situation, and at least 6 out of 10 children are experiencing some level of violence against children. 13,822 boys and girls, representing 37.53% of the total population, show a low or no incidence at all of violence against children. Nonetheless, 12,205 boys and girls (29.36%) show a high incidence of violence against children, while 10,816 children and girls (29.36%) show a medium incidence of violence against children compared to the high and low incidence </w:t>
      </w:r>
      <w:r w:rsidRPr="00CE4B50">
        <w:rPr>
          <w:rFonts w:ascii="TimesNewRoman" w:hAnsi="TimesNewRoman" w:cs="Arial"/>
          <w:lang w:val="en"/>
        </w:rPr>
        <w:lastRenderedPageBreak/>
        <w:t xml:space="preserve">rates. These scores were obtained by locating the normal distribution of the sample at the the </w:t>
      </w:r>
      <w:r w:rsidR="000A5383" w:rsidRPr="00CE4B50">
        <w:rPr>
          <w:rFonts w:ascii="TimesNewRoman" w:hAnsi="TimesNewRoman" w:cs="Arial"/>
          <w:lang w:val="en"/>
        </w:rPr>
        <w:t>third</w:t>
      </w:r>
      <w:r w:rsidRPr="00CE4B50">
        <w:rPr>
          <w:rFonts w:ascii="TimesNewRoman" w:hAnsi="TimesNewRoman" w:cs="Arial"/>
          <w:lang w:val="en"/>
        </w:rPr>
        <w:t xml:space="preserve"> percentile of the total population.</w:t>
      </w:r>
    </w:p>
    <w:p w14:paraId="0D832887" w14:textId="2A77388A" w:rsidR="007C244E" w:rsidRPr="00CE4B50" w:rsidRDefault="0063533B" w:rsidP="00F6100A">
      <w:pPr>
        <w:widowControl w:val="0"/>
        <w:autoSpaceDE w:val="0"/>
        <w:autoSpaceDN w:val="0"/>
        <w:adjustRightInd w:val="0"/>
        <w:spacing w:line="360" w:lineRule="auto"/>
        <w:ind w:firstLine="708"/>
        <w:rPr>
          <w:rFonts w:ascii="TimesNewRoman" w:hAnsi="TimesNewRoman" w:cs="Arial"/>
          <w:lang w:val="en-US"/>
        </w:rPr>
      </w:pPr>
      <w:r w:rsidRPr="00CE4B50">
        <w:rPr>
          <w:rFonts w:ascii="TimesNewRoman" w:hAnsi="TimesNewRoman" w:cs="Arial"/>
          <w:lang w:val="en"/>
        </w:rPr>
        <w:t>The first hypothesis is accepted considering what</w:t>
      </w:r>
      <w:r w:rsidR="009475B9" w:rsidRPr="00CE4B50">
        <w:rPr>
          <w:rFonts w:ascii="TimesNewRoman" w:hAnsi="TimesNewRoman" w:cs="Arial"/>
          <w:lang w:val="en"/>
        </w:rPr>
        <w:t xml:space="preserve"> t</w:t>
      </w:r>
      <w:r w:rsidR="006A2F7C" w:rsidRPr="00CE4B50">
        <w:rPr>
          <w:rFonts w:ascii="TimesNewRoman" w:hAnsi="TimesNewRoman" w:cs="Arial"/>
          <w:lang w:val="en"/>
        </w:rPr>
        <w:t xml:space="preserve">he item-level descriptive statistics of the violence against children scale during the COVID-19 pandemic establishes, for the nine items that make it up, </w:t>
      </w:r>
      <w:r w:rsidRPr="00CE4B50">
        <w:rPr>
          <w:rFonts w:ascii="TimesNewRoman" w:hAnsi="TimesNewRoman" w:cs="Arial"/>
          <w:lang w:val="en"/>
        </w:rPr>
        <w:t>upon revealing that</w:t>
      </w:r>
      <w:r w:rsidR="006A2F7C" w:rsidRPr="00CE4B50">
        <w:rPr>
          <w:rFonts w:ascii="TimesNewRoman" w:hAnsi="TimesNewRoman" w:cs="Arial"/>
          <w:lang w:val="en"/>
        </w:rPr>
        <w:t xml:space="preserve"> the incidence of violence due to shouting, prohibitions, and physical abuse in the form of spanking are the elements with the highest incidence, being the group of boys and girls aged 6-8 years the ones who have the highest rates. In relation to physical violence in the form of spanking, children aged 3-5 years are in second place with the highest incidence. Regarding scolding for not doing their homework during the pandemic, children aged 6 to 8 and 9 to 11 years are the ones with the highest incidence (see Table I). </w:t>
      </w:r>
    </w:p>
    <w:p w14:paraId="5B32E9A3" w14:textId="6A5389CB" w:rsidR="00A75536" w:rsidRPr="00CE4B50" w:rsidRDefault="00A75536" w:rsidP="00F6100A">
      <w:pPr>
        <w:spacing w:line="360" w:lineRule="auto"/>
        <w:rPr>
          <w:rFonts w:ascii="TimesNewRoman" w:hAnsi="TimesNewRoman" w:cs="Arial"/>
          <w:b/>
          <w:lang w:val="en"/>
        </w:rPr>
      </w:pPr>
    </w:p>
    <w:p w14:paraId="620CEB08" w14:textId="77777777" w:rsidR="00F6100A" w:rsidRPr="00CE4B50" w:rsidRDefault="00F6100A" w:rsidP="00F6100A">
      <w:pPr>
        <w:widowControl w:val="0"/>
        <w:autoSpaceDE w:val="0"/>
        <w:autoSpaceDN w:val="0"/>
        <w:adjustRightInd w:val="0"/>
        <w:spacing w:line="360" w:lineRule="auto"/>
        <w:rPr>
          <w:rFonts w:ascii="TimesNewRoman" w:hAnsi="TimesNewRoman" w:cs="Arial"/>
          <w:b/>
          <w:lang w:val="en-US"/>
        </w:rPr>
      </w:pPr>
      <w:r w:rsidRPr="00CE4B50">
        <w:rPr>
          <w:rFonts w:ascii="TimesNewRoman" w:hAnsi="TimesNewRoman" w:cs="Arial"/>
          <w:b/>
          <w:lang w:val="en"/>
        </w:rPr>
        <w:t xml:space="preserve">Table I. </w:t>
      </w:r>
    </w:p>
    <w:p w14:paraId="24A1824D" w14:textId="77777777" w:rsidR="00F6100A" w:rsidRPr="00F6100A" w:rsidRDefault="00F6100A" w:rsidP="00F6100A">
      <w:pPr>
        <w:widowControl w:val="0"/>
        <w:autoSpaceDE w:val="0"/>
        <w:autoSpaceDN w:val="0"/>
        <w:adjustRightInd w:val="0"/>
        <w:spacing w:line="360" w:lineRule="auto"/>
        <w:rPr>
          <w:rFonts w:ascii="TimesNewRoman" w:hAnsi="TimesNewRoman" w:cs="Arial"/>
          <w:i/>
          <w:lang w:val="en-US"/>
        </w:rPr>
      </w:pPr>
      <w:r w:rsidRPr="00F6100A">
        <w:rPr>
          <w:rFonts w:ascii="TimesNewRoman" w:hAnsi="TimesNewRoman" w:cs="Arial"/>
          <w:i/>
          <w:lang w:val="en"/>
        </w:rPr>
        <w:t xml:space="preserve">Item-level descriptive statistics of the violence against children scale during the COVID-19 pandemic </w:t>
      </w:r>
    </w:p>
    <w:tbl>
      <w:tblPr>
        <w:tblStyle w:val="Tablaconcuadrcula"/>
        <w:tblW w:w="0" w:type="auto"/>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7"/>
        <w:gridCol w:w="818"/>
        <w:gridCol w:w="890"/>
        <w:gridCol w:w="758"/>
        <w:gridCol w:w="891"/>
        <w:gridCol w:w="876"/>
      </w:tblGrid>
      <w:tr w:rsidR="00F6100A" w:rsidRPr="001D19EE" w14:paraId="6619E0B1" w14:textId="77777777" w:rsidTr="000B031F">
        <w:trPr>
          <w:trHeight w:val="333"/>
        </w:trPr>
        <w:tc>
          <w:tcPr>
            <w:tcW w:w="3508" w:type="dxa"/>
            <w:tcBorders>
              <w:top w:val="single" w:sz="4" w:space="0" w:color="auto"/>
              <w:left w:val="nil"/>
              <w:bottom w:val="single" w:sz="4" w:space="0" w:color="auto"/>
              <w:right w:val="nil"/>
            </w:tcBorders>
          </w:tcPr>
          <w:p w14:paraId="63108921"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lang w:val="en-US"/>
              </w:rPr>
            </w:pPr>
          </w:p>
        </w:tc>
        <w:tc>
          <w:tcPr>
            <w:tcW w:w="1087" w:type="dxa"/>
            <w:tcBorders>
              <w:top w:val="single" w:sz="4" w:space="0" w:color="auto"/>
              <w:left w:val="nil"/>
              <w:bottom w:val="single" w:sz="4" w:space="0" w:color="auto"/>
              <w:right w:val="nil"/>
            </w:tcBorders>
          </w:tcPr>
          <w:p w14:paraId="0C69A9EF" w14:textId="77777777" w:rsidR="00F6100A" w:rsidRPr="001D19EE" w:rsidRDefault="00F6100A" w:rsidP="00F6100A">
            <w:pPr>
              <w:widowControl w:val="0"/>
              <w:autoSpaceDE w:val="0"/>
              <w:autoSpaceDN w:val="0"/>
              <w:adjustRightInd w:val="0"/>
              <w:spacing w:line="276" w:lineRule="auto"/>
              <w:rPr>
                <w:rFonts w:ascii="TimesNewRoman" w:hAnsi="TimesNewRoman" w:cs="Arial"/>
                <w:i/>
                <w:sz w:val="20"/>
                <w:szCs w:val="20"/>
              </w:rPr>
            </w:pPr>
            <w:r w:rsidRPr="001D19EE">
              <w:rPr>
                <w:rFonts w:ascii="TimesNewRoman" w:hAnsi="TimesNewRoman" w:cs="Arial"/>
                <w:i/>
                <w:sz w:val="20"/>
                <w:szCs w:val="20"/>
                <w:lang w:val="en"/>
              </w:rPr>
              <w:t>N</w:t>
            </w:r>
          </w:p>
        </w:tc>
        <w:tc>
          <w:tcPr>
            <w:tcW w:w="818" w:type="dxa"/>
            <w:tcBorders>
              <w:top w:val="single" w:sz="4" w:space="0" w:color="auto"/>
              <w:left w:val="nil"/>
              <w:bottom w:val="single" w:sz="4" w:space="0" w:color="auto"/>
              <w:right w:val="nil"/>
            </w:tcBorders>
          </w:tcPr>
          <w:p w14:paraId="4CA8DB5D" w14:textId="77777777" w:rsidR="00F6100A" w:rsidRPr="001D19EE" w:rsidRDefault="00F6100A" w:rsidP="00F6100A">
            <w:pPr>
              <w:widowControl w:val="0"/>
              <w:autoSpaceDE w:val="0"/>
              <w:autoSpaceDN w:val="0"/>
              <w:adjustRightInd w:val="0"/>
              <w:spacing w:line="276" w:lineRule="auto"/>
              <w:rPr>
                <w:rFonts w:ascii="TimesNewRoman" w:hAnsi="TimesNewRoman" w:cs="Arial"/>
                <w:i/>
                <w:sz w:val="20"/>
                <w:szCs w:val="20"/>
              </w:rPr>
            </w:pPr>
            <w:r w:rsidRPr="001D19EE">
              <w:rPr>
                <w:rFonts w:ascii="TimesNewRoman" w:hAnsi="TimesNewRoman" w:cs="Arial"/>
                <w:i/>
                <w:sz w:val="20"/>
                <w:szCs w:val="20"/>
                <w:lang w:val="en"/>
              </w:rPr>
              <w:t>M</w:t>
            </w:r>
          </w:p>
        </w:tc>
        <w:tc>
          <w:tcPr>
            <w:tcW w:w="890" w:type="dxa"/>
            <w:tcBorders>
              <w:top w:val="single" w:sz="4" w:space="0" w:color="auto"/>
              <w:left w:val="nil"/>
              <w:bottom w:val="single" w:sz="4" w:space="0" w:color="auto"/>
              <w:right w:val="nil"/>
            </w:tcBorders>
          </w:tcPr>
          <w:p w14:paraId="04F458B4" w14:textId="77777777" w:rsidR="00F6100A" w:rsidRPr="001D19EE" w:rsidRDefault="00F6100A" w:rsidP="00F6100A">
            <w:pPr>
              <w:widowControl w:val="0"/>
              <w:autoSpaceDE w:val="0"/>
              <w:autoSpaceDN w:val="0"/>
              <w:adjustRightInd w:val="0"/>
              <w:spacing w:line="276" w:lineRule="auto"/>
              <w:rPr>
                <w:rFonts w:ascii="TimesNewRoman" w:hAnsi="TimesNewRoman" w:cs="Arial"/>
                <w:i/>
                <w:sz w:val="20"/>
                <w:szCs w:val="20"/>
              </w:rPr>
            </w:pPr>
            <w:r w:rsidRPr="001D19EE">
              <w:rPr>
                <w:rFonts w:ascii="TimesNewRoman" w:hAnsi="TimesNewRoman" w:cs="Arial"/>
                <w:i/>
                <w:sz w:val="20"/>
                <w:szCs w:val="20"/>
                <w:lang w:val="en"/>
              </w:rPr>
              <w:t>SD</w:t>
            </w:r>
          </w:p>
        </w:tc>
        <w:tc>
          <w:tcPr>
            <w:tcW w:w="758" w:type="dxa"/>
            <w:tcBorders>
              <w:top w:val="single" w:sz="4" w:space="0" w:color="auto"/>
              <w:left w:val="nil"/>
              <w:bottom w:val="single" w:sz="4" w:space="0" w:color="auto"/>
              <w:right w:val="nil"/>
            </w:tcBorders>
          </w:tcPr>
          <w:p w14:paraId="2CFBA3AB" w14:textId="77777777" w:rsidR="00F6100A" w:rsidRPr="001D19EE" w:rsidRDefault="00F6100A" w:rsidP="00F6100A">
            <w:pPr>
              <w:widowControl w:val="0"/>
              <w:autoSpaceDE w:val="0"/>
              <w:autoSpaceDN w:val="0"/>
              <w:adjustRightInd w:val="0"/>
              <w:spacing w:line="276" w:lineRule="auto"/>
              <w:rPr>
                <w:rFonts w:ascii="TimesNewRoman" w:hAnsi="TimesNewRoman" w:cs="Arial"/>
                <w:i/>
                <w:sz w:val="20"/>
                <w:szCs w:val="20"/>
              </w:rPr>
            </w:pPr>
            <w:r w:rsidRPr="001D19EE">
              <w:rPr>
                <w:rFonts w:ascii="TimesNewRoman" w:hAnsi="TimesNewRoman" w:cs="Arial"/>
                <w:i/>
                <w:sz w:val="20"/>
                <w:szCs w:val="20"/>
                <w:lang w:val="en"/>
              </w:rPr>
              <w:t>Min</w:t>
            </w:r>
          </w:p>
        </w:tc>
        <w:tc>
          <w:tcPr>
            <w:tcW w:w="891" w:type="dxa"/>
            <w:tcBorders>
              <w:top w:val="single" w:sz="4" w:space="0" w:color="auto"/>
              <w:left w:val="nil"/>
              <w:bottom w:val="single" w:sz="4" w:space="0" w:color="auto"/>
              <w:right w:val="nil"/>
            </w:tcBorders>
          </w:tcPr>
          <w:p w14:paraId="4CC2AC64" w14:textId="77777777" w:rsidR="00F6100A" w:rsidRPr="001D19EE" w:rsidRDefault="00F6100A" w:rsidP="00F6100A">
            <w:pPr>
              <w:widowControl w:val="0"/>
              <w:autoSpaceDE w:val="0"/>
              <w:autoSpaceDN w:val="0"/>
              <w:adjustRightInd w:val="0"/>
              <w:spacing w:line="276" w:lineRule="auto"/>
              <w:rPr>
                <w:rFonts w:ascii="TimesNewRoman" w:hAnsi="TimesNewRoman" w:cs="Arial"/>
                <w:i/>
                <w:sz w:val="20"/>
                <w:szCs w:val="20"/>
              </w:rPr>
            </w:pPr>
            <w:r w:rsidRPr="001D19EE">
              <w:rPr>
                <w:rFonts w:ascii="TimesNewRoman" w:hAnsi="TimesNewRoman" w:cs="Arial"/>
                <w:i/>
                <w:sz w:val="20"/>
                <w:szCs w:val="20"/>
                <w:lang w:val="en"/>
              </w:rPr>
              <w:t xml:space="preserve">Max. </w:t>
            </w:r>
          </w:p>
        </w:tc>
        <w:tc>
          <w:tcPr>
            <w:tcW w:w="876" w:type="dxa"/>
            <w:tcBorders>
              <w:top w:val="single" w:sz="4" w:space="0" w:color="auto"/>
              <w:left w:val="nil"/>
              <w:bottom w:val="nil"/>
              <w:right w:val="nil"/>
            </w:tcBorders>
          </w:tcPr>
          <w:p w14:paraId="635C46ED" w14:textId="77777777" w:rsidR="00F6100A" w:rsidRPr="001D19EE" w:rsidRDefault="00F6100A" w:rsidP="00F6100A">
            <w:pPr>
              <w:widowControl w:val="0"/>
              <w:autoSpaceDE w:val="0"/>
              <w:autoSpaceDN w:val="0"/>
              <w:adjustRightInd w:val="0"/>
              <w:spacing w:line="276" w:lineRule="auto"/>
              <w:rPr>
                <w:rFonts w:ascii="TimesNewRoman" w:hAnsi="TimesNewRoman" w:cs="Arial"/>
                <w:i/>
                <w:sz w:val="20"/>
                <w:szCs w:val="20"/>
              </w:rPr>
            </w:pPr>
          </w:p>
        </w:tc>
      </w:tr>
      <w:tr w:rsidR="00F6100A" w:rsidRPr="001D19EE" w14:paraId="29919667" w14:textId="77777777" w:rsidTr="000B031F">
        <w:trPr>
          <w:trHeight w:val="348"/>
        </w:trPr>
        <w:tc>
          <w:tcPr>
            <w:tcW w:w="3508" w:type="dxa"/>
            <w:tcBorders>
              <w:top w:val="single" w:sz="4" w:space="0" w:color="auto"/>
              <w:left w:val="nil"/>
              <w:bottom w:val="nil"/>
              <w:right w:val="nil"/>
            </w:tcBorders>
          </w:tcPr>
          <w:p w14:paraId="09CDC40A"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lang w:val="en-US"/>
              </w:rPr>
            </w:pPr>
            <w:r w:rsidRPr="001D19EE">
              <w:rPr>
                <w:rFonts w:ascii="TimesNewRoman" w:hAnsi="TimesNewRoman" w:cs="Arial"/>
                <w:sz w:val="20"/>
                <w:szCs w:val="20"/>
                <w:lang w:val="en"/>
              </w:rPr>
              <w:t>Violence against children during the COVID-19 pandemic</w:t>
            </w:r>
          </w:p>
        </w:tc>
        <w:tc>
          <w:tcPr>
            <w:tcW w:w="1087" w:type="dxa"/>
            <w:tcBorders>
              <w:top w:val="single" w:sz="4" w:space="0" w:color="auto"/>
              <w:left w:val="nil"/>
              <w:bottom w:val="single" w:sz="4" w:space="0" w:color="auto"/>
              <w:right w:val="nil"/>
            </w:tcBorders>
          </w:tcPr>
          <w:p w14:paraId="35E67007"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36843</w:t>
            </w:r>
          </w:p>
        </w:tc>
        <w:tc>
          <w:tcPr>
            <w:tcW w:w="818" w:type="dxa"/>
            <w:tcBorders>
              <w:top w:val="single" w:sz="4" w:space="0" w:color="auto"/>
              <w:left w:val="nil"/>
              <w:bottom w:val="single" w:sz="4" w:space="0" w:color="auto"/>
              <w:right w:val="nil"/>
            </w:tcBorders>
          </w:tcPr>
          <w:p w14:paraId="64647F74" w14:textId="77777777" w:rsidR="00F6100A" w:rsidRPr="001D19EE" w:rsidRDefault="00F6100A" w:rsidP="00F6100A">
            <w:pPr>
              <w:widowControl w:val="0"/>
              <w:autoSpaceDE w:val="0"/>
              <w:autoSpaceDN w:val="0"/>
              <w:adjustRightInd w:val="0"/>
              <w:spacing w:line="276" w:lineRule="auto"/>
              <w:rPr>
                <w:rFonts w:ascii="TimesNewRoman" w:hAnsi="TimesNewRoman" w:cs="Arial"/>
                <w:i/>
                <w:sz w:val="20"/>
                <w:szCs w:val="20"/>
              </w:rPr>
            </w:pPr>
            <w:r w:rsidRPr="001D19EE">
              <w:rPr>
                <w:rFonts w:ascii="TimesNewRoman" w:hAnsi="TimesNewRoman" w:cs="Arial"/>
                <w:i/>
                <w:sz w:val="20"/>
                <w:szCs w:val="20"/>
                <w:lang w:val="en"/>
              </w:rPr>
              <w:t>15.01</w:t>
            </w:r>
          </w:p>
        </w:tc>
        <w:tc>
          <w:tcPr>
            <w:tcW w:w="890" w:type="dxa"/>
            <w:tcBorders>
              <w:top w:val="single" w:sz="4" w:space="0" w:color="auto"/>
              <w:left w:val="nil"/>
              <w:bottom w:val="single" w:sz="4" w:space="0" w:color="auto"/>
              <w:right w:val="nil"/>
            </w:tcBorders>
          </w:tcPr>
          <w:p w14:paraId="7E7A66D8"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3.61</w:t>
            </w:r>
          </w:p>
        </w:tc>
        <w:tc>
          <w:tcPr>
            <w:tcW w:w="758" w:type="dxa"/>
            <w:tcBorders>
              <w:top w:val="single" w:sz="4" w:space="0" w:color="auto"/>
              <w:left w:val="nil"/>
              <w:bottom w:val="single" w:sz="4" w:space="0" w:color="auto"/>
              <w:right w:val="nil"/>
            </w:tcBorders>
          </w:tcPr>
          <w:p w14:paraId="38C86747" w14:textId="77777777" w:rsidR="00F6100A" w:rsidRPr="001D19EE" w:rsidRDefault="00F6100A" w:rsidP="00F6100A">
            <w:pPr>
              <w:widowControl w:val="0"/>
              <w:autoSpaceDE w:val="0"/>
              <w:autoSpaceDN w:val="0"/>
              <w:adjustRightInd w:val="0"/>
              <w:spacing w:line="276" w:lineRule="auto"/>
              <w:rPr>
                <w:rFonts w:ascii="TimesNewRoman" w:hAnsi="TimesNewRoman" w:cs="Arial"/>
                <w:i/>
                <w:sz w:val="20"/>
                <w:szCs w:val="20"/>
              </w:rPr>
            </w:pPr>
            <w:r w:rsidRPr="001D19EE">
              <w:rPr>
                <w:rFonts w:ascii="TimesNewRoman" w:hAnsi="TimesNewRoman" w:cs="Arial"/>
                <w:i/>
                <w:sz w:val="20"/>
                <w:szCs w:val="20"/>
                <w:lang w:val="en"/>
              </w:rPr>
              <w:t>9</w:t>
            </w:r>
          </w:p>
        </w:tc>
        <w:tc>
          <w:tcPr>
            <w:tcW w:w="891" w:type="dxa"/>
            <w:tcBorders>
              <w:top w:val="single" w:sz="4" w:space="0" w:color="auto"/>
              <w:left w:val="nil"/>
              <w:bottom w:val="single" w:sz="4" w:space="0" w:color="auto"/>
              <w:right w:val="nil"/>
            </w:tcBorders>
          </w:tcPr>
          <w:p w14:paraId="7B2EDD8A"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27</w:t>
            </w:r>
          </w:p>
        </w:tc>
        <w:tc>
          <w:tcPr>
            <w:tcW w:w="876" w:type="dxa"/>
            <w:tcBorders>
              <w:top w:val="nil"/>
              <w:left w:val="nil"/>
              <w:bottom w:val="single" w:sz="4" w:space="0" w:color="auto"/>
              <w:right w:val="nil"/>
            </w:tcBorders>
          </w:tcPr>
          <w:p w14:paraId="4FF5F3AA" w14:textId="77777777" w:rsidR="00F6100A" w:rsidRPr="001D19EE" w:rsidRDefault="00F6100A" w:rsidP="00F6100A">
            <w:pPr>
              <w:widowControl w:val="0"/>
              <w:autoSpaceDE w:val="0"/>
              <w:autoSpaceDN w:val="0"/>
              <w:adjustRightInd w:val="0"/>
              <w:spacing w:line="276" w:lineRule="auto"/>
              <w:rPr>
                <w:rFonts w:ascii="TimesNewRoman" w:hAnsi="TimesNewRoman" w:cs="Arial"/>
                <w:i/>
                <w:sz w:val="20"/>
                <w:szCs w:val="20"/>
              </w:rPr>
            </w:pPr>
          </w:p>
        </w:tc>
      </w:tr>
      <w:tr w:rsidR="00F6100A" w:rsidRPr="001D19EE" w14:paraId="46363D3C" w14:textId="77777777" w:rsidTr="000B031F">
        <w:trPr>
          <w:trHeight w:val="93"/>
        </w:trPr>
        <w:tc>
          <w:tcPr>
            <w:tcW w:w="3508" w:type="dxa"/>
            <w:tcBorders>
              <w:top w:val="nil"/>
              <w:left w:val="nil"/>
              <w:bottom w:val="single" w:sz="4" w:space="0" w:color="auto"/>
              <w:right w:val="nil"/>
            </w:tcBorders>
          </w:tcPr>
          <w:p w14:paraId="5143B87F"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p>
        </w:tc>
        <w:tc>
          <w:tcPr>
            <w:tcW w:w="5320" w:type="dxa"/>
            <w:gridSpan w:val="6"/>
            <w:tcBorders>
              <w:top w:val="single" w:sz="4" w:space="0" w:color="auto"/>
              <w:left w:val="nil"/>
              <w:bottom w:val="single" w:sz="4" w:space="0" w:color="auto"/>
              <w:right w:val="nil"/>
            </w:tcBorders>
          </w:tcPr>
          <w:p w14:paraId="2E09BA21" w14:textId="77777777" w:rsidR="00F6100A" w:rsidRPr="001D19EE" w:rsidRDefault="00F6100A" w:rsidP="00F6100A">
            <w:pPr>
              <w:widowControl w:val="0"/>
              <w:autoSpaceDE w:val="0"/>
              <w:autoSpaceDN w:val="0"/>
              <w:adjustRightInd w:val="0"/>
              <w:spacing w:line="276" w:lineRule="auto"/>
              <w:rPr>
                <w:rFonts w:ascii="TimesNewRoman" w:hAnsi="TimesNewRoman" w:cs="Arial"/>
                <w:i/>
                <w:sz w:val="20"/>
                <w:szCs w:val="20"/>
              </w:rPr>
            </w:pPr>
            <w:r w:rsidRPr="001D19EE">
              <w:rPr>
                <w:rFonts w:ascii="TimesNewRoman" w:hAnsi="TimesNewRoman" w:cs="Arial"/>
                <w:i/>
                <w:sz w:val="20"/>
                <w:szCs w:val="20"/>
                <w:lang w:val="en"/>
              </w:rPr>
              <w:t>Age groups</w:t>
            </w:r>
          </w:p>
        </w:tc>
      </w:tr>
      <w:tr w:rsidR="00F6100A" w:rsidRPr="001D19EE" w14:paraId="6AFF9263" w14:textId="77777777" w:rsidTr="000B031F">
        <w:trPr>
          <w:trHeight w:val="585"/>
        </w:trPr>
        <w:tc>
          <w:tcPr>
            <w:tcW w:w="3508" w:type="dxa"/>
            <w:tcBorders>
              <w:top w:val="single" w:sz="4" w:space="0" w:color="auto"/>
              <w:bottom w:val="single" w:sz="4" w:space="0" w:color="auto"/>
            </w:tcBorders>
          </w:tcPr>
          <w:p w14:paraId="29D7F7F2"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p>
          <w:p w14:paraId="5D4FCDE3"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During the COVID-19 PANDEMIC</w:t>
            </w:r>
          </w:p>
        </w:tc>
        <w:tc>
          <w:tcPr>
            <w:tcW w:w="1087" w:type="dxa"/>
            <w:tcBorders>
              <w:top w:val="single" w:sz="4" w:space="0" w:color="auto"/>
              <w:bottom w:val="single" w:sz="4" w:space="0" w:color="auto"/>
            </w:tcBorders>
          </w:tcPr>
          <w:p w14:paraId="599A6889"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3 to 5 years</w:t>
            </w:r>
          </w:p>
        </w:tc>
        <w:tc>
          <w:tcPr>
            <w:tcW w:w="818" w:type="dxa"/>
            <w:tcBorders>
              <w:top w:val="single" w:sz="4" w:space="0" w:color="auto"/>
              <w:bottom w:val="single" w:sz="4" w:space="0" w:color="auto"/>
            </w:tcBorders>
          </w:tcPr>
          <w:p w14:paraId="13A93F44" w14:textId="77777777" w:rsidR="00F6100A" w:rsidRPr="001D19EE" w:rsidRDefault="00F6100A" w:rsidP="00F6100A">
            <w:pPr>
              <w:widowControl w:val="0"/>
              <w:autoSpaceDE w:val="0"/>
              <w:autoSpaceDN w:val="0"/>
              <w:adjustRightInd w:val="0"/>
              <w:spacing w:line="276" w:lineRule="auto"/>
              <w:rPr>
                <w:rFonts w:ascii="TimesNewRoman" w:hAnsi="TimesNewRoman" w:cs="Arial"/>
                <w:i/>
                <w:sz w:val="20"/>
                <w:szCs w:val="20"/>
              </w:rPr>
            </w:pPr>
            <w:r w:rsidRPr="001D19EE">
              <w:rPr>
                <w:rFonts w:ascii="TimesNewRoman" w:hAnsi="TimesNewRoman" w:cs="Arial"/>
                <w:i/>
                <w:sz w:val="20"/>
                <w:szCs w:val="20"/>
                <w:lang w:val="en"/>
              </w:rPr>
              <w:t>SD</w:t>
            </w:r>
          </w:p>
        </w:tc>
        <w:tc>
          <w:tcPr>
            <w:tcW w:w="890" w:type="dxa"/>
            <w:tcBorders>
              <w:top w:val="single" w:sz="4" w:space="0" w:color="auto"/>
              <w:bottom w:val="single" w:sz="4" w:space="0" w:color="auto"/>
            </w:tcBorders>
          </w:tcPr>
          <w:p w14:paraId="5EECD1F8"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6 to 8 years</w:t>
            </w:r>
          </w:p>
        </w:tc>
        <w:tc>
          <w:tcPr>
            <w:tcW w:w="758" w:type="dxa"/>
            <w:tcBorders>
              <w:top w:val="single" w:sz="4" w:space="0" w:color="auto"/>
              <w:bottom w:val="single" w:sz="4" w:space="0" w:color="auto"/>
            </w:tcBorders>
          </w:tcPr>
          <w:p w14:paraId="3E3FEEC3" w14:textId="77777777" w:rsidR="00F6100A" w:rsidRPr="001D19EE" w:rsidRDefault="00F6100A" w:rsidP="00F6100A">
            <w:pPr>
              <w:widowControl w:val="0"/>
              <w:autoSpaceDE w:val="0"/>
              <w:autoSpaceDN w:val="0"/>
              <w:adjustRightInd w:val="0"/>
              <w:spacing w:line="276" w:lineRule="auto"/>
              <w:rPr>
                <w:rFonts w:ascii="TimesNewRoman" w:hAnsi="TimesNewRoman" w:cs="Arial"/>
                <w:i/>
                <w:sz w:val="20"/>
                <w:szCs w:val="20"/>
              </w:rPr>
            </w:pPr>
            <w:r w:rsidRPr="001D19EE">
              <w:rPr>
                <w:rFonts w:ascii="TimesNewRoman" w:hAnsi="TimesNewRoman" w:cs="Arial"/>
                <w:i/>
                <w:sz w:val="20"/>
                <w:szCs w:val="20"/>
                <w:lang w:val="en"/>
              </w:rPr>
              <w:t>SD</w:t>
            </w:r>
          </w:p>
        </w:tc>
        <w:tc>
          <w:tcPr>
            <w:tcW w:w="891" w:type="dxa"/>
            <w:tcBorders>
              <w:top w:val="single" w:sz="4" w:space="0" w:color="auto"/>
              <w:bottom w:val="single" w:sz="4" w:space="0" w:color="auto"/>
            </w:tcBorders>
          </w:tcPr>
          <w:p w14:paraId="35B7763F"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9 to 11 years</w:t>
            </w:r>
          </w:p>
        </w:tc>
        <w:tc>
          <w:tcPr>
            <w:tcW w:w="876" w:type="dxa"/>
            <w:tcBorders>
              <w:top w:val="single" w:sz="4" w:space="0" w:color="auto"/>
              <w:bottom w:val="single" w:sz="4" w:space="0" w:color="auto"/>
            </w:tcBorders>
          </w:tcPr>
          <w:p w14:paraId="5A402CB2" w14:textId="77777777" w:rsidR="00F6100A" w:rsidRPr="001D19EE" w:rsidRDefault="00F6100A" w:rsidP="00F6100A">
            <w:pPr>
              <w:widowControl w:val="0"/>
              <w:autoSpaceDE w:val="0"/>
              <w:autoSpaceDN w:val="0"/>
              <w:adjustRightInd w:val="0"/>
              <w:spacing w:line="276" w:lineRule="auto"/>
              <w:rPr>
                <w:rFonts w:ascii="TimesNewRoman" w:hAnsi="TimesNewRoman" w:cs="Arial"/>
                <w:i/>
                <w:sz w:val="20"/>
                <w:szCs w:val="20"/>
              </w:rPr>
            </w:pPr>
            <w:r w:rsidRPr="001D19EE">
              <w:rPr>
                <w:rFonts w:ascii="TimesNewRoman" w:hAnsi="TimesNewRoman" w:cs="Arial"/>
                <w:i/>
                <w:sz w:val="20"/>
                <w:szCs w:val="20"/>
                <w:lang w:val="en"/>
              </w:rPr>
              <w:t>SD</w:t>
            </w:r>
          </w:p>
        </w:tc>
      </w:tr>
      <w:tr w:rsidR="00F6100A" w:rsidRPr="001D19EE" w14:paraId="6FCC5CDF" w14:textId="77777777" w:rsidTr="000B031F">
        <w:tc>
          <w:tcPr>
            <w:tcW w:w="3508" w:type="dxa"/>
            <w:tcBorders>
              <w:top w:val="single" w:sz="4" w:space="0" w:color="auto"/>
            </w:tcBorders>
          </w:tcPr>
          <w:p w14:paraId="699FC51E"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lang w:val="en-US"/>
              </w:rPr>
            </w:pPr>
            <w:r w:rsidRPr="001D19EE">
              <w:rPr>
                <w:rFonts w:ascii="TimesNewRoman" w:hAnsi="TimesNewRoman" w:cs="Arial"/>
                <w:sz w:val="20"/>
                <w:szCs w:val="20"/>
                <w:lang w:val="en"/>
              </w:rPr>
              <w:t>You have been yelled at</w:t>
            </w:r>
          </w:p>
        </w:tc>
        <w:tc>
          <w:tcPr>
            <w:tcW w:w="1087" w:type="dxa"/>
            <w:tcBorders>
              <w:top w:val="single" w:sz="4" w:space="0" w:color="auto"/>
            </w:tcBorders>
          </w:tcPr>
          <w:p w14:paraId="3159F221"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2.45</w:t>
            </w:r>
          </w:p>
        </w:tc>
        <w:tc>
          <w:tcPr>
            <w:tcW w:w="818" w:type="dxa"/>
            <w:tcBorders>
              <w:top w:val="single" w:sz="4" w:space="0" w:color="auto"/>
            </w:tcBorders>
          </w:tcPr>
          <w:p w14:paraId="62AABAD9"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.855</w:t>
            </w:r>
          </w:p>
        </w:tc>
        <w:tc>
          <w:tcPr>
            <w:tcW w:w="890" w:type="dxa"/>
            <w:tcBorders>
              <w:top w:val="single" w:sz="4" w:space="0" w:color="auto"/>
            </w:tcBorders>
          </w:tcPr>
          <w:p w14:paraId="4ACEEF06"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2.50</w:t>
            </w:r>
          </w:p>
        </w:tc>
        <w:tc>
          <w:tcPr>
            <w:tcW w:w="758" w:type="dxa"/>
            <w:tcBorders>
              <w:top w:val="single" w:sz="4" w:space="0" w:color="auto"/>
            </w:tcBorders>
          </w:tcPr>
          <w:p w14:paraId="7FB48AFF"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.834</w:t>
            </w:r>
          </w:p>
        </w:tc>
        <w:tc>
          <w:tcPr>
            <w:tcW w:w="891" w:type="dxa"/>
            <w:tcBorders>
              <w:top w:val="single" w:sz="4" w:space="0" w:color="auto"/>
            </w:tcBorders>
          </w:tcPr>
          <w:p w14:paraId="4C456653"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2.45</w:t>
            </w:r>
          </w:p>
        </w:tc>
        <w:tc>
          <w:tcPr>
            <w:tcW w:w="876" w:type="dxa"/>
            <w:tcBorders>
              <w:top w:val="single" w:sz="4" w:space="0" w:color="auto"/>
            </w:tcBorders>
          </w:tcPr>
          <w:p w14:paraId="1D736A93"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.858</w:t>
            </w:r>
          </w:p>
        </w:tc>
      </w:tr>
      <w:tr w:rsidR="00F6100A" w:rsidRPr="001D19EE" w14:paraId="181BF1C2" w14:textId="77777777" w:rsidTr="000B031F">
        <w:tc>
          <w:tcPr>
            <w:tcW w:w="3508" w:type="dxa"/>
          </w:tcPr>
          <w:p w14:paraId="0E13BE31"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lang w:val="en-US"/>
              </w:rPr>
            </w:pPr>
            <w:r w:rsidRPr="001D19EE">
              <w:rPr>
                <w:rFonts w:ascii="TimesNewRoman" w:hAnsi="TimesNewRoman" w:cs="Arial"/>
                <w:sz w:val="20"/>
                <w:szCs w:val="20"/>
                <w:lang w:val="en"/>
              </w:rPr>
              <w:t>You have been grounded or not allowed to watch TV</w:t>
            </w:r>
          </w:p>
        </w:tc>
        <w:tc>
          <w:tcPr>
            <w:tcW w:w="1087" w:type="dxa"/>
          </w:tcPr>
          <w:p w14:paraId="267415ED"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2.37</w:t>
            </w:r>
          </w:p>
        </w:tc>
        <w:tc>
          <w:tcPr>
            <w:tcW w:w="818" w:type="dxa"/>
          </w:tcPr>
          <w:p w14:paraId="4E79DA72"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.910</w:t>
            </w:r>
          </w:p>
        </w:tc>
        <w:tc>
          <w:tcPr>
            <w:tcW w:w="890" w:type="dxa"/>
          </w:tcPr>
          <w:p w14:paraId="33BE2DD8"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2.49</w:t>
            </w:r>
          </w:p>
        </w:tc>
        <w:tc>
          <w:tcPr>
            <w:tcW w:w="758" w:type="dxa"/>
          </w:tcPr>
          <w:p w14:paraId="21F1768F"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.854</w:t>
            </w:r>
          </w:p>
        </w:tc>
        <w:tc>
          <w:tcPr>
            <w:tcW w:w="891" w:type="dxa"/>
          </w:tcPr>
          <w:p w14:paraId="475E238A"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2.45</w:t>
            </w:r>
          </w:p>
        </w:tc>
        <w:tc>
          <w:tcPr>
            <w:tcW w:w="876" w:type="dxa"/>
          </w:tcPr>
          <w:p w14:paraId="01864BF0"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.870</w:t>
            </w:r>
          </w:p>
        </w:tc>
      </w:tr>
      <w:tr w:rsidR="00F6100A" w:rsidRPr="001D19EE" w14:paraId="5BBD515C" w14:textId="77777777" w:rsidTr="000B031F">
        <w:trPr>
          <w:trHeight w:val="306"/>
        </w:trPr>
        <w:tc>
          <w:tcPr>
            <w:tcW w:w="3508" w:type="dxa"/>
          </w:tcPr>
          <w:p w14:paraId="03166278"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You have been spanked</w:t>
            </w:r>
          </w:p>
        </w:tc>
        <w:tc>
          <w:tcPr>
            <w:tcW w:w="1087" w:type="dxa"/>
          </w:tcPr>
          <w:p w14:paraId="0CCC3D0C"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2.12</w:t>
            </w:r>
          </w:p>
        </w:tc>
        <w:tc>
          <w:tcPr>
            <w:tcW w:w="818" w:type="dxa"/>
          </w:tcPr>
          <w:p w14:paraId="124EADF9"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.975</w:t>
            </w:r>
          </w:p>
        </w:tc>
        <w:tc>
          <w:tcPr>
            <w:tcW w:w="890" w:type="dxa"/>
          </w:tcPr>
          <w:p w14:paraId="6F74E98C"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2.17</w:t>
            </w:r>
          </w:p>
        </w:tc>
        <w:tc>
          <w:tcPr>
            <w:tcW w:w="758" w:type="dxa"/>
          </w:tcPr>
          <w:p w14:paraId="73308CBA"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.969</w:t>
            </w:r>
          </w:p>
        </w:tc>
        <w:tc>
          <w:tcPr>
            <w:tcW w:w="891" w:type="dxa"/>
          </w:tcPr>
          <w:p w14:paraId="2893B8ED"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2.09</w:t>
            </w:r>
          </w:p>
        </w:tc>
        <w:tc>
          <w:tcPr>
            <w:tcW w:w="876" w:type="dxa"/>
          </w:tcPr>
          <w:p w14:paraId="462A3197"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.978</w:t>
            </w:r>
          </w:p>
        </w:tc>
      </w:tr>
      <w:tr w:rsidR="00F6100A" w:rsidRPr="001D19EE" w14:paraId="1644D74B" w14:textId="77777777" w:rsidTr="000B031F">
        <w:tc>
          <w:tcPr>
            <w:tcW w:w="3508" w:type="dxa"/>
          </w:tcPr>
          <w:p w14:paraId="08E718A8"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lang w:val="en-US"/>
              </w:rPr>
            </w:pPr>
            <w:r w:rsidRPr="001D19EE">
              <w:rPr>
                <w:rFonts w:ascii="TimesNewRoman" w:hAnsi="TimesNewRoman" w:cs="Arial"/>
                <w:sz w:val="20"/>
                <w:szCs w:val="20"/>
                <w:lang w:val="en"/>
              </w:rPr>
              <w:t>You have been scolded for not doing your homework</w:t>
            </w:r>
          </w:p>
        </w:tc>
        <w:tc>
          <w:tcPr>
            <w:tcW w:w="1087" w:type="dxa"/>
          </w:tcPr>
          <w:p w14:paraId="24A99D87"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1.60</w:t>
            </w:r>
          </w:p>
        </w:tc>
        <w:tc>
          <w:tcPr>
            <w:tcW w:w="818" w:type="dxa"/>
          </w:tcPr>
          <w:p w14:paraId="1A0D1C3C"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.835</w:t>
            </w:r>
          </w:p>
        </w:tc>
        <w:tc>
          <w:tcPr>
            <w:tcW w:w="890" w:type="dxa"/>
          </w:tcPr>
          <w:p w14:paraId="0400FB9F"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1.81</w:t>
            </w:r>
          </w:p>
        </w:tc>
        <w:tc>
          <w:tcPr>
            <w:tcW w:w="758" w:type="dxa"/>
          </w:tcPr>
          <w:p w14:paraId="34C1C3BA"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.895</w:t>
            </w:r>
          </w:p>
        </w:tc>
        <w:tc>
          <w:tcPr>
            <w:tcW w:w="891" w:type="dxa"/>
          </w:tcPr>
          <w:p w14:paraId="087E7C8F"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1.80</w:t>
            </w:r>
          </w:p>
        </w:tc>
        <w:tc>
          <w:tcPr>
            <w:tcW w:w="876" w:type="dxa"/>
          </w:tcPr>
          <w:p w14:paraId="777D2016"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.902</w:t>
            </w:r>
          </w:p>
        </w:tc>
      </w:tr>
      <w:tr w:rsidR="00F6100A" w:rsidRPr="001D19EE" w14:paraId="34D6CE05" w14:textId="77777777" w:rsidTr="000B031F">
        <w:tc>
          <w:tcPr>
            <w:tcW w:w="3508" w:type="dxa"/>
          </w:tcPr>
          <w:p w14:paraId="6A040FEA"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lang w:val="en-US"/>
              </w:rPr>
            </w:pPr>
            <w:r w:rsidRPr="001D19EE">
              <w:rPr>
                <w:rFonts w:ascii="TimesNewRoman" w:hAnsi="TimesNewRoman" w:cs="Arial"/>
                <w:sz w:val="20"/>
                <w:szCs w:val="20"/>
                <w:lang w:val="en"/>
              </w:rPr>
              <w:t>You have been said things that made you feel bad</w:t>
            </w:r>
          </w:p>
        </w:tc>
        <w:tc>
          <w:tcPr>
            <w:tcW w:w="1087" w:type="dxa"/>
          </w:tcPr>
          <w:p w14:paraId="38E382A3"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1.27</w:t>
            </w:r>
          </w:p>
        </w:tc>
        <w:tc>
          <w:tcPr>
            <w:tcW w:w="818" w:type="dxa"/>
          </w:tcPr>
          <w:p w14:paraId="0B178002"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.616</w:t>
            </w:r>
          </w:p>
        </w:tc>
        <w:tc>
          <w:tcPr>
            <w:tcW w:w="890" w:type="dxa"/>
          </w:tcPr>
          <w:p w14:paraId="1F968992"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1.43</w:t>
            </w:r>
          </w:p>
        </w:tc>
        <w:tc>
          <w:tcPr>
            <w:tcW w:w="758" w:type="dxa"/>
          </w:tcPr>
          <w:p w14:paraId="6D286C65"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.771</w:t>
            </w:r>
          </w:p>
        </w:tc>
        <w:tc>
          <w:tcPr>
            <w:tcW w:w="891" w:type="dxa"/>
          </w:tcPr>
          <w:p w14:paraId="42D34E09"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1.53</w:t>
            </w:r>
          </w:p>
        </w:tc>
        <w:tc>
          <w:tcPr>
            <w:tcW w:w="876" w:type="dxa"/>
          </w:tcPr>
          <w:p w14:paraId="3F65861D"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.835</w:t>
            </w:r>
          </w:p>
        </w:tc>
      </w:tr>
      <w:tr w:rsidR="00F6100A" w:rsidRPr="001D19EE" w14:paraId="46F6F455" w14:textId="77777777" w:rsidTr="000B031F">
        <w:tc>
          <w:tcPr>
            <w:tcW w:w="3508" w:type="dxa"/>
          </w:tcPr>
          <w:p w14:paraId="2FAA543C"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lang w:val="en-US"/>
              </w:rPr>
            </w:pPr>
            <w:r w:rsidRPr="001D19EE">
              <w:rPr>
                <w:rFonts w:ascii="TimesNewRoman" w:hAnsi="TimesNewRoman" w:cs="Arial"/>
                <w:sz w:val="20"/>
                <w:szCs w:val="20"/>
                <w:lang w:val="en"/>
              </w:rPr>
              <w:t>You have been made fun of in front of other people</w:t>
            </w:r>
          </w:p>
        </w:tc>
        <w:tc>
          <w:tcPr>
            <w:tcW w:w="1087" w:type="dxa"/>
          </w:tcPr>
          <w:p w14:paraId="346E410A"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1.22</w:t>
            </w:r>
          </w:p>
        </w:tc>
        <w:tc>
          <w:tcPr>
            <w:tcW w:w="818" w:type="dxa"/>
          </w:tcPr>
          <w:p w14:paraId="04C1DBCD"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.558</w:t>
            </w:r>
          </w:p>
        </w:tc>
        <w:tc>
          <w:tcPr>
            <w:tcW w:w="890" w:type="dxa"/>
          </w:tcPr>
          <w:p w14:paraId="1C19FFAC"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1.29</w:t>
            </w:r>
          </w:p>
        </w:tc>
        <w:tc>
          <w:tcPr>
            <w:tcW w:w="758" w:type="dxa"/>
          </w:tcPr>
          <w:p w14:paraId="2C7225CE"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.653</w:t>
            </w:r>
          </w:p>
        </w:tc>
        <w:tc>
          <w:tcPr>
            <w:tcW w:w="891" w:type="dxa"/>
          </w:tcPr>
          <w:p w14:paraId="32210BC8"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1.36</w:t>
            </w:r>
          </w:p>
        </w:tc>
        <w:tc>
          <w:tcPr>
            <w:tcW w:w="876" w:type="dxa"/>
          </w:tcPr>
          <w:p w14:paraId="38CDB71F"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.717</w:t>
            </w:r>
          </w:p>
        </w:tc>
      </w:tr>
      <w:tr w:rsidR="00F6100A" w:rsidRPr="001D19EE" w14:paraId="377CE058" w14:textId="77777777" w:rsidTr="000B031F">
        <w:tc>
          <w:tcPr>
            <w:tcW w:w="3508" w:type="dxa"/>
          </w:tcPr>
          <w:p w14:paraId="0B083314"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You have been insulted</w:t>
            </w:r>
          </w:p>
        </w:tc>
        <w:tc>
          <w:tcPr>
            <w:tcW w:w="1087" w:type="dxa"/>
          </w:tcPr>
          <w:p w14:paraId="549C43B5"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1.15</w:t>
            </w:r>
          </w:p>
        </w:tc>
        <w:tc>
          <w:tcPr>
            <w:tcW w:w="818" w:type="dxa"/>
          </w:tcPr>
          <w:p w14:paraId="09DE4E80"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.460</w:t>
            </w:r>
          </w:p>
        </w:tc>
        <w:tc>
          <w:tcPr>
            <w:tcW w:w="890" w:type="dxa"/>
          </w:tcPr>
          <w:p w14:paraId="30762C83"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1.24</w:t>
            </w:r>
          </w:p>
        </w:tc>
        <w:tc>
          <w:tcPr>
            <w:tcW w:w="758" w:type="dxa"/>
          </w:tcPr>
          <w:p w14:paraId="40967748"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.585</w:t>
            </w:r>
          </w:p>
        </w:tc>
        <w:tc>
          <w:tcPr>
            <w:tcW w:w="891" w:type="dxa"/>
          </w:tcPr>
          <w:p w14:paraId="676AC8E4"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1.36</w:t>
            </w:r>
          </w:p>
        </w:tc>
        <w:tc>
          <w:tcPr>
            <w:tcW w:w="876" w:type="dxa"/>
          </w:tcPr>
          <w:p w14:paraId="06A9B477"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.717</w:t>
            </w:r>
          </w:p>
        </w:tc>
      </w:tr>
      <w:tr w:rsidR="00F6100A" w:rsidRPr="001D19EE" w14:paraId="43F9DE18" w14:textId="77777777" w:rsidTr="000B031F">
        <w:tc>
          <w:tcPr>
            <w:tcW w:w="3508" w:type="dxa"/>
          </w:tcPr>
          <w:p w14:paraId="4CB762C4"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lang w:val="en-US"/>
              </w:rPr>
            </w:pPr>
            <w:r w:rsidRPr="001D19EE">
              <w:rPr>
                <w:rFonts w:ascii="TimesNewRoman" w:hAnsi="TimesNewRoman" w:cs="Arial"/>
                <w:sz w:val="20"/>
                <w:szCs w:val="20"/>
                <w:lang w:val="en"/>
              </w:rPr>
              <w:t>You have been thrown things at</w:t>
            </w:r>
          </w:p>
        </w:tc>
        <w:tc>
          <w:tcPr>
            <w:tcW w:w="1087" w:type="dxa"/>
          </w:tcPr>
          <w:p w14:paraId="3254C807"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1.13</w:t>
            </w:r>
          </w:p>
        </w:tc>
        <w:tc>
          <w:tcPr>
            <w:tcW w:w="818" w:type="dxa"/>
          </w:tcPr>
          <w:p w14:paraId="798A91AD"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.467</w:t>
            </w:r>
          </w:p>
        </w:tc>
        <w:tc>
          <w:tcPr>
            <w:tcW w:w="890" w:type="dxa"/>
          </w:tcPr>
          <w:p w14:paraId="54039195"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1.18</w:t>
            </w:r>
          </w:p>
        </w:tc>
        <w:tc>
          <w:tcPr>
            <w:tcW w:w="758" w:type="dxa"/>
          </w:tcPr>
          <w:p w14:paraId="27F4E529"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.556</w:t>
            </w:r>
          </w:p>
        </w:tc>
        <w:tc>
          <w:tcPr>
            <w:tcW w:w="891" w:type="dxa"/>
          </w:tcPr>
          <w:p w14:paraId="79081C2D"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1.29</w:t>
            </w:r>
          </w:p>
        </w:tc>
        <w:tc>
          <w:tcPr>
            <w:tcW w:w="876" w:type="dxa"/>
          </w:tcPr>
          <w:p w14:paraId="472DD2B9"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.679</w:t>
            </w:r>
          </w:p>
        </w:tc>
      </w:tr>
      <w:tr w:rsidR="00F6100A" w:rsidRPr="001D19EE" w14:paraId="22F17A4B" w14:textId="77777777" w:rsidTr="000B031F">
        <w:tc>
          <w:tcPr>
            <w:tcW w:w="3508" w:type="dxa"/>
          </w:tcPr>
          <w:p w14:paraId="63CA2538"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lang w:val="en-US"/>
              </w:rPr>
            </w:pPr>
            <w:r w:rsidRPr="001D19EE">
              <w:rPr>
                <w:rFonts w:ascii="TimesNewRoman" w:hAnsi="TimesNewRoman" w:cs="Arial"/>
                <w:sz w:val="20"/>
                <w:szCs w:val="20"/>
                <w:lang w:val="en"/>
              </w:rPr>
              <w:t>You have been told that you were not loved</w:t>
            </w:r>
          </w:p>
        </w:tc>
        <w:tc>
          <w:tcPr>
            <w:tcW w:w="1087" w:type="dxa"/>
          </w:tcPr>
          <w:p w14:paraId="5D02C1C3"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1.10</w:t>
            </w:r>
          </w:p>
        </w:tc>
        <w:tc>
          <w:tcPr>
            <w:tcW w:w="818" w:type="dxa"/>
          </w:tcPr>
          <w:p w14:paraId="4DD04FAC"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.383</w:t>
            </w:r>
          </w:p>
        </w:tc>
        <w:tc>
          <w:tcPr>
            <w:tcW w:w="890" w:type="dxa"/>
          </w:tcPr>
          <w:p w14:paraId="4B8D60A9"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1.10</w:t>
            </w:r>
          </w:p>
        </w:tc>
        <w:tc>
          <w:tcPr>
            <w:tcW w:w="758" w:type="dxa"/>
          </w:tcPr>
          <w:p w14:paraId="09C211CF"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.388</w:t>
            </w:r>
          </w:p>
        </w:tc>
        <w:tc>
          <w:tcPr>
            <w:tcW w:w="891" w:type="dxa"/>
          </w:tcPr>
          <w:p w14:paraId="7531E094"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1.11</w:t>
            </w:r>
          </w:p>
        </w:tc>
        <w:tc>
          <w:tcPr>
            <w:tcW w:w="876" w:type="dxa"/>
          </w:tcPr>
          <w:p w14:paraId="15817851" w14:textId="77777777" w:rsidR="00F6100A" w:rsidRPr="001D19EE" w:rsidRDefault="00F6100A" w:rsidP="00F6100A">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.415</w:t>
            </w:r>
          </w:p>
        </w:tc>
      </w:tr>
    </w:tbl>
    <w:p w14:paraId="4D04542D" w14:textId="10AAA862" w:rsidR="00CD063C" w:rsidRPr="00CE4B50" w:rsidRDefault="00F6100A" w:rsidP="001D19EE">
      <w:pPr>
        <w:widowControl w:val="0"/>
        <w:autoSpaceDE w:val="0"/>
        <w:autoSpaceDN w:val="0"/>
        <w:adjustRightInd w:val="0"/>
        <w:spacing w:line="360" w:lineRule="auto"/>
        <w:rPr>
          <w:rFonts w:ascii="TimesNewRoman" w:hAnsi="TimesNewRoman" w:cs="Arial"/>
          <w:lang w:val="en-US"/>
        </w:rPr>
      </w:pPr>
      <w:r w:rsidRPr="00CE4B50">
        <w:rPr>
          <w:rFonts w:ascii="TimesNewRoman" w:hAnsi="TimesNewRoman" w:cs="Arial"/>
          <w:lang w:val="en"/>
        </w:rPr>
        <w:t>Note: per item minimum: 1 / maximum: 3; N = Total population of boys and girls; M = Median; SD = standard deviation; Min = Minimum; Max = Maximum</w:t>
      </w:r>
    </w:p>
    <w:p w14:paraId="24571079" w14:textId="63B99AAD" w:rsidR="005F6159" w:rsidRPr="00CE4B50" w:rsidRDefault="00B75EED" w:rsidP="001D19EE">
      <w:pPr>
        <w:spacing w:line="360" w:lineRule="auto"/>
        <w:ind w:firstLine="708"/>
        <w:rPr>
          <w:rFonts w:ascii="TimesNewRoman" w:hAnsi="TimesNewRoman" w:cs="Arial"/>
          <w:lang w:val="en-US"/>
        </w:rPr>
      </w:pPr>
      <w:r w:rsidRPr="00CE4B50">
        <w:rPr>
          <w:rFonts w:ascii="TimesNewRoman" w:hAnsi="TimesNewRoman" w:cs="Arial"/>
          <w:lang w:val="en"/>
        </w:rPr>
        <w:lastRenderedPageBreak/>
        <w:t>In order to test the second hypothesis,</w:t>
      </w:r>
      <w:r w:rsidR="009475B9" w:rsidRPr="00CE4B50">
        <w:rPr>
          <w:rFonts w:ascii="TimesNewRoman" w:hAnsi="TimesNewRoman" w:cs="Arial"/>
          <w:lang w:val="en"/>
        </w:rPr>
        <w:t xml:space="preserve"> </w:t>
      </w:r>
      <w:r w:rsidRPr="00CE4B50">
        <w:rPr>
          <w:rFonts w:ascii="TimesNewRoman" w:hAnsi="TimesNewRoman" w:cs="Arial"/>
          <w:lang w:val="en"/>
        </w:rPr>
        <w:t>c</w:t>
      </w:r>
      <w:r w:rsidR="006A2F7C" w:rsidRPr="00CE4B50">
        <w:rPr>
          <w:rFonts w:ascii="TimesNewRoman" w:hAnsi="TimesNewRoman" w:cs="Arial"/>
          <w:lang w:val="en"/>
        </w:rPr>
        <w:t xml:space="preserve">omparative ANOVA and </w:t>
      </w:r>
      <w:proofErr w:type="spellStart"/>
      <w:r w:rsidR="006A2F7C" w:rsidRPr="00CE4B50">
        <w:rPr>
          <w:rFonts w:ascii="TimesNewRoman" w:hAnsi="TimesNewRoman" w:cs="Arial"/>
          <w:lang w:val="en"/>
        </w:rPr>
        <w:t>Kruskal</w:t>
      </w:r>
      <w:proofErr w:type="spellEnd"/>
      <w:r w:rsidR="006A2F7C" w:rsidRPr="00CE4B50">
        <w:rPr>
          <w:rFonts w:ascii="TimesNewRoman" w:hAnsi="TimesNewRoman" w:cs="Arial"/>
          <w:lang w:val="en"/>
        </w:rPr>
        <w:t xml:space="preserve">-Wallis tests were carried out by age and by perception of COVID-19 groups in relation to feelings of panic, loneliness, life changes, in addition to school situations such as grades, understanding lessons, parents and guardians' help and accompaniment during online </w:t>
      </w:r>
      <w:r w:rsidR="000A5383" w:rsidRPr="00CE4B50">
        <w:rPr>
          <w:rFonts w:ascii="TimesNewRoman" w:hAnsi="TimesNewRoman" w:cs="Arial"/>
          <w:lang w:val="en"/>
        </w:rPr>
        <w:t>lessons</w:t>
      </w:r>
      <w:r w:rsidR="006A2F7C" w:rsidRPr="00CE4B50">
        <w:rPr>
          <w:rFonts w:ascii="TimesNewRoman" w:hAnsi="TimesNewRoman" w:cs="Arial"/>
          <w:lang w:val="en"/>
        </w:rPr>
        <w:t xml:space="preserve">, as well as the </w:t>
      </w:r>
      <w:r w:rsidR="000A5383" w:rsidRPr="00CE4B50">
        <w:rPr>
          <w:rFonts w:ascii="TimesNewRoman" w:hAnsi="TimesNewRoman" w:cs="Arial"/>
          <w:lang w:val="en"/>
        </w:rPr>
        <w:t>annoyance</w:t>
      </w:r>
      <w:r w:rsidR="006A2F7C" w:rsidRPr="00CE4B50">
        <w:rPr>
          <w:rFonts w:ascii="TimesNewRoman" w:hAnsi="TimesNewRoman" w:cs="Arial"/>
          <w:lang w:val="en"/>
        </w:rPr>
        <w:t xml:space="preserve"> the latter caused them. Concerning the incidence of violence against children during the COVID-19 pandemic, from the total scale, the age group 9 to 11 years is the one that shows the highest rate (</w:t>
      </w:r>
      <w:r w:rsidR="006A2F7C" w:rsidRPr="00CE4B50">
        <w:rPr>
          <w:rFonts w:ascii="TimesNewRoman" w:hAnsi="TimesNewRoman" w:cs="Arial"/>
          <w:i/>
          <w:lang w:val="en"/>
        </w:rPr>
        <w:t>X</w:t>
      </w:r>
      <w:r w:rsidR="006A2F7C" w:rsidRPr="00CE4B50">
        <w:rPr>
          <w:rFonts w:ascii="TimesNewRoman" w:hAnsi="TimesNewRoman" w:cs="Arial"/>
          <w:lang w:val="en"/>
        </w:rPr>
        <w:t xml:space="preserve"> = 15.45; Range = </w:t>
      </w:r>
      <w:r w:rsidR="00CD725E" w:rsidRPr="00CE4B50">
        <w:rPr>
          <w:rFonts w:ascii="TimesNewRoman" w:hAnsi="TimesNewRoman" w:cs="Arial"/>
          <w:lang w:val="en"/>
        </w:rPr>
        <w:t>19108.1</w:t>
      </w:r>
      <w:r w:rsidR="006A2F7C" w:rsidRPr="00CE4B50">
        <w:rPr>
          <w:rFonts w:ascii="TimesNewRoman" w:hAnsi="TimesNewRoman" w:cs="Arial"/>
          <w:lang w:val="en"/>
        </w:rPr>
        <w:t>). On the other hand, the incidence of feelings of panic by COVID-19 is higher in boys and girls with the higher rates of violence against children during the COVID-19 pandemic (X = 15.106; Range = 18555.0). The same happens with feelings that life has changed because of COVID-19 and feelings of loneliness because of COVID-19 (</w:t>
      </w:r>
      <w:r w:rsidR="00CD725E" w:rsidRPr="00CE4B50">
        <w:rPr>
          <w:rFonts w:ascii="TimesNewRoman" w:hAnsi="TimesNewRoman" w:cs="Arial"/>
          <w:i/>
          <w:lang w:val="en"/>
        </w:rPr>
        <w:t>X</w:t>
      </w:r>
      <w:r w:rsidR="006A2F7C" w:rsidRPr="00CE4B50">
        <w:rPr>
          <w:rFonts w:ascii="TimesNewRoman" w:hAnsi="TimesNewRoman" w:cs="Arial"/>
          <w:lang w:val="en"/>
        </w:rPr>
        <w:t xml:space="preserve"> = 15.10; </w:t>
      </w:r>
      <w:r w:rsidR="00CD725E" w:rsidRPr="00CE4B50">
        <w:rPr>
          <w:rFonts w:ascii="TimesNewRoman" w:hAnsi="TimesNewRoman" w:cs="Arial"/>
          <w:i/>
          <w:lang w:val="en"/>
        </w:rPr>
        <w:t>X</w:t>
      </w:r>
      <w:r w:rsidR="006A2F7C" w:rsidRPr="00CE4B50">
        <w:rPr>
          <w:rFonts w:ascii="TimesNewRoman" w:hAnsi="TimesNewRoman" w:cs="Arial"/>
          <w:lang w:val="en"/>
        </w:rPr>
        <w:t xml:space="preserve"> = 16.28; Range = 18600.5; Range = 21,707.1 respectively), being children with the higher incidence rates of violence the ones show</w:t>
      </w:r>
      <w:r w:rsidR="000A5383" w:rsidRPr="00CE4B50">
        <w:rPr>
          <w:rFonts w:ascii="TimesNewRoman" w:hAnsi="TimesNewRoman" w:cs="Arial"/>
          <w:lang w:val="en"/>
        </w:rPr>
        <w:t>ing</w:t>
      </w:r>
      <w:r w:rsidR="006A2F7C" w:rsidRPr="00CE4B50">
        <w:rPr>
          <w:rFonts w:ascii="TimesNewRoman" w:hAnsi="TimesNewRoman" w:cs="Arial"/>
          <w:lang w:val="en"/>
        </w:rPr>
        <w:t xml:space="preserve"> such feelings. </w:t>
      </w:r>
    </w:p>
    <w:p w14:paraId="54EF6CD4" w14:textId="49539C51" w:rsidR="00842FA1" w:rsidRPr="00CE4B50" w:rsidRDefault="006A2F7C" w:rsidP="001D19EE">
      <w:pPr>
        <w:spacing w:line="360" w:lineRule="auto"/>
        <w:ind w:firstLine="708"/>
        <w:rPr>
          <w:rFonts w:ascii="TimesNewRoman" w:hAnsi="TimesNewRoman" w:cs="Arial"/>
          <w:lang w:val="en-US"/>
        </w:rPr>
      </w:pPr>
      <w:r w:rsidRPr="00CE4B50">
        <w:rPr>
          <w:rFonts w:ascii="TimesNewRoman" w:hAnsi="TimesNewRoman" w:cs="Arial"/>
          <w:lang w:val="en"/>
        </w:rPr>
        <w:t xml:space="preserve">At this first stage, the association between the groups of children with the highest feelings of discomfort about panic, life changes, and loneliness with those groups with the highest scores in violence against children during the COVID-19 pandemic is evident, according to the parametric ANOVA test and the nonparametric </w:t>
      </w:r>
      <w:proofErr w:type="spellStart"/>
      <w:r w:rsidRPr="00CE4B50">
        <w:rPr>
          <w:rFonts w:ascii="TimesNewRoman" w:hAnsi="TimesNewRoman" w:cs="Arial"/>
          <w:lang w:val="en"/>
        </w:rPr>
        <w:t>Kruskal</w:t>
      </w:r>
      <w:proofErr w:type="spellEnd"/>
      <w:r w:rsidRPr="00CE4B50">
        <w:rPr>
          <w:rFonts w:ascii="TimesNewRoman" w:hAnsi="TimesNewRoman" w:cs="Arial"/>
          <w:lang w:val="en"/>
        </w:rPr>
        <w:t xml:space="preserve">-Wallis test.  In regard to the analysis of the school situation and the pandemic, the boys and girls with the highest average score in acknowledged violence against children also pointed out important problems in their academic performance ranging from poor grades (X = </w:t>
      </w:r>
      <w:r w:rsidR="005F6159" w:rsidRPr="00CE4B50">
        <w:rPr>
          <w:rFonts w:ascii="TimesNewRoman" w:hAnsi="TimesNewRoman" w:cs="Arial"/>
          <w:color w:val="010205"/>
          <w:lang w:val="en"/>
        </w:rPr>
        <w:t>16.362</w:t>
      </w:r>
      <w:r w:rsidRPr="00CE4B50">
        <w:rPr>
          <w:rFonts w:ascii="TimesNewRoman" w:hAnsi="TimesNewRoman" w:cs="Arial"/>
          <w:lang w:val="en"/>
        </w:rPr>
        <w:t xml:space="preserve"> ; Range = </w:t>
      </w:r>
      <w:r w:rsidR="005F6159" w:rsidRPr="00CE4B50">
        <w:rPr>
          <w:rFonts w:ascii="TimesNewRoman" w:hAnsi="TimesNewRoman" w:cs="Arial"/>
          <w:color w:val="010205"/>
          <w:lang w:val="en"/>
        </w:rPr>
        <w:t>21683.3</w:t>
      </w:r>
      <w:r w:rsidRPr="00CE4B50">
        <w:rPr>
          <w:rFonts w:ascii="TimesNewRoman" w:hAnsi="TimesNewRoman" w:cs="Arial"/>
          <w:lang w:val="en"/>
        </w:rPr>
        <w:t xml:space="preserve">), not understanding lessons (X = </w:t>
      </w:r>
      <w:r w:rsidR="005F6159" w:rsidRPr="00CE4B50">
        <w:rPr>
          <w:rFonts w:ascii="TimesNewRoman" w:hAnsi="TimesNewRoman" w:cs="Arial"/>
          <w:color w:val="010205"/>
          <w:lang w:val="en"/>
        </w:rPr>
        <w:t>16,334</w:t>
      </w:r>
      <w:r w:rsidRPr="00CE4B50">
        <w:rPr>
          <w:rFonts w:ascii="TimesNewRoman" w:hAnsi="TimesNewRoman" w:cs="Arial"/>
          <w:lang w:val="en"/>
        </w:rPr>
        <w:t xml:space="preserve"> ; Range = </w:t>
      </w:r>
      <w:r w:rsidR="005F6159" w:rsidRPr="00CE4B50">
        <w:rPr>
          <w:rFonts w:ascii="TimesNewRoman" w:hAnsi="TimesNewRoman" w:cs="Arial"/>
          <w:color w:val="010205"/>
          <w:lang w:val="en"/>
        </w:rPr>
        <w:t>22005.6</w:t>
      </w:r>
      <w:r w:rsidRPr="00CE4B50">
        <w:rPr>
          <w:rFonts w:ascii="TimesNewRoman" w:hAnsi="TimesNewRoman" w:cs="Arial"/>
          <w:lang w:val="en"/>
        </w:rPr>
        <w:t xml:space="preserve">), not being accompanied by parents or guardians during online </w:t>
      </w:r>
      <w:r w:rsidR="003D0B16" w:rsidRPr="00CE4B50">
        <w:rPr>
          <w:rFonts w:ascii="TimesNewRoman" w:hAnsi="TimesNewRoman" w:cs="Arial"/>
          <w:lang w:val="en"/>
        </w:rPr>
        <w:t>lessons</w:t>
      </w:r>
      <w:r w:rsidRPr="00CE4B50">
        <w:rPr>
          <w:rFonts w:ascii="TimesNewRoman" w:hAnsi="TimesNewRoman" w:cs="Arial"/>
          <w:lang w:val="en"/>
        </w:rPr>
        <w:t xml:space="preserve"> (X = </w:t>
      </w:r>
      <w:r w:rsidR="005F6159" w:rsidRPr="00CE4B50">
        <w:rPr>
          <w:rFonts w:ascii="TimesNewRoman" w:hAnsi="TimesNewRoman" w:cs="Arial"/>
          <w:color w:val="010205"/>
          <w:lang w:val="en"/>
        </w:rPr>
        <w:t>16,672</w:t>
      </w:r>
      <w:r w:rsidRPr="00CE4B50">
        <w:rPr>
          <w:rFonts w:ascii="TimesNewRoman" w:hAnsi="TimesNewRoman" w:cs="Arial"/>
          <w:lang w:val="en"/>
        </w:rPr>
        <w:t xml:space="preserve"> ; Ranges = </w:t>
      </w:r>
      <w:r w:rsidR="005F6159" w:rsidRPr="00CE4B50">
        <w:rPr>
          <w:rFonts w:ascii="TimesNewRoman" w:hAnsi="TimesNewRoman" w:cs="Arial"/>
          <w:color w:val="010205"/>
          <w:lang w:val="en"/>
        </w:rPr>
        <w:t>23083.2</w:t>
      </w:r>
      <w:r w:rsidRPr="00CE4B50">
        <w:rPr>
          <w:rFonts w:ascii="TimesNewRoman" w:hAnsi="TimesNewRoman" w:cs="Arial"/>
          <w:lang w:val="en"/>
        </w:rPr>
        <w:t xml:space="preserve">), to being annoyed by online </w:t>
      </w:r>
      <w:r w:rsidR="003D0B16" w:rsidRPr="00CE4B50">
        <w:rPr>
          <w:rFonts w:ascii="TimesNewRoman" w:hAnsi="TimesNewRoman" w:cs="Arial"/>
          <w:lang w:val="en"/>
        </w:rPr>
        <w:t>learning</w:t>
      </w:r>
      <w:r w:rsidRPr="00CE4B50">
        <w:rPr>
          <w:rFonts w:ascii="TimesNewRoman" w:hAnsi="TimesNewRoman" w:cs="Arial"/>
          <w:lang w:val="en"/>
        </w:rPr>
        <w:t xml:space="preserve"> (X = </w:t>
      </w:r>
      <w:r w:rsidR="005F6159" w:rsidRPr="00CE4B50">
        <w:rPr>
          <w:rFonts w:ascii="TimesNewRoman" w:hAnsi="TimesNewRoman" w:cs="Arial"/>
          <w:color w:val="010205"/>
          <w:lang w:val="en"/>
        </w:rPr>
        <w:t>16.209</w:t>
      </w:r>
      <w:r w:rsidRPr="00CE4B50">
        <w:rPr>
          <w:rFonts w:ascii="TimesNewRoman" w:hAnsi="TimesNewRoman" w:cs="Arial"/>
          <w:lang w:val="en"/>
        </w:rPr>
        <w:t xml:space="preserve"> ; Range = </w:t>
      </w:r>
      <w:r w:rsidR="005F6159" w:rsidRPr="00CE4B50">
        <w:rPr>
          <w:rFonts w:ascii="TimesNewRoman" w:hAnsi="TimesNewRoman" w:cs="Arial"/>
          <w:color w:val="010205"/>
          <w:lang w:val="en"/>
        </w:rPr>
        <w:t>21734.1</w:t>
      </w:r>
      <w:r w:rsidRPr="00CE4B50">
        <w:rPr>
          <w:rFonts w:ascii="TimesNewRoman" w:hAnsi="TimesNewRoman" w:cs="Arial"/>
          <w:lang w:val="en"/>
        </w:rPr>
        <w:t>) (see table II)</w:t>
      </w:r>
      <w:r w:rsidR="003D15A7" w:rsidRPr="00CE4B50">
        <w:rPr>
          <w:rFonts w:ascii="TimesNewRoman" w:hAnsi="TimesNewRoman" w:cs="Arial"/>
          <w:lang w:val="en"/>
        </w:rPr>
        <w:t>.</w:t>
      </w:r>
    </w:p>
    <w:p w14:paraId="2B8C7A54" w14:textId="77777777" w:rsidR="00F6100A" w:rsidRPr="00CE4B50" w:rsidRDefault="00F6100A" w:rsidP="00F6100A">
      <w:pPr>
        <w:widowControl w:val="0"/>
        <w:autoSpaceDE w:val="0"/>
        <w:autoSpaceDN w:val="0"/>
        <w:adjustRightInd w:val="0"/>
        <w:spacing w:line="360" w:lineRule="auto"/>
        <w:rPr>
          <w:rFonts w:ascii="TimesNewRoman" w:hAnsi="TimesNewRoman" w:cs="Arial"/>
          <w:b/>
          <w:lang w:val="en-US"/>
        </w:rPr>
      </w:pPr>
      <w:r w:rsidRPr="00CE4B50">
        <w:rPr>
          <w:rFonts w:ascii="TimesNewRoman" w:hAnsi="TimesNewRoman" w:cs="Arial"/>
          <w:b/>
          <w:lang w:val="en"/>
        </w:rPr>
        <w:t>Table II</w:t>
      </w:r>
    </w:p>
    <w:p w14:paraId="473DA270" w14:textId="77777777" w:rsidR="00F6100A" w:rsidRPr="00F6100A" w:rsidRDefault="00F6100A" w:rsidP="00F6100A">
      <w:pPr>
        <w:widowControl w:val="0"/>
        <w:autoSpaceDE w:val="0"/>
        <w:autoSpaceDN w:val="0"/>
        <w:adjustRightInd w:val="0"/>
        <w:spacing w:line="360" w:lineRule="auto"/>
        <w:rPr>
          <w:rFonts w:ascii="TimesNewRoman" w:hAnsi="TimesNewRoman" w:cs="Arial"/>
          <w:i/>
          <w:lang w:val="en-US"/>
        </w:rPr>
      </w:pPr>
      <w:r w:rsidRPr="00F6100A">
        <w:rPr>
          <w:rFonts w:ascii="TimesNewRoman" w:hAnsi="TimesNewRoman" w:cs="Arial"/>
          <w:i/>
          <w:lang w:val="en"/>
        </w:rPr>
        <w:t>Violence against children during the COVID-19 pandemic</w:t>
      </w:r>
    </w:p>
    <w:tbl>
      <w:tblPr>
        <w:tblStyle w:val="Tablaconcuadrcula"/>
        <w:tblpPr w:leftFromText="141" w:rightFromText="141" w:vertAnchor="text" w:horzAnchor="margin" w:tblpY="49"/>
        <w:tblW w:w="893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992"/>
        <w:gridCol w:w="993"/>
        <w:gridCol w:w="850"/>
        <w:gridCol w:w="992"/>
        <w:gridCol w:w="851"/>
        <w:gridCol w:w="709"/>
      </w:tblGrid>
      <w:tr w:rsidR="00F6100A" w:rsidRPr="001D19EE" w14:paraId="1173B749" w14:textId="77777777" w:rsidTr="000B031F">
        <w:trPr>
          <w:trHeight w:val="382"/>
        </w:trPr>
        <w:tc>
          <w:tcPr>
            <w:tcW w:w="4536" w:type="dxa"/>
            <w:gridSpan w:val="2"/>
          </w:tcPr>
          <w:p w14:paraId="228D7154" w14:textId="77777777" w:rsidR="00F6100A" w:rsidRPr="001D19EE" w:rsidRDefault="00F6100A" w:rsidP="001D19EE">
            <w:pPr>
              <w:widowControl w:val="0"/>
              <w:autoSpaceDE w:val="0"/>
              <w:autoSpaceDN w:val="0"/>
              <w:adjustRightInd w:val="0"/>
              <w:rPr>
                <w:rFonts w:ascii="TimesNewRoman" w:hAnsi="TimesNewRoman" w:cs="Arial"/>
                <w:sz w:val="20"/>
                <w:szCs w:val="20"/>
                <w:lang w:val="en-US"/>
              </w:rPr>
            </w:pPr>
          </w:p>
        </w:tc>
        <w:tc>
          <w:tcPr>
            <w:tcW w:w="4395" w:type="dxa"/>
            <w:gridSpan w:val="5"/>
          </w:tcPr>
          <w:p w14:paraId="27415C03" w14:textId="77777777" w:rsidR="00F6100A" w:rsidRPr="001D19EE" w:rsidRDefault="00F6100A" w:rsidP="001D19EE">
            <w:pPr>
              <w:widowControl w:val="0"/>
              <w:autoSpaceDE w:val="0"/>
              <w:autoSpaceDN w:val="0"/>
              <w:adjustRightInd w:val="0"/>
              <w:rPr>
                <w:rFonts w:ascii="TimesNewRoman" w:hAnsi="TimesNewRoman" w:cs="Arial"/>
                <w:b/>
                <w:color w:val="010205"/>
                <w:sz w:val="20"/>
                <w:szCs w:val="20"/>
                <w:lang w:val="en-US"/>
              </w:rPr>
            </w:pPr>
            <w:r w:rsidRPr="001D19EE">
              <w:rPr>
                <w:rFonts w:ascii="TimesNewRoman" w:hAnsi="TimesNewRoman" w:cs="Arial"/>
                <w:b/>
                <w:sz w:val="20"/>
                <w:szCs w:val="20"/>
                <w:lang w:val="en"/>
              </w:rPr>
              <w:t xml:space="preserve">Violence against boys and girls                </w:t>
            </w:r>
          </w:p>
        </w:tc>
      </w:tr>
      <w:tr w:rsidR="00F6100A" w:rsidRPr="001D19EE" w14:paraId="0E3EF418" w14:textId="77777777" w:rsidTr="000B031F">
        <w:trPr>
          <w:trHeight w:val="306"/>
        </w:trPr>
        <w:tc>
          <w:tcPr>
            <w:tcW w:w="3544" w:type="dxa"/>
            <w:tcBorders>
              <w:bottom w:val="nil"/>
            </w:tcBorders>
          </w:tcPr>
          <w:p w14:paraId="1F4B16FB" w14:textId="77777777" w:rsidR="00F6100A" w:rsidRPr="001D19EE" w:rsidRDefault="00F6100A" w:rsidP="001D19EE">
            <w:pPr>
              <w:widowControl w:val="0"/>
              <w:autoSpaceDE w:val="0"/>
              <w:autoSpaceDN w:val="0"/>
              <w:adjustRightInd w:val="0"/>
              <w:rPr>
                <w:rFonts w:ascii="TimesNewRoman" w:hAnsi="TimesNewRoman" w:cs="Arial"/>
                <w:color w:val="010205"/>
                <w:sz w:val="20"/>
                <w:szCs w:val="20"/>
                <w:lang w:val="en-US"/>
              </w:rPr>
            </w:pPr>
          </w:p>
        </w:tc>
        <w:tc>
          <w:tcPr>
            <w:tcW w:w="992" w:type="dxa"/>
            <w:tcBorders>
              <w:bottom w:val="single" w:sz="4" w:space="0" w:color="auto"/>
            </w:tcBorders>
          </w:tcPr>
          <w:p w14:paraId="1EBD5C26" w14:textId="77777777" w:rsidR="00F6100A" w:rsidRPr="001D19EE" w:rsidRDefault="00F6100A" w:rsidP="001D19EE">
            <w:pPr>
              <w:widowControl w:val="0"/>
              <w:autoSpaceDE w:val="0"/>
              <w:autoSpaceDN w:val="0"/>
              <w:adjustRightInd w:val="0"/>
              <w:rPr>
                <w:rFonts w:ascii="TimesNewRoman" w:hAnsi="TimesNewRoman" w:cs="Arial"/>
                <w:color w:val="010205"/>
                <w:sz w:val="20"/>
                <w:szCs w:val="20"/>
                <w:lang w:val="en-US"/>
              </w:rPr>
            </w:pPr>
          </w:p>
        </w:tc>
        <w:tc>
          <w:tcPr>
            <w:tcW w:w="1843" w:type="dxa"/>
            <w:gridSpan w:val="2"/>
            <w:tcBorders>
              <w:top w:val="single" w:sz="4" w:space="0" w:color="auto"/>
              <w:bottom w:val="single" w:sz="4" w:space="0" w:color="auto"/>
              <w:right w:val="single" w:sz="4" w:space="0" w:color="auto"/>
            </w:tcBorders>
          </w:tcPr>
          <w:p w14:paraId="6184E3C9" w14:textId="77777777" w:rsidR="00F6100A" w:rsidRPr="001D19EE" w:rsidRDefault="00F6100A" w:rsidP="001D19EE">
            <w:pPr>
              <w:widowControl w:val="0"/>
              <w:autoSpaceDE w:val="0"/>
              <w:autoSpaceDN w:val="0"/>
              <w:adjustRightInd w:val="0"/>
              <w:rPr>
                <w:rFonts w:ascii="TimesNewRoman" w:hAnsi="TimesNewRoman" w:cs="Arial"/>
                <w:b/>
                <w:color w:val="010205"/>
                <w:sz w:val="20"/>
                <w:szCs w:val="20"/>
              </w:rPr>
            </w:pPr>
            <w:r w:rsidRPr="001D19EE">
              <w:rPr>
                <w:rFonts w:ascii="TimesNewRoman" w:hAnsi="TimesNewRoman" w:cs="Arial"/>
                <w:b/>
                <w:sz w:val="20"/>
                <w:szCs w:val="20"/>
                <w:lang w:val="en"/>
              </w:rPr>
              <w:t>ANOVA</w:t>
            </w:r>
          </w:p>
        </w:tc>
        <w:tc>
          <w:tcPr>
            <w:tcW w:w="1843" w:type="dxa"/>
            <w:gridSpan w:val="2"/>
            <w:tcBorders>
              <w:top w:val="single" w:sz="4" w:space="0" w:color="auto"/>
              <w:left w:val="single" w:sz="4" w:space="0" w:color="auto"/>
              <w:bottom w:val="single" w:sz="4" w:space="0" w:color="auto"/>
            </w:tcBorders>
          </w:tcPr>
          <w:p w14:paraId="422388E3" w14:textId="77777777" w:rsidR="00F6100A" w:rsidRPr="001D19EE" w:rsidRDefault="00F6100A" w:rsidP="001D19EE">
            <w:pPr>
              <w:widowControl w:val="0"/>
              <w:autoSpaceDE w:val="0"/>
              <w:autoSpaceDN w:val="0"/>
              <w:adjustRightInd w:val="0"/>
              <w:rPr>
                <w:rFonts w:ascii="TimesNewRoman" w:hAnsi="TimesNewRoman" w:cs="Arial"/>
                <w:b/>
                <w:color w:val="010205"/>
                <w:sz w:val="20"/>
                <w:szCs w:val="20"/>
              </w:rPr>
            </w:pPr>
            <w:proofErr w:type="spellStart"/>
            <w:r w:rsidRPr="001D19EE">
              <w:rPr>
                <w:rFonts w:ascii="TimesNewRoman" w:hAnsi="TimesNewRoman" w:cs="Arial"/>
                <w:b/>
                <w:color w:val="010205"/>
                <w:sz w:val="20"/>
                <w:szCs w:val="20"/>
                <w:lang w:val="en"/>
              </w:rPr>
              <w:t>Kruskal</w:t>
            </w:r>
            <w:proofErr w:type="spellEnd"/>
            <w:r w:rsidRPr="001D19EE">
              <w:rPr>
                <w:rFonts w:ascii="TimesNewRoman" w:hAnsi="TimesNewRoman" w:cs="Arial"/>
                <w:b/>
                <w:color w:val="010205"/>
                <w:sz w:val="20"/>
                <w:szCs w:val="20"/>
                <w:lang w:val="en"/>
              </w:rPr>
              <w:t>-Wallis Test</w:t>
            </w:r>
          </w:p>
        </w:tc>
        <w:tc>
          <w:tcPr>
            <w:tcW w:w="709" w:type="dxa"/>
            <w:tcBorders>
              <w:bottom w:val="single" w:sz="4" w:space="0" w:color="auto"/>
            </w:tcBorders>
          </w:tcPr>
          <w:p w14:paraId="68473166" w14:textId="77777777" w:rsidR="00F6100A" w:rsidRPr="001D19EE" w:rsidRDefault="00F6100A" w:rsidP="001D19EE">
            <w:pPr>
              <w:widowControl w:val="0"/>
              <w:autoSpaceDE w:val="0"/>
              <w:autoSpaceDN w:val="0"/>
              <w:adjustRightInd w:val="0"/>
              <w:rPr>
                <w:rFonts w:ascii="TimesNewRoman" w:hAnsi="TimesNewRoman" w:cs="Arial"/>
                <w:b/>
                <w:color w:val="010205"/>
                <w:sz w:val="20"/>
                <w:szCs w:val="20"/>
              </w:rPr>
            </w:pPr>
          </w:p>
        </w:tc>
      </w:tr>
      <w:tr w:rsidR="00F6100A" w:rsidRPr="001D19EE" w14:paraId="658ADA37" w14:textId="77777777" w:rsidTr="000B031F">
        <w:trPr>
          <w:trHeight w:val="306"/>
        </w:trPr>
        <w:tc>
          <w:tcPr>
            <w:tcW w:w="3544" w:type="dxa"/>
            <w:tcBorders>
              <w:top w:val="nil"/>
              <w:bottom w:val="single" w:sz="4" w:space="0" w:color="auto"/>
              <w:right w:val="nil"/>
            </w:tcBorders>
          </w:tcPr>
          <w:p w14:paraId="2026EEA0"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p>
        </w:tc>
        <w:tc>
          <w:tcPr>
            <w:tcW w:w="992" w:type="dxa"/>
            <w:tcBorders>
              <w:top w:val="single" w:sz="4" w:space="0" w:color="auto"/>
              <w:left w:val="nil"/>
              <w:bottom w:val="single" w:sz="4" w:space="0" w:color="auto"/>
              <w:right w:val="single" w:sz="4" w:space="0" w:color="auto"/>
            </w:tcBorders>
          </w:tcPr>
          <w:p w14:paraId="109D228E" w14:textId="77777777" w:rsidR="00F6100A" w:rsidRPr="001D19EE" w:rsidRDefault="00F6100A" w:rsidP="001D19EE">
            <w:pPr>
              <w:widowControl w:val="0"/>
              <w:autoSpaceDE w:val="0"/>
              <w:autoSpaceDN w:val="0"/>
              <w:adjustRightInd w:val="0"/>
              <w:rPr>
                <w:rFonts w:ascii="TimesNewRoman" w:hAnsi="TimesNewRoman" w:cs="Arial"/>
                <w:b/>
                <w:color w:val="010205"/>
                <w:sz w:val="20"/>
                <w:szCs w:val="20"/>
              </w:rPr>
            </w:pPr>
            <w:r w:rsidRPr="001D19EE">
              <w:rPr>
                <w:rFonts w:ascii="TimesNewRoman" w:hAnsi="TimesNewRoman" w:cs="Arial"/>
                <w:b/>
                <w:i/>
                <w:sz w:val="20"/>
                <w:szCs w:val="20"/>
                <w:lang w:val="en"/>
              </w:rPr>
              <w:t>N</w:t>
            </w:r>
          </w:p>
        </w:tc>
        <w:tc>
          <w:tcPr>
            <w:tcW w:w="993" w:type="dxa"/>
            <w:tcBorders>
              <w:top w:val="single" w:sz="4" w:space="0" w:color="auto"/>
              <w:left w:val="single" w:sz="4" w:space="0" w:color="auto"/>
              <w:bottom w:val="single" w:sz="4" w:space="0" w:color="auto"/>
              <w:right w:val="nil"/>
            </w:tcBorders>
          </w:tcPr>
          <w:p w14:paraId="77435E6D" w14:textId="77777777" w:rsidR="00F6100A" w:rsidRPr="001D19EE" w:rsidRDefault="00F6100A" w:rsidP="001D19EE">
            <w:pPr>
              <w:widowControl w:val="0"/>
              <w:autoSpaceDE w:val="0"/>
              <w:autoSpaceDN w:val="0"/>
              <w:adjustRightInd w:val="0"/>
              <w:rPr>
                <w:rFonts w:ascii="TimesNewRoman" w:hAnsi="TimesNewRoman" w:cs="Arial"/>
                <w:b/>
                <w:color w:val="010205"/>
                <w:sz w:val="20"/>
                <w:szCs w:val="20"/>
              </w:rPr>
            </w:pPr>
            <w:r w:rsidRPr="001D19EE">
              <w:rPr>
                <w:rFonts w:ascii="TimesNewRoman" w:hAnsi="TimesNewRoman" w:cs="Arial"/>
                <w:b/>
                <w:i/>
                <w:sz w:val="20"/>
                <w:szCs w:val="20"/>
                <w:lang w:val="en"/>
              </w:rPr>
              <w:t>X</w:t>
            </w:r>
          </w:p>
        </w:tc>
        <w:tc>
          <w:tcPr>
            <w:tcW w:w="850" w:type="dxa"/>
            <w:tcBorders>
              <w:top w:val="single" w:sz="4" w:space="0" w:color="auto"/>
              <w:left w:val="nil"/>
              <w:bottom w:val="single" w:sz="4" w:space="0" w:color="auto"/>
              <w:right w:val="single" w:sz="4" w:space="0" w:color="auto"/>
            </w:tcBorders>
          </w:tcPr>
          <w:p w14:paraId="6E8A6851" w14:textId="77777777" w:rsidR="00F6100A" w:rsidRPr="001D19EE" w:rsidRDefault="00F6100A" w:rsidP="001D19EE">
            <w:pPr>
              <w:widowControl w:val="0"/>
              <w:tabs>
                <w:tab w:val="left" w:pos="2268"/>
                <w:tab w:val="left" w:pos="2552"/>
                <w:tab w:val="left" w:pos="2835"/>
              </w:tabs>
              <w:autoSpaceDE w:val="0"/>
              <w:autoSpaceDN w:val="0"/>
              <w:adjustRightInd w:val="0"/>
              <w:rPr>
                <w:rFonts w:ascii="TimesNewRoman" w:hAnsi="TimesNewRoman" w:cs="Arial"/>
                <w:b/>
                <w:color w:val="010205"/>
                <w:sz w:val="20"/>
                <w:szCs w:val="20"/>
              </w:rPr>
            </w:pPr>
            <w:r w:rsidRPr="001D19EE">
              <w:rPr>
                <w:rFonts w:ascii="TimesNewRoman" w:hAnsi="TimesNewRoman" w:cs="Arial"/>
                <w:b/>
                <w:i/>
                <w:sz w:val="20"/>
                <w:szCs w:val="20"/>
                <w:lang w:val="en"/>
              </w:rPr>
              <w:t>F</w:t>
            </w:r>
          </w:p>
        </w:tc>
        <w:tc>
          <w:tcPr>
            <w:tcW w:w="992" w:type="dxa"/>
            <w:tcBorders>
              <w:top w:val="single" w:sz="4" w:space="0" w:color="auto"/>
              <w:left w:val="single" w:sz="4" w:space="0" w:color="auto"/>
              <w:bottom w:val="single" w:sz="4" w:space="0" w:color="auto"/>
              <w:right w:val="nil"/>
            </w:tcBorders>
          </w:tcPr>
          <w:p w14:paraId="4ED0DAD8" w14:textId="77777777" w:rsidR="00F6100A" w:rsidRPr="001D19EE" w:rsidRDefault="00F6100A" w:rsidP="001D19EE">
            <w:pPr>
              <w:widowControl w:val="0"/>
              <w:autoSpaceDE w:val="0"/>
              <w:autoSpaceDN w:val="0"/>
              <w:adjustRightInd w:val="0"/>
              <w:rPr>
                <w:rFonts w:ascii="TimesNewRoman" w:hAnsi="TimesNewRoman" w:cs="Arial"/>
                <w:b/>
                <w:color w:val="010205"/>
                <w:sz w:val="20"/>
                <w:szCs w:val="20"/>
              </w:rPr>
            </w:pPr>
            <w:r w:rsidRPr="001D19EE">
              <w:rPr>
                <w:rFonts w:ascii="TimesNewRoman" w:hAnsi="TimesNewRoman" w:cs="Arial"/>
                <w:b/>
                <w:i/>
                <w:sz w:val="20"/>
                <w:szCs w:val="20"/>
                <w:lang w:val="en"/>
              </w:rPr>
              <w:t>Range</w:t>
            </w:r>
          </w:p>
        </w:tc>
        <w:tc>
          <w:tcPr>
            <w:tcW w:w="851" w:type="dxa"/>
            <w:tcBorders>
              <w:top w:val="single" w:sz="4" w:space="0" w:color="auto"/>
              <w:left w:val="nil"/>
              <w:bottom w:val="single" w:sz="4" w:space="0" w:color="auto"/>
              <w:right w:val="single" w:sz="4" w:space="0" w:color="auto"/>
            </w:tcBorders>
          </w:tcPr>
          <w:p w14:paraId="3D686E34" w14:textId="77777777" w:rsidR="00F6100A" w:rsidRPr="001D19EE" w:rsidRDefault="00F6100A" w:rsidP="001D19EE">
            <w:pPr>
              <w:widowControl w:val="0"/>
              <w:autoSpaceDE w:val="0"/>
              <w:autoSpaceDN w:val="0"/>
              <w:adjustRightInd w:val="0"/>
              <w:rPr>
                <w:rFonts w:ascii="TimesNewRoman" w:hAnsi="TimesNewRoman" w:cs="Arial"/>
                <w:b/>
                <w:color w:val="010205"/>
                <w:sz w:val="20"/>
                <w:szCs w:val="20"/>
              </w:rPr>
            </w:pPr>
            <w:r w:rsidRPr="001D19EE">
              <w:rPr>
                <w:rFonts w:ascii="TimesNewRoman" w:hAnsi="TimesNewRoman" w:cs="Arial"/>
                <w:b/>
                <w:i/>
                <w:sz w:val="20"/>
                <w:szCs w:val="20"/>
                <w:lang w:val="en"/>
              </w:rPr>
              <w:t>Χ²</w:t>
            </w:r>
          </w:p>
        </w:tc>
        <w:tc>
          <w:tcPr>
            <w:tcW w:w="709" w:type="dxa"/>
            <w:tcBorders>
              <w:top w:val="single" w:sz="4" w:space="0" w:color="auto"/>
              <w:left w:val="single" w:sz="4" w:space="0" w:color="auto"/>
              <w:bottom w:val="single" w:sz="4" w:space="0" w:color="auto"/>
            </w:tcBorders>
          </w:tcPr>
          <w:p w14:paraId="6A58A3A5" w14:textId="77777777" w:rsidR="00F6100A" w:rsidRPr="001D19EE" w:rsidRDefault="00F6100A" w:rsidP="001D19EE">
            <w:pPr>
              <w:widowControl w:val="0"/>
              <w:autoSpaceDE w:val="0"/>
              <w:autoSpaceDN w:val="0"/>
              <w:adjustRightInd w:val="0"/>
              <w:rPr>
                <w:rFonts w:ascii="TimesNewRoman" w:hAnsi="TimesNewRoman" w:cs="Arial"/>
                <w:b/>
                <w:color w:val="010205"/>
                <w:sz w:val="20"/>
                <w:szCs w:val="20"/>
              </w:rPr>
            </w:pPr>
            <w:r w:rsidRPr="001D19EE">
              <w:rPr>
                <w:rFonts w:ascii="TimesNewRoman" w:hAnsi="TimesNewRoman" w:cs="Arial"/>
                <w:b/>
                <w:i/>
                <w:sz w:val="20"/>
                <w:szCs w:val="20"/>
                <w:lang w:val="en"/>
              </w:rPr>
              <w:t>p-value</w:t>
            </w:r>
          </w:p>
        </w:tc>
      </w:tr>
      <w:tr w:rsidR="00F6100A" w:rsidRPr="001D19EE" w14:paraId="44F7A54C" w14:textId="77777777" w:rsidTr="000B031F">
        <w:trPr>
          <w:trHeight w:val="306"/>
        </w:trPr>
        <w:tc>
          <w:tcPr>
            <w:tcW w:w="3544" w:type="dxa"/>
            <w:tcBorders>
              <w:top w:val="single" w:sz="4" w:space="0" w:color="auto"/>
              <w:bottom w:val="nil"/>
              <w:right w:val="single" w:sz="4" w:space="0" w:color="auto"/>
            </w:tcBorders>
          </w:tcPr>
          <w:p w14:paraId="1AE251B1" w14:textId="77777777" w:rsidR="00F6100A" w:rsidRPr="001D19EE" w:rsidRDefault="00F6100A" w:rsidP="001D19EE">
            <w:pPr>
              <w:widowControl w:val="0"/>
              <w:autoSpaceDE w:val="0"/>
              <w:autoSpaceDN w:val="0"/>
              <w:adjustRightInd w:val="0"/>
              <w:rPr>
                <w:rFonts w:ascii="TimesNewRoman" w:hAnsi="TimesNewRoman" w:cs="Arial"/>
                <w:b/>
                <w:sz w:val="20"/>
                <w:szCs w:val="20"/>
                <w:lang w:val="es-ES"/>
              </w:rPr>
            </w:pPr>
            <w:r w:rsidRPr="001D19EE">
              <w:rPr>
                <w:rFonts w:ascii="TimesNewRoman" w:hAnsi="TimesNewRoman" w:cs="Arial"/>
                <w:b/>
                <w:sz w:val="20"/>
                <w:szCs w:val="20"/>
                <w:lang w:val="en"/>
              </w:rPr>
              <w:t>Age groups</w:t>
            </w:r>
          </w:p>
        </w:tc>
        <w:tc>
          <w:tcPr>
            <w:tcW w:w="992" w:type="dxa"/>
            <w:tcBorders>
              <w:top w:val="single" w:sz="4" w:space="0" w:color="auto"/>
              <w:left w:val="single" w:sz="4" w:space="0" w:color="auto"/>
              <w:bottom w:val="nil"/>
              <w:right w:val="single" w:sz="4" w:space="0" w:color="auto"/>
            </w:tcBorders>
          </w:tcPr>
          <w:p w14:paraId="7764A161" w14:textId="77777777" w:rsidR="00F6100A" w:rsidRPr="001D19EE" w:rsidRDefault="00F6100A" w:rsidP="001D19EE">
            <w:pPr>
              <w:widowControl w:val="0"/>
              <w:autoSpaceDE w:val="0"/>
              <w:autoSpaceDN w:val="0"/>
              <w:adjustRightInd w:val="0"/>
              <w:rPr>
                <w:rFonts w:ascii="TimesNewRoman" w:hAnsi="TimesNewRoman" w:cs="Arial"/>
                <w:b/>
                <w:i/>
                <w:sz w:val="20"/>
                <w:szCs w:val="20"/>
              </w:rPr>
            </w:pPr>
          </w:p>
        </w:tc>
        <w:tc>
          <w:tcPr>
            <w:tcW w:w="993" w:type="dxa"/>
            <w:tcBorders>
              <w:top w:val="single" w:sz="4" w:space="0" w:color="auto"/>
              <w:left w:val="single" w:sz="4" w:space="0" w:color="auto"/>
              <w:bottom w:val="nil"/>
              <w:right w:val="nil"/>
            </w:tcBorders>
          </w:tcPr>
          <w:p w14:paraId="6A8FFB46" w14:textId="77777777" w:rsidR="00F6100A" w:rsidRPr="001D19EE" w:rsidRDefault="00F6100A" w:rsidP="001D19EE">
            <w:pPr>
              <w:widowControl w:val="0"/>
              <w:autoSpaceDE w:val="0"/>
              <w:autoSpaceDN w:val="0"/>
              <w:adjustRightInd w:val="0"/>
              <w:rPr>
                <w:rFonts w:ascii="TimesNewRoman" w:hAnsi="TimesNewRoman" w:cs="Arial"/>
                <w:b/>
                <w:i/>
                <w:sz w:val="20"/>
                <w:szCs w:val="20"/>
              </w:rPr>
            </w:pPr>
          </w:p>
        </w:tc>
        <w:tc>
          <w:tcPr>
            <w:tcW w:w="850" w:type="dxa"/>
            <w:tcBorders>
              <w:top w:val="single" w:sz="4" w:space="0" w:color="auto"/>
              <w:left w:val="nil"/>
              <w:bottom w:val="nil"/>
              <w:right w:val="single" w:sz="4" w:space="0" w:color="auto"/>
            </w:tcBorders>
          </w:tcPr>
          <w:p w14:paraId="30A7A225" w14:textId="77777777" w:rsidR="00F6100A" w:rsidRPr="001D19EE" w:rsidRDefault="00F6100A" w:rsidP="001D19EE">
            <w:pPr>
              <w:widowControl w:val="0"/>
              <w:tabs>
                <w:tab w:val="left" w:pos="2268"/>
                <w:tab w:val="left" w:pos="2552"/>
                <w:tab w:val="left" w:pos="2835"/>
              </w:tabs>
              <w:autoSpaceDE w:val="0"/>
              <w:autoSpaceDN w:val="0"/>
              <w:adjustRightInd w:val="0"/>
              <w:rPr>
                <w:rFonts w:ascii="TimesNewRoman" w:hAnsi="TimesNewRoman" w:cs="Arial"/>
                <w:b/>
                <w:i/>
                <w:sz w:val="20"/>
                <w:szCs w:val="20"/>
              </w:rPr>
            </w:pPr>
          </w:p>
        </w:tc>
        <w:tc>
          <w:tcPr>
            <w:tcW w:w="992" w:type="dxa"/>
            <w:tcBorders>
              <w:top w:val="single" w:sz="4" w:space="0" w:color="auto"/>
              <w:left w:val="single" w:sz="4" w:space="0" w:color="auto"/>
              <w:bottom w:val="nil"/>
              <w:right w:val="nil"/>
            </w:tcBorders>
          </w:tcPr>
          <w:p w14:paraId="2A0426A1" w14:textId="77777777" w:rsidR="00F6100A" w:rsidRPr="001D19EE" w:rsidRDefault="00F6100A" w:rsidP="001D19EE">
            <w:pPr>
              <w:widowControl w:val="0"/>
              <w:autoSpaceDE w:val="0"/>
              <w:autoSpaceDN w:val="0"/>
              <w:adjustRightInd w:val="0"/>
              <w:rPr>
                <w:rFonts w:ascii="TimesNewRoman" w:hAnsi="TimesNewRoman" w:cs="Arial"/>
                <w:b/>
                <w:i/>
                <w:sz w:val="20"/>
                <w:szCs w:val="20"/>
              </w:rPr>
            </w:pPr>
          </w:p>
        </w:tc>
        <w:tc>
          <w:tcPr>
            <w:tcW w:w="851" w:type="dxa"/>
            <w:tcBorders>
              <w:top w:val="single" w:sz="4" w:space="0" w:color="auto"/>
              <w:left w:val="nil"/>
              <w:bottom w:val="nil"/>
              <w:right w:val="single" w:sz="4" w:space="0" w:color="auto"/>
            </w:tcBorders>
          </w:tcPr>
          <w:p w14:paraId="7C4AC95F" w14:textId="77777777" w:rsidR="00F6100A" w:rsidRPr="001D19EE" w:rsidRDefault="00F6100A" w:rsidP="001D19EE">
            <w:pPr>
              <w:widowControl w:val="0"/>
              <w:autoSpaceDE w:val="0"/>
              <w:autoSpaceDN w:val="0"/>
              <w:adjustRightInd w:val="0"/>
              <w:rPr>
                <w:rFonts w:ascii="TimesNewRoman" w:hAnsi="TimesNewRoman" w:cs="Arial"/>
                <w:b/>
                <w:i/>
                <w:sz w:val="20"/>
                <w:szCs w:val="20"/>
              </w:rPr>
            </w:pPr>
          </w:p>
        </w:tc>
        <w:tc>
          <w:tcPr>
            <w:tcW w:w="709" w:type="dxa"/>
            <w:tcBorders>
              <w:top w:val="single" w:sz="4" w:space="0" w:color="auto"/>
              <w:left w:val="single" w:sz="4" w:space="0" w:color="auto"/>
              <w:bottom w:val="nil"/>
            </w:tcBorders>
          </w:tcPr>
          <w:p w14:paraId="5C1C4E60" w14:textId="77777777" w:rsidR="00F6100A" w:rsidRPr="001D19EE" w:rsidRDefault="00F6100A" w:rsidP="001D19EE">
            <w:pPr>
              <w:widowControl w:val="0"/>
              <w:autoSpaceDE w:val="0"/>
              <w:autoSpaceDN w:val="0"/>
              <w:adjustRightInd w:val="0"/>
              <w:rPr>
                <w:rFonts w:ascii="TimesNewRoman" w:hAnsi="TimesNewRoman" w:cs="Arial"/>
                <w:b/>
                <w:i/>
                <w:sz w:val="20"/>
                <w:szCs w:val="20"/>
              </w:rPr>
            </w:pPr>
          </w:p>
        </w:tc>
      </w:tr>
      <w:tr w:rsidR="00F6100A" w:rsidRPr="001D19EE" w14:paraId="3E8C5248" w14:textId="77777777" w:rsidTr="000B031F">
        <w:trPr>
          <w:trHeight w:val="306"/>
        </w:trPr>
        <w:tc>
          <w:tcPr>
            <w:tcW w:w="3544" w:type="dxa"/>
            <w:tcBorders>
              <w:top w:val="nil"/>
              <w:bottom w:val="nil"/>
              <w:right w:val="single" w:sz="4" w:space="0" w:color="auto"/>
            </w:tcBorders>
          </w:tcPr>
          <w:p w14:paraId="6B8D2814"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sz w:val="20"/>
                <w:szCs w:val="20"/>
                <w:lang w:val="en"/>
              </w:rPr>
              <w:t>3 to 5 years</w:t>
            </w:r>
          </w:p>
        </w:tc>
        <w:tc>
          <w:tcPr>
            <w:tcW w:w="992" w:type="dxa"/>
            <w:tcBorders>
              <w:top w:val="nil"/>
              <w:left w:val="single" w:sz="4" w:space="0" w:color="auto"/>
              <w:bottom w:val="nil"/>
              <w:right w:val="single" w:sz="4" w:space="0" w:color="auto"/>
            </w:tcBorders>
          </w:tcPr>
          <w:p w14:paraId="21476E72"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sz w:val="20"/>
                <w:szCs w:val="20"/>
                <w:lang w:val="en"/>
              </w:rPr>
              <w:t>13406</w:t>
            </w:r>
          </w:p>
        </w:tc>
        <w:tc>
          <w:tcPr>
            <w:tcW w:w="993" w:type="dxa"/>
            <w:tcBorders>
              <w:top w:val="nil"/>
              <w:left w:val="single" w:sz="4" w:space="0" w:color="auto"/>
            </w:tcBorders>
          </w:tcPr>
          <w:p w14:paraId="4C64C389"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sz w:val="20"/>
                <w:szCs w:val="20"/>
                <w:lang w:val="en"/>
              </w:rPr>
              <w:t>14.486</w:t>
            </w:r>
          </w:p>
        </w:tc>
        <w:tc>
          <w:tcPr>
            <w:tcW w:w="850" w:type="dxa"/>
            <w:tcBorders>
              <w:top w:val="nil"/>
              <w:bottom w:val="nil"/>
              <w:right w:val="single" w:sz="4" w:space="0" w:color="auto"/>
            </w:tcBorders>
          </w:tcPr>
          <w:p w14:paraId="50AE3A7B"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sz w:val="20"/>
                <w:szCs w:val="20"/>
                <w:lang w:val="en"/>
              </w:rPr>
              <w:t>228,0</w:t>
            </w:r>
          </w:p>
        </w:tc>
        <w:tc>
          <w:tcPr>
            <w:tcW w:w="992" w:type="dxa"/>
            <w:tcBorders>
              <w:top w:val="nil"/>
              <w:left w:val="single" w:sz="4" w:space="0" w:color="auto"/>
              <w:bottom w:val="nil"/>
            </w:tcBorders>
          </w:tcPr>
          <w:p w14:paraId="4706671C"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sz w:val="20"/>
                <w:szCs w:val="20"/>
                <w:lang w:val="en"/>
              </w:rPr>
              <w:t>16671.2</w:t>
            </w:r>
          </w:p>
        </w:tc>
        <w:tc>
          <w:tcPr>
            <w:tcW w:w="851" w:type="dxa"/>
            <w:tcBorders>
              <w:top w:val="nil"/>
              <w:bottom w:val="nil"/>
              <w:right w:val="single" w:sz="4" w:space="0" w:color="auto"/>
            </w:tcBorders>
          </w:tcPr>
          <w:p w14:paraId="5BAE82A0"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sz w:val="20"/>
                <w:szCs w:val="20"/>
                <w:lang w:val="en"/>
              </w:rPr>
              <w:t>401.9</w:t>
            </w:r>
          </w:p>
        </w:tc>
        <w:tc>
          <w:tcPr>
            <w:tcW w:w="709" w:type="dxa"/>
            <w:tcBorders>
              <w:top w:val="nil"/>
              <w:left w:val="single" w:sz="4" w:space="0" w:color="auto"/>
            </w:tcBorders>
          </w:tcPr>
          <w:p w14:paraId="50D60BB7"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sz w:val="20"/>
                <w:szCs w:val="20"/>
                <w:lang w:val="en"/>
              </w:rPr>
              <w:t>.000</w:t>
            </w:r>
          </w:p>
        </w:tc>
      </w:tr>
      <w:tr w:rsidR="00F6100A" w:rsidRPr="001D19EE" w14:paraId="1D08D805" w14:textId="77777777" w:rsidTr="000B031F">
        <w:trPr>
          <w:trHeight w:val="346"/>
        </w:trPr>
        <w:tc>
          <w:tcPr>
            <w:tcW w:w="3544" w:type="dxa"/>
            <w:tcBorders>
              <w:top w:val="nil"/>
              <w:bottom w:val="nil"/>
              <w:right w:val="single" w:sz="4" w:space="0" w:color="auto"/>
            </w:tcBorders>
          </w:tcPr>
          <w:p w14:paraId="283D7617"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sz w:val="20"/>
                <w:szCs w:val="20"/>
                <w:lang w:val="en"/>
              </w:rPr>
              <w:lastRenderedPageBreak/>
              <w:t>6 to 8 years</w:t>
            </w:r>
          </w:p>
        </w:tc>
        <w:tc>
          <w:tcPr>
            <w:tcW w:w="992" w:type="dxa"/>
            <w:tcBorders>
              <w:top w:val="nil"/>
              <w:left w:val="single" w:sz="4" w:space="0" w:color="auto"/>
              <w:bottom w:val="nil"/>
              <w:right w:val="single" w:sz="4" w:space="0" w:color="auto"/>
            </w:tcBorders>
          </w:tcPr>
          <w:p w14:paraId="58E81357"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sz w:val="20"/>
                <w:szCs w:val="20"/>
                <w:lang w:val="en"/>
              </w:rPr>
              <w:t>17316</w:t>
            </w:r>
          </w:p>
        </w:tc>
        <w:tc>
          <w:tcPr>
            <w:tcW w:w="993" w:type="dxa"/>
            <w:tcBorders>
              <w:left w:val="single" w:sz="4" w:space="0" w:color="auto"/>
            </w:tcBorders>
          </w:tcPr>
          <w:p w14:paraId="5A3AD947"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sz w:val="20"/>
                <w:szCs w:val="20"/>
                <w:lang w:val="en"/>
              </w:rPr>
              <w:t>15.261</w:t>
            </w:r>
          </w:p>
        </w:tc>
        <w:tc>
          <w:tcPr>
            <w:tcW w:w="850" w:type="dxa"/>
            <w:tcBorders>
              <w:top w:val="nil"/>
              <w:bottom w:val="nil"/>
              <w:right w:val="single" w:sz="4" w:space="0" w:color="auto"/>
            </w:tcBorders>
          </w:tcPr>
          <w:p w14:paraId="1EAE6F7B"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p>
        </w:tc>
        <w:tc>
          <w:tcPr>
            <w:tcW w:w="992" w:type="dxa"/>
            <w:tcBorders>
              <w:top w:val="nil"/>
              <w:left w:val="single" w:sz="4" w:space="0" w:color="auto"/>
              <w:bottom w:val="nil"/>
            </w:tcBorders>
          </w:tcPr>
          <w:p w14:paraId="24F790BC"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sz w:val="20"/>
                <w:szCs w:val="20"/>
                <w:lang w:val="en"/>
              </w:rPr>
              <w:t>18876.4</w:t>
            </w:r>
          </w:p>
        </w:tc>
        <w:tc>
          <w:tcPr>
            <w:tcW w:w="851" w:type="dxa"/>
            <w:tcBorders>
              <w:top w:val="nil"/>
              <w:bottom w:val="nil"/>
              <w:right w:val="single" w:sz="4" w:space="0" w:color="auto"/>
            </w:tcBorders>
          </w:tcPr>
          <w:p w14:paraId="487847F9"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p>
        </w:tc>
        <w:tc>
          <w:tcPr>
            <w:tcW w:w="709" w:type="dxa"/>
            <w:tcBorders>
              <w:left w:val="single" w:sz="4" w:space="0" w:color="auto"/>
            </w:tcBorders>
          </w:tcPr>
          <w:p w14:paraId="496E06D4"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p>
        </w:tc>
      </w:tr>
      <w:tr w:rsidR="00F6100A" w:rsidRPr="001D19EE" w14:paraId="200E7F37" w14:textId="77777777" w:rsidTr="000B031F">
        <w:trPr>
          <w:trHeight w:val="306"/>
        </w:trPr>
        <w:tc>
          <w:tcPr>
            <w:tcW w:w="3544" w:type="dxa"/>
            <w:tcBorders>
              <w:top w:val="nil"/>
              <w:bottom w:val="nil"/>
              <w:right w:val="single" w:sz="4" w:space="0" w:color="auto"/>
            </w:tcBorders>
          </w:tcPr>
          <w:p w14:paraId="77540BF5"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sz w:val="20"/>
                <w:szCs w:val="20"/>
                <w:lang w:val="en"/>
              </w:rPr>
              <w:t>9 to 11 years</w:t>
            </w:r>
          </w:p>
        </w:tc>
        <w:tc>
          <w:tcPr>
            <w:tcW w:w="992" w:type="dxa"/>
            <w:tcBorders>
              <w:top w:val="nil"/>
              <w:left w:val="single" w:sz="4" w:space="0" w:color="auto"/>
              <w:bottom w:val="nil"/>
              <w:right w:val="single" w:sz="4" w:space="0" w:color="auto"/>
            </w:tcBorders>
          </w:tcPr>
          <w:p w14:paraId="6E5BB588"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sz w:val="20"/>
                <w:szCs w:val="20"/>
                <w:lang w:val="en"/>
              </w:rPr>
              <w:t>5466</w:t>
            </w:r>
          </w:p>
        </w:tc>
        <w:tc>
          <w:tcPr>
            <w:tcW w:w="993" w:type="dxa"/>
            <w:tcBorders>
              <w:left w:val="single" w:sz="4" w:space="0" w:color="auto"/>
              <w:bottom w:val="nil"/>
            </w:tcBorders>
          </w:tcPr>
          <w:p w14:paraId="4F50023D"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sz w:val="20"/>
                <w:szCs w:val="20"/>
                <w:lang w:val="en"/>
              </w:rPr>
              <w:t>15.455</w:t>
            </w:r>
          </w:p>
        </w:tc>
        <w:tc>
          <w:tcPr>
            <w:tcW w:w="850" w:type="dxa"/>
            <w:tcBorders>
              <w:top w:val="nil"/>
              <w:bottom w:val="nil"/>
              <w:right w:val="single" w:sz="4" w:space="0" w:color="auto"/>
            </w:tcBorders>
          </w:tcPr>
          <w:p w14:paraId="4B72C449"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p>
        </w:tc>
        <w:tc>
          <w:tcPr>
            <w:tcW w:w="992" w:type="dxa"/>
            <w:tcBorders>
              <w:top w:val="nil"/>
              <w:left w:val="single" w:sz="4" w:space="0" w:color="auto"/>
              <w:bottom w:val="nil"/>
            </w:tcBorders>
          </w:tcPr>
          <w:p w14:paraId="0CE11477"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sz w:val="20"/>
                <w:szCs w:val="20"/>
                <w:lang w:val="en"/>
              </w:rPr>
              <w:t>19108.1</w:t>
            </w:r>
          </w:p>
        </w:tc>
        <w:tc>
          <w:tcPr>
            <w:tcW w:w="851" w:type="dxa"/>
            <w:tcBorders>
              <w:top w:val="nil"/>
              <w:bottom w:val="nil"/>
              <w:right w:val="single" w:sz="4" w:space="0" w:color="auto"/>
            </w:tcBorders>
          </w:tcPr>
          <w:p w14:paraId="31DADAF2"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p>
        </w:tc>
        <w:tc>
          <w:tcPr>
            <w:tcW w:w="709" w:type="dxa"/>
            <w:tcBorders>
              <w:left w:val="single" w:sz="4" w:space="0" w:color="auto"/>
              <w:bottom w:val="nil"/>
            </w:tcBorders>
          </w:tcPr>
          <w:p w14:paraId="340E34DB"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p>
        </w:tc>
      </w:tr>
      <w:tr w:rsidR="00F6100A" w:rsidRPr="001D19EE" w14:paraId="06453640" w14:textId="77777777" w:rsidTr="000B031F">
        <w:trPr>
          <w:trHeight w:val="306"/>
        </w:trPr>
        <w:tc>
          <w:tcPr>
            <w:tcW w:w="3544" w:type="dxa"/>
            <w:tcBorders>
              <w:top w:val="nil"/>
              <w:bottom w:val="nil"/>
              <w:right w:val="single" w:sz="4" w:space="0" w:color="auto"/>
            </w:tcBorders>
          </w:tcPr>
          <w:p w14:paraId="673329A9" w14:textId="77777777" w:rsidR="00F6100A" w:rsidRPr="001D19EE" w:rsidRDefault="00F6100A" w:rsidP="001D19EE">
            <w:pPr>
              <w:widowControl w:val="0"/>
              <w:autoSpaceDE w:val="0"/>
              <w:autoSpaceDN w:val="0"/>
              <w:adjustRightInd w:val="0"/>
              <w:rPr>
                <w:rFonts w:ascii="TimesNewRoman" w:hAnsi="TimesNewRoman" w:cs="Arial"/>
                <w:sz w:val="20"/>
                <w:szCs w:val="20"/>
                <w:lang w:val="en-US"/>
              </w:rPr>
            </w:pPr>
            <w:r w:rsidRPr="001D19EE">
              <w:rPr>
                <w:rFonts w:ascii="TimesNewRoman" w:hAnsi="TimesNewRoman" w:cs="Arial"/>
                <w:b/>
                <w:sz w:val="20"/>
                <w:szCs w:val="20"/>
                <w:lang w:val="en"/>
              </w:rPr>
              <w:t>You feel panic about COVID-19</w:t>
            </w:r>
          </w:p>
        </w:tc>
        <w:tc>
          <w:tcPr>
            <w:tcW w:w="992" w:type="dxa"/>
            <w:tcBorders>
              <w:top w:val="nil"/>
              <w:left w:val="single" w:sz="4" w:space="0" w:color="auto"/>
              <w:bottom w:val="nil"/>
              <w:right w:val="single" w:sz="4" w:space="0" w:color="auto"/>
            </w:tcBorders>
          </w:tcPr>
          <w:p w14:paraId="30D21994" w14:textId="77777777" w:rsidR="00F6100A" w:rsidRPr="001D19EE" w:rsidRDefault="00F6100A" w:rsidP="001D19EE">
            <w:pPr>
              <w:widowControl w:val="0"/>
              <w:autoSpaceDE w:val="0"/>
              <w:autoSpaceDN w:val="0"/>
              <w:adjustRightInd w:val="0"/>
              <w:rPr>
                <w:rFonts w:ascii="TimesNewRoman" w:hAnsi="TimesNewRoman" w:cs="Arial"/>
                <w:sz w:val="20"/>
                <w:szCs w:val="20"/>
                <w:lang w:val="en-US"/>
              </w:rPr>
            </w:pPr>
          </w:p>
        </w:tc>
        <w:tc>
          <w:tcPr>
            <w:tcW w:w="993" w:type="dxa"/>
            <w:tcBorders>
              <w:top w:val="nil"/>
              <w:left w:val="single" w:sz="4" w:space="0" w:color="auto"/>
              <w:bottom w:val="nil"/>
              <w:right w:val="nil"/>
            </w:tcBorders>
          </w:tcPr>
          <w:p w14:paraId="072C0CCC" w14:textId="77777777" w:rsidR="00F6100A" w:rsidRPr="001D19EE" w:rsidRDefault="00F6100A" w:rsidP="001D19EE">
            <w:pPr>
              <w:widowControl w:val="0"/>
              <w:autoSpaceDE w:val="0"/>
              <w:autoSpaceDN w:val="0"/>
              <w:adjustRightInd w:val="0"/>
              <w:rPr>
                <w:rFonts w:ascii="TimesNewRoman" w:hAnsi="TimesNewRoman" w:cs="Arial"/>
                <w:sz w:val="20"/>
                <w:szCs w:val="20"/>
                <w:lang w:val="en-US"/>
              </w:rPr>
            </w:pPr>
          </w:p>
        </w:tc>
        <w:tc>
          <w:tcPr>
            <w:tcW w:w="850" w:type="dxa"/>
            <w:tcBorders>
              <w:top w:val="nil"/>
              <w:left w:val="nil"/>
              <w:bottom w:val="nil"/>
              <w:right w:val="single" w:sz="4" w:space="0" w:color="auto"/>
            </w:tcBorders>
          </w:tcPr>
          <w:p w14:paraId="3FF3B345" w14:textId="77777777" w:rsidR="00F6100A" w:rsidRPr="001D19EE" w:rsidRDefault="00F6100A" w:rsidP="001D19EE">
            <w:pPr>
              <w:widowControl w:val="0"/>
              <w:autoSpaceDE w:val="0"/>
              <w:autoSpaceDN w:val="0"/>
              <w:adjustRightInd w:val="0"/>
              <w:rPr>
                <w:rFonts w:ascii="TimesNewRoman" w:hAnsi="TimesNewRoman" w:cs="Arial"/>
                <w:color w:val="010205"/>
                <w:sz w:val="20"/>
                <w:szCs w:val="20"/>
                <w:lang w:val="en-US"/>
              </w:rPr>
            </w:pPr>
          </w:p>
        </w:tc>
        <w:tc>
          <w:tcPr>
            <w:tcW w:w="992" w:type="dxa"/>
            <w:tcBorders>
              <w:top w:val="nil"/>
              <w:left w:val="single" w:sz="4" w:space="0" w:color="auto"/>
              <w:bottom w:val="nil"/>
              <w:right w:val="nil"/>
            </w:tcBorders>
          </w:tcPr>
          <w:p w14:paraId="03312AA6" w14:textId="77777777" w:rsidR="00F6100A" w:rsidRPr="001D19EE" w:rsidRDefault="00F6100A" w:rsidP="001D19EE">
            <w:pPr>
              <w:widowControl w:val="0"/>
              <w:autoSpaceDE w:val="0"/>
              <w:autoSpaceDN w:val="0"/>
              <w:adjustRightInd w:val="0"/>
              <w:rPr>
                <w:rFonts w:ascii="TimesNewRoman" w:hAnsi="TimesNewRoman" w:cs="Arial"/>
                <w:sz w:val="20"/>
                <w:szCs w:val="20"/>
                <w:lang w:val="en-US"/>
              </w:rPr>
            </w:pPr>
          </w:p>
        </w:tc>
        <w:tc>
          <w:tcPr>
            <w:tcW w:w="851" w:type="dxa"/>
            <w:tcBorders>
              <w:top w:val="nil"/>
              <w:left w:val="nil"/>
              <w:bottom w:val="nil"/>
              <w:right w:val="single" w:sz="4" w:space="0" w:color="auto"/>
            </w:tcBorders>
          </w:tcPr>
          <w:p w14:paraId="103DC7D9" w14:textId="77777777" w:rsidR="00F6100A" w:rsidRPr="001D19EE" w:rsidRDefault="00F6100A" w:rsidP="001D19EE">
            <w:pPr>
              <w:widowControl w:val="0"/>
              <w:autoSpaceDE w:val="0"/>
              <w:autoSpaceDN w:val="0"/>
              <w:adjustRightInd w:val="0"/>
              <w:rPr>
                <w:rFonts w:ascii="TimesNewRoman" w:hAnsi="TimesNewRoman" w:cs="Arial"/>
                <w:color w:val="010205"/>
                <w:sz w:val="20"/>
                <w:szCs w:val="20"/>
                <w:lang w:val="en-US"/>
              </w:rPr>
            </w:pPr>
          </w:p>
        </w:tc>
        <w:tc>
          <w:tcPr>
            <w:tcW w:w="709" w:type="dxa"/>
            <w:tcBorders>
              <w:top w:val="nil"/>
              <w:left w:val="single" w:sz="4" w:space="0" w:color="auto"/>
              <w:bottom w:val="nil"/>
            </w:tcBorders>
          </w:tcPr>
          <w:p w14:paraId="2D288363" w14:textId="77777777" w:rsidR="00F6100A" w:rsidRPr="001D19EE" w:rsidRDefault="00F6100A" w:rsidP="001D19EE">
            <w:pPr>
              <w:widowControl w:val="0"/>
              <w:autoSpaceDE w:val="0"/>
              <w:autoSpaceDN w:val="0"/>
              <w:adjustRightInd w:val="0"/>
              <w:rPr>
                <w:rFonts w:ascii="TimesNewRoman" w:hAnsi="TimesNewRoman" w:cs="Arial"/>
                <w:color w:val="010205"/>
                <w:sz w:val="20"/>
                <w:szCs w:val="20"/>
                <w:lang w:val="en-US"/>
              </w:rPr>
            </w:pPr>
          </w:p>
        </w:tc>
      </w:tr>
      <w:tr w:rsidR="00F6100A" w:rsidRPr="001D19EE" w14:paraId="490F046C" w14:textId="77777777" w:rsidTr="000B031F">
        <w:trPr>
          <w:trHeight w:val="362"/>
        </w:trPr>
        <w:tc>
          <w:tcPr>
            <w:tcW w:w="3544" w:type="dxa"/>
            <w:tcBorders>
              <w:top w:val="nil"/>
              <w:bottom w:val="nil"/>
              <w:right w:val="single" w:sz="4" w:space="0" w:color="auto"/>
            </w:tcBorders>
          </w:tcPr>
          <w:p w14:paraId="283EDB17"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sz w:val="20"/>
                <w:szCs w:val="20"/>
                <w:lang w:val="en"/>
              </w:rPr>
              <w:t>Yes</w:t>
            </w:r>
          </w:p>
        </w:tc>
        <w:tc>
          <w:tcPr>
            <w:tcW w:w="992" w:type="dxa"/>
            <w:tcBorders>
              <w:top w:val="nil"/>
              <w:left w:val="single" w:sz="4" w:space="0" w:color="auto"/>
              <w:bottom w:val="nil"/>
              <w:right w:val="single" w:sz="4" w:space="0" w:color="auto"/>
            </w:tcBorders>
          </w:tcPr>
          <w:p w14:paraId="0E67D0C8"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19349</w:t>
            </w:r>
          </w:p>
        </w:tc>
        <w:tc>
          <w:tcPr>
            <w:tcW w:w="993" w:type="dxa"/>
            <w:tcBorders>
              <w:top w:val="nil"/>
              <w:left w:val="single" w:sz="4" w:space="0" w:color="auto"/>
            </w:tcBorders>
          </w:tcPr>
          <w:p w14:paraId="3FC150D0"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color w:val="010205"/>
                <w:sz w:val="20"/>
                <w:szCs w:val="20"/>
                <w:lang w:val="en"/>
              </w:rPr>
              <w:t>15.106</w:t>
            </w:r>
          </w:p>
        </w:tc>
        <w:tc>
          <w:tcPr>
            <w:tcW w:w="850" w:type="dxa"/>
            <w:tcBorders>
              <w:top w:val="nil"/>
              <w:bottom w:val="nil"/>
              <w:right w:val="single" w:sz="4" w:space="0" w:color="auto"/>
            </w:tcBorders>
          </w:tcPr>
          <w:p w14:paraId="76461254"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color w:val="010205"/>
                <w:sz w:val="20"/>
                <w:szCs w:val="20"/>
                <w:lang w:val="en"/>
              </w:rPr>
              <w:t>14.05</w:t>
            </w:r>
          </w:p>
        </w:tc>
        <w:tc>
          <w:tcPr>
            <w:tcW w:w="992" w:type="dxa"/>
            <w:tcBorders>
              <w:top w:val="nil"/>
              <w:left w:val="single" w:sz="4" w:space="0" w:color="auto"/>
              <w:bottom w:val="nil"/>
            </w:tcBorders>
          </w:tcPr>
          <w:p w14:paraId="793A0764"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color w:val="010205"/>
                <w:sz w:val="20"/>
                <w:szCs w:val="20"/>
                <w:lang w:val="en"/>
              </w:rPr>
              <w:t>18555.0</w:t>
            </w:r>
          </w:p>
        </w:tc>
        <w:tc>
          <w:tcPr>
            <w:tcW w:w="851" w:type="dxa"/>
            <w:tcBorders>
              <w:top w:val="nil"/>
              <w:bottom w:val="nil"/>
              <w:right w:val="single" w:sz="4" w:space="0" w:color="auto"/>
            </w:tcBorders>
          </w:tcPr>
          <w:p w14:paraId="423A704E"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color w:val="010205"/>
                <w:sz w:val="20"/>
                <w:szCs w:val="20"/>
                <w:lang w:val="en"/>
              </w:rPr>
              <w:t>24.7</w:t>
            </w:r>
          </w:p>
        </w:tc>
        <w:tc>
          <w:tcPr>
            <w:tcW w:w="709" w:type="dxa"/>
            <w:tcBorders>
              <w:top w:val="nil"/>
              <w:left w:val="single" w:sz="4" w:space="0" w:color="auto"/>
            </w:tcBorders>
          </w:tcPr>
          <w:p w14:paraId="56F3263E"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sz w:val="20"/>
                <w:szCs w:val="20"/>
                <w:lang w:val="en"/>
              </w:rPr>
              <w:t>.000</w:t>
            </w:r>
          </w:p>
        </w:tc>
      </w:tr>
      <w:tr w:rsidR="00F6100A" w:rsidRPr="001D19EE" w14:paraId="71BEBDEE" w14:textId="77777777" w:rsidTr="000B031F">
        <w:trPr>
          <w:trHeight w:val="350"/>
        </w:trPr>
        <w:tc>
          <w:tcPr>
            <w:tcW w:w="3544" w:type="dxa"/>
            <w:tcBorders>
              <w:top w:val="nil"/>
              <w:bottom w:val="nil"/>
              <w:right w:val="single" w:sz="4" w:space="0" w:color="auto"/>
            </w:tcBorders>
          </w:tcPr>
          <w:p w14:paraId="60296C4A"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sz w:val="20"/>
                <w:szCs w:val="20"/>
                <w:lang w:val="en"/>
              </w:rPr>
              <w:t>I think so</w:t>
            </w:r>
          </w:p>
        </w:tc>
        <w:tc>
          <w:tcPr>
            <w:tcW w:w="992" w:type="dxa"/>
            <w:tcBorders>
              <w:top w:val="nil"/>
              <w:left w:val="single" w:sz="4" w:space="0" w:color="auto"/>
              <w:bottom w:val="nil"/>
              <w:right w:val="single" w:sz="4" w:space="0" w:color="auto"/>
            </w:tcBorders>
          </w:tcPr>
          <w:p w14:paraId="302C308B"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7813</w:t>
            </w:r>
          </w:p>
        </w:tc>
        <w:tc>
          <w:tcPr>
            <w:tcW w:w="993" w:type="dxa"/>
            <w:tcBorders>
              <w:left w:val="single" w:sz="4" w:space="0" w:color="auto"/>
            </w:tcBorders>
          </w:tcPr>
          <w:p w14:paraId="2A4F2049"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color w:val="010205"/>
                <w:sz w:val="20"/>
                <w:szCs w:val="20"/>
                <w:lang w:val="en"/>
              </w:rPr>
              <w:t>14.953</w:t>
            </w:r>
          </w:p>
        </w:tc>
        <w:tc>
          <w:tcPr>
            <w:tcW w:w="850" w:type="dxa"/>
            <w:tcBorders>
              <w:top w:val="nil"/>
              <w:bottom w:val="nil"/>
              <w:right w:val="single" w:sz="4" w:space="0" w:color="auto"/>
            </w:tcBorders>
          </w:tcPr>
          <w:p w14:paraId="3896578D" w14:textId="77777777" w:rsidR="00F6100A" w:rsidRPr="001D19EE" w:rsidRDefault="00F6100A" w:rsidP="001D19EE">
            <w:pPr>
              <w:widowControl w:val="0"/>
              <w:autoSpaceDE w:val="0"/>
              <w:autoSpaceDN w:val="0"/>
              <w:adjustRightInd w:val="0"/>
              <w:rPr>
                <w:rFonts w:ascii="TimesNewRoman" w:hAnsi="TimesNewRoman" w:cs="Arial"/>
                <w:sz w:val="20"/>
                <w:szCs w:val="20"/>
              </w:rPr>
            </w:pPr>
          </w:p>
        </w:tc>
        <w:tc>
          <w:tcPr>
            <w:tcW w:w="992" w:type="dxa"/>
            <w:tcBorders>
              <w:top w:val="nil"/>
              <w:left w:val="single" w:sz="4" w:space="0" w:color="auto"/>
              <w:bottom w:val="nil"/>
            </w:tcBorders>
          </w:tcPr>
          <w:p w14:paraId="7AA99D8D"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color w:val="010205"/>
                <w:sz w:val="20"/>
                <w:szCs w:val="20"/>
                <w:lang w:val="en"/>
              </w:rPr>
              <w:t>18210.6</w:t>
            </w:r>
          </w:p>
        </w:tc>
        <w:tc>
          <w:tcPr>
            <w:tcW w:w="851" w:type="dxa"/>
            <w:tcBorders>
              <w:top w:val="nil"/>
              <w:bottom w:val="nil"/>
              <w:right w:val="single" w:sz="4" w:space="0" w:color="auto"/>
            </w:tcBorders>
          </w:tcPr>
          <w:p w14:paraId="580E288D" w14:textId="77777777" w:rsidR="00F6100A" w:rsidRPr="001D19EE" w:rsidRDefault="00F6100A" w:rsidP="001D19EE">
            <w:pPr>
              <w:widowControl w:val="0"/>
              <w:autoSpaceDE w:val="0"/>
              <w:autoSpaceDN w:val="0"/>
              <w:adjustRightInd w:val="0"/>
              <w:rPr>
                <w:rFonts w:ascii="TimesNewRoman" w:hAnsi="TimesNewRoman" w:cs="Arial"/>
                <w:sz w:val="20"/>
                <w:szCs w:val="20"/>
              </w:rPr>
            </w:pPr>
          </w:p>
        </w:tc>
        <w:tc>
          <w:tcPr>
            <w:tcW w:w="709" w:type="dxa"/>
            <w:tcBorders>
              <w:left w:val="single" w:sz="4" w:space="0" w:color="auto"/>
            </w:tcBorders>
          </w:tcPr>
          <w:p w14:paraId="32368CA7" w14:textId="77777777" w:rsidR="00F6100A" w:rsidRPr="001D19EE" w:rsidRDefault="00F6100A" w:rsidP="001D19EE">
            <w:pPr>
              <w:widowControl w:val="0"/>
              <w:autoSpaceDE w:val="0"/>
              <w:autoSpaceDN w:val="0"/>
              <w:adjustRightInd w:val="0"/>
              <w:rPr>
                <w:rFonts w:ascii="TimesNewRoman" w:hAnsi="TimesNewRoman" w:cs="Arial"/>
                <w:sz w:val="20"/>
                <w:szCs w:val="20"/>
              </w:rPr>
            </w:pPr>
          </w:p>
        </w:tc>
      </w:tr>
      <w:tr w:rsidR="00F6100A" w:rsidRPr="001D19EE" w14:paraId="7738D07E" w14:textId="77777777" w:rsidTr="000B031F">
        <w:tc>
          <w:tcPr>
            <w:tcW w:w="3544" w:type="dxa"/>
            <w:tcBorders>
              <w:top w:val="nil"/>
              <w:bottom w:val="nil"/>
              <w:right w:val="single" w:sz="4" w:space="0" w:color="auto"/>
            </w:tcBorders>
          </w:tcPr>
          <w:p w14:paraId="3D893671"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sz w:val="20"/>
                <w:szCs w:val="20"/>
                <w:lang w:val="en"/>
              </w:rPr>
              <w:t>No</w:t>
            </w:r>
          </w:p>
        </w:tc>
        <w:tc>
          <w:tcPr>
            <w:tcW w:w="992" w:type="dxa"/>
            <w:tcBorders>
              <w:top w:val="nil"/>
              <w:left w:val="single" w:sz="4" w:space="0" w:color="auto"/>
              <w:bottom w:val="nil"/>
              <w:right w:val="single" w:sz="4" w:space="0" w:color="auto"/>
            </w:tcBorders>
          </w:tcPr>
          <w:p w14:paraId="53FA64F1"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9468</w:t>
            </w:r>
          </w:p>
        </w:tc>
        <w:tc>
          <w:tcPr>
            <w:tcW w:w="993" w:type="dxa"/>
            <w:tcBorders>
              <w:left w:val="single" w:sz="4" w:space="0" w:color="auto"/>
              <w:bottom w:val="nil"/>
            </w:tcBorders>
          </w:tcPr>
          <w:p w14:paraId="47FF4DDD"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color w:val="010205"/>
                <w:sz w:val="20"/>
                <w:szCs w:val="20"/>
                <w:lang w:val="en"/>
              </w:rPr>
              <w:t>14.879</w:t>
            </w:r>
          </w:p>
        </w:tc>
        <w:tc>
          <w:tcPr>
            <w:tcW w:w="850" w:type="dxa"/>
            <w:tcBorders>
              <w:top w:val="nil"/>
              <w:bottom w:val="nil"/>
              <w:right w:val="single" w:sz="4" w:space="0" w:color="auto"/>
            </w:tcBorders>
          </w:tcPr>
          <w:p w14:paraId="285AE8BC" w14:textId="77777777" w:rsidR="00F6100A" w:rsidRPr="001D19EE" w:rsidRDefault="00F6100A" w:rsidP="001D19EE">
            <w:pPr>
              <w:widowControl w:val="0"/>
              <w:autoSpaceDE w:val="0"/>
              <w:autoSpaceDN w:val="0"/>
              <w:adjustRightInd w:val="0"/>
              <w:rPr>
                <w:rFonts w:ascii="TimesNewRoman" w:hAnsi="TimesNewRoman" w:cs="Arial"/>
                <w:sz w:val="20"/>
                <w:szCs w:val="20"/>
              </w:rPr>
            </w:pPr>
          </w:p>
        </w:tc>
        <w:tc>
          <w:tcPr>
            <w:tcW w:w="992" w:type="dxa"/>
            <w:tcBorders>
              <w:top w:val="nil"/>
              <w:left w:val="single" w:sz="4" w:space="0" w:color="auto"/>
              <w:bottom w:val="nil"/>
            </w:tcBorders>
          </w:tcPr>
          <w:p w14:paraId="429F38C8"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color w:val="010205"/>
                <w:sz w:val="20"/>
                <w:szCs w:val="20"/>
                <w:lang w:val="en"/>
              </w:rPr>
              <w:t>17912.3</w:t>
            </w:r>
          </w:p>
        </w:tc>
        <w:tc>
          <w:tcPr>
            <w:tcW w:w="851" w:type="dxa"/>
            <w:tcBorders>
              <w:top w:val="nil"/>
              <w:bottom w:val="nil"/>
              <w:right w:val="single" w:sz="4" w:space="0" w:color="auto"/>
            </w:tcBorders>
          </w:tcPr>
          <w:p w14:paraId="71522B3E" w14:textId="77777777" w:rsidR="00F6100A" w:rsidRPr="001D19EE" w:rsidRDefault="00F6100A" w:rsidP="001D19EE">
            <w:pPr>
              <w:widowControl w:val="0"/>
              <w:autoSpaceDE w:val="0"/>
              <w:autoSpaceDN w:val="0"/>
              <w:adjustRightInd w:val="0"/>
              <w:rPr>
                <w:rFonts w:ascii="TimesNewRoman" w:hAnsi="TimesNewRoman" w:cs="Arial"/>
                <w:sz w:val="20"/>
                <w:szCs w:val="20"/>
              </w:rPr>
            </w:pPr>
          </w:p>
        </w:tc>
        <w:tc>
          <w:tcPr>
            <w:tcW w:w="709" w:type="dxa"/>
            <w:tcBorders>
              <w:left w:val="single" w:sz="4" w:space="0" w:color="auto"/>
              <w:bottom w:val="nil"/>
            </w:tcBorders>
          </w:tcPr>
          <w:p w14:paraId="7851DA83" w14:textId="77777777" w:rsidR="00F6100A" w:rsidRPr="001D19EE" w:rsidRDefault="00F6100A" w:rsidP="001D19EE">
            <w:pPr>
              <w:widowControl w:val="0"/>
              <w:autoSpaceDE w:val="0"/>
              <w:autoSpaceDN w:val="0"/>
              <w:adjustRightInd w:val="0"/>
              <w:rPr>
                <w:rFonts w:ascii="TimesNewRoman" w:hAnsi="TimesNewRoman" w:cs="Arial"/>
                <w:sz w:val="20"/>
                <w:szCs w:val="20"/>
              </w:rPr>
            </w:pPr>
          </w:p>
        </w:tc>
      </w:tr>
      <w:tr w:rsidR="00F6100A" w:rsidRPr="001D19EE" w14:paraId="54B559FB" w14:textId="77777777" w:rsidTr="000B031F">
        <w:tc>
          <w:tcPr>
            <w:tcW w:w="3544" w:type="dxa"/>
            <w:tcBorders>
              <w:top w:val="nil"/>
              <w:bottom w:val="nil"/>
              <w:right w:val="single" w:sz="4" w:space="0" w:color="auto"/>
            </w:tcBorders>
          </w:tcPr>
          <w:p w14:paraId="59A36A2F"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b/>
                <w:sz w:val="20"/>
                <w:szCs w:val="20"/>
                <w:lang w:val="en"/>
              </w:rPr>
              <w:t>COVID-19 changed your life</w:t>
            </w:r>
          </w:p>
        </w:tc>
        <w:tc>
          <w:tcPr>
            <w:tcW w:w="992" w:type="dxa"/>
            <w:tcBorders>
              <w:top w:val="nil"/>
              <w:left w:val="single" w:sz="4" w:space="0" w:color="auto"/>
              <w:bottom w:val="nil"/>
              <w:right w:val="single" w:sz="4" w:space="0" w:color="auto"/>
            </w:tcBorders>
          </w:tcPr>
          <w:p w14:paraId="6D2D6304"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p>
        </w:tc>
        <w:tc>
          <w:tcPr>
            <w:tcW w:w="993" w:type="dxa"/>
            <w:tcBorders>
              <w:top w:val="nil"/>
              <w:left w:val="single" w:sz="4" w:space="0" w:color="auto"/>
              <w:bottom w:val="nil"/>
              <w:right w:val="nil"/>
            </w:tcBorders>
          </w:tcPr>
          <w:p w14:paraId="013C7769"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p>
        </w:tc>
        <w:tc>
          <w:tcPr>
            <w:tcW w:w="850" w:type="dxa"/>
            <w:tcBorders>
              <w:top w:val="nil"/>
              <w:left w:val="nil"/>
              <w:bottom w:val="nil"/>
              <w:right w:val="single" w:sz="4" w:space="0" w:color="auto"/>
            </w:tcBorders>
          </w:tcPr>
          <w:p w14:paraId="07BD9A71" w14:textId="77777777" w:rsidR="00F6100A" w:rsidRPr="001D19EE" w:rsidRDefault="00F6100A" w:rsidP="001D19EE">
            <w:pPr>
              <w:widowControl w:val="0"/>
              <w:autoSpaceDE w:val="0"/>
              <w:autoSpaceDN w:val="0"/>
              <w:adjustRightInd w:val="0"/>
              <w:rPr>
                <w:rFonts w:ascii="TimesNewRoman" w:hAnsi="TimesNewRoman" w:cs="Arial"/>
                <w:sz w:val="20"/>
                <w:szCs w:val="20"/>
              </w:rPr>
            </w:pPr>
          </w:p>
        </w:tc>
        <w:tc>
          <w:tcPr>
            <w:tcW w:w="992" w:type="dxa"/>
            <w:tcBorders>
              <w:top w:val="nil"/>
              <w:left w:val="single" w:sz="4" w:space="0" w:color="auto"/>
              <w:bottom w:val="nil"/>
              <w:right w:val="nil"/>
            </w:tcBorders>
          </w:tcPr>
          <w:p w14:paraId="0FDA835F"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p>
        </w:tc>
        <w:tc>
          <w:tcPr>
            <w:tcW w:w="851" w:type="dxa"/>
            <w:tcBorders>
              <w:top w:val="nil"/>
              <w:left w:val="nil"/>
              <w:bottom w:val="nil"/>
              <w:right w:val="single" w:sz="4" w:space="0" w:color="auto"/>
            </w:tcBorders>
          </w:tcPr>
          <w:p w14:paraId="4CEE99D5" w14:textId="77777777" w:rsidR="00F6100A" w:rsidRPr="001D19EE" w:rsidRDefault="00F6100A" w:rsidP="001D19EE">
            <w:pPr>
              <w:widowControl w:val="0"/>
              <w:autoSpaceDE w:val="0"/>
              <w:autoSpaceDN w:val="0"/>
              <w:adjustRightInd w:val="0"/>
              <w:rPr>
                <w:rFonts w:ascii="TimesNewRoman" w:hAnsi="TimesNewRoman" w:cs="Arial"/>
                <w:sz w:val="20"/>
                <w:szCs w:val="20"/>
              </w:rPr>
            </w:pPr>
          </w:p>
        </w:tc>
        <w:tc>
          <w:tcPr>
            <w:tcW w:w="709" w:type="dxa"/>
            <w:tcBorders>
              <w:top w:val="nil"/>
              <w:left w:val="single" w:sz="4" w:space="0" w:color="auto"/>
              <w:bottom w:val="nil"/>
            </w:tcBorders>
          </w:tcPr>
          <w:p w14:paraId="7890590E" w14:textId="77777777" w:rsidR="00F6100A" w:rsidRPr="001D19EE" w:rsidRDefault="00F6100A" w:rsidP="001D19EE">
            <w:pPr>
              <w:widowControl w:val="0"/>
              <w:autoSpaceDE w:val="0"/>
              <w:autoSpaceDN w:val="0"/>
              <w:adjustRightInd w:val="0"/>
              <w:rPr>
                <w:rFonts w:ascii="TimesNewRoman" w:hAnsi="TimesNewRoman" w:cs="Arial"/>
                <w:sz w:val="20"/>
                <w:szCs w:val="20"/>
              </w:rPr>
            </w:pPr>
          </w:p>
        </w:tc>
      </w:tr>
      <w:tr w:rsidR="00F6100A" w:rsidRPr="001D19EE" w14:paraId="4C964DC0" w14:textId="77777777" w:rsidTr="000B031F">
        <w:trPr>
          <w:trHeight w:val="292"/>
        </w:trPr>
        <w:tc>
          <w:tcPr>
            <w:tcW w:w="3544" w:type="dxa"/>
            <w:tcBorders>
              <w:top w:val="nil"/>
              <w:bottom w:val="nil"/>
              <w:right w:val="single" w:sz="4" w:space="0" w:color="auto"/>
            </w:tcBorders>
          </w:tcPr>
          <w:p w14:paraId="4C49E19A"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sz w:val="20"/>
                <w:szCs w:val="20"/>
                <w:lang w:val="en"/>
              </w:rPr>
              <w:t>Yes</w:t>
            </w:r>
          </w:p>
        </w:tc>
        <w:tc>
          <w:tcPr>
            <w:tcW w:w="992" w:type="dxa"/>
            <w:tcBorders>
              <w:top w:val="nil"/>
              <w:left w:val="single" w:sz="4" w:space="0" w:color="auto"/>
              <w:bottom w:val="nil"/>
              <w:right w:val="single" w:sz="4" w:space="0" w:color="auto"/>
            </w:tcBorders>
          </w:tcPr>
          <w:p w14:paraId="4960AE9B"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color w:val="010205"/>
                <w:sz w:val="20"/>
                <w:szCs w:val="20"/>
                <w:lang w:val="en"/>
              </w:rPr>
              <w:t>29066</w:t>
            </w:r>
          </w:p>
        </w:tc>
        <w:tc>
          <w:tcPr>
            <w:tcW w:w="993" w:type="dxa"/>
            <w:tcBorders>
              <w:top w:val="nil"/>
              <w:left w:val="single" w:sz="4" w:space="0" w:color="auto"/>
            </w:tcBorders>
          </w:tcPr>
          <w:p w14:paraId="1D174C19"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color w:val="010205"/>
                <w:sz w:val="20"/>
                <w:szCs w:val="20"/>
                <w:lang w:val="en"/>
              </w:rPr>
              <w:t>15.102</w:t>
            </w:r>
          </w:p>
        </w:tc>
        <w:tc>
          <w:tcPr>
            <w:tcW w:w="850" w:type="dxa"/>
            <w:tcBorders>
              <w:top w:val="nil"/>
              <w:bottom w:val="nil"/>
              <w:right w:val="single" w:sz="4" w:space="0" w:color="auto"/>
            </w:tcBorders>
          </w:tcPr>
          <w:p w14:paraId="21CF221E"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color w:val="010205"/>
                <w:sz w:val="20"/>
                <w:szCs w:val="20"/>
                <w:lang w:val="en"/>
              </w:rPr>
              <w:t>47.52</w:t>
            </w:r>
          </w:p>
        </w:tc>
        <w:tc>
          <w:tcPr>
            <w:tcW w:w="992" w:type="dxa"/>
            <w:tcBorders>
              <w:top w:val="nil"/>
              <w:left w:val="single" w:sz="4" w:space="0" w:color="auto"/>
              <w:bottom w:val="nil"/>
            </w:tcBorders>
          </w:tcPr>
          <w:p w14:paraId="225C93DF"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color w:val="010205"/>
                <w:sz w:val="20"/>
                <w:szCs w:val="20"/>
                <w:lang w:val="en"/>
              </w:rPr>
              <w:t>18600.5</w:t>
            </w:r>
          </w:p>
        </w:tc>
        <w:tc>
          <w:tcPr>
            <w:tcW w:w="851" w:type="dxa"/>
            <w:tcBorders>
              <w:top w:val="nil"/>
              <w:bottom w:val="nil"/>
              <w:right w:val="single" w:sz="4" w:space="0" w:color="auto"/>
            </w:tcBorders>
          </w:tcPr>
          <w:p w14:paraId="54A1839D"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sz w:val="20"/>
                <w:szCs w:val="20"/>
                <w:lang w:val="en"/>
              </w:rPr>
              <w:t>93.9</w:t>
            </w:r>
          </w:p>
        </w:tc>
        <w:tc>
          <w:tcPr>
            <w:tcW w:w="709" w:type="dxa"/>
            <w:tcBorders>
              <w:top w:val="nil"/>
              <w:left w:val="single" w:sz="4" w:space="0" w:color="auto"/>
            </w:tcBorders>
          </w:tcPr>
          <w:p w14:paraId="53430150"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sz w:val="20"/>
                <w:szCs w:val="20"/>
                <w:lang w:val="en"/>
              </w:rPr>
              <w:t>.000</w:t>
            </w:r>
          </w:p>
        </w:tc>
      </w:tr>
      <w:tr w:rsidR="00F6100A" w:rsidRPr="001D19EE" w14:paraId="2DCD00F4" w14:textId="77777777" w:rsidTr="000B031F">
        <w:trPr>
          <w:trHeight w:val="306"/>
        </w:trPr>
        <w:tc>
          <w:tcPr>
            <w:tcW w:w="3544" w:type="dxa"/>
            <w:tcBorders>
              <w:top w:val="nil"/>
              <w:bottom w:val="nil"/>
              <w:right w:val="single" w:sz="4" w:space="0" w:color="auto"/>
            </w:tcBorders>
          </w:tcPr>
          <w:p w14:paraId="3D31A9F9"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sz w:val="20"/>
                <w:szCs w:val="20"/>
                <w:lang w:val="en"/>
              </w:rPr>
              <w:t>I think so</w:t>
            </w:r>
          </w:p>
        </w:tc>
        <w:tc>
          <w:tcPr>
            <w:tcW w:w="992" w:type="dxa"/>
            <w:tcBorders>
              <w:top w:val="nil"/>
              <w:left w:val="single" w:sz="4" w:space="0" w:color="auto"/>
              <w:bottom w:val="nil"/>
              <w:right w:val="single" w:sz="4" w:space="0" w:color="auto"/>
            </w:tcBorders>
          </w:tcPr>
          <w:p w14:paraId="35528C86"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color w:val="010205"/>
                <w:sz w:val="20"/>
                <w:szCs w:val="20"/>
                <w:lang w:val="en"/>
              </w:rPr>
              <w:t>4647</w:t>
            </w:r>
          </w:p>
        </w:tc>
        <w:tc>
          <w:tcPr>
            <w:tcW w:w="993" w:type="dxa"/>
            <w:tcBorders>
              <w:left w:val="single" w:sz="4" w:space="0" w:color="auto"/>
            </w:tcBorders>
          </w:tcPr>
          <w:p w14:paraId="3AE5CD11"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color w:val="010205"/>
                <w:sz w:val="20"/>
                <w:szCs w:val="20"/>
                <w:lang w:val="en"/>
              </w:rPr>
              <w:t>14.792</w:t>
            </w:r>
          </w:p>
        </w:tc>
        <w:tc>
          <w:tcPr>
            <w:tcW w:w="850" w:type="dxa"/>
            <w:tcBorders>
              <w:top w:val="nil"/>
              <w:bottom w:val="nil"/>
              <w:right w:val="single" w:sz="4" w:space="0" w:color="auto"/>
            </w:tcBorders>
          </w:tcPr>
          <w:p w14:paraId="1CF8DD98" w14:textId="77777777" w:rsidR="00F6100A" w:rsidRPr="001D19EE" w:rsidRDefault="00F6100A" w:rsidP="001D19EE">
            <w:pPr>
              <w:widowControl w:val="0"/>
              <w:autoSpaceDE w:val="0"/>
              <w:autoSpaceDN w:val="0"/>
              <w:adjustRightInd w:val="0"/>
              <w:rPr>
                <w:rFonts w:ascii="TimesNewRoman" w:hAnsi="TimesNewRoman" w:cs="Arial"/>
                <w:sz w:val="20"/>
                <w:szCs w:val="20"/>
              </w:rPr>
            </w:pPr>
          </w:p>
        </w:tc>
        <w:tc>
          <w:tcPr>
            <w:tcW w:w="992" w:type="dxa"/>
            <w:tcBorders>
              <w:top w:val="nil"/>
              <w:left w:val="single" w:sz="4" w:space="0" w:color="auto"/>
              <w:bottom w:val="nil"/>
            </w:tcBorders>
          </w:tcPr>
          <w:p w14:paraId="1259D096"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color w:val="010205"/>
                <w:sz w:val="20"/>
                <w:szCs w:val="20"/>
                <w:lang w:val="en"/>
              </w:rPr>
              <w:t>17727.0</w:t>
            </w:r>
          </w:p>
        </w:tc>
        <w:tc>
          <w:tcPr>
            <w:tcW w:w="851" w:type="dxa"/>
            <w:tcBorders>
              <w:top w:val="nil"/>
              <w:bottom w:val="nil"/>
              <w:right w:val="single" w:sz="4" w:space="0" w:color="auto"/>
            </w:tcBorders>
          </w:tcPr>
          <w:p w14:paraId="1AA3BF18" w14:textId="77777777" w:rsidR="00F6100A" w:rsidRPr="001D19EE" w:rsidRDefault="00F6100A" w:rsidP="001D19EE">
            <w:pPr>
              <w:widowControl w:val="0"/>
              <w:autoSpaceDE w:val="0"/>
              <w:autoSpaceDN w:val="0"/>
              <w:adjustRightInd w:val="0"/>
              <w:rPr>
                <w:rFonts w:ascii="TimesNewRoman" w:hAnsi="TimesNewRoman" w:cs="Arial"/>
                <w:sz w:val="20"/>
                <w:szCs w:val="20"/>
              </w:rPr>
            </w:pPr>
          </w:p>
        </w:tc>
        <w:tc>
          <w:tcPr>
            <w:tcW w:w="709" w:type="dxa"/>
            <w:tcBorders>
              <w:left w:val="single" w:sz="4" w:space="0" w:color="auto"/>
            </w:tcBorders>
          </w:tcPr>
          <w:p w14:paraId="16E6C2D4" w14:textId="77777777" w:rsidR="00F6100A" w:rsidRPr="001D19EE" w:rsidRDefault="00F6100A" w:rsidP="001D19EE">
            <w:pPr>
              <w:widowControl w:val="0"/>
              <w:autoSpaceDE w:val="0"/>
              <w:autoSpaceDN w:val="0"/>
              <w:adjustRightInd w:val="0"/>
              <w:rPr>
                <w:rFonts w:ascii="TimesNewRoman" w:hAnsi="TimesNewRoman" w:cs="Arial"/>
                <w:sz w:val="20"/>
                <w:szCs w:val="20"/>
              </w:rPr>
            </w:pPr>
          </w:p>
        </w:tc>
      </w:tr>
      <w:tr w:rsidR="00F6100A" w:rsidRPr="001D19EE" w14:paraId="1660D4A6" w14:textId="77777777" w:rsidTr="000B031F">
        <w:trPr>
          <w:trHeight w:val="320"/>
        </w:trPr>
        <w:tc>
          <w:tcPr>
            <w:tcW w:w="3544" w:type="dxa"/>
            <w:tcBorders>
              <w:top w:val="nil"/>
              <w:bottom w:val="nil"/>
              <w:right w:val="single" w:sz="4" w:space="0" w:color="auto"/>
            </w:tcBorders>
          </w:tcPr>
          <w:p w14:paraId="2CAA647D"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sz w:val="20"/>
                <w:szCs w:val="20"/>
                <w:lang w:val="en"/>
              </w:rPr>
              <w:t>No</w:t>
            </w:r>
          </w:p>
        </w:tc>
        <w:tc>
          <w:tcPr>
            <w:tcW w:w="992" w:type="dxa"/>
            <w:tcBorders>
              <w:top w:val="nil"/>
              <w:left w:val="single" w:sz="4" w:space="0" w:color="auto"/>
              <w:bottom w:val="nil"/>
              <w:right w:val="single" w:sz="4" w:space="0" w:color="auto"/>
            </w:tcBorders>
          </w:tcPr>
          <w:p w14:paraId="1FDDCCB4"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color w:val="010205"/>
                <w:sz w:val="20"/>
                <w:szCs w:val="20"/>
                <w:lang w:val="en"/>
              </w:rPr>
              <w:t>2980</w:t>
            </w:r>
          </w:p>
        </w:tc>
        <w:tc>
          <w:tcPr>
            <w:tcW w:w="993" w:type="dxa"/>
            <w:tcBorders>
              <w:left w:val="single" w:sz="4" w:space="0" w:color="auto"/>
              <w:bottom w:val="nil"/>
            </w:tcBorders>
          </w:tcPr>
          <w:p w14:paraId="1B02DF33"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color w:val="010205"/>
                <w:sz w:val="20"/>
                <w:szCs w:val="20"/>
                <w:lang w:val="en"/>
              </w:rPr>
              <w:t>14.502</w:t>
            </w:r>
          </w:p>
        </w:tc>
        <w:tc>
          <w:tcPr>
            <w:tcW w:w="850" w:type="dxa"/>
            <w:tcBorders>
              <w:top w:val="nil"/>
              <w:bottom w:val="nil"/>
              <w:right w:val="single" w:sz="4" w:space="0" w:color="auto"/>
            </w:tcBorders>
          </w:tcPr>
          <w:p w14:paraId="583957C8" w14:textId="77777777" w:rsidR="00F6100A" w:rsidRPr="001D19EE" w:rsidRDefault="00F6100A" w:rsidP="001D19EE">
            <w:pPr>
              <w:widowControl w:val="0"/>
              <w:autoSpaceDE w:val="0"/>
              <w:autoSpaceDN w:val="0"/>
              <w:adjustRightInd w:val="0"/>
              <w:rPr>
                <w:rFonts w:ascii="TimesNewRoman" w:hAnsi="TimesNewRoman" w:cs="Arial"/>
                <w:sz w:val="20"/>
                <w:szCs w:val="20"/>
              </w:rPr>
            </w:pPr>
          </w:p>
        </w:tc>
        <w:tc>
          <w:tcPr>
            <w:tcW w:w="992" w:type="dxa"/>
            <w:tcBorders>
              <w:top w:val="nil"/>
              <w:left w:val="single" w:sz="4" w:space="0" w:color="auto"/>
              <w:bottom w:val="nil"/>
            </w:tcBorders>
          </w:tcPr>
          <w:p w14:paraId="2AE96C99"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color w:val="010205"/>
                <w:sz w:val="20"/>
                <w:szCs w:val="20"/>
                <w:lang w:val="en"/>
              </w:rPr>
              <w:t>16840.8</w:t>
            </w:r>
          </w:p>
        </w:tc>
        <w:tc>
          <w:tcPr>
            <w:tcW w:w="851" w:type="dxa"/>
            <w:tcBorders>
              <w:top w:val="nil"/>
              <w:bottom w:val="nil"/>
              <w:right w:val="single" w:sz="4" w:space="0" w:color="auto"/>
            </w:tcBorders>
          </w:tcPr>
          <w:p w14:paraId="57F7F45C" w14:textId="77777777" w:rsidR="00F6100A" w:rsidRPr="001D19EE" w:rsidRDefault="00F6100A" w:rsidP="001D19EE">
            <w:pPr>
              <w:widowControl w:val="0"/>
              <w:autoSpaceDE w:val="0"/>
              <w:autoSpaceDN w:val="0"/>
              <w:adjustRightInd w:val="0"/>
              <w:rPr>
                <w:rFonts w:ascii="TimesNewRoman" w:hAnsi="TimesNewRoman" w:cs="Arial"/>
                <w:sz w:val="20"/>
                <w:szCs w:val="20"/>
              </w:rPr>
            </w:pPr>
          </w:p>
        </w:tc>
        <w:tc>
          <w:tcPr>
            <w:tcW w:w="709" w:type="dxa"/>
            <w:tcBorders>
              <w:left w:val="single" w:sz="4" w:space="0" w:color="auto"/>
              <w:bottom w:val="nil"/>
            </w:tcBorders>
          </w:tcPr>
          <w:p w14:paraId="5E6651E6" w14:textId="77777777" w:rsidR="00F6100A" w:rsidRPr="001D19EE" w:rsidRDefault="00F6100A" w:rsidP="001D19EE">
            <w:pPr>
              <w:widowControl w:val="0"/>
              <w:autoSpaceDE w:val="0"/>
              <w:autoSpaceDN w:val="0"/>
              <w:adjustRightInd w:val="0"/>
              <w:rPr>
                <w:rFonts w:ascii="TimesNewRoman" w:hAnsi="TimesNewRoman" w:cs="Arial"/>
                <w:sz w:val="20"/>
                <w:szCs w:val="20"/>
              </w:rPr>
            </w:pPr>
          </w:p>
        </w:tc>
      </w:tr>
      <w:tr w:rsidR="00F6100A" w:rsidRPr="001D19EE" w14:paraId="3FB1BDCA" w14:textId="77777777" w:rsidTr="000B031F">
        <w:trPr>
          <w:trHeight w:val="320"/>
        </w:trPr>
        <w:tc>
          <w:tcPr>
            <w:tcW w:w="3544" w:type="dxa"/>
            <w:tcBorders>
              <w:top w:val="nil"/>
              <w:bottom w:val="nil"/>
              <w:right w:val="single" w:sz="4" w:space="0" w:color="auto"/>
            </w:tcBorders>
          </w:tcPr>
          <w:p w14:paraId="1BCAB3F5" w14:textId="77777777" w:rsidR="00F6100A" w:rsidRPr="001D19EE" w:rsidRDefault="00F6100A" w:rsidP="001D19EE">
            <w:pPr>
              <w:widowControl w:val="0"/>
              <w:autoSpaceDE w:val="0"/>
              <w:autoSpaceDN w:val="0"/>
              <w:adjustRightInd w:val="0"/>
              <w:rPr>
                <w:rFonts w:ascii="TimesNewRoman" w:hAnsi="TimesNewRoman" w:cs="Arial"/>
                <w:color w:val="010205"/>
                <w:sz w:val="20"/>
                <w:szCs w:val="20"/>
                <w:lang w:val="en-US"/>
              </w:rPr>
            </w:pPr>
            <w:r w:rsidRPr="001D19EE">
              <w:rPr>
                <w:rFonts w:ascii="TimesNewRoman" w:hAnsi="TimesNewRoman" w:cs="Arial"/>
                <w:b/>
                <w:sz w:val="20"/>
                <w:szCs w:val="20"/>
                <w:lang w:val="en"/>
              </w:rPr>
              <w:t>I feel lonely because of COVID-19</w:t>
            </w:r>
          </w:p>
        </w:tc>
        <w:tc>
          <w:tcPr>
            <w:tcW w:w="992" w:type="dxa"/>
            <w:tcBorders>
              <w:top w:val="nil"/>
              <w:left w:val="single" w:sz="4" w:space="0" w:color="auto"/>
              <w:bottom w:val="nil"/>
              <w:right w:val="single" w:sz="4" w:space="0" w:color="auto"/>
            </w:tcBorders>
          </w:tcPr>
          <w:p w14:paraId="4A6674B4" w14:textId="77777777" w:rsidR="00F6100A" w:rsidRPr="001D19EE" w:rsidRDefault="00F6100A" w:rsidP="001D19EE">
            <w:pPr>
              <w:widowControl w:val="0"/>
              <w:autoSpaceDE w:val="0"/>
              <w:autoSpaceDN w:val="0"/>
              <w:adjustRightInd w:val="0"/>
              <w:rPr>
                <w:rFonts w:ascii="TimesNewRoman" w:hAnsi="TimesNewRoman" w:cs="Arial"/>
                <w:color w:val="010205"/>
                <w:sz w:val="20"/>
                <w:szCs w:val="20"/>
                <w:lang w:val="en-US"/>
              </w:rPr>
            </w:pPr>
          </w:p>
        </w:tc>
        <w:tc>
          <w:tcPr>
            <w:tcW w:w="993" w:type="dxa"/>
            <w:tcBorders>
              <w:top w:val="nil"/>
              <w:left w:val="single" w:sz="4" w:space="0" w:color="auto"/>
              <w:bottom w:val="nil"/>
              <w:right w:val="nil"/>
            </w:tcBorders>
          </w:tcPr>
          <w:p w14:paraId="5797E7CB" w14:textId="77777777" w:rsidR="00F6100A" w:rsidRPr="001D19EE" w:rsidRDefault="00F6100A" w:rsidP="001D19EE">
            <w:pPr>
              <w:widowControl w:val="0"/>
              <w:autoSpaceDE w:val="0"/>
              <w:autoSpaceDN w:val="0"/>
              <w:adjustRightInd w:val="0"/>
              <w:rPr>
                <w:rFonts w:ascii="TimesNewRoman" w:hAnsi="TimesNewRoman" w:cs="Arial"/>
                <w:color w:val="010205"/>
                <w:sz w:val="20"/>
                <w:szCs w:val="20"/>
                <w:lang w:val="en-US"/>
              </w:rPr>
            </w:pPr>
          </w:p>
        </w:tc>
        <w:tc>
          <w:tcPr>
            <w:tcW w:w="850" w:type="dxa"/>
            <w:tcBorders>
              <w:top w:val="nil"/>
              <w:left w:val="nil"/>
              <w:bottom w:val="nil"/>
              <w:right w:val="single" w:sz="4" w:space="0" w:color="auto"/>
            </w:tcBorders>
          </w:tcPr>
          <w:p w14:paraId="79A43EBE" w14:textId="77777777" w:rsidR="00F6100A" w:rsidRPr="001D19EE" w:rsidRDefault="00F6100A" w:rsidP="001D19EE">
            <w:pPr>
              <w:widowControl w:val="0"/>
              <w:autoSpaceDE w:val="0"/>
              <w:autoSpaceDN w:val="0"/>
              <w:adjustRightInd w:val="0"/>
              <w:rPr>
                <w:rFonts w:ascii="TimesNewRoman" w:hAnsi="TimesNewRoman" w:cs="Arial"/>
                <w:sz w:val="20"/>
                <w:szCs w:val="20"/>
                <w:lang w:val="en-US"/>
              </w:rPr>
            </w:pPr>
          </w:p>
        </w:tc>
        <w:tc>
          <w:tcPr>
            <w:tcW w:w="992" w:type="dxa"/>
            <w:tcBorders>
              <w:top w:val="nil"/>
              <w:left w:val="single" w:sz="4" w:space="0" w:color="auto"/>
              <w:bottom w:val="nil"/>
              <w:right w:val="nil"/>
            </w:tcBorders>
          </w:tcPr>
          <w:p w14:paraId="2D0803B9" w14:textId="77777777" w:rsidR="00F6100A" w:rsidRPr="001D19EE" w:rsidRDefault="00F6100A" w:rsidP="001D19EE">
            <w:pPr>
              <w:widowControl w:val="0"/>
              <w:autoSpaceDE w:val="0"/>
              <w:autoSpaceDN w:val="0"/>
              <w:adjustRightInd w:val="0"/>
              <w:rPr>
                <w:rFonts w:ascii="TimesNewRoman" w:hAnsi="TimesNewRoman" w:cs="Arial"/>
                <w:color w:val="010205"/>
                <w:sz w:val="20"/>
                <w:szCs w:val="20"/>
                <w:lang w:val="en-US"/>
              </w:rPr>
            </w:pPr>
          </w:p>
        </w:tc>
        <w:tc>
          <w:tcPr>
            <w:tcW w:w="851" w:type="dxa"/>
            <w:tcBorders>
              <w:top w:val="nil"/>
              <w:left w:val="nil"/>
              <w:bottom w:val="nil"/>
              <w:right w:val="single" w:sz="4" w:space="0" w:color="auto"/>
            </w:tcBorders>
          </w:tcPr>
          <w:p w14:paraId="27839E0F" w14:textId="77777777" w:rsidR="00F6100A" w:rsidRPr="001D19EE" w:rsidRDefault="00F6100A" w:rsidP="001D19EE">
            <w:pPr>
              <w:widowControl w:val="0"/>
              <w:autoSpaceDE w:val="0"/>
              <w:autoSpaceDN w:val="0"/>
              <w:adjustRightInd w:val="0"/>
              <w:rPr>
                <w:rFonts w:ascii="TimesNewRoman" w:hAnsi="TimesNewRoman" w:cs="Arial"/>
                <w:sz w:val="20"/>
                <w:szCs w:val="20"/>
                <w:lang w:val="en-US"/>
              </w:rPr>
            </w:pPr>
          </w:p>
        </w:tc>
        <w:tc>
          <w:tcPr>
            <w:tcW w:w="709" w:type="dxa"/>
            <w:tcBorders>
              <w:top w:val="nil"/>
              <w:left w:val="single" w:sz="4" w:space="0" w:color="auto"/>
              <w:bottom w:val="nil"/>
            </w:tcBorders>
          </w:tcPr>
          <w:p w14:paraId="7F5374B8" w14:textId="77777777" w:rsidR="00F6100A" w:rsidRPr="001D19EE" w:rsidRDefault="00F6100A" w:rsidP="001D19EE">
            <w:pPr>
              <w:widowControl w:val="0"/>
              <w:autoSpaceDE w:val="0"/>
              <w:autoSpaceDN w:val="0"/>
              <w:adjustRightInd w:val="0"/>
              <w:rPr>
                <w:rFonts w:ascii="TimesNewRoman" w:hAnsi="TimesNewRoman" w:cs="Arial"/>
                <w:sz w:val="20"/>
                <w:szCs w:val="20"/>
                <w:lang w:val="en-US"/>
              </w:rPr>
            </w:pPr>
          </w:p>
        </w:tc>
      </w:tr>
      <w:tr w:rsidR="00F6100A" w:rsidRPr="001D19EE" w14:paraId="6AE60159" w14:textId="77777777" w:rsidTr="000B031F">
        <w:trPr>
          <w:trHeight w:val="250"/>
        </w:trPr>
        <w:tc>
          <w:tcPr>
            <w:tcW w:w="3544" w:type="dxa"/>
            <w:tcBorders>
              <w:top w:val="nil"/>
              <w:bottom w:val="nil"/>
              <w:right w:val="single" w:sz="4" w:space="0" w:color="auto"/>
            </w:tcBorders>
          </w:tcPr>
          <w:p w14:paraId="20CACD78"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sz w:val="20"/>
                <w:szCs w:val="20"/>
                <w:lang w:val="en"/>
              </w:rPr>
              <w:t>Yes</w:t>
            </w:r>
          </w:p>
        </w:tc>
        <w:tc>
          <w:tcPr>
            <w:tcW w:w="992" w:type="dxa"/>
            <w:tcBorders>
              <w:top w:val="nil"/>
              <w:left w:val="single" w:sz="4" w:space="0" w:color="auto"/>
              <w:bottom w:val="nil"/>
              <w:right w:val="single" w:sz="4" w:space="0" w:color="auto"/>
            </w:tcBorders>
          </w:tcPr>
          <w:p w14:paraId="1F393B54"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3415</w:t>
            </w:r>
          </w:p>
        </w:tc>
        <w:tc>
          <w:tcPr>
            <w:tcW w:w="993" w:type="dxa"/>
            <w:tcBorders>
              <w:top w:val="nil"/>
              <w:left w:val="single" w:sz="4" w:space="0" w:color="auto"/>
            </w:tcBorders>
          </w:tcPr>
          <w:p w14:paraId="71A5CAF9"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16.283</w:t>
            </w:r>
          </w:p>
        </w:tc>
        <w:tc>
          <w:tcPr>
            <w:tcW w:w="850" w:type="dxa"/>
            <w:tcBorders>
              <w:top w:val="nil"/>
              <w:bottom w:val="nil"/>
              <w:right w:val="single" w:sz="4" w:space="0" w:color="auto"/>
            </w:tcBorders>
          </w:tcPr>
          <w:p w14:paraId="00689AE9"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color w:val="010205"/>
                <w:sz w:val="20"/>
                <w:szCs w:val="20"/>
                <w:lang w:val="en"/>
              </w:rPr>
              <w:t>401,5</w:t>
            </w:r>
          </w:p>
        </w:tc>
        <w:tc>
          <w:tcPr>
            <w:tcW w:w="992" w:type="dxa"/>
            <w:tcBorders>
              <w:top w:val="nil"/>
              <w:left w:val="single" w:sz="4" w:space="0" w:color="auto"/>
              <w:bottom w:val="nil"/>
            </w:tcBorders>
          </w:tcPr>
          <w:p w14:paraId="480B9836"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color w:val="010205"/>
                <w:sz w:val="20"/>
                <w:szCs w:val="20"/>
                <w:lang w:val="en"/>
              </w:rPr>
              <w:t>21707.1</w:t>
            </w:r>
          </w:p>
        </w:tc>
        <w:tc>
          <w:tcPr>
            <w:tcW w:w="851" w:type="dxa"/>
            <w:tcBorders>
              <w:top w:val="nil"/>
              <w:bottom w:val="nil"/>
              <w:right w:val="single" w:sz="4" w:space="0" w:color="auto"/>
            </w:tcBorders>
          </w:tcPr>
          <w:p w14:paraId="7FDB38F7"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sz w:val="20"/>
                <w:szCs w:val="20"/>
                <w:lang w:val="en"/>
              </w:rPr>
              <w:t>692,8</w:t>
            </w:r>
          </w:p>
        </w:tc>
        <w:tc>
          <w:tcPr>
            <w:tcW w:w="709" w:type="dxa"/>
            <w:tcBorders>
              <w:top w:val="nil"/>
              <w:left w:val="single" w:sz="4" w:space="0" w:color="auto"/>
            </w:tcBorders>
          </w:tcPr>
          <w:p w14:paraId="182552CB"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sz w:val="20"/>
                <w:szCs w:val="20"/>
                <w:lang w:val="en"/>
              </w:rPr>
              <w:t>.000</w:t>
            </w:r>
          </w:p>
        </w:tc>
      </w:tr>
      <w:tr w:rsidR="00F6100A" w:rsidRPr="001D19EE" w14:paraId="4614942C" w14:textId="77777777" w:rsidTr="000B031F">
        <w:trPr>
          <w:trHeight w:val="250"/>
        </w:trPr>
        <w:tc>
          <w:tcPr>
            <w:tcW w:w="3544" w:type="dxa"/>
            <w:tcBorders>
              <w:top w:val="nil"/>
              <w:bottom w:val="nil"/>
              <w:right w:val="single" w:sz="4" w:space="0" w:color="auto"/>
            </w:tcBorders>
          </w:tcPr>
          <w:p w14:paraId="14CE97BD"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sz w:val="20"/>
                <w:szCs w:val="20"/>
                <w:lang w:val="en"/>
              </w:rPr>
              <w:t>I think so</w:t>
            </w:r>
          </w:p>
        </w:tc>
        <w:tc>
          <w:tcPr>
            <w:tcW w:w="992" w:type="dxa"/>
            <w:tcBorders>
              <w:top w:val="nil"/>
              <w:left w:val="single" w:sz="4" w:space="0" w:color="auto"/>
              <w:bottom w:val="nil"/>
              <w:right w:val="single" w:sz="4" w:space="0" w:color="auto"/>
            </w:tcBorders>
          </w:tcPr>
          <w:p w14:paraId="549FF06C"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2563</w:t>
            </w:r>
          </w:p>
        </w:tc>
        <w:tc>
          <w:tcPr>
            <w:tcW w:w="993" w:type="dxa"/>
            <w:tcBorders>
              <w:left w:val="single" w:sz="4" w:space="0" w:color="auto"/>
            </w:tcBorders>
          </w:tcPr>
          <w:p w14:paraId="16D73302"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16.106</w:t>
            </w:r>
          </w:p>
        </w:tc>
        <w:tc>
          <w:tcPr>
            <w:tcW w:w="850" w:type="dxa"/>
            <w:tcBorders>
              <w:top w:val="nil"/>
              <w:bottom w:val="nil"/>
              <w:right w:val="single" w:sz="4" w:space="0" w:color="auto"/>
            </w:tcBorders>
          </w:tcPr>
          <w:p w14:paraId="58CC8A0C" w14:textId="77777777" w:rsidR="00F6100A" w:rsidRPr="001D19EE" w:rsidRDefault="00F6100A" w:rsidP="001D19EE">
            <w:pPr>
              <w:widowControl w:val="0"/>
              <w:autoSpaceDE w:val="0"/>
              <w:autoSpaceDN w:val="0"/>
              <w:adjustRightInd w:val="0"/>
              <w:rPr>
                <w:rFonts w:ascii="TimesNewRoman" w:hAnsi="TimesNewRoman" w:cs="Arial"/>
                <w:sz w:val="20"/>
                <w:szCs w:val="20"/>
              </w:rPr>
            </w:pPr>
          </w:p>
        </w:tc>
        <w:tc>
          <w:tcPr>
            <w:tcW w:w="992" w:type="dxa"/>
            <w:tcBorders>
              <w:top w:val="nil"/>
              <w:left w:val="single" w:sz="4" w:space="0" w:color="auto"/>
              <w:bottom w:val="nil"/>
            </w:tcBorders>
          </w:tcPr>
          <w:p w14:paraId="39D8E2A6"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color w:val="010205"/>
                <w:sz w:val="20"/>
                <w:szCs w:val="20"/>
                <w:lang w:val="en"/>
              </w:rPr>
              <w:t>21480.9</w:t>
            </w:r>
          </w:p>
        </w:tc>
        <w:tc>
          <w:tcPr>
            <w:tcW w:w="851" w:type="dxa"/>
            <w:tcBorders>
              <w:top w:val="nil"/>
              <w:bottom w:val="nil"/>
              <w:right w:val="single" w:sz="4" w:space="0" w:color="auto"/>
            </w:tcBorders>
          </w:tcPr>
          <w:p w14:paraId="507BD08C" w14:textId="77777777" w:rsidR="00F6100A" w:rsidRPr="001D19EE" w:rsidRDefault="00F6100A" w:rsidP="001D19EE">
            <w:pPr>
              <w:widowControl w:val="0"/>
              <w:autoSpaceDE w:val="0"/>
              <w:autoSpaceDN w:val="0"/>
              <w:adjustRightInd w:val="0"/>
              <w:rPr>
                <w:rFonts w:ascii="TimesNewRoman" w:hAnsi="TimesNewRoman" w:cs="Arial"/>
                <w:sz w:val="20"/>
                <w:szCs w:val="20"/>
              </w:rPr>
            </w:pPr>
          </w:p>
        </w:tc>
        <w:tc>
          <w:tcPr>
            <w:tcW w:w="709" w:type="dxa"/>
            <w:tcBorders>
              <w:left w:val="single" w:sz="4" w:space="0" w:color="auto"/>
            </w:tcBorders>
          </w:tcPr>
          <w:p w14:paraId="38FC6752" w14:textId="77777777" w:rsidR="00F6100A" w:rsidRPr="001D19EE" w:rsidRDefault="00F6100A" w:rsidP="001D19EE">
            <w:pPr>
              <w:widowControl w:val="0"/>
              <w:autoSpaceDE w:val="0"/>
              <w:autoSpaceDN w:val="0"/>
              <w:adjustRightInd w:val="0"/>
              <w:rPr>
                <w:rFonts w:ascii="TimesNewRoman" w:hAnsi="TimesNewRoman" w:cs="Arial"/>
                <w:sz w:val="20"/>
                <w:szCs w:val="20"/>
              </w:rPr>
            </w:pPr>
          </w:p>
        </w:tc>
      </w:tr>
      <w:tr w:rsidR="00F6100A" w:rsidRPr="001D19EE" w14:paraId="06656B76" w14:textId="77777777" w:rsidTr="000B031F">
        <w:trPr>
          <w:trHeight w:val="307"/>
        </w:trPr>
        <w:tc>
          <w:tcPr>
            <w:tcW w:w="3544" w:type="dxa"/>
            <w:tcBorders>
              <w:top w:val="nil"/>
              <w:bottom w:val="nil"/>
              <w:right w:val="single" w:sz="4" w:space="0" w:color="auto"/>
            </w:tcBorders>
          </w:tcPr>
          <w:p w14:paraId="1E853E98"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sz w:val="20"/>
                <w:szCs w:val="20"/>
                <w:lang w:val="en"/>
              </w:rPr>
              <w:t>No</w:t>
            </w:r>
          </w:p>
        </w:tc>
        <w:tc>
          <w:tcPr>
            <w:tcW w:w="992" w:type="dxa"/>
            <w:tcBorders>
              <w:top w:val="nil"/>
              <w:left w:val="single" w:sz="4" w:space="0" w:color="auto"/>
              <w:bottom w:val="nil"/>
              <w:right w:val="single" w:sz="4" w:space="0" w:color="auto"/>
            </w:tcBorders>
          </w:tcPr>
          <w:p w14:paraId="78BF0231"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30693</w:t>
            </w:r>
          </w:p>
        </w:tc>
        <w:tc>
          <w:tcPr>
            <w:tcW w:w="993" w:type="dxa"/>
            <w:tcBorders>
              <w:left w:val="single" w:sz="4" w:space="0" w:color="auto"/>
            </w:tcBorders>
          </w:tcPr>
          <w:p w14:paraId="52C3FBC0"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14.780</w:t>
            </w:r>
          </w:p>
        </w:tc>
        <w:tc>
          <w:tcPr>
            <w:tcW w:w="850" w:type="dxa"/>
            <w:tcBorders>
              <w:top w:val="nil"/>
              <w:bottom w:val="nil"/>
              <w:right w:val="single" w:sz="4" w:space="0" w:color="auto"/>
            </w:tcBorders>
          </w:tcPr>
          <w:p w14:paraId="439DC898" w14:textId="77777777" w:rsidR="00F6100A" w:rsidRPr="001D19EE" w:rsidRDefault="00F6100A" w:rsidP="001D19EE">
            <w:pPr>
              <w:widowControl w:val="0"/>
              <w:autoSpaceDE w:val="0"/>
              <w:autoSpaceDN w:val="0"/>
              <w:adjustRightInd w:val="0"/>
              <w:rPr>
                <w:rFonts w:ascii="TimesNewRoman" w:hAnsi="TimesNewRoman" w:cs="Arial"/>
                <w:sz w:val="20"/>
                <w:szCs w:val="20"/>
              </w:rPr>
            </w:pPr>
          </w:p>
        </w:tc>
        <w:tc>
          <w:tcPr>
            <w:tcW w:w="992" w:type="dxa"/>
            <w:tcBorders>
              <w:top w:val="nil"/>
              <w:left w:val="single" w:sz="4" w:space="0" w:color="auto"/>
              <w:bottom w:val="nil"/>
            </w:tcBorders>
          </w:tcPr>
          <w:p w14:paraId="172552E0"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color w:val="010205"/>
                <w:sz w:val="20"/>
                <w:szCs w:val="20"/>
                <w:lang w:val="en"/>
              </w:rPr>
              <w:t>17698.2</w:t>
            </w:r>
          </w:p>
        </w:tc>
        <w:tc>
          <w:tcPr>
            <w:tcW w:w="851" w:type="dxa"/>
            <w:tcBorders>
              <w:top w:val="nil"/>
              <w:bottom w:val="nil"/>
              <w:right w:val="single" w:sz="4" w:space="0" w:color="auto"/>
            </w:tcBorders>
          </w:tcPr>
          <w:p w14:paraId="0DE9252F" w14:textId="77777777" w:rsidR="00F6100A" w:rsidRPr="001D19EE" w:rsidRDefault="00F6100A" w:rsidP="001D19EE">
            <w:pPr>
              <w:widowControl w:val="0"/>
              <w:autoSpaceDE w:val="0"/>
              <w:autoSpaceDN w:val="0"/>
              <w:adjustRightInd w:val="0"/>
              <w:rPr>
                <w:rFonts w:ascii="TimesNewRoman" w:hAnsi="TimesNewRoman" w:cs="Arial"/>
                <w:sz w:val="20"/>
                <w:szCs w:val="20"/>
              </w:rPr>
            </w:pPr>
          </w:p>
        </w:tc>
        <w:tc>
          <w:tcPr>
            <w:tcW w:w="709" w:type="dxa"/>
            <w:tcBorders>
              <w:left w:val="single" w:sz="4" w:space="0" w:color="auto"/>
            </w:tcBorders>
          </w:tcPr>
          <w:p w14:paraId="44442C54" w14:textId="77777777" w:rsidR="00F6100A" w:rsidRPr="001D19EE" w:rsidRDefault="00F6100A" w:rsidP="001D19EE">
            <w:pPr>
              <w:widowControl w:val="0"/>
              <w:autoSpaceDE w:val="0"/>
              <w:autoSpaceDN w:val="0"/>
              <w:adjustRightInd w:val="0"/>
              <w:rPr>
                <w:rFonts w:ascii="TimesNewRoman" w:hAnsi="TimesNewRoman" w:cs="Arial"/>
                <w:sz w:val="20"/>
                <w:szCs w:val="20"/>
              </w:rPr>
            </w:pPr>
          </w:p>
        </w:tc>
      </w:tr>
      <w:tr w:rsidR="00F6100A" w:rsidRPr="001D19EE" w14:paraId="5BEF2EFC" w14:textId="77777777" w:rsidTr="000B031F">
        <w:trPr>
          <w:trHeight w:val="307"/>
        </w:trPr>
        <w:tc>
          <w:tcPr>
            <w:tcW w:w="3544" w:type="dxa"/>
            <w:tcBorders>
              <w:top w:val="nil"/>
              <w:bottom w:val="nil"/>
              <w:right w:val="single" w:sz="4" w:space="0" w:color="auto"/>
            </w:tcBorders>
          </w:tcPr>
          <w:p w14:paraId="7BD83247"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b/>
                <w:sz w:val="20"/>
                <w:szCs w:val="20"/>
                <w:lang w:val="en"/>
              </w:rPr>
              <w:t>I got good grades</w:t>
            </w:r>
          </w:p>
        </w:tc>
        <w:tc>
          <w:tcPr>
            <w:tcW w:w="992" w:type="dxa"/>
            <w:tcBorders>
              <w:top w:val="nil"/>
              <w:left w:val="single" w:sz="4" w:space="0" w:color="auto"/>
              <w:bottom w:val="nil"/>
              <w:right w:val="single" w:sz="4" w:space="0" w:color="auto"/>
            </w:tcBorders>
          </w:tcPr>
          <w:p w14:paraId="300DD8A3"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p>
        </w:tc>
        <w:tc>
          <w:tcPr>
            <w:tcW w:w="993" w:type="dxa"/>
            <w:tcBorders>
              <w:left w:val="single" w:sz="4" w:space="0" w:color="auto"/>
            </w:tcBorders>
          </w:tcPr>
          <w:p w14:paraId="1E3CAF06"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p>
        </w:tc>
        <w:tc>
          <w:tcPr>
            <w:tcW w:w="850" w:type="dxa"/>
            <w:tcBorders>
              <w:top w:val="nil"/>
              <w:bottom w:val="nil"/>
              <w:right w:val="single" w:sz="4" w:space="0" w:color="auto"/>
            </w:tcBorders>
          </w:tcPr>
          <w:p w14:paraId="19132970" w14:textId="77777777" w:rsidR="00F6100A" w:rsidRPr="001D19EE" w:rsidRDefault="00F6100A" w:rsidP="001D19EE">
            <w:pPr>
              <w:widowControl w:val="0"/>
              <w:autoSpaceDE w:val="0"/>
              <w:autoSpaceDN w:val="0"/>
              <w:adjustRightInd w:val="0"/>
              <w:rPr>
                <w:rFonts w:ascii="TimesNewRoman" w:hAnsi="TimesNewRoman" w:cs="Arial"/>
                <w:sz w:val="20"/>
                <w:szCs w:val="20"/>
              </w:rPr>
            </w:pPr>
          </w:p>
        </w:tc>
        <w:tc>
          <w:tcPr>
            <w:tcW w:w="992" w:type="dxa"/>
            <w:tcBorders>
              <w:top w:val="nil"/>
              <w:left w:val="single" w:sz="4" w:space="0" w:color="auto"/>
              <w:bottom w:val="nil"/>
            </w:tcBorders>
          </w:tcPr>
          <w:p w14:paraId="0F296044"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p>
        </w:tc>
        <w:tc>
          <w:tcPr>
            <w:tcW w:w="851" w:type="dxa"/>
            <w:tcBorders>
              <w:top w:val="nil"/>
              <w:bottom w:val="nil"/>
              <w:right w:val="single" w:sz="4" w:space="0" w:color="auto"/>
            </w:tcBorders>
          </w:tcPr>
          <w:p w14:paraId="415EDB7B" w14:textId="77777777" w:rsidR="00F6100A" w:rsidRPr="001D19EE" w:rsidRDefault="00F6100A" w:rsidP="001D19EE">
            <w:pPr>
              <w:widowControl w:val="0"/>
              <w:autoSpaceDE w:val="0"/>
              <w:autoSpaceDN w:val="0"/>
              <w:adjustRightInd w:val="0"/>
              <w:rPr>
                <w:rFonts w:ascii="TimesNewRoman" w:hAnsi="TimesNewRoman" w:cs="Arial"/>
                <w:sz w:val="20"/>
                <w:szCs w:val="20"/>
              </w:rPr>
            </w:pPr>
          </w:p>
        </w:tc>
        <w:tc>
          <w:tcPr>
            <w:tcW w:w="709" w:type="dxa"/>
            <w:tcBorders>
              <w:left w:val="single" w:sz="4" w:space="0" w:color="auto"/>
            </w:tcBorders>
          </w:tcPr>
          <w:p w14:paraId="6F16E229" w14:textId="77777777" w:rsidR="00F6100A" w:rsidRPr="001D19EE" w:rsidRDefault="00F6100A" w:rsidP="001D19EE">
            <w:pPr>
              <w:widowControl w:val="0"/>
              <w:autoSpaceDE w:val="0"/>
              <w:autoSpaceDN w:val="0"/>
              <w:adjustRightInd w:val="0"/>
              <w:rPr>
                <w:rFonts w:ascii="TimesNewRoman" w:hAnsi="TimesNewRoman" w:cs="Arial"/>
                <w:sz w:val="20"/>
                <w:szCs w:val="20"/>
              </w:rPr>
            </w:pPr>
          </w:p>
        </w:tc>
      </w:tr>
      <w:tr w:rsidR="00F6100A" w:rsidRPr="001D19EE" w14:paraId="1399231A" w14:textId="77777777" w:rsidTr="000B031F">
        <w:trPr>
          <w:trHeight w:val="250"/>
        </w:trPr>
        <w:tc>
          <w:tcPr>
            <w:tcW w:w="3544" w:type="dxa"/>
            <w:tcBorders>
              <w:top w:val="nil"/>
              <w:bottom w:val="nil"/>
              <w:right w:val="single" w:sz="4" w:space="0" w:color="auto"/>
            </w:tcBorders>
          </w:tcPr>
          <w:p w14:paraId="01EA6F90"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sz w:val="20"/>
                <w:szCs w:val="20"/>
                <w:lang w:val="en"/>
              </w:rPr>
              <w:t>Yes</w:t>
            </w:r>
          </w:p>
        </w:tc>
        <w:tc>
          <w:tcPr>
            <w:tcW w:w="992" w:type="dxa"/>
            <w:tcBorders>
              <w:top w:val="nil"/>
              <w:left w:val="single" w:sz="4" w:space="0" w:color="auto"/>
              <w:bottom w:val="nil"/>
              <w:right w:val="single" w:sz="4" w:space="0" w:color="auto"/>
            </w:tcBorders>
          </w:tcPr>
          <w:p w14:paraId="19C69E03"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25149</w:t>
            </w:r>
          </w:p>
        </w:tc>
        <w:tc>
          <w:tcPr>
            <w:tcW w:w="993" w:type="dxa"/>
            <w:tcBorders>
              <w:left w:val="single" w:sz="4" w:space="0" w:color="auto"/>
            </w:tcBorders>
          </w:tcPr>
          <w:p w14:paraId="73A8A37E"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14.814</w:t>
            </w:r>
          </w:p>
        </w:tc>
        <w:tc>
          <w:tcPr>
            <w:tcW w:w="850" w:type="dxa"/>
            <w:tcBorders>
              <w:top w:val="nil"/>
              <w:bottom w:val="nil"/>
              <w:right w:val="single" w:sz="4" w:space="0" w:color="auto"/>
            </w:tcBorders>
          </w:tcPr>
          <w:p w14:paraId="279517C7"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color w:val="010205"/>
                <w:sz w:val="20"/>
                <w:szCs w:val="20"/>
                <w:lang w:val="en"/>
              </w:rPr>
              <w:t>186,7</w:t>
            </w:r>
          </w:p>
        </w:tc>
        <w:tc>
          <w:tcPr>
            <w:tcW w:w="992" w:type="dxa"/>
            <w:tcBorders>
              <w:top w:val="nil"/>
              <w:left w:val="single" w:sz="4" w:space="0" w:color="auto"/>
              <w:bottom w:val="nil"/>
            </w:tcBorders>
          </w:tcPr>
          <w:p w14:paraId="1DBE02A4"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17484.3</w:t>
            </w:r>
          </w:p>
        </w:tc>
        <w:tc>
          <w:tcPr>
            <w:tcW w:w="851" w:type="dxa"/>
            <w:tcBorders>
              <w:top w:val="nil"/>
              <w:bottom w:val="nil"/>
              <w:right w:val="single" w:sz="4" w:space="0" w:color="auto"/>
            </w:tcBorders>
          </w:tcPr>
          <w:p w14:paraId="1D77FCC9"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color w:val="010205"/>
                <w:sz w:val="20"/>
                <w:szCs w:val="20"/>
                <w:lang w:val="en"/>
              </w:rPr>
              <w:t>343,4</w:t>
            </w:r>
          </w:p>
        </w:tc>
        <w:tc>
          <w:tcPr>
            <w:tcW w:w="709" w:type="dxa"/>
            <w:tcBorders>
              <w:left w:val="single" w:sz="4" w:space="0" w:color="auto"/>
            </w:tcBorders>
          </w:tcPr>
          <w:p w14:paraId="1F296F22"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sz w:val="20"/>
                <w:szCs w:val="20"/>
                <w:lang w:val="en"/>
              </w:rPr>
              <w:t>.000</w:t>
            </w:r>
          </w:p>
        </w:tc>
      </w:tr>
      <w:tr w:rsidR="00F6100A" w:rsidRPr="001D19EE" w14:paraId="5E76DF9D" w14:textId="77777777" w:rsidTr="000B031F">
        <w:trPr>
          <w:trHeight w:val="250"/>
        </w:trPr>
        <w:tc>
          <w:tcPr>
            <w:tcW w:w="3544" w:type="dxa"/>
            <w:tcBorders>
              <w:top w:val="nil"/>
              <w:bottom w:val="nil"/>
              <w:right w:val="single" w:sz="4" w:space="0" w:color="auto"/>
            </w:tcBorders>
          </w:tcPr>
          <w:p w14:paraId="74E45550"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sz w:val="20"/>
                <w:szCs w:val="20"/>
                <w:lang w:val="en"/>
              </w:rPr>
              <w:t>I think so</w:t>
            </w:r>
          </w:p>
        </w:tc>
        <w:tc>
          <w:tcPr>
            <w:tcW w:w="992" w:type="dxa"/>
            <w:tcBorders>
              <w:top w:val="nil"/>
              <w:left w:val="single" w:sz="4" w:space="0" w:color="auto"/>
              <w:bottom w:val="nil"/>
              <w:right w:val="single" w:sz="4" w:space="0" w:color="auto"/>
            </w:tcBorders>
          </w:tcPr>
          <w:p w14:paraId="76A9D917"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9699</w:t>
            </w:r>
          </w:p>
        </w:tc>
        <w:tc>
          <w:tcPr>
            <w:tcW w:w="993" w:type="dxa"/>
            <w:tcBorders>
              <w:left w:val="single" w:sz="4" w:space="0" w:color="auto"/>
            </w:tcBorders>
          </w:tcPr>
          <w:p w14:paraId="6CFA5172"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15.398</w:t>
            </w:r>
          </w:p>
        </w:tc>
        <w:tc>
          <w:tcPr>
            <w:tcW w:w="850" w:type="dxa"/>
            <w:tcBorders>
              <w:top w:val="nil"/>
              <w:bottom w:val="nil"/>
              <w:right w:val="single" w:sz="4" w:space="0" w:color="auto"/>
            </w:tcBorders>
          </w:tcPr>
          <w:p w14:paraId="5A1379A0" w14:textId="77777777" w:rsidR="00F6100A" w:rsidRPr="001D19EE" w:rsidRDefault="00F6100A" w:rsidP="001D19EE">
            <w:pPr>
              <w:widowControl w:val="0"/>
              <w:autoSpaceDE w:val="0"/>
              <w:autoSpaceDN w:val="0"/>
              <w:adjustRightInd w:val="0"/>
              <w:rPr>
                <w:rFonts w:ascii="TimesNewRoman" w:hAnsi="TimesNewRoman" w:cs="Arial"/>
                <w:sz w:val="20"/>
                <w:szCs w:val="20"/>
              </w:rPr>
            </w:pPr>
          </w:p>
        </w:tc>
        <w:tc>
          <w:tcPr>
            <w:tcW w:w="992" w:type="dxa"/>
            <w:tcBorders>
              <w:top w:val="nil"/>
              <w:left w:val="single" w:sz="4" w:space="0" w:color="auto"/>
              <w:bottom w:val="nil"/>
            </w:tcBorders>
          </w:tcPr>
          <w:p w14:paraId="382DC8AA"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19144.8</w:t>
            </w:r>
          </w:p>
        </w:tc>
        <w:tc>
          <w:tcPr>
            <w:tcW w:w="851" w:type="dxa"/>
            <w:tcBorders>
              <w:top w:val="nil"/>
              <w:bottom w:val="nil"/>
              <w:right w:val="single" w:sz="4" w:space="0" w:color="auto"/>
            </w:tcBorders>
          </w:tcPr>
          <w:p w14:paraId="4F77FDEB" w14:textId="77777777" w:rsidR="00F6100A" w:rsidRPr="001D19EE" w:rsidRDefault="00F6100A" w:rsidP="001D19EE">
            <w:pPr>
              <w:widowControl w:val="0"/>
              <w:autoSpaceDE w:val="0"/>
              <w:autoSpaceDN w:val="0"/>
              <w:adjustRightInd w:val="0"/>
              <w:rPr>
                <w:rFonts w:ascii="TimesNewRoman" w:hAnsi="TimesNewRoman" w:cs="Arial"/>
                <w:sz w:val="20"/>
                <w:szCs w:val="20"/>
              </w:rPr>
            </w:pPr>
          </w:p>
        </w:tc>
        <w:tc>
          <w:tcPr>
            <w:tcW w:w="709" w:type="dxa"/>
            <w:tcBorders>
              <w:left w:val="single" w:sz="4" w:space="0" w:color="auto"/>
            </w:tcBorders>
          </w:tcPr>
          <w:p w14:paraId="49550A3F" w14:textId="77777777" w:rsidR="00F6100A" w:rsidRPr="001D19EE" w:rsidRDefault="00F6100A" w:rsidP="001D19EE">
            <w:pPr>
              <w:widowControl w:val="0"/>
              <w:autoSpaceDE w:val="0"/>
              <w:autoSpaceDN w:val="0"/>
              <w:adjustRightInd w:val="0"/>
              <w:rPr>
                <w:rFonts w:ascii="TimesNewRoman" w:hAnsi="TimesNewRoman" w:cs="Arial"/>
                <w:sz w:val="20"/>
                <w:szCs w:val="20"/>
              </w:rPr>
            </w:pPr>
          </w:p>
        </w:tc>
      </w:tr>
      <w:tr w:rsidR="00F6100A" w:rsidRPr="001D19EE" w14:paraId="4801E8AC" w14:textId="77777777" w:rsidTr="000B031F">
        <w:trPr>
          <w:trHeight w:val="250"/>
        </w:trPr>
        <w:tc>
          <w:tcPr>
            <w:tcW w:w="3544" w:type="dxa"/>
            <w:tcBorders>
              <w:top w:val="nil"/>
              <w:bottom w:val="nil"/>
              <w:right w:val="single" w:sz="4" w:space="0" w:color="auto"/>
            </w:tcBorders>
          </w:tcPr>
          <w:p w14:paraId="116D63E1"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sz w:val="20"/>
                <w:szCs w:val="20"/>
                <w:lang w:val="en"/>
              </w:rPr>
              <w:t>No</w:t>
            </w:r>
          </w:p>
        </w:tc>
        <w:tc>
          <w:tcPr>
            <w:tcW w:w="992" w:type="dxa"/>
            <w:tcBorders>
              <w:top w:val="nil"/>
              <w:left w:val="single" w:sz="4" w:space="0" w:color="auto"/>
              <w:bottom w:val="nil"/>
              <w:right w:val="single" w:sz="4" w:space="0" w:color="auto"/>
            </w:tcBorders>
          </w:tcPr>
          <w:p w14:paraId="2C9D5A0C"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1316</w:t>
            </w:r>
          </w:p>
        </w:tc>
        <w:tc>
          <w:tcPr>
            <w:tcW w:w="993" w:type="dxa"/>
            <w:tcBorders>
              <w:left w:val="single" w:sz="4" w:space="0" w:color="auto"/>
            </w:tcBorders>
          </w:tcPr>
          <w:p w14:paraId="2B9457C0"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16.362</w:t>
            </w:r>
          </w:p>
        </w:tc>
        <w:tc>
          <w:tcPr>
            <w:tcW w:w="850" w:type="dxa"/>
            <w:tcBorders>
              <w:top w:val="nil"/>
              <w:bottom w:val="nil"/>
              <w:right w:val="single" w:sz="4" w:space="0" w:color="auto"/>
            </w:tcBorders>
          </w:tcPr>
          <w:p w14:paraId="74F72EF9" w14:textId="77777777" w:rsidR="00F6100A" w:rsidRPr="001D19EE" w:rsidRDefault="00F6100A" w:rsidP="001D19EE">
            <w:pPr>
              <w:widowControl w:val="0"/>
              <w:autoSpaceDE w:val="0"/>
              <w:autoSpaceDN w:val="0"/>
              <w:adjustRightInd w:val="0"/>
              <w:rPr>
                <w:rFonts w:ascii="TimesNewRoman" w:hAnsi="TimesNewRoman" w:cs="Arial"/>
                <w:sz w:val="20"/>
                <w:szCs w:val="20"/>
              </w:rPr>
            </w:pPr>
          </w:p>
        </w:tc>
        <w:tc>
          <w:tcPr>
            <w:tcW w:w="992" w:type="dxa"/>
            <w:tcBorders>
              <w:top w:val="nil"/>
              <w:left w:val="single" w:sz="4" w:space="0" w:color="auto"/>
              <w:bottom w:val="nil"/>
            </w:tcBorders>
          </w:tcPr>
          <w:p w14:paraId="49D1F893"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21683.3</w:t>
            </w:r>
          </w:p>
        </w:tc>
        <w:tc>
          <w:tcPr>
            <w:tcW w:w="851" w:type="dxa"/>
            <w:tcBorders>
              <w:top w:val="nil"/>
              <w:bottom w:val="nil"/>
              <w:right w:val="single" w:sz="4" w:space="0" w:color="auto"/>
            </w:tcBorders>
          </w:tcPr>
          <w:p w14:paraId="1739EB75" w14:textId="77777777" w:rsidR="00F6100A" w:rsidRPr="001D19EE" w:rsidRDefault="00F6100A" w:rsidP="001D19EE">
            <w:pPr>
              <w:widowControl w:val="0"/>
              <w:autoSpaceDE w:val="0"/>
              <w:autoSpaceDN w:val="0"/>
              <w:adjustRightInd w:val="0"/>
              <w:rPr>
                <w:rFonts w:ascii="TimesNewRoman" w:hAnsi="TimesNewRoman" w:cs="Arial"/>
                <w:sz w:val="20"/>
                <w:szCs w:val="20"/>
              </w:rPr>
            </w:pPr>
          </w:p>
        </w:tc>
        <w:tc>
          <w:tcPr>
            <w:tcW w:w="709" w:type="dxa"/>
            <w:tcBorders>
              <w:left w:val="single" w:sz="4" w:space="0" w:color="auto"/>
            </w:tcBorders>
          </w:tcPr>
          <w:p w14:paraId="240AA8FE" w14:textId="77777777" w:rsidR="00F6100A" w:rsidRPr="001D19EE" w:rsidRDefault="00F6100A" w:rsidP="001D19EE">
            <w:pPr>
              <w:widowControl w:val="0"/>
              <w:autoSpaceDE w:val="0"/>
              <w:autoSpaceDN w:val="0"/>
              <w:adjustRightInd w:val="0"/>
              <w:rPr>
                <w:rFonts w:ascii="TimesNewRoman" w:hAnsi="TimesNewRoman" w:cs="Arial"/>
                <w:sz w:val="20"/>
                <w:szCs w:val="20"/>
              </w:rPr>
            </w:pPr>
          </w:p>
        </w:tc>
      </w:tr>
      <w:tr w:rsidR="00F6100A" w:rsidRPr="001D19EE" w14:paraId="0CE86624" w14:textId="77777777" w:rsidTr="000B031F">
        <w:trPr>
          <w:trHeight w:val="250"/>
        </w:trPr>
        <w:tc>
          <w:tcPr>
            <w:tcW w:w="3544" w:type="dxa"/>
            <w:tcBorders>
              <w:top w:val="nil"/>
              <w:bottom w:val="nil"/>
              <w:right w:val="single" w:sz="4" w:space="0" w:color="auto"/>
            </w:tcBorders>
          </w:tcPr>
          <w:p w14:paraId="0C47E481"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b/>
                <w:sz w:val="20"/>
                <w:szCs w:val="20"/>
                <w:lang w:val="en"/>
              </w:rPr>
              <w:t xml:space="preserve">You understood the lessons </w:t>
            </w:r>
          </w:p>
        </w:tc>
        <w:tc>
          <w:tcPr>
            <w:tcW w:w="992" w:type="dxa"/>
            <w:tcBorders>
              <w:top w:val="nil"/>
              <w:left w:val="single" w:sz="4" w:space="0" w:color="auto"/>
              <w:bottom w:val="nil"/>
              <w:right w:val="single" w:sz="4" w:space="0" w:color="auto"/>
            </w:tcBorders>
          </w:tcPr>
          <w:p w14:paraId="3D15F06C"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p>
        </w:tc>
        <w:tc>
          <w:tcPr>
            <w:tcW w:w="993" w:type="dxa"/>
            <w:tcBorders>
              <w:left w:val="single" w:sz="4" w:space="0" w:color="auto"/>
            </w:tcBorders>
          </w:tcPr>
          <w:p w14:paraId="0DB5249F"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p>
        </w:tc>
        <w:tc>
          <w:tcPr>
            <w:tcW w:w="850" w:type="dxa"/>
            <w:tcBorders>
              <w:top w:val="nil"/>
              <w:bottom w:val="nil"/>
              <w:right w:val="single" w:sz="4" w:space="0" w:color="auto"/>
            </w:tcBorders>
          </w:tcPr>
          <w:p w14:paraId="794AA2E1" w14:textId="77777777" w:rsidR="00F6100A" w:rsidRPr="001D19EE" w:rsidRDefault="00F6100A" w:rsidP="001D19EE">
            <w:pPr>
              <w:widowControl w:val="0"/>
              <w:autoSpaceDE w:val="0"/>
              <w:autoSpaceDN w:val="0"/>
              <w:adjustRightInd w:val="0"/>
              <w:rPr>
                <w:rFonts w:ascii="TimesNewRoman" w:hAnsi="TimesNewRoman" w:cs="Arial"/>
                <w:sz w:val="20"/>
                <w:szCs w:val="20"/>
              </w:rPr>
            </w:pPr>
          </w:p>
        </w:tc>
        <w:tc>
          <w:tcPr>
            <w:tcW w:w="992" w:type="dxa"/>
            <w:tcBorders>
              <w:top w:val="nil"/>
              <w:left w:val="single" w:sz="4" w:space="0" w:color="auto"/>
              <w:bottom w:val="nil"/>
            </w:tcBorders>
          </w:tcPr>
          <w:p w14:paraId="3F5777A4"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p>
        </w:tc>
        <w:tc>
          <w:tcPr>
            <w:tcW w:w="851" w:type="dxa"/>
            <w:tcBorders>
              <w:top w:val="nil"/>
              <w:bottom w:val="nil"/>
              <w:right w:val="single" w:sz="4" w:space="0" w:color="auto"/>
            </w:tcBorders>
          </w:tcPr>
          <w:p w14:paraId="1995A99E" w14:textId="77777777" w:rsidR="00F6100A" w:rsidRPr="001D19EE" w:rsidRDefault="00F6100A" w:rsidP="001D19EE">
            <w:pPr>
              <w:widowControl w:val="0"/>
              <w:autoSpaceDE w:val="0"/>
              <w:autoSpaceDN w:val="0"/>
              <w:adjustRightInd w:val="0"/>
              <w:rPr>
                <w:rFonts w:ascii="TimesNewRoman" w:hAnsi="TimesNewRoman" w:cs="Arial"/>
                <w:sz w:val="20"/>
                <w:szCs w:val="20"/>
              </w:rPr>
            </w:pPr>
          </w:p>
        </w:tc>
        <w:tc>
          <w:tcPr>
            <w:tcW w:w="709" w:type="dxa"/>
            <w:tcBorders>
              <w:left w:val="single" w:sz="4" w:space="0" w:color="auto"/>
            </w:tcBorders>
          </w:tcPr>
          <w:p w14:paraId="1D98E07A" w14:textId="77777777" w:rsidR="00F6100A" w:rsidRPr="001D19EE" w:rsidRDefault="00F6100A" w:rsidP="001D19EE">
            <w:pPr>
              <w:widowControl w:val="0"/>
              <w:autoSpaceDE w:val="0"/>
              <w:autoSpaceDN w:val="0"/>
              <w:adjustRightInd w:val="0"/>
              <w:rPr>
                <w:rFonts w:ascii="TimesNewRoman" w:hAnsi="TimesNewRoman" w:cs="Arial"/>
                <w:sz w:val="20"/>
                <w:szCs w:val="20"/>
              </w:rPr>
            </w:pPr>
          </w:p>
        </w:tc>
      </w:tr>
      <w:tr w:rsidR="00F6100A" w:rsidRPr="001D19EE" w14:paraId="66E22E8F" w14:textId="77777777" w:rsidTr="000B031F">
        <w:trPr>
          <w:trHeight w:val="250"/>
        </w:trPr>
        <w:tc>
          <w:tcPr>
            <w:tcW w:w="3544" w:type="dxa"/>
            <w:tcBorders>
              <w:top w:val="nil"/>
              <w:bottom w:val="nil"/>
              <w:right w:val="single" w:sz="4" w:space="0" w:color="auto"/>
            </w:tcBorders>
          </w:tcPr>
          <w:p w14:paraId="4AA320EF"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sz w:val="20"/>
                <w:szCs w:val="20"/>
                <w:lang w:val="en"/>
              </w:rPr>
              <w:t>Yes</w:t>
            </w:r>
          </w:p>
        </w:tc>
        <w:tc>
          <w:tcPr>
            <w:tcW w:w="992" w:type="dxa"/>
            <w:tcBorders>
              <w:top w:val="nil"/>
              <w:left w:val="single" w:sz="4" w:space="0" w:color="auto"/>
              <w:bottom w:val="nil"/>
              <w:right w:val="single" w:sz="4" w:space="0" w:color="auto"/>
            </w:tcBorders>
          </w:tcPr>
          <w:p w14:paraId="6F3350F4"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25614</w:t>
            </w:r>
          </w:p>
        </w:tc>
        <w:tc>
          <w:tcPr>
            <w:tcW w:w="993" w:type="dxa"/>
            <w:tcBorders>
              <w:left w:val="single" w:sz="4" w:space="0" w:color="auto"/>
            </w:tcBorders>
          </w:tcPr>
          <w:p w14:paraId="1EB5A292"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14.657</w:t>
            </w:r>
          </w:p>
        </w:tc>
        <w:tc>
          <w:tcPr>
            <w:tcW w:w="850" w:type="dxa"/>
            <w:tcBorders>
              <w:top w:val="nil"/>
              <w:bottom w:val="nil"/>
              <w:right w:val="single" w:sz="4" w:space="0" w:color="auto"/>
            </w:tcBorders>
          </w:tcPr>
          <w:p w14:paraId="392A6D51"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color w:val="010205"/>
                <w:sz w:val="20"/>
                <w:szCs w:val="20"/>
                <w:lang w:val="en"/>
              </w:rPr>
              <w:t>436,5</w:t>
            </w:r>
          </w:p>
        </w:tc>
        <w:tc>
          <w:tcPr>
            <w:tcW w:w="992" w:type="dxa"/>
            <w:tcBorders>
              <w:top w:val="nil"/>
              <w:left w:val="single" w:sz="4" w:space="0" w:color="auto"/>
              <w:bottom w:val="nil"/>
            </w:tcBorders>
          </w:tcPr>
          <w:p w14:paraId="2BB091B2"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17316.7</w:t>
            </w:r>
          </w:p>
        </w:tc>
        <w:tc>
          <w:tcPr>
            <w:tcW w:w="851" w:type="dxa"/>
            <w:tcBorders>
              <w:top w:val="nil"/>
              <w:bottom w:val="nil"/>
              <w:right w:val="single" w:sz="4" w:space="0" w:color="auto"/>
            </w:tcBorders>
          </w:tcPr>
          <w:p w14:paraId="2FD22844"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sz w:val="20"/>
                <w:szCs w:val="20"/>
                <w:lang w:val="en"/>
              </w:rPr>
              <w:t>842,2</w:t>
            </w:r>
          </w:p>
        </w:tc>
        <w:tc>
          <w:tcPr>
            <w:tcW w:w="709" w:type="dxa"/>
            <w:tcBorders>
              <w:left w:val="single" w:sz="4" w:space="0" w:color="auto"/>
            </w:tcBorders>
          </w:tcPr>
          <w:p w14:paraId="2C5F80EF"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sz w:val="20"/>
                <w:szCs w:val="20"/>
                <w:lang w:val="en"/>
              </w:rPr>
              <w:t>.000</w:t>
            </w:r>
          </w:p>
        </w:tc>
      </w:tr>
      <w:tr w:rsidR="00F6100A" w:rsidRPr="001D19EE" w14:paraId="543FB6D3" w14:textId="77777777" w:rsidTr="000B031F">
        <w:trPr>
          <w:trHeight w:val="250"/>
        </w:trPr>
        <w:tc>
          <w:tcPr>
            <w:tcW w:w="3544" w:type="dxa"/>
            <w:tcBorders>
              <w:top w:val="nil"/>
              <w:bottom w:val="nil"/>
              <w:right w:val="single" w:sz="4" w:space="0" w:color="auto"/>
            </w:tcBorders>
          </w:tcPr>
          <w:p w14:paraId="0E2106B5"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sz w:val="20"/>
                <w:szCs w:val="20"/>
                <w:lang w:val="en"/>
              </w:rPr>
              <w:t>I think so</w:t>
            </w:r>
          </w:p>
        </w:tc>
        <w:tc>
          <w:tcPr>
            <w:tcW w:w="992" w:type="dxa"/>
            <w:tcBorders>
              <w:top w:val="nil"/>
              <w:left w:val="single" w:sz="4" w:space="0" w:color="auto"/>
              <w:bottom w:val="nil"/>
              <w:right w:val="single" w:sz="4" w:space="0" w:color="auto"/>
            </w:tcBorders>
          </w:tcPr>
          <w:p w14:paraId="240B10AB"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9956</w:t>
            </w:r>
          </w:p>
        </w:tc>
        <w:tc>
          <w:tcPr>
            <w:tcW w:w="993" w:type="dxa"/>
            <w:tcBorders>
              <w:left w:val="single" w:sz="4" w:space="0" w:color="auto"/>
            </w:tcBorders>
          </w:tcPr>
          <w:p w14:paraId="578B2B77"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15.781</w:t>
            </w:r>
          </w:p>
        </w:tc>
        <w:tc>
          <w:tcPr>
            <w:tcW w:w="850" w:type="dxa"/>
            <w:tcBorders>
              <w:top w:val="nil"/>
              <w:bottom w:val="nil"/>
              <w:right w:val="single" w:sz="4" w:space="0" w:color="auto"/>
            </w:tcBorders>
          </w:tcPr>
          <w:p w14:paraId="110F48AE" w14:textId="77777777" w:rsidR="00F6100A" w:rsidRPr="001D19EE" w:rsidRDefault="00F6100A" w:rsidP="001D19EE">
            <w:pPr>
              <w:widowControl w:val="0"/>
              <w:autoSpaceDE w:val="0"/>
              <w:autoSpaceDN w:val="0"/>
              <w:adjustRightInd w:val="0"/>
              <w:rPr>
                <w:rFonts w:ascii="TimesNewRoman" w:hAnsi="TimesNewRoman" w:cs="Arial"/>
                <w:sz w:val="20"/>
                <w:szCs w:val="20"/>
              </w:rPr>
            </w:pPr>
          </w:p>
        </w:tc>
        <w:tc>
          <w:tcPr>
            <w:tcW w:w="992" w:type="dxa"/>
            <w:tcBorders>
              <w:top w:val="nil"/>
              <w:left w:val="single" w:sz="4" w:space="0" w:color="auto"/>
              <w:bottom w:val="nil"/>
            </w:tcBorders>
          </w:tcPr>
          <w:p w14:paraId="1263E387"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20611.3</w:t>
            </w:r>
          </w:p>
        </w:tc>
        <w:tc>
          <w:tcPr>
            <w:tcW w:w="851" w:type="dxa"/>
            <w:tcBorders>
              <w:top w:val="nil"/>
              <w:bottom w:val="nil"/>
              <w:right w:val="single" w:sz="4" w:space="0" w:color="auto"/>
            </w:tcBorders>
          </w:tcPr>
          <w:p w14:paraId="1D1C5AE2" w14:textId="77777777" w:rsidR="00F6100A" w:rsidRPr="001D19EE" w:rsidRDefault="00F6100A" w:rsidP="001D19EE">
            <w:pPr>
              <w:widowControl w:val="0"/>
              <w:autoSpaceDE w:val="0"/>
              <w:autoSpaceDN w:val="0"/>
              <w:adjustRightInd w:val="0"/>
              <w:rPr>
                <w:rFonts w:ascii="TimesNewRoman" w:hAnsi="TimesNewRoman" w:cs="Arial"/>
                <w:sz w:val="20"/>
                <w:szCs w:val="20"/>
              </w:rPr>
            </w:pPr>
          </w:p>
        </w:tc>
        <w:tc>
          <w:tcPr>
            <w:tcW w:w="709" w:type="dxa"/>
            <w:tcBorders>
              <w:left w:val="single" w:sz="4" w:space="0" w:color="auto"/>
            </w:tcBorders>
          </w:tcPr>
          <w:p w14:paraId="63D7435A" w14:textId="77777777" w:rsidR="00F6100A" w:rsidRPr="001D19EE" w:rsidRDefault="00F6100A" w:rsidP="001D19EE">
            <w:pPr>
              <w:widowControl w:val="0"/>
              <w:autoSpaceDE w:val="0"/>
              <w:autoSpaceDN w:val="0"/>
              <w:adjustRightInd w:val="0"/>
              <w:rPr>
                <w:rFonts w:ascii="TimesNewRoman" w:hAnsi="TimesNewRoman" w:cs="Arial"/>
                <w:sz w:val="20"/>
                <w:szCs w:val="20"/>
              </w:rPr>
            </w:pPr>
          </w:p>
        </w:tc>
      </w:tr>
      <w:tr w:rsidR="00F6100A" w:rsidRPr="001D19EE" w14:paraId="5D25AE62" w14:textId="77777777" w:rsidTr="000B031F">
        <w:trPr>
          <w:trHeight w:val="250"/>
        </w:trPr>
        <w:tc>
          <w:tcPr>
            <w:tcW w:w="3544" w:type="dxa"/>
            <w:tcBorders>
              <w:top w:val="nil"/>
              <w:bottom w:val="nil"/>
              <w:right w:val="single" w:sz="4" w:space="0" w:color="auto"/>
            </w:tcBorders>
          </w:tcPr>
          <w:p w14:paraId="2B55A268"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sz w:val="20"/>
                <w:szCs w:val="20"/>
                <w:lang w:val="en"/>
              </w:rPr>
              <w:t>No</w:t>
            </w:r>
          </w:p>
        </w:tc>
        <w:tc>
          <w:tcPr>
            <w:tcW w:w="992" w:type="dxa"/>
            <w:tcBorders>
              <w:top w:val="nil"/>
              <w:left w:val="single" w:sz="4" w:space="0" w:color="auto"/>
              <w:bottom w:val="nil"/>
              <w:right w:val="single" w:sz="4" w:space="0" w:color="auto"/>
            </w:tcBorders>
          </w:tcPr>
          <w:p w14:paraId="0F443CE3"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1141</w:t>
            </w:r>
          </w:p>
        </w:tc>
        <w:tc>
          <w:tcPr>
            <w:tcW w:w="993" w:type="dxa"/>
            <w:tcBorders>
              <w:left w:val="single" w:sz="4" w:space="0" w:color="auto"/>
            </w:tcBorders>
          </w:tcPr>
          <w:p w14:paraId="47E0806B"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16.334</w:t>
            </w:r>
          </w:p>
        </w:tc>
        <w:tc>
          <w:tcPr>
            <w:tcW w:w="850" w:type="dxa"/>
            <w:tcBorders>
              <w:top w:val="nil"/>
              <w:bottom w:val="nil"/>
              <w:right w:val="single" w:sz="4" w:space="0" w:color="auto"/>
            </w:tcBorders>
          </w:tcPr>
          <w:p w14:paraId="0AAB6C4E" w14:textId="77777777" w:rsidR="00F6100A" w:rsidRPr="001D19EE" w:rsidRDefault="00F6100A" w:rsidP="001D19EE">
            <w:pPr>
              <w:widowControl w:val="0"/>
              <w:autoSpaceDE w:val="0"/>
              <w:autoSpaceDN w:val="0"/>
              <w:adjustRightInd w:val="0"/>
              <w:rPr>
                <w:rFonts w:ascii="TimesNewRoman" w:hAnsi="TimesNewRoman" w:cs="Arial"/>
                <w:sz w:val="20"/>
                <w:szCs w:val="20"/>
              </w:rPr>
            </w:pPr>
          </w:p>
        </w:tc>
        <w:tc>
          <w:tcPr>
            <w:tcW w:w="992" w:type="dxa"/>
            <w:tcBorders>
              <w:top w:val="nil"/>
              <w:left w:val="single" w:sz="4" w:space="0" w:color="auto"/>
              <w:bottom w:val="nil"/>
            </w:tcBorders>
          </w:tcPr>
          <w:p w14:paraId="6D66A13C"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22005.6</w:t>
            </w:r>
          </w:p>
        </w:tc>
        <w:tc>
          <w:tcPr>
            <w:tcW w:w="851" w:type="dxa"/>
            <w:tcBorders>
              <w:top w:val="nil"/>
              <w:bottom w:val="nil"/>
              <w:right w:val="single" w:sz="4" w:space="0" w:color="auto"/>
            </w:tcBorders>
          </w:tcPr>
          <w:p w14:paraId="15445DC8" w14:textId="77777777" w:rsidR="00F6100A" w:rsidRPr="001D19EE" w:rsidRDefault="00F6100A" w:rsidP="001D19EE">
            <w:pPr>
              <w:widowControl w:val="0"/>
              <w:autoSpaceDE w:val="0"/>
              <w:autoSpaceDN w:val="0"/>
              <w:adjustRightInd w:val="0"/>
              <w:rPr>
                <w:rFonts w:ascii="TimesNewRoman" w:hAnsi="TimesNewRoman" w:cs="Arial"/>
                <w:sz w:val="20"/>
                <w:szCs w:val="20"/>
              </w:rPr>
            </w:pPr>
          </w:p>
        </w:tc>
        <w:tc>
          <w:tcPr>
            <w:tcW w:w="709" w:type="dxa"/>
            <w:tcBorders>
              <w:left w:val="single" w:sz="4" w:space="0" w:color="auto"/>
            </w:tcBorders>
          </w:tcPr>
          <w:p w14:paraId="7ACE732E" w14:textId="77777777" w:rsidR="00F6100A" w:rsidRPr="001D19EE" w:rsidRDefault="00F6100A" w:rsidP="001D19EE">
            <w:pPr>
              <w:widowControl w:val="0"/>
              <w:autoSpaceDE w:val="0"/>
              <w:autoSpaceDN w:val="0"/>
              <w:adjustRightInd w:val="0"/>
              <w:rPr>
                <w:rFonts w:ascii="TimesNewRoman" w:hAnsi="TimesNewRoman" w:cs="Arial"/>
                <w:sz w:val="20"/>
                <w:szCs w:val="20"/>
              </w:rPr>
            </w:pPr>
          </w:p>
        </w:tc>
      </w:tr>
      <w:tr w:rsidR="00F6100A" w:rsidRPr="001D19EE" w14:paraId="0A1CF1EC" w14:textId="77777777" w:rsidTr="000B031F">
        <w:trPr>
          <w:trHeight w:val="512"/>
        </w:trPr>
        <w:tc>
          <w:tcPr>
            <w:tcW w:w="3544" w:type="dxa"/>
            <w:tcBorders>
              <w:top w:val="nil"/>
              <w:bottom w:val="nil"/>
              <w:right w:val="single" w:sz="4" w:space="0" w:color="auto"/>
            </w:tcBorders>
          </w:tcPr>
          <w:p w14:paraId="099FDD6A" w14:textId="77777777" w:rsidR="00F6100A" w:rsidRPr="001D19EE" w:rsidRDefault="00F6100A" w:rsidP="001D19EE">
            <w:pPr>
              <w:widowControl w:val="0"/>
              <w:autoSpaceDE w:val="0"/>
              <w:autoSpaceDN w:val="0"/>
              <w:adjustRightInd w:val="0"/>
              <w:rPr>
                <w:rFonts w:ascii="TimesNewRoman" w:hAnsi="TimesNewRoman" w:cs="Arial"/>
                <w:sz w:val="20"/>
                <w:szCs w:val="20"/>
                <w:lang w:val="en-US"/>
              </w:rPr>
            </w:pPr>
            <w:r w:rsidRPr="001D19EE">
              <w:rPr>
                <w:rFonts w:ascii="TimesNewRoman" w:hAnsi="TimesNewRoman" w:cs="Arial"/>
                <w:b/>
                <w:sz w:val="20"/>
                <w:szCs w:val="20"/>
                <w:lang w:val="en"/>
              </w:rPr>
              <w:t>Your parents help you with your online lessons*</w:t>
            </w:r>
          </w:p>
        </w:tc>
        <w:tc>
          <w:tcPr>
            <w:tcW w:w="992" w:type="dxa"/>
            <w:tcBorders>
              <w:top w:val="nil"/>
              <w:left w:val="single" w:sz="4" w:space="0" w:color="auto"/>
              <w:bottom w:val="nil"/>
              <w:right w:val="single" w:sz="4" w:space="0" w:color="auto"/>
            </w:tcBorders>
          </w:tcPr>
          <w:p w14:paraId="54FDEFFE" w14:textId="77777777" w:rsidR="00F6100A" w:rsidRPr="001D19EE" w:rsidRDefault="00F6100A" w:rsidP="001D19EE">
            <w:pPr>
              <w:widowControl w:val="0"/>
              <w:autoSpaceDE w:val="0"/>
              <w:autoSpaceDN w:val="0"/>
              <w:adjustRightInd w:val="0"/>
              <w:rPr>
                <w:rFonts w:ascii="TimesNewRoman" w:hAnsi="TimesNewRoman" w:cs="Arial"/>
                <w:color w:val="010205"/>
                <w:sz w:val="20"/>
                <w:szCs w:val="20"/>
                <w:lang w:val="en-US"/>
              </w:rPr>
            </w:pPr>
          </w:p>
        </w:tc>
        <w:tc>
          <w:tcPr>
            <w:tcW w:w="993" w:type="dxa"/>
            <w:tcBorders>
              <w:left w:val="single" w:sz="4" w:space="0" w:color="auto"/>
            </w:tcBorders>
          </w:tcPr>
          <w:p w14:paraId="2CECBDDD" w14:textId="77777777" w:rsidR="00F6100A" w:rsidRPr="001D19EE" w:rsidRDefault="00F6100A" w:rsidP="001D19EE">
            <w:pPr>
              <w:widowControl w:val="0"/>
              <w:autoSpaceDE w:val="0"/>
              <w:autoSpaceDN w:val="0"/>
              <w:adjustRightInd w:val="0"/>
              <w:rPr>
                <w:rFonts w:ascii="TimesNewRoman" w:hAnsi="TimesNewRoman" w:cs="Arial"/>
                <w:color w:val="010205"/>
                <w:sz w:val="20"/>
                <w:szCs w:val="20"/>
                <w:lang w:val="en-US"/>
              </w:rPr>
            </w:pPr>
          </w:p>
        </w:tc>
        <w:tc>
          <w:tcPr>
            <w:tcW w:w="850" w:type="dxa"/>
            <w:tcBorders>
              <w:top w:val="nil"/>
              <w:bottom w:val="nil"/>
              <w:right w:val="single" w:sz="4" w:space="0" w:color="auto"/>
            </w:tcBorders>
          </w:tcPr>
          <w:p w14:paraId="113C91EB" w14:textId="77777777" w:rsidR="00F6100A" w:rsidRPr="001D19EE" w:rsidRDefault="00F6100A" w:rsidP="001D19EE">
            <w:pPr>
              <w:widowControl w:val="0"/>
              <w:autoSpaceDE w:val="0"/>
              <w:autoSpaceDN w:val="0"/>
              <w:adjustRightInd w:val="0"/>
              <w:rPr>
                <w:rFonts w:ascii="TimesNewRoman" w:hAnsi="TimesNewRoman" w:cs="Arial"/>
                <w:sz w:val="20"/>
                <w:szCs w:val="20"/>
                <w:lang w:val="en-US"/>
              </w:rPr>
            </w:pPr>
          </w:p>
        </w:tc>
        <w:tc>
          <w:tcPr>
            <w:tcW w:w="992" w:type="dxa"/>
            <w:tcBorders>
              <w:top w:val="nil"/>
              <w:left w:val="single" w:sz="4" w:space="0" w:color="auto"/>
              <w:bottom w:val="nil"/>
            </w:tcBorders>
          </w:tcPr>
          <w:p w14:paraId="5BB6948C" w14:textId="77777777" w:rsidR="00F6100A" w:rsidRPr="001D19EE" w:rsidRDefault="00F6100A" w:rsidP="001D19EE">
            <w:pPr>
              <w:widowControl w:val="0"/>
              <w:autoSpaceDE w:val="0"/>
              <w:autoSpaceDN w:val="0"/>
              <w:adjustRightInd w:val="0"/>
              <w:rPr>
                <w:rFonts w:ascii="TimesNewRoman" w:hAnsi="TimesNewRoman" w:cs="Arial"/>
                <w:color w:val="010205"/>
                <w:sz w:val="20"/>
                <w:szCs w:val="20"/>
                <w:lang w:val="en-US"/>
              </w:rPr>
            </w:pPr>
          </w:p>
        </w:tc>
        <w:tc>
          <w:tcPr>
            <w:tcW w:w="851" w:type="dxa"/>
            <w:tcBorders>
              <w:top w:val="nil"/>
              <w:bottom w:val="nil"/>
              <w:right w:val="single" w:sz="4" w:space="0" w:color="auto"/>
            </w:tcBorders>
          </w:tcPr>
          <w:p w14:paraId="066DB733" w14:textId="77777777" w:rsidR="00F6100A" w:rsidRPr="001D19EE" w:rsidRDefault="00F6100A" w:rsidP="001D19EE">
            <w:pPr>
              <w:widowControl w:val="0"/>
              <w:autoSpaceDE w:val="0"/>
              <w:autoSpaceDN w:val="0"/>
              <w:adjustRightInd w:val="0"/>
              <w:rPr>
                <w:rFonts w:ascii="TimesNewRoman" w:hAnsi="TimesNewRoman" w:cs="Arial"/>
                <w:sz w:val="20"/>
                <w:szCs w:val="20"/>
                <w:lang w:val="en-US"/>
              </w:rPr>
            </w:pPr>
          </w:p>
        </w:tc>
        <w:tc>
          <w:tcPr>
            <w:tcW w:w="709" w:type="dxa"/>
            <w:tcBorders>
              <w:left w:val="single" w:sz="4" w:space="0" w:color="auto"/>
            </w:tcBorders>
          </w:tcPr>
          <w:p w14:paraId="3A19C810" w14:textId="77777777" w:rsidR="00F6100A" w:rsidRPr="001D19EE" w:rsidRDefault="00F6100A" w:rsidP="001D19EE">
            <w:pPr>
              <w:widowControl w:val="0"/>
              <w:autoSpaceDE w:val="0"/>
              <w:autoSpaceDN w:val="0"/>
              <w:adjustRightInd w:val="0"/>
              <w:rPr>
                <w:rFonts w:ascii="TimesNewRoman" w:hAnsi="TimesNewRoman" w:cs="Arial"/>
                <w:sz w:val="20"/>
                <w:szCs w:val="20"/>
                <w:lang w:val="en-US"/>
              </w:rPr>
            </w:pPr>
          </w:p>
        </w:tc>
      </w:tr>
      <w:tr w:rsidR="00F6100A" w:rsidRPr="001D19EE" w14:paraId="67B9C0CB" w14:textId="77777777" w:rsidTr="000B031F">
        <w:trPr>
          <w:trHeight w:val="250"/>
        </w:trPr>
        <w:tc>
          <w:tcPr>
            <w:tcW w:w="3544" w:type="dxa"/>
            <w:tcBorders>
              <w:top w:val="nil"/>
              <w:bottom w:val="nil"/>
              <w:right w:val="single" w:sz="4" w:space="0" w:color="auto"/>
            </w:tcBorders>
          </w:tcPr>
          <w:p w14:paraId="137991A0"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sz w:val="20"/>
                <w:szCs w:val="20"/>
                <w:lang w:val="en"/>
              </w:rPr>
              <w:t>Yes</w:t>
            </w:r>
          </w:p>
        </w:tc>
        <w:tc>
          <w:tcPr>
            <w:tcW w:w="992" w:type="dxa"/>
            <w:tcBorders>
              <w:top w:val="nil"/>
              <w:left w:val="single" w:sz="4" w:space="0" w:color="auto"/>
              <w:bottom w:val="nil"/>
              <w:right w:val="single" w:sz="4" w:space="0" w:color="auto"/>
            </w:tcBorders>
          </w:tcPr>
          <w:p w14:paraId="39D46504"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34920</w:t>
            </w:r>
          </w:p>
        </w:tc>
        <w:tc>
          <w:tcPr>
            <w:tcW w:w="993" w:type="dxa"/>
            <w:tcBorders>
              <w:left w:val="single" w:sz="4" w:space="0" w:color="auto"/>
            </w:tcBorders>
          </w:tcPr>
          <w:p w14:paraId="243425A5"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14.930</w:t>
            </w:r>
          </w:p>
        </w:tc>
        <w:tc>
          <w:tcPr>
            <w:tcW w:w="850" w:type="dxa"/>
            <w:tcBorders>
              <w:top w:val="nil"/>
              <w:bottom w:val="nil"/>
              <w:right w:val="single" w:sz="4" w:space="0" w:color="auto"/>
            </w:tcBorders>
          </w:tcPr>
          <w:p w14:paraId="7F94E096"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color w:val="010205"/>
                <w:sz w:val="20"/>
                <w:szCs w:val="20"/>
                <w:lang w:val="en"/>
              </w:rPr>
              <w:t>187,1</w:t>
            </w:r>
          </w:p>
        </w:tc>
        <w:tc>
          <w:tcPr>
            <w:tcW w:w="992" w:type="dxa"/>
            <w:tcBorders>
              <w:top w:val="nil"/>
              <w:left w:val="single" w:sz="4" w:space="0" w:color="auto"/>
              <w:bottom w:val="nil"/>
            </w:tcBorders>
          </w:tcPr>
          <w:p w14:paraId="0D78DCCC"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18132.6</w:t>
            </w:r>
          </w:p>
        </w:tc>
        <w:tc>
          <w:tcPr>
            <w:tcW w:w="851" w:type="dxa"/>
            <w:tcBorders>
              <w:top w:val="nil"/>
              <w:bottom w:val="nil"/>
              <w:right w:val="single" w:sz="4" w:space="0" w:color="auto"/>
            </w:tcBorders>
          </w:tcPr>
          <w:p w14:paraId="70BB2CC9"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sz w:val="20"/>
                <w:szCs w:val="20"/>
                <w:lang w:val="en"/>
              </w:rPr>
              <w:t>341,6</w:t>
            </w:r>
          </w:p>
        </w:tc>
        <w:tc>
          <w:tcPr>
            <w:tcW w:w="709" w:type="dxa"/>
            <w:tcBorders>
              <w:left w:val="single" w:sz="4" w:space="0" w:color="auto"/>
            </w:tcBorders>
          </w:tcPr>
          <w:p w14:paraId="57B22171"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sz w:val="20"/>
                <w:szCs w:val="20"/>
                <w:lang w:val="en"/>
              </w:rPr>
              <w:t>.000</w:t>
            </w:r>
          </w:p>
        </w:tc>
      </w:tr>
      <w:tr w:rsidR="00F6100A" w:rsidRPr="001D19EE" w14:paraId="58726E6F" w14:textId="77777777" w:rsidTr="000B031F">
        <w:trPr>
          <w:trHeight w:val="250"/>
        </w:trPr>
        <w:tc>
          <w:tcPr>
            <w:tcW w:w="3544" w:type="dxa"/>
            <w:tcBorders>
              <w:top w:val="nil"/>
              <w:bottom w:val="nil"/>
              <w:right w:val="single" w:sz="4" w:space="0" w:color="auto"/>
            </w:tcBorders>
          </w:tcPr>
          <w:p w14:paraId="5C26164B"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sz w:val="20"/>
                <w:szCs w:val="20"/>
                <w:lang w:val="en"/>
              </w:rPr>
              <w:t>I think so</w:t>
            </w:r>
          </w:p>
        </w:tc>
        <w:tc>
          <w:tcPr>
            <w:tcW w:w="992" w:type="dxa"/>
            <w:tcBorders>
              <w:top w:val="nil"/>
              <w:left w:val="single" w:sz="4" w:space="0" w:color="auto"/>
              <w:bottom w:val="nil"/>
              <w:right w:val="single" w:sz="4" w:space="0" w:color="auto"/>
            </w:tcBorders>
          </w:tcPr>
          <w:p w14:paraId="3C322053"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898</w:t>
            </w:r>
          </w:p>
        </w:tc>
        <w:tc>
          <w:tcPr>
            <w:tcW w:w="993" w:type="dxa"/>
            <w:tcBorders>
              <w:left w:val="single" w:sz="4" w:space="0" w:color="auto"/>
            </w:tcBorders>
          </w:tcPr>
          <w:p w14:paraId="6A0EEB43"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16.539</w:t>
            </w:r>
          </w:p>
        </w:tc>
        <w:tc>
          <w:tcPr>
            <w:tcW w:w="850" w:type="dxa"/>
            <w:tcBorders>
              <w:top w:val="nil"/>
              <w:bottom w:val="nil"/>
              <w:right w:val="single" w:sz="4" w:space="0" w:color="auto"/>
            </w:tcBorders>
          </w:tcPr>
          <w:p w14:paraId="596464BF" w14:textId="77777777" w:rsidR="00F6100A" w:rsidRPr="001D19EE" w:rsidRDefault="00F6100A" w:rsidP="001D19EE">
            <w:pPr>
              <w:widowControl w:val="0"/>
              <w:autoSpaceDE w:val="0"/>
              <w:autoSpaceDN w:val="0"/>
              <w:adjustRightInd w:val="0"/>
              <w:rPr>
                <w:rFonts w:ascii="TimesNewRoman" w:hAnsi="TimesNewRoman" w:cs="Arial"/>
                <w:sz w:val="20"/>
                <w:szCs w:val="20"/>
              </w:rPr>
            </w:pPr>
          </w:p>
        </w:tc>
        <w:tc>
          <w:tcPr>
            <w:tcW w:w="992" w:type="dxa"/>
            <w:tcBorders>
              <w:top w:val="nil"/>
              <w:left w:val="single" w:sz="4" w:space="0" w:color="auto"/>
              <w:bottom w:val="nil"/>
            </w:tcBorders>
          </w:tcPr>
          <w:p w14:paraId="7B79D371"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22567.9</w:t>
            </w:r>
          </w:p>
        </w:tc>
        <w:tc>
          <w:tcPr>
            <w:tcW w:w="851" w:type="dxa"/>
            <w:tcBorders>
              <w:top w:val="nil"/>
              <w:bottom w:val="nil"/>
              <w:right w:val="single" w:sz="4" w:space="0" w:color="auto"/>
            </w:tcBorders>
          </w:tcPr>
          <w:p w14:paraId="0BB19103" w14:textId="77777777" w:rsidR="00F6100A" w:rsidRPr="001D19EE" w:rsidRDefault="00F6100A" w:rsidP="001D19EE">
            <w:pPr>
              <w:widowControl w:val="0"/>
              <w:autoSpaceDE w:val="0"/>
              <w:autoSpaceDN w:val="0"/>
              <w:adjustRightInd w:val="0"/>
              <w:rPr>
                <w:rFonts w:ascii="TimesNewRoman" w:hAnsi="TimesNewRoman" w:cs="Arial"/>
                <w:sz w:val="20"/>
                <w:szCs w:val="20"/>
              </w:rPr>
            </w:pPr>
          </w:p>
        </w:tc>
        <w:tc>
          <w:tcPr>
            <w:tcW w:w="709" w:type="dxa"/>
            <w:tcBorders>
              <w:left w:val="single" w:sz="4" w:space="0" w:color="auto"/>
            </w:tcBorders>
          </w:tcPr>
          <w:p w14:paraId="3614D66A" w14:textId="77777777" w:rsidR="00F6100A" w:rsidRPr="001D19EE" w:rsidRDefault="00F6100A" w:rsidP="001D19EE">
            <w:pPr>
              <w:widowControl w:val="0"/>
              <w:autoSpaceDE w:val="0"/>
              <w:autoSpaceDN w:val="0"/>
              <w:adjustRightInd w:val="0"/>
              <w:rPr>
                <w:rFonts w:ascii="TimesNewRoman" w:hAnsi="TimesNewRoman" w:cs="Arial"/>
                <w:sz w:val="20"/>
                <w:szCs w:val="20"/>
              </w:rPr>
            </w:pPr>
          </w:p>
        </w:tc>
      </w:tr>
      <w:tr w:rsidR="00F6100A" w:rsidRPr="001D19EE" w14:paraId="5383148B" w14:textId="77777777" w:rsidTr="000B031F">
        <w:trPr>
          <w:trHeight w:val="237"/>
        </w:trPr>
        <w:tc>
          <w:tcPr>
            <w:tcW w:w="3544" w:type="dxa"/>
            <w:tcBorders>
              <w:top w:val="nil"/>
              <w:bottom w:val="nil"/>
              <w:right w:val="single" w:sz="4" w:space="0" w:color="auto"/>
            </w:tcBorders>
          </w:tcPr>
          <w:p w14:paraId="39036E91"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sz w:val="20"/>
                <w:szCs w:val="20"/>
                <w:lang w:val="en"/>
              </w:rPr>
              <w:t>No</w:t>
            </w:r>
          </w:p>
        </w:tc>
        <w:tc>
          <w:tcPr>
            <w:tcW w:w="992" w:type="dxa"/>
            <w:tcBorders>
              <w:top w:val="nil"/>
              <w:left w:val="single" w:sz="4" w:space="0" w:color="auto"/>
              <w:bottom w:val="nil"/>
              <w:right w:val="single" w:sz="4" w:space="0" w:color="auto"/>
            </w:tcBorders>
          </w:tcPr>
          <w:p w14:paraId="53B58D23"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908</w:t>
            </w:r>
          </w:p>
        </w:tc>
        <w:tc>
          <w:tcPr>
            <w:tcW w:w="993" w:type="dxa"/>
            <w:tcBorders>
              <w:left w:val="single" w:sz="4" w:space="0" w:color="auto"/>
            </w:tcBorders>
          </w:tcPr>
          <w:p w14:paraId="76F45718"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16.672</w:t>
            </w:r>
          </w:p>
        </w:tc>
        <w:tc>
          <w:tcPr>
            <w:tcW w:w="850" w:type="dxa"/>
            <w:tcBorders>
              <w:top w:val="nil"/>
              <w:bottom w:val="nil"/>
              <w:right w:val="single" w:sz="4" w:space="0" w:color="auto"/>
            </w:tcBorders>
          </w:tcPr>
          <w:p w14:paraId="16BE3CB1" w14:textId="77777777" w:rsidR="00F6100A" w:rsidRPr="001D19EE" w:rsidRDefault="00F6100A" w:rsidP="001D19EE">
            <w:pPr>
              <w:widowControl w:val="0"/>
              <w:autoSpaceDE w:val="0"/>
              <w:autoSpaceDN w:val="0"/>
              <w:adjustRightInd w:val="0"/>
              <w:rPr>
                <w:rFonts w:ascii="TimesNewRoman" w:hAnsi="TimesNewRoman" w:cs="Arial"/>
                <w:sz w:val="20"/>
                <w:szCs w:val="20"/>
              </w:rPr>
            </w:pPr>
          </w:p>
        </w:tc>
        <w:tc>
          <w:tcPr>
            <w:tcW w:w="992" w:type="dxa"/>
            <w:tcBorders>
              <w:top w:val="nil"/>
              <w:left w:val="single" w:sz="4" w:space="0" w:color="auto"/>
              <w:bottom w:val="nil"/>
            </w:tcBorders>
          </w:tcPr>
          <w:p w14:paraId="1B2B0747"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23083.2</w:t>
            </w:r>
          </w:p>
        </w:tc>
        <w:tc>
          <w:tcPr>
            <w:tcW w:w="851" w:type="dxa"/>
            <w:tcBorders>
              <w:top w:val="nil"/>
              <w:bottom w:val="nil"/>
              <w:right w:val="single" w:sz="4" w:space="0" w:color="auto"/>
            </w:tcBorders>
          </w:tcPr>
          <w:p w14:paraId="5CC2F260" w14:textId="77777777" w:rsidR="00F6100A" w:rsidRPr="001D19EE" w:rsidRDefault="00F6100A" w:rsidP="001D19EE">
            <w:pPr>
              <w:widowControl w:val="0"/>
              <w:autoSpaceDE w:val="0"/>
              <w:autoSpaceDN w:val="0"/>
              <w:adjustRightInd w:val="0"/>
              <w:rPr>
                <w:rFonts w:ascii="TimesNewRoman" w:hAnsi="TimesNewRoman" w:cs="Arial"/>
                <w:sz w:val="20"/>
                <w:szCs w:val="20"/>
              </w:rPr>
            </w:pPr>
          </w:p>
        </w:tc>
        <w:tc>
          <w:tcPr>
            <w:tcW w:w="709" w:type="dxa"/>
            <w:tcBorders>
              <w:left w:val="single" w:sz="4" w:space="0" w:color="auto"/>
            </w:tcBorders>
          </w:tcPr>
          <w:p w14:paraId="3DD946EF" w14:textId="77777777" w:rsidR="00F6100A" w:rsidRPr="001D19EE" w:rsidRDefault="00F6100A" w:rsidP="001D19EE">
            <w:pPr>
              <w:widowControl w:val="0"/>
              <w:autoSpaceDE w:val="0"/>
              <w:autoSpaceDN w:val="0"/>
              <w:adjustRightInd w:val="0"/>
              <w:rPr>
                <w:rFonts w:ascii="TimesNewRoman" w:hAnsi="TimesNewRoman" w:cs="Arial"/>
                <w:sz w:val="20"/>
                <w:szCs w:val="20"/>
              </w:rPr>
            </w:pPr>
          </w:p>
        </w:tc>
      </w:tr>
      <w:tr w:rsidR="00F6100A" w:rsidRPr="001D19EE" w14:paraId="6BB7C259" w14:textId="77777777" w:rsidTr="000B031F">
        <w:trPr>
          <w:trHeight w:val="237"/>
        </w:trPr>
        <w:tc>
          <w:tcPr>
            <w:tcW w:w="3544" w:type="dxa"/>
            <w:tcBorders>
              <w:top w:val="nil"/>
              <w:bottom w:val="nil"/>
              <w:right w:val="single" w:sz="4" w:space="0" w:color="auto"/>
            </w:tcBorders>
          </w:tcPr>
          <w:p w14:paraId="66B7EA8A" w14:textId="77777777" w:rsidR="00F6100A" w:rsidRPr="001D19EE" w:rsidRDefault="00F6100A" w:rsidP="001D19EE">
            <w:pPr>
              <w:widowControl w:val="0"/>
              <w:autoSpaceDE w:val="0"/>
              <w:autoSpaceDN w:val="0"/>
              <w:adjustRightInd w:val="0"/>
              <w:rPr>
                <w:rFonts w:ascii="TimesNewRoman" w:hAnsi="TimesNewRoman" w:cs="Arial"/>
                <w:b/>
                <w:sz w:val="20"/>
                <w:szCs w:val="20"/>
                <w:lang w:val="en-US"/>
              </w:rPr>
            </w:pPr>
            <w:r w:rsidRPr="001D19EE">
              <w:rPr>
                <w:rFonts w:ascii="TimesNewRoman" w:hAnsi="TimesNewRoman" w:cs="Arial"/>
                <w:b/>
                <w:sz w:val="20"/>
                <w:szCs w:val="20"/>
                <w:lang w:val="en"/>
              </w:rPr>
              <w:t>You are annoyed by online learning</w:t>
            </w:r>
          </w:p>
        </w:tc>
        <w:tc>
          <w:tcPr>
            <w:tcW w:w="992" w:type="dxa"/>
            <w:tcBorders>
              <w:top w:val="nil"/>
              <w:left w:val="single" w:sz="4" w:space="0" w:color="auto"/>
              <w:bottom w:val="nil"/>
              <w:right w:val="single" w:sz="4" w:space="0" w:color="auto"/>
            </w:tcBorders>
          </w:tcPr>
          <w:p w14:paraId="38ADAC5D" w14:textId="77777777" w:rsidR="00F6100A" w:rsidRPr="001D19EE" w:rsidRDefault="00F6100A" w:rsidP="001D19EE">
            <w:pPr>
              <w:widowControl w:val="0"/>
              <w:autoSpaceDE w:val="0"/>
              <w:autoSpaceDN w:val="0"/>
              <w:adjustRightInd w:val="0"/>
              <w:rPr>
                <w:rFonts w:ascii="TimesNewRoman" w:hAnsi="TimesNewRoman" w:cs="Arial"/>
                <w:color w:val="010205"/>
                <w:sz w:val="20"/>
                <w:szCs w:val="20"/>
                <w:lang w:val="en-US"/>
              </w:rPr>
            </w:pPr>
          </w:p>
        </w:tc>
        <w:tc>
          <w:tcPr>
            <w:tcW w:w="993" w:type="dxa"/>
            <w:tcBorders>
              <w:left w:val="single" w:sz="4" w:space="0" w:color="auto"/>
            </w:tcBorders>
          </w:tcPr>
          <w:p w14:paraId="79BA4BC4" w14:textId="77777777" w:rsidR="00F6100A" w:rsidRPr="001D19EE" w:rsidRDefault="00F6100A" w:rsidP="001D19EE">
            <w:pPr>
              <w:widowControl w:val="0"/>
              <w:autoSpaceDE w:val="0"/>
              <w:autoSpaceDN w:val="0"/>
              <w:adjustRightInd w:val="0"/>
              <w:rPr>
                <w:rFonts w:ascii="TimesNewRoman" w:hAnsi="TimesNewRoman" w:cs="Arial"/>
                <w:color w:val="010205"/>
                <w:sz w:val="20"/>
                <w:szCs w:val="20"/>
                <w:lang w:val="en-US"/>
              </w:rPr>
            </w:pPr>
          </w:p>
        </w:tc>
        <w:tc>
          <w:tcPr>
            <w:tcW w:w="850" w:type="dxa"/>
            <w:tcBorders>
              <w:top w:val="nil"/>
              <w:bottom w:val="nil"/>
              <w:right w:val="single" w:sz="4" w:space="0" w:color="auto"/>
            </w:tcBorders>
          </w:tcPr>
          <w:p w14:paraId="7AF99230" w14:textId="77777777" w:rsidR="00F6100A" w:rsidRPr="001D19EE" w:rsidRDefault="00F6100A" w:rsidP="001D19EE">
            <w:pPr>
              <w:widowControl w:val="0"/>
              <w:autoSpaceDE w:val="0"/>
              <w:autoSpaceDN w:val="0"/>
              <w:adjustRightInd w:val="0"/>
              <w:rPr>
                <w:rFonts w:ascii="TimesNewRoman" w:hAnsi="TimesNewRoman" w:cs="Arial"/>
                <w:sz w:val="20"/>
                <w:szCs w:val="20"/>
                <w:lang w:val="en-US"/>
              </w:rPr>
            </w:pPr>
          </w:p>
        </w:tc>
        <w:tc>
          <w:tcPr>
            <w:tcW w:w="992" w:type="dxa"/>
            <w:tcBorders>
              <w:top w:val="nil"/>
              <w:left w:val="single" w:sz="4" w:space="0" w:color="auto"/>
              <w:bottom w:val="nil"/>
            </w:tcBorders>
          </w:tcPr>
          <w:p w14:paraId="536A4288" w14:textId="77777777" w:rsidR="00F6100A" w:rsidRPr="001D19EE" w:rsidRDefault="00F6100A" w:rsidP="001D19EE">
            <w:pPr>
              <w:widowControl w:val="0"/>
              <w:autoSpaceDE w:val="0"/>
              <w:autoSpaceDN w:val="0"/>
              <w:adjustRightInd w:val="0"/>
              <w:rPr>
                <w:rFonts w:ascii="TimesNewRoman" w:hAnsi="TimesNewRoman" w:cs="Arial"/>
                <w:color w:val="010205"/>
                <w:sz w:val="20"/>
                <w:szCs w:val="20"/>
                <w:lang w:val="en-US"/>
              </w:rPr>
            </w:pPr>
          </w:p>
        </w:tc>
        <w:tc>
          <w:tcPr>
            <w:tcW w:w="851" w:type="dxa"/>
            <w:tcBorders>
              <w:top w:val="nil"/>
              <w:bottom w:val="nil"/>
              <w:right w:val="single" w:sz="4" w:space="0" w:color="auto"/>
            </w:tcBorders>
          </w:tcPr>
          <w:p w14:paraId="2E87486E" w14:textId="77777777" w:rsidR="00F6100A" w:rsidRPr="001D19EE" w:rsidRDefault="00F6100A" w:rsidP="001D19EE">
            <w:pPr>
              <w:widowControl w:val="0"/>
              <w:autoSpaceDE w:val="0"/>
              <w:autoSpaceDN w:val="0"/>
              <w:adjustRightInd w:val="0"/>
              <w:rPr>
                <w:rFonts w:ascii="TimesNewRoman" w:hAnsi="TimesNewRoman" w:cs="Arial"/>
                <w:sz w:val="20"/>
                <w:szCs w:val="20"/>
                <w:lang w:val="en-US"/>
              </w:rPr>
            </w:pPr>
          </w:p>
        </w:tc>
        <w:tc>
          <w:tcPr>
            <w:tcW w:w="709" w:type="dxa"/>
            <w:tcBorders>
              <w:left w:val="single" w:sz="4" w:space="0" w:color="auto"/>
            </w:tcBorders>
          </w:tcPr>
          <w:p w14:paraId="16F26274" w14:textId="77777777" w:rsidR="00F6100A" w:rsidRPr="001D19EE" w:rsidRDefault="00F6100A" w:rsidP="001D19EE">
            <w:pPr>
              <w:widowControl w:val="0"/>
              <w:autoSpaceDE w:val="0"/>
              <w:autoSpaceDN w:val="0"/>
              <w:adjustRightInd w:val="0"/>
              <w:rPr>
                <w:rFonts w:ascii="TimesNewRoman" w:hAnsi="TimesNewRoman" w:cs="Arial"/>
                <w:sz w:val="20"/>
                <w:szCs w:val="20"/>
                <w:lang w:val="en-US"/>
              </w:rPr>
            </w:pPr>
          </w:p>
        </w:tc>
      </w:tr>
      <w:tr w:rsidR="00F6100A" w:rsidRPr="001D19EE" w14:paraId="2363F040" w14:textId="77777777" w:rsidTr="000B031F">
        <w:trPr>
          <w:trHeight w:val="237"/>
        </w:trPr>
        <w:tc>
          <w:tcPr>
            <w:tcW w:w="3544" w:type="dxa"/>
            <w:tcBorders>
              <w:top w:val="nil"/>
              <w:bottom w:val="nil"/>
              <w:right w:val="single" w:sz="4" w:space="0" w:color="auto"/>
            </w:tcBorders>
          </w:tcPr>
          <w:p w14:paraId="03A7B1BE"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sz w:val="20"/>
                <w:szCs w:val="20"/>
                <w:lang w:val="en"/>
              </w:rPr>
              <w:t>Yes</w:t>
            </w:r>
          </w:p>
        </w:tc>
        <w:tc>
          <w:tcPr>
            <w:tcW w:w="992" w:type="dxa"/>
            <w:tcBorders>
              <w:top w:val="nil"/>
              <w:left w:val="single" w:sz="4" w:space="0" w:color="auto"/>
              <w:bottom w:val="nil"/>
              <w:right w:val="single" w:sz="4" w:space="0" w:color="auto"/>
            </w:tcBorders>
          </w:tcPr>
          <w:p w14:paraId="535A7E98"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8731</w:t>
            </w:r>
          </w:p>
        </w:tc>
        <w:tc>
          <w:tcPr>
            <w:tcW w:w="993" w:type="dxa"/>
            <w:tcBorders>
              <w:left w:val="single" w:sz="4" w:space="0" w:color="auto"/>
            </w:tcBorders>
          </w:tcPr>
          <w:p w14:paraId="51B76C60"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16.209</w:t>
            </w:r>
          </w:p>
        </w:tc>
        <w:tc>
          <w:tcPr>
            <w:tcW w:w="850" w:type="dxa"/>
            <w:tcBorders>
              <w:top w:val="nil"/>
              <w:bottom w:val="nil"/>
              <w:right w:val="single" w:sz="4" w:space="0" w:color="auto"/>
            </w:tcBorders>
          </w:tcPr>
          <w:p w14:paraId="04C592F1"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sz w:val="20"/>
                <w:szCs w:val="20"/>
                <w:lang w:val="en"/>
              </w:rPr>
              <w:t>899,1</w:t>
            </w:r>
          </w:p>
        </w:tc>
        <w:tc>
          <w:tcPr>
            <w:tcW w:w="992" w:type="dxa"/>
            <w:tcBorders>
              <w:top w:val="nil"/>
              <w:left w:val="single" w:sz="4" w:space="0" w:color="auto"/>
              <w:bottom w:val="nil"/>
            </w:tcBorders>
          </w:tcPr>
          <w:p w14:paraId="2AA2E8E4"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21734.1</w:t>
            </w:r>
          </w:p>
        </w:tc>
        <w:tc>
          <w:tcPr>
            <w:tcW w:w="851" w:type="dxa"/>
            <w:tcBorders>
              <w:top w:val="nil"/>
              <w:bottom w:val="nil"/>
              <w:right w:val="single" w:sz="4" w:space="0" w:color="auto"/>
            </w:tcBorders>
          </w:tcPr>
          <w:p w14:paraId="46CD354A"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sz w:val="20"/>
                <w:szCs w:val="20"/>
                <w:lang w:val="en"/>
              </w:rPr>
              <w:t>1698.4</w:t>
            </w:r>
          </w:p>
        </w:tc>
        <w:tc>
          <w:tcPr>
            <w:tcW w:w="709" w:type="dxa"/>
            <w:tcBorders>
              <w:left w:val="single" w:sz="4" w:space="0" w:color="auto"/>
            </w:tcBorders>
          </w:tcPr>
          <w:p w14:paraId="49823624"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sz w:val="20"/>
                <w:szCs w:val="20"/>
                <w:lang w:val="en"/>
              </w:rPr>
              <w:t>.000</w:t>
            </w:r>
          </w:p>
        </w:tc>
      </w:tr>
      <w:tr w:rsidR="00F6100A" w:rsidRPr="001D19EE" w14:paraId="34244E27" w14:textId="77777777" w:rsidTr="000B031F">
        <w:trPr>
          <w:trHeight w:val="288"/>
        </w:trPr>
        <w:tc>
          <w:tcPr>
            <w:tcW w:w="3544" w:type="dxa"/>
            <w:tcBorders>
              <w:top w:val="nil"/>
              <w:bottom w:val="nil"/>
              <w:right w:val="single" w:sz="4" w:space="0" w:color="auto"/>
            </w:tcBorders>
          </w:tcPr>
          <w:p w14:paraId="4C0493AD"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sz w:val="20"/>
                <w:szCs w:val="20"/>
                <w:lang w:val="en"/>
              </w:rPr>
              <w:t>I think so</w:t>
            </w:r>
          </w:p>
        </w:tc>
        <w:tc>
          <w:tcPr>
            <w:tcW w:w="992" w:type="dxa"/>
            <w:tcBorders>
              <w:top w:val="nil"/>
              <w:left w:val="single" w:sz="4" w:space="0" w:color="auto"/>
              <w:bottom w:val="nil"/>
              <w:right w:val="single" w:sz="4" w:space="0" w:color="auto"/>
            </w:tcBorders>
          </w:tcPr>
          <w:p w14:paraId="66A2382D"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6831</w:t>
            </w:r>
          </w:p>
        </w:tc>
        <w:tc>
          <w:tcPr>
            <w:tcW w:w="993" w:type="dxa"/>
            <w:tcBorders>
              <w:left w:val="single" w:sz="4" w:space="0" w:color="auto"/>
            </w:tcBorders>
          </w:tcPr>
          <w:p w14:paraId="7851F880"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15.447</w:t>
            </w:r>
          </w:p>
        </w:tc>
        <w:tc>
          <w:tcPr>
            <w:tcW w:w="850" w:type="dxa"/>
            <w:tcBorders>
              <w:top w:val="nil"/>
              <w:bottom w:val="nil"/>
              <w:right w:val="single" w:sz="4" w:space="0" w:color="auto"/>
            </w:tcBorders>
          </w:tcPr>
          <w:p w14:paraId="7BB744C0" w14:textId="77777777" w:rsidR="00F6100A" w:rsidRPr="001D19EE" w:rsidRDefault="00F6100A" w:rsidP="001D19EE">
            <w:pPr>
              <w:widowControl w:val="0"/>
              <w:autoSpaceDE w:val="0"/>
              <w:autoSpaceDN w:val="0"/>
              <w:adjustRightInd w:val="0"/>
              <w:rPr>
                <w:rFonts w:ascii="TimesNewRoman" w:hAnsi="TimesNewRoman" w:cs="Arial"/>
                <w:sz w:val="20"/>
                <w:szCs w:val="20"/>
              </w:rPr>
            </w:pPr>
          </w:p>
        </w:tc>
        <w:tc>
          <w:tcPr>
            <w:tcW w:w="992" w:type="dxa"/>
            <w:tcBorders>
              <w:top w:val="nil"/>
              <w:left w:val="single" w:sz="4" w:space="0" w:color="auto"/>
              <w:bottom w:val="nil"/>
            </w:tcBorders>
          </w:tcPr>
          <w:p w14:paraId="40D57C80"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19705.4</w:t>
            </w:r>
          </w:p>
        </w:tc>
        <w:tc>
          <w:tcPr>
            <w:tcW w:w="851" w:type="dxa"/>
            <w:tcBorders>
              <w:top w:val="nil"/>
              <w:bottom w:val="nil"/>
              <w:right w:val="single" w:sz="4" w:space="0" w:color="auto"/>
            </w:tcBorders>
          </w:tcPr>
          <w:p w14:paraId="591612FD" w14:textId="77777777" w:rsidR="00F6100A" w:rsidRPr="001D19EE" w:rsidRDefault="00F6100A" w:rsidP="001D19EE">
            <w:pPr>
              <w:widowControl w:val="0"/>
              <w:autoSpaceDE w:val="0"/>
              <w:autoSpaceDN w:val="0"/>
              <w:adjustRightInd w:val="0"/>
              <w:rPr>
                <w:rFonts w:ascii="TimesNewRoman" w:hAnsi="TimesNewRoman" w:cs="Arial"/>
                <w:sz w:val="20"/>
                <w:szCs w:val="20"/>
              </w:rPr>
            </w:pPr>
          </w:p>
        </w:tc>
        <w:tc>
          <w:tcPr>
            <w:tcW w:w="709" w:type="dxa"/>
            <w:tcBorders>
              <w:left w:val="single" w:sz="4" w:space="0" w:color="auto"/>
            </w:tcBorders>
          </w:tcPr>
          <w:p w14:paraId="3EE3619B" w14:textId="77777777" w:rsidR="00F6100A" w:rsidRPr="001D19EE" w:rsidRDefault="00F6100A" w:rsidP="001D19EE">
            <w:pPr>
              <w:widowControl w:val="0"/>
              <w:autoSpaceDE w:val="0"/>
              <w:autoSpaceDN w:val="0"/>
              <w:adjustRightInd w:val="0"/>
              <w:rPr>
                <w:rFonts w:ascii="TimesNewRoman" w:hAnsi="TimesNewRoman" w:cs="Arial"/>
                <w:sz w:val="20"/>
                <w:szCs w:val="20"/>
              </w:rPr>
            </w:pPr>
          </w:p>
        </w:tc>
      </w:tr>
      <w:tr w:rsidR="00F6100A" w:rsidRPr="001D19EE" w14:paraId="27723865" w14:textId="77777777" w:rsidTr="000B031F">
        <w:trPr>
          <w:trHeight w:val="237"/>
        </w:trPr>
        <w:tc>
          <w:tcPr>
            <w:tcW w:w="3544" w:type="dxa"/>
            <w:tcBorders>
              <w:top w:val="nil"/>
              <w:bottom w:val="single" w:sz="4" w:space="0" w:color="auto"/>
              <w:right w:val="single" w:sz="4" w:space="0" w:color="auto"/>
            </w:tcBorders>
          </w:tcPr>
          <w:p w14:paraId="6FD6F5A6" w14:textId="77777777" w:rsidR="00F6100A" w:rsidRPr="001D19EE" w:rsidRDefault="00F6100A" w:rsidP="001D19EE">
            <w:pPr>
              <w:widowControl w:val="0"/>
              <w:autoSpaceDE w:val="0"/>
              <w:autoSpaceDN w:val="0"/>
              <w:adjustRightInd w:val="0"/>
              <w:rPr>
                <w:rFonts w:ascii="TimesNewRoman" w:hAnsi="TimesNewRoman" w:cs="Arial"/>
                <w:sz w:val="20"/>
                <w:szCs w:val="20"/>
              </w:rPr>
            </w:pPr>
            <w:r w:rsidRPr="001D19EE">
              <w:rPr>
                <w:rFonts w:ascii="TimesNewRoman" w:hAnsi="TimesNewRoman" w:cs="Arial"/>
                <w:sz w:val="20"/>
                <w:szCs w:val="20"/>
                <w:lang w:val="en"/>
              </w:rPr>
              <w:t>No</w:t>
            </w:r>
          </w:p>
        </w:tc>
        <w:tc>
          <w:tcPr>
            <w:tcW w:w="992" w:type="dxa"/>
            <w:tcBorders>
              <w:top w:val="nil"/>
              <w:left w:val="single" w:sz="4" w:space="0" w:color="auto"/>
              <w:bottom w:val="single" w:sz="4" w:space="0" w:color="auto"/>
              <w:right w:val="single" w:sz="4" w:space="0" w:color="auto"/>
            </w:tcBorders>
          </w:tcPr>
          <w:p w14:paraId="249AC616"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21080</w:t>
            </w:r>
          </w:p>
        </w:tc>
        <w:tc>
          <w:tcPr>
            <w:tcW w:w="993" w:type="dxa"/>
            <w:tcBorders>
              <w:left w:val="single" w:sz="4" w:space="0" w:color="auto"/>
            </w:tcBorders>
          </w:tcPr>
          <w:p w14:paraId="60ADF94E"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14.376</w:t>
            </w:r>
          </w:p>
        </w:tc>
        <w:tc>
          <w:tcPr>
            <w:tcW w:w="850" w:type="dxa"/>
            <w:tcBorders>
              <w:top w:val="nil"/>
              <w:bottom w:val="single" w:sz="4" w:space="0" w:color="auto"/>
              <w:right w:val="single" w:sz="4" w:space="0" w:color="auto"/>
            </w:tcBorders>
          </w:tcPr>
          <w:p w14:paraId="0D4211D6" w14:textId="77777777" w:rsidR="00F6100A" w:rsidRPr="001D19EE" w:rsidRDefault="00F6100A" w:rsidP="001D19EE">
            <w:pPr>
              <w:widowControl w:val="0"/>
              <w:autoSpaceDE w:val="0"/>
              <w:autoSpaceDN w:val="0"/>
              <w:adjustRightInd w:val="0"/>
              <w:rPr>
                <w:rFonts w:ascii="TimesNewRoman" w:hAnsi="TimesNewRoman" w:cs="Arial"/>
                <w:sz w:val="20"/>
                <w:szCs w:val="20"/>
              </w:rPr>
            </w:pPr>
          </w:p>
        </w:tc>
        <w:tc>
          <w:tcPr>
            <w:tcW w:w="992" w:type="dxa"/>
            <w:tcBorders>
              <w:top w:val="nil"/>
              <w:left w:val="single" w:sz="4" w:space="0" w:color="auto"/>
              <w:bottom w:val="single" w:sz="4" w:space="0" w:color="auto"/>
            </w:tcBorders>
          </w:tcPr>
          <w:p w14:paraId="3AB2F2D1" w14:textId="77777777" w:rsidR="00F6100A" w:rsidRPr="001D19EE" w:rsidRDefault="00F6100A" w:rsidP="001D19EE">
            <w:pPr>
              <w:widowControl w:val="0"/>
              <w:autoSpaceDE w:val="0"/>
              <w:autoSpaceDN w:val="0"/>
              <w:adjustRightInd w:val="0"/>
              <w:rPr>
                <w:rFonts w:ascii="TimesNewRoman" w:hAnsi="TimesNewRoman" w:cs="Arial"/>
                <w:color w:val="010205"/>
                <w:sz w:val="20"/>
                <w:szCs w:val="20"/>
              </w:rPr>
            </w:pPr>
            <w:r w:rsidRPr="001D19EE">
              <w:rPr>
                <w:rFonts w:ascii="TimesNewRoman" w:hAnsi="TimesNewRoman" w:cs="Arial"/>
                <w:color w:val="010205"/>
                <w:sz w:val="20"/>
                <w:szCs w:val="20"/>
                <w:lang w:val="en"/>
              </w:rPr>
              <w:t>16459.5</w:t>
            </w:r>
          </w:p>
        </w:tc>
        <w:tc>
          <w:tcPr>
            <w:tcW w:w="851" w:type="dxa"/>
            <w:tcBorders>
              <w:top w:val="nil"/>
              <w:bottom w:val="single" w:sz="4" w:space="0" w:color="auto"/>
              <w:right w:val="single" w:sz="4" w:space="0" w:color="auto"/>
            </w:tcBorders>
          </w:tcPr>
          <w:p w14:paraId="7E1A1EFA" w14:textId="77777777" w:rsidR="00F6100A" w:rsidRPr="001D19EE" w:rsidRDefault="00F6100A" w:rsidP="001D19EE">
            <w:pPr>
              <w:widowControl w:val="0"/>
              <w:autoSpaceDE w:val="0"/>
              <w:autoSpaceDN w:val="0"/>
              <w:adjustRightInd w:val="0"/>
              <w:rPr>
                <w:rFonts w:ascii="TimesNewRoman" w:hAnsi="TimesNewRoman" w:cs="Arial"/>
                <w:sz w:val="20"/>
                <w:szCs w:val="20"/>
              </w:rPr>
            </w:pPr>
          </w:p>
        </w:tc>
        <w:tc>
          <w:tcPr>
            <w:tcW w:w="709" w:type="dxa"/>
            <w:tcBorders>
              <w:left w:val="single" w:sz="4" w:space="0" w:color="auto"/>
            </w:tcBorders>
          </w:tcPr>
          <w:p w14:paraId="4B2361F8" w14:textId="77777777" w:rsidR="00F6100A" w:rsidRPr="001D19EE" w:rsidRDefault="00F6100A" w:rsidP="001D19EE">
            <w:pPr>
              <w:widowControl w:val="0"/>
              <w:autoSpaceDE w:val="0"/>
              <w:autoSpaceDN w:val="0"/>
              <w:adjustRightInd w:val="0"/>
              <w:rPr>
                <w:rFonts w:ascii="TimesNewRoman" w:hAnsi="TimesNewRoman" w:cs="Arial"/>
                <w:sz w:val="20"/>
                <w:szCs w:val="20"/>
              </w:rPr>
            </w:pPr>
          </w:p>
        </w:tc>
      </w:tr>
    </w:tbl>
    <w:p w14:paraId="2DC30F31" w14:textId="2F2A9BE0" w:rsidR="001D19EE" w:rsidRDefault="00F6100A" w:rsidP="00F6100A">
      <w:pPr>
        <w:widowControl w:val="0"/>
        <w:autoSpaceDE w:val="0"/>
        <w:autoSpaceDN w:val="0"/>
        <w:adjustRightInd w:val="0"/>
        <w:spacing w:line="360" w:lineRule="auto"/>
        <w:rPr>
          <w:rFonts w:ascii="TimesNewRoman" w:hAnsi="TimesNewRoman" w:cs="Arial"/>
          <w:lang w:val="en"/>
        </w:rPr>
      </w:pPr>
      <w:r w:rsidRPr="00CE4B50">
        <w:rPr>
          <w:rFonts w:ascii="TimesNewRoman" w:hAnsi="TimesNewRoman" w:cs="Arial"/>
          <w:i/>
          <w:iCs/>
          <w:lang w:val="en"/>
        </w:rPr>
        <w:t>Note:</w:t>
      </w:r>
      <w:r w:rsidRPr="00CE4B50">
        <w:rPr>
          <w:rFonts w:ascii="TimesNewRoman" w:hAnsi="TimesNewRoman" w:cs="Arial"/>
          <w:lang w:val="en"/>
        </w:rPr>
        <w:t xml:space="preserve"> In the case of this table, there are 655 lost cases which downsizes the target population to 36,188 since the questions related to COVID-19 remained unanswered.</w:t>
      </w:r>
    </w:p>
    <w:p w14:paraId="68FEF177" w14:textId="382B87EB" w:rsidR="00F21937" w:rsidRPr="00CE4B50" w:rsidRDefault="004016B9" w:rsidP="001D19EE">
      <w:pPr>
        <w:widowControl w:val="0"/>
        <w:autoSpaceDE w:val="0"/>
        <w:autoSpaceDN w:val="0"/>
        <w:adjustRightInd w:val="0"/>
        <w:spacing w:line="360" w:lineRule="auto"/>
        <w:ind w:firstLine="708"/>
        <w:rPr>
          <w:rFonts w:ascii="TimesNewRoman" w:hAnsi="TimesNewRoman" w:cs="Arial"/>
          <w:lang w:val="en"/>
        </w:rPr>
      </w:pPr>
      <w:r w:rsidRPr="00CE4B50">
        <w:rPr>
          <w:rFonts w:ascii="TimesNewRoman" w:hAnsi="TimesNewRoman" w:cs="Arial"/>
          <w:lang w:val="en"/>
        </w:rPr>
        <w:t>In order to test the third hypothesis, t</w:t>
      </w:r>
      <w:r w:rsidR="006A2F7C" w:rsidRPr="00CE4B50">
        <w:rPr>
          <w:rFonts w:ascii="TimesNewRoman" w:hAnsi="TimesNewRoman" w:cs="Arial"/>
          <w:lang w:val="en"/>
        </w:rPr>
        <w:t xml:space="preserve">he comparison of </w:t>
      </w:r>
      <w:r w:rsidRPr="00CE4B50">
        <w:rPr>
          <w:rFonts w:ascii="TimesNewRoman" w:hAnsi="TimesNewRoman" w:cs="Arial"/>
          <w:lang w:val="en"/>
        </w:rPr>
        <w:t xml:space="preserve">boys’ </w:t>
      </w:r>
      <w:r w:rsidR="006A2F7C" w:rsidRPr="00CE4B50">
        <w:rPr>
          <w:rFonts w:ascii="TimesNewRoman" w:hAnsi="TimesNewRoman" w:cs="Arial"/>
          <w:lang w:val="en"/>
        </w:rPr>
        <w:t>and girls' emotions of anger or sadness with the experiences of violence against children in the COVID-19 pandemic</w:t>
      </w:r>
      <w:r w:rsidRPr="00CE4B50">
        <w:rPr>
          <w:rFonts w:ascii="TimesNewRoman" w:hAnsi="TimesNewRoman" w:cs="Arial"/>
          <w:lang w:val="en"/>
        </w:rPr>
        <w:t xml:space="preserve"> was drawn</w:t>
      </w:r>
      <w:r w:rsidR="006A2F7C" w:rsidRPr="00CE4B50">
        <w:rPr>
          <w:rFonts w:ascii="TimesNewRoman" w:hAnsi="TimesNewRoman" w:cs="Arial"/>
          <w:lang w:val="en"/>
        </w:rPr>
        <w:t xml:space="preserve"> </w:t>
      </w:r>
      <w:r w:rsidRPr="00CE4B50">
        <w:rPr>
          <w:rFonts w:ascii="TimesNewRoman" w:hAnsi="TimesNewRoman" w:cs="Arial"/>
          <w:lang w:val="en"/>
        </w:rPr>
        <w:t>a</w:t>
      </w:r>
      <w:r w:rsidR="006A2F7C" w:rsidRPr="00CE4B50">
        <w:rPr>
          <w:rFonts w:ascii="TimesNewRoman" w:hAnsi="TimesNewRoman" w:cs="Arial"/>
          <w:lang w:val="en"/>
        </w:rPr>
        <w:t xml:space="preserve">s shown in </w:t>
      </w:r>
      <w:r w:rsidRPr="00CE4B50">
        <w:rPr>
          <w:rFonts w:ascii="TimesNewRoman" w:hAnsi="TimesNewRoman" w:cs="Arial"/>
          <w:lang w:val="en"/>
        </w:rPr>
        <w:t>table III</w:t>
      </w:r>
      <w:r w:rsidR="006A2F7C" w:rsidRPr="00CE4B50">
        <w:rPr>
          <w:rFonts w:ascii="TimesNewRoman" w:hAnsi="TimesNewRoman" w:cs="Arial"/>
          <w:lang w:val="en"/>
        </w:rPr>
        <w:t xml:space="preserve"> (see table III). For young children aged 3 to 11 years, the choice of their emotion based on the actions available to choose from helped identify the emotion of sadness as having a higher incidence than that of anger. Only crying </w:t>
      </w:r>
      <w:r w:rsidR="003D0B16" w:rsidRPr="00CE4B50">
        <w:rPr>
          <w:rFonts w:ascii="TimesNewRoman" w:hAnsi="TimesNewRoman" w:cs="Arial"/>
          <w:lang w:val="en"/>
        </w:rPr>
        <w:t>&amp;</w:t>
      </w:r>
      <w:r w:rsidR="006A2F7C" w:rsidRPr="00CE4B50">
        <w:rPr>
          <w:rFonts w:ascii="TimesNewRoman" w:hAnsi="TimesNewRoman" w:cs="Arial"/>
          <w:lang w:val="en"/>
        </w:rPr>
        <w:t xml:space="preserve"> </w:t>
      </w:r>
      <w:r w:rsidR="003D0B16" w:rsidRPr="00CE4B50">
        <w:rPr>
          <w:rFonts w:ascii="TimesNewRoman" w:hAnsi="TimesNewRoman" w:cs="Arial"/>
          <w:lang w:val="en"/>
        </w:rPr>
        <w:t>fussing and</w:t>
      </w:r>
      <w:r w:rsidR="006A2F7C" w:rsidRPr="00CE4B50">
        <w:rPr>
          <w:rFonts w:ascii="TimesNewRoman" w:hAnsi="TimesNewRoman" w:cs="Arial"/>
          <w:lang w:val="en"/>
        </w:rPr>
        <w:t xml:space="preserve"> doing </w:t>
      </w:r>
      <w:r w:rsidR="003D0B16" w:rsidRPr="00CE4B50">
        <w:rPr>
          <w:rFonts w:ascii="TimesNewRoman" w:hAnsi="TimesNewRoman" w:cs="Arial"/>
          <w:lang w:val="en"/>
        </w:rPr>
        <w:t>something</w:t>
      </w:r>
      <w:r w:rsidR="006A2F7C" w:rsidRPr="00CE4B50">
        <w:rPr>
          <w:rFonts w:ascii="TimesNewRoman" w:hAnsi="TimesNewRoman" w:cs="Arial"/>
          <w:lang w:val="en"/>
        </w:rPr>
        <w:t xml:space="preserve"> to calm down </w:t>
      </w:r>
      <w:r w:rsidR="003D0B16" w:rsidRPr="00CE4B50">
        <w:rPr>
          <w:rFonts w:ascii="TimesNewRoman" w:hAnsi="TimesNewRoman" w:cs="Arial"/>
          <w:lang w:val="en"/>
        </w:rPr>
        <w:t>were</w:t>
      </w:r>
      <w:r w:rsidR="006A2F7C" w:rsidRPr="00CE4B50">
        <w:rPr>
          <w:rFonts w:ascii="TimesNewRoman" w:hAnsi="TimesNewRoman" w:cs="Arial"/>
          <w:lang w:val="en"/>
        </w:rPr>
        <w:t xml:space="preserve"> more related to feelings of anger than sadness. On the other hand, it was determined that violence against children is mostly reflected in sad situations when suppressing feelings, remaining calm due to sadness, or not showing feelings while </w:t>
      </w:r>
      <w:r w:rsidR="003D0B16" w:rsidRPr="00CE4B50">
        <w:rPr>
          <w:rFonts w:ascii="TimesNewRoman" w:hAnsi="TimesNewRoman" w:cs="Arial"/>
          <w:lang w:val="en"/>
        </w:rPr>
        <w:t>coping</w:t>
      </w:r>
      <w:r w:rsidR="006A2F7C" w:rsidRPr="00CE4B50">
        <w:rPr>
          <w:rFonts w:ascii="TimesNewRoman" w:hAnsi="TimesNewRoman" w:cs="Arial"/>
          <w:lang w:val="en"/>
        </w:rPr>
        <w:t xml:space="preserve"> with sadness (X = 15.17; X = 15.14; X = 15.05; X = 15.19, </w:t>
      </w:r>
      <w:r w:rsidR="006A2F7C" w:rsidRPr="00CE4B50">
        <w:rPr>
          <w:rFonts w:ascii="TimesNewRoman" w:hAnsi="TimesNewRoman" w:cs="Arial"/>
          <w:lang w:val="en"/>
        </w:rPr>
        <w:lastRenderedPageBreak/>
        <w:t>respectively) while the highest incidence of violence against children in the COVID-19 pandemic</w:t>
      </w:r>
      <w:r w:rsidR="003D0B16" w:rsidRPr="00CE4B50">
        <w:rPr>
          <w:rFonts w:ascii="TimesNewRoman" w:hAnsi="TimesNewRoman" w:cs="Arial"/>
          <w:lang w:val="en"/>
        </w:rPr>
        <w:t>, rooting in</w:t>
      </w:r>
      <w:r w:rsidR="006A2F7C" w:rsidRPr="00CE4B50">
        <w:rPr>
          <w:rFonts w:ascii="TimesNewRoman" w:hAnsi="TimesNewRoman" w:cs="Arial"/>
          <w:lang w:val="en"/>
        </w:rPr>
        <w:t xml:space="preserve"> feelings of anger</w:t>
      </w:r>
      <w:r w:rsidR="003D0B16" w:rsidRPr="00CE4B50">
        <w:rPr>
          <w:rFonts w:ascii="TimesNewRoman" w:hAnsi="TimesNewRoman" w:cs="Arial"/>
          <w:lang w:val="en"/>
        </w:rPr>
        <w:t>,</w:t>
      </w:r>
      <w:r w:rsidR="006A2F7C" w:rsidRPr="00CE4B50">
        <w:rPr>
          <w:rFonts w:ascii="TimesNewRoman" w:hAnsi="TimesNewRoman" w:cs="Arial"/>
          <w:lang w:val="en"/>
        </w:rPr>
        <w:t xml:space="preserve"> was exhibited in actions of crying out of anger, and feeling discouraged because of anger. Therefore, children with these angry behaviors had the highest incidence of violence against children. From these data, it is possible to determine that feelings of sadness are associated to an important </w:t>
      </w:r>
      <w:r w:rsidR="003D0B16" w:rsidRPr="00CE4B50">
        <w:rPr>
          <w:rFonts w:ascii="TimesNewRoman" w:hAnsi="TimesNewRoman" w:cs="Arial"/>
          <w:lang w:val="en"/>
        </w:rPr>
        <w:t>extent</w:t>
      </w:r>
      <w:r w:rsidR="006A2F7C" w:rsidRPr="00CE4B50">
        <w:rPr>
          <w:rFonts w:ascii="TimesNewRoman" w:hAnsi="TimesNewRoman" w:cs="Arial"/>
          <w:lang w:val="en"/>
        </w:rPr>
        <w:t xml:space="preserve"> with the incidence of child abuse or violence against children during the COVID-19 pandemic. Boys and girls tend to stifle their emotions of sadness while remaining calm </w:t>
      </w:r>
      <w:r w:rsidR="006E781A" w:rsidRPr="00CE4B50">
        <w:rPr>
          <w:rFonts w:ascii="TimesNewRoman" w:hAnsi="TimesNewRoman" w:cs="Arial"/>
          <w:lang w:val="en"/>
        </w:rPr>
        <w:t>to</w:t>
      </w:r>
      <w:r w:rsidR="006A2F7C" w:rsidRPr="00CE4B50">
        <w:rPr>
          <w:rFonts w:ascii="TimesNewRoman" w:hAnsi="TimesNewRoman" w:cs="Arial"/>
          <w:lang w:val="en"/>
        </w:rPr>
        <w:t xml:space="preserve"> hide this feeling.  </w:t>
      </w:r>
    </w:p>
    <w:p w14:paraId="6E8023CA" w14:textId="77777777" w:rsidR="00F6100A" w:rsidRDefault="00F6100A" w:rsidP="00F6100A">
      <w:pPr>
        <w:widowControl w:val="0"/>
        <w:autoSpaceDE w:val="0"/>
        <w:autoSpaceDN w:val="0"/>
        <w:adjustRightInd w:val="0"/>
        <w:spacing w:line="360" w:lineRule="auto"/>
        <w:rPr>
          <w:rFonts w:ascii="TimesNewRoman" w:hAnsi="TimesNewRoman" w:cs="Arial"/>
          <w:b/>
          <w:lang w:val="en"/>
        </w:rPr>
      </w:pPr>
      <w:r w:rsidRPr="00CE4B50">
        <w:rPr>
          <w:rFonts w:ascii="TimesNewRoman" w:hAnsi="TimesNewRoman" w:cs="Arial"/>
          <w:b/>
          <w:lang w:val="en"/>
        </w:rPr>
        <w:t xml:space="preserve">Table III </w:t>
      </w:r>
    </w:p>
    <w:p w14:paraId="199C59FC" w14:textId="77777777" w:rsidR="00F6100A" w:rsidRPr="00F6100A" w:rsidRDefault="00F6100A" w:rsidP="00F6100A">
      <w:pPr>
        <w:widowControl w:val="0"/>
        <w:autoSpaceDE w:val="0"/>
        <w:autoSpaceDN w:val="0"/>
        <w:adjustRightInd w:val="0"/>
        <w:spacing w:line="360" w:lineRule="auto"/>
        <w:rPr>
          <w:rFonts w:ascii="TimesNewRoman" w:hAnsi="TimesNewRoman" w:cs="Arial"/>
          <w:i/>
          <w:lang w:val="en"/>
        </w:rPr>
      </w:pPr>
      <w:r w:rsidRPr="00F6100A">
        <w:rPr>
          <w:rFonts w:ascii="TimesNewRoman" w:hAnsi="TimesNewRoman" w:cs="Arial"/>
          <w:i/>
          <w:lang w:val="en"/>
        </w:rPr>
        <w:t>Emotions of sadness, anger, and violence against children during the COVID-19 pandemic</w:t>
      </w:r>
    </w:p>
    <w:tbl>
      <w:tblPr>
        <w:tblStyle w:val="Tablaconcuadrcula"/>
        <w:tblpPr w:leftFromText="141" w:rightFromText="141" w:vertAnchor="page" w:horzAnchor="page" w:tblpX="1810" w:tblpY="1265"/>
        <w:tblW w:w="978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851"/>
        <w:gridCol w:w="992"/>
        <w:gridCol w:w="850"/>
        <w:gridCol w:w="851"/>
        <w:gridCol w:w="850"/>
        <w:gridCol w:w="709"/>
        <w:gridCol w:w="992"/>
        <w:gridCol w:w="709"/>
      </w:tblGrid>
      <w:tr w:rsidR="001D19EE" w:rsidRPr="001D19EE" w14:paraId="2629F1D4" w14:textId="77777777" w:rsidTr="001D19EE">
        <w:trPr>
          <w:trHeight w:val="619"/>
        </w:trPr>
        <w:tc>
          <w:tcPr>
            <w:tcW w:w="2977" w:type="dxa"/>
          </w:tcPr>
          <w:p w14:paraId="2ADE966A"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lang w:val="en-US"/>
              </w:rPr>
            </w:pPr>
          </w:p>
        </w:tc>
        <w:tc>
          <w:tcPr>
            <w:tcW w:w="5103" w:type="dxa"/>
            <w:gridSpan w:val="6"/>
            <w:tcBorders>
              <w:top w:val="single" w:sz="4" w:space="0" w:color="auto"/>
              <w:right w:val="nil"/>
            </w:tcBorders>
          </w:tcPr>
          <w:p w14:paraId="383D2C7C" w14:textId="77777777" w:rsidR="001D19EE" w:rsidRPr="001D19EE" w:rsidRDefault="001D19EE" w:rsidP="001D19EE">
            <w:pPr>
              <w:widowControl w:val="0"/>
              <w:autoSpaceDE w:val="0"/>
              <w:autoSpaceDN w:val="0"/>
              <w:adjustRightInd w:val="0"/>
              <w:spacing w:line="276" w:lineRule="auto"/>
              <w:rPr>
                <w:rFonts w:ascii="TimesNewRoman" w:hAnsi="TimesNewRoman" w:cs="Arial"/>
                <w:b/>
                <w:sz w:val="20"/>
                <w:szCs w:val="20"/>
                <w:lang w:val="en-US"/>
              </w:rPr>
            </w:pPr>
            <w:r w:rsidRPr="001D19EE">
              <w:rPr>
                <w:rFonts w:ascii="TimesNewRoman" w:hAnsi="TimesNewRoman" w:cs="Arial"/>
                <w:b/>
                <w:sz w:val="20"/>
                <w:szCs w:val="20"/>
                <w:lang w:val="en"/>
              </w:rPr>
              <w:t>Violence against children during the COVID-19 pandemic</w:t>
            </w:r>
          </w:p>
        </w:tc>
        <w:tc>
          <w:tcPr>
            <w:tcW w:w="992" w:type="dxa"/>
            <w:tcBorders>
              <w:top w:val="single" w:sz="4" w:space="0" w:color="auto"/>
              <w:left w:val="nil"/>
              <w:bottom w:val="single" w:sz="4" w:space="0" w:color="auto"/>
            </w:tcBorders>
          </w:tcPr>
          <w:p w14:paraId="1DE071EE" w14:textId="77777777" w:rsidR="001D19EE" w:rsidRPr="001D19EE" w:rsidRDefault="001D19EE" w:rsidP="001D19EE">
            <w:pPr>
              <w:widowControl w:val="0"/>
              <w:autoSpaceDE w:val="0"/>
              <w:autoSpaceDN w:val="0"/>
              <w:adjustRightInd w:val="0"/>
              <w:spacing w:line="276" w:lineRule="auto"/>
              <w:rPr>
                <w:rFonts w:ascii="TimesNewRoman" w:hAnsi="TimesNewRoman" w:cs="Arial"/>
                <w:b/>
                <w:sz w:val="20"/>
                <w:szCs w:val="20"/>
                <w:lang w:val="en-US"/>
              </w:rPr>
            </w:pPr>
          </w:p>
        </w:tc>
        <w:tc>
          <w:tcPr>
            <w:tcW w:w="709" w:type="dxa"/>
            <w:tcBorders>
              <w:bottom w:val="single" w:sz="4" w:space="0" w:color="auto"/>
            </w:tcBorders>
          </w:tcPr>
          <w:p w14:paraId="467F8BFB" w14:textId="77777777" w:rsidR="001D19EE" w:rsidRPr="001D19EE" w:rsidRDefault="001D19EE" w:rsidP="001D19EE">
            <w:pPr>
              <w:widowControl w:val="0"/>
              <w:autoSpaceDE w:val="0"/>
              <w:autoSpaceDN w:val="0"/>
              <w:adjustRightInd w:val="0"/>
              <w:spacing w:line="276" w:lineRule="auto"/>
              <w:rPr>
                <w:rFonts w:ascii="TimesNewRoman" w:hAnsi="TimesNewRoman" w:cs="Arial"/>
                <w:b/>
                <w:i/>
                <w:sz w:val="20"/>
                <w:szCs w:val="20"/>
                <w:lang w:val="en-US"/>
              </w:rPr>
            </w:pPr>
          </w:p>
        </w:tc>
      </w:tr>
      <w:tr w:rsidR="001D19EE" w:rsidRPr="001D19EE" w14:paraId="2A64E62F" w14:textId="77777777" w:rsidTr="001D19EE">
        <w:trPr>
          <w:trHeight w:val="312"/>
        </w:trPr>
        <w:tc>
          <w:tcPr>
            <w:tcW w:w="2977" w:type="dxa"/>
          </w:tcPr>
          <w:p w14:paraId="322F1D18"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lang w:val="en-US"/>
              </w:rPr>
            </w:pPr>
          </w:p>
        </w:tc>
        <w:tc>
          <w:tcPr>
            <w:tcW w:w="2693" w:type="dxa"/>
            <w:gridSpan w:val="3"/>
            <w:tcBorders>
              <w:top w:val="single" w:sz="4" w:space="0" w:color="auto"/>
              <w:bottom w:val="single" w:sz="4" w:space="0" w:color="auto"/>
              <w:right w:val="single" w:sz="4" w:space="0" w:color="auto"/>
            </w:tcBorders>
          </w:tcPr>
          <w:p w14:paraId="547BFBB5" w14:textId="77777777" w:rsidR="001D19EE" w:rsidRPr="001D19EE" w:rsidRDefault="001D19EE" w:rsidP="001D19EE">
            <w:pPr>
              <w:widowControl w:val="0"/>
              <w:autoSpaceDE w:val="0"/>
              <w:autoSpaceDN w:val="0"/>
              <w:adjustRightInd w:val="0"/>
              <w:spacing w:line="276" w:lineRule="auto"/>
              <w:rPr>
                <w:rFonts w:ascii="TimesNewRoman" w:hAnsi="TimesNewRoman" w:cs="Arial"/>
                <w:b/>
                <w:sz w:val="20"/>
                <w:szCs w:val="20"/>
              </w:rPr>
            </w:pPr>
            <w:r w:rsidRPr="001D19EE">
              <w:rPr>
                <w:rFonts w:ascii="TimesNewRoman" w:hAnsi="TimesNewRoman" w:cs="Arial"/>
                <w:b/>
                <w:sz w:val="20"/>
                <w:szCs w:val="20"/>
                <w:lang w:val="en"/>
              </w:rPr>
              <w:t>Sad</w:t>
            </w:r>
          </w:p>
        </w:tc>
        <w:tc>
          <w:tcPr>
            <w:tcW w:w="2410" w:type="dxa"/>
            <w:gridSpan w:val="3"/>
            <w:tcBorders>
              <w:top w:val="single" w:sz="4" w:space="0" w:color="auto"/>
              <w:bottom w:val="single" w:sz="4" w:space="0" w:color="auto"/>
              <w:right w:val="nil"/>
            </w:tcBorders>
          </w:tcPr>
          <w:p w14:paraId="33742E5D" w14:textId="77777777" w:rsidR="001D19EE" w:rsidRPr="001D19EE" w:rsidRDefault="001D19EE" w:rsidP="001D19EE">
            <w:pPr>
              <w:widowControl w:val="0"/>
              <w:autoSpaceDE w:val="0"/>
              <w:autoSpaceDN w:val="0"/>
              <w:adjustRightInd w:val="0"/>
              <w:spacing w:line="276" w:lineRule="auto"/>
              <w:rPr>
                <w:rFonts w:ascii="TimesNewRoman" w:hAnsi="TimesNewRoman" w:cs="Arial"/>
                <w:b/>
                <w:sz w:val="20"/>
                <w:szCs w:val="20"/>
              </w:rPr>
            </w:pPr>
            <w:r w:rsidRPr="001D19EE">
              <w:rPr>
                <w:rFonts w:ascii="TimesNewRoman" w:hAnsi="TimesNewRoman" w:cs="Arial"/>
                <w:b/>
                <w:sz w:val="20"/>
                <w:szCs w:val="20"/>
                <w:lang w:val="en"/>
              </w:rPr>
              <w:t>Angry</w:t>
            </w:r>
          </w:p>
        </w:tc>
        <w:tc>
          <w:tcPr>
            <w:tcW w:w="992" w:type="dxa"/>
            <w:tcBorders>
              <w:left w:val="nil"/>
              <w:bottom w:val="nil"/>
            </w:tcBorders>
          </w:tcPr>
          <w:p w14:paraId="0B2376F0" w14:textId="77777777" w:rsidR="001D19EE" w:rsidRPr="001D19EE" w:rsidRDefault="001D19EE" w:rsidP="001D19EE">
            <w:pPr>
              <w:widowControl w:val="0"/>
              <w:autoSpaceDE w:val="0"/>
              <w:autoSpaceDN w:val="0"/>
              <w:adjustRightInd w:val="0"/>
              <w:spacing w:line="276" w:lineRule="auto"/>
              <w:rPr>
                <w:rFonts w:ascii="TimesNewRoman" w:hAnsi="TimesNewRoman" w:cs="Arial"/>
                <w:b/>
                <w:sz w:val="20"/>
                <w:szCs w:val="20"/>
              </w:rPr>
            </w:pPr>
          </w:p>
        </w:tc>
        <w:tc>
          <w:tcPr>
            <w:tcW w:w="709" w:type="dxa"/>
            <w:tcBorders>
              <w:bottom w:val="nil"/>
            </w:tcBorders>
          </w:tcPr>
          <w:p w14:paraId="6A967DCC" w14:textId="77777777" w:rsidR="001D19EE" w:rsidRPr="001D19EE" w:rsidRDefault="001D19EE" w:rsidP="001D19EE">
            <w:pPr>
              <w:widowControl w:val="0"/>
              <w:autoSpaceDE w:val="0"/>
              <w:autoSpaceDN w:val="0"/>
              <w:adjustRightInd w:val="0"/>
              <w:spacing w:line="276" w:lineRule="auto"/>
              <w:rPr>
                <w:rFonts w:ascii="TimesNewRoman" w:hAnsi="TimesNewRoman" w:cs="Arial"/>
                <w:b/>
                <w:i/>
                <w:sz w:val="20"/>
                <w:szCs w:val="20"/>
              </w:rPr>
            </w:pPr>
          </w:p>
        </w:tc>
      </w:tr>
      <w:tr w:rsidR="001D19EE" w:rsidRPr="001D19EE" w14:paraId="1E9AEFD8" w14:textId="77777777" w:rsidTr="001D19EE">
        <w:trPr>
          <w:trHeight w:val="348"/>
        </w:trPr>
        <w:tc>
          <w:tcPr>
            <w:tcW w:w="2977" w:type="dxa"/>
          </w:tcPr>
          <w:p w14:paraId="7BDF6233"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b/>
                <w:i/>
                <w:sz w:val="20"/>
                <w:szCs w:val="20"/>
                <w:lang w:val="en"/>
              </w:rPr>
              <w:t>During the COVID-19 PANDEMIC</w:t>
            </w:r>
            <w:r w:rsidRPr="001D19EE">
              <w:rPr>
                <w:rFonts w:ascii="TimesNewRoman" w:hAnsi="TimesNewRoman" w:cs="Arial"/>
                <w:sz w:val="20"/>
                <w:szCs w:val="20"/>
                <w:lang w:val="en"/>
              </w:rPr>
              <w:t>...</w:t>
            </w:r>
          </w:p>
        </w:tc>
        <w:tc>
          <w:tcPr>
            <w:tcW w:w="851" w:type="dxa"/>
            <w:tcBorders>
              <w:top w:val="single" w:sz="4" w:space="0" w:color="auto"/>
              <w:bottom w:val="single" w:sz="4" w:space="0" w:color="auto"/>
            </w:tcBorders>
          </w:tcPr>
          <w:p w14:paraId="43C74985" w14:textId="77777777" w:rsidR="001D19EE" w:rsidRPr="001D19EE" w:rsidRDefault="001D19EE" w:rsidP="001D19EE">
            <w:pPr>
              <w:widowControl w:val="0"/>
              <w:autoSpaceDE w:val="0"/>
              <w:autoSpaceDN w:val="0"/>
              <w:adjustRightInd w:val="0"/>
              <w:spacing w:line="276" w:lineRule="auto"/>
              <w:rPr>
                <w:rFonts w:ascii="TimesNewRoman" w:hAnsi="TimesNewRoman" w:cs="Arial"/>
                <w:b/>
                <w:i/>
                <w:sz w:val="20"/>
                <w:szCs w:val="20"/>
              </w:rPr>
            </w:pPr>
            <w:r w:rsidRPr="001D19EE">
              <w:rPr>
                <w:rFonts w:ascii="TimesNewRoman" w:hAnsi="TimesNewRoman" w:cs="Arial"/>
                <w:b/>
                <w:i/>
                <w:sz w:val="20"/>
                <w:szCs w:val="20"/>
                <w:lang w:val="en"/>
              </w:rPr>
              <w:t>N</w:t>
            </w:r>
          </w:p>
        </w:tc>
        <w:tc>
          <w:tcPr>
            <w:tcW w:w="992" w:type="dxa"/>
            <w:tcBorders>
              <w:top w:val="single" w:sz="4" w:space="0" w:color="auto"/>
              <w:bottom w:val="single" w:sz="4" w:space="0" w:color="auto"/>
            </w:tcBorders>
          </w:tcPr>
          <w:p w14:paraId="4F5C4B0F" w14:textId="77777777" w:rsidR="001D19EE" w:rsidRPr="001D19EE" w:rsidRDefault="001D19EE" w:rsidP="001D19EE">
            <w:pPr>
              <w:widowControl w:val="0"/>
              <w:autoSpaceDE w:val="0"/>
              <w:autoSpaceDN w:val="0"/>
              <w:adjustRightInd w:val="0"/>
              <w:spacing w:line="276" w:lineRule="auto"/>
              <w:rPr>
                <w:rFonts w:ascii="TimesNewRoman" w:hAnsi="TimesNewRoman" w:cs="Arial"/>
                <w:b/>
                <w:i/>
                <w:sz w:val="20"/>
                <w:szCs w:val="20"/>
              </w:rPr>
            </w:pPr>
            <w:proofErr w:type="spellStart"/>
            <w:r w:rsidRPr="001D19EE">
              <w:rPr>
                <w:rFonts w:ascii="TimesNewRoman" w:hAnsi="TimesNewRoman" w:cs="Arial"/>
                <w:b/>
                <w:i/>
                <w:sz w:val="20"/>
                <w:szCs w:val="20"/>
                <w:lang w:val="en"/>
              </w:rPr>
              <w:t>M</w:t>
            </w:r>
            <w:r w:rsidRPr="001D19EE">
              <w:rPr>
                <w:rFonts w:ascii="TimesNewRoman" w:hAnsi="TimesNewRoman" w:cs="Arial"/>
                <w:b/>
                <w:bCs/>
                <w:i/>
                <w:iCs/>
                <w:sz w:val="20"/>
                <w:szCs w:val="20"/>
                <w:vertAlign w:val="subscript"/>
                <w:lang w:val="en"/>
              </w:rPr>
              <w:t>via</w:t>
            </w:r>
            <w:proofErr w:type="spellEnd"/>
          </w:p>
        </w:tc>
        <w:tc>
          <w:tcPr>
            <w:tcW w:w="850" w:type="dxa"/>
            <w:tcBorders>
              <w:top w:val="single" w:sz="4" w:space="0" w:color="auto"/>
              <w:bottom w:val="single" w:sz="4" w:space="0" w:color="auto"/>
              <w:right w:val="single" w:sz="4" w:space="0" w:color="auto"/>
            </w:tcBorders>
          </w:tcPr>
          <w:p w14:paraId="22B84CD4" w14:textId="77777777" w:rsidR="001D19EE" w:rsidRPr="001D19EE" w:rsidRDefault="001D19EE" w:rsidP="001D19EE">
            <w:pPr>
              <w:widowControl w:val="0"/>
              <w:autoSpaceDE w:val="0"/>
              <w:autoSpaceDN w:val="0"/>
              <w:adjustRightInd w:val="0"/>
              <w:spacing w:line="276" w:lineRule="auto"/>
              <w:rPr>
                <w:rFonts w:ascii="TimesNewRoman" w:hAnsi="TimesNewRoman" w:cs="Arial"/>
                <w:b/>
                <w:i/>
                <w:sz w:val="20"/>
                <w:szCs w:val="20"/>
              </w:rPr>
            </w:pPr>
            <w:r w:rsidRPr="001D19EE">
              <w:rPr>
                <w:rFonts w:ascii="TimesNewRoman" w:hAnsi="TimesNewRoman" w:cs="Arial"/>
                <w:b/>
                <w:i/>
                <w:sz w:val="20"/>
                <w:szCs w:val="20"/>
                <w:lang w:val="en"/>
              </w:rPr>
              <w:t>SD</w:t>
            </w:r>
          </w:p>
        </w:tc>
        <w:tc>
          <w:tcPr>
            <w:tcW w:w="851" w:type="dxa"/>
            <w:tcBorders>
              <w:top w:val="single" w:sz="4" w:space="0" w:color="auto"/>
              <w:bottom w:val="single" w:sz="4" w:space="0" w:color="auto"/>
              <w:right w:val="nil"/>
            </w:tcBorders>
          </w:tcPr>
          <w:p w14:paraId="13681458" w14:textId="77777777" w:rsidR="001D19EE" w:rsidRPr="001D19EE" w:rsidRDefault="001D19EE" w:rsidP="001D19EE">
            <w:pPr>
              <w:widowControl w:val="0"/>
              <w:autoSpaceDE w:val="0"/>
              <w:autoSpaceDN w:val="0"/>
              <w:adjustRightInd w:val="0"/>
              <w:spacing w:line="276" w:lineRule="auto"/>
              <w:rPr>
                <w:rFonts w:ascii="TimesNewRoman" w:hAnsi="TimesNewRoman" w:cs="Arial"/>
                <w:b/>
                <w:i/>
                <w:sz w:val="20"/>
                <w:szCs w:val="20"/>
              </w:rPr>
            </w:pPr>
            <w:r w:rsidRPr="001D19EE">
              <w:rPr>
                <w:rFonts w:ascii="TimesNewRoman" w:hAnsi="TimesNewRoman" w:cs="Arial"/>
                <w:b/>
                <w:i/>
                <w:sz w:val="20"/>
                <w:szCs w:val="20"/>
                <w:lang w:val="en"/>
              </w:rPr>
              <w:t>N</w:t>
            </w:r>
          </w:p>
        </w:tc>
        <w:tc>
          <w:tcPr>
            <w:tcW w:w="850" w:type="dxa"/>
            <w:tcBorders>
              <w:top w:val="single" w:sz="4" w:space="0" w:color="auto"/>
              <w:left w:val="nil"/>
              <w:bottom w:val="single" w:sz="4" w:space="0" w:color="auto"/>
              <w:right w:val="nil"/>
            </w:tcBorders>
          </w:tcPr>
          <w:p w14:paraId="1AE137B5" w14:textId="77777777" w:rsidR="001D19EE" w:rsidRPr="001D19EE" w:rsidRDefault="001D19EE" w:rsidP="001D19EE">
            <w:pPr>
              <w:widowControl w:val="0"/>
              <w:autoSpaceDE w:val="0"/>
              <w:autoSpaceDN w:val="0"/>
              <w:adjustRightInd w:val="0"/>
              <w:spacing w:line="276" w:lineRule="auto"/>
              <w:rPr>
                <w:rFonts w:ascii="TimesNewRoman" w:hAnsi="TimesNewRoman" w:cs="Arial"/>
                <w:b/>
                <w:i/>
                <w:sz w:val="20"/>
                <w:szCs w:val="20"/>
              </w:rPr>
            </w:pPr>
            <w:proofErr w:type="spellStart"/>
            <w:r w:rsidRPr="001D19EE">
              <w:rPr>
                <w:rFonts w:ascii="TimesNewRoman" w:hAnsi="TimesNewRoman" w:cs="Arial"/>
                <w:b/>
                <w:i/>
                <w:sz w:val="20"/>
                <w:szCs w:val="20"/>
                <w:lang w:val="en"/>
              </w:rPr>
              <w:t>M</w:t>
            </w:r>
            <w:r w:rsidRPr="001D19EE">
              <w:rPr>
                <w:rFonts w:ascii="TimesNewRoman" w:hAnsi="TimesNewRoman" w:cs="Arial"/>
                <w:b/>
                <w:bCs/>
                <w:i/>
                <w:iCs/>
                <w:sz w:val="20"/>
                <w:szCs w:val="20"/>
                <w:vertAlign w:val="subscript"/>
                <w:lang w:val="en"/>
              </w:rPr>
              <w:t>via</w:t>
            </w:r>
            <w:proofErr w:type="spellEnd"/>
          </w:p>
        </w:tc>
        <w:tc>
          <w:tcPr>
            <w:tcW w:w="709" w:type="dxa"/>
            <w:tcBorders>
              <w:top w:val="single" w:sz="4" w:space="0" w:color="auto"/>
              <w:left w:val="nil"/>
              <w:bottom w:val="single" w:sz="4" w:space="0" w:color="auto"/>
              <w:right w:val="nil"/>
            </w:tcBorders>
          </w:tcPr>
          <w:p w14:paraId="4D22D606" w14:textId="77777777" w:rsidR="001D19EE" w:rsidRPr="001D19EE" w:rsidRDefault="001D19EE" w:rsidP="001D19EE">
            <w:pPr>
              <w:widowControl w:val="0"/>
              <w:autoSpaceDE w:val="0"/>
              <w:autoSpaceDN w:val="0"/>
              <w:adjustRightInd w:val="0"/>
              <w:spacing w:line="276" w:lineRule="auto"/>
              <w:rPr>
                <w:rFonts w:ascii="TimesNewRoman" w:hAnsi="TimesNewRoman" w:cs="Arial"/>
                <w:b/>
                <w:i/>
                <w:sz w:val="20"/>
                <w:szCs w:val="20"/>
              </w:rPr>
            </w:pPr>
            <w:r w:rsidRPr="001D19EE">
              <w:rPr>
                <w:rFonts w:ascii="TimesNewRoman" w:hAnsi="TimesNewRoman" w:cs="Arial"/>
                <w:b/>
                <w:i/>
                <w:sz w:val="20"/>
                <w:szCs w:val="20"/>
                <w:lang w:val="en"/>
              </w:rPr>
              <w:t>SD</w:t>
            </w:r>
          </w:p>
        </w:tc>
        <w:tc>
          <w:tcPr>
            <w:tcW w:w="992" w:type="dxa"/>
            <w:tcBorders>
              <w:top w:val="nil"/>
              <w:left w:val="nil"/>
              <w:bottom w:val="single" w:sz="4" w:space="0" w:color="auto"/>
            </w:tcBorders>
          </w:tcPr>
          <w:p w14:paraId="4C7971A8" w14:textId="77777777" w:rsidR="001D19EE" w:rsidRPr="001D19EE" w:rsidRDefault="001D19EE" w:rsidP="001D19EE">
            <w:pPr>
              <w:widowControl w:val="0"/>
              <w:autoSpaceDE w:val="0"/>
              <w:autoSpaceDN w:val="0"/>
              <w:adjustRightInd w:val="0"/>
              <w:spacing w:line="276" w:lineRule="auto"/>
              <w:rPr>
                <w:rFonts w:ascii="TimesNewRoman" w:hAnsi="TimesNewRoman" w:cs="Arial"/>
                <w:b/>
                <w:i/>
                <w:sz w:val="20"/>
                <w:szCs w:val="20"/>
              </w:rPr>
            </w:pPr>
            <w:r w:rsidRPr="001D19EE">
              <w:rPr>
                <w:rFonts w:ascii="TimesNewRoman" w:hAnsi="TimesNewRoman" w:cs="Arial"/>
                <w:b/>
                <w:i/>
                <w:sz w:val="20"/>
                <w:szCs w:val="20"/>
                <w:lang w:val="en"/>
              </w:rPr>
              <w:t>t-statistic</w:t>
            </w:r>
          </w:p>
        </w:tc>
        <w:tc>
          <w:tcPr>
            <w:tcW w:w="709" w:type="dxa"/>
            <w:tcBorders>
              <w:top w:val="nil"/>
              <w:bottom w:val="single" w:sz="4" w:space="0" w:color="auto"/>
            </w:tcBorders>
          </w:tcPr>
          <w:p w14:paraId="6A0A0CD3" w14:textId="77777777" w:rsidR="001D19EE" w:rsidRPr="001D19EE" w:rsidRDefault="001D19EE" w:rsidP="001D19EE">
            <w:pPr>
              <w:widowControl w:val="0"/>
              <w:autoSpaceDE w:val="0"/>
              <w:autoSpaceDN w:val="0"/>
              <w:adjustRightInd w:val="0"/>
              <w:spacing w:line="276" w:lineRule="auto"/>
              <w:rPr>
                <w:rFonts w:ascii="TimesNewRoman" w:hAnsi="TimesNewRoman" w:cs="Arial"/>
                <w:b/>
                <w:i/>
                <w:sz w:val="20"/>
                <w:szCs w:val="20"/>
              </w:rPr>
            </w:pPr>
            <w:r w:rsidRPr="001D19EE">
              <w:rPr>
                <w:rFonts w:ascii="TimesNewRoman" w:hAnsi="TimesNewRoman" w:cs="Arial"/>
                <w:b/>
                <w:i/>
                <w:sz w:val="20"/>
                <w:szCs w:val="20"/>
                <w:lang w:val="en"/>
              </w:rPr>
              <w:t>p-value</w:t>
            </w:r>
          </w:p>
        </w:tc>
      </w:tr>
      <w:tr w:rsidR="001D19EE" w:rsidRPr="001D19EE" w14:paraId="097ECB21" w14:textId="77777777" w:rsidTr="001D19EE">
        <w:trPr>
          <w:trHeight w:val="697"/>
        </w:trPr>
        <w:tc>
          <w:tcPr>
            <w:tcW w:w="2977" w:type="dxa"/>
          </w:tcPr>
          <w:p w14:paraId="38EFE83E"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lang w:val="en-US"/>
              </w:rPr>
            </w:pPr>
            <w:r w:rsidRPr="001D19EE">
              <w:rPr>
                <w:rFonts w:ascii="TimesNewRoman" w:hAnsi="TimesNewRoman" w:cs="Arial"/>
                <w:sz w:val="20"/>
                <w:szCs w:val="20"/>
                <w:lang w:val="en"/>
              </w:rPr>
              <w:t>When I cry it's because I feel...</w:t>
            </w:r>
          </w:p>
        </w:tc>
        <w:tc>
          <w:tcPr>
            <w:tcW w:w="851" w:type="dxa"/>
            <w:tcBorders>
              <w:top w:val="single" w:sz="4" w:space="0" w:color="auto"/>
            </w:tcBorders>
          </w:tcPr>
          <w:p w14:paraId="66AD63E5" w14:textId="77777777" w:rsidR="001D19EE" w:rsidRPr="001D19EE" w:rsidRDefault="001D19EE" w:rsidP="001D19EE">
            <w:pPr>
              <w:widowControl w:val="0"/>
              <w:autoSpaceDE w:val="0"/>
              <w:autoSpaceDN w:val="0"/>
              <w:adjustRightInd w:val="0"/>
              <w:spacing w:line="276" w:lineRule="auto"/>
              <w:rPr>
                <w:rFonts w:ascii="TimesNewRoman" w:hAnsi="TimesNewRoman" w:cs="Arial"/>
                <w:color w:val="000000" w:themeColor="text1"/>
                <w:sz w:val="20"/>
                <w:szCs w:val="20"/>
              </w:rPr>
            </w:pPr>
            <w:r w:rsidRPr="001D19EE">
              <w:rPr>
                <w:rFonts w:ascii="TimesNewRoman" w:hAnsi="TimesNewRoman" w:cs="Arial"/>
                <w:color w:val="000000" w:themeColor="text1"/>
                <w:sz w:val="20"/>
                <w:szCs w:val="20"/>
                <w:lang w:val="en"/>
              </w:rPr>
              <w:t>26968</w:t>
            </w:r>
          </w:p>
        </w:tc>
        <w:tc>
          <w:tcPr>
            <w:tcW w:w="992" w:type="dxa"/>
            <w:tcBorders>
              <w:top w:val="single" w:sz="4" w:space="0" w:color="auto"/>
            </w:tcBorders>
          </w:tcPr>
          <w:p w14:paraId="24DE2C13" w14:textId="77777777" w:rsidR="001D19EE" w:rsidRPr="001D19EE" w:rsidRDefault="001D19EE" w:rsidP="001D19EE">
            <w:pPr>
              <w:widowControl w:val="0"/>
              <w:autoSpaceDE w:val="0"/>
              <w:autoSpaceDN w:val="0"/>
              <w:adjustRightInd w:val="0"/>
              <w:spacing w:line="276" w:lineRule="auto"/>
              <w:rPr>
                <w:rFonts w:ascii="TimesNewRoman" w:hAnsi="TimesNewRoman" w:cs="Arial"/>
                <w:color w:val="000000" w:themeColor="text1"/>
                <w:sz w:val="20"/>
                <w:szCs w:val="20"/>
              </w:rPr>
            </w:pPr>
            <w:r w:rsidRPr="001D19EE">
              <w:rPr>
                <w:rFonts w:ascii="TimesNewRoman" w:hAnsi="TimesNewRoman" w:cs="Arial"/>
                <w:color w:val="000000" w:themeColor="text1"/>
                <w:sz w:val="20"/>
                <w:szCs w:val="20"/>
                <w:lang w:val="en"/>
              </w:rPr>
              <w:t>14.88</w:t>
            </w:r>
          </w:p>
        </w:tc>
        <w:tc>
          <w:tcPr>
            <w:tcW w:w="850" w:type="dxa"/>
            <w:tcBorders>
              <w:top w:val="single" w:sz="4" w:space="0" w:color="auto"/>
              <w:right w:val="single" w:sz="4" w:space="0" w:color="auto"/>
            </w:tcBorders>
          </w:tcPr>
          <w:p w14:paraId="7A4D8D3F" w14:textId="77777777" w:rsidR="001D19EE" w:rsidRPr="001D19EE" w:rsidRDefault="001D19EE" w:rsidP="001D19EE">
            <w:pPr>
              <w:widowControl w:val="0"/>
              <w:autoSpaceDE w:val="0"/>
              <w:autoSpaceDN w:val="0"/>
              <w:adjustRightInd w:val="0"/>
              <w:spacing w:line="276" w:lineRule="auto"/>
              <w:rPr>
                <w:rFonts w:ascii="TimesNewRoman" w:hAnsi="TimesNewRoman" w:cs="Arial"/>
                <w:color w:val="000000" w:themeColor="text1"/>
                <w:sz w:val="20"/>
                <w:szCs w:val="20"/>
              </w:rPr>
            </w:pPr>
            <w:r w:rsidRPr="001D19EE">
              <w:rPr>
                <w:rFonts w:ascii="TimesNewRoman" w:hAnsi="TimesNewRoman" w:cs="Arial"/>
                <w:color w:val="000000" w:themeColor="text1"/>
                <w:sz w:val="20"/>
                <w:szCs w:val="20"/>
                <w:lang w:val="en"/>
              </w:rPr>
              <w:t>3.57</w:t>
            </w:r>
          </w:p>
        </w:tc>
        <w:tc>
          <w:tcPr>
            <w:tcW w:w="851" w:type="dxa"/>
            <w:tcBorders>
              <w:top w:val="single" w:sz="4" w:space="0" w:color="auto"/>
              <w:right w:val="nil"/>
            </w:tcBorders>
          </w:tcPr>
          <w:p w14:paraId="0C309A82" w14:textId="77777777" w:rsidR="001D19EE" w:rsidRPr="001D19EE" w:rsidRDefault="001D19EE" w:rsidP="001D19EE">
            <w:pPr>
              <w:widowControl w:val="0"/>
              <w:autoSpaceDE w:val="0"/>
              <w:autoSpaceDN w:val="0"/>
              <w:adjustRightInd w:val="0"/>
              <w:spacing w:line="276" w:lineRule="auto"/>
              <w:rPr>
                <w:rFonts w:ascii="TimesNewRoman" w:hAnsi="TimesNewRoman" w:cs="Arial"/>
                <w:color w:val="010205"/>
                <w:sz w:val="20"/>
                <w:szCs w:val="20"/>
              </w:rPr>
            </w:pPr>
            <w:r w:rsidRPr="001D19EE">
              <w:rPr>
                <w:rFonts w:ascii="TimesNewRoman" w:hAnsi="TimesNewRoman" w:cs="Arial"/>
                <w:color w:val="010205"/>
                <w:sz w:val="20"/>
                <w:szCs w:val="20"/>
                <w:lang w:val="en"/>
              </w:rPr>
              <w:t>9579</w:t>
            </w:r>
          </w:p>
        </w:tc>
        <w:tc>
          <w:tcPr>
            <w:tcW w:w="850" w:type="dxa"/>
            <w:tcBorders>
              <w:top w:val="single" w:sz="4" w:space="0" w:color="auto"/>
              <w:left w:val="nil"/>
            </w:tcBorders>
          </w:tcPr>
          <w:p w14:paraId="3FA42101"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color w:val="010205"/>
                <w:sz w:val="20"/>
                <w:szCs w:val="20"/>
                <w:lang w:val="en"/>
              </w:rPr>
              <w:t>15.4</w:t>
            </w:r>
          </w:p>
        </w:tc>
        <w:tc>
          <w:tcPr>
            <w:tcW w:w="709" w:type="dxa"/>
            <w:tcBorders>
              <w:top w:val="single" w:sz="4" w:space="0" w:color="auto"/>
              <w:right w:val="single" w:sz="4" w:space="0" w:color="auto"/>
            </w:tcBorders>
          </w:tcPr>
          <w:p w14:paraId="1692EA8C"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color w:val="010205"/>
                <w:sz w:val="20"/>
                <w:szCs w:val="20"/>
                <w:lang w:val="en"/>
              </w:rPr>
              <w:t>3.65</w:t>
            </w:r>
          </w:p>
        </w:tc>
        <w:tc>
          <w:tcPr>
            <w:tcW w:w="992" w:type="dxa"/>
            <w:tcBorders>
              <w:top w:val="single" w:sz="4" w:space="0" w:color="auto"/>
              <w:left w:val="single" w:sz="4" w:space="0" w:color="auto"/>
            </w:tcBorders>
          </w:tcPr>
          <w:p w14:paraId="1D3CC5C4"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color w:val="010205"/>
                <w:sz w:val="20"/>
                <w:szCs w:val="20"/>
                <w:lang w:val="en"/>
              </w:rPr>
              <w:t>-12,19</w:t>
            </w:r>
          </w:p>
        </w:tc>
        <w:tc>
          <w:tcPr>
            <w:tcW w:w="709" w:type="dxa"/>
            <w:tcBorders>
              <w:top w:val="single" w:sz="4" w:space="0" w:color="auto"/>
            </w:tcBorders>
          </w:tcPr>
          <w:p w14:paraId="3F7BBFED" w14:textId="77777777" w:rsidR="001D19EE" w:rsidRPr="001D19EE" w:rsidRDefault="001D19EE" w:rsidP="001D19EE">
            <w:pPr>
              <w:widowControl w:val="0"/>
              <w:autoSpaceDE w:val="0"/>
              <w:autoSpaceDN w:val="0"/>
              <w:adjustRightInd w:val="0"/>
              <w:spacing w:line="276" w:lineRule="auto"/>
              <w:rPr>
                <w:rFonts w:ascii="TimesNewRoman" w:hAnsi="TimesNewRoman" w:cs="Arial"/>
                <w:color w:val="010205"/>
                <w:sz w:val="20"/>
                <w:szCs w:val="20"/>
              </w:rPr>
            </w:pPr>
            <w:r w:rsidRPr="001D19EE">
              <w:rPr>
                <w:rFonts w:ascii="TimesNewRoman" w:hAnsi="TimesNewRoman" w:cs="Arial"/>
                <w:sz w:val="20"/>
                <w:szCs w:val="20"/>
                <w:lang w:val="en"/>
              </w:rPr>
              <w:t>.000</w:t>
            </w:r>
          </w:p>
        </w:tc>
      </w:tr>
      <w:tr w:rsidR="001D19EE" w:rsidRPr="001D19EE" w14:paraId="6E5A08A0" w14:textId="77777777" w:rsidTr="001D19EE">
        <w:trPr>
          <w:trHeight w:val="850"/>
        </w:trPr>
        <w:tc>
          <w:tcPr>
            <w:tcW w:w="2977" w:type="dxa"/>
          </w:tcPr>
          <w:p w14:paraId="60437745"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lang w:val="en-US"/>
              </w:rPr>
            </w:pPr>
            <w:r w:rsidRPr="001D19EE">
              <w:rPr>
                <w:rFonts w:ascii="TimesNewRoman" w:hAnsi="TimesNewRoman" w:cs="Arial"/>
                <w:sz w:val="20"/>
                <w:szCs w:val="20"/>
                <w:lang w:val="en"/>
              </w:rPr>
              <w:t>I bottle up my feelings when I'm...</w:t>
            </w:r>
          </w:p>
        </w:tc>
        <w:tc>
          <w:tcPr>
            <w:tcW w:w="851" w:type="dxa"/>
          </w:tcPr>
          <w:p w14:paraId="17437A72" w14:textId="77777777" w:rsidR="001D19EE" w:rsidRPr="001D19EE" w:rsidRDefault="001D19EE" w:rsidP="001D19EE">
            <w:pPr>
              <w:widowControl w:val="0"/>
              <w:autoSpaceDE w:val="0"/>
              <w:autoSpaceDN w:val="0"/>
              <w:adjustRightInd w:val="0"/>
              <w:spacing w:line="276" w:lineRule="auto"/>
              <w:rPr>
                <w:rFonts w:ascii="TimesNewRoman" w:hAnsi="TimesNewRoman" w:cs="Arial"/>
                <w:color w:val="010205"/>
                <w:sz w:val="20"/>
                <w:szCs w:val="20"/>
              </w:rPr>
            </w:pPr>
            <w:r w:rsidRPr="001D19EE">
              <w:rPr>
                <w:rFonts w:ascii="TimesNewRoman" w:hAnsi="TimesNewRoman" w:cs="Arial"/>
                <w:color w:val="010205"/>
                <w:sz w:val="20"/>
                <w:szCs w:val="20"/>
                <w:lang w:val="en"/>
              </w:rPr>
              <w:t>17842</w:t>
            </w:r>
          </w:p>
        </w:tc>
        <w:tc>
          <w:tcPr>
            <w:tcW w:w="992" w:type="dxa"/>
          </w:tcPr>
          <w:p w14:paraId="12BD1BDE"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color w:val="010205"/>
                <w:sz w:val="20"/>
                <w:szCs w:val="20"/>
                <w:lang w:val="en"/>
              </w:rPr>
              <w:t>15.17</w:t>
            </w:r>
          </w:p>
        </w:tc>
        <w:tc>
          <w:tcPr>
            <w:tcW w:w="850" w:type="dxa"/>
            <w:tcBorders>
              <w:right w:val="single" w:sz="4" w:space="0" w:color="auto"/>
            </w:tcBorders>
          </w:tcPr>
          <w:p w14:paraId="7BE2CCD1"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color w:val="010205"/>
                <w:sz w:val="20"/>
                <w:szCs w:val="20"/>
                <w:lang w:val="en"/>
              </w:rPr>
              <w:t>3.72</w:t>
            </w:r>
          </w:p>
        </w:tc>
        <w:tc>
          <w:tcPr>
            <w:tcW w:w="851" w:type="dxa"/>
            <w:tcBorders>
              <w:right w:val="nil"/>
            </w:tcBorders>
          </w:tcPr>
          <w:p w14:paraId="46D85E78" w14:textId="77777777" w:rsidR="001D19EE" w:rsidRPr="001D19EE" w:rsidRDefault="001D19EE" w:rsidP="001D19EE">
            <w:pPr>
              <w:widowControl w:val="0"/>
              <w:autoSpaceDE w:val="0"/>
              <w:autoSpaceDN w:val="0"/>
              <w:adjustRightInd w:val="0"/>
              <w:spacing w:line="276" w:lineRule="auto"/>
              <w:rPr>
                <w:rFonts w:ascii="TimesNewRoman" w:hAnsi="TimesNewRoman" w:cs="Arial"/>
                <w:color w:val="010205"/>
                <w:sz w:val="20"/>
                <w:szCs w:val="20"/>
              </w:rPr>
            </w:pPr>
            <w:r w:rsidRPr="001D19EE">
              <w:rPr>
                <w:rFonts w:ascii="TimesNewRoman" w:hAnsi="TimesNewRoman" w:cs="Arial"/>
                <w:color w:val="010205"/>
                <w:sz w:val="20"/>
                <w:szCs w:val="20"/>
                <w:lang w:val="en"/>
              </w:rPr>
              <w:t>15633</w:t>
            </w:r>
          </w:p>
        </w:tc>
        <w:tc>
          <w:tcPr>
            <w:tcW w:w="850" w:type="dxa"/>
            <w:tcBorders>
              <w:left w:val="nil"/>
            </w:tcBorders>
          </w:tcPr>
          <w:p w14:paraId="75ACF4D6"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color w:val="010205"/>
                <w:sz w:val="20"/>
                <w:szCs w:val="20"/>
                <w:lang w:val="en"/>
              </w:rPr>
              <w:t>13.2</w:t>
            </w:r>
          </w:p>
        </w:tc>
        <w:tc>
          <w:tcPr>
            <w:tcW w:w="709" w:type="dxa"/>
            <w:tcBorders>
              <w:right w:val="single" w:sz="4" w:space="0" w:color="auto"/>
            </w:tcBorders>
          </w:tcPr>
          <w:p w14:paraId="0739AE61"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color w:val="010205"/>
                <w:sz w:val="20"/>
                <w:szCs w:val="20"/>
                <w:lang w:val="en"/>
              </w:rPr>
              <w:t>3.50</w:t>
            </w:r>
          </w:p>
        </w:tc>
        <w:tc>
          <w:tcPr>
            <w:tcW w:w="992" w:type="dxa"/>
            <w:tcBorders>
              <w:left w:val="single" w:sz="4" w:space="0" w:color="auto"/>
            </w:tcBorders>
          </w:tcPr>
          <w:p w14:paraId="4AE383CC"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color w:val="010205"/>
                <w:sz w:val="20"/>
                <w:szCs w:val="20"/>
                <w:lang w:val="en"/>
              </w:rPr>
              <w:t>4.88</w:t>
            </w:r>
          </w:p>
        </w:tc>
        <w:tc>
          <w:tcPr>
            <w:tcW w:w="709" w:type="dxa"/>
          </w:tcPr>
          <w:p w14:paraId="15440AAB" w14:textId="77777777" w:rsidR="001D19EE" w:rsidRPr="001D19EE" w:rsidRDefault="001D19EE" w:rsidP="001D19EE">
            <w:pPr>
              <w:widowControl w:val="0"/>
              <w:autoSpaceDE w:val="0"/>
              <w:autoSpaceDN w:val="0"/>
              <w:adjustRightInd w:val="0"/>
              <w:spacing w:line="276" w:lineRule="auto"/>
              <w:rPr>
                <w:rFonts w:ascii="TimesNewRoman" w:hAnsi="TimesNewRoman" w:cs="Arial"/>
                <w:color w:val="010205"/>
                <w:sz w:val="20"/>
                <w:szCs w:val="20"/>
              </w:rPr>
            </w:pPr>
            <w:r w:rsidRPr="001D19EE">
              <w:rPr>
                <w:rFonts w:ascii="TimesNewRoman" w:hAnsi="TimesNewRoman" w:cs="Arial"/>
                <w:sz w:val="20"/>
                <w:szCs w:val="20"/>
                <w:lang w:val="en"/>
              </w:rPr>
              <w:t>.000</w:t>
            </w:r>
          </w:p>
        </w:tc>
      </w:tr>
      <w:tr w:rsidR="001D19EE" w:rsidRPr="001D19EE" w14:paraId="1A767106" w14:textId="77777777" w:rsidTr="001D19EE">
        <w:trPr>
          <w:trHeight w:val="195"/>
        </w:trPr>
        <w:tc>
          <w:tcPr>
            <w:tcW w:w="2977" w:type="dxa"/>
          </w:tcPr>
          <w:p w14:paraId="0F09DF69"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lang w:val="en-US"/>
              </w:rPr>
            </w:pPr>
            <w:r w:rsidRPr="001D19EE">
              <w:rPr>
                <w:rFonts w:ascii="TimesNewRoman" w:hAnsi="TimesNewRoman" w:cs="Arial"/>
                <w:sz w:val="20"/>
                <w:szCs w:val="20"/>
                <w:lang w:val="en"/>
              </w:rPr>
              <w:t>I remain calm when I am...</w:t>
            </w:r>
          </w:p>
        </w:tc>
        <w:tc>
          <w:tcPr>
            <w:tcW w:w="851" w:type="dxa"/>
          </w:tcPr>
          <w:p w14:paraId="08CC673C" w14:textId="77777777" w:rsidR="001D19EE" w:rsidRPr="001D19EE" w:rsidRDefault="001D19EE" w:rsidP="001D19EE">
            <w:pPr>
              <w:widowControl w:val="0"/>
              <w:autoSpaceDE w:val="0"/>
              <w:autoSpaceDN w:val="0"/>
              <w:adjustRightInd w:val="0"/>
              <w:spacing w:line="276" w:lineRule="auto"/>
              <w:rPr>
                <w:rFonts w:ascii="TimesNewRoman" w:hAnsi="TimesNewRoman" w:cs="Arial"/>
                <w:color w:val="010205"/>
                <w:sz w:val="20"/>
                <w:szCs w:val="20"/>
              </w:rPr>
            </w:pPr>
            <w:r w:rsidRPr="001D19EE">
              <w:rPr>
                <w:rFonts w:ascii="TimesNewRoman" w:hAnsi="TimesNewRoman" w:cs="Arial"/>
                <w:color w:val="010205"/>
                <w:sz w:val="20"/>
                <w:szCs w:val="20"/>
                <w:lang w:val="en"/>
              </w:rPr>
              <w:t>26267</w:t>
            </w:r>
          </w:p>
        </w:tc>
        <w:tc>
          <w:tcPr>
            <w:tcW w:w="992" w:type="dxa"/>
          </w:tcPr>
          <w:p w14:paraId="24A12318"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color w:val="010205"/>
                <w:sz w:val="20"/>
                <w:szCs w:val="20"/>
                <w:lang w:val="en"/>
              </w:rPr>
              <w:t>15.14</w:t>
            </w:r>
          </w:p>
        </w:tc>
        <w:tc>
          <w:tcPr>
            <w:tcW w:w="850" w:type="dxa"/>
            <w:tcBorders>
              <w:right w:val="single" w:sz="4" w:space="0" w:color="auto"/>
            </w:tcBorders>
          </w:tcPr>
          <w:p w14:paraId="54CC0F55"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color w:val="010205"/>
                <w:sz w:val="20"/>
                <w:szCs w:val="20"/>
                <w:lang w:val="en"/>
              </w:rPr>
              <w:t>3.60</w:t>
            </w:r>
          </w:p>
        </w:tc>
        <w:tc>
          <w:tcPr>
            <w:tcW w:w="851" w:type="dxa"/>
            <w:tcBorders>
              <w:right w:val="nil"/>
            </w:tcBorders>
          </w:tcPr>
          <w:p w14:paraId="337511E3" w14:textId="77777777" w:rsidR="001D19EE" w:rsidRPr="001D19EE" w:rsidRDefault="001D19EE" w:rsidP="001D19EE">
            <w:pPr>
              <w:widowControl w:val="0"/>
              <w:autoSpaceDE w:val="0"/>
              <w:autoSpaceDN w:val="0"/>
              <w:adjustRightInd w:val="0"/>
              <w:spacing w:line="276" w:lineRule="auto"/>
              <w:rPr>
                <w:rFonts w:ascii="TimesNewRoman" w:hAnsi="TimesNewRoman" w:cs="Arial"/>
                <w:color w:val="010205"/>
                <w:sz w:val="20"/>
                <w:szCs w:val="20"/>
              </w:rPr>
            </w:pPr>
            <w:r w:rsidRPr="001D19EE">
              <w:rPr>
                <w:rFonts w:ascii="TimesNewRoman" w:hAnsi="TimesNewRoman" w:cs="Arial"/>
                <w:color w:val="010205"/>
                <w:sz w:val="20"/>
                <w:szCs w:val="20"/>
                <w:lang w:val="en"/>
              </w:rPr>
              <w:t>9273</w:t>
            </w:r>
          </w:p>
        </w:tc>
        <w:tc>
          <w:tcPr>
            <w:tcW w:w="850" w:type="dxa"/>
            <w:tcBorders>
              <w:left w:val="nil"/>
            </w:tcBorders>
          </w:tcPr>
          <w:p w14:paraId="2D3BFB6C"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color w:val="010205"/>
                <w:sz w:val="20"/>
                <w:szCs w:val="20"/>
                <w:lang w:val="en"/>
              </w:rPr>
              <w:t>14.72</w:t>
            </w:r>
          </w:p>
        </w:tc>
        <w:tc>
          <w:tcPr>
            <w:tcW w:w="709" w:type="dxa"/>
            <w:tcBorders>
              <w:right w:val="single" w:sz="4" w:space="0" w:color="auto"/>
            </w:tcBorders>
          </w:tcPr>
          <w:p w14:paraId="71291C6C"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color w:val="010205"/>
                <w:sz w:val="20"/>
                <w:szCs w:val="20"/>
                <w:lang w:val="en"/>
              </w:rPr>
              <w:t>3.60</w:t>
            </w:r>
          </w:p>
        </w:tc>
        <w:tc>
          <w:tcPr>
            <w:tcW w:w="992" w:type="dxa"/>
            <w:tcBorders>
              <w:left w:val="single" w:sz="4" w:space="0" w:color="auto"/>
            </w:tcBorders>
          </w:tcPr>
          <w:p w14:paraId="5134524B"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color w:val="010205"/>
                <w:sz w:val="20"/>
                <w:szCs w:val="20"/>
                <w:lang w:val="en"/>
              </w:rPr>
              <w:t>9.50</w:t>
            </w:r>
          </w:p>
        </w:tc>
        <w:tc>
          <w:tcPr>
            <w:tcW w:w="709" w:type="dxa"/>
          </w:tcPr>
          <w:p w14:paraId="5F45F936" w14:textId="77777777" w:rsidR="001D19EE" w:rsidRPr="001D19EE" w:rsidRDefault="001D19EE" w:rsidP="001D19EE">
            <w:pPr>
              <w:widowControl w:val="0"/>
              <w:autoSpaceDE w:val="0"/>
              <w:autoSpaceDN w:val="0"/>
              <w:adjustRightInd w:val="0"/>
              <w:spacing w:line="276" w:lineRule="auto"/>
              <w:rPr>
                <w:rFonts w:ascii="TimesNewRoman" w:hAnsi="TimesNewRoman" w:cs="Arial"/>
                <w:color w:val="010205"/>
                <w:sz w:val="20"/>
                <w:szCs w:val="20"/>
              </w:rPr>
            </w:pPr>
            <w:r w:rsidRPr="001D19EE">
              <w:rPr>
                <w:rFonts w:ascii="TimesNewRoman" w:hAnsi="TimesNewRoman" w:cs="Arial"/>
                <w:sz w:val="20"/>
                <w:szCs w:val="20"/>
                <w:lang w:val="en"/>
              </w:rPr>
              <w:t>.000</w:t>
            </w:r>
          </w:p>
        </w:tc>
      </w:tr>
      <w:tr w:rsidR="001D19EE" w:rsidRPr="001D19EE" w14:paraId="254925D9" w14:textId="77777777" w:rsidTr="001D19EE">
        <w:trPr>
          <w:trHeight w:val="637"/>
        </w:trPr>
        <w:tc>
          <w:tcPr>
            <w:tcW w:w="2977" w:type="dxa"/>
          </w:tcPr>
          <w:p w14:paraId="4CDAB5F1"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lang w:val="en-US"/>
              </w:rPr>
            </w:pPr>
            <w:r w:rsidRPr="001D19EE">
              <w:rPr>
                <w:rFonts w:ascii="TimesNewRoman" w:hAnsi="TimesNewRoman" w:cs="Arial"/>
                <w:sz w:val="20"/>
                <w:szCs w:val="20"/>
                <w:lang w:val="en"/>
              </w:rPr>
              <w:t>I do something to calm myself down when I'm ...</w:t>
            </w:r>
          </w:p>
        </w:tc>
        <w:tc>
          <w:tcPr>
            <w:tcW w:w="851" w:type="dxa"/>
          </w:tcPr>
          <w:p w14:paraId="7D82B251" w14:textId="77777777" w:rsidR="001D19EE" w:rsidRPr="001D19EE" w:rsidRDefault="001D19EE" w:rsidP="001D19EE">
            <w:pPr>
              <w:widowControl w:val="0"/>
              <w:autoSpaceDE w:val="0"/>
              <w:autoSpaceDN w:val="0"/>
              <w:adjustRightInd w:val="0"/>
              <w:spacing w:line="276" w:lineRule="auto"/>
              <w:rPr>
                <w:rFonts w:ascii="TimesNewRoman" w:hAnsi="TimesNewRoman" w:cs="Arial"/>
                <w:color w:val="010205"/>
                <w:sz w:val="20"/>
                <w:szCs w:val="20"/>
              </w:rPr>
            </w:pPr>
            <w:r w:rsidRPr="001D19EE">
              <w:rPr>
                <w:rFonts w:ascii="TimesNewRoman" w:hAnsi="TimesNewRoman" w:cs="Arial"/>
                <w:color w:val="010205"/>
                <w:sz w:val="20"/>
                <w:szCs w:val="20"/>
                <w:lang w:val="en"/>
              </w:rPr>
              <w:t>17037</w:t>
            </w:r>
          </w:p>
        </w:tc>
        <w:tc>
          <w:tcPr>
            <w:tcW w:w="992" w:type="dxa"/>
          </w:tcPr>
          <w:p w14:paraId="19FFD07A"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color w:val="010205"/>
                <w:sz w:val="20"/>
                <w:szCs w:val="20"/>
                <w:lang w:val="en"/>
              </w:rPr>
              <w:t>15.05</w:t>
            </w:r>
          </w:p>
        </w:tc>
        <w:tc>
          <w:tcPr>
            <w:tcW w:w="850" w:type="dxa"/>
            <w:tcBorders>
              <w:right w:val="single" w:sz="4" w:space="0" w:color="auto"/>
            </w:tcBorders>
          </w:tcPr>
          <w:p w14:paraId="05EDA653"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color w:val="010205"/>
                <w:sz w:val="20"/>
                <w:szCs w:val="20"/>
                <w:lang w:val="en"/>
              </w:rPr>
              <w:t>3.69</w:t>
            </w:r>
          </w:p>
        </w:tc>
        <w:tc>
          <w:tcPr>
            <w:tcW w:w="851" w:type="dxa"/>
            <w:tcBorders>
              <w:right w:val="nil"/>
            </w:tcBorders>
          </w:tcPr>
          <w:p w14:paraId="09127501" w14:textId="77777777" w:rsidR="001D19EE" w:rsidRPr="001D19EE" w:rsidRDefault="001D19EE" w:rsidP="001D19EE">
            <w:pPr>
              <w:widowControl w:val="0"/>
              <w:autoSpaceDE w:val="0"/>
              <w:autoSpaceDN w:val="0"/>
              <w:adjustRightInd w:val="0"/>
              <w:spacing w:line="276" w:lineRule="auto"/>
              <w:rPr>
                <w:rFonts w:ascii="TimesNewRoman" w:hAnsi="TimesNewRoman" w:cs="Arial"/>
                <w:color w:val="010205"/>
                <w:sz w:val="20"/>
                <w:szCs w:val="20"/>
              </w:rPr>
            </w:pPr>
            <w:r w:rsidRPr="001D19EE">
              <w:rPr>
                <w:rFonts w:ascii="TimesNewRoman" w:hAnsi="TimesNewRoman" w:cs="Arial"/>
                <w:color w:val="010205"/>
                <w:sz w:val="20"/>
                <w:szCs w:val="20"/>
                <w:lang w:val="en"/>
              </w:rPr>
              <w:t>18616</w:t>
            </w:r>
          </w:p>
        </w:tc>
        <w:tc>
          <w:tcPr>
            <w:tcW w:w="850" w:type="dxa"/>
            <w:tcBorders>
              <w:left w:val="nil"/>
            </w:tcBorders>
          </w:tcPr>
          <w:p w14:paraId="241F5958"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color w:val="010205"/>
                <w:sz w:val="20"/>
                <w:szCs w:val="20"/>
                <w:lang w:val="en"/>
              </w:rPr>
              <w:t>15.01</w:t>
            </w:r>
          </w:p>
        </w:tc>
        <w:tc>
          <w:tcPr>
            <w:tcW w:w="709" w:type="dxa"/>
            <w:tcBorders>
              <w:right w:val="single" w:sz="4" w:space="0" w:color="auto"/>
            </w:tcBorders>
          </w:tcPr>
          <w:p w14:paraId="61B33E5D"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color w:val="010205"/>
                <w:sz w:val="20"/>
                <w:szCs w:val="20"/>
                <w:lang w:val="en"/>
              </w:rPr>
              <w:t>15.01</w:t>
            </w:r>
          </w:p>
        </w:tc>
        <w:tc>
          <w:tcPr>
            <w:tcW w:w="992" w:type="dxa"/>
            <w:tcBorders>
              <w:left w:val="single" w:sz="4" w:space="0" w:color="auto"/>
            </w:tcBorders>
          </w:tcPr>
          <w:p w14:paraId="346C54DF"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color w:val="010205"/>
                <w:sz w:val="20"/>
                <w:szCs w:val="20"/>
                <w:lang w:val="en"/>
              </w:rPr>
              <w:t>3.53</w:t>
            </w:r>
          </w:p>
        </w:tc>
        <w:tc>
          <w:tcPr>
            <w:tcW w:w="709" w:type="dxa"/>
          </w:tcPr>
          <w:p w14:paraId="3B00B5BF" w14:textId="77777777" w:rsidR="001D19EE" w:rsidRPr="001D19EE" w:rsidRDefault="001D19EE" w:rsidP="001D19EE">
            <w:pPr>
              <w:widowControl w:val="0"/>
              <w:autoSpaceDE w:val="0"/>
              <w:autoSpaceDN w:val="0"/>
              <w:adjustRightInd w:val="0"/>
              <w:spacing w:line="276" w:lineRule="auto"/>
              <w:rPr>
                <w:rFonts w:ascii="TimesNewRoman" w:hAnsi="TimesNewRoman" w:cs="Arial"/>
                <w:color w:val="010205"/>
                <w:sz w:val="20"/>
                <w:szCs w:val="20"/>
              </w:rPr>
            </w:pPr>
            <w:r w:rsidRPr="001D19EE">
              <w:rPr>
                <w:rFonts w:ascii="TimesNewRoman" w:hAnsi="TimesNewRoman" w:cs="Arial"/>
                <w:sz w:val="20"/>
                <w:szCs w:val="20"/>
                <w:lang w:val="en"/>
              </w:rPr>
              <w:t>.000</w:t>
            </w:r>
          </w:p>
        </w:tc>
      </w:tr>
      <w:tr w:rsidR="001D19EE" w:rsidRPr="001D19EE" w14:paraId="36819E30" w14:textId="77777777" w:rsidTr="001D19EE">
        <w:trPr>
          <w:trHeight w:val="176"/>
        </w:trPr>
        <w:tc>
          <w:tcPr>
            <w:tcW w:w="2977" w:type="dxa"/>
          </w:tcPr>
          <w:p w14:paraId="023DB7EC"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lang w:val="en-US"/>
              </w:rPr>
            </w:pPr>
            <w:r w:rsidRPr="001D19EE">
              <w:rPr>
                <w:rFonts w:ascii="TimesNewRoman" w:hAnsi="TimesNewRoman" w:cs="Arial"/>
                <w:sz w:val="20"/>
                <w:szCs w:val="20"/>
                <w:lang w:val="en"/>
              </w:rPr>
              <w:t xml:space="preserve">I don't show how I feel when I'm ... </w:t>
            </w:r>
          </w:p>
        </w:tc>
        <w:tc>
          <w:tcPr>
            <w:tcW w:w="851" w:type="dxa"/>
          </w:tcPr>
          <w:p w14:paraId="14C59428" w14:textId="77777777" w:rsidR="001D19EE" w:rsidRPr="001D19EE" w:rsidRDefault="001D19EE" w:rsidP="001D19EE">
            <w:pPr>
              <w:widowControl w:val="0"/>
              <w:autoSpaceDE w:val="0"/>
              <w:autoSpaceDN w:val="0"/>
              <w:adjustRightInd w:val="0"/>
              <w:spacing w:line="276" w:lineRule="auto"/>
              <w:rPr>
                <w:rFonts w:ascii="TimesNewRoman" w:hAnsi="TimesNewRoman" w:cs="Arial"/>
                <w:color w:val="010205"/>
                <w:sz w:val="20"/>
                <w:szCs w:val="20"/>
              </w:rPr>
            </w:pPr>
            <w:r w:rsidRPr="001D19EE">
              <w:rPr>
                <w:rFonts w:ascii="TimesNewRoman" w:hAnsi="TimesNewRoman" w:cs="Arial"/>
                <w:color w:val="010205"/>
                <w:sz w:val="20"/>
                <w:szCs w:val="20"/>
                <w:lang w:val="en"/>
              </w:rPr>
              <w:t>21109</w:t>
            </w:r>
          </w:p>
        </w:tc>
        <w:tc>
          <w:tcPr>
            <w:tcW w:w="992" w:type="dxa"/>
          </w:tcPr>
          <w:p w14:paraId="7AD17794"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color w:val="010205"/>
                <w:sz w:val="20"/>
                <w:szCs w:val="20"/>
                <w:lang w:val="en"/>
              </w:rPr>
              <w:t>15.19</w:t>
            </w:r>
          </w:p>
        </w:tc>
        <w:tc>
          <w:tcPr>
            <w:tcW w:w="850" w:type="dxa"/>
            <w:tcBorders>
              <w:right w:val="single" w:sz="4" w:space="0" w:color="auto"/>
            </w:tcBorders>
          </w:tcPr>
          <w:p w14:paraId="50E570AF"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color w:val="010205"/>
                <w:sz w:val="20"/>
                <w:szCs w:val="20"/>
                <w:lang w:val="en"/>
              </w:rPr>
              <w:t>3.67</w:t>
            </w:r>
          </w:p>
        </w:tc>
        <w:tc>
          <w:tcPr>
            <w:tcW w:w="851" w:type="dxa"/>
            <w:tcBorders>
              <w:right w:val="nil"/>
            </w:tcBorders>
          </w:tcPr>
          <w:p w14:paraId="0D20D699" w14:textId="77777777" w:rsidR="001D19EE" w:rsidRPr="001D19EE" w:rsidRDefault="001D19EE" w:rsidP="001D19EE">
            <w:pPr>
              <w:widowControl w:val="0"/>
              <w:autoSpaceDE w:val="0"/>
              <w:autoSpaceDN w:val="0"/>
              <w:adjustRightInd w:val="0"/>
              <w:spacing w:line="276" w:lineRule="auto"/>
              <w:rPr>
                <w:rFonts w:ascii="TimesNewRoman" w:hAnsi="TimesNewRoman" w:cs="Arial"/>
                <w:color w:val="010205"/>
                <w:sz w:val="20"/>
                <w:szCs w:val="20"/>
              </w:rPr>
            </w:pPr>
            <w:r w:rsidRPr="001D19EE">
              <w:rPr>
                <w:rFonts w:ascii="TimesNewRoman" w:hAnsi="TimesNewRoman" w:cs="Arial"/>
                <w:color w:val="010205"/>
                <w:sz w:val="20"/>
                <w:szCs w:val="20"/>
                <w:lang w:val="en"/>
              </w:rPr>
              <w:t>11810</w:t>
            </w:r>
          </w:p>
        </w:tc>
        <w:tc>
          <w:tcPr>
            <w:tcW w:w="850" w:type="dxa"/>
            <w:tcBorders>
              <w:left w:val="nil"/>
            </w:tcBorders>
          </w:tcPr>
          <w:p w14:paraId="3FD56A13"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color w:val="010205"/>
                <w:sz w:val="20"/>
                <w:szCs w:val="20"/>
                <w:lang w:val="en"/>
              </w:rPr>
              <w:t>14.83</w:t>
            </w:r>
          </w:p>
        </w:tc>
        <w:tc>
          <w:tcPr>
            <w:tcW w:w="709" w:type="dxa"/>
            <w:tcBorders>
              <w:right w:val="single" w:sz="4" w:space="0" w:color="auto"/>
            </w:tcBorders>
          </w:tcPr>
          <w:p w14:paraId="7953211B"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color w:val="010205"/>
                <w:sz w:val="20"/>
                <w:szCs w:val="20"/>
                <w:lang w:val="en"/>
              </w:rPr>
              <w:t>3.57</w:t>
            </w:r>
          </w:p>
        </w:tc>
        <w:tc>
          <w:tcPr>
            <w:tcW w:w="992" w:type="dxa"/>
            <w:tcBorders>
              <w:left w:val="single" w:sz="4" w:space="0" w:color="auto"/>
            </w:tcBorders>
          </w:tcPr>
          <w:p w14:paraId="052A1095"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color w:val="010205"/>
                <w:sz w:val="20"/>
                <w:szCs w:val="20"/>
                <w:lang w:val="en"/>
              </w:rPr>
              <w:t>8.61</w:t>
            </w:r>
          </w:p>
        </w:tc>
        <w:tc>
          <w:tcPr>
            <w:tcW w:w="709" w:type="dxa"/>
          </w:tcPr>
          <w:p w14:paraId="39CADCB3" w14:textId="77777777" w:rsidR="001D19EE" w:rsidRPr="001D19EE" w:rsidRDefault="001D19EE" w:rsidP="001D19EE">
            <w:pPr>
              <w:widowControl w:val="0"/>
              <w:autoSpaceDE w:val="0"/>
              <w:autoSpaceDN w:val="0"/>
              <w:adjustRightInd w:val="0"/>
              <w:spacing w:line="276" w:lineRule="auto"/>
              <w:rPr>
                <w:rFonts w:ascii="TimesNewRoman" w:hAnsi="TimesNewRoman" w:cs="Arial"/>
                <w:color w:val="010205"/>
                <w:sz w:val="20"/>
                <w:szCs w:val="20"/>
              </w:rPr>
            </w:pPr>
            <w:r w:rsidRPr="001D19EE">
              <w:rPr>
                <w:rFonts w:ascii="TimesNewRoman" w:hAnsi="TimesNewRoman" w:cs="Arial"/>
                <w:sz w:val="20"/>
                <w:szCs w:val="20"/>
                <w:lang w:val="en"/>
              </w:rPr>
              <w:t>.000</w:t>
            </w:r>
          </w:p>
        </w:tc>
      </w:tr>
      <w:tr w:rsidR="001D19EE" w:rsidRPr="001D19EE" w14:paraId="2863A462" w14:textId="77777777" w:rsidTr="001D19EE">
        <w:trPr>
          <w:trHeight w:val="738"/>
        </w:trPr>
        <w:tc>
          <w:tcPr>
            <w:tcW w:w="2977" w:type="dxa"/>
          </w:tcPr>
          <w:p w14:paraId="259E6524"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lang w:val="en-US"/>
              </w:rPr>
            </w:pPr>
            <w:r w:rsidRPr="001D19EE">
              <w:rPr>
                <w:rFonts w:ascii="TimesNewRoman" w:hAnsi="TimesNewRoman" w:cs="Arial"/>
                <w:sz w:val="20"/>
                <w:szCs w:val="20"/>
                <w:lang w:val="en"/>
              </w:rPr>
              <w:t xml:space="preserve">I cry and make a fuss when I'm... </w:t>
            </w:r>
          </w:p>
        </w:tc>
        <w:tc>
          <w:tcPr>
            <w:tcW w:w="851" w:type="dxa"/>
          </w:tcPr>
          <w:p w14:paraId="489AD76A"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6125</w:t>
            </w:r>
          </w:p>
        </w:tc>
        <w:tc>
          <w:tcPr>
            <w:tcW w:w="992" w:type="dxa"/>
          </w:tcPr>
          <w:p w14:paraId="7746E654"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12.43</w:t>
            </w:r>
          </w:p>
        </w:tc>
        <w:tc>
          <w:tcPr>
            <w:tcW w:w="850" w:type="dxa"/>
            <w:tcBorders>
              <w:right w:val="single" w:sz="4" w:space="0" w:color="auto"/>
            </w:tcBorders>
          </w:tcPr>
          <w:p w14:paraId="75FF2923"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2.81</w:t>
            </w:r>
          </w:p>
        </w:tc>
        <w:tc>
          <w:tcPr>
            <w:tcW w:w="851" w:type="dxa"/>
            <w:tcBorders>
              <w:bottom w:val="nil"/>
              <w:right w:val="nil"/>
            </w:tcBorders>
          </w:tcPr>
          <w:p w14:paraId="58DA1109"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28176</w:t>
            </w:r>
          </w:p>
        </w:tc>
        <w:tc>
          <w:tcPr>
            <w:tcW w:w="850" w:type="dxa"/>
            <w:tcBorders>
              <w:left w:val="nil"/>
              <w:bottom w:val="nil"/>
            </w:tcBorders>
          </w:tcPr>
          <w:p w14:paraId="40CC60B5"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11.3</w:t>
            </w:r>
          </w:p>
        </w:tc>
        <w:tc>
          <w:tcPr>
            <w:tcW w:w="709" w:type="dxa"/>
            <w:tcBorders>
              <w:bottom w:val="nil"/>
              <w:right w:val="single" w:sz="4" w:space="0" w:color="auto"/>
            </w:tcBorders>
          </w:tcPr>
          <w:p w14:paraId="7BA6E2CE"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3.14</w:t>
            </w:r>
          </w:p>
        </w:tc>
        <w:tc>
          <w:tcPr>
            <w:tcW w:w="992" w:type="dxa"/>
            <w:tcBorders>
              <w:left w:val="single" w:sz="4" w:space="0" w:color="auto"/>
              <w:bottom w:val="nil"/>
            </w:tcBorders>
          </w:tcPr>
          <w:p w14:paraId="4C57FDFC"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4.33</w:t>
            </w:r>
          </w:p>
        </w:tc>
        <w:tc>
          <w:tcPr>
            <w:tcW w:w="709" w:type="dxa"/>
            <w:tcBorders>
              <w:bottom w:val="nil"/>
            </w:tcBorders>
          </w:tcPr>
          <w:p w14:paraId="66B77DD8"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.000</w:t>
            </w:r>
          </w:p>
        </w:tc>
      </w:tr>
      <w:tr w:rsidR="001D19EE" w:rsidRPr="001D19EE" w14:paraId="0D6089DD" w14:textId="77777777" w:rsidTr="001D19EE">
        <w:trPr>
          <w:trHeight w:val="538"/>
        </w:trPr>
        <w:tc>
          <w:tcPr>
            <w:tcW w:w="2977" w:type="dxa"/>
          </w:tcPr>
          <w:p w14:paraId="11A60012"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lang w:val="en-US"/>
              </w:rPr>
            </w:pPr>
            <w:r w:rsidRPr="001D19EE">
              <w:rPr>
                <w:rFonts w:ascii="TimesNewRoman" w:hAnsi="TimesNewRoman" w:cs="Arial"/>
                <w:sz w:val="20"/>
                <w:szCs w:val="20"/>
                <w:lang w:val="en"/>
              </w:rPr>
              <w:t xml:space="preserve">I feel depressed when I am...  </w:t>
            </w:r>
          </w:p>
        </w:tc>
        <w:tc>
          <w:tcPr>
            <w:tcW w:w="851" w:type="dxa"/>
            <w:tcBorders>
              <w:bottom w:val="single" w:sz="4" w:space="0" w:color="auto"/>
            </w:tcBorders>
          </w:tcPr>
          <w:p w14:paraId="285D7C6C"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31799</w:t>
            </w:r>
          </w:p>
        </w:tc>
        <w:tc>
          <w:tcPr>
            <w:tcW w:w="992" w:type="dxa"/>
            <w:tcBorders>
              <w:bottom w:val="single" w:sz="4" w:space="0" w:color="auto"/>
            </w:tcBorders>
          </w:tcPr>
          <w:p w14:paraId="257AF275"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15.00</w:t>
            </w:r>
          </w:p>
        </w:tc>
        <w:tc>
          <w:tcPr>
            <w:tcW w:w="850" w:type="dxa"/>
            <w:tcBorders>
              <w:bottom w:val="single" w:sz="4" w:space="0" w:color="auto"/>
              <w:right w:val="single" w:sz="4" w:space="0" w:color="auto"/>
            </w:tcBorders>
          </w:tcPr>
          <w:p w14:paraId="78B44752"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2.48</w:t>
            </w:r>
          </w:p>
        </w:tc>
        <w:tc>
          <w:tcPr>
            <w:tcW w:w="851" w:type="dxa"/>
            <w:tcBorders>
              <w:top w:val="nil"/>
              <w:bottom w:val="single" w:sz="4" w:space="0" w:color="auto"/>
              <w:right w:val="nil"/>
            </w:tcBorders>
          </w:tcPr>
          <w:p w14:paraId="3721064E"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3818</w:t>
            </w:r>
          </w:p>
        </w:tc>
        <w:tc>
          <w:tcPr>
            <w:tcW w:w="850" w:type="dxa"/>
            <w:tcBorders>
              <w:top w:val="nil"/>
              <w:left w:val="nil"/>
              <w:bottom w:val="single" w:sz="4" w:space="0" w:color="auto"/>
            </w:tcBorders>
          </w:tcPr>
          <w:p w14:paraId="08FBBF5F"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15.51</w:t>
            </w:r>
          </w:p>
        </w:tc>
        <w:tc>
          <w:tcPr>
            <w:tcW w:w="709" w:type="dxa"/>
            <w:tcBorders>
              <w:top w:val="nil"/>
              <w:bottom w:val="single" w:sz="4" w:space="0" w:color="auto"/>
              <w:right w:val="single" w:sz="4" w:space="0" w:color="auto"/>
            </w:tcBorders>
          </w:tcPr>
          <w:p w14:paraId="3CE95B9B"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3.81</w:t>
            </w:r>
          </w:p>
        </w:tc>
        <w:tc>
          <w:tcPr>
            <w:tcW w:w="992" w:type="dxa"/>
            <w:tcBorders>
              <w:top w:val="nil"/>
              <w:left w:val="single" w:sz="4" w:space="0" w:color="auto"/>
              <w:bottom w:val="single" w:sz="4" w:space="0" w:color="auto"/>
            </w:tcBorders>
          </w:tcPr>
          <w:p w14:paraId="5F6C16B5"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-8.26</w:t>
            </w:r>
          </w:p>
        </w:tc>
        <w:tc>
          <w:tcPr>
            <w:tcW w:w="709" w:type="dxa"/>
            <w:tcBorders>
              <w:top w:val="nil"/>
              <w:bottom w:val="single" w:sz="4" w:space="0" w:color="auto"/>
            </w:tcBorders>
          </w:tcPr>
          <w:p w14:paraId="50B00FF2"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.000</w:t>
            </w:r>
          </w:p>
        </w:tc>
      </w:tr>
      <w:tr w:rsidR="001D19EE" w:rsidRPr="001D19EE" w14:paraId="34ADECE2" w14:textId="77777777" w:rsidTr="001D19EE">
        <w:trPr>
          <w:trHeight w:val="319"/>
        </w:trPr>
        <w:tc>
          <w:tcPr>
            <w:tcW w:w="2977" w:type="dxa"/>
          </w:tcPr>
          <w:p w14:paraId="4B9599AF"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p>
        </w:tc>
        <w:tc>
          <w:tcPr>
            <w:tcW w:w="2693" w:type="dxa"/>
            <w:gridSpan w:val="3"/>
            <w:tcBorders>
              <w:top w:val="single" w:sz="4" w:space="0" w:color="auto"/>
              <w:bottom w:val="single" w:sz="4" w:space="0" w:color="auto"/>
              <w:right w:val="single" w:sz="4" w:space="0" w:color="auto"/>
            </w:tcBorders>
          </w:tcPr>
          <w:p w14:paraId="4535A378" w14:textId="77777777" w:rsidR="001D19EE" w:rsidRPr="001D19EE" w:rsidRDefault="001D19EE" w:rsidP="001D19EE">
            <w:pPr>
              <w:widowControl w:val="0"/>
              <w:autoSpaceDE w:val="0"/>
              <w:autoSpaceDN w:val="0"/>
              <w:adjustRightInd w:val="0"/>
              <w:spacing w:line="276" w:lineRule="auto"/>
              <w:rPr>
                <w:rFonts w:ascii="TimesNewRoman" w:hAnsi="TimesNewRoman" w:cs="Arial"/>
                <w:b/>
                <w:sz w:val="20"/>
                <w:szCs w:val="20"/>
              </w:rPr>
            </w:pPr>
            <w:r w:rsidRPr="001D19EE">
              <w:rPr>
                <w:rFonts w:ascii="TimesNewRoman" w:hAnsi="TimesNewRoman" w:cs="Arial"/>
                <w:b/>
                <w:sz w:val="20"/>
                <w:szCs w:val="20"/>
                <w:lang w:val="en"/>
              </w:rPr>
              <w:t>Boy</w:t>
            </w:r>
          </w:p>
        </w:tc>
        <w:tc>
          <w:tcPr>
            <w:tcW w:w="2410" w:type="dxa"/>
            <w:gridSpan w:val="3"/>
            <w:tcBorders>
              <w:top w:val="single" w:sz="4" w:space="0" w:color="auto"/>
              <w:bottom w:val="single" w:sz="4" w:space="0" w:color="auto"/>
              <w:right w:val="single" w:sz="4" w:space="0" w:color="auto"/>
            </w:tcBorders>
          </w:tcPr>
          <w:p w14:paraId="35CD04B7" w14:textId="77777777" w:rsidR="001D19EE" w:rsidRPr="001D19EE" w:rsidRDefault="001D19EE" w:rsidP="001D19EE">
            <w:pPr>
              <w:widowControl w:val="0"/>
              <w:autoSpaceDE w:val="0"/>
              <w:autoSpaceDN w:val="0"/>
              <w:adjustRightInd w:val="0"/>
              <w:spacing w:line="276" w:lineRule="auto"/>
              <w:rPr>
                <w:rFonts w:ascii="TimesNewRoman" w:hAnsi="TimesNewRoman" w:cs="Arial"/>
                <w:b/>
                <w:sz w:val="20"/>
                <w:szCs w:val="20"/>
              </w:rPr>
            </w:pPr>
            <w:r w:rsidRPr="001D19EE">
              <w:rPr>
                <w:rFonts w:ascii="TimesNewRoman" w:hAnsi="TimesNewRoman" w:cs="Arial"/>
                <w:b/>
                <w:sz w:val="20"/>
                <w:szCs w:val="20"/>
                <w:lang w:val="en"/>
              </w:rPr>
              <w:t>Girl</w:t>
            </w:r>
          </w:p>
        </w:tc>
        <w:tc>
          <w:tcPr>
            <w:tcW w:w="992" w:type="dxa"/>
            <w:tcBorders>
              <w:top w:val="single" w:sz="4" w:space="0" w:color="auto"/>
              <w:left w:val="single" w:sz="4" w:space="0" w:color="auto"/>
              <w:bottom w:val="single" w:sz="4" w:space="0" w:color="auto"/>
            </w:tcBorders>
          </w:tcPr>
          <w:p w14:paraId="153ABD52"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p>
        </w:tc>
        <w:tc>
          <w:tcPr>
            <w:tcW w:w="709" w:type="dxa"/>
            <w:tcBorders>
              <w:top w:val="single" w:sz="4" w:space="0" w:color="auto"/>
              <w:bottom w:val="single" w:sz="4" w:space="0" w:color="auto"/>
            </w:tcBorders>
          </w:tcPr>
          <w:p w14:paraId="097DA84B"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p>
        </w:tc>
      </w:tr>
      <w:tr w:rsidR="001D19EE" w:rsidRPr="001D19EE" w14:paraId="1EA8FD65" w14:textId="77777777" w:rsidTr="001D19EE">
        <w:trPr>
          <w:trHeight w:val="334"/>
        </w:trPr>
        <w:tc>
          <w:tcPr>
            <w:tcW w:w="2977" w:type="dxa"/>
          </w:tcPr>
          <w:p w14:paraId="0F657751"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p>
        </w:tc>
        <w:tc>
          <w:tcPr>
            <w:tcW w:w="851" w:type="dxa"/>
            <w:tcBorders>
              <w:top w:val="single" w:sz="4" w:space="0" w:color="auto"/>
              <w:bottom w:val="single" w:sz="4" w:space="0" w:color="auto"/>
              <w:right w:val="nil"/>
            </w:tcBorders>
          </w:tcPr>
          <w:p w14:paraId="429F1067" w14:textId="77777777" w:rsidR="001D19EE" w:rsidRPr="001D19EE" w:rsidRDefault="001D19EE" w:rsidP="001D19EE">
            <w:pPr>
              <w:widowControl w:val="0"/>
              <w:autoSpaceDE w:val="0"/>
              <w:autoSpaceDN w:val="0"/>
              <w:adjustRightInd w:val="0"/>
              <w:spacing w:line="276" w:lineRule="auto"/>
              <w:rPr>
                <w:rFonts w:ascii="TimesNewRoman" w:hAnsi="TimesNewRoman" w:cs="Arial"/>
                <w:i/>
                <w:sz w:val="20"/>
                <w:szCs w:val="20"/>
              </w:rPr>
            </w:pPr>
            <w:r w:rsidRPr="001D19EE">
              <w:rPr>
                <w:rFonts w:ascii="TimesNewRoman" w:hAnsi="TimesNewRoman" w:cs="Arial"/>
                <w:b/>
                <w:i/>
                <w:sz w:val="20"/>
                <w:szCs w:val="20"/>
                <w:lang w:val="en"/>
              </w:rPr>
              <w:t>N</w:t>
            </w:r>
          </w:p>
        </w:tc>
        <w:tc>
          <w:tcPr>
            <w:tcW w:w="992" w:type="dxa"/>
            <w:tcBorders>
              <w:top w:val="single" w:sz="4" w:space="0" w:color="auto"/>
              <w:left w:val="nil"/>
              <w:bottom w:val="single" w:sz="4" w:space="0" w:color="auto"/>
              <w:right w:val="nil"/>
            </w:tcBorders>
          </w:tcPr>
          <w:p w14:paraId="6B451F2D" w14:textId="77777777" w:rsidR="001D19EE" w:rsidRPr="001D19EE" w:rsidRDefault="001D19EE" w:rsidP="001D19EE">
            <w:pPr>
              <w:widowControl w:val="0"/>
              <w:autoSpaceDE w:val="0"/>
              <w:autoSpaceDN w:val="0"/>
              <w:adjustRightInd w:val="0"/>
              <w:spacing w:line="276" w:lineRule="auto"/>
              <w:rPr>
                <w:rFonts w:ascii="TimesNewRoman" w:hAnsi="TimesNewRoman" w:cs="Arial"/>
                <w:i/>
                <w:sz w:val="20"/>
                <w:szCs w:val="20"/>
              </w:rPr>
            </w:pPr>
            <w:proofErr w:type="spellStart"/>
            <w:r w:rsidRPr="001D19EE">
              <w:rPr>
                <w:rFonts w:ascii="TimesNewRoman" w:hAnsi="TimesNewRoman" w:cs="Arial"/>
                <w:b/>
                <w:i/>
                <w:sz w:val="20"/>
                <w:szCs w:val="20"/>
                <w:lang w:val="en"/>
              </w:rPr>
              <w:t>M</w:t>
            </w:r>
            <w:r w:rsidRPr="001D19EE">
              <w:rPr>
                <w:rFonts w:ascii="TimesNewRoman" w:hAnsi="TimesNewRoman" w:cs="Arial"/>
                <w:b/>
                <w:bCs/>
                <w:i/>
                <w:iCs/>
                <w:sz w:val="20"/>
                <w:szCs w:val="20"/>
                <w:vertAlign w:val="subscript"/>
                <w:lang w:val="en"/>
              </w:rPr>
              <w:t>via</w:t>
            </w:r>
            <w:proofErr w:type="spellEnd"/>
          </w:p>
        </w:tc>
        <w:tc>
          <w:tcPr>
            <w:tcW w:w="850" w:type="dxa"/>
            <w:tcBorders>
              <w:top w:val="single" w:sz="4" w:space="0" w:color="auto"/>
              <w:left w:val="nil"/>
              <w:bottom w:val="single" w:sz="4" w:space="0" w:color="auto"/>
              <w:right w:val="single" w:sz="4" w:space="0" w:color="auto"/>
            </w:tcBorders>
          </w:tcPr>
          <w:p w14:paraId="55C9E06E" w14:textId="77777777" w:rsidR="001D19EE" w:rsidRPr="001D19EE" w:rsidRDefault="001D19EE" w:rsidP="001D19EE">
            <w:pPr>
              <w:widowControl w:val="0"/>
              <w:autoSpaceDE w:val="0"/>
              <w:autoSpaceDN w:val="0"/>
              <w:adjustRightInd w:val="0"/>
              <w:spacing w:line="276" w:lineRule="auto"/>
              <w:rPr>
                <w:rFonts w:ascii="TimesNewRoman" w:hAnsi="TimesNewRoman" w:cs="Arial"/>
                <w:i/>
                <w:sz w:val="20"/>
                <w:szCs w:val="20"/>
              </w:rPr>
            </w:pPr>
            <w:r w:rsidRPr="001D19EE">
              <w:rPr>
                <w:rFonts w:ascii="TimesNewRoman" w:hAnsi="TimesNewRoman" w:cs="Arial"/>
                <w:b/>
                <w:i/>
                <w:sz w:val="20"/>
                <w:szCs w:val="20"/>
                <w:lang w:val="en"/>
              </w:rPr>
              <w:t>SD</w:t>
            </w:r>
          </w:p>
        </w:tc>
        <w:tc>
          <w:tcPr>
            <w:tcW w:w="851" w:type="dxa"/>
            <w:tcBorders>
              <w:top w:val="single" w:sz="4" w:space="0" w:color="auto"/>
              <w:left w:val="single" w:sz="4" w:space="0" w:color="auto"/>
              <w:bottom w:val="single" w:sz="4" w:space="0" w:color="auto"/>
              <w:right w:val="nil"/>
            </w:tcBorders>
          </w:tcPr>
          <w:p w14:paraId="3CB3C922" w14:textId="77777777" w:rsidR="001D19EE" w:rsidRPr="001D19EE" w:rsidRDefault="001D19EE" w:rsidP="001D19EE">
            <w:pPr>
              <w:widowControl w:val="0"/>
              <w:autoSpaceDE w:val="0"/>
              <w:autoSpaceDN w:val="0"/>
              <w:adjustRightInd w:val="0"/>
              <w:spacing w:line="276" w:lineRule="auto"/>
              <w:rPr>
                <w:rFonts w:ascii="TimesNewRoman" w:hAnsi="TimesNewRoman" w:cs="Arial"/>
                <w:i/>
                <w:sz w:val="20"/>
                <w:szCs w:val="20"/>
              </w:rPr>
            </w:pPr>
            <w:r w:rsidRPr="001D19EE">
              <w:rPr>
                <w:rFonts w:ascii="TimesNewRoman" w:hAnsi="TimesNewRoman" w:cs="Arial"/>
                <w:b/>
                <w:i/>
                <w:sz w:val="20"/>
                <w:szCs w:val="20"/>
                <w:lang w:val="en"/>
              </w:rPr>
              <w:t>N</w:t>
            </w:r>
          </w:p>
        </w:tc>
        <w:tc>
          <w:tcPr>
            <w:tcW w:w="850" w:type="dxa"/>
            <w:tcBorders>
              <w:top w:val="single" w:sz="4" w:space="0" w:color="auto"/>
              <w:left w:val="nil"/>
              <w:bottom w:val="single" w:sz="4" w:space="0" w:color="auto"/>
              <w:right w:val="nil"/>
            </w:tcBorders>
          </w:tcPr>
          <w:p w14:paraId="5837E9C7" w14:textId="77777777" w:rsidR="001D19EE" w:rsidRPr="001D19EE" w:rsidRDefault="001D19EE" w:rsidP="001D19EE">
            <w:pPr>
              <w:widowControl w:val="0"/>
              <w:autoSpaceDE w:val="0"/>
              <w:autoSpaceDN w:val="0"/>
              <w:adjustRightInd w:val="0"/>
              <w:spacing w:line="276" w:lineRule="auto"/>
              <w:rPr>
                <w:rFonts w:ascii="TimesNewRoman" w:hAnsi="TimesNewRoman" w:cs="Arial"/>
                <w:i/>
                <w:sz w:val="20"/>
                <w:szCs w:val="20"/>
              </w:rPr>
            </w:pPr>
            <w:proofErr w:type="spellStart"/>
            <w:r w:rsidRPr="001D19EE">
              <w:rPr>
                <w:rFonts w:ascii="TimesNewRoman" w:hAnsi="TimesNewRoman" w:cs="Arial"/>
                <w:b/>
                <w:i/>
                <w:sz w:val="20"/>
                <w:szCs w:val="20"/>
                <w:lang w:val="en"/>
              </w:rPr>
              <w:t>M</w:t>
            </w:r>
            <w:r w:rsidRPr="001D19EE">
              <w:rPr>
                <w:rFonts w:ascii="TimesNewRoman" w:hAnsi="TimesNewRoman" w:cs="Arial"/>
                <w:b/>
                <w:bCs/>
                <w:i/>
                <w:iCs/>
                <w:sz w:val="20"/>
                <w:szCs w:val="20"/>
                <w:vertAlign w:val="subscript"/>
                <w:lang w:val="en"/>
              </w:rPr>
              <w:t>via</w:t>
            </w:r>
            <w:proofErr w:type="spellEnd"/>
          </w:p>
        </w:tc>
        <w:tc>
          <w:tcPr>
            <w:tcW w:w="709" w:type="dxa"/>
            <w:tcBorders>
              <w:top w:val="single" w:sz="4" w:space="0" w:color="auto"/>
              <w:left w:val="nil"/>
              <w:bottom w:val="single" w:sz="4" w:space="0" w:color="auto"/>
              <w:right w:val="single" w:sz="4" w:space="0" w:color="auto"/>
            </w:tcBorders>
          </w:tcPr>
          <w:p w14:paraId="74105B9E" w14:textId="77777777" w:rsidR="001D19EE" w:rsidRPr="001D19EE" w:rsidRDefault="001D19EE" w:rsidP="001D19EE">
            <w:pPr>
              <w:widowControl w:val="0"/>
              <w:autoSpaceDE w:val="0"/>
              <w:autoSpaceDN w:val="0"/>
              <w:adjustRightInd w:val="0"/>
              <w:spacing w:line="276" w:lineRule="auto"/>
              <w:rPr>
                <w:rFonts w:ascii="TimesNewRoman" w:hAnsi="TimesNewRoman" w:cs="Arial"/>
                <w:i/>
                <w:sz w:val="20"/>
                <w:szCs w:val="20"/>
              </w:rPr>
            </w:pPr>
            <w:r w:rsidRPr="001D19EE">
              <w:rPr>
                <w:rFonts w:ascii="TimesNewRoman" w:hAnsi="TimesNewRoman" w:cs="Arial"/>
                <w:b/>
                <w:i/>
                <w:sz w:val="20"/>
                <w:szCs w:val="20"/>
                <w:lang w:val="en"/>
              </w:rPr>
              <w:t>SD</w:t>
            </w:r>
          </w:p>
        </w:tc>
        <w:tc>
          <w:tcPr>
            <w:tcW w:w="992" w:type="dxa"/>
            <w:tcBorders>
              <w:top w:val="single" w:sz="4" w:space="0" w:color="auto"/>
              <w:left w:val="single" w:sz="4" w:space="0" w:color="auto"/>
              <w:bottom w:val="single" w:sz="4" w:space="0" w:color="auto"/>
              <w:right w:val="nil"/>
            </w:tcBorders>
          </w:tcPr>
          <w:p w14:paraId="3297C4EB" w14:textId="77777777" w:rsidR="001D19EE" w:rsidRPr="001D19EE" w:rsidRDefault="001D19EE" w:rsidP="001D19EE">
            <w:pPr>
              <w:widowControl w:val="0"/>
              <w:autoSpaceDE w:val="0"/>
              <w:autoSpaceDN w:val="0"/>
              <w:adjustRightInd w:val="0"/>
              <w:spacing w:line="276" w:lineRule="auto"/>
              <w:rPr>
                <w:rFonts w:ascii="TimesNewRoman" w:hAnsi="TimesNewRoman" w:cs="Arial"/>
                <w:i/>
                <w:sz w:val="20"/>
                <w:szCs w:val="20"/>
              </w:rPr>
            </w:pPr>
            <w:r w:rsidRPr="001D19EE">
              <w:rPr>
                <w:rFonts w:ascii="TimesNewRoman" w:hAnsi="TimesNewRoman" w:cs="Arial"/>
                <w:b/>
                <w:i/>
                <w:sz w:val="20"/>
                <w:szCs w:val="20"/>
                <w:lang w:val="en"/>
              </w:rPr>
              <w:t>t-statistic</w:t>
            </w:r>
          </w:p>
        </w:tc>
        <w:tc>
          <w:tcPr>
            <w:tcW w:w="709" w:type="dxa"/>
            <w:tcBorders>
              <w:top w:val="single" w:sz="4" w:space="0" w:color="auto"/>
              <w:left w:val="nil"/>
              <w:bottom w:val="single" w:sz="4" w:space="0" w:color="auto"/>
            </w:tcBorders>
          </w:tcPr>
          <w:p w14:paraId="036A436A" w14:textId="77777777" w:rsidR="001D19EE" w:rsidRPr="001D19EE" w:rsidRDefault="001D19EE" w:rsidP="001D19EE">
            <w:pPr>
              <w:widowControl w:val="0"/>
              <w:autoSpaceDE w:val="0"/>
              <w:autoSpaceDN w:val="0"/>
              <w:adjustRightInd w:val="0"/>
              <w:spacing w:line="276" w:lineRule="auto"/>
              <w:rPr>
                <w:rFonts w:ascii="TimesNewRoman" w:hAnsi="TimesNewRoman" w:cs="Arial"/>
                <w:i/>
                <w:sz w:val="20"/>
                <w:szCs w:val="20"/>
              </w:rPr>
            </w:pPr>
            <w:r w:rsidRPr="001D19EE">
              <w:rPr>
                <w:rFonts w:ascii="TimesNewRoman" w:hAnsi="TimesNewRoman" w:cs="Arial"/>
                <w:b/>
                <w:i/>
                <w:sz w:val="20"/>
                <w:szCs w:val="20"/>
                <w:lang w:val="en"/>
              </w:rPr>
              <w:t>p-value</w:t>
            </w:r>
          </w:p>
        </w:tc>
      </w:tr>
      <w:tr w:rsidR="001D19EE" w:rsidRPr="001D19EE" w14:paraId="2B6CD69E" w14:textId="77777777" w:rsidTr="001D19EE">
        <w:trPr>
          <w:trHeight w:val="483"/>
        </w:trPr>
        <w:tc>
          <w:tcPr>
            <w:tcW w:w="2977" w:type="dxa"/>
          </w:tcPr>
          <w:p w14:paraId="540DD4E5"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lang w:val="en-US"/>
              </w:rPr>
            </w:pPr>
            <w:r w:rsidRPr="001D19EE">
              <w:rPr>
                <w:rFonts w:ascii="TimesNewRoman" w:hAnsi="TimesNewRoman" w:cs="Arial"/>
                <w:sz w:val="20"/>
                <w:szCs w:val="20"/>
                <w:lang w:val="en"/>
              </w:rPr>
              <w:t>You are a boy or a girl...</w:t>
            </w:r>
          </w:p>
        </w:tc>
        <w:tc>
          <w:tcPr>
            <w:tcW w:w="851" w:type="dxa"/>
            <w:tcBorders>
              <w:top w:val="single" w:sz="4" w:space="0" w:color="auto"/>
            </w:tcBorders>
          </w:tcPr>
          <w:p w14:paraId="31AD40CA"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18326</w:t>
            </w:r>
          </w:p>
        </w:tc>
        <w:tc>
          <w:tcPr>
            <w:tcW w:w="992" w:type="dxa"/>
            <w:tcBorders>
              <w:top w:val="single" w:sz="4" w:space="0" w:color="auto"/>
            </w:tcBorders>
          </w:tcPr>
          <w:p w14:paraId="5E9B58ED"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15.23</w:t>
            </w:r>
          </w:p>
        </w:tc>
        <w:tc>
          <w:tcPr>
            <w:tcW w:w="850" w:type="dxa"/>
            <w:tcBorders>
              <w:top w:val="single" w:sz="4" w:space="0" w:color="auto"/>
              <w:right w:val="single" w:sz="4" w:space="0" w:color="auto"/>
            </w:tcBorders>
          </w:tcPr>
          <w:p w14:paraId="08AF6A3F"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3.60</w:t>
            </w:r>
          </w:p>
        </w:tc>
        <w:tc>
          <w:tcPr>
            <w:tcW w:w="851" w:type="dxa"/>
            <w:tcBorders>
              <w:top w:val="single" w:sz="4" w:space="0" w:color="auto"/>
              <w:right w:val="nil"/>
            </w:tcBorders>
          </w:tcPr>
          <w:p w14:paraId="4C8BA6D0"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18008</w:t>
            </w:r>
          </w:p>
        </w:tc>
        <w:tc>
          <w:tcPr>
            <w:tcW w:w="850" w:type="dxa"/>
            <w:tcBorders>
              <w:top w:val="single" w:sz="4" w:space="0" w:color="auto"/>
              <w:left w:val="nil"/>
            </w:tcBorders>
          </w:tcPr>
          <w:p w14:paraId="248B4EAF"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14.77</w:t>
            </w:r>
          </w:p>
        </w:tc>
        <w:tc>
          <w:tcPr>
            <w:tcW w:w="709" w:type="dxa"/>
            <w:tcBorders>
              <w:top w:val="single" w:sz="4" w:space="0" w:color="auto"/>
              <w:right w:val="single" w:sz="4" w:space="0" w:color="auto"/>
            </w:tcBorders>
          </w:tcPr>
          <w:p w14:paraId="0F56503E"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3.59</w:t>
            </w:r>
          </w:p>
        </w:tc>
        <w:tc>
          <w:tcPr>
            <w:tcW w:w="992" w:type="dxa"/>
            <w:tcBorders>
              <w:top w:val="single" w:sz="4" w:space="0" w:color="auto"/>
              <w:left w:val="single" w:sz="4" w:space="0" w:color="auto"/>
            </w:tcBorders>
          </w:tcPr>
          <w:p w14:paraId="7D5104A1" w14:textId="77777777" w:rsidR="001D19EE" w:rsidRPr="001D19EE" w:rsidRDefault="001D19EE" w:rsidP="001D19EE">
            <w:pPr>
              <w:widowControl w:val="0"/>
              <w:autoSpaceDE w:val="0"/>
              <w:autoSpaceDN w:val="0"/>
              <w:adjustRightInd w:val="0"/>
              <w:spacing w:line="276" w:lineRule="auto"/>
              <w:rPr>
                <w:rFonts w:ascii="TimesNewRoman" w:hAnsi="TimesNewRoman" w:cs="Arial"/>
                <w:sz w:val="20"/>
                <w:szCs w:val="20"/>
              </w:rPr>
            </w:pPr>
            <w:r w:rsidRPr="001D19EE">
              <w:rPr>
                <w:rFonts w:ascii="TimesNewRoman" w:hAnsi="TimesNewRoman" w:cs="Arial"/>
                <w:sz w:val="20"/>
                <w:szCs w:val="20"/>
                <w:lang w:val="en"/>
              </w:rPr>
              <w:t>12.44</w:t>
            </w:r>
          </w:p>
        </w:tc>
        <w:tc>
          <w:tcPr>
            <w:tcW w:w="709" w:type="dxa"/>
            <w:tcBorders>
              <w:top w:val="single" w:sz="4" w:space="0" w:color="auto"/>
            </w:tcBorders>
          </w:tcPr>
          <w:p w14:paraId="282B97D7" w14:textId="77777777" w:rsidR="001D19EE" w:rsidRPr="001D19EE" w:rsidRDefault="001D19EE" w:rsidP="001D19EE">
            <w:pPr>
              <w:widowControl w:val="0"/>
              <w:autoSpaceDE w:val="0"/>
              <w:autoSpaceDN w:val="0"/>
              <w:adjustRightInd w:val="0"/>
              <w:spacing w:line="276" w:lineRule="auto"/>
              <w:rPr>
                <w:rFonts w:ascii="TimesNewRoman" w:hAnsi="TimesNewRoman" w:cs="Arial"/>
                <w:i/>
                <w:sz w:val="20"/>
                <w:szCs w:val="20"/>
              </w:rPr>
            </w:pPr>
            <w:r w:rsidRPr="001D19EE">
              <w:rPr>
                <w:rFonts w:ascii="TimesNewRoman" w:hAnsi="TimesNewRoman" w:cs="Arial"/>
                <w:i/>
                <w:sz w:val="20"/>
                <w:szCs w:val="20"/>
                <w:lang w:val="en"/>
              </w:rPr>
              <w:t>.000</w:t>
            </w:r>
          </w:p>
        </w:tc>
      </w:tr>
    </w:tbl>
    <w:p w14:paraId="2694F08D" w14:textId="7E0A806E" w:rsidR="00F6100A" w:rsidRPr="001D19EE" w:rsidRDefault="00F6100A" w:rsidP="001D19EE">
      <w:pPr>
        <w:widowControl w:val="0"/>
        <w:autoSpaceDE w:val="0"/>
        <w:autoSpaceDN w:val="0"/>
        <w:adjustRightInd w:val="0"/>
        <w:spacing w:line="360" w:lineRule="auto"/>
        <w:rPr>
          <w:rFonts w:ascii="TimesNewRoman" w:hAnsi="TimesNewRoman" w:cs="Arial"/>
          <w:bCs/>
          <w:lang w:val="en-US"/>
        </w:rPr>
      </w:pPr>
      <w:r w:rsidRPr="00CE4B50">
        <w:rPr>
          <w:rFonts w:ascii="TimesNewRoman" w:hAnsi="TimesNewRoman" w:cs="Arial"/>
          <w:bCs/>
          <w:lang w:val="en"/>
        </w:rPr>
        <w:t xml:space="preserve">Note: </w:t>
      </w:r>
      <w:r w:rsidRPr="00CE4B50">
        <w:rPr>
          <w:rFonts w:ascii="TimesNewRoman" w:hAnsi="TimesNewRoman" w:cs="Arial"/>
          <w:lang w:val="en"/>
        </w:rPr>
        <w:t>In the case of this table, there are 655 lost cases which downsizes the target population to 36,188 since the questions related to violence remained unanswered.</w:t>
      </w:r>
    </w:p>
    <w:p w14:paraId="264C8898" w14:textId="06E77F9A" w:rsidR="00F21937" w:rsidRPr="00CE4B50" w:rsidRDefault="006A2F7C" w:rsidP="001D19EE">
      <w:pPr>
        <w:spacing w:line="360" w:lineRule="auto"/>
        <w:jc w:val="center"/>
        <w:rPr>
          <w:rFonts w:ascii="TimesNewRoman" w:hAnsi="TimesNewRoman" w:cs="Arial"/>
          <w:b/>
          <w:lang w:val="en-US"/>
        </w:rPr>
      </w:pPr>
      <w:r w:rsidRPr="00CE4B50">
        <w:rPr>
          <w:rFonts w:ascii="TimesNewRoman" w:hAnsi="TimesNewRoman" w:cs="Arial"/>
          <w:b/>
          <w:lang w:val="en"/>
        </w:rPr>
        <w:t>Discussion and Conclusions</w:t>
      </w:r>
    </w:p>
    <w:p w14:paraId="123FD5B8" w14:textId="4B8EB031" w:rsidR="00C156AD" w:rsidRPr="00CE4B50" w:rsidRDefault="006A2F7C" w:rsidP="001D19EE">
      <w:pPr>
        <w:widowControl w:val="0"/>
        <w:autoSpaceDE w:val="0"/>
        <w:autoSpaceDN w:val="0"/>
        <w:adjustRightInd w:val="0"/>
        <w:spacing w:line="360" w:lineRule="auto"/>
        <w:ind w:firstLine="708"/>
        <w:rPr>
          <w:rFonts w:ascii="TimesNewRoman" w:hAnsi="TimesNewRoman" w:cs="Arial"/>
          <w:lang w:val="en-US"/>
        </w:rPr>
      </w:pPr>
      <w:r w:rsidRPr="00CE4B50">
        <w:rPr>
          <w:rFonts w:ascii="TimesNewRoman" w:hAnsi="TimesNewRoman" w:cs="Arial"/>
          <w:lang w:val="en"/>
        </w:rPr>
        <w:t xml:space="preserve">Children have been encountering high-risk situations due to the pandemic and the COVID-19 lockdown. There is a need to acknowledge the level of risk and violence that </w:t>
      </w:r>
      <w:r w:rsidRPr="00CE4B50">
        <w:rPr>
          <w:rFonts w:ascii="TimesNewRoman" w:hAnsi="TimesNewRoman" w:cs="Arial"/>
          <w:lang w:val="en"/>
        </w:rPr>
        <w:lastRenderedPageBreak/>
        <w:t>leave children vulnerable and can lead to greater long-term costs. The expressions of violence against children in the forms of shouting, punishment, spanking, scolding, humiliation and insults are behaviors that tend to affect the child participants. On the other hand, the normalization of violence and mistreatment against children is an issue that must be addressed in crisis situations and in everyday situations, considering that this increases or is displayed more easily in adverse situations. These data coincide with various authors (</w:t>
      </w:r>
      <w:proofErr w:type="spellStart"/>
      <w:r w:rsidRPr="00CE4B50">
        <w:rPr>
          <w:rFonts w:ascii="TimesNewRoman" w:hAnsi="TimesNewRoman" w:cs="Arial"/>
          <w:lang w:val="en"/>
        </w:rPr>
        <w:t>Rousson</w:t>
      </w:r>
      <w:proofErr w:type="spellEnd"/>
      <w:r w:rsidRPr="00CE4B50">
        <w:rPr>
          <w:rFonts w:ascii="TimesNewRoman" w:hAnsi="TimesNewRoman" w:cs="Arial"/>
          <w:lang w:val="en"/>
        </w:rPr>
        <w:t xml:space="preserve">, Fleming, &amp; </w:t>
      </w:r>
      <w:proofErr w:type="spellStart"/>
      <w:r w:rsidRPr="00CE4B50">
        <w:rPr>
          <w:rFonts w:ascii="TimesNewRoman" w:hAnsi="TimesNewRoman" w:cs="Arial"/>
          <w:lang w:val="en"/>
        </w:rPr>
        <w:t>Herrenkohl</w:t>
      </w:r>
      <w:proofErr w:type="spellEnd"/>
      <w:r w:rsidRPr="00CE4B50">
        <w:rPr>
          <w:rFonts w:ascii="TimesNewRoman" w:hAnsi="TimesNewRoman" w:cs="Arial"/>
          <w:lang w:val="en"/>
        </w:rPr>
        <w:t xml:space="preserve">, 2020; Lee &amp; Ward, 2020; </w:t>
      </w:r>
      <w:proofErr w:type="spellStart"/>
      <w:r w:rsidRPr="00CE4B50">
        <w:rPr>
          <w:rFonts w:ascii="TimesNewRoman" w:hAnsi="TimesNewRoman" w:cs="Arial"/>
          <w:lang w:val="en"/>
        </w:rPr>
        <w:t>Papalia</w:t>
      </w:r>
      <w:proofErr w:type="spellEnd"/>
      <w:r w:rsidRPr="00CE4B50">
        <w:rPr>
          <w:rFonts w:ascii="TimesNewRoman" w:hAnsi="TimesNewRoman" w:cs="Arial"/>
          <w:lang w:val="en"/>
        </w:rPr>
        <w:t xml:space="preserve"> &amp; </w:t>
      </w:r>
      <w:proofErr w:type="spellStart"/>
      <w:r w:rsidRPr="00CE4B50">
        <w:rPr>
          <w:rFonts w:ascii="TimesNewRoman" w:hAnsi="TimesNewRoman" w:cs="Arial"/>
          <w:lang w:val="en"/>
        </w:rPr>
        <w:t>Martorell</w:t>
      </w:r>
      <w:proofErr w:type="spellEnd"/>
      <w:r w:rsidRPr="00CE4B50">
        <w:rPr>
          <w:rFonts w:ascii="TimesNewRoman" w:hAnsi="TimesNewRoman" w:cs="Arial"/>
          <w:lang w:val="en"/>
        </w:rPr>
        <w:t xml:space="preserve">, 2017; </w:t>
      </w:r>
      <w:proofErr w:type="spellStart"/>
      <w:r w:rsidRPr="00CE4B50">
        <w:rPr>
          <w:rFonts w:ascii="TimesNewRoman" w:hAnsi="TimesNewRoman" w:cs="Arial"/>
          <w:lang w:val="en"/>
        </w:rPr>
        <w:t>Ritwik</w:t>
      </w:r>
      <w:proofErr w:type="spellEnd"/>
      <w:r w:rsidRPr="00CE4B50">
        <w:rPr>
          <w:rFonts w:ascii="TimesNewRoman" w:hAnsi="TimesNewRoman" w:cs="Arial"/>
          <w:lang w:val="en"/>
        </w:rPr>
        <w:t xml:space="preserve">, </w:t>
      </w:r>
      <w:proofErr w:type="spellStart"/>
      <w:r w:rsidRPr="00CE4B50">
        <w:rPr>
          <w:rFonts w:ascii="TimesNewRoman" w:hAnsi="TimesNewRoman" w:cs="Arial"/>
          <w:lang w:val="en"/>
        </w:rPr>
        <w:t>Mahua</w:t>
      </w:r>
      <w:proofErr w:type="spellEnd"/>
      <w:r w:rsidRPr="00CE4B50">
        <w:rPr>
          <w:rFonts w:ascii="TimesNewRoman" w:hAnsi="TimesNewRoman" w:cs="Arial"/>
          <w:lang w:val="en"/>
        </w:rPr>
        <w:t xml:space="preserve">, </w:t>
      </w:r>
      <w:proofErr w:type="spellStart"/>
      <w:r w:rsidRPr="00CE4B50">
        <w:rPr>
          <w:rFonts w:ascii="TimesNewRoman" w:hAnsi="TimesNewRoman" w:cs="Arial"/>
          <w:lang w:val="en"/>
        </w:rPr>
        <w:t>Subhankar</w:t>
      </w:r>
      <w:proofErr w:type="spellEnd"/>
      <w:r w:rsidRPr="00CE4B50">
        <w:rPr>
          <w:rFonts w:ascii="TimesNewRoman" w:hAnsi="TimesNewRoman" w:cs="Arial"/>
          <w:lang w:val="en"/>
        </w:rPr>
        <w:t xml:space="preserve"> &amp; </w:t>
      </w:r>
      <w:proofErr w:type="spellStart"/>
      <w:r w:rsidRPr="00CE4B50">
        <w:rPr>
          <w:rFonts w:ascii="TimesNewRoman" w:hAnsi="TimesNewRoman" w:cs="Arial"/>
          <w:lang w:val="en"/>
        </w:rPr>
        <w:t>Souvik</w:t>
      </w:r>
      <w:proofErr w:type="spellEnd"/>
      <w:r w:rsidRPr="00CE4B50">
        <w:rPr>
          <w:rFonts w:ascii="TimesNewRoman" w:hAnsi="TimesNewRoman" w:cs="Arial"/>
          <w:lang w:val="en"/>
        </w:rPr>
        <w:t>, 2020).</w:t>
      </w:r>
    </w:p>
    <w:p w14:paraId="2FCE3523" w14:textId="5721CEC9" w:rsidR="00C156AD" w:rsidRPr="00CE4B50" w:rsidRDefault="006A2F7C" w:rsidP="001D19EE">
      <w:pPr>
        <w:widowControl w:val="0"/>
        <w:autoSpaceDE w:val="0"/>
        <w:autoSpaceDN w:val="0"/>
        <w:adjustRightInd w:val="0"/>
        <w:spacing w:line="360" w:lineRule="auto"/>
        <w:ind w:firstLine="708"/>
        <w:rPr>
          <w:rFonts w:ascii="TimesNewRoman" w:hAnsi="TimesNewRoman" w:cs="Arial"/>
          <w:lang w:val="en-US"/>
        </w:rPr>
      </w:pPr>
      <w:r w:rsidRPr="00CE4B50">
        <w:rPr>
          <w:rFonts w:ascii="TimesNewRoman" w:hAnsi="TimesNewRoman" w:cs="Arial"/>
          <w:lang w:val="en"/>
        </w:rPr>
        <w:t xml:space="preserve">The findings of this study also show that violence against children is related to age groups; violence in the youngest age groups (3 to 5 years) does not have the same dimensions as that of older age groups (6 to 8 years). That said, the impact of confinement-related situations such as panic, loneliness and academic performance through ICT has established an intimate relationship with the levels of violence experienced by children in the midst of the COVID-19 pandemic. </w:t>
      </w:r>
      <w:r w:rsidR="008779CE" w:rsidRPr="00CE4B50">
        <w:rPr>
          <w:rFonts w:ascii="TimesNewRoman" w:hAnsi="TimesNewRoman" w:cs="Arial"/>
          <w:lang w:val="en"/>
        </w:rPr>
        <w:t>These findings, however, are limited in that in many cases parents assisted the preschoolers in answering the instrument thus introducing bias in the obtained results</w:t>
      </w:r>
      <w:r w:rsidR="00E31A97" w:rsidRPr="00CE4B50">
        <w:rPr>
          <w:rFonts w:ascii="TimesNewRoman" w:hAnsi="TimesNewRoman" w:cs="Arial"/>
          <w:lang w:val="en"/>
        </w:rPr>
        <w:t xml:space="preserve">. </w:t>
      </w:r>
      <w:r w:rsidRPr="00CE4B50">
        <w:rPr>
          <w:rFonts w:ascii="TimesNewRoman" w:hAnsi="TimesNewRoman" w:cs="Arial"/>
          <w:lang w:val="en"/>
        </w:rPr>
        <w:t xml:space="preserve">This emphasizes children's needs in social and health crisis situations. That is the reason why child safety plans must take these social risks into consideration and focus their attention on the population with the most violated human rights. These results coincide with those of </w:t>
      </w:r>
      <w:proofErr w:type="spellStart"/>
      <w:r w:rsidR="00C45BD4" w:rsidRPr="00CE4B50">
        <w:rPr>
          <w:rFonts w:ascii="TimesNewRoman" w:hAnsi="TimesNewRoman" w:cs="Arial"/>
          <w:lang w:val="en"/>
        </w:rPr>
        <w:t>Gershoff</w:t>
      </w:r>
      <w:proofErr w:type="spellEnd"/>
      <w:r w:rsidR="00C45BD4" w:rsidRPr="00CE4B50">
        <w:rPr>
          <w:rFonts w:ascii="TimesNewRoman" w:hAnsi="TimesNewRoman" w:cs="Arial"/>
          <w:lang w:val="en"/>
        </w:rPr>
        <w:t xml:space="preserve"> and Grogan-</w:t>
      </w:r>
      <w:proofErr w:type="spellStart"/>
      <w:r w:rsidR="00C45BD4" w:rsidRPr="00CE4B50">
        <w:rPr>
          <w:rFonts w:ascii="TimesNewRoman" w:hAnsi="TimesNewRoman" w:cs="Arial"/>
          <w:lang w:val="en"/>
        </w:rPr>
        <w:t>Kaylos</w:t>
      </w:r>
      <w:proofErr w:type="spellEnd"/>
      <w:r w:rsidR="00C45BD4" w:rsidRPr="00CE4B50">
        <w:rPr>
          <w:rFonts w:ascii="TimesNewRoman" w:hAnsi="TimesNewRoman" w:cs="Arial"/>
          <w:lang w:val="en"/>
        </w:rPr>
        <w:t xml:space="preserve"> (2016),</w:t>
      </w:r>
      <w:r w:rsidRPr="00CE4B50">
        <w:rPr>
          <w:rFonts w:ascii="TimesNewRoman" w:hAnsi="TimesNewRoman" w:cs="Arial"/>
          <w:lang w:val="en"/>
        </w:rPr>
        <w:t xml:space="preserve"> Castro et al., (2017); </w:t>
      </w:r>
      <w:proofErr w:type="spellStart"/>
      <w:r w:rsidRPr="00CE4B50">
        <w:rPr>
          <w:rFonts w:ascii="TimesNewRoman" w:hAnsi="TimesNewRoman" w:cs="Arial"/>
          <w:lang w:val="en"/>
        </w:rPr>
        <w:t>López-Soler</w:t>
      </w:r>
      <w:proofErr w:type="spellEnd"/>
      <w:r w:rsidRPr="00CE4B50">
        <w:rPr>
          <w:rFonts w:ascii="TimesNewRoman" w:hAnsi="TimesNewRoman" w:cs="Arial"/>
          <w:lang w:val="en"/>
        </w:rPr>
        <w:t xml:space="preserve"> et al. (2017).</w:t>
      </w:r>
    </w:p>
    <w:p w14:paraId="150B8FE8" w14:textId="77777777" w:rsidR="001D19EE" w:rsidRDefault="006A2F7C" w:rsidP="001D19EE">
      <w:pPr>
        <w:widowControl w:val="0"/>
        <w:autoSpaceDE w:val="0"/>
        <w:autoSpaceDN w:val="0"/>
        <w:adjustRightInd w:val="0"/>
        <w:spacing w:line="360" w:lineRule="auto"/>
        <w:ind w:firstLine="708"/>
        <w:rPr>
          <w:rFonts w:ascii="TimesNewRoman" w:hAnsi="TimesNewRoman" w:cs="Arial"/>
          <w:lang w:val="en-US"/>
        </w:rPr>
      </w:pPr>
      <w:r w:rsidRPr="00CE4B50">
        <w:rPr>
          <w:rFonts w:ascii="TimesNewRoman" w:hAnsi="TimesNewRoman" w:cs="Arial"/>
          <w:lang w:val="en"/>
        </w:rPr>
        <w:t xml:space="preserve">Finally, the emotional factor, which will generate an impact on children's mental health, has been a focus of attention throughout this study, where sadness and anger, as emotions strongly related to the initial processes of depression and anxiety, have been affected by lockdown measures. The contributions of this segment of the study coincide with the findings of several other studies (Coronel, et al, 2020; Jiao et al., 2020; Zhou et al., 2020; </w:t>
      </w:r>
      <w:proofErr w:type="spellStart"/>
      <w:r w:rsidRPr="00CE4B50">
        <w:rPr>
          <w:rFonts w:ascii="TimesNewRoman" w:hAnsi="TimesNewRoman" w:cs="Arial"/>
          <w:lang w:val="en"/>
        </w:rPr>
        <w:t>Saurabh</w:t>
      </w:r>
      <w:proofErr w:type="spellEnd"/>
      <w:r w:rsidRPr="00CE4B50">
        <w:rPr>
          <w:rFonts w:ascii="TimesNewRoman" w:hAnsi="TimesNewRoman" w:cs="Arial"/>
          <w:lang w:val="en"/>
        </w:rPr>
        <w:t xml:space="preserve"> and </w:t>
      </w:r>
      <w:proofErr w:type="spellStart"/>
      <w:r w:rsidRPr="00CE4B50">
        <w:rPr>
          <w:rFonts w:ascii="TimesNewRoman" w:hAnsi="TimesNewRoman" w:cs="Arial"/>
          <w:lang w:val="en"/>
        </w:rPr>
        <w:t>Ranjan</w:t>
      </w:r>
      <w:proofErr w:type="spellEnd"/>
      <w:r w:rsidRPr="00CE4B50">
        <w:rPr>
          <w:rFonts w:ascii="TimesNewRoman" w:hAnsi="TimesNewRoman" w:cs="Arial"/>
          <w:lang w:val="en"/>
        </w:rPr>
        <w:t>, 2020) on child mental health, and the processes of depression and anxiety in children.</w:t>
      </w:r>
    </w:p>
    <w:p w14:paraId="7A8C2E8E" w14:textId="779C6A74" w:rsidR="00E05DCE" w:rsidRPr="001D19EE" w:rsidRDefault="006A2F7C" w:rsidP="001D19EE">
      <w:pPr>
        <w:widowControl w:val="0"/>
        <w:autoSpaceDE w:val="0"/>
        <w:autoSpaceDN w:val="0"/>
        <w:adjustRightInd w:val="0"/>
        <w:spacing w:line="360" w:lineRule="auto"/>
        <w:ind w:firstLine="708"/>
        <w:jc w:val="center"/>
        <w:rPr>
          <w:rFonts w:ascii="TimesNewRoman" w:hAnsi="TimesNewRoman" w:cs="Arial"/>
          <w:lang w:val="en"/>
        </w:rPr>
      </w:pPr>
      <w:r w:rsidRPr="00CE4B50">
        <w:rPr>
          <w:rFonts w:ascii="TimesNewRoman" w:hAnsi="TimesNewRoman" w:cs="Arial"/>
          <w:b/>
          <w:bCs/>
          <w:lang w:val="es-MX"/>
        </w:rPr>
        <w:t>References</w:t>
      </w:r>
    </w:p>
    <w:p w14:paraId="23ED7E0B" w14:textId="7C1DAB8E" w:rsidR="00E54C2E" w:rsidRPr="001D19EE" w:rsidRDefault="006A2F7C" w:rsidP="001D19EE">
      <w:pPr>
        <w:pStyle w:val="Bibliografa"/>
        <w:spacing w:line="360" w:lineRule="auto"/>
        <w:ind w:left="709" w:hanging="709"/>
        <w:rPr>
          <w:rFonts w:ascii="TimesNewRoman" w:hAnsi="TimesNewRoman" w:cs="Arial"/>
          <w:noProof/>
          <w:color w:val="0000FF"/>
          <w:u w:val="single"/>
          <w:lang w:val="es-MX"/>
        </w:rPr>
      </w:pPr>
      <w:r w:rsidRPr="00CE4B50">
        <w:rPr>
          <w:rFonts w:ascii="TimesNewRoman" w:hAnsi="TimesNewRoman" w:cs="Arial"/>
          <w:noProof/>
          <w:lang w:val="es-MX"/>
        </w:rPr>
        <w:t xml:space="preserve">Alcántara, M., López-Soler, C., Castro, M., &amp; López-García, J. (2013). Alteraciones psicológicas en menores expuestos a violencia de género: Prevalencia y diferencias </w:t>
      </w:r>
      <w:r w:rsidRPr="00CE4B50">
        <w:rPr>
          <w:rFonts w:ascii="TimesNewRoman" w:hAnsi="TimesNewRoman" w:cs="Arial"/>
          <w:noProof/>
          <w:lang w:val="es-MX"/>
        </w:rPr>
        <w:lastRenderedPageBreak/>
        <w:t xml:space="preserve">de género y edad en el CBCL. </w:t>
      </w:r>
      <w:r w:rsidRPr="00CE4B50">
        <w:rPr>
          <w:rFonts w:ascii="TimesNewRoman" w:hAnsi="TimesNewRoman" w:cs="Arial"/>
          <w:i/>
          <w:iCs/>
          <w:noProof/>
          <w:lang w:val="es-MX"/>
        </w:rPr>
        <w:t>Anales de Psicología</w:t>
      </w:r>
      <w:r w:rsidR="00931165" w:rsidRPr="00CE4B50">
        <w:rPr>
          <w:rFonts w:ascii="TimesNewRoman" w:hAnsi="TimesNewRoman" w:cs="Arial"/>
          <w:i/>
          <w:iCs/>
          <w:noProof/>
          <w:lang w:val="es-MX"/>
        </w:rPr>
        <w:t>,</w:t>
      </w:r>
      <w:r w:rsidR="00FA64AF" w:rsidRPr="00CE4B50">
        <w:rPr>
          <w:rFonts w:ascii="TimesNewRoman" w:hAnsi="TimesNewRoman" w:cs="Arial"/>
        </w:rPr>
        <w:t xml:space="preserve"> </w:t>
      </w:r>
      <w:r w:rsidR="00FA64AF" w:rsidRPr="00CE4B50">
        <w:rPr>
          <w:rFonts w:ascii="TimesNewRoman" w:hAnsi="TimesNewRoman" w:cs="Arial"/>
          <w:i/>
          <w:iCs/>
          <w:noProof/>
          <w:lang w:val="es-MX"/>
        </w:rPr>
        <w:t>29(3), 741–747.</w:t>
      </w:r>
      <w:r w:rsidR="00FA64AF" w:rsidRPr="00CE4B50">
        <w:rPr>
          <w:rFonts w:ascii="TimesNewRoman" w:hAnsi="TimesNewRoman" w:cs="Arial"/>
          <w:noProof/>
          <w:lang w:val="es-MX"/>
        </w:rPr>
        <w:t xml:space="preserve"> </w:t>
      </w:r>
      <w:hyperlink r:id="rId12" w:history="1">
        <w:r w:rsidR="00DC05CE" w:rsidRPr="00CE4B50">
          <w:rPr>
            <w:rStyle w:val="Hipervnculo"/>
            <w:rFonts w:ascii="TimesNewRoman" w:hAnsi="TimesNewRoman" w:cs="Arial"/>
            <w:noProof/>
            <w:lang w:val="es-MX"/>
          </w:rPr>
          <w:t>https://doi.org/10.6018/analesps.29.3.171481</w:t>
        </w:r>
      </w:hyperlink>
    </w:p>
    <w:p w14:paraId="151E563C" w14:textId="194B5688" w:rsidR="00E54C2E" w:rsidRPr="001D19EE" w:rsidRDefault="00E54C2E" w:rsidP="001D19EE">
      <w:pPr>
        <w:pStyle w:val="Bibliografa"/>
        <w:spacing w:line="360" w:lineRule="auto"/>
        <w:ind w:left="709" w:hanging="709"/>
        <w:rPr>
          <w:rFonts w:ascii="TimesNewRoman" w:hAnsi="TimesNewRoman" w:cs="Arial"/>
          <w:noProof/>
          <w:color w:val="000000" w:themeColor="text1"/>
          <w:lang w:val="es-MX"/>
        </w:rPr>
      </w:pPr>
      <w:r w:rsidRPr="00CE4B50">
        <w:rPr>
          <w:rFonts w:ascii="TimesNewRoman" w:hAnsi="TimesNewRoman" w:cs="Arial"/>
          <w:noProof/>
          <w:color w:val="000000" w:themeColor="text1"/>
          <w:lang w:val="es-MX"/>
        </w:rPr>
        <w:t>Andreu-Periz, Dolores, Ochando-García, Antonio, &amp; Limón-Cáceres, Enric. (2020). Experiencias de vida y apoyo percibido por enfermeras en unidades de hemodiálisis hospitalarias durante la pandemia de COVID-19 en España. </w:t>
      </w:r>
      <w:r w:rsidRPr="00CE4B50">
        <w:rPr>
          <w:rFonts w:ascii="TimesNewRoman" w:hAnsi="TimesNewRoman" w:cs="Arial"/>
          <w:i/>
          <w:iCs/>
          <w:noProof/>
          <w:color w:val="000000" w:themeColor="text1"/>
          <w:lang w:val="es-MX"/>
        </w:rPr>
        <w:t>Enfermería Nefrológica</w:t>
      </w:r>
      <w:r w:rsidRPr="00CE4B50">
        <w:rPr>
          <w:rFonts w:ascii="TimesNewRoman" w:hAnsi="TimesNewRoman" w:cs="Arial"/>
          <w:noProof/>
          <w:color w:val="000000" w:themeColor="text1"/>
          <w:lang w:val="es-MX"/>
        </w:rPr>
        <w:t>,</w:t>
      </w:r>
      <w:r w:rsidR="000509D4" w:rsidRPr="00CE4B50">
        <w:rPr>
          <w:rFonts w:ascii="TimesNewRoman" w:hAnsi="TimesNewRoman" w:cs="Arial"/>
          <w:noProof/>
          <w:color w:val="000000" w:themeColor="text1"/>
          <w:lang w:val="es-MX"/>
        </w:rPr>
        <w:t xml:space="preserve"> </w:t>
      </w:r>
      <w:r w:rsidRPr="00CE4B50">
        <w:rPr>
          <w:rFonts w:ascii="TimesNewRoman" w:hAnsi="TimesNewRoman" w:cs="Arial"/>
          <w:i/>
          <w:iCs/>
          <w:noProof/>
          <w:color w:val="000000" w:themeColor="text1"/>
          <w:lang w:val="es-MX"/>
        </w:rPr>
        <w:t>23</w:t>
      </w:r>
      <w:r w:rsidRPr="00CE4B50">
        <w:rPr>
          <w:rFonts w:ascii="TimesNewRoman" w:hAnsi="TimesNewRoman" w:cs="Arial"/>
          <w:noProof/>
          <w:color w:val="000000" w:themeColor="text1"/>
          <w:lang w:val="es-MX"/>
        </w:rPr>
        <w:t> (2), 148-159. Epub 5 de octubre de 2020. </w:t>
      </w:r>
      <w:hyperlink r:id="rId13" w:history="1">
        <w:r w:rsidRPr="00CE4B50">
          <w:rPr>
            <w:rStyle w:val="Hipervnculo"/>
            <w:rFonts w:ascii="TimesNewRoman" w:hAnsi="TimesNewRoman" w:cs="Arial"/>
            <w:noProof/>
            <w:lang w:val="es-MX"/>
          </w:rPr>
          <w:t>https://dx.doi.org/10.37551/s2254-28842020022</w:t>
        </w:r>
      </w:hyperlink>
    </w:p>
    <w:p w14:paraId="6F6D1079" w14:textId="7A436144" w:rsidR="003E09F9" w:rsidRPr="001D19EE" w:rsidRDefault="006A2F7C" w:rsidP="001D19EE">
      <w:pPr>
        <w:pStyle w:val="Bibliografa"/>
        <w:spacing w:line="360" w:lineRule="auto"/>
        <w:ind w:left="709" w:hanging="709"/>
        <w:rPr>
          <w:rFonts w:ascii="TimesNewRoman" w:eastAsia="Times New Roman" w:hAnsi="TimesNewRoman" w:cs="Arial"/>
          <w:lang w:val="en-US" w:eastAsia="es-MX"/>
        </w:rPr>
      </w:pPr>
      <w:r w:rsidRPr="00CE4B50">
        <w:rPr>
          <w:rFonts w:ascii="TimesNewRoman" w:hAnsi="TimesNewRoman" w:cs="Arial"/>
          <w:noProof/>
          <w:lang w:val="es-MX"/>
        </w:rPr>
        <w:t>Berastegui, N., Idoiaga, N., Dosil, M., Eiguren, A., Pikaza, M., &amp; Ozamiz, N. (2020). Las</w:t>
      </w:r>
      <w:r w:rsidR="00FA64AF" w:rsidRPr="00CE4B50">
        <w:rPr>
          <w:rFonts w:ascii="TimesNewRoman" w:hAnsi="TimesNewRoman" w:cs="Arial"/>
          <w:noProof/>
          <w:lang w:val="es-MX"/>
        </w:rPr>
        <w:t xml:space="preserve"> voces de los niños y de las niñ</w:t>
      </w:r>
      <w:r w:rsidRPr="00CE4B50">
        <w:rPr>
          <w:rFonts w:ascii="TimesNewRoman" w:hAnsi="TimesNewRoman" w:cs="Arial"/>
          <w:noProof/>
          <w:lang w:val="es-MX"/>
        </w:rPr>
        <w:t xml:space="preserve">as en situación de confinamiento por el COVID- 19. </w:t>
      </w:r>
      <w:r w:rsidRPr="00CE4B50">
        <w:rPr>
          <w:rFonts w:ascii="TimesNewRoman" w:hAnsi="TimesNewRoman" w:cs="Arial"/>
          <w:i/>
          <w:iCs/>
          <w:noProof/>
          <w:lang w:val="es-MX"/>
        </w:rPr>
        <w:t>Servicio de publicaciones de la Universidad del País Vasco</w:t>
      </w:r>
      <w:r w:rsidRPr="00CE4B50">
        <w:rPr>
          <w:rFonts w:ascii="TimesNewRoman" w:hAnsi="TimesNewRoman" w:cs="Arial"/>
          <w:noProof/>
          <w:lang w:val="es-MX"/>
        </w:rPr>
        <w:t>.</w:t>
      </w:r>
      <w:r w:rsidR="00E54C2E" w:rsidRPr="00CE4B50">
        <w:rPr>
          <w:rFonts w:ascii="TimesNewRoman" w:hAnsi="TimesNewRoman" w:cs="Arial"/>
          <w:noProof/>
          <w:lang w:val="es-MX"/>
        </w:rPr>
        <w:t xml:space="preserve"> </w:t>
      </w:r>
      <w:r w:rsidR="00E54C2E" w:rsidRPr="00CE4B50">
        <w:rPr>
          <w:rFonts w:ascii="TimesNewRoman" w:eastAsia="Times New Roman" w:hAnsi="TimesNewRoman" w:cs="Arial"/>
          <w:lang w:val="es-MX" w:eastAsia="es-MX"/>
        </w:rPr>
        <w:t xml:space="preserve">Euskal Herriko Unibertsitatea, Argitalpen Zerbitzua, Servicio Editorial, (2020) 1 recurso en línea : PDF (38 p.) </w:t>
      </w:r>
      <w:hyperlink r:id="rId14" w:history="1">
        <w:r w:rsidR="00E54C2E" w:rsidRPr="00CE4B50">
          <w:rPr>
            <w:rStyle w:val="Hipervnculo"/>
            <w:rFonts w:ascii="TimesNewRoman" w:hAnsi="TimesNewRoman" w:cs="Arial"/>
            <w:noProof/>
            <w:lang w:val="en-US"/>
          </w:rPr>
          <w:t>https://web-argitalpena.adm.ehu.es/pdf/USP00202291.pdf</w:t>
        </w:r>
      </w:hyperlink>
      <w:r w:rsidR="00E54C2E" w:rsidRPr="00CE4B50">
        <w:rPr>
          <w:rFonts w:ascii="TimesNewRoman" w:hAnsi="TimesNewRoman" w:cs="Arial"/>
          <w:noProof/>
          <w:lang w:val="en-US"/>
        </w:rPr>
        <w:t xml:space="preserve"> </w:t>
      </w:r>
    </w:p>
    <w:p w14:paraId="07A59FAF" w14:textId="05F760F2" w:rsidR="00E54C2E" w:rsidRPr="00CE4B50" w:rsidRDefault="006A2F7C" w:rsidP="001D19EE">
      <w:pPr>
        <w:pStyle w:val="Bibliografa"/>
        <w:spacing w:line="360" w:lineRule="auto"/>
        <w:ind w:left="709" w:hanging="709"/>
        <w:rPr>
          <w:rFonts w:ascii="TimesNewRoman" w:hAnsi="TimesNewRoman" w:cs="Arial"/>
          <w:noProof/>
          <w:lang w:val="en-US"/>
        </w:rPr>
      </w:pPr>
      <w:r w:rsidRPr="00CE4B50">
        <w:rPr>
          <w:rFonts w:ascii="TimesNewRoman" w:hAnsi="TimesNewRoman" w:cs="Arial"/>
          <w:noProof/>
          <w:lang w:val="en-US"/>
        </w:rPr>
        <w:t xml:space="preserve">Brown, J., &amp; Dunn, J. (1996). </w:t>
      </w:r>
      <w:r w:rsidRPr="00CE4B50">
        <w:rPr>
          <w:rFonts w:ascii="TimesNewRoman" w:hAnsi="TimesNewRoman" w:cs="Arial"/>
          <w:noProof/>
          <w:lang w:val="en"/>
        </w:rPr>
        <w:t xml:space="preserve">Continuities in Emotion Understanding from Three to Six Years. </w:t>
      </w:r>
      <w:r w:rsidRPr="00CE4B50">
        <w:rPr>
          <w:rFonts w:ascii="TimesNewRoman" w:hAnsi="TimesNewRoman" w:cs="Arial"/>
          <w:i/>
          <w:iCs/>
          <w:noProof/>
          <w:lang w:val="en"/>
        </w:rPr>
        <w:t>Society for research in child development</w:t>
      </w:r>
      <w:r w:rsidR="00E54C2E" w:rsidRPr="00CE4B50">
        <w:rPr>
          <w:rFonts w:ascii="TimesNewRoman" w:hAnsi="TimesNewRoman" w:cs="Arial"/>
          <w:noProof/>
          <w:lang w:val="en"/>
        </w:rPr>
        <w:t xml:space="preserve">. </w:t>
      </w:r>
      <w:r w:rsidR="00E54C2E" w:rsidRPr="00CE4B50">
        <w:rPr>
          <w:rFonts w:ascii="TimesNewRoman" w:hAnsi="TimesNewRoman" w:cs="Arial"/>
          <w:i/>
          <w:iCs/>
          <w:noProof/>
          <w:lang w:val="en-US"/>
        </w:rPr>
        <w:t>67</w:t>
      </w:r>
      <w:r w:rsidR="00E54C2E" w:rsidRPr="00CE4B50">
        <w:rPr>
          <w:rFonts w:ascii="TimesNewRoman" w:hAnsi="TimesNewRoman" w:cs="Arial"/>
          <w:noProof/>
          <w:lang w:val="en-US"/>
        </w:rPr>
        <w:t>(3), 789–802. </w:t>
      </w:r>
      <w:hyperlink r:id="rId15" w:tgtFrame="_blank" w:history="1">
        <w:r w:rsidR="00E54C2E" w:rsidRPr="00CE4B50">
          <w:rPr>
            <w:rStyle w:val="Hipervnculo"/>
            <w:rFonts w:ascii="TimesNewRoman" w:hAnsi="TimesNewRoman" w:cs="Arial"/>
            <w:noProof/>
            <w:lang w:val="en-US"/>
          </w:rPr>
          <w:t>https://doi.org/10.2307/1131861</w:t>
        </w:r>
      </w:hyperlink>
    </w:p>
    <w:p w14:paraId="5F43ADEE" w14:textId="7E4EE579" w:rsidR="003E09F9" w:rsidRPr="00CE4B50" w:rsidRDefault="00E54C2E" w:rsidP="001D19EE">
      <w:pPr>
        <w:pStyle w:val="Bibliografa"/>
        <w:spacing w:line="360" w:lineRule="auto"/>
        <w:ind w:left="709" w:hanging="709"/>
        <w:rPr>
          <w:rFonts w:ascii="TimesNewRoman" w:hAnsi="TimesNewRoman" w:cs="Arial"/>
          <w:noProof/>
          <w:lang w:val="es-MX"/>
        </w:rPr>
      </w:pPr>
      <w:r w:rsidRPr="00CE4B50">
        <w:rPr>
          <w:rFonts w:ascii="TimesNewRoman" w:hAnsi="TimesNewRoman" w:cs="Arial"/>
          <w:noProof/>
          <w:lang w:val="en-US"/>
        </w:rPr>
        <w:t>Carlson, J., Voith, L., Brown, J. C., &amp; Holmes, M. (2019). Viewing children’s exposure to intimate partner violence through a developmental, social-ecological, and survivor lens: The current state of the field, challenges, and future directions. </w:t>
      </w:r>
      <w:r w:rsidRPr="00CE4B50">
        <w:rPr>
          <w:rFonts w:ascii="TimesNewRoman" w:hAnsi="TimesNewRoman" w:cs="Arial"/>
          <w:i/>
          <w:iCs/>
          <w:noProof/>
          <w:lang w:val="es-MX"/>
        </w:rPr>
        <w:t>Violence Against Women, 25</w:t>
      </w:r>
      <w:r w:rsidRPr="00CE4B50">
        <w:rPr>
          <w:rFonts w:ascii="TimesNewRoman" w:hAnsi="TimesNewRoman" w:cs="Arial"/>
          <w:noProof/>
          <w:lang w:val="es-MX"/>
        </w:rPr>
        <w:t>(1), 6–28. </w:t>
      </w:r>
      <w:hyperlink r:id="rId16" w:tgtFrame="_blank" w:history="1">
        <w:r w:rsidRPr="00CE4B50">
          <w:rPr>
            <w:rStyle w:val="Hipervnculo"/>
            <w:rFonts w:ascii="TimesNewRoman" w:hAnsi="TimesNewRoman" w:cs="Arial"/>
            <w:noProof/>
            <w:lang w:val="es-MX"/>
          </w:rPr>
          <w:t>https://doi.org/10.1177/1077801218816187</w:t>
        </w:r>
      </w:hyperlink>
      <w:r w:rsidRPr="00CE4B50">
        <w:rPr>
          <w:rFonts w:ascii="TimesNewRoman" w:hAnsi="TimesNewRoman" w:cs="Arial"/>
          <w:noProof/>
          <w:lang w:val="en"/>
        </w:rPr>
        <w:t xml:space="preserve"> </w:t>
      </w:r>
    </w:p>
    <w:p w14:paraId="33C650B0" w14:textId="5A1241FC" w:rsidR="001D19EE" w:rsidRPr="001D19EE" w:rsidRDefault="006A2F7C" w:rsidP="001D19EE">
      <w:pPr>
        <w:pStyle w:val="Bibliografa"/>
        <w:spacing w:line="360" w:lineRule="auto"/>
        <w:ind w:left="709" w:hanging="709"/>
        <w:rPr>
          <w:rFonts w:ascii="TimesNewRoman" w:hAnsi="TimesNewRoman" w:cs="Arial"/>
          <w:color w:val="000000"/>
          <w:shd w:val="clear" w:color="auto" w:fill="FFFFFF"/>
          <w:lang w:val="es-MX"/>
        </w:rPr>
      </w:pPr>
      <w:r w:rsidRPr="00CE4B50">
        <w:rPr>
          <w:rFonts w:ascii="TimesNewRoman" w:hAnsi="TimesNewRoman" w:cs="Arial"/>
          <w:noProof/>
          <w:lang w:val="es-MX"/>
        </w:rPr>
        <w:t xml:space="preserve">Castro, M., Alcantara, M., Martínez, A., Fernández, V., Sánchez -Meca, J., &amp; López-Soler, C. (2017). </w:t>
      </w:r>
      <w:r w:rsidRPr="00CE4B50">
        <w:rPr>
          <w:rFonts w:ascii="TimesNewRoman" w:hAnsi="TimesNewRoman" w:cs="Arial"/>
          <w:noProof/>
          <w:lang w:val="en"/>
        </w:rPr>
        <w:t xml:space="preserve">Mother's IPV, child maltreatment type and the presence of PTSD in children and adolescents. </w:t>
      </w:r>
      <w:r w:rsidRPr="00CE4B50">
        <w:rPr>
          <w:rFonts w:ascii="TimesNewRoman" w:hAnsi="TimesNewRoman" w:cs="Arial"/>
          <w:i/>
          <w:iCs/>
          <w:noProof/>
          <w:lang w:val="en"/>
        </w:rPr>
        <w:t>International Journal of Environmental Research and Public Helath.</w:t>
      </w:r>
      <w:r w:rsidRPr="00CE4B50">
        <w:rPr>
          <w:rFonts w:ascii="TimesNewRoman" w:hAnsi="TimesNewRoman" w:cs="Arial"/>
          <w:noProof/>
          <w:lang w:val="en"/>
        </w:rPr>
        <w:t xml:space="preserve"> </w:t>
      </w:r>
      <w:r w:rsidR="00E54C2E" w:rsidRPr="00CE4B50">
        <w:rPr>
          <w:rFonts w:ascii="TimesNewRoman" w:hAnsi="TimesNewRoman" w:cs="Arial"/>
          <w:noProof/>
          <w:lang w:val="es-MX"/>
        </w:rPr>
        <w:t xml:space="preserve">14 (9), 1077. </w:t>
      </w:r>
      <w:r w:rsidR="00E54C2E" w:rsidRPr="00CE4B50">
        <w:rPr>
          <w:rFonts w:ascii="TimesNewRoman" w:hAnsi="TimesNewRoman" w:cs="Arial"/>
          <w:color w:val="000000"/>
          <w:u w:val="single"/>
          <w:shd w:val="clear" w:color="auto" w:fill="FFFFFF"/>
          <w:lang w:val="es-MX"/>
        </w:rPr>
        <w:t> </w:t>
      </w:r>
      <w:hyperlink r:id="rId17" w:history="1">
        <w:r w:rsidR="00E54C2E" w:rsidRPr="00CE4B50">
          <w:rPr>
            <w:rStyle w:val="Hipervnculo"/>
            <w:rFonts w:ascii="TimesNewRoman" w:hAnsi="TimesNewRoman" w:cs="Arial"/>
            <w:shd w:val="clear" w:color="auto" w:fill="FFFFFF"/>
            <w:lang w:val="es-MX"/>
          </w:rPr>
          <w:t>https://doi.org/10.3390/ijerph14091077</w:t>
        </w:r>
      </w:hyperlink>
    </w:p>
    <w:p w14:paraId="07BD5F50" w14:textId="46ACE6AA" w:rsidR="00E05DCE" w:rsidRPr="00CE4B50" w:rsidRDefault="006A2F7C" w:rsidP="001D19EE">
      <w:pPr>
        <w:pStyle w:val="Bibliografa"/>
        <w:spacing w:line="360" w:lineRule="auto"/>
        <w:ind w:left="709" w:hanging="709"/>
        <w:rPr>
          <w:rFonts w:ascii="TimesNewRoman" w:hAnsi="TimesNewRoman" w:cs="Arial"/>
          <w:noProof/>
          <w:lang w:val="es-MX"/>
        </w:rPr>
      </w:pPr>
      <w:r w:rsidRPr="00CE4B50">
        <w:rPr>
          <w:rFonts w:ascii="TimesNewRoman" w:hAnsi="TimesNewRoman" w:cs="Arial"/>
          <w:noProof/>
          <w:lang w:val="es-MX"/>
        </w:rPr>
        <w:t xml:space="preserve">Castro, M., Martínez, A., López-Soler-García, &amp; Alcántara, M. (2019). </w:t>
      </w:r>
      <w:r w:rsidRPr="00CE4B50">
        <w:rPr>
          <w:rFonts w:ascii="TimesNewRoman" w:hAnsi="TimesNewRoman" w:cs="Arial"/>
          <w:noProof/>
          <w:lang w:val="en"/>
        </w:rPr>
        <w:t xml:space="preserve">Post-Traumatic stress disorder in abused Spanish children. </w:t>
      </w:r>
      <w:r w:rsidRPr="00CE4B50">
        <w:rPr>
          <w:rFonts w:ascii="TimesNewRoman" w:hAnsi="TimesNewRoman" w:cs="Arial"/>
          <w:i/>
          <w:iCs/>
          <w:noProof/>
          <w:lang w:val="en"/>
        </w:rPr>
        <w:t>Ciencias psicologicas</w:t>
      </w:r>
      <w:r w:rsidR="00E54C2E" w:rsidRPr="00CE4B50">
        <w:rPr>
          <w:rFonts w:ascii="TimesNewRoman" w:hAnsi="TimesNewRoman" w:cs="Arial"/>
          <w:i/>
          <w:iCs/>
          <w:noProof/>
          <w:lang w:val="en"/>
        </w:rPr>
        <w:t>. 13 (2)</w:t>
      </w:r>
      <w:r w:rsidR="000509D4" w:rsidRPr="00CE4B50">
        <w:rPr>
          <w:rFonts w:ascii="TimesNewRoman" w:hAnsi="TimesNewRoman" w:cs="Arial"/>
          <w:noProof/>
          <w:lang w:val="en"/>
        </w:rPr>
        <w:t xml:space="preserve"> 378-389.</w:t>
      </w:r>
      <w:r w:rsidRPr="00CE4B50">
        <w:rPr>
          <w:rFonts w:ascii="TimesNewRoman" w:hAnsi="TimesNewRoman" w:cs="Arial"/>
          <w:noProof/>
          <w:lang w:val="es-MX"/>
        </w:rPr>
        <w:t xml:space="preserve"> </w:t>
      </w:r>
      <w:hyperlink r:id="rId18" w:history="1">
        <w:r w:rsidR="00E54C2E" w:rsidRPr="00CE4B50">
          <w:rPr>
            <w:rStyle w:val="Hipervnculo"/>
            <w:rFonts w:ascii="TimesNewRoman" w:hAnsi="TimesNewRoman" w:cs="Arial"/>
            <w:noProof/>
            <w:lang w:val="es-MX"/>
          </w:rPr>
          <w:t>https://doi.org/10.3390/ijerph14091077</w:t>
        </w:r>
      </w:hyperlink>
      <w:r w:rsidR="00E54C2E" w:rsidRPr="00CE4B50">
        <w:rPr>
          <w:rFonts w:ascii="TimesNewRoman" w:hAnsi="TimesNewRoman" w:cs="Arial"/>
          <w:noProof/>
          <w:lang w:val="es-MX"/>
        </w:rPr>
        <w:t xml:space="preserve"> </w:t>
      </w:r>
    </w:p>
    <w:p w14:paraId="5E0AF21F" w14:textId="097A366B" w:rsidR="003E09F9" w:rsidRPr="001D19EE" w:rsidRDefault="006A2F7C" w:rsidP="001D19EE">
      <w:pPr>
        <w:pStyle w:val="Bibliografa"/>
        <w:spacing w:line="360" w:lineRule="auto"/>
        <w:ind w:left="709" w:hanging="709"/>
        <w:rPr>
          <w:rFonts w:ascii="TimesNewRoman" w:eastAsia="Times New Roman" w:hAnsi="TimesNewRoman" w:cs="Arial"/>
          <w:lang w:val="es-MX" w:eastAsia="es-MX"/>
        </w:rPr>
      </w:pPr>
      <w:r w:rsidRPr="00CE4B50">
        <w:rPr>
          <w:rFonts w:ascii="TimesNewRoman" w:hAnsi="TimesNewRoman" w:cs="Arial"/>
          <w:noProof/>
          <w:lang w:val="es-MX"/>
        </w:rPr>
        <w:t>Coronel, C., Argañaraz, M., Pon</w:t>
      </w:r>
      <w:r w:rsidR="00E54C2E" w:rsidRPr="00CE4B50">
        <w:rPr>
          <w:rFonts w:ascii="TimesNewRoman" w:hAnsi="TimesNewRoman" w:cs="Arial"/>
          <w:noProof/>
          <w:lang w:val="es-MX"/>
        </w:rPr>
        <w:t>c</w:t>
      </w:r>
      <w:r w:rsidRPr="00CE4B50">
        <w:rPr>
          <w:rFonts w:ascii="TimesNewRoman" w:hAnsi="TimesNewRoman" w:cs="Arial"/>
          <w:noProof/>
          <w:lang w:val="es-MX"/>
        </w:rPr>
        <w:t xml:space="preserve">e, M., Gronda, M., Quiroga, N., Costas, M., and others. (2020). Salud mental infantil en contexto de pandemia. Una mirada socio ecológica de los niños y niñas de 3 a 5 años de Tucumán. </w:t>
      </w:r>
      <w:r w:rsidRPr="00CE4B50">
        <w:rPr>
          <w:rFonts w:ascii="TimesNewRoman" w:hAnsi="TimesNewRoman" w:cs="Arial"/>
          <w:i/>
          <w:iCs/>
          <w:noProof/>
          <w:lang w:val="es-MX"/>
        </w:rPr>
        <w:t>Ac</w:t>
      </w:r>
      <w:r w:rsidR="00E54C2E" w:rsidRPr="00CE4B50">
        <w:rPr>
          <w:rFonts w:ascii="TimesNewRoman" w:hAnsi="TimesNewRoman" w:cs="Arial"/>
          <w:i/>
          <w:iCs/>
          <w:noProof/>
          <w:lang w:val="es-MX"/>
        </w:rPr>
        <w:t>t</w:t>
      </w:r>
      <w:r w:rsidRPr="00CE4B50">
        <w:rPr>
          <w:rFonts w:ascii="TimesNewRoman" w:hAnsi="TimesNewRoman" w:cs="Arial"/>
          <w:i/>
          <w:iCs/>
          <w:noProof/>
          <w:lang w:val="es-MX"/>
        </w:rPr>
        <w:t>a académica</w:t>
      </w:r>
      <w:r w:rsidR="00E54C2E" w:rsidRPr="00CE4B50">
        <w:rPr>
          <w:rFonts w:ascii="TimesNewRoman" w:eastAsia="Times New Roman" w:hAnsi="TimesNewRoman" w:cs="Arial"/>
          <w:lang w:val="es-MX" w:eastAsia="es-MX"/>
        </w:rPr>
        <w:t xml:space="preserve">. </w:t>
      </w:r>
      <w:hyperlink r:id="rId19" w:history="1">
        <w:r w:rsidR="00E54C2E" w:rsidRPr="00CE4B50">
          <w:rPr>
            <w:rStyle w:val="Hipervnculo"/>
            <w:rFonts w:ascii="TimesNewRoman" w:eastAsia="Times New Roman" w:hAnsi="TimesNewRoman" w:cs="Arial"/>
            <w:lang w:val="es-MX" w:eastAsia="es-MX"/>
          </w:rPr>
          <w:t>https://www.aacademica.org/000-007/225</w:t>
        </w:r>
      </w:hyperlink>
      <w:r w:rsidR="00E54C2E" w:rsidRPr="00CE4B50">
        <w:rPr>
          <w:rFonts w:ascii="TimesNewRoman" w:eastAsia="Times New Roman" w:hAnsi="TimesNewRoman" w:cs="Arial"/>
          <w:lang w:val="es-MX" w:eastAsia="es-MX"/>
        </w:rPr>
        <w:t xml:space="preserve"> </w:t>
      </w:r>
    </w:p>
    <w:p w14:paraId="052E3D9A" w14:textId="3086607E" w:rsidR="003E09F9" w:rsidRPr="001D19EE" w:rsidRDefault="006A2F7C" w:rsidP="001D19EE">
      <w:pPr>
        <w:pStyle w:val="Bibliografa"/>
        <w:spacing w:line="360" w:lineRule="auto"/>
        <w:ind w:left="709" w:hanging="709"/>
        <w:rPr>
          <w:rFonts w:ascii="TimesNewRoman" w:hAnsi="TimesNewRoman" w:cs="Arial"/>
          <w:noProof/>
          <w:lang w:val="en-US"/>
        </w:rPr>
      </w:pPr>
      <w:r w:rsidRPr="00CE4B50">
        <w:rPr>
          <w:rFonts w:ascii="TimesNewRoman" w:hAnsi="TimesNewRoman" w:cs="Arial"/>
          <w:noProof/>
          <w:lang w:val="en"/>
        </w:rPr>
        <w:lastRenderedPageBreak/>
        <w:t xml:space="preserve">E. Ali, G. B. (2020). Distribution of household disinfection kits during the 2014-2015 Ebola virus outbreak in Monrovia, Liberia: the MSF experience. </w:t>
      </w:r>
      <w:r w:rsidRPr="00CE4B50">
        <w:rPr>
          <w:rFonts w:ascii="TimesNewRoman" w:hAnsi="TimesNewRoman" w:cs="Arial"/>
          <w:i/>
          <w:iCs/>
          <w:noProof/>
          <w:lang w:val="en"/>
        </w:rPr>
        <w:t>PLoS Negl Trop Dis</w:t>
      </w:r>
      <w:r w:rsidR="000509D4" w:rsidRPr="00CE4B50">
        <w:rPr>
          <w:rFonts w:ascii="TimesNewRoman" w:hAnsi="TimesNewRoman" w:cs="Arial"/>
          <w:noProof/>
          <w:lang w:val="en"/>
        </w:rPr>
        <w:t>,</w:t>
      </w:r>
      <w:r w:rsidR="00E54C2E" w:rsidRPr="00CE4B50">
        <w:rPr>
          <w:rFonts w:ascii="TimesNewRoman" w:hAnsi="TimesNewRoman" w:cs="Arial"/>
          <w:noProof/>
          <w:lang w:val="en"/>
        </w:rPr>
        <w:t xml:space="preserve"> </w:t>
      </w:r>
      <w:r w:rsidR="00E54C2E" w:rsidRPr="00CE4B50">
        <w:rPr>
          <w:rFonts w:ascii="TimesNewRoman" w:hAnsi="TimesNewRoman" w:cs="Arial"/>
          <w:i/>
          <w:noProof/>
          <w:lang w:val="en"/>
        </w:rPr>
        <w:t>14</w:t>
      </w:r>
      <w:r w:rsidR="000509D4" w:rsidRPr="00CE4B50">
        <w:rPr>
          <w:rFonts w:ascii="TimesNewRoman" w:hAnsi="TimesNewRoman" w:cs="Arial"/>
          <w:noProof/>
          <w:lang w:val="en"/>
        </w:rPr>
        <w:t xml:space="preserve"> (9).</w:t>
      </w:r>
      <w:r w:rsidR="00E54C2E" w:rsidRPr="00CE4B50">
        <w:rPr>
          <w:rFonts w:ascii="TimesNewRoman" w:hAnsi="TimesNewRoman" w:cs="Arial"/>
          <w:noProof/>
          <w:lang w:val="en"/>
        </w:rPr>
        <w:t xml:space="preserve"> </w:t>
      </w:r>
      <w:hyperlink r:id="rId20" w:history="1">
        <w:r w:rsidR="00E54C2E" w:rsidRPr="00CE4B50">
          <w:rPr>
            <w:rStyle w:val="Hipervnculo"/>
            <w:rFonts w:ascii="TimesNewRoman" w:hAnsi="TimesNewRoman" w:cs="Arial"/>
            <w:noProof/>
            <w:lang w:val="en"/>
          </w:rPr>
          <w:t>https://doi.org/</w:t>
        </w:r>
        <w:r w:rsidR="00E54C2E" w:rsidRPr="00CE4B50">
          <w:rPr>
            <w:rStyle w:val="Hipervnculo"/>
            <w:rFonts w:ascii="TimesNewRoman" w:hAnsi="TimesNewRoman" w:cs="Arial"/>
            <w:noProof/>
            <w:lang w:val="en-US"/>
          </w:rPr>
          <w:t>10.1371/journal.pntd.0008539</w:t>
        </w:r>
      </w:hyperlink>
      <w:r w:rsidR="00E54C2E" w:rsidRPr="00CE4B50">
        <w:rPr>
          <w:rFonts w:ascii="TimesNewRoman" w:hAnsi="TimesNewRoman" w:cs="Arial"/>
          <w:noProof/>
          <w:lang w:val="en"/>
        </w:rPr>
        <w:t xml:space="preserve"> </w:t>
      </w:r>
    </w:p>
    <w:p w14:paraId="7BE688F5" w14:textId="7219F1C7" w:rsidR="003E09F9" w:rsidRPr="001D19EE" w:rsidRDefault="006A2F7C" w:rsidP="001D19EE">
      <w:pPr>
        <w:pStyle w:val="Bibliografa"/>
        <w:spacing w:line="360" w:lineRule="auto"/>
        <w:ind w:left="709" w:hanging="709"/>
        <w:rPr>
          <w:rFonts w:ascii="TimesNewRoman" w:hAnsi="TimesNewRoman" w:cs="Arial"/>
          <w:noProof/>
          <w:lang w:val="en-US"/>
        </w:rPr>
      </w:pPr>
      <w:r w:rsidRPr="00CE4B50">
        <w:rPr>
          <w:rFonts w:ascii="TimesNewRoman" w:hAnsi="TimesNewRoman" w:cs="Arial"/>
          <w:noProof/>
          <w:lang w:val="en"/>
        </w:rPr>
        <w:t>Garg S, K. L. (2020). Hospitalization Rates and Characteristics of Patients Hospitalized. MMWR</w:t>
      </w:r>
      <w:r w:rsidRPr="00CE4B50">
        <w:rPr>
          <w:rFonts w:ascii="TimesNewRoman" w:hAnsi="TimesNewRoman" w:cs="Arial"/>
          <w:i/>
          <w:iCs/>
          <w:noProof/>
          <w:lang w:val="en"/>
        </w:rPr>
        <w:t xml:space="preserve"> Morb Mortal Wkly Rep.</w:t>
      </w:r>
      <w:r w:rsidRPr="00CE4B50">
        <w:rPr>
          <w:rFonts w:ascii="TimesNewRoman" w:hAnsi="TimesNewRoman" w:cs="Arial"/>
          <w:noProof/>
          <w:lang w:val="en"/>
        </w:rPr>
        <w:t xml:space="preserve"> </w:t>
      </w:r>
      <w:r w:rsidR="00E54C2E" w:rsidRPr="00CE4B50">
        <w:rPr>
          <w:rFonts w:ascii="TimesNewRoman" w:hAnsi="TimesNewRoman" w:cs="Arial"/>
          <w:noProof/>
          <w:lang w:val="en"/>
        </w:rPr>
        <w:t xml:space="preserve">69 (15), 458- 464. </w:t>
      </w:r>
      <w:hyperlink r:id="rId21" w:history="1">
        <w:r w:rsidR="00E54C2E" w:rsidRPr="00CE4B50">
          <w:rPr>
            <w:rStyle w:val="Hipervnculo"/>
            <w:rFonts w:ascii="TimesNewRoman" w:hAnsi="TimesNewRoman" w:cs="Arial"/>
            <w:noProof/>
            <w:lang w:val="en"/>
          </w:rPr>
          <w:t>https://doi.org/</w:t>
        </w:r>
        <w:r w:rsidR="00E54C2E" w:rsidRPr="00CE4B50">
          <w:rPr>
            <w:rStyle w:val="Hipervnculo"/>
            <w:rFonts w:ascii="TimesNewRoman" w:hAnsi="TimesNewRoman" w:cs="Arial"/>
            <w:noProof/>
            <w:lang w:val="en-US"/>
          </w:rPr>
          <w:t>10.15585/mmwr.mm6915e3</w:t>
        </w:r>
      </w:hyperlink>
      <w:r w:rsidR="00E54C2E" w:rsidRPr="00CE4B50">
        <w:rPr>
          <w:rFonts w:ascii="TimesNewRoman" w:hAnsi="TimesNewRoman" w:cs="Arial"/>
          <w:noProof/>
          <w:lang w:val="en"/>
        </w:rPr>
        <w:t xml:space="preserve">  </w:t>
      </w:r>
    </w:p>
    <w:p w14:paraId="206936A5" w14:textId="2E308F67" w:rsidR="00E05DCE" w:rsidRPr="00CE4B50" w:rsidRDefault="006A2F7C" w:rsidP="001D19EE">
      <w:pPr>
        <w:pStyle w:val="Bibliografa"/>
        <w:spacing w:line="360" w:lineRule="auto"/>
        <w:ind w:left="709" w:hanging="709"/>
        <w:rPr>
          <w:rFonts w:ascii="TimesNewRoman" w:hAnsi="TimesNewRoman" w:cs="Arial"/>
          <w:noProof/>
          <w:lang w:val="en-US"/>
        </w:rPr>
      </w:pPr>
      <w:r w:rsidRPr="00CE4B50">
        <w:rPr>
          <w:rFonts w:ascii="TimesNewRoman" w:hAnsi="TimesNewRoman" w:cs="Arial"/>
          <w:noProof/>
          <w:lang w:val="en"/>
        </w:rPr>
        <w:t xml:space="preserve">Gershoff, E. T.-K. (2016). Spanking and child outcomes: Old controversies and new meta-analyses. </w:t>
      </w:r>
      <w:r w:rsidRPr="00CE4B50">
        <w:rPr>
          <w:rFonts w:ascii="TimesNewRoman" w:hAnsi="TimesNewRoman" w:cs="Arial"/>
          <w:i/>
          <w:iCs/>
          <w:noProof/>
          <w:lang w:val="en"/>
        </w:rPr>
        <w:t xml:space="preserve">Journal of Family Psychology. </w:t>
      </w:r>
      <w:r w:rsidR="00E54C2E" w:rsidRPr="00CE4B50">
        <w:rPr>
          <w:rFonts w:ascii="TimesNewRoman" w:hAnsi="TimesNewRoman" w:cs="Arial"/>
          <w:i/>
          <w:iCs/>
          <w:noProof/>
          <w:lang w:val="en-US"/>
        </w:rPr>
        <w:t>30</w:t>
      </w:r>
      <w:r w:rsidR="00E54C2E" w:rsidRPr="00CE4B50">
        <w:rPr>
          <w:rFonts w:ascii="TimesNewRoman" w:hAnsi="TimesNewRoman" w:cs="Arial"/>
          <w:noProof/>
          <w:lang w:val="en-US"/>
        </w:rPr>
        <w:t>(4), 453–469. </w:t>
      </w:r>
      <w:hyperlink r:id="rId22" w:tgtFrame="_blank" w:history="1">
        <w:r w:rsidR="00E54C2E" w:rsidRPr="00CE4B50">
          <w:rPr>
            <w:rStyle w:val="Hipervnculo"/>
            <w:rFonts w:ascii="TimesNewRoman" w:hAnsi="TimesNewRoman" w:cs="Arial"/>
            <w:noProof/>
            <w:lang w:val="en-US"/>
          </w:rPr>
          <w:t>https://doi.org/10.1037/fam0000191</w:t>
        </w:r>
      </w:hyperlink>
    </w:p>
    <w:p w14:paraId="18336DF1" w14:textId="17FA1CCA" w:rsidR="003E09F9" w:rsidRPr="001D19EE" w:rsidRDefault="00E54C2E" w:rsidP="001D19EE">
      <w:pPr>
        <w:pStyle w:val="Bibliografa"/>
        <w:spacing w:line="360" w:lineRule="auto"/>
        <w:ind w:left="709" w:hanging="709"/>
        <w:rPr>
          <w:rFonts w:ascii="TimesNewRoman" w:hAnsi="TimesNewRoman" w:cs="Arial"/>
          <w:noProof/>
          <w:lang w:val="es-MX"/>
        </w:rPr>
      </w:pPr>
      <w:r w:rsidRPr="00CE4B50">
        <w:rPr>
          <w:rFonts w:ascii="TimesNewRoman" w:hAnsi="TimesNewRoman" w:cs="Arial"/>
          <w:noProof/>
          <w:lang w:val="en-US"/>
        </w:rPr>
        <w:t xml:space="preserve">Hamby, S., Smith, A., Mitchell, K., &amp; Turner, H. (2016). Poly-victimization and resilience </w:t>
      </w:r>
      <w:r w:rsidRPr="00CE4B50">
        <w:rPr>
          <w:rFonts w:ascii="TimesNewRoman" w:hAnsi="TimesNewRoman" w:cs="Arial"/>
          <w:noProof/>
          <w:lang w:val="en"/>
        </w:rPr>
        <w:t>portfolios</w:t>
      </w:r>
      <w:r w:rsidRPr="00CE4B50">
        <w:rPr>
          <w:rFonts w:ascii="TimesNewRoman" w:hAnsi="TimesNewRoman" w:cs="Arial"/>
          <w:noProof/>
          <w:lang w:val="en-US"/>
        </w:rPr>
        <w:t>: Trends in violence research that can enhance the understanding and prevention of elder abuse. </w:t>
      </w:r>
      <w:r w:rsidRPr="00CE4B50">
        <w:rPr>
          <w:rFonts w:ascii="TimesNewRoman" w:hAnsi="TimesNewRoman" w:cs="Arial"/>
          <w:i/>
          <w:iCs/>
          <w:noProof/>
          <w:lang w:val="es-MX"/>
        </w:rPr>
        <w:t>Journal of Elder Abuse &amp; Neglect, 28</w:t>
      </w:r>
      <w:r w:rsidRPr="00CE4B50">
        <w:rPr>
          <w:rFonts w:ascii="TimesNewRoman" w:hAnsi="TimesNewRoman" w:cs="Arial"/>
          <w:noProof/>
          <w:lang w:val="es-MX"/>
        </w:rPr>
        <w:t>(4-5), 217–234. </w:t>
      </w:r>
      <w:hyperlink r:id="rId23" w:tgtFrame="_blank" w:history="1">
        <w:r w:rsidRPr="00CE4B50">
          <w:rPr>
            <w:rStyle w:val="Hipervnculo"/>
            <w:rFonts w:ascii="TimesNewRoman" w:hAnsi="TimesNewRoman" w:cs="Arial"/>
            <w:noProof/>
            <w:lang w:val="es-MX"/>
          </w:rPr>
          <w:t>https://doi.org/10.1080/08946566.2016.1232182</w:t>
        </w:r>
      </w:hyperlink>
    </w:p>
    <w:p w14:paraId="04E30924" w14:textId="712F37F6" w:rsidR="003E09F9" w:rsidRPr="001D19EE" w:rsidRDefault="006A2F7C" w:rsidP="001D19EE">
      <w:pPr>
        <w:pStyle w:val="Bibliografa"/>
        <w:spacing w:line="360" w:lineRule="auto"/>
        <w:ind w:left="709" w:hanging="709"/>
        <w:rPr>
          <w:rFonts w:ascii="TimesNewRoman" w:eastAsia="Times New Roman" w:hAnsi="TimesNewRoman" w:cs="Arial"/>
          <w:lang w:val="en-US" w:eastAsia="es-MX"/>
        </w:rPr>
      </w:pPr>
      <w:r w:rsidRPr="00CE4B50">
        <w:rPr>
          <w:rFonts w:ascii="TimesNewRoman" w:hAnsi="TimesNewRoman" w:cs="Arial"/>
          <w:noProof/>
          <w:lang w:val="en"/>
        </w:rPr>
        <w:t xml:space="preserve">Jiao, W. Y., Wang, L. N., Liu, J., Feng, F., Yong Jiao, F., Pettoello, M., and others. (2020). Behavioral and Emotional Disorders in Children during the COVID-19 Epidemic. </w:t>
      </w:r>
      <w:r w:rsidRPr="00CE4B50">
        <w:rPr>
          <w:rFonts w:ascii="TimesNewRoman" w:hAnsi="TimesNewRoman" w:cs="Arial"/>
          <w:i/>
          <w:iCs/>
          <w:noProof/>
          <w:lang w:val="en"/>
        </w:rPr>
        <w:t xml:space="preserve">Elsevier Public </w:t>
      </w:r>
      <w:r w:rsidRPr="00CE4B50">
        <w:rPr>
          <w:rFonts w:ascii="TimesNewRoman" w:hAnsi="TimesNewRoman" w:cs="Arial"/>
          <w:noProof/>
          <w:lang w:val="en-US"/>
        </w:rPr>
        <w:t>Health</w:t>
      </w:r>
      <w:r w:rsidRPr="00CE4B50">
        <w:rPr>
          <w:rFonts w:ascii="TimesNewRoman" w:hAnsi="TimesNewRoman" w:cs="Arial"/>
          <w:i/>
          <w:iCs/>
          <w:noProof/>
          <w:lang w:val="en"/>
        </w:rPr>
        <w:t xml:space="preserve"> Emergency Collection</w:t>
      </w:r>
      <w:r w:rsidR="00E54C2E" w:rsidRPr="00CE4B50">
        <w:rPr>
          <w:rFonts w:ascii="TimesNewRoman" w:hAnsi="TimesNewRoman" w:cs="Arial"/>
          <w:noProof/>
          <w:lang w:val="en"/>
        </w:rPr>
        <w:t xml:space="preserve">. 221, </w:t>
      </w:r>
      <w:r w:rsidRPr="00CE4B50">
        <w:rPr>
          <w:rFonts w:ascii="TimesNewRoman" w:hAnsi="TimesNewRoman" w:cs="Arial"/>
          <w:noProof/>
          <w:lang w:val="en"/>
        </w:rPr>
        <w:t xml:space="preserve">264-266. </w:t>
      </w:r>
      <w:hyperlink r:id="rId24" w:history="1">
        <w:r w:rsidR="00E54C2E" w:rsidRPr="00CE4B50">
          <w:rPr>
            <w:rStyle w:val="Hipervnculo"/>
            <w:rFonts w:ascii="TimesNewRoman" w:eastAsia="Times New Roman" w:hAnsi="TimesNewRoman" w:cs="Arial"/>
            <w:lang w:val="en-US" w:eastAsia="es-MX"/>
          </w:rPr>
          <w:t>https://doi.org/10.1016/j.jpeds.2020.03.013</w:t>
        </w:r>
      </w:hyperlink>
      <w:r w:rsidR="00E54C2E" w:rsidRPr="00CE4B50">
        <w:rPr>
          <w:rFonts w:ascii="TimesNewRoman" w:eastAsia="Times New Roman" w:hAnsi="TimesNewRoman" w:cs="Arial"/>
          <w:lang w:val="en-US" w:eastAsia="es-MX"/>
        </w:rPr>
        <w:t xml:space="preserve"> </w:t>
      </w:r>
    </w:p>
    <w:p w14:paraId="4D7927BF" w14:textId="3B82DC9E" w:rsidR="003E09F9" w:rsidRPr="001D19EE" w:rsidRDefault="006A2F7C" w:rsidP="001D19EE">
      <w:pPr>
        <w:pStyle w:val="Bibliografa"/>
        <w:spacing w:line="360" w:lineRule="auto"/>
        <w:ind w:left="709" w:hanging="709"/>
        <w:rPr>
          <w:rFonts w:ascii="TimesNewRoman" w:hAnsi="TimesNewRoman" w:cs="Arial"/>
          <w:noProof/>
          <w:lang w:val="en-US"/>
        </w:rPr>
      </w:pPr>
      <w:r w:rsidRPr="00CE4B50">
        <w:rPr>
          <w:rFonts w:ascii="TimesNewRoman" w:hAnsi="TimesNewRoman" w:cs="Arial"/>
          <w:noProof/>
          <w:lang w:val="en-US"/>
        </w:rPr>
        <w:t xml:space="preserve">Klevens, J., Luo, F., Xu, L., Peerson, C., &amp; Latzman, N. (2016). </w:t>
      </w:r>
      <w:r w:rsidRPr="00CE4B50">
        <w:rPr>
          <w:rFonts w:ascii="TimesNewRoman" w:hAnsi="TimesNewRoman" w:cs="Arial"/>
          <w:noProof/>
          <w:lang w:val="en"/>
        </w:rPr>
        <w:t xml:space="preserve">Paid family leave's effect on hospital admissions for pediatric abusive head trauma. </w:t>
      </w:r>
      <w:r w:rsidRPr="00CE4B50">
        <w:rPr>
          <w:rFonts w:ascii="TimesNewRoman" w:hAnsi="TimesNewRoman" w:cs="Arial"/>
          <w:i/>
          <w:iCs/>
          <w:noProof/>
          <w:lang w:val="en"/>
        </w:rPr>
        <w:t>PubMed</w:t>
      </w:r>
      <w:r w:rsidRPr="00CE4B50">
        <w:rPr>
          <w:rFonts w:ascii="TimesNewRoman" w:hAnsi="TimesNewRoman" w:cs="Arial"/>
          <w:noProof/>
          <w:lang w:val="en"/>
        </w:rPr>
        <w:t xml:space="preserve">. </w:t>
      </w:r>
      <w:r w:rsidR="00E54C2E" w:rsidRPr="00CE4B50">
        <w:rPr>
          <w:rFonts w:ascii="TimesNewRoman" w:hAnsi="TimesNewRoman" w:cs="Arial"/>
          <w:noProof/>
          <w:lang w:val="en"/>
        </w:rPr>
        <w:t xml:space="preserve">22, 442-445. </w:t>
      </w:r>
      <w:hyperlink r:id="rId25" w:tgtFrame="_new" w:history="1">
        <w:r w:rsidR="00E54C2E" w:rsidRPr="00CE4B50">
          <w:rPr>
            <w:rStyle w:val="Hipervnculo"/>
            <w:rFonts w:ascii="TimesNewRoman" w:hAnsi="TimesNewRoman" w:cs="Arial"/>
            <w:noProof/>
            <w:lang w:val="en-US"/>
          </w:rPr>
          <w:t>http://dx.doi.org/10.1136/injuryprev-2015-041702</w:t>
        </w:r>
      </w:hyperlink>
    </w:p>
    <w:p w14:paraId="7FD638F0" w14:textId="265663CE" w:rsidR="003E09F9" w:rsidRPr="001D19EE" w:rsidRDefault="006A2F7C" w:rsidP="001D19EE">
      <w:pPr>
        <w:pStyle w:val="Bibliografa"/>
        <w:spacing w:line="360" w:lineRule="auto"/>
        <w:ind w:left="709" w:hanging="709"/>
        <w:rPr>
          <w:rFonts w:ascii="TimesNewRoman" w:hAnsi="TimesNewRoman" w:cs="Arial"/>
          <w:noProof/>
          <w:lang w:val="en-US"/>
        </w:rPr>
      </w:pPr>
      <w:r w:rsidRPr="00CE4B50">
        <w:rPr>
          <w:rFonts w:ascii="TimesNewRoman" w:hAnsi="TimesNewRoman" w:cs="Arial"/>
          <w:noProof/>
          <w:lang w:val="en-US"/>
        </w:rPr>
        <w:t xml:space="preserve">Klevens, J., Metzler, M., Merrick, M., &amp; Ford, D. (2017). </w:t>
      </w:r>
      <w:r w:rsidRPr="00CE4B50">
        <w:rPr>
          <w:rFonts w:ascii="TimesNewRoman" w:hAnsi="TimesNewRoman" w:cs="Arial"/>
          <w:noProof/>
          <w:lang w:val="en"/>
        </w:rPr>
        <w:t xml:space="preserve">Adverse childhood experiences and life opportunities: Shifting the narrative. </w:t>
      </w:r>
      <w:hyperlink r:id="rId26" w:tooltip="Go to Children and Youth Services Review on ScienceDirect" w:history="1">
        <w:r w:rsidR="00E54C2E" w:rsidRPr="00CE4B50">
          <w:rPr>
            <w:rStyle w:val="Hipervnculo"/>
            <w:rFonts w:ascii="TimesNewRoman" w:hAnsi="TimesNewRoman" w:cs="Arial"/>
            <w:i/>
            <w:iCs/>
            <w:noProof/>
            <w:lang w:val="en-US"/>
          </w:rPr>
          <w:t>Children and Youth Services Review</w:t>
        </w:r>
      </w:hyperlink>
      <w:r w:rsidR="00E54C2E" w:rsidRPr="00CE4B50">
        <w:rPr>
          <w:rFonts w:ascii="TimesNewRoman" w:hAnsi="TimesNewRoman" w:cs="Arial"/>
          <w:noProof/>
          <w:lang w:val="en"/>
        </w:rPr>
        <w:t>. 72.</w:t>
      </w:r>
      <w:r w:rsidRPr="00CE4B50">
        <w:rPr>
          <w:rFonts w:ascii="TimesNewRoman" w:hAnsi="TimesNewRoman" w:cs="Arial"/>
          <w:noProof/>
          <w:lang w:val="en"/>
        </w:rPr>
        <w:t xml:space="preserve"> 141-149.</w:t>
      </w:r>
      <w:r w:rsidR="00E54C2E" w:rsidRPr="00CE4B50">
        <w:rPr>
          <w:rFonts w:ascii="TimesNewRoman" w:eastAsia="Times New Roman" w:hAnsi="TimesNewRoman" w:cs="Arial"/>
          <w:lang w:val="en-US" w:eastAsia="es-MX"/>
        </w:rPr>
        <w:t xml:space="preserve"> </w:t>
      </w:r>
      <w:hyperlink r:id="rId27" w:tgtFrame="_blank" w:tooltip="Persistent link using digital object identifier" w:history="1">
        <w:r w:rsidR="00E54C2E" w:rsidRPr="00CE4B50">
          <w:rPr>
            <w:rStyle w:val="Hipervnculo"/>
            <w:rFonts w:ascii="TimesNewRoman" w:hAnsi="TimesNewRoman" w:cs="Arial"/>
            <w:noProof/>
            <w:lang w:val="en-US"/>
          </w:rPr>
          <w:t>https://doi.org/10.1016/j.childyouth.2016.10.021</w:t>
        </w:r>
      </w:hyperlink>
    </w:p>
    <w:p w14:paraId="1AFB76DE" w14:textId="77777777" w:rsidR="00E54C2E" w:rsidRPr="00CE4B50" w:rsidRDefault="006A2F7C" w:rsidP="00F6100A">
      <w:pPr>
        <w:pStyle w:val="Bibliografa"/>
        <w:spacing w:line="360" w:lineRule="auto"/>
        <w:ind w:left="709" w:hanging="709"/>
        <w:rPr>
          <w:rFonts w:ascii="TimesNewRoman" w:hAnsi="TimesNewRoman" w:cs="Arial"/>
          <w:noProof/>
          <w:lang w:val="es-MX"/>
        </w:rPr>
      </w:pPr>
      <w:r w:rsidRPr="00CE4B50">
        <w:rPr>
          <w:rFonts w:ascii="TimesNewRoman" w:hAnsi="TimesNewRoman" w:cs="Arial"/>
          <w:noProof/>
          <w:lang w:val="en"/>
        </w:rPr>
        <w:t xml:space="preserve">Kim JY, K. J. (2020). Viral load kinetics of SARS-CoV-2 infection in first two patients in Korea. </w:t>
      </w:r>
      <w:r w:rsidRPr="00CE4B50">
        <w:rPr>
          <w:rFonts w:ascii="TimesNewRoman" w:hAnsi="TimesNewRoman" w:cs="Arial"/>
          <w:i/>
          <w:iCs/>
          <w:noProof/>
          <w:lang w:val="es-MX"/>
        </w:rPr>
        <w:t>J Korean Med Sci</w:t>
      </w:r>
      <w:r w:rsidRPr="00CE4B50">
        <w:rPr>
          <w:rFonts w:ascii="TimesNewRoman" w:hAnsi="TimesNewRoman" w:cs="Arial"/>
          <w:noProof/>
          <w:lang w:val="es-MX"/>
        </w:rPr>
        <w:t xml:space="preserve"> .</w:t>
      </w:r>
      <w:r w:rsidR="00E54C2E" w:rsidRPr="00CE4B50">
        <w:rPr>
          <w:rFonts w:ascii="TimesNewRoman" w:hAnsi="TimesNewRoman" w:cs="Arial"/>
          <w:noProof/>
          <w:lang w:val="es-MX"/>
        </w:rPr>
        <w:t xml:space="preserve"> 35 (7). </w:t>
      </w:r>
      <w:r w:rsidRPr="00CE4B50">
        <w:rPr>
          <w:rFonts w:ascii="TimesNewRoman" w:hAnsi="TimesNewRoman" w:cs="Arial"/>
          <w:noProof/>
          <w:lang w:val="es-MX"/>
        </w:rPr>
        <w:t xml:space="preserve"> </w:t>
      </w:r>
      <w:hyperlink r:id="rId28" w:history="1">
        <w:r w:rsidR="00E54C2E" w:rsidRPr="00CE4B50">
          <w:rPr>
            <w:rStyle w:val="Hipervnculo"/>
            <w:rFonts w:ascii="TimesNewRoman" w:hAnsi="TimesNewRoman" w:cs="Arial"/>
            <w:noProof/>
            <w:lang w:val="es-MX"/>
          </w:rPr>
          <w:t>https://doi.org/10.3346/jkms.2020.35.e86</w:t>
        </w:r>
      </w:hyperlink>
    </w:p>
    <w:sdt>
      <w:sdtPr>
        <w:rPr>
          <w:rFonts w:ascii="TimesNewRoman" w:hAnsi="TimesNewRoman" w:cs="Arial"/>
        </w:rPr>
        <w:id w:val="111145805"/>
        <w:bibliography/>
      </w:sdtPr>
      <w:sdtContent>
        <w:p w14:paraId="0E086D4A" w14:textId="3C0BD0F4" w:rsidR="003E09F9" w:rsidRPr="00CE4B50" w:rsidRDefault="003E09F9" w:rsidP="00F6100A">
          <w:pPr>
            <w:pStyle w:val="Bibliografa"/>
            <w:spacing w:line="360" w:lineRule="auto"/>
            <w:rPr>
              <w:rFonts w:ascii="TimesNewRoman" w:hAnsi="TimesNewRoman" w:cs="Arial"/>
            </w:rPr>
          </w:pPr>
        </w:p>
        <w:p w14:paraId="0BEE254B" w14:textId="29A7B274" w:rsidR="003E09F9" w:rsidRPr="00CE4B50" w:rsidRDefault="006A2F7C" w:rsidP="001D19EE">
          <w:pPr>
            <w:pStyle w:val="Bibliografa"/>
            <w:spacing w:line="360" w:lineRule="auto"/>
            <w:ind w:left="709" w:hanging="709"/>
            <w:rPr>
              <w:rFonts w:ascii="TimesNewRoman" w:hAnsi="TimesNewRoman" w:cs="Arial"/>
              <w:noProof/>
              <w:lang w:val="es-MX"/>
            </w:rPr>
          </w:pPr>
          <w:r w:rsidRPr="00CE4B50">
            <w:rPr>
              <w:rFonts w:ascii="TimesNewRoman" w:hAnsi="TimesNewRoman" w:cs="Arial"/>
              <w:noProof/>
              <w:lang w:val="es-MX"/>
            </w:rPr>
            <w:t xml:space="preserve">Martínez de Salazar, A., &amp; López-Soler, C. (2020). Resumen descriptivo de resultados de </w:t>
          </w:r>
          <w:r w:rsidRPr="00CE4B50">
            <w:rPr>
              <w:rFonts w:ascii="TimesNewRoman" w:hAnsi="TimesNewRoman" w:cs="Arial"/>
              <w:noProof/>
              <w:lang w:val="en"/>
            </w:rPr>
            <w:t>encuesta</w:t>
          </w:r>
          <w:r w:rsidRPr="00CE4B50">
            <w:rPr>
              <w:rFonts w:ascii="TimesNewRoman" w:hAnsi="TimesNewRoman" w:cs="Arial"/>
              <w:noProof/>
              <w:lang w:val="es-MX"/>
            </w:rPr>
            <w:t xml:space="preserve"> a profesionales de salud mental infanto-juvenil . </w:t>
          </w:r>
          <w:r w:rsidRPr="00CE4B50">
            <w:rPr>
              <w:rFonts w:ascii="TimesNewRoman" w:hAnsi="TimesNewRoman" w:cs="Arial"/>
              <w:i/>
              <w:iCs/>
              <w:noProof/>
              <w:lang w:val="es-MX"/>
            </w:rPr>
            <w:t>Fundación española de psiquiatria y salud mental</w:t>
          </w:r>
          <w:r w:rsidRPr="00CE4B50">
            <w:rPr>
              <w:rFonts w:ascii="TimesNewRoman" w:hAnsi="TimesNewRoman" w:cs="Arial"/>
              <w:noProof/>
              <w:lang w:val="es-MX"/>
            </w:rPr>
            <w:t>.</w:t>
          </w:r>
          <w:r w:rsidR="00E54C2E" w:rsidRPr="00CE4B50">
            <w:rPr>
              <w:rFonts w:ascii="TimesNewRoman" w:hAnsi="TimesNewRoman" w:cs="Arial"/>
              <w:noProof/>
              <w:lang w:val="es-MX"/>
            </w:rPr>
            <w:t xml:space="preserve"> </w:t>
          </w:r>
          <w:r w:rsidR="00E54C2E" w:rsidRPr="00CE4B50">
            <w:rPr>
              <w:rFonts w:ascii="TimesNewRoman" w:hAnsi="TimesNewRoman" w:cs="Arial"/>
              <w:i/>
              <w:noProof/>
              <w:lang w:val="es-MX"/>
            </w:rPr>
            <w:t>38</w:t>
          </w:r>
          <w:r w:rsidR="00E54C2E" w:rsidRPr="00CE4B50">
            <w:rPr>
              <w:rFonts w:ascii="TimesNewRoman" w:hAnsi="TimesNewRoman" w:cs="Arial"/>
              <w:noProof/>
              <w:lang w:val="es-MX"/>
            </w:rPr>
            <w:t xml:space="preserve"> (3). </w:t>
          </w:r>
          <w:hyperlink r:id="rId29" w:history="1">
            <w:r w:rsidR="00E54C2E" w:rsidRPr="00CE4B50">
              <w:rPr>
                <w:rStyle w:val="Hipervnculo"/>
                <w:rFonts w:ascii="TimesNewRoman" w:hAnsi="TimesNewRoman" w:cs="Arial"/>
                <w:noProof/>
                <w:lang w:val="es-MX"/>
              </w:rPr>
              <w:t>https://doi.org/10.4067/S0718-48082020000300427</w:t>
            </w:r>
          </w:hyperlink>
        </w:p>
        <w:p w14:paraId="4CD1F057" w14:textId="30E3BDC9" w:rsidR="003E09F9" w:rsidRPr="00CE4B50" w:rsidRDefault="006A2F7C" w:rsidP="001D19EE">
          <w:pPr>
            <w:pStyle w:val="Bibliografa"/>
            <w:spacing w:line="360" w:lineRule="auto"/>
            <w:ind w:left="709" w:hanging="709"/>
            <w:rPr>
              <w:rFonts w:ascii="TimesNewRoman" w:hAnsi="TimesNewRoman" w:cs="Arial"/>
              <w:noProof/>
              <w:lang w:val="es-MX"/>
            </w:rPr>
          </w:pPr>
          <w:r w:rsidRPr="00CE4B50">
            <w:rPr>
              <w:rFonts w:ascii="TimesNewRoman" w:hAnsi="TimesNewRoman" w:cs="Arial"/>
              <w:noProof/>
              <w:lang w:val="es-MX"/>
            </w:rPr>
            <w:lastRenderedPageBreak/>
            <w:t xml:space="preserve">Orgilés, M., Morales, A., Deveccio, E., Mazzaeschi, C., &amp; Espada, J. (2020). </w:t>
          </w:r>
          <w:r w:rsidRPr="00CE4B50">
            <w:rPr>
              <w:rFonts w:ascii="TimesNewRoman" w:hAnsi="TimesNewRoman" w:cs="Arial"/>
              <w:noProof/>
              <w:lang w:val="en"/>
            </w:rPr>
            <w:t xml:space="preserve">Immediate </w:t>
          </w:r>
          <w:r w:rsidRPr="00CE4B50">
            <w:rPr>
              <w:rFonts w:ascii="TimesNewRoman" w:hAnsi="TimesNewRoman" w:cs="Arial"/>
              <w:noProof/>
              <w:lang w:val="es-MX"/>
            </w:rPr>
            <w:t>psychological</w:t>
          </w:r>
          <w:r w:rsidRPr="00CE4B50">
            <w:rPr>
              <w:rFonts w:ascii="TimesNewRoman" w:hAnsi="TimesNewRoman" w:cs="Arial"/>
              <w:noProof/>
              <w:lang w:val="en"/>
            </w:rPr>
            <w:t xml:space="preserve"> effects of the COVID-19 quarantine in youth from Italy and Spain. </w:t>
          </w:r>
          <w:r w:rsidRPr="00CE4B50">
            <w:rPr>
              <w:rFonts w:ascii="TimesNewRoman" w:hAnsi="TimesNewRoman" w:cs="Arial"/>
              <w:i/>
              <w:iCs/>
              <w:noProof/>
              <w:lang w:val="es-MX"/>
            </w:rPr>
            <w:t>PsyArXiv Preprinnts</w:t>
          </w:r>
          <w:r w:rsidR="000509D4" w:rsidRPr="00CE4B50">
            <w:rPr>
              <w:rFonts w:ascii="TimesNewRoman" w:hAnsi="TimesNewRoman" w:cs="Arial"/>
              <w:noProof/>
              <w:lang w:val="es-MX"/>
            </w:rPr>
            <w:t xml:space="preserve">, </w:t>
          </w:r>
          <w:r w:rsidR="00E54C2E" w:rsidRPr="00CE4B50">
            <w:rPr>
              <w:rFonts w:ascii="TimesNewRoman" w:hAnsi="TimesNewRoman" w:cs="Arial"/>
              <w:i/>
              <w:noProof/>
              <w:lang w:val="es-MX"/>
            </w:rPr>
            <w:t>6</w:t>
          </w:r>
          <w:r w:rsidR="00E54C2E" w:rsidRPr="00CE4B50">
            <w:rPr>
              <w:rFonts w:ascii="TimesNewRoman" w:hAnsi="TimesNewRoman" w:cs="Arial"/>
              <w:noProof/>
              <w:lang w:val="es-MX"/>
            </w:rPr>
            <w:t xml:space="preserve"> (11)</w:t>
          </w:r>
          <w:r w:rsidR="000509D4" w:rsidRPr="00CE4B50">
            <w:rPr>
              <w:rFonts w:ascii="TimesNewRoman" w:hAnsi="TimesNewRoman" w:cs="Arial"/>
              <w:noProof/>
              <w:lang w:val="es-MX"/>
            </w:rPr>
            <w:t>.</w:t>
          </w:r>
          <w:r w:rsidR="00E54C2E" w:rsidRPr="00CE4B50">
            <w:rPr>
              <w:rFonts w:ascii="TimesNewRoman" w:hAnsi="TimesNewRoman" w:cs="Arial"/>
              <w:noProof/>
              <w:lang w:val="es-MX"/>
            </w:rPr>
            <w:t xml:space="preserve"> </w:t>
          </w:r>
          <w:r w:rsidRPr="00CE4B50">
            <w:rPr>
              <w:rFonts w:ascii="TimesNewRoman" w:hAnsi="TimesNewRoman" w:cs="Arial"/>
              <w:noProof/>
              <w:lang w:val="es-MX"/>
            </w:rPr>
            <w:t xml:space="preserve"> </w:t>
          </w:r>
          <w:hyperlink r:id="rId30" w:history="1">
            <w:r w:rsidR="00E54C2E" w:rsidRPr="00CE4B50">
              <w:rPr>
                <w:rStyle w:val="Hipervnculo"/>
                <w:rFonts w:ascii="TimesNewRoman" w:hAnsi="TimesNewRoman" w:cs="Arial"/>
                <w:noProof/>
                <w:lang w:val="es-MX"/>
              </w:rPr>
              <w:t>https://doi.org/10.3389/fpsyg.2020.579038</w:t>
            </w:r>
          </w:hyperlink>
        </w:p>
        <w:p w14:paraId="2CC0B11E" w14:textId="0C575F21" w:rsidR="003E09F9" w:rsidRPr="001D19EE" w:rsidRDefault="006A2F7C" w:rsidP="001D19EE">
          <w:pPr>
            <w:pStyle w:val="Bibliografa"/>
            <w:spacing w:line="360" w:lineRule="auto"/>
            <w:ind w:left="709" w:hanging="709"/>
            <w:rPr>
              <w:rFonts w:ascii="TimesNewRoman" w:hAnsi="TimesNewRoman" w:cs="Arial"/>
              <w:noProof/>
              <w:lang w:val="es-ES"/>
            </w:rPr>
          </w:pPr>
          <w:r w:rsidRPr="00CE4B50">
            <w:rPr>
              <w:rFonts w:ascii="TimesNewRoman" w:hAnsi="TimesNewRoman" w:cs="Arial"/>
              <w:noProof/>
              <w:lang w:val="es-MX"/>
            </w:rPr>
            <w:t xml:space="preserve">Papalia, D., &amp; Martonell, G. (2017). </w:t>
          </w:r>
          <w:r w:rsidRPr="00CE4B50">
            <w:rPr>
              <w:rFonts w:ascii="TimesNewRoman" w:hAnsi="TimesNewRoman" w:cs="Arial"/>
              <w:i/>
              <w:iCs/>
              <w:noProof/>
              <w:lang w:val="es-MX"/>
            </w:rPr>
            <w:t>Desarrollo Humano.</w:t>
          </w:r>
          <w:r w:rsidRPr="00CE4B50">
            <w:rPr>
              <w:rFonts w:ascii="TimesNewRoman" w:hAnsi="TimesNewRoman" w:cs="Arial"/>
              <w:noProof/>
              <w:lang w:val="es-MX"/>
            </w:rPr>
            <w:t xml:space="preserve"> Mexico: McGraw Hill.</w:t>
          </w:r>
          <w:r w:rsidR="0048314F" w:rsidRPr="00CE4B50">
            <w:rPr>
              <w:rFonts w:ascii="TimesNewRoman" w:hAnsi="TimesNewRoman" w:cs="Arial"/>
              <w:noProof/>
              <w:lang w:val="es-MX"/>
            </w:rPr>
            <w:t xml:space="preserve"> </w:t>
          </w:r>
          <w:hyperlink r:id="rId31" w:history="1">
            <w:r w:rsidR="0048314F" w:rsidRPr="00CE4B50">
              <w:rPr>
                <w:rStyle w:val="Hipervnculo"/>
                <w:rFonts w:ascii="TimesNewRoman" w:hAnsi="TimesNewRoman" w:cs="Arial"/>
                <w:noProof/>
                <w:lang w:val="es-MX"/>
              </w:rPr>
              <w:t>https://www.moodle.utecv.esiaz.ipn.mx/pluginfile.php/29205/mod_resource/content/1/libro-desarrollo-humano-papalia.pdf</w:t>
            </w:r>
          </w:hyperlink>
          <w:r w:rsidR="0048314F" w:rsidRPr="00CE4B50">
            <w:rPr>
              <w:rFonts w:ascii="TimesNewRoman" w:hAnsi="TimesNewRoman" w:cs="Arial"/>
              <w:noProof/>
              <w:lang w:val="es-MX"/>
            </w:rPr>
            <w:t xml:space="preserve"> </w:t>
          </w:r>
        </w:p>
        <w:p w14:paraId="7810DA3E" w14:textId="7A44736F" w:rsidR="003E09F9" w:rsidRPr="00CE4B50" w:rsidRDefault="0048314F" w:rsidP="001D19EE">
          <w:pPr>
            <w:pStyle w:val="Bibliografa"/>
            <w:spacing w:line="360" w:lineRule="auto"/>
            <w:ind w:left="709" w:hanging="709"/>
            <w:rPr>
              <w:rFonts w:ascii="TimesNewRoman" w:hAnsi="TimesNewRoman" w:cs="Arial"/>
              <w:noProof/>
              <w:lang w:val="en-US"/>
            </w:rPr>
          </w:pPr>
          <w:r w:rsidRPr="00CE4B50">
            <w:rPr>
              <w:rFonts w:ascii="TimesNewRoman" w:hAnsi="TimesNewRoman" w:cs="Arial"/>
              <w:noProof/>
              <w:lang w:val="es-MX"/>
            </w:rPr>
            <w:t xml:space="preserve">Pisano, L., Galimi, D., &amp; Cerniglia, L. (2020, April 13). </w:t>
          </w:r>
          <w:r w:rsidRPr="00CE4B50">
            <w:rPr>
              <w:rFonts w:ascii="TimesNewRoman" w:hAnsi="TimesNewRoman" w:cs="Arial"/>
              <w:noProof/>
              <w:lang w:val="en-US"/>
            </w:rPr>
            <w:t xml:space="preserve">A qualitative report on exploratory data on the possible emotional/behavioral correlates of Covid-19 lockdown in 4-10 years children in Italy. </w:t>
          </w:r>
          <w:hyperlink r:id="rId32" w:history="1">
            <w:r w:rsidRPr="00CE4B50">
              <w:rPr>
                <w:rStyle w:val="Hipervnculo"/>
                <w:rFonts w:ascii="TimesNewRoman" w:hAnsi="TimesNewRoman" w:cs="Arial"/>
                <w:noProof/>
                <w:lang w:val="en-US"/>
              </w:rPr>
              <w:t>https://doi.org/10.31234/osf.io/stwbn</w:t>
            </w:r>
          </w:hyperlink>
          <w:r w:rsidRPr="00CE4B50">
            <w:rPr>
              <w:rFonts w:ascii="TimesNewRoman" w:hAnsi="TimesNewRoman" w:cs="Arial"/>
              <w:noProof/>
              <w:lang w:val="en-US"/>
            </w:rPr>
            <w:t xml:space="preserve"> </w:t>
          </w:r>
        </w:p>
        <w:p w14:paraId="1DD238AA" w14:textId="7F7917E8" w:rsidR="003E09F9" w:rsidRPr="001D19EE" w:rsidRDefault="006A2F7C" w:rsidP="001D19EE">
          <w:pPr>
            <w:pStyle w:val="Bibliografa"/>
            <w:spacing w:line="360" w:lineRule="auto"/>
            <w:ind w:left="709" w:hanging="709"/>
            <w:rPr>
              <w:rFonts w:ascii="TimesNewRoman" w:hAnsi="TimesNewRoman" w:cs="Arial"/>
              <w:noProof/>
              <w:lang w:val="en-US"/>
            </w:rPr>
          </w:pPr>
          <w:r w:rsidRPr="00CE4B50">
            <w:rPr>
              <w:rFonts w:ascii="TimesNewRoman" w:hAnsi="TimesNewRoman" w:cs="Arial"/>
              <w:noProof/>
              <w:lang w:val="en"/>
            </w:rPr>
            <w:t xml:space="preserve">Raissian, K., &amp; Bullinger, L. (2017). Money matters: Does the minimum wage affect child </w:t>
          </w:r>
          <w:r w:rsidRPr="00CE4B50">
            <w:rPr>
              <w:rFonts w:ascii="TimesNewRoman" w:hAnsi="TimesNewRoman" w:cs="Arial"/>
              <w:noProof/>
              <w:lang w:val="en-US"/>
            </w:rPr>
            <w:t>maltreatment</w:t>
          </w:r>
          <w:r w:rsidR="0048314F" w:rsidRPr="00CE4B50">
            <w:rPr>
              <w:rFonts w:ascii="TimesNewRoman" w:hAnsi="TimesNewRoman" w:cs="Arial"/>
              <w:noProof/>
              <w:lang w:val="en-US"/>
            </w:rPr>
            <w:t xml:space="preserve"> </w:t>
          </w:r>
          <w:r w:rsidRPr="00CE4B50">
            <w:rPr>
              <w:rFonts w:ascii="TimesNewRoman" w:hAnsi="TimesNewRoman" w:cs="Arial"/>
              <w:noProof/>
              <w:lang w:val="en"/>
            </w:rPr>
            <w:t>rates?</w:t>
          </w:r>
          <w:r w:rsidR="0048314F" w:rsidRPr="00CE4B50">
            <w:rPr>
              <w:rFonts w:ascii="TimesNewRoman" w:hAnsi="TimesNewRoman" w:cs="Arial"/>
              <w:noProof/>
              <w:lang w:val="en"/>
            </w:rPr>
            <w:t xml:space="preserve"> </w:t>
          </w:r>
          <w:r w:rsidRPr="00CE4B50">
            <w:rPr>
              <w:rFonts w:ascii="TimesNewRoman" w:hAnsi="TimesNewRoman" w:cs="Arial"/>
              <w:i/>
              <w:iCs/>
              <w:noProof/>
              <w:lang w:val="en"/>
            </w:rPr>
            <w:t>Science Direct</w:t>
          </w:r>
          <w:r w:rsidRPr="00CE4B50">
            <w:rPr>
              <w:rFonts w:ascii="TimesNewRoman" w:hAnsi="TimesNewRoman" w:cs="Arial"/>
              <w:noProof/>
              <w:lang w:val="en"/>
            </w:rPr>
            <w:t xml:space="preserve">, </w:t>
          </w:r>
          <w:r w:rsidR="000509D4" w:rsidRPr="00CE4B50">
            <w:rPr>
              <w:rFonts w:ascii="TimesNewRoman" w:hAnsi="TimesNewRoman" w:cs="Arial"/>
              <w:noProof/>
              <w:lang w:val="en"/>
            </w:rPr>
            <w:t>72,</w:t>
          </w:r>
          <w:r w:rsidR="0048314F" w:rsidRPr="00CE4B50">
            <w:rPr>
              <w:rFonts w:ascii="TimesNewRoman" w:hAnsi="TimesNewRoman" w:cs="Arial"/>
              <w:noProof/>
              <w:lang w:val="en"/>
            </w:rPr>
            <w:t xml:space="preserve"> </w:t>
          </w:r>
          <w:r w:rsidRPr="00CE4B50">
            <w:rPr>
              <w:rFonts w:ascii="TimesNewRoman" w:hAnsi="TimesNewRoman" w:cs="Arial"/>
              <w:noProof/>
              <w:lang w:val="en"/>
            </w:rPr>
            <w:t>60-70.</w:t>
          </w:r>
          <w:r w:rsidR="0048314F" w:rsidRPr="00CE4B50">
            <w:rPr>
              <w:rFonts w:ascii="TimesNewRoman" w:hAnsi="TimesNewRoman" w:cs="Arial"/>
              <w:noProof/>
              <w:lang w:val="en"/>
            </w:rPr>
            <w:t xml:space="preserve"> </w:t>
          </w:r>
          <w:hyperlink r:id="rId33" w:history="1">
            <w:r w:rsidR="0048314F" w:rsidRPr="00CE4B50">
              <w:rPr>
                <w:rStyle w:val="Hipervnculo"/>
                <w:rFonts w:ascii="TimesNewRoman" w:hAnsi="TimesNewRoman" w:cs="Arial"/>
                <w:noProof/>
                <w:lang w:val="en-US"/>
              </w:rPr>
              <w:t>https://doi.org/10.1016/j.childyouth.2016.09.033</w:t>
            </w:r>
          </w:hyperlink>
          <w:r w:rsidR="0048314F" w:rsidRPr="00CE4B50">
            <w:rPr>
              <w:rFonts w:ascii="TimesNewRoman" w:hAnsi="TimesNewRoman" w:cs="Arial"/>
              <w:noProof/>
              <w:lang w:val="en"/>
            </w:rPr>
            <w:t xml:space="preserve"> </w:t>
          </w:r>
        </w:p>
        <w:p w14:paraId="3019EE79" w14:textId="40118D45" w:rsidR="0048314F" w:rsidRPr="00CE4B50" w:rsidRDefault="006A2F7C" w:rsidP="001D19EE">
          <w:pPr>
            <w:pStyle w:val="Bibliografa"/>
            <w:spacing w:line="360" w:lineRule="auto"/>
            <w:ind w:left="709" w:hanging="709"/>
            <w:rPr>
              <w:rFonts w:ascii="TimesNewRoman" w:hAnsi="TimesNewRoman" w:cs="Arial"/>
              <w:noProof/>
              <w:lang w:val="es-MX"/>
            </w:rPr>
          </w:pPr>
          <w:r w:rsidRPr="00CE4B50">
            <w:rPr>
              <w:rFonts w:ascii="TimesNewRoman" w:hAnsi="TimesNewRoman" w:cs="Arial"/>
              <w:noProof/>
              <w:lang w:val="en"/>
            </w:rPr>
            <w:t>Ritwik, G. M.-v. (2020). Impact of COVID-19 on children: special focus on the psychosocial aspect. Minerva</w:t>
          </w:r>
          <w:r w:rsidRPr="00CE4B50">
            <w:rPr>
              <w:rFonts w:ascii="TimesNewRoman" w:hAnsi="TimesNewRoman" w:cs="Arial"/>
              <w:i/>
              <w:iCs/>
              <w:noProof/>
              <w:lang w:val="es-MX"/>
            </w:rPr>
            <w:t xml:space="preserve"> Pediatrica</w:t>
          </w:r>
          <w:r w:rsidRPr="00CE4B50">
            <w:rPr>
              <w:rFonts w:ascii="TimesNewRoman" w:hAnsi="TimesNewRoman" w:cs="Arial"/>
              <w:noProof/>
              <w:lang w:val="es-MX"/>
            </w:rPr>
            <w:t xml:space="preserve">, </w:t>
          </w:r>
          <w:r w:rsidR="0048314F" w:rsidRPr="00CE4B50">
            <w:rPr>
              <w:rFonts w:ascii="TimesNewRoman" w:hAnsi="TimesNewRoman" w:cs="Arial"/>
              <w:i/>
              <w:noProof/>
              <w:lang w:val="es-MX"/>
            </w:rPr>
            <w:t>72</w:t>
          </w:r>
          <w:r w:rsidR="0048314F" w:rsidRPr="00CE4B50">
            <w:rPr>
              <w:rFonts w:ascii="TimesNewRoman" w:hAnsi="TimesNewRoman" w:cs="Arial"/>
              <w:noProof/>
              <w:lang w:val="es-MX"/>
            </w:rPr>
            <w:t xml:space="preserve"> (3). </w:t>
          </w:r>
          <w:r w:rsidRPr="00CE4B50">
            <w:rPr>
              <w:rFonts w:ascii="TimesNewRoman" w:hAnsi="TimesNewRoman" w:cs="Arial"/>
              <w:noProof/>
              <w:lang w:val="es-MX"/>
            </w:rPr>
            <w:t>226-235.</w:t>
          </w:r>
          <w:r w:rsidR="005A4935" w:rsidRPr="00CE4B50">
            <w:rPr>
              <w:rFonts w:ascii="TimesNewRoman" w:hAnsi="TimesNewRoman" w:cs="Arial"/>
              <w:noProof/>
              <w:lang w:val="es-MX"/>
            </w:rPr>
            <w:t xml:space="preserve"> </w:t>
          </w:r>
          <w:hyperlink r:id="rId34" w:history="1">
            <w:r w:rsidR="005A4935" w:rsidRPr="00CE4B50">
              <w:rPr>
                <w:rStyle w:val="Hipervnculo"/>
                <w:rFonts w:ascii="TimesNewRoman" w:hAnsi="TimesNewRoman" w:cs="Arial"/>
                <w:noProof/>
                <w:lang w:val="es-MX"/>
              </w:rPr>
              <w:t>https://doi.org/10.23736/S0026-4946.20.058879</w:t>
            </w:r>
          </w:hyperlink>
          <w:r w:rsidR="005A4935" w:rsidRPr="00CE4B50">
            <w:rPr>
              <w:rFonts w:ascii="TimesNewRoman" w:hAnsi="TimesNewRoman" w:cs="Arial"/>
              <w:noProof/>
              <w:lang w:val="es-MX"/>
            </w:rPr>
            <w:t xml:space="preserve"> </w:t>
          </w:r>
        </w:p>
        <w:p w14:paraId="09C5AC6D" w14:textId="3F19AE26" w:rsidR="003E09F9" w:rsidRPr="001D19EE" w:rsidRDefault="006A2F7C" w:rsidP="001D19EE">
          <w:pPr>
            <w:pStyle w:val="Bibliografa"/>
            <w:spacing w:line="360" w:lineRule="auto"/>
            <w:ind w:left="709" w:hanging="709"/>
            <w:rPr>
              <w:rFonts w:ascii="TimesNewRoman" w:hAnsi="TimesNewRoman" w:cs="Arial"/>
              <w:noProof/>
              <w:lang w:val="en-US"/>
            </w:rPr>
          </w:pPr>
          <w:r w:rsidRPr="00CE4B50">
            <w:rPr>
              <w:rFonts w:ascii="TimesNewRoman" w:hAnsi="TimesNewRoman" w:cs="Arial"/>
              <w:noProof/>
              <w:lang w:val="en"/>
            </w:rPr>
            <w:t>Rodríguez</w:t>
          </w:r>
          <w:r w:rsidRPr="00CE4B50">
            <w:rPr>
              <w:rFonts w:ascii="TimesNewRoman" w:hAnsi="TimesNewRoman" w:cs="Arial"/>
              <w:noProof/>
              <w:lang w:val="es-MX"/>
            </w:rPr>
            <w:t xml:space="preserve">, C. M., Lee, S., &amp; Ward, K. (2020). </w:t>
          </w:r>
          <w:r w:rsidRPr="00CE4B50">
            <w:rPr>
              <w:rFonts w:ascii="TimesNewRoman" w:hAnsi="TimesNewRoman" w:cs="Arial"/>
              <w:noProof/>
              <w:lang w:val="en"/>
            </w:rPr>
            <w:t xml:space="preserve">The Perfect Storm: Hidden Risk of Child Maltreatment During the Covid-19 Pandemic. </w:t>
          </w:r>
          <w:r w:rsidRPr="00CE4B50">
            <w:rPr>
              <w:rFonts w:ascii="TimesNewRoman" w:hAnsi="TimesNewRoman" w:cs="Arial"/>
              <w:i/>
              <w:iCs/>
              <w:noProof/>
              <w:lang w:val="en"/>
            </w:rPr>
            <w:t>SAGE Journals</w:t>
          </w:r>
          <w:r w:rsidR="005A4935" w:rsidRPr="00CE4B50">
            <w:rPr>
              <w:rFonts w:ascii="TimesNewRoman" w:hAnsi="TimesNewRoman" w:cs="Arial"/>
              <w:noProof/>
              <w:lang w:val="en"/>
            </w:rPr>
            <w:t xml:space="preserve">. </w:t>
          </w:r>
          <w:r w:rsidR="005A4935" w:rsidRPr="00CE4B50">
            <w:rPr>
              <w:rFonts w:ascii="TimesNewRoman" w:hAnsi="TimesNewRoman" w:cs="Arial"/>
              <w:i/>
              <w:noProof/>
              <w:lang w:val="en"/>
            </w:rPr>
            <w:t>26</w:t>
          </w:r>
          <w:r w:rsidR="005A4935" w:rsidRPr="00CE4B50">
            <w:rPr>
              <w:rFonts w:ascii="TimesNewRoman" w:hAnsi="TimesNewRoman" w:cs="Arial"/>
              <w:noProof/>
              <w:lang w:val="en"/>
            </w:rPr>
            <w:t xml:space="preserve"> (2). 139-151 </w:t>
          </w:r>
          <w:r w:rsidRPr="00CE4B50">
            <w:rPr>
              <w:rFonts w:ascii="TimesNewRoman" w:hAnsi="TimesNewRoman" w:cs="Arial"/>
              <w:noProof/>
              <w:lang w:val="en"/>
            </w:rPr>
            <w:t xml:space="preserve"> . </w:t>
          </w:r>
          <w:hyperlink r:id="rId35" w:history="1">
            <w:r w:rsidR="005A4935" w:rsidRPr="00CE4B50">
              <w:rPr>
                <w:rStyle w:val="Hipervnculo"/>
                <w:rFonts w:ascii="TimesNewRoman" w:hAnsi="TimesNewRoman" w:cs="Arial"/>
                <w:noProof/>
                <w:lang w:val="en"/>
              </w:rPr>
              <w:t>https://doi.org/10.1177/1077559520982066</w:t>
            </w:r>
          </w:hyperlink>
          <w:r w:rsidR="005A4935" w:rsidRPr="00CE4B50">
            <w:rPr>
              <w:rFonts w:ascii="TimesNewRoman" w:hAnsi="TimesNewRoman" w:cs="Arial"/>
              <w:noProof/>
              <w:lang w:val="en"/>
            </w:rPr>
            <w:t xml:space="preserve"> </w:t>
          </w:r>
        </w:p>
        <w:p w14:paraId="36134534" w14:textId="6E4CB773" w:rsidR="003E09F9" w:rsidRPr="001D19EE" w:rsidRDefault="006A2F7C" w:rsidP="001D19EE">
          <w:pPr>
            <w:pStyle w:val="Bibliografa"/>
            <w:spacing w:line="360" w:lineRule="auto"/>
            <w:ind w:left="709" w:hanging="709"/>
            <w:rPr>
              <w:rFonts w:ascii="TimesNewRoman" w:hAnsi="TimesNewRoman" w:cs="Arial"/>
              <w:noProof/>
              <w:lang w:val="es-MX"/>
            </w:rPr>
          </w:pPr>
          <w:r w:rsidRPr="00CE4B50">
            <w:rPr>
              <w:rFonts w:ascii="TimesNewRoman" w:hAnsi="TimesNewRoman" w:cs="Arial"/>
              <w:noProof/>
              <w:lang w:val="en"/>
            </w:rPr>
            <w:t xml:space="preserve">Rostad, C., Chahroudi, A., Mantus, G., Lapp, S., Teherani, M., Macoy, L., and others. (2020). Quantitative SARS-CoV-2 Serology in Children With Multisystem Inflammatory Syndrome (MIS-C). </w:t>
          </w:r>
          <w:r w:rsidRPr="00CE4B50">
            <w:rPr>
              <w:rFonts w:ascii="TimesNewRoman" w:hAnsi="TimesNewRoman" w:cs="Arial"/>
              <w:i/>
              <w:iCs/>
              <w:noProof/>
              <w:lang w:val="en"/>
            </w:rPr>
            <w:t>Pedriatrics</w:t>
          </w:r>
          <w:r w:rsidR="000509D4" w:rsidRPr="00CE4B50">
            <w:rPr>
              <w:rFonts w:ascii="TimesNewRoman" w:hAnsi="TimesNewRoman" w:cs="Arial"/>
              <w:noProof/>
              <w:lang w:val="en"/>
            </w:rPr>
            <w:t>,</w:t>
          </w:r>
          <w:r w:rsidRPr="00CE4B50">
            <w:rPr>
              <w:rFonts w:ascii="TimesNewRoman" w:hAnsi="TimesNewRoman" w:cs="Arial"/>
              <w:noProof/>
              <w:lang w:val="en"/>
            </w:rPr>
            <w:t xml:space="preserve"> </w:t>
          </w:r>
          <w:r w:rsidR="005A4935" w:rsidRPr="00CE4B50">
            <w:rPr>
              <w:rFonts w:ascii="TimesNewRoman" w:hAnsi="TimesNewRoman" w:cs="Arial"/>
              <w:i/>
              <w:noProof/>
              <w:lang w:val="en"/>
            </w:rPr>
            <w:t>146</w:t>
          </w:r>
          <w:r w:rsidR="005A4935" w:rsidRPr="00CE4B50">
            <w:rPr>
              <w:rFonts w:ascii="TimesNewRoman" w:hAnsi="TimesNewRoman" w:cs="Arial"/>
              <w:noProof/>
              <w:lang w:val="en"/>
            </w:rPr>
            <w:t xml:space="preserve"> (6). </w:t>
          </w:r>
          <w:hyperlink r:id="rId36" w:tgtFrame="_blank" w:history="1">
            <w:r w:rsidR="005A4935" w:rsidRPr="00CE4B50">
              <w:rPr>
                <w:rStyle w:val="Hipervnculo"/>
                <w:rFonts w:ascii="TimesNewRoman" w:hAnsi="TimesNewRoman" w:cs="Arial"/>
                <w:noProof/>
                <w:lang w:val="es-MX"/>
              </w:rPr>
              <w:t>https://doi.org/10.1542/peds.2020-018242</w:t>
            </w:r>
          </w:hyperlink>
        </w:p>
        <w:p w14:paraId="28A8BFEC" w14:textId="794EFE57" w:rsidR="003E09F9" w:rsidRPr="001D19EE" w:rsidRDefault="006A2F7C" w:rsidP="001D19EE">
          <w:pPr>
            <w:pStyle w:val="Bibliografa"/>
            <w:spacing w:line="360" w:lineRule="auto"/>
            <w:ind w:left="709" w:hanging="709"/>
            <w:rPr>
              <w:rFonts w:ascii="TimesNewRoman" w:hAnsi="TimesNewRoman" w:cs="Arial"/>
              <w:noProof/>
              <w:lang w:val="en-US"/>
            </w:rPr>
          </w:pPr>
          <w:r w:rsidRPr="00CE4B50">
            <w:rPr>
              <w:rFonts w:ascii="TimesNewRoman" w:hAnsi="TimesNewRoman" w:cs="Arial"/>
              <w:noProof/>
              <w:lang w:val="en"/>
            </w:rPr>
            <w:t xml:space="preserve">Rousson, A. N. (2020). Childhood maltreatment and later stressful life events as predictors of depression: A test of the stress sensitization hypothesis. </w:t>
          </w:r>
          <w:r w:rsidRPr="00CE4B50">
            <w:rPr>
              <w:rFonts w:ascii="TimesNewRoman" w:hAnsi="TimesNewRoman" w:cs="Arial"/>
              <w:i/>
              <w:iCs/>
              <w:noProof/>
              <w:lang w:val="fr-FR"/>
            </w:rPr>
            <w:t>Psychology of Violence</w:t>
          </w:r>
          <w:r w:rsidR="000509D4" w:rsidRPr="00CE4B50">
            <w:rPr>
              <w:rFonts w:ascii="TimesNewRoman" w:hAnsi="TimesNewRoman" w:cs="Arial"/>
              <w:i/>
              <w:iCs/>
              <w:noProof/>
              <w:lang w:val="fr-FR"/>
            </w:rPr>
            <w:t>,</w:t>
          </w:r>
          <w:r w:rsidR="001D19EE">
            <w:rPr>
              <w:rFonts w:ascii="TimesNewRoman" w:hAnsi="TimesNewRoman" w:cs="Arial"/>
              <w:noProof/>
              <w:lang w:val="fr-FR"/>
            </w:rPr>
            <w:t xml:space="preserve"> </w:t>
          </w:r>
          <w:r w:rsidR="005A4935" w:rsidRPr="00CE4B50">
            <w:rPr>
              <w:rFonts w:ascii="TimesNewRoman" w:hAnsi="TimesNewRoman" w:cs="Arial"/>
              <w:i/>
              <w:noProof/>
              <w:lang w:val="fr-FR"/>
            </w:rPr>
            <w:t>10</w:t>
          </w:r>
          <w:r w:rsidR="005A4935" w:rsidRPr="00CE4B50">
            <w:rPr>
              <w:rFonts w:ascii="TimesNewRoman" w:hAnsi="TimesNewRoman" w:cs="Arial"/>
              <w:noProof/>
              <w:lang w:val="fr-FR"/>
            </w:rPr>
            <w:t xml:space="preserve"> (5)</w:t>
          </w:r>
          <w:r w:rsidRPr="00CE4B50">
            <w:rPr>
              <w:rFonts w:ascii="TimesNewRoman" w:hAnsi="TimesNewRoman" w:cs="Arial"/>
              <w:noProof/>
              <w:lang w:val="fr-FR"/>
            </w:rPr>
            <w:t xml:space="preserve">, 493–500. </w:t>
          </w:r>
          <w:r w:rsidR="005A4935" w:rsidRPr="00CE4B50">
            <w:rPr>
              <w:rFonts w:ascii="TimesNewRoman" w:hAnsi="TimesNewRoman" w:cs="Arial"/>
              <w:noProof/>
              <w:lang w:val="en-US"/>
            </w:rPr>
            <w:t> </w:t>
          </w:r>
          <w:hyperlink r:id="rId37" w:tgtFrame="_blank" w:history="1">
            <w:r w:rsidR="005A4935" w:rsidRPr="00CE4B50">
              <w:rPr>
                <w:rStyle w:val="Hipervnculo"/>
                <w:rFonts w:ascii="TimesNewRoman" w:hAnsi="TimesNewRoman" w:cs="Arial"/>
                <w:noProof/>
                <w:lang w:val="en-US"/>
              </w:rPr>
              <w:t>https://doi.org/10.1037/vio0000303</w:t>
            </w:r>
          </w:hyperlink>
        </w:p>
        <w:p w14:paraId="2446A29D" w14:textId="3121D32E" w:rsidR="003E09F9" w:rsidRPr="001D19EE" w:rsidRDefault="006A2F7C" w:rsidP="001D19EE">
          <w:pPr>
            <w:pStyle w:val="Bibliografa"/>
            <w:spacing w:line="360" w:lineRule="auto"/>
            <w:ind w:left="709" w:hanging="709"/>
            <w:rPr>
              <w:rFonts w:ascii="TimesNewRoman" w:hAnsi="TimesNewRoman" w:cs="Arial"/>
              <w:noProof/>
              <w:lang w:val="es-MX"/>
            </w:rPr>
          </w:pPr>
          <w:r w:rsidRPr="00CE4B50">
            <w:rPr>
              <w:rFonts w:ascii="TimesNewRoman" w:hAnsi="TimesNewRoman" w:cs="Arial"/>
              <w:noProof/>
              <w:lang w:val="fr-FR"/>
            </w:rPr>
            <w:t xml:space="preserve">Spinelli, M., Lionetti, F., Pastore, M., &amp; Fasolo, M. (2020). </w:t>
          </w:r>
          <w:r w:rsidRPr="00CE4B50">
            <w:rPr>
              <w:rFonts w:ascii="TimesNewRoman" w:hAnsi="TimesNewRoman" w:cs="Arial"/>
              <w:noProof/>
              <w:lang w:val="en"/>
            </w:rPr>
            <w:t xml:space="preserve">Parents stress and childrens psycological problems in families facing the COVID 19 outbreak in Italy. </w:t>
          </w:r>
          <w:r w:rsidRPr="00CE4B50">
            <w:rPr>
              <w:rFonts w:ascii="TimesNewRoman" w:hAnsi="TimesNewRoman" w:cs="Arial"/>
              <w:i/>
              <w:iCs/>
              <w:noProof/>
              <w:lang w:val="en"/>
            </w:rPr>
            <w:t xml:space="preserve">Frontiers in </w:t>
          </w:r>
          <w:r w:rsidRPr="00CE4B50">
            <w:rPr>
              <w:rFonts w:ascii="TimesNewRoman" w:hAnsi="TimesNewRoman" w:cs="Arial"/>
              <w:i/>
              <w:noProof/>
              <w:lang w:val="en"/>
            </w:rPr>
            <w:t>Psychology</w:t>
          </w:r>
          <w:r w:rsidR="000509D4" w:rsidRPr="00CE4B50">
            <w:rPr>
              <w:rFonts w:ascii="TimesNewRoman" w:hAnsi="TimesNewRoman" w:cs="Arial"/>
              <w:noProof/>
              <w:lang w:val="en"/>
            </w:rPr>
            <w:t>,</w:t>
          </w:r>
          <w:r w:rsidR="005A4935" w:rsidRPr="00CE4B50">
            <w:rPr>
              <w:rFonts w:ascii="TimesNewRoman" w:hAnsi="TimesNewRoman" w:cs="Arial"/>
              <w:noProof/>
              <w:lang w:val="en"/>
            </w:rPr>
            <w:t xml:space="preserve"> </w:t>
          </w:r>
          <w:r w:rsidR="005A4935" w:rsidRPr="00CE4B50">
            <w:rPr>
              <w:rFonts w:ascii="TimesNewRoman" w:hAnsi="TimesNewRoman" w:cs="Arial"/>
              <w:i/>
              <w:noProof/>
              <w:lang w:val="en"/>
            </w:rPr>
            <w:t>3</w:t>
          </w:r>
          <w:r w:rsidR="005A4935" w:rsidRPr="00CE4B50">
            <w:rPr>
              <w:rFonts w:ascii="TimesNewRoman" w:hAnsi="TimesNewRoman" w:cs="Arial"/>
              <w:noProof/>
              <w:lang w:val="en"/>
            </w:rPr>
            <w:t xml:space="preserve"> (11)</w:t>
          </w:r>
          <w:r w:rsidR="000509D4" w:rsidRPr="00CE4B50">
            <w:rPr>
              <w:rFonts w:ascii="TimesNewRoman" w:hAnsi="TimesNewRoman" w:cs="Arial"/>
              <w:noProof/>
              <w:lang w:val="en"/>
            </w:rPr>
            <w:t>.</w:t>
          </w:r>
          <w:r w:rsidR="005A4935" w:rsidRPr="00CE4B50">
            <w:rPr>
              <w:rFonts w:ascii="TimesNewRoman" w:hAnsi="TimesNewRoman" w:cs="Arial"/>
              <w:noProof/>
              <w:lang w:val="en"/>
            </w:rPr>
            <w:t xml:space="preserve"> </w:t>
          </w:r>
          <w:r w:rsidRPr="00CE4B50">
            <w:rPr>
              <w:rFonts w:ascii="TimesNewRoman" w:hAnsi="TimesNewRoman" w:cs="Arial"/>
              <w:noProof/>
              <w:lang w:val="en"/>
            </w:rPr>
            <w:t xml:space="preserve"> </w:t>
          </w:r>
          <w:hyperlink r:id="rId38" w:history="1">
            <w:r w:rsidR="005A4935" w:rsidRPr="00CE4B50">
              <w:rPr>
                <w:rStyle w:val="Hipervnculo"/>
                <w:rFonts w:ascii="TimesNewRoman" w:hAnsi="TimesNewRoman" w:cs="Arial"/>
                <w:noProof/>
                <w:lang w:val="es-MX"/>
              </w:rPr>
              <w:t>https://doi.org/10.3389/fpsyg.2020.01713</w:t>
            </w:r>
          </w:hyperlink>
        </w:p>
        <w:p w14:paraId="5A0E1391" w14:textId="0DAF4E78" w:rsidR="003E09F9" w:rsidRPr="00CE4B50" w:rsidRDefault="006A2F7C" w:rsidP="001D19EE">
          <w:pPr>
            <w:pStyle w:val="Bibliografa"/>
            <w:spacing w:line="360" w:lineRule="auto"/>
            <w:ind w:left="709" w:hanging="709"/>
            <w:rPr>
              <w:rFonts w:ascii="TimesNewRoman" w:hAnsi="TimesNewRoman" w:cs="Arial"/>
              <w:noProof/>
              <w:lang w:val="fr-FR"/>
            </w:rPr>
          </w:pPr>
          <w:r w:rsidRPr="00CE4B50">
            <w:rPr>
              <w:rFonts w:ascii="TimesNewRoman" w:hAnsi="TimesNewRoman" w:cs="Arial"/>
              <w:noProof/>
              <w:lang w:val="en"/>
            </w:rPr>
            <w:t>Sprang, G</w:t>
          </w:r>
          <w:r w:rsidRPr="00CE4B50">
            <w:rPr>
              <w:rFonts w:ascii="TimesNewRoman" w:hAnsi="TimesNewRoman" w:cs="Arial"/>
              <w:noProof/>
              <w:lang w:val="fr-FR"/>
            </w:rPr>
            <w:t>. Y. (2013). Posttraumatic stress disorder in parents and youth after health-related disasters. Disaster Medicine and Public Health Preparedness.</w:t>
          </w:r>
          <w:r w:rsidR="000509D4" w:rsidRPr="00CE4B50">
            <w:rPr>
              <w:rFonts w:ascii="TimesNewRoman" w:hAnsi="TimesNewRoman" w:cs="Arial"/>
              <w:noProof/>
              <w:lang w:val="fr-FR"/>
            </w:rPr>
            <w:t xml:space="preserve"> 7 (1). </w:t>
          </w:r>
          <w:hyperlink r:id="rId39" w:history="1">
            <w:r w:rsidR="000509D4" w:rsidRPr="00CE4B50">
              <w:rPr>
                <w:rStyle w:val="Hipervnculo"/>
                <w:rFonts w:ascii="TimesNewRoman" w:hAnsi="TimesNewRoman" w:cs="Arial"/>
                <w:noProof/>
                <w:lang w:val="fr-FR"/>
              </w:rPr>
              <w:t>https://doi.org/10.1017/dmp.2013.22</w:t>
            </w:r>
          </w:hyperlink>
        </w:p>
        <w:p w14:paraId="60B0721F" w14:textId="63ABD644" w:rsidR="003E09F9" w:rsidRPr="00CE4B50" w:rsidRDefault="006A2F7C" w:rsidP="001D19EE">
          <w:pPr>
            <w:pStyle w:val="Bibliografa"/>
            <w:spacing w:line="360" w:lineRule="auto"/>
            <w:ind w:left="709" w:hanging="709"/>
            <w:rPr>
              <w:rFonts w:ascii="TimesNewRoman" w:hAnsi="TimesNewRoman" w:cs="Arial"/>
              <w:noProof/>
              <w:lang w:val="es-ES"/>
            </w:rPr>
          </w:pPr>
          <w:r w:rsidRPr="00CE4B50">
            <w:rPr>
              <w:rFonts w:ascii="TimesNewRoman" w:hAnsi="TimesNewRoman" w:cs="Arial"/>
              <w:noProof/>
              <w:lang w:val="fr-FR"/>
            </w:rPr>
            <w:lastRenderedPageBreak/>
            <w:t>Turner, R., Finkelhor, D., Ormrod</w:t>
          </w:r>
          <w:r w:rsidRPr="00CE4B50">
            <w:rPr>
              <w:rFonts w:ascii="TimesNewRoman" w:hAnsi="TimesNewRoman" w:cs="Arial"/>
              <w:noProof/>
              <w:lang w:val="en"/>
            </w:rPr>
            <w:t xml:space="preserve">, R., Hamby, S., Leeb, R., Mercy, J., and others. (2012). Family context, victimization, and child trauma symptoms: Variations in safe, stable, and nurturing relationships during early and middle childhood. </w:t>
          </w:r>
          <w:r w:rsidRPr="00CE4B50">
            <w:rPr>
              <w:rFonts w:ascii="TimesNewRoman" w:hAnsi="TimesNewRoman" w:cs="Arial"/>
              <w:i/>
              <w:iCs/>
              <w:noProof/>
              <w:lang w:val="es-MX"/>
            </w:rPr>
            <w:t>American Journal of orthopsychiatry</w:t>
          </w:r>
          <w:r w:rsidRPr="00CE4B50">
            <w:rPr>
              <w:rFonts w:ascii="TimesNewRoman" w:hAnsi="TimesNewRoman" w:cs="Arial"/>
              <w:noProof/>
              <w:lang w:val="es-MX"/>
            </w:rPr>
            <w:t>,</w:t>
          </w:r>
          <w:r w:rsidR="005A4935" w:rsidRPr="00CE4B50">
            <w:rPr>
              <w:rFonts w:ascii="TimesNewRoman" w:hAnsi="TimesNewRoman" w:cs="Arial"/>
              <w:noProof/>
              <w:lang w:val="es-MX"/>
            </w:rPr>
            <w:t xml:space="preserve"> </w:t>
          </w:r>
          <w:r w:rsidR="005A4935" w:rsidRPr="00CE4B50">
            <w:rPr>
              <w:rFonts w:ascii="TimesNewRoman" w:hAnsi="TimesNewRoman" w:cs="Arial"/>
              <w:i/>
              <w:noProof/>
              <w:lang w:val="es-MX"/>
            </w:rPr>
            <w:t>82</w:t>
          </w:r>
          <w:r w:rsidR="005A4935" w:rsidRPr="00CE4B50">
            <w:rPr>
              <w:rFonts w:ascii="TimesNewRoman" w:hAnsi="TimesNewRoman" w:cs="Arial"/>
              <w:noProof/>
              <w:lang w:val="es-MX"/>
            </w:rPr>
            <w:t xml:space="preserve"> (2), 209-219</w:t>
          </w:r>
          <w:r w:rsidR="000509D4" w:rsidRPr="00CE4B50">
            <w:rPr>
              <w:rFonts w:ascii="TimesNewRoman" w:hAnsi="TimesNewRoman" w:cs="Arial"/>
              <w:noProof/>
              <w:lang w:val="es-MX"/>
            </w:rPr>
            <w:t>.</w:t>
          </w:r>
          <w:r w:rsidRPr="00CE4B50">
            <w:rPr>
              <w:rFonts w:ascii="TimesNewRoman" w:hAnsi="TimesNewRoman" w:cs="Arial"/>
              <w:noProof/>
              <w:lang w:val="es-MX"/>
            </w:rPr>
            <w:t xml:space="preserve"> </w:t>
          </w:r>
          <w:hyperlink r:id="rId40" w:history="1">
            <w:r w:rsidR="005A4935" w:rsidRPr="00CE4B50">
              <w:rPr>
                <w:rStyle w:val="Hipervnculo"/>
                <w:rFonts w:ascii="TimesNewRoman" w:hAnsi="TimesNewRoman" w:cs="Arial"/>
                <w:noProof/>
                <w:lang w:val="es-MX"/>
              </w:rPr>
              <w:t>https://doi.org/10.1111/j.1939-0025.2012.01147.x</w:t>
            </w:r>
          </w:hyperlink>
          <w:r w:rsidR="005A4935" w:rsidRPr="00CE4B50">
            <w:rPr>
              <w:rFonts w:ascii="TimesNewRoman" w:hAnsi="TimesNewRoman" w:cs="Arial"/>
              <w:noProof/>
              <w:lang w:val="es-MX"/>
            </w:rPr>
            <w:t xml:space="preserve"> </w:t>
          </w:r>
        </w:p>
        <w:p w14:paraId="47AE4876" w14:textId="6E17EE68" w:rsidR="003E09F9" w:rsidRPr="00CE4B50" w:rsidRDefault="006A2F7C" w:rsidP="001D19EE">
          <w:pPr>
            <w:pStyle w:val="Bibliografa"/>
            <w:spacing w:line="360" w:lineRule="auto"/>
            <w:ind w:left="709" w:hanging="709"/>
            <w:rPr>
              <w:rFonts w:ascii="TimesNewRoman" w:hAnsi="TimesNewRoman" w:cs="Arial"/>
              <w:noProof/>
              <w:lang w:val="en-US"/>
            </w:rPr>
          </w:pPr>
          <w:r w:rsidRPr="00CE4B50">
            <w:rPr>
              <w:rFonts w:ascii="TimesNewRoman" w:hAnsi="TimesNewRoman" w:cs="Arial"/>
              <w:noProof/>
              <w:lang w:val="fr-FR"/>
            </w:rPr>
            <w:t>UNICEF</w:t>
          </w:r>
          <w:r w:rsidRPr="00CE4B50">
            <w:rPr>
              <w:rFonts w:ascii="TimesNewRoman" w:hAnsi="TimesNewRoman" w:cs="Arial"/>
              <w:noProof/>
              <w:lang w:val="es-MX"/>
            </w:rPr>
            <w:t xml:space="preserve">. (2020). </w:t>
          </w:r>
          <w:r w:rsidRPr="00CE4B50">
            <w:rPr>
              <w:rFonts w:ascii="TimesNewRoman" w:hAnsi="TimesNewRoman" w:cs="Arial"/>
              <w:i/>
              <w:iCs/>
              <w:noProof/>
              <w:lang w:val="es-MX"/>
            </w:rPr>
            <w:t xml:space="preserve">COVID-19: </w:t>
          </w:r>
          <w:r w:rsidR="005A4935" w:rsidRPr="00CE4B50">
            <w:rPr>
              <w:rFonts w:ascii="TimesNewRoman" w:hAnsi="TimesNewRoman" w:cs="Arial"/>
              <w:i/>
              <w:iCs/>
              <w:noProof/>
              <w:lang w:val="es-MX"/>
            </w:rPr>
            <w:t>L</w:t>
          </w:r>
          <w:r w:rsidRPr="00CE4B50">
            <w:rPr>
              <w:rFonts w:ascii="TimesNewRoman" w:hAnsi="TimesNewRoman" w:cs="Arial"/>
              <w:i/>
              <w:iCs/>
              <w:noProof/>
              <w:lang w:val="es-MX"/>
            </w:rPr>
            <w:t xml:space="preserve">os </w:t>
          </w:r>
          <w:r w:rsidR="005A4935" w:rsidRPr="00CE4B50">
            <w:rPr>
              <w:rFonts w:ascii="TimesNewRoman" w:hAnsi="TimesNewRoman" w:cs="Arial"/>
              <w:i/>
              <w:iCs/>
              <w:noProof/>
              <w:lang w:val="es-MX"/>
            </w:rPr>
            <w:t xml:space="preserve">9 </w:t>
          </w:r>
          <w:r w:rsidRPr="00CE4B50">
            <w:rPr>
              <w:rFonts w:ascii="TimesNewRoman" w:hAnsi="TimesNewRoman" w:cs="Arial"/>
              <w:i/>
              <w:iCs/>
              <w:noProof/>
              <w:lang w:val="es-MX"/>
            </w:rPr>
            <w:t>efectos devastadores en la infancia.</w:t>
          </w:r>
          <w:r w:rsidRPr="00CE4B50">
            <w:rPr>
              <w:rFonts w:ascii="TimesNewRoman" w:hAnsi="TimesNewRoman" w:cs="Arial"/>
              <w:noProof/>
              <w:lang w:val="es-MX"/>
            </w:rPr>
            <w:t xml:space="preserve"> </w:t>
          </w:r>
          <w:r w:rsidRPr="00CE4B50">
            <w:rPr>
              <w:rFonts w:ascii="TimesNewRoman" w:hAnsi="TimesNewRoman" w:cs="Arial"/>
              <w:noProof/>
              <w:lang w:val="en-US"/>
            </w:rPr>
            <w:t>UNICEF.</w:t>
          </w:r>
          <w:r w:rsidR="005A4935" w:rsidRPr="00CE4B50">
            <w:rPr>
              <w:rFonts w:ascii="TimesNewRoman" w:hAnsi="TimesNewRoman" w:cs="Arial"/>
              <w:noProof/>
              <w:lang w:val="en-US"/>
            </w:rPr>
            <w:t xml:space="preserve"> </w:t>
          </w:r>
          <w:hyperlink r:id="rId41" w:history="1">
            <w:r w:rsidR="005A4935" w:rsidRPr="00CE4B50">
              <w:rPr>
                <w:rStyle w:val="Hipervnculo"/>
                <w:rFonts w:ascii="TimesNewRoman" w:hAnsi="TimesNewRoman" w:cs="Arial"/>
                <w:noProof/>
                <w:lang w:val="en-US"/>
              </w:rPr>
              <w:t>https://www.unicef.es/noticia/covid-19-los-9-efectos-devastadores-en-la-infancia</w:t>
            </w:r>
          </w:hyperlink>
          <w:r w:rsidR="005A4935" w:rsidRPr="00CE4B50">
            <w:rPr>
              <w:rFonts w:ascii="TimesNewRoman" w:hAnsi="TimesNewRoman" w:cs="Arial"/>
              <w:noProof/>
              <w:lang w:val="en-US"/>
            </w:rPr>
            <w:t xml:space="preserve"> </w:t>
          </w:r>
        </w:p>
        <w:p w14:paraId="267F77AC" w14:textId="5495E414" w:rsidR="003E09F9" w:rsidRPr="001D19EE" w:rsidRDefault="006A2F7C" w:rsidP="001D19EE">
          <w:pPr>
            <w:pStyle w:val="Bibliografa"/>
            <w:spacing w:line="360" w:lineRule="auto"/>
            <w:ind w:left="709" w:hanging="709"/>
            <w:rPr>
              <w:rFonts w:ascii="TimesNewRoman" w:hAnsi="TimesNewRoman" w:cs="Arial"/>
              <w:noProof/>
              <w:lang w:val="en-US"/>
            </w:rPr>
          </w:pPr>
          <w:r w:rsidRPr="00CE4B50">
            <w:rPr>
              <w:rFonts w:ascii="TimesNewRoman" w:hAnsi="TimesNewRoman" w:cs="Arial"/>
              <w:noProof/>
              <w:lang w:val="fr-FR"/>
            </w:rPr>
            <w:t>UNICEF</w:t>
          </w:r>
          <w:r w:rsidRPr="00CE4B50">
            <w:rPr>
              <w:rFonts w:ascii="TimesNewRoman" w:hAnsi="TimesNewRoman" w:cs="Arial"/>
              <w:noProof/>
              <w:lang w:val="es-MX"/>
            </w:rPr>
            <w:t xml:space="preserve">. (2020). </w:t>
          </w:r>
          <w:r w:rsidRPr="00CE4B50">
            <w:rPr>
              <w:rFonts w:ascii="TimesNewRoman" w:hAnsi="TimesNewRoman" w:cs="Arial"/>
              <w:i/>
              <w:iCs/>
              <w:noProof/>
              <w:lang w:val="es-MX"/>
            </w:rPr>
            <w:t>Protección de la niñez ante la violencia. Respuestas durante y despues de COVID19.</w:t>
          </w:r>
          <w:r w:rsidRPr="00CE4B50">
            <w:rPr>
              <w:rFonts w:ascii="TimesNewRoman" w:hAnsi="TimesNewRoman" w:cs="Arial"/>
              <w:noProof/>
              <w:lang w:val="es-MX"/>
            </w:rPr>
            <w:t xml:space="preserve"> </w:t>
          </w:r>
          <w:r w:rsidRPr="00CE4B50">
            <w:rPr>
              <w:rFonts w:ascii="TimesNewRoman" w:hAnsi="TimesNewRoman" w:cs="Arial"/>
              <w:noProof/>
              <w:lang w:val="en"/>
            </w:rPr>
            <w:t>UNICEF.</w:t>
          </w:r>
          <w:r w:rsidR="005A4935" w:rsidRPr="00CE4B50">
            <w:rPr>
              <w:rFonts w:ascii="TimesNewRoman" w:hAnsi="TimesNewRoman" w:cs="Arial"/>
              <w:noProof/>
              <w:lang w:val="en"/>
            </w:rPr>
            <w:t xml:space="preserve"> </w:t>
          </w:r>
          <w:hyperlink r:id="rId42" w:history="1">
            <w:r w:rsidR="005A4935" w:rsidRPr="00CE4B50">
              <w:rPr>
                <w:rStyle w:val="Hipervnculo"/>
                <w:rFonts w:ascii="TimesNewRoman" w:hAnsi="TimesNewRoman" w:cs="Arial"/>
                <w:noProof/>
                <w:lang w:val="en"/>
              </w:rPr>
              <w:t>https://www.unicef.org/mexico/informes/protecci%C3%B3n-de-la-ni%C3%B1ez-ante-la-violencia-durante-y-despu%C3%A9s-de-covid-19</w:t>
            </w:r>
          </w:hyperlink>
          <w:r w:rsidR="005A4935" w:rsidRPr="00CE4B50">
            <w:rPr>
              <w:rFonts w:ascii="TimesNewRoman" w:hAnsi="TimesNewRoman" w:cs="Arial"/>
              <w:noProof/>
              <w:lang w:val="en"/>
            </w:rPr>
            <w:t xml:space="preserve"> </w:t>
          </w:r>
        </w:p>
        <w:p w14:paraId="4EBD3442" w14:textId="5D9B6712" w:rsidR="003E09F9" w:rsidRPr="00CE4B50" w:rsidRDefault="006A2F7C" w:rsidP="001D19EE">
          <w:pPr>
            <w:pStyle w:val="Bibliografa"/>
            <w:spacing w:line="360" w:lineRule="auto"/>
            <w:ind w:left="709" w:hanging="709"/>
            <w:rPr>
              <w:rFonts w:ascii="TimesNewRoman" w:hAnsi="TimesNewRoman" w:cs="Arial"/>
              <w:noProof/>
              <w:lang w:val="es-MX"/>
            </w:rPr>
          </w:pPr>
          <w:r w:rsidRPr="00CE4B50">
            <w:rPr>
              <w:rFonts w:ascii="TimesNewRoman" w:hAnsi="TimesNewRoman" w:cs="Arial"/>
              <w:noProof/>
              <w:lang w:val="en"/>
            </w:rPr>
            <w:t xml:space="preserve">Van Gelder, N., Peterman, A., Potts, A., O'Donnell, M., Thompson, K., Shah, N., and others. (2020). COVID-19: Reducing the risk of infection might increase the risk of intimate partner violence. </w:t>
          </w:r>
          <w:r w:rsidRPr="00CE4B50">
            <w:rPr>
              <w:rFonts w:ascii="TimesNewRoman" w:hAnsi="TimesNewRoman" w:cs="Arial"/>
              <w:i/>
              <w:iCs/>
              <w:noProof/>
              <w:lang w:val="es-MX"/>
            </w:rPr>
            <w:t>EClinical Medicine</w:t>
          </w:r>
          <w:r w:rsidR="000509D4" w:rsidRPr="00CE4B50">
            <w:rPr>
              <w:rFonts w:ascii="TimesNewRoman" w:hAnsi="TimesNewRoman" w:cs="Arial"/>
              <w:noProof/>
              <w:lang w:val="es-MX"/>
            </w:rPr>
            <w:t>,</w:t>
          </w:r>
          <w:r w:rsidR="005A4935" w:rsidRPr="00CE4B50">
            <w:rPr>
              <w:rFonts w:ascii="TimesNewRoman" w:hAnsi="TimesNewRoman" w:cs="Arial"/>
              <w:noProof/>
              <w:lang w:val="es-MX"/>
            </w:rPr>
            <w:t xml:space="preserve"> </w:t>
          </w:r>
          <w:r w:rsidR="000509D4" w:rsidRPr="00CE4B50">
            <w:rPr>
              <w:rFonts w:ascii="TimesNewRoman" w:hAnsi="TimesNewRoman" w:cs="Arial"/>
              <w:noProof/>
              <w:lang w:val="es-MX"/>
            </w:rPr>
            <w:t>21.</w:t>
          </w:r>
          <w:r w:rsidR="005A4935" w:rsidRPr="00CE4B50">
            <w:rPr>
              <w:rFonts w:ascii="TimesNewRoman" w:hAnsi="TimesNewRoman" w:cs="Arial"/>
              <w:noProof/>
              <w:lang w:val="es-MX"/>
            </w:rPr>
            <w:t xml:space="preserve"> </w:t>
          </w:r>
          <w:r w:rsidRPr="00CE4B50">
            <w:rPr>
              <w:rFonts w:ascii="TimesNewRoman" w:hAnsi="TimesNewRoman" w:cs="Arial"/>
              <w:noProof/>
              <w:lang w:val="es-MX"/>
            </w:rPr>
            <w:t xml:space="preserve"> </w:t>
          </w:r>
          <w:hyperlink r:id="rId43" w:history="1">
            <w:r w:rsidR="005A4935" w:rsidRPr="00CE4B50">
              <w:rPr>
                <w:rStyle w:val="Hipervnculo"/>
                <w:rFonts w:ascii="TimesNewRoman" w:hAnsi="TimesNewRoman" w:cs="Arial"/>
                <w:noProof/>
                <w:lang w:val="es-MX"/>
              </w:rPr>
              <w:t>https://doi.org/10.1016/j.eclinm.2020.100348</w:t>
            </w:r>
          </w:hyperlink>
        </w:p>
        <w:p w14:paraId="22DB9BAB" w14:textId="28BA9E11" w:rsidR="003E09F9" w:rsidRPr="001D19EE" w:rsidRDefault="006A2F7C" w:rsidP="001D19EE">
          <w:pPr>
            <w:pStyle w:val="Bibliografa"/>
            <w:spacing w:line="360" w:lineRule="auto"/>
            <w:ind w:left="709" w:hanging="709"/>
            <w:rPr>
              <w:rFonts w:ascii="TimesNewRoman" w:hAnsi="TimesNewRoman" w:cs="Arial"/>
              <w:noProof/>
              <w:lang w:val="en-US"/>
            </w:rPr>
          </w:pPr>
          <w:r w:rsidRPr="00CE4B50">
            <w:rPr>
              <w:rFonts w:ascii="TimesNewRoman" w:hAnsi="TimesNewRoman" w:cs="Arial"/>
              <w:noProof/>
              <w:lang w:val="en"/>
            </w:rPr>
            <w:t>Vision</w:t>
          </w:r>
          <w:r w:rsidRPr="00CE4B50">
            <w:rPr>
              <w:rFonts w:ascii="TimesNewRoman" w:hAnsi="TimesNewRoman" w:cs="Arial"/>
              <w:noProof/>
              <w:lang w:val="es-MX"/>
            </w:rPr>
            <w:t xml:space="preserve">, W. (2020). </w:t>
          </w:r>
          <w:r w:rsidRPr="00CE4B50">
            <w:rPr>
              <w:rFonts w:ascii="TimesNewRoman" w:hAnsi="TimesNewRoman" w:cs="Arial"/>
              <w:i/>
              <w:iCs/>
              <w:noProof/>
              <w:lang w:val="es-MX"/>
            </w:rPr>
            <w:t>Repercusiones del Covid-19.</w:t>
          </w:r>
          <w:r w:rsidRPr="00CE4B50">
            <w:rPr>
              <w:rFonts w:ascii="TimesNewRoman" w:hAnsi="TimesNewRoman" w:cs="Arial"/>
              <w:noProof/>
              <w:lang w:val="es-MX"/>
            </w:rPr>
            <w:t xml:space="preserve"> </w:t>
          </w:r>
          <w:r w:rsidRPr="00CE4B50">
            <w:rPr>
              <w:rFonts w:ascii="TimesNewRoman" w:hAnsi="TimesNewRoman" w:cs="Arial"/>
              <w:noProof/>
              <w:lang w:val="en"/>
            </w:rPr>
            <w:t>World Vision.</w:t>
          </w:r>
          <w:r w:rsidR="005A4935" w:rsidRPr="00CE4B50">
            <w:rPr>
              <w:rFonts w:ascii="TimesNewRoman" w:hAnsi="TimesNewRoman" w:cs="Arial"/>
              <w:noProof/>
              <w:lang w:val="en"/>
            </w:rPr>
            <w:t xml:space="preserve"> </w:t>
          </w:r>
          <w:hyperlink r:id="rId44" w:history="1">
            <w:r w:rsidR="005A4935" w:rsidRPr="00CE4B50">
              <w:rPr>
                <w:rStyle w:val="Hipervnculo"/>
                <w:rFonts w:ascii="TimesNewRoman" w:hAnsi="TimesNewRoman" w:cs="Arial"/>
                <w:noProof/>
                <w:lang w:val="en"/>
              </w:rPr>
              <w:t>https://www.bienestaryproteccioninfantil.es/fuentes1.asp?sec=33&amp;subs=622&amp;cod=4896&amp;page=</w:t>
            </w:r>
          </w:hyperlink>
          <w:r w:rsidR="005A4935" w:rsidRPr="00CE4B50">
            <w:rPr>
              <w:rFonts w:ascii="TimesNewRoman" w:hAnsi="TimesNewRoman" w:cs="Arial"/>
              <w:noProof/>
              <w:lang w:val="en"/>
            </w:rPr>
            <w:t xml:space="preserve"> </w:t>
          </w:r>
        </w:p>
        <w:p w14:paraId="506554EA" w14:textId="5809190A" w:rsidR="003E09F9" w:rsidRPr="001D19EE" w:rsidRDefault="006A2F7C" w:rsidP="001D19EE">
          <w:pPr>
            <w:pStyle w:val="Bibliografa"/>
            <w:spacing w:line="360" w:lineRule="auto"/>
            <w:ind w:left="709" w:hanging="709"/>
            <w:rPr>
              <w:rFonts w:ascii="TimesNewRoman" w:hAnsi="TimesNewRoman" w:cs="Arial"/>
              <w:noProof/>
              <w:lang w:val="en-US"/>
            </w:rPr>
          </w:pPr>
          <w:r w:rsidRPr="00CE4B50">
            <w:rPr>
              <w:rFonts w:ascii="TimesNewRoman" w:hAnsi="TimesNewRoman" w:cs="Arial"/>
              <w:noProof/>
              <w:lang w:val="en"/>
            </w:rPr>
            <w:t xml:space="preserve">Watch, H. R. (2020). </w:t>
          </w:r>
          <w:r w:rsidRPr="00CE4B50">
            <w:rPr>
              <w:rFonts w:ascii="TimesNewRoman" w:hAnsi="TimesNewRoman" w:cs="Arial"/>
              <w:i/>
              <w:iCs/>
              <w:noProof/>
              <w:lang w:val="en"/>
            </w:rPr>
            <w:t>Informe Mundial 2020.</w:t>
          </w:r>
          <w:r w:rsidRPr="00CE4B50">
            <w:rPr>
              <w:rFonts w:ascii="TimesNewRoman" w:hAnsi="TimesNewRoman" w:cs="Arial"/>
              <w:noProof/>
              <w:lang w:val="en"/>
            </w:rPr>
            <w:t xml:space="preserve"> Humans Rights Watch.</w:t>
          </w:r>
          <w:r w:rsidR="005A4935" w:rsidRPr="00CE4B50">
            <w:rPr>
              <w:rFonts w:ascii="TimesNewRoman" w:hAnsi="TimesNewRoman" w:cs="Arial"/>
              <w:noProof/>
              <w:lang w:val="en"/>
            </w:rPr>
            <w:t xml:space="preserve"> </w:t>
          </w:r>
          <w:hyperlink r:id="rId45" w:history="1">
            <w:r w:rsidR="005A4935" w:rsidRPr="00CE4B50">
              <w:rPr>
                <w:rStyle w:val="Hipervnculo"/>
                <w:rFonts w:ascii="TimesNewRoman" w:hAnsi="TimesNewRoman" w:cs="Arial"/>
                <w:noProof/>
                <w:lang w:val="en"/>
              </w:rPr>
              <w:t>https://www.hrw.org/es/world-report/2020</w:t>
            </w:r>
          </w:hyperlink>
          <w:r w:rsidR="005A4935" w:rsidRPr="00CE4B50">
            <w:rPr>
              <w:rFonts w:ascii="TimesNewRoman" w:hAnsi="TimesNewRoman" w:cs="Arial"/>
              <w:noProof/>
              <w:lang w:val="en"/>
            </w:rPr>
            <w:t xml:space="preserve"> </w:t>
          </w:r>
        </w:p>
        <w:p w14:paraId="27FBEDB8" w14:textId="058B991B" w:rsidR="00E05DCE" w:rsidRPr="00CE4B50" w:rsidRDefault="006A2F7C" w:rsidP="001D19EE">
          <w:pPr>
            <w:pStyle w:val="Bibliografa"/>
            <w:spacing w:line="360" w:lineRule="auto"/>
            <w:ind w:left="709" w:hanging="709"/>
            <w:rPr>
              <w:rFonts w:ascii="TimesNewRoman" w:hAnsi="TimesNewRoman" w:cs="Arial"/>
              <w:noProof/>
              <w:lang w:val="en-US"/>
            </w:rPr>
          </w:pPr>
          <w:r w:rsidRPr="00CE4B50">
            <w:rPr>
              <w:rFonts w:ascii="TimesNewRoman" w:hAnsi="TimesNewRoman" w:cs="Arial"/>
              <w:noProof/>
              <w:lang w:val="en"/>
            </w:rPr>
            <w:t xml:space="preserve">Zeman, J. S.-C. (2001). Development and initial validation of the Children's Sadness Management Scale. </w:t>
          </w:r>
          <w:r w:rsidRPr="00CE4B50">
            <w:rPr>
              <w:rFonts w:ascii="TimesNewRoman" w:hAnsi="TimesNewRoman" w:cs="Arial"/>
              <w:i/>
              <w:iCs/>
              <w:noProof/>
              <w:lang w:val="en"/>
            </w:rPr>
            <w:t>Journal of Nonverbal Behavior</w:t>
          </w:r>
          <w:r w:rsidR="000509D4" w:rsidRPr="00CE4B50">
            <w:rPr>
              <w:rFonts w:ascii="TimesNewRoman" w:hAnsi="TimesNewRoman" w:cs="Arial"/>
              <w:noProof/>
              <w:lang w:val="en"/>
            </w:rPr>
            <w:t xml:space="preserve">, 25, </w:t>
          </w:r>
          <w:r w:rsidRPr="00CE4B50">
            <w:rPr>
              <w:rFonts w:ascii="TimesNewRoman" w:hAnsi="TimesNewRoman" w:cs="Arial"/>
              <w:noProof/>
              <w:lang w:val="en"/>
            </w:rPr>
            <w:t>187-205</w:t>
          </w:r>
          <w:r w:rsidR="005A4935" w:rsidRPr="00CE4B50">
            <w:rPr>
              <w:rFonts w:ascii="TimesNewRoman" w:hAnsi="TimesNewRoman" w:cs="Arial"/>
              <w:noProof/>
              <w:lang w:val="en"/>
            </w:rPr>
            <w:t>.</w:t>
          </w:r>
          <w:r w:rsidR="005A4935" w:rsidRPr="00CE4B50">
            <w:rPr>
              <w:rFonts w:ascii="TimesNewRoman" w:eastAsia="Times New Roman" w:hAnsi="TimesNewRoman" w:cs="Arial"/>
              <w:lang w:val="en-US" w:eastAsia="es-MX"/>
            </w:rPr>
            <w:t xml:space="preserve"> </w:t>
          </w:r>
          <w:hyperlink r:id="rId46" w:tgtFrame="_blank" w:history="1">
            <w:r w:rsidR="005A4935" w:rsidRPr="00CE4B50">
              <w:rPr>
                <w:rStyle w:val="Hipervnculo"/>
                <w:rFonts w:ascii="TimesNewRoman" w:hAnsi="TimesNewRoman" w:cs="Arial"/>
                <w:noProof/>
                <w:lang w:val="en-US"/>
              </w:rPr>
              <w:t>https://doi.org/10.1023/A:1010623226626</w:t>
            </w:r>
          </w:hyperlink>
        </w:p>
        <w:p w14:paraId="31C1F991" w14:textId="2A9342CC" w:rsidR="003E09F9" w:rsidRPr="001D19EE" w:rsidRDefault="006A2F7C" w:rsidP="001D19EE">
          <w:pPr>
            <w:pStyle w:val="Bibliografa"/>
            <w:spacing w:line="360" w:lineRule="auto"/>
            <w:ind w:left="709" w:hanging="709"/>
            <w:rPr>
              <w:rFonts w:ascii="TimesNewRoman" w:hAnsi="TimesNewRoman" w:cs="Arial"/>
              <w:noProof/>
              <w:lang w:val="es-MX"/>
            </w:rPr>
          </w:pPr>
          <w:r w:rsidRPr="00CE4B50">
            <w:rPr>
              <w:rFonts w:ascii="TimesNewRoman" w:hAnsi="TimesNewRoman" w:cs="Arial"/>
              <w:noProof/>
              <w:lang w:val="en"/>
            </w:rPr>
            <w:t xml:space="preserve">Zhou, F., Yu, T., Ronghui, D., Guohui, F., Liu, Y., &amp; Liu, Z. (2020). Clinical course and risk factors for mortality of adult inpatients with COVID-19 in Wuhan, China: a retrospective cohort study. </w:t>
          </w:r>
          <w:r w:rsidR="005A4935" w:rsidRPr="00CE4B50">
            <w:rPr>
              <w:rFonts w:ascii="TimesNewRoman" w:hAnsi="TimesNewRoman" w:cs="Arial"/>
              <w:noProof/>
              <w:lang w:val="en"/>
            </w:rPr>
            <w:t xml:space="preserve">(395) 10229 </w:t>
          </w:r>
          <w:r w:rsidRPr="00CE4B50">
            <w:rPr>
              <w:rFonts w:ascii="TimesNewRoman" w:hAnsi="TimesNewRoman" w:cs="Arial"/>
              <w:i/>
              <w:iCs/>
              <w:noProof/>
              <w:lang w:val="en"/>
            </w:rPr>
            <w:t>The Lancet</w:t>
          </w:r>
          <w:r w:rsidRPr="00CE4B50">
            <w:rPr>
              <w:rFonts w:ascii="TimesNewRoman" w:hAnsi="TimesNewRoman" w:cs="Arial"/>
              <w:noProof/>
              <w:lang w:val="en"/>
            </w:rPr>
            <w:t xml:space="preserve">. </w:t>
          </w:r>
          <w:hyperlink r:id="rId47" w:history="1">
            <w:r w:rsidR="005A4935" w:rsidRPr="00CE4B50">
              <w:rPr>
                <w:rStyle w:val="Hipervnculo"/>
                <w:rFonts w:ascii="TimesNewRoman" w:hAnsi="TimesNewRoman" w:cs="Arial"/>
                <w:noProof/>
                <w:lang w:val="es-MX"/>
              </w:rPr>
              <w:t>https://doi.org/10.1016/S0140-6736(20)30566-3</w:t>
            </w:r>
          </w:hyperlink>
        </w:p>
        <w:p w14:paraId="2E28C1CF" w14:textId="1ECB2870" w:rsidR="00E05DCE" w:rsidRPr="00CE4B50" w:rsidRDefault="006A2F7C" w:rsidP="00F6100A">
          <w:pPr>
            <w:pStyle w:val="Bibliografa"/>
            <w:spacing w:line="360" w:lineRule="auto"/>
            <w:rPr>
              <w:rFonts w:ascii="TimesNewRoman" w:hAnsi="TimesNewRoman" w:cs="Arial"/>
              <w:noProof/>
              <w:lang w:val="en-US"/>
            </w:rPr>
          </w:pPr>
          <w:r w:rsidRPr="00CE4B50">
            <w:rPr>
              <w:rFonts w:ascii="TimesNewRoman" w:hAnsi="TimesNewRoman" w:cs="Arial"/>
              <w:noProof/>
              <w:lang w:val="en"/>
            </w:rPr>
            <w:t xml:space="preserve">Zmey, P. (2020). </w:t>
          </w:r>
          <w:r w:rsidRPr="00CE4B50">
            <w:rPr>
              <w:rFonts w:ascii="TimesNewRoman" w:hAnsi="TimesNewRoman" w:cs="Arial"/>
              <w:i/>
              <w:iCs/>
              <w:noProof/>
              <w:lang w:val="en"/>
            </w:rPr>
            <w:t>NEWS.UN.</w:t>
          </w:r>
          <w:r w:rsidRPr="00CE4B50">
            <w:rPr>
              <w:rFonts w:ascii="TimesNewRoman" w:hAnsi="TimesNewRoman" w:cs="Arial"/>
              <w:noProof/>
              <w:lang w:val="en"/>
            </w:rPr>
            <w:t xml:space="preserve"> Retrieved from </w:t>
          </w:r>
          <w:hyperlink r:id="rId48" w:history="1">
            <w:r w:rsidR="005A4935" w:rsidRPr="00CE4B50">
              <w:rPr>
                <w:rStyle w:val="Hipervnculo"/>
                <w:rFonts w:ascii="TimesNewRoman" w:hAnsi="TimesNewRoman" w:cs="Arial"/>
                <w:noProof/>
                <w:lang w:val="en"/>
              </w:rPr>
              <w:t>https://news.un.org/es/story/2020/08/1479062</w:t>
            </w:r>
          </w:hyperlink>
          <w:r w:rsidR="005A4935" w:rsidRPr="00CE4B50">
            <w:rPr>
              <w:rFonts w:ascii="TimesNewRoman" w:hAnsi="TimesNewRoman" w:cs="Arial"/>
              <w:noProof/>
              <w:lang w:val="en"/>
            </w:rPr>
            <w:t xml:space="preserve"> </w:t>
          </w:r>
        </w:p>
        <w:p w14:paraId="6C9FECFA" w14:textId="77777777" w:rsidR="00E05DCE" w:rsidRPr="00CE4B50" w:rsidRDefault="000B031F" w:rsidP="00F6100A">
          <w:pPr>
            <w:spacing w:line="360" w:lineRule="auto"/>
            <w:rPr>
              <w:rFonts w:ascii="TimesNewRoman" w:hAnsi="TimesNewRoman" w:cs="Arial"/>
            </w:rPr>
          </w:pPr>
        </w:p>
      </w:sdtContent>
    </w:sdt>
    <w:p w14:paraId="14FE2268" w14:textId="77777777" w:rsidR="00E05DCE" w:rsidRPr="00CE4B50" w:rsidRDefault="00E05DCE" w:rsidP="00F6100A">
      <w:pPr>
        <w:widowControl w:val="0"/>
        <w:autoSpaceDE w:val="0"/>
        <w:autoSpaceDN w:val="0"/>
        <w:adjustRightInd w:val="0"/>
        <w:spacing w:line="360" w:lineRule="auto"/>
        <w:rPr>
          <w:rFonts w:ascii="TimesNewRoman" w:hAnsi="TimesNewRoman" w:cs="Arial"/>
          <w:b/>
          <w:bCs/>
        </w:rPr>
      </w:pPr>
    </w:p>
    <w:p w14:paraId="5794AFE3" w14:textId="0B952B34" w:rsidR="00F82DAA" w:rsidRPr="00CE4B50" w:rsidRDefault="00F82DAA" w:rsidP="00F6100A">
      <w:pPr>
        <w:pStyle w:val="Ttulo1"/>
        <w:spacing w:line="360" w:lineRule="auto"/>
        <w:rPr>
          <w:rFonts w:ascii="TimesNewRoman" w:hAnsi="TimesNewRoman" w:cs="Arial"/>
          <w:b w:val="0"/>
          <w:bCs w:val="0"/>
        </w:rPr>
      </w:pPr>
    </w:p>
    <w:sectPr w:rsidR="00F82DAA" w:rsidRPr="00CE4B50" w:rsidSect="00547787">
      <w:headerReference w:type="even" r:id="rId49"/>
      <w:headerReference w:type="default" r:id="rId5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83E5D" w14:textId="77777777" w:rsidR="00325A18" w:rsidRDefault="00325A18" w:rsidP="009475B9">
      <w:r>
        <w:separator/>
      </w:r>
    </w:p>
  </w:endnote>
  <w:endnote w:type="continuationSeparator" w:id="0">
    <w:p w14:paraId="2ED583DC" w14:textId="77777777" w:rsidR="00325A18" w:rsidRDefault="00325A18" w:rsidP="00947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imesNewRoman">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2E6B3" w14:textId="77777777" w:rsidR="00325A18" w:rsidRDefault="00325A18" w:rsidP="009475B9">
      <w:r>
        <w:separator/>
      </w:r>
    </w:p>
  </w:footnote>
  <w:footnote w:type="continuationSeparator" w:id="0">
    <w:p w14:paraId="233DB20A" w14:textId="77777777" w:rsidR="00325A18" w:rsidRDefault="00325A18" w:rsidP="009475B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BBAA1" w14:textId="77777777" w:rsidR="000B031F" w:rsidRDefault="000B031F" w:rsidP="00F4748E">
    <w:pPr>
      <w:pStyle w:val="Encabezad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1EC245C" w14:textId="77777777" w:rsidR="000B031F" w:rsidRDefault="000B031F" w:rsidP="00814EF1">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3B131" w14:textId="77777777" w:rsidR="000B031F" w:rsidRDefault="000B031F" w:rsidP="00F4748E">
    <w:pPr>
      <w:pStyle w:val="Encabezad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E68C0">
      <w:rPr>
        <w:rStyle w:val="Nmerodepgina"/>
        <w:noProof/>
      </w:rPr>
      <w:t>14</w:t>
    </w:r>
    <w:r>
      <w:rPr>
        <w:rStyle w:val="Nmerodepgina"/>
      </w:rPr>
      <w:fldChar w:fldCharType="end"/>
    </w:r>
  </w:p>
  <w:p w14:paraId="5A4F1F05" w14:textId="34F69BBB" w:rsidR="000B031F" w:rsidRDefault="000B031F" w:rsidP="00814EF1">
    <w:pPr>
      <w:pStyle w:val="Encabezado"/>
      <w:ind w:right="360"/>
    </w:pPr>
    <w:r w:rsidRPr="001C6CC0">
      <w:rPr>
        <w:rFonts w:ascii="TimesNewRoman" w:hAnsi="TimesNewRoman"/>
        <w:lang w:val="es-ES"/>
      </w:rPr>
      <w:t>VIOLENCE AGAINST CHILDREN DURING THE PANDEMIC</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E662E"/>
    <w:multiLevelType w:val="multilevel"/>
    <w:tmpl w:val="597C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8957A8"/>
    <w:multiLevelType w:val="multilevel"/>
    <w:tmpl w:val="129E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279"/>
    <w:rsid w:val="0000386F"/>
    <w:rsid w:val="000124B1"/>
    <w:rsid w:val="00017361"/>
    <w:rsid w:val="000272E8"/>
    <w:rsid w:val="00037FAA"/>
    <w:rsid w:val="000509D4"/>
    <w:rsid w:val="0005784B"/>
    <w:rsid w:val="00063E7E"/>
    <w:rsid w:val="00066569"/>
    <w:rsid w:val="00067907"/>
    <w:rsid w:val="00074438"/>
    <w:rsid w:val="00095543"/>
    <w:rsid w:val="000A5383"/>
    <w:rsid w:val="000A646C"/>
    <w:rsid w:val="000B031F"/>
    <w:rsid w:val="000C2E8D"/>
    <w:rsid w:val="000E365E"/>
    <w:rsid w:val="000F4470"/>
    <w:rsid w:val="000F7A98"/>
    <w:rsid w:val="0010575F"/>
    <w:rsid w:val="00140C8A"/>
    <w:rsid w:val="00140CD0"/>
    <w:rsid w:val="001421FB"/>
    <w:rsid w:val="00143FA5"/>
    <w:rsid w:val="001500EC"/>
    <w:rsid w:val="001565AA"/>
    <w:rsid w:val="001566DA"/>
    <w:rsid w:val="0016098F"/>
    <w:rsid w:val="00161B3E"/>
    <w:rsid w:val="00162C83"/>
    <w:rsid w:val="00164ADD"/>
    <w:rsid w:val="00173A66"/>
    <w:rsid w:val="001806E1"/>
    <w:rsid w:val="00184324"/>
    <w:rsid w:val="00185139"/>
    <w:rsid w:val="00192A8E"/>
    <w:rsid w:val="00193F13"/>
    <w:rsid w:val="001A315B"/>
    <w:rsid w:val="001A5233"/>
    <w:rsid w:val="001C480D"/>
    <w:rsid w:val="001D19EE"/>
    <w:rsid w:val="001E5FE0"/>
    <w:rsid w:val="00201C16"/>
    <w:rsid w:val="00206279"/>
    <w:rsid w:val="00207363"/>
    <w:rsid w:val="0021792E"/>
    <w:rsid w:val="00222626"/>
    <w:rsid w:val="00226469"/>
    <w:rsid w:val="0023394A"/>
    <w:rsid w:val="00246D73"/>
    <w:rsid w:val="0026330E"/>
    <w:rsid w:val="002752B2"/>
    <w:rsid w:val="002815AB"/>
    <w:rsid w:val="00286F84"/>
    <w:rsid w:val="00296CFF"/>
    <w:rsid w:val="002A1A31"/>
    <w:rsid w:val="002A3989"/>
    <w:rsid w:val="002B66C4"/>
    <w:rsid w:val="002D79FA"/>
    <w:rsid w:val="002F36BF"/>
    <w:rsid w:val="003017F8"/>
    <w:rsid w:val="0030524F"/>
    <w:rsid w:val="003079BE"/>
    <w:rsid w:val="00324105"/>
    <w:rsid w:val="00325A18"/>
    <w:rsid w:val="00353F12"/>
    <w:rsid w:val="00372B53"/>
    <w:rsid w:val="00387C05"/>
    <w:rsid w:val="00396F8F"/>
    <w:rsid w:val="003A43D1"/>
    <w:rsid w:val="003B47EA"/>
    <w:rsid w:val="003D0B16"/>
    <w:rsid w:val="003D15A7"/>
    <w:rsid w:val="003D3F25"/>
    <w:rsid w:val="003E09F9"/>
    <w:rsid w:val="003E5813"/>
    <w:rsid w:val="003F42E1"/>
    <w:rsid w:val="004016B9"/>
    <w:rsid w:val="00402693"/>
    <w:rsid w:val="00404EA0"/>
    <w:rsid w:val="00411654"/>
    <w:rsid w:val="00417098"/>
    <w:rsid w:val="00421E99"/>
    <w:rsid w:val="00426825"/>
    <w:rsid w:val="00426BD4"/>
    <w:rsid w:val="00432A48"/>
    <w:rsid w:val="00433300"/>
    <w:rsid w:val="00444668"/>
    <w:rsid w:val="004731A9"/>
    <w:rsid w:val="00477950"/>
    <w:rsid w:val="0048314F"/>
    <w:rsid w:val="004A5C76"/>
    <w:rsid w:val="004E761B"/>
    <w:rsid w:val="004F3296"/>
    <w:rsid w:val="004F615A"/>
    <w:rsid w:val="004F7788"/>
    <w:rsid w:val="004F7D88"/>
    <w:rsid w:val="0050253D"/>
    <w:rsid w:val="0050572C"/>
    <w:rsid w:val="00513713"/>
    <w:rsid w:val="0051510C"/>
    <w:rsid w:val="00527E49"/>
    <w:rsid w:val="0053442C"/>
    <w:rsid w:val="00547787"/>
    <w:rsid w:val="005550C0"/>
    <w:rsid w:val="00556857"/>
    <w:rsid w:val="00556FAC"/>
    <w:rsid w:val="00563B96"/>
    <w:rsid w:val="00570604"/>
    <w:rsid w:val="00571F6A"/>
    <w:rsid w:val="00572D5E"/>
    <w:rsid w:val="00584CC9"/>
    <w:rsid w:val="00587399"/>
    <w:rsid w:val="005A4935"/>
    <w:rsid w:val="005A6CFF"/>
    <w:rsid w:val="005B5F5C"/>
    <w:rsid w:val="005B705C"/>
    <w:rsid w:val="005C1F66"/>
    <w:rsid w:val="005C2561"/>
    <w:rsid w:val="005D0FEB"/>
    <w:rsid w:val="005D2E30"/>
    <w:rsid w:val="005F6159"/>
    <w:rsid w:val="006047FF"/>
    <w:rsid w:val="006060CC"/>
    <w:rsid w:val="00606C41"/>
    <w:rsid w:val="00617A57"/>
    <w:rsid w:val="0063533B"/>
    <w:rsid w:val="00647C46"/>
    <w:rsid w:val="00657077"/>
    <w:rsid w:val="006747E5"/>
    <w:rsid w:val="0068669E"/>
    <w:rsid w:val="00686AF1"/>
    <w:rsid w:val="00696701"/>
    <w:rsid w:val="006A2F7C"/>
    <w:rsid w:val="006B079D"/>
    <w:rsid w:val="006D5484"/>
    <w:rsid w:val="006E1982"/>
    <w:rsid w:val="006E3390"/>
    <w:rsid w:val="006E43F1"/>
    <w:rsid w:val="006E781A"/>
    <w:rsid w:val="006F0A53"/>
    <w:rsid w:val="00721910"/>
    <w:rsid w:val="00724CAD"/>
    <w:rsid w:val="00731A3B"/>
    <w:rsid w:val="00732D56"/>
    <w:rsid w:val="0073495E"/>
    <w:rsid w:val="007379CE"/>
    <w:rsid w:val="007426B0"/>
    <w:rsid w:val="00747D27"/>
    <w:rsid w:val="00770C68"/>
    <w:rsid w:val="007717FA"/>
    <w:rsid w:val="007735DF"/>
    <w:rsid w:val="007B638F"/>
    <w:rsid w:val="007C244E"/>
    <w:rsid w:val="007C3DDD"/>
    <w:rsid w:val="007C3E87"/>
    <w:rsid w:val="007D021C"/>
    <w:rsid w:val="007D286F"/>
    <w:rsid w:val="007D2A19"/>
    <w:rsid w:val="007D3635"/>
    <w:rsid w:val="007E0D11"/>
    <w:rsid w:val="007E3570"/>
    <w:rsid w:val="008022B2"/>
    <w:rsid w:val="008056F3"/>
    <w:rsid w:val="00814EF1"/>
    <w:rsid w:val="00817EAA"/>
    <w:rsid w:val="0082656C"/>
    <w:rsid w:val="008309B1"/>
    <w:rsid w:val="00836A5E"/>
    <w:rsid w:val="00836DEA"/>
    <w:rsid w:val="0083766D"/>
    <w:rsid w:val="00842FA1"/>
    <w:rsid w:val="00843ED1"/>
    <w:rsid w:val="008726D5"/>
    <w:rsid w:val="008740B3"/>
    <w:rsid w:val="008779CE"/>
    <w:rsid w:val="0088379A"/>
    <w:rsid w:val="008A11BD"/>
    <w:rsid w:val="008B4335"/>
    <w:rsid w:val="008C022D"/>
    <w:rsid w:val="008C1ABF"/>
    <w:rsid w:val="008C4E16"/>
    <w:rsid w:val="008D6025"/>
    <w:rsid w:val="008E2704"/>
    <w:rsid w:val="008E675D"/>
    <w:rsid w:val="008F09F8"/>
    <w:rsid w:val="00925237"/>
    <w:rsid w:val="00931165"/>
    <w:rsid w:val="0093419F"/>
    <w:rsid w:val="009475B9"/>
    <w:rsid w:val="00955C04"/>
    <w:rsid w:val="00965147"/>
    <w:rsid w:val="009776FE"/>
    <w:rsid w:val="009944F6"/>
    <w:rsid w:val="009975E7"/>
    <w:rsid w:val="009A051B"/>
    <w:rsid w:val="009A337D"/>
    <w:rsid w:val="009B4FB3"/>
    <w:rsid w:val="009C47C6"/>
    <w:rsid w:val="009E0FEC"/>
    <w:rsid w:val="009E3F76"/>
    <w:rsid w:val="00A00C50"/>
    <w:rsid w:val="00A06664"/>
    <w:rsid w:val="00A24A8F"/>
    <w:rsid w:val="00A350DC"/>
    <w:rsid w:val="00A57F7E"/>
    <w:rsid w:val="00A67E9C"/>
    <w:rsid w:val="00A75536"/>
    <w:rsid w:val="00A87776"/>
    <w:rsid w:val="00A955C8"/>
    <w:rsid w:val="00A95998"/>
    <w:rsid w:val="00AA095C"/>
    <w:rsid w:val="00AB15ED"/>
    <w:rsid w:val="00AC3D87"/>
    <w:rsid w:val="00AC3E66"/>
    <w:rsid w:val="00AC77B8"/>
    <w:rsid w:val="00AD0FDE"/>
    <w:rsid w:val="00AD3C53"/>
    <w:rsid w:val="00AD4156"/>
    <w:rsid w:val="00AE505B"/>
    <w:rsid w:val="00AE55A7"/>
    <w:rsid w:val="00B03068"/>
    <w:rsid w:val="00B04BC9"/>
    <w:rsid w:val="00B3505C"/>
    <w:rsid w:val="00B55584"/>
    <w:rsid w:val="00B66452"/>
    <w:rsid w:val="00B758E5"/>
    <w:rsid w:val="00B75EED"/>
    <w:rsid w:val="00BA7C78"/>
    <w:rsid w:val="00BD3879"/>
    <w:rsid w:val="00BD4E48"/>
    <w:rsid w:val="00BD70CB"/>
    <w:rsid w:val="00BF2569"/>
    <w:rsid w:val="00BF3D47"/>
    <w:rsid w:val="00C13C53"/>
    <w:rsid w:val="00C156AD"/>
    <w:rsid w:val="00C37724"/>
    <w:rsid w:val="00C45BD4"/>
    <w:rsid w:val="00C62D2A"/>
    <w:rsid w:val="00C66CD6"/>
    <w:rsid w:val="00C67EA6"/>
    <w:rsid w:val="00C82FD4"/>
    <w:rsid w:val="00C85428"/>
    <w:rsid w:val="00C91610"/>
    <w:rsid w:val="00C9687D"/>
    <w:rsid w:val="00CA6AF1"/>
    <w:rsid w:val="00CB466C"/>
    <w:rsid w:val="00CC3BFF"/>
    <w:rsid w:val="00CD063C"/>
    <w:rsid w:val="00CD725E"/>
    <w:rsid w:val="00CE4B50"/>
    <w:rsid w:val="00CE5B99"/>
    <w:rsid w:val="00CE6EF3"/>
    <w:rsid w:val="00D247A9"/>
    <w:rsid w:val="00D25699"/>
    <w:rsid w:val="00D2691B"/>
    <w:rsid w:val="00D37D73"/>
    <w:rsid w:val="00D40555"/>
    <w:rsid w:val="00D61F44"/>
    <w:rsid w:val="00D71530"/>
    <w:rsid w:val="00D74BEC"/>
    <w:rsid w:val="00D80A52"/>
    <w:rsid w:val="00D94724"/>
    <w:rsid w:val="00DA1CC0"/>
    <w:rsid w:val="00DA2BFF"/>
    <w:rsid w:val="00DB38B0"/>
    <w:rsid w:val="00DB6A50"/>
    <w:rsid w:val="00DC05CE"/>
    <w:rsid w:val="00DF20BB"/>
    <w:rsid w:val="00DF3A7A"/>
    <w:rsid w:val="00DF73F5"/>
    <w:rsid w:val="00E01CC6"/>
    <w:rsid w:val="00E02586"/>
    <w:rsid w:val="00E05DCE"/>
    <w:rsid w:val="00E11683"/>
    <w:rsid w:val="00E12775"/>
    <w:rsid w:val="00E22914"/>
    <w:rsid w:val="00E23030"/>
    <w:rsid w:val="00E31A97"/>
    <w:rsid w:val="00E4469E"/>
    <w:rsid w:val="00E54C2E"/>
    <w:rsid w:val="00E6171B"/>
    <w:rsid w:val="00E77B6A"/>
    <w:rsid w:val="00E93674"/>
    <w:rsid w:val="00EA01B5"/>
    <w:rsid w:val="00EA07B0"/>
    <w:rsid w:val="00EA2D3B"/>
    <w:rsid w:val="00EA2D56"/>
    <w:rsid w:val="00EA3DE1"/>
    <w:rsid w:val="00EB4299"/>
    <w:rsid w:val="00EC556A"/>
    <w:rsid w:val="00ED0D5E"/>
    <w:rsid w:val="00ED60E6"/>
    <w:rsid w:val="00EE6008"/>
    <w:rsid w:val="00EF6958"/>
    <w:rsid w:val="00F02C32"/>
    <w:rsid w:val="00F03410"/>
    <w:rsid w:val="00F06995"/>
    <w:rsid w:val="00F21937"/>
    <w:rsid w:val="00F22F22"/>
    <w:rsid w:val="00F30302"/>
    <w:rsid w:val="00F30B5C"/>
    <w:rsid w:val="00F3491B"/>
    <w:rsid w:val="00F4748E"/>
    <w:rsid w:val="00F5414F"/>
    <w:rsid w:val="00F57AEE"/>
    <w:rsid w:val="00F6100A"/>
    <w:rsid w:val="00F72359"/>
    <w:rsid w:val="00F771B1"/>
    <w:rsid w:val="00F82DAA"/>
    <w:rsid w:val="00F90CDB"/>
    <w:rsid w:val="00F92B48"/>
    <w:rsid w:val="00F97CDD"/>
    <w:rsid w:val="00FA64AF"/>
    <w:rsid w:val="00FB6672"/>
    <w:rsid w:val="00FB7C98"/>
    <w:rsid w:val="00FC380F"/>
    <w:rsid w:val="00FC4090"/>
    <w:rsid w:val="00FD35D2"/>
    <w:rsid w:val="00FD40C8"/>
    <w:rsid w:val="00FD745F"/>
    <w:rsid w:val="00FE68C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611E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842FA1"/>
    <w:pPr>
      <w:spacing w:before="100" w:beforeAutospacing="1" w:after="100" w:afterAutospacing="1"/>
      <w:outlineLvl w:val="0"/>
    </w:pPr>
    <w:rPr>
      <w:rFonts w:ascii="Times New Roman" w:hAnsi="Times New Roman" w:cs="Times New Roman"/>
      <w:b/>
      <w:bCs/>
      <w:kern w:val="36"/>
      <w:sz w:val="48"/>
      <w:szCs w:val="48"/>
      <w:lang w:eastAsia="es-ES_tradnl"/>
    </w:rPr>
  </w:style>
  <w:style w:type="paragraph" w:styleId="Ttulo2">
    <w:name w:val="heading 2"/>
    <w:basedOn w:val="Normal"/>
    <w:next w:val="Normal"/>
    <w:link w:val="Ttulo2Car"/>
    <w:uiPriority w:val="9"/>
    <w:semiHidden/>
    <w:unhideWhenUsed/>
    <w:qFormat/>
    <w:rsid w:val="00E54C2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E54C2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A7C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lite">
    <w:name w:val="hilite"/>
    <w:basedOn w:val="Fuentedeprrafopredeter"/>
    <w:rsid w:val="00D71530"/>
  </w:style>
  <w:style w:type="character" w:styleId="nfasis">
    <w:name w:val="Emphasis"/>
    <w:basedOn w:val="Fuentedeprrafopredeter"/>
    <w:uiPriority w:val="20"/>
    <w:qFormat/>
    <w:rsid w:val="00D71530"/>
    <w:rPr>
      <w:i/>
      <w:iCs/>
    </w:rPr>
  </w:style>
  <w:style w:type="character" w:styleId="Hipervnculo">
    <w:name w:val="Hyperlink"/>
    <w:basedOn w:val="Fuentedeprrafopredeter"/>
    <w:uiPriority w:val="99"/>
    <w:unhideWhenUsed/>
    <w:rsid w:val="00D71530"/>
    <w:rPr>
      <w:color w:val="0000FF"/>
      <w:u w:val="single"/>
    </w:rPr>
  </w:style>
  <w:style w:type="character" w:customStyle="1" w:styleId="Ttulo1Car">
    <w:name w:val="Título 1 Car"/>
    <w:basedOn w:val="Fuentedeprrafopredeter"/>
    <w:link w:val="Ttulo1"/>
    <w:uiPriority w:val="9"/>
    <w:rsid w:val="00842FA1"/>
    <w:rPr>
      <w:rFonts w:ascii="Times New Roman" w:hAnsi="Times New Roman" w:cs="Times New Roman"/>
      <w:b/>
      <w:bCs/>
      <w:kern w:val="36"/>
      <w:sz w:val="48"/>
      <w:szCs w:val="48"/>
      <w:lang w:eastAsia="es-ES_tradnl"/>
    </w:rPr>
  </w:style>
  <w:style w:type="character" w:customStyle="1" w:styleId="expandable-author">
    <w:name w:val="expandable-author"/>
    <w:basedOn w:val="Fuentedeprrafopredeter"/>
    <w:rsid w:val="00842FA1"/>
  </w:style>
  <w:style w:type="character" w:customStyle="1" w:styleId="contribdegrees">
    <w:name w:val="contribdegrees"/>
    <w:basedOn w:val="Fuentedeprrafopredeter"/>
    <w:rsid w:val="00842FA1"/>
  </w:style>
  <w:style w:type="character" w:customStyle="1" w:styleId="publicationcontentepubdate">
    <w:name w:val="publicationcontentepubdate"/>
    <w:basedOn w:val="Fuentedeprrafopredeter"/>
    <w:rsid w:val="00842FA1"/>
  </w:style>
  <w:style w:type="character" w:customStyle="1" w:styleId="articletype">
    <w:name w:val="articletype"/>
    <w:basedOn w:val="Fuentedeprrafopredeter"/>
    <w:rsid w:val="00842FA1"/>
  </w:style>
  <w:style w:type="character" w:customStyle="1" w:styleId="crossmark">
    <w:name w:val="crossmark"/>
    <w:basedOn w:val="Fuentedeprrafopredeter"/>
    <w:rsid w:val="00842FA1"/>
  </w:style>
  <w:style w:type="character" w:customStyle="1" w:styleId="period">
    <w:name w:val="period"/>
    <w:basedOn w:val="Fuentedeprrafopredeter"/>
    <w:rsid w:val="00842FA1"/>
  </w:style>
  <w:style w:type="character" w:customStyle="1" w:styleId="cit">
    <w:name w:val="cit"/>
    <w:basedOn w:val="Fuentedeprrafopredeter"/>
    <w:rsid w:val="00842FA1"/>
  </w:style>
  <w:style w:type="character" w:customStyle="1" w:styleId="citation-doi">
    <w:name w:val="citation-doi"/>
    <w:basedOn w:val="Fuentedeprrafopredeter"/>
    <w:rsid w:val="00842FA1"/>
  </w:style>
  <w:style w:type="character" w:customStyle="1" w:styleId="ahead-of-print">
    <w:name w:val="ahead-of-print"/>
    <w:basedOn w:val="Fuentedeprrafopredeter"/>
    <w:rsid w:val="00842FA1"/>
  </w:style>
  <w:style w:type="character" w:customStyle="1" w:styleId="authors-list-item">
    <w:name w:val="authors-list-item"/>
    <w:basedOn w:val="Fuentedeprrafopredeter"/>
    <w:rsid w:val="00842FA1"/>
  </w:style>
  <w:style w:type="character" w:customStyle="1" w:styleId="author-sup-separator">
    <w:name w:val="author-sup-separator"/>
    <w:basedOn w:val="Fuentedeprrafopredeter"/>
    <w:rsid w:val="00842FA1"/>
  </w:style>
  <w:style w:type="character" w:customStyle="1" w:styleId="comma">
    <w:name w:val="comma"/>
    <w:basedOn w:val="Fuentedeprrafopredeter"/>
    <w:rsid w:val="00842FA1"/>
  </w:style>
  <w:style w:type="paragraph" w:styleId="NormalWeb">
    <w:name w:val="Normal (Web)"/>
    <w:basedOn w:val="Normal"/>
    <w:uiPriority w:val="99"/>
    <w:unhideWhenUsed/>
    <w:rsid w:val="00C85428"/>
    <w:pPr>
      <w:spacing w:before="100" w:beforeAutospacing="1" w:after="100" w:afterAutospacing="1"/>
    </w:pPr>
    <w:rPr>
      <w:rFonts w:ascii="Times New Roman" w:eastAsia="Times New Roman" w:hAnsi="Times New Roman" w:cs="Times New Roman"/>
      <w:lang w:val="es-MX" w:eastAsia="es-MX"/>
    </w:rPr>
  </w:style>
  <w:style w:type="paragraph" w:styleId="Mapadeldocumento">
    <w:name w:val="Document Map"/>
    <w:basedOn w:val="Normal"/>
    <w:link w:val="MapadeldocumentoCar"/>
    <w:uiPriority w:val="99"/>
    <w:semiHidden/>
    <w:unhideWhenUsed/>
    <w:rsid w:val="00B66452"/>
    <w:rPr>
      <w:rFonts w:ascii="Times New Roman" w:hAnsi="Times New Roman" w:cs="Times New Roman"/>
    </w:rPr>
  </w:style>
  <w:style w:type="character" w:customStyle="1" w:styleId="MapadeldocumentoCar">
    <w:name w:val="Mapa del documento Car"/>
    <w:basedOn w:val="Fuentedeprrafopredeter"/>
    <w:link w:val="Mapadeldocumento"/>
    <w:uiPriority w:val="99"/>
    <w:semiHidden/>
    <w:rsid w:val="00B66452"/>
    <w:rPr>
      <w:rFonts w:ascii="Times New Roman" w:hAnsi="Times New Roman" w:cs="Times New Roman"/>
    </w:rPr>
  </w:style>
  <w:style w:type="paragraph" w:styleId="Bibliografa">
    <w:name w:val="Bibliography"/>
    <w:basedOn w:val="Normal"/>
    <w:next w:val="Normal"/>
    <w:uiPriority w:val="37"/>
    <w:unhideWhenUsed/>
    <w:rsid w:val="005A6CFF"/>
  </w:style>
  <w:style w:type="paragraph" w:styleId="Encabezado">
    <w:name w:val="header"/>
    <w:basedOn w:val="Normal"/>
    <w:link w:val="EncabezadoCar"/>
    <w:uiPriority w:val="99"/>
    <w:unhideWhenUsed/>
    <w:rsid w:val="009475B9"/>
    <w:pPr>
      <w:tabs>
        <w:tab w:val="center" w:pos="4419"/>
        <w:tab w:val="right" w:pos="8838"/>
      </w:tabs>
    </w:pPr>
  </w:style>
  <w:style w:type="character" w:customStyle="1" w:styleId="EncabezadoCar">
    <w:name w:val="Encabezado Car"/>
    <w:basedOn w:val="Fuentedeprrafopredeter"/>
    <w:link w:val="Encabezado"/>
    <w:uiPriority w:val="99"/>
    <w:rsid w:val="009475B9"/>
  </w:style>
  <w:style w:type="paragraph" w:styleId="Piedepgina">
    <w:name w:val="footer"/>
    <w:basedOn w:val="Normal"/>
    <w:link w:val="PiedepginaCar"/>
    <w:uiPriority w:val="99"/>
    <w:unhideWhenUsed/>
    <w:rsid w:val="009475B9"/>
    <w:pPr>
      <w:tabs>
        <w:tab w:val="center" w:pos="4419"/>
        <w:tab w:val="right" w:pos="8838"/>
      </w:tabs>
    </w:pPr>
  </w:style>
  <w:style w:type="character" w:customStyle="1" w:styleId="PiedepginaCar">
    <w:name w:val="Pie de página Car"/>
    <w:basedOn w:val="Fuentedeprrafopredeter"/>
    <w:link w:val="Piedepgina"/>
    <w:uiPriority w:val="99"/>
    <w:rsid w:val="009475B9"/>
  </w:style>
  <w:style w:type="character" w:customStyle="1" w:styleId="UnresolvedMention">
    <w:name w:val="Unresolved Mention"/>
    <w:basedOn w:val="Fuentedeprrafopredeter"/>
    <w:uiPriority w:val="99"/>
    <w:rsid w:val="00E54C2E"/>
    <w:rPr>
      <w:color w:val="605E5C"/>
      <w:shd w:val="clear" w:color="auto" w:fill="E1DFDD"/>
    </w:rPr>
  </w:style>
  <w:style w:type="character" w:styleId="Hipervnculovisitado">
    <w:name w:val="FollowedHyperlink"/>
    <w:basedOn w:val="Fuentedeprrafopredeter"/>
    <w:uiPriority w:val="99"/>
    <w:semiHidden/>
    <w:unhideWhenUsed/>
    <w:rsid w:val="00E54C2E"/>
    <w:rPr>
      <w:color w:val="954F72" w:themeColor="followedHyperlink"/>
      <w:u w:val="single"/>
    </w:rPr>
  </w:style>
  <w:style w:type="character" w:customStyle="1" w:styleId="Ttulo4Car">
    <w:name w:val="Título 4 Car"/>
    <w:basedOn w:val="Fuentedeprrafopredeter"/>
    <w:link w:val="Ttulo4"/>
    <w:uiPriority w:val="9"/>
    <w:semiHidden/>
    <w:rsid w:val="00E54C2E"/>
    <w:rPr>
      <w:rFonts w:asciiTheme="majorHAnsi" w:eastAsiaTheme="majorEastAsia" w:hAnsiTheme="majorHAnsi" w:cstheme="majorBidi"/>
      <w:i/>
      <w:iCs/>
      <w:color w:val="2E74B5" w:themeColor="accent1" w:themeShade="BF"/>
    </w:rPr>
  </w:style>
  <w:style w:type="character" w:customStyle="1" w:styleId="Ttulo2Car">
    <w:name w:val="Título 2 Car"/>
    <w:basedOn w:val="Fuentedeprrafopredeter"/>
    <w:link w:val="Ttulo2"/>
    <w:uiPriority w:val="9"/>
    <w:semiHidden/>
    <w:rsid w:val="00E54C2E"/>
    <w:rPr>
      <w:rFonts w:asciiTheme="majorHAnsi" w:eastAsiaTheme="majorEastAsia" w:hAnsiTheme="majorHAnsi" w:cstheme="majorBidi"/>
      <w:color w:val="2E74B5" w:themeColor="accent1" w:themeShade="BF"/>
      <w:sz w:val="26"/>
      <w:szCs w:val="26"/>
    </w:rPr>
  </w:style>
  <w:style w:type="character" w:styleId="Nmerodepgina">
    <w:name w:val="page number"/>
    <w:basedOn w:val="Fuentedeprrafopredeter"/>
    <w:uiPriority w:val="99"/>
    <w:semiHidden/>
    <w:unhideWhenUsed/>
    <w:rsid w:val="00814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64914">
      <w:bodyDiv w:val="1"/>
      <w:marLeft w:val="0"/>
      <w:marRight w:val="0"/>
      <w:marTop w:val="0"/>
      <w:marBottom w:val="0"/>
      <w:divBdr>
        <w:top w:val="none" w:sz="0" w:space="0" w:color="auto"/>
        <w:left w:val="none" w:sz="0" w:space="0" w:color="auto"/>
        <w:bottom w:val="none" w:sz="0" w:space="0" w:color="auto"/>
        <w:right w:val="none" w:sz="0" w:space="0" w:color="auto"/>
      </w:divBdr>
    </w:div>
    <w:div w:id="60907092">
      <w:bodyDiv w:val="1"/>
      <w:marLeft w:val="0"/>
      <w:marRight w:val="0"/>
      <w:marTop w:val="0"/>
      <w:marBottom w:val="0"/>
      <w:divBdr>
        <w:top w:val="none" w:sz="0" w:space="0" w:color="auto"/>
        <w:left w:val="none" w:sz="0" w:space="0" w:color="auto"/>
        <w:bottom w:val="none" w:sz="0" w:space="0" w:color="auto"/>
        <w:right w:val="none" w:sz="0" w:space="0" w:color="auto"/>
      </w:divBdr>
    </w:div>
    <w:div w:id="197278969">
      <w:bodyDiv w:val="1"/>
      <w:marLeft w:val="0"/>
      <w:marRight w:val="0"/>
      <w:marTop w:val="0"/>
      <w:marBottom w:val="0"/>
      <w:divBdr>
        <w:top w:val="none" w:sz="0" w:space="0" w:color="auto"/>
        <w:left w:val="none" w:sz="0" w:space="0" w:color="auto"/>
        <w:bottom w:val="none" w:sz="0" w:space="0" w:color="auto"/>
        <w:right w:val="none" w:sz="0" w:space="0" w:color="auto"/>
      </w:divBdr>
    </w:div>
    <w:div w:id="211426152">
      <w:bodyDiv w:val="1"/>
      <w:marLeft w:val="0"/>
      <w:marRight w:val="0"/>
      <w:marTop w:val="0"/>
      <w:marBottom w:val="0"/>
      <w:divBdr>
        <w:top w:val="none" w:sz="0" w:space="0" w:color="auto"/>
        <w:left w:val="none" w:sz="0" w:space="0" w:color="auto"/>
        <w:bottom w:val="none" w:sz="0" w:space="0" w:color="auto"/>
        <w:right w:val="none" w:sz="0" w:space="0" w:color="auto"/>
      </w:divBdr>
    </w:div>
    <w:div w:id="221865972">
      <w:bodyDiv w:val="1"/>
      <w:marLeft w:val="0"/>
      <w:marRight w:val="0"/>
      <w:marTop w:val="0"/>
      <w:marBottom w:val="0"/>
      <w:divBdr>
        <w:top w:val="none" w:sz="0" w:space="0" w:color="auto"/>
        <w:left w:val="none" w:sz="0" w:space="0" w:color="auto"/>
        <w:bottom w:val="none" w:sz="0" w:space="0" w:color="auto"/>
        <w:right w:val="none" w:sz="0" w:space="0" w:color="auto"/>
      </w:divBdr>
    </w:div>
    <w:div w:id="224682416">
      <w:bodyDiv w:val="1"/>
      <w:marLeft w:val="0"/>
      <w:marRight w:val="0"/>
      <w:marTop w:val="0"/>
      <w:marBottom w:val="0"/>
      <w:divBdr>
        <w:top w:val="none" w:sz="0" w:space="0" w:color="auto"/>
        <w:left w:val="none" w:sz="0" w:space="0" w:color="auto"/>
        <w:bottom w:val="none" w:sz="0" w:space="0" w:color="auto"/>
        <w:right w:val="none" w:sz="0" w:space="0" w:color="auto"/>
      </w:divBdr>
    </w:div>
    <w:div w:id="226768430">
      <w:bodyDiv w:val="1"/>
      <w:marLeft w:val="0"/>
      <w:marRight w:val="0"/>
      <w:marTop w:val="0"/>
      <w:marBottom w:val="0"/>
      <w:divBdr>
        <w:top w:val="none" w:sz="0" w:space="0" w:color="auto"/>
        <w:left w:val="none" w:sz="0" w:space="0" w:color="auto"/>
        <w:bottom w:val="none" w:sz="0" w:space="0" w:color="auto"/>
        <w:right w:val="none" w:sz="0" w:space="0" w:color="auto"/>
      </w:divBdr>
    </w:div>
    <w:div w:id="250503188">
      <w:bodyDiv w:val="1"/>
      <w:marLeft w:val="0"/>
      <w:marRight w:val="0"/>
      <w:marTop w:val="0"/>
      <w:marBottom w:val="0"/>
      <w:divBdr>
        <w:top w:val="none" w:sz="0" w:space="0" w:color="auto"/>
        <w:left w:val="none" w:sz="0" w:space="0" w:color="auto"/>
        <w:bottom w:val="none" w:sz="0" w:space="0" w:color="auto"/>
        <w:right w:val="none" w:sz="0" w:space="0" w:color="auto"/>
      </w:divBdr>
    </w:div>
    <w:div w:id="355884257">
      <w:bodyDiv w:val="1"/>
      <w:marLeft w:val="0"/>
      <w:marRight w:val="0"/>
      <w:marTop w:val="0"/>
      <w:marBottom w:val="0"/>
      <w:divBdr>
        <w:top w:val="none" w:sz="0" w:space="0" w:color="auto"/>
        <w:left w:val="none" w:sz="0" w:space="0" w:color="auto"/>
        <w:bottom w:val="none" w:sz="0" w:space="0" w:color="auto"/>
        <w:right w:val="none" w:sz="0" w:space="0" w:color="auto"/>
      </w:divBdr>
    </w:div>
    <w:div w:id="413086915">
      <w:bodyDiv w:val="1"/>
      <w:marLeft w:val="0"/>
      <w:marRight w:val="0"/>
      <w:marTop w:val="0"/>
      <w:marBottom w:val="0"/>
      <w:divBdr>
        <w:top w:val="none" w:sz="0" w:space="0" w:color="auto"/>
        <w:left w:val="none" w:sz="0" w:space="0" w:color="auto"/>
        <w:bottom w:val="none" w:sz="0" w:space="0" w:color="auto"/>
        <w:right w:val="none" w:sz="0" w:space="0" w:color="auto"/>
      </w:divBdr>
    </w:div>
    <w:div w:id="425536448">
      <w:bodyDiv w:val="1"/>
      <w:marLeft w:val="0"/>
      <w:marRight w:val="0"/>
      <w:marTop w:val="0"/>
      <w:marBottom w:val="0"/>
      <w:divBdr>
        <w:top w:val="none" w:sz="0" w:space="0" w:color="auto"/>
        <w:left w:val="none" w:sz="0" w:space="0" w:color="auto"/>
        <w:bottom w:val="none" w:sz="0" w:space="0" w:color="auto"/>
        <w:right w:val="none" w:sz="0" w:space="0" w:color="auto"/>
      </w:divBdr>
    </w:div>
    <w:div w:id="454062339">
      <w:bodyDiv w:val="1"/>
      <w:marLeft w:val="0"/>
      <w:marRight w:val="0"/>
      <w:marTop w:val="0"/>
      <w:marBottom w:val="0"/>
      <w:divBdr>
        <w:top w:val="none" w:sz="0" w:space="0" w:color="auto"/>
        <w:left w:val="none" w:sz="0" w:space="0" w:color="auto"/>
        <w:bottom w:val="none" w:sz="0" w:space="0" w:color="auto"/>
        <w:right w:val="none" w:sz="0" w:space="0" w:color="auto"/>
      </w:divBdr>
    </w:div>
    <w:div w:id="466513029">
      <w:bodyDiv w:val="1"/>
      <w:marLeft w:val="0"/>
      <w:marRight w:val="0"/>
      <w:marTop w:val="0"/>
      <w:marBottom w:val="0"/>
      <w:divBdr>
        <w:top w:val="none" w:sz="0" w:space="0" w:color="auto"/>
        <w:left w:val="none" w:sz="0" w:space="0" w:color="auto"/>
        <w:bottom w:val="none" w:sz="0" w:space="0" w:color="auto"/>
        <w:right w:val="none" w:sz="0" w:space="0" w:color="auto"/>
      </w:divBdr>
    </w:div>
    <w:div w:id="468284956">
      <w:bodyDiv w:val="1"/>
      <w:marLeft w:val="0"/>
      <w:marRight w:val="0"/>
      <w:marTop w:val="0"/>
      <w:marBottom w:val="0"/>
      <w:divBdr>
        <w:top w:val="none" w:sz="0" w:space="0" w:color="auto"/>
        <w:left w:val="none" w:sz="0" w:space="0" w:color="auto"/>
        <w:bottom w:val="none" w:sz="0" w:space="0" w:color="auto"/>
        <w:right w:val="none" w:sz="0" w:space="0" w:color="auto"/>
      </w:divBdr>
    </w:div>
    <w:div w:id="470247480">
      <w:bodyDiv w:val="1"/>
      <w:marLeft w:val="0"/>
      <w:marRight w:val="0"/>
      <w:marTop w:val="0"/>
      <w:marBottom w:val="0"/>
      <w:divBdr>
        <w:top w:val="none" w:sz="0" w:space="0" w:color="auto"/>
        <w:left w:val="none" w:sz="0" w:space="0" w:color="auto"/>
        <w:bottom w:val="none" w:sz="0" w:space="0" w:color="auto"/>
        <w:right w:val="none" w:sz="0" w:space="0" w:color="auto"/>
      </w:divBdr>
    </w:div>
    <w:div w:id="579219139">
      <w:bodyDiv w:val="1"/>
      <w:marLeft w:val="0"/>
      <w:marRight w:val="0"/>
      <w:marTop w:val="0"/>
      <w:marBottom w:val="0"/>
      <w:divBdr>
        <w:top w:val="none" w:sz="0" w:space="0" w:color="auto"/>
        <w:left w:val="none" w:sz="0" w:space="0" w:color="auto"/>
        <w:bottom w:val="none" w:sz="0" w:space="0" w:color="auto"/>
        <w:right w:val="none" w:sz="0" w:space="0" w:color="auto"/>
      </w:divBdr>
    </w:div>
    <w:div w:id="665402140">
      <w:bodyDiv w:val="1"/>
      <w:marLeft w:val="0"/>
      <w:marRight w:val="0"/>
      <w:marTop w:val="0"/>
      <w:marBottom w:val="0"/>
      <w:divBdr>
        <w:top w:val="none" w:sz="0" w:space="0" w:color="auto"/>
        <w:left w:val="none" w:sz="0" w:space="0" w:color="auto"/>
        <w:bottom w:val="none" w:sz="0" w:space="0" w:color="auto"/>
        <w:right w:val="none" w:sz="0" w:space="0" w:color="auto"/>
      </w:divBdr>
    </w:div>
    <w:div w:id="682703135">
      <w:bodyDiv w:val="1"/>
      <w:marLeft w:val="0"/>
      <w:marRight w:val="0"/>
      <w:marTop w:val="0"/>
      <w:marBottom w:val="0"/>
      <w:divBdr>
        <w:top w:val="none" w:sz="0" w:space="0" w:color="auto"/>
        <w:left w:val="none" w:sz="0" w:space="0" w:color="auto"/>
        <w:bottom w:val="none" w:sz="0" w:space="0" w:color="auto"/>
        <w:right w:val="none" w:sz="0" w:space="0" w:color="auto"/>
      </w:divBdr>
    </w:div>
    <w:div w:id="686520263">
      <w:bodyDiv w:val="1"/>
      <w:marLeft w:val="0"/>
      <w:marRight w:val="0"/>
      <w:marTop w:val="0"/>
      <w:marBottom w:val="0"/>
      <w:divBdr>
        <w:top w:val="none" w:sz="0" w:space="0" w:color="auto"/>
        <w:left w:val="none" w:sz="0" w:space="0" w:color="auto"/>
        <w:bottom w:val="none" w:sz="0" w:space="0" w:color="auto"/>
        <w:right w:val="none" w:sz="0" w:space="0" w:color="auto"/>
      </w:divBdr>
    </w:div>
    <w:div w:id="726416803">
      <w:bodyDiv w:val="1"/>
      <w:marLeft w:val="0"/>
      <w:marRight w:val="0"/>
      <w:marTop w:val="0"/>
      <w:marBottom w:val="0"/>
      <w:divBdr>
        <w:top w:val="none" w:sz="0" w:space="0" w:color="auto"/>
        <w:left w:val="none" w:sz="0" w:space="0" w:color="auto"/>
        <w:bottom w:val="none" w:sz="0" w:space="0" w:color="auto"/>
        <w:right w:val="none" w:sz="0" w:space="0" w:color="auto"/>
      </w:divBdr>
    </w:div>
    <w:div w:id="731929924">
      <w:bodyDiv w:val="1"/>
      <w:marLeft w:val="0"/>
      <w:marRight w:val="0"/>
      <w:marTop w:val="0"/>
      <w:marBottom w:val="0"/>
      <w:divBdr>
        <w:top w:val="none" w:sz="0" w:space="0" w:color="auto"/>
        <w:left w:val="none" w:sz="0" w:space="0" w:color="auto"/>
        <w:bottom w:val="none" w:sz="0" w:space="0" w:color="auto"/>
        <w:right w:val="none" w:sz="0" w:space="0" w:color="auto"/>
      </w:divBdr>
    </w:div>
    <w:div w:id="796333185">
      <w:bodyDiv w:val="1"/>
      <w:marLeft w:val="0"/>
      <w:marRight w:val="0"/>
      <w:marTop w:val="0"/>
      <w:marBottom w:val="0"/>
      <w:divBdr>
        <w:top w:val="none" w:sz="0" w:space="0" w:color="auto"/>
        <w:left w:val="none" w:sz="0" w:space="0" w:color="auto"/>
        <w:bottom w:val="none" w:sz="0" w:space="0" w:color="auto"/>
        <w:right w:val="none" w:sz="0" w:space="0" w:color="auto"/>
      </w:divBdr>
    </w:div>
    <w:div w:id="865367249">
      <w:bodyDiv w:val="1"/>
      <w:marLeft w:val="0"/>
      <w:marRight w:val="0"/>
      <w:marTop w:val="0"/>
      <w:marBottom w:val="0"/>
      <w:divBdr>
        <w:top w:val="none" w:sz="0" w:space="0" w:color="auto"/>
        <w:left w:val="none" w:sz="0" w:space="0" w:color="auto"/>
        <w:bottom w:val="none" w:sz="0" w:space="0" w:color="auto"/>
        <w:right w:val="none" w:sz="0" w:space="0" w:color="auto"/>
      </w:divBdr>
    </w:div>
    <w:div w:id="881211646">
      <w:bodyDiv w:val="1"/>
      <w:marLeft w:val="0"/>
      <w:marRight w:val="0"/>
      <w:marTop w:val="0"/>
      <w:marBottom w:val="0"/>
      <w:divBdr>
        <w:top w:val="none" w:sz="0" w:space="0" w:color="auto"/>
        <w:left w:val="none" w:sz="0" w:space="0" w:color="auto"/>
        <w:bottom w:val="none" w:sz="0" w:space="0" w:color="auto"/>
        <w:right w:val="none" w:sz="0" w:space="0" w:color="auto"/>
      </w:divBdr>
    </w:div>
    <w:div w:id="890773783">
      <w:bodyDiv w:val="1"/>
      <w:marLeft w:val="0"/>
      <w:marRight w:val="0"/>
      <w:marTop w:val="0"/>
      <w:marBottom w:val="0"/>
      <w:divBdr>
        <w:top w:val="none" w:sz="0" w:space="0" w:color="auto"/>
        <w:left w:val="none" w:sz="0" w:space="0" w:color="auto"/>
        <w:bottom w:val="none" w:sz="0" w:space="0" w:color="auto"/>
        <w:right w:val="none" w:sz="0" w:space="0" w:color="auto"/>
      </w:divBdr>
    </w:div>
    <w:div w:id="892808411">
      <w:bodyDiv w:val="1"/>
      <w:marLeft w:val="0"/>
      <w:marRight w:val="0"/>
      <w:marTop w:val="0"/>
      <w:marBottom w:val="0"/>
      <w:divBdr>
        <w:top w:val="none" w:sz="0" w:space="0" w:color="auto"/>
        <w:left w:val="none" w:sz="0" w:space="0" w:color="auto"/>
        <w:bottom w:val="none" w:sz="0" w:space="0" w:color="auto"/>
        <w:right w:val="none" w:sz="0" w:space="0" w:color="auto"/>
      </w:divBdr>
    </w:div>
    <w:div w:id="914899893">
      <w:bodyDiv w:val="1"/>
      <w:marLeft w:val="0"/>
      <w:marRight w:val="0"/>
      <w:marTop w:val="0"/>
      <w:marBottom w:val="0"/>
      <w:divBdr>
        <w:top w:val="none" w:sz="0" w:space="0" w:color="auto"/>
        <w:left w:val="none" w:sz="0" w:space="0" w:color="auto"/>
        <w:bottom w:val="none" w:sz="0" w:space="0" w:color="auto"/>
        <w:right w:val="none" w:sz="0" w:space="0" w:color="auto"/>
      </w:divBdr>
    </w:div>
    <w:div w:id="932739447">
      <w:bodyDiv w:val="1"/>
      <w:marLeft w:val="0"/>
      <w:marRight w:val="0"/>
      <w:marTop w:val="0"/>
      <w:marBottom w:val="0"/>
      <w:divBdr>
        <w:top w:val="none" w:sz="0" w:space="0" w:color="auto"/>
        <w:left w:val="none" w:sz="0" w:space="0" w:color="auto"/>
        <w:bottom w:val="none" w:sz="0" w:space="0" w:color="auto"/>
        <w:right w:val="none" w:sz="0" w:space="0" w:color="auto"/>
      </w:divBdr>
      <w:divsChild>
        <w:div w:id="1894921992">
          <w:marLeft w:val="0"/>
          <w:marRight w:val="0"/>
          <w:marTop w:val="0"/>
          <w:marBottom w:val="0"/>
          <w:divBdr>
            <w:top w:val="none" w:sz="0" w:space="0" w:color="auto"/>
            <w:left w:val="none" w:sz="0" w:space="0" w:color="auto"/>
            <w:bottom w:val="none" w:sz="0" w:space="0" w:color="auto"/>
            <w:right w:val="none" w:sz="0" w:space="0" w:color="auto"/>
          </w:divBdr>
          <w:divsChild>
            <w:div w:id="1412040314">
              <w:marLeft w:val="0"/>
              <w:marRight w:val="0"/>
              <w:marTop w:val="0"/>
              <w:marBottom w:val="0"/>
              <w:divBdr>
                <w:top w:val="none" w:sz="0" w:space="0" w:color="auto"/>
                <w:left w:val="none" w:sz="0" w:space="0" w:color="auto"/>
                <w:bottom w:val="none" w:sz="0" w:space="0" w:color="auto"/>
                <w:right w:val="none" w:sz="0" w:space="0" w:color="auto"/>
              </w:divBdr>
              <w:divsChild>
                <w:div w:id="1742092594">
                  <w:marLeft w:val="0"/>
                  <w:marRight w:val="0"/>
                  <w:marTop w:val="0"/>
                  <w:marBottom w:val="0"/>
                  <w:divBdr>
                    <w:top w:val="none" w:sz="0" w:space="0" w:color="auto"/>
                    <w:left w:val="none" w:sz="0" w:space="0" w:color="auto"/>
                    <w:bottom w:val="none" w:sz="0" w:space="0" w:color="auto"/>
                    <w:right w:val="none" w:sz="0" w:space="0" w:color="auto"/>
                  </w:divBdr>
                  <w:divsChild>
                    <w:div w:id="15505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683462">
      <w:bodyDiv w:val="1"/>
      <w:marLeft w:val="0"/>
      <w:marRight w:val="0"/>
      <w:marTop w:val="0"/>
      <w:marBottom w:val="0"/>
      <w:divBdr>
        <w:top w:val="none" w:sz="0" w:space="0" w:color="auto"/>
        <w:left w:val="none" w:sz="0" w:space="0" w:color="auto"/>
        <w:bottom w:val="none" w:sz="0" w:space="0" w:color="auto"/>
        <w:right w:val="none" w:sz="0" w:space="0" w:color="auto"/>
      </w:divBdr>
    </w:div>
    <w:div w:id="999306949">
      <w:bodyDiv w:val="1"/>
      <w:marLeft w:val="0"/>
      <w:marRight w:val="0"/>
      <w:marTop w:val="0"/>
      <w:marBottom w:val="0"/>
      <w:divBdr>
        <w:top w:val="none" w:sz="0" w:space="0" w:color="auto"/>
        <w:left w:val="none" w:sz="0" w:space="0" w:color="auto"/>
        <w:bottom w:val="none" w:sz="0" w:space="0" w:color="auto"/>
        <w:right w:val="none" w:sz="0" w:space="0" w:color="auto"/>
      </w:divBdr>
    </w:div>
    <w:div w:id="1014459763">
      <w:bodyDiv w:val="1"/>
      <w:marLeft w:val="0"/>
      <w:marRight w:val="0"/>
      <w:marTop w:val="0"/>
      <w:marBottom w:val="0"/>
      <w:divBdr>
        <w:top w:val="none" w:sz="0" w:space="0" w:color="auto"/>
        <w:left w:val="none" w:sz="0" w:space="0" w:color="auto"/>
        <w:bottom w:val="none" w:sz="0" w:space="0" w:color="auto"/>
        <w:right w:val="none" w:sz="0" w:space="0" w:color="auto"/>
      </w:divBdr>
    </w:div>
    <w:div w:id="1033652090">
      <w:bodyDiv w:val="1"/>
      <w:marLeft w:val="0"/>
      <w:marRight w:val="0"/>
      <w:marTop w:val="0"/>
      <w:marBottom w:val="0"/>
      <w:divBdr>
        <w:top w:val="none" w:sz="0" w:space="0" w:color="auto"/>
        <w:left w:val="none" w:sz="0" w:space="0" w:color="auto"/>
        <w:bottom w:val="none" w:sz="0" w:space="0" w:color="auto"/>
        <w:right w:val="none" w:sz="0" w:space="0" w:color="auto"/>
      </w:divBdr>
    </w:div>
    <w:div w:id="1036663411">
      <w:bodyDiv w:val="1"/>
      <w:marLeft w:val="0"/>
      <w:marRight w:val="0"/>
      <w:marTop w:val="0"/>
      <w:marBottom w:val="0"/>
      <w:divBdr>
        <w:top w:val="none" w:sz="0" w:space="0" w:color="auto"/>
        <w:left w:val="none" w:sz="0" w:space="0" w:color="auto"/>
        <w:bottom w:val="none" w:sz="0" w:space="0" w:color="auto"/>
        <w:right w:val="none" w:sz="0" w:space="0" w:color="auto"/>
      </w:divBdr>
    </w:div>
    <w:div w:id="1044714009">
      <w:bodyDiv w:val="1"/>
      <w:marLeft w:val="0"/>
      <w:marRight w:val="0"/>
      <w:marTop w:val="0"/>
      <w:marBottom w:val="0"/>
      <w:divBdr>
        <w:top w:val="none" w:sz="0" w:space="0" w:color="auto"/>
        <w:left w:val="none" w:sz="0" w:space="0" w:color="auto"/>
        <w:bottom w:val="none" w:sz="0" w:space="0" w:color="auto"/>
        <w:right w:val="none" w:sz="0" w:space="0" w:color="auto"/>
      </w:divBdr>
    </w:div>
    <w:div w:id="1103379536">
      <w:bodyDiv w:val="1"/>
      <w:marLeft w:val="0"/>
      <w:marRight w:val="0"/>
      <w:marTop w:val="0"/>
      <w:marBottom w:val="0"/>
      <w:divBdr>
        <w:top w:val="none" w:sz="0" w:space="0" w:color="auto"/>
        <w:left w:val="none" w:sz="0" w:space="0" w:color="auto"/>
        <w:bottom w:val="none" w:sz="0" w:space="0" w:color="auto"/>
        <w:right w:val="none" w:sz="0" w:space="0" w:color="auto"/>
      </w:divBdr>
    </w:div>
    <w:div w:id="1142120258">
      <w:bodyDiv w:val="1"/>
      <w:marLeft w:val="0"/>
      <w:marRight w:val="0"/>
      <w:marTop w:val="0"/>
      <w:marBottom w:val="0"/>
      <w:divBdr>
        <w:top w:val="none" w:sz="0" w:space="0" w:color="auto"/>
        <w:left w:val="none" w:sz="0" w:space="0" w:color="auto"/>
        <w:bottom w:val="none" w:sz="0" w:space="0" w:color="auto"/>
        <w:right w:val="none" w:sz="0" w:space="0" w:color="auto"/>
      </w:divBdr>
    </w:div>
    <w:div w:id="1175193955">
      <w:bodyDiv w:val="1"/>
      <w:marLeft w:val="0"/>
      <w:marRight w:val="0"/>
      <w:marTop w:val="0"/>
      <w:marBottom w:val="0"/>
      <w:divBdr>
        <w:top w:val="none" w:sz="0" w:space="0" w:color="auto"/>
        <w:left w:val="none" w:sz="0" w:space="0" w:color="auto"/>
        <w:bottom w:val="none" w:sz="0" w:space="0" w:color="auto"/>
        <w:right w:val="none" w:sz="0" w:space="0" w:color="auto"/>
      </w:divBdr>
    </w:div>
    <w:div w:id="1177190005">
      <w:bodyDiv w:val="1"/>
      <w:marLeft w:val="0"/>
      <w:marRight w:val="0"/>
      <w:marTop w:val="0"/>
      <w:marBottom w:val="0"/>
      <w:divBdr>
        <w:top w:val="none" w:sz="0" w:space="0" w:color="auto"/>
        <w:left w:val="none" w:sz="0" w:space="0" w:color="auto"/>
        <w:bottom w:val="none" w:sz="0" w:space="0" w:color="auto"/>
        <w:right w:val="none" w:sz="0" w:space="0" w:color="auto"/>
      </w:divBdr>
    </w:div>
    <w:div w:id="1199708799">
      <w:bodyDiv w:val="1"/>
      <w:marLeft w:val="0"/>
      <w:marRight w:val="0"/>
      <w:marTop w:val="0"/>
      <w:marBottom w:val="0"/>
      <w:divBdr>
        <w:top w:val="none" w:sz="0" w:space="0" w:color="auto"/>
        <w:left w:val="none" w:sz="0" w:space="0" w:color="auto"/>
        <w:bottom w:val="none" w:sz="0" w:space="0" w:color="auto"/>
        <w:right w:val="none" w:sz="0" w:space="0" w:color="auto"/>
      </w:divBdr>
    </w:div>
    <w:div w:id="1267812302">
      <w:bodyDiv w:val="1"/>
      <w:marLeft w:val="0"/>
      <w:marRight w:val="0"/>
      <w:marTop w:val="0"/>
      <w:marBottom w:val="0"/>
      <w:divBdr>
        <w:top w:val="none" w:sz="0" w:space="0" w:color="auto"/>
        <w:left w:val="none" w:sz="0" w:space="0" w:color="auto"/>
        <w:bottom w:val="none" w:sz="0" w:space="0" w:color="auto"/>
        <w:right w:val="none" w:sz="0" w:space="0" w:color="auto"/>
      </w:divBdr>
    </w:div>
    <w:div w:id="1407193529">
      <w:bodyDiv w:val="1"/>
      <w:marLeft w:val="0"/>
      <w:marRight w:val="0"/>
      <w:marTop w:val="0"/>
      <w:marBottom w:val="0"/>
      <w:divBdr>
        <w:top w:val="none" w:sz="0" w:space="0" w:color="auto"/>
        <w:left w:val="none" w:sz="0" w:space="0" w:color="auto"/>
        <w:bottom w:val="none" w:sz="0" w:space="0" w:color="auto"/>
        <w:right w:val="none" w:sz="0" w:space="0" w:color="auto"/>
      </w:divBdr>
    </w:div>
    <w:div w:id="1433207387">
      <w:bodyDiv w:val="1"/>
      <w:marLeft w:val="0"/>
      <w:marRight w:val="0"/>
      <w:marTop w:val="0"/>
      <w:marBottom w:val="0"/>
      <w:divBdr>
        <w:top w:val="none" w:sz="0" w:space="0" w:color="auto"/>
        <w:left w:val="none" w:sz="0" w:space="0" w:color="auto"/>
        <w:bottom w:val="none" w:sz="0" w:space="0" w:color="auto"/>
        <w:right w:val="none" w:sz="0" w:space="0" w:color="auto"/>
      </w:divBdr>
    </w:div>
    <w:div w:id="1455832231">
      <w:bodyDiv w:val="1"/>
      <w:marLeft w:val="0"/>
      <w:marRight w:val="0"/>
      <w:marTop w:val="0"/>
      <w:marBottom w:val="0"/>
      <w:divBdr>
        <w:top w:val="none" w:sz="0" w:space="0" w:color="auto"/>
        <w:left w:val="none" w:sz="0" w:space="0" w:color="auto"/>
        <w:bottom w:val="none" w:sz="0" w:space="0" w:color="auto"/>
        <w:right w:val="none" w:sz="0" w:space="0" w:color="auto"/>
      </w:divBdr>
    </w:div>
    <w:div w:id="1513106462">
      <w:bodyDiv w:val="1"/>
      <w:marLeft w:val="0"/>
      <w:marRight w:val="0"/>
      <w:marTop w:val="0"/>
      <w:marBottom w:val="0"/>
      <w:divBdr>
        <w:top w:val="none" w:sz="0" w:space="0" w:color="auto"/>
        <w:left w:val="none" w:sz="0" w:space="0" w:color="auto"/>
        <w:bottom w:val="none" w:sz="0" w:space="0" w:color="auto"/>
        <w:right w:val="none" w:sz="0" w:space="0" w:color="auto"/>
      </w:divBdr>
    </w:div>
    <w:div w:id="1545370067">
      <w:bodyDiv w:val="1"/>
      <w:marLeft w:val="0"/>
      <w:marRight w:val="0"/>
      <w:marTop w:val="0"/>
      <w:marBottom w:val="0"/>
      <w:divBdr>
        <w:top w:val="none" w:sz="0" w:space="0" w:color="auto"/>
        <w:left w:val="none" w:sz="0" w:space="0" w:color="auto"/>
        <w:bottom w:val="none" w:sz="0" w:space="0" w:color="auto"/>
        <w:right w:val="none" w:sz="0" w:space="0" w:color="auto"/>
      </w:divBdr>
      <w:divsChild>
        <w:div w:id="2092583883">
          <w:marLeft w:val="0"/>
          <w:marRight w:val="0"/>
          <w:marTop w:val="0"/>
          <w:marBottom w:val="0"/>
          <w:divBdr>
            <w:top w:val="none" w:sz="0" w:space="0" w:color="auto"/>
            <w:left w:val="none" w:sz="0" w:space="0" w:color="auto"/>
            <w:bottom w:val="none" w:sz="0" w:space="0" w:color="auto"/>
            <w:right w:val="none" w:sz="0" w:space="0" w:color="auto"/>
          </w:divBdr>
          <w:divsChild>
            <w:div w:id="800002569">
              <w:marLeft w:val="0"/>
              <w:marRight w:val="0"/>
              <w:marTop w:val="0"/>
              <w:marBottom w:val="0"/>
              <w:divBdr>
                <w:top w:val="none" w:sz="0" w:space="0" w:color="auto"/>
                <w:left w:val="none" w:sz="0" w:space="0" w:color="auto"/>
                <w:bottom w:val="none" w:sz="0" w:space="0" w:color="auto"/>
                <w:right w:val="none" w:sz="0" w:space="0" w:color="auto"/>
              </w:divBdr>
              <w:divsChild>
                <w:div w:id="1354766802">
                  <w:marLeft w:val="0"/>
                  <w:marRight w:val="0"/>
                  <w:marTop w:val="0"/>
                  <w:marBottom w:val="0"/>
                  <w:divBdr>
                    <w:top w:val="none" w:sz="0" w:space="0" w:color="auto"/>
                    <w:left w:val="none" w:sz="0" w:space="0" w:color="auto"/>
                    <w:bottom w:val="none" w:sz="0" w:space="0" w:color="auto"/>
                    <w:right w:val="none" w:sz="0" w:space="0" w:color="auto"/>
                  </w:divBdr>
                  <w:divsChild>
                    <w:div w:id="10737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5991">
      <w:bodyDiv w:val="1"/>
      <w:marLeft w:val="0"/>
      <w:marRight w:val="0"/>
      <w:marTop w:val="0"/>
      <w:marBottom w:val="0"/>
      <w:divBdr>
        <w:top w:val="none" w:sz="0" w:space="0" w:color="auto"/>
        <w:left w:val="none" w:sz="0" w:space="0" w:color="auto"/>
        <w:bottom w:val="none" w:sz="0" w:space="0" w:color="auto"/>
        <w:right w:val="none" w:sz="0" w:space="0" w:color="auto"/>
      </w:divBdr>
    </w:div>
    <w:div w:id="1614282885">
      <w:bodyDiv w:val="1"/>
      <w:marLeft w:val="0"/>
      <w:marRight w:val="0"/>
      <w:marTop w:val="0"/>
      <w:marBottom w:val="0"/>
      <w:divBdr>
        <w:top w:val="none" w:sz="0" w:space="0" w:color="auto"/>
        <w:left w:val="none" w:sz="0" w:space="0" w:color="auto"/>
        <w:bottom w:val="none" w:sz="0" w:space="0" w:color="auto"/>
        <w:right w:val="none" w:sz="0" w:space="0" w:color="auto"/>
      </w:divBdr>
    </w:div>
    <w:div w:id="1651786078">
      <w:bodyDiv w:val="1"/>
      <w:marLeft w:val="0"/>
      <w:marRight w:val="0"/>
      <w:marTop w:val="0"/>
      <w:marBottom w:val="0"/>
      <w:divBdr>
        <w:top w:val="none" w:sz="0" w:space="0" w:color="auto"/>
        <w:left w:val="none" w:sz="0" w:space="0" w:color="auto"/>
        <w:bottom w:val="none" w:sz="0" w:space="0" w:color="auto"/>
        <w:right w:val="none" w:sz="0" w:space="0" w:color="auto"/>
      </w:divBdr>
    </w:div>
    <w:div w:id="1662392099">
      <w:bodyDiv w:val="1"/>
      <w:marLeft w:val="0"/>
      <w:marRight w:val="0"/>
      <w:marTop w:val="0"/>
      <w:marBottom w:val="0"/>
      <w:divBdr>
        <w:top w:val="none" w:sz="0" w:space="0" w:color="auto"/>
        <w:left w:val="none" w:sz="0" w:space="0" w:color="auto"/>
        <w:bottom w:val="none" w:sz="0" w:space="0" w:color="auto"/>
        <w:right w:val="none" w:sz="0" w:space="0" w:color="auto"/>
      </w:divBdr>
    </w:div>
    <w:div w:id="1728261391">
      <w:bodyDiv w:val="1"/>
      <w:marLeft w:val="0"/>
      <w:marRight w:val="0"/>
      <w:marTop w:val="0"/>
      <w:marBottom w:val="0"/>
      <w:divBdr>
        <w:top w:val="none" w:sz="0" w:space="0" w:color="auto"/>
        <w:left w:val="none" w:sz="0" w:space="0" w:color="auto"/>
        <w:bottom w:val="none" w:sz="0" w:space="0" w:color="auto"/>
        <w:right w:val="none" w:sz="0" w:space="0" w:color="auto"/>
      </w:divBdr>
    </w:div>
    <w:div w:id="1780177540">
      <w:bodyDiv w:val="1"/>
      <w:marLeft w:val="0"/>
      <w:marRight w:val="0"/>
      <w:marTop w:val="0"/>
      <w:marBottom w:val="0"/>
      <w:divBdr>
        <w:top w:val="none" w:sz="0" w:space="0" w:color="auto"/>
        <w:left w:val="none" w:sz="0" w:space="0" w:color="auto"/>
        <w:bottom w:val="none" w:sz="0" w:space="0" w:color="auto"/>
        <w:right w:val="none" w:sz="0" w:space="0" w:color="auto"/>
      </w:divBdr>
    </w:div>
    <w:div w:id="1808693684">
      <w:bodyDiv w:val="1"/>
      <w:marLeft w:val="0"/>
      <w:marRight w:val="0"/>
      <w:marTop w:val="0"/>
      <w:marBottom w:val="0"/>
      <w:divBdr>
        <w:top w:val="none" w:sz="0" w:space="0" w:color="auto"/>
        <w:left w:val="none" w:sz="0" w:space="0" w:color="auto"/>
        <w:bottom w:val="none" w:sz="0" w:space="0" w:color="auto"/>
        <w:right w:val="none" w:sz="0" w:space="0" w:color="auto"/>
      </w:divBdr>
    </w:div>
    <w:div w:id="1911571303">
      <w:bodyDiv w:val="1"/>
      <w:marLeft w:val="0"/>
      <w:marRight w:val="0"/>
      <w:marTop w:val="0"/>
      <w:marBottom w:val="0"/>
      <w:divBdr>
        <w:top w:val="none" w:sz="0" w:space="0" w:color="auto"/>
        <w:left w:val="none" w:sz="0" w:space="0" w:color="auto"/>
        <w:bottom w:val="none" w:sz="0" w:space="0" w:color="auto"/>
        <w:right w:val="none" w:sz="0" w:space="0" w:color="auto"/>
      </w:divBdr>
    </w:div>
    <w:div w:id="1943685203">
      <w:bodyDiv w:val="1"/>
      <w:marLeft w:val="0"/>
      <w:marRight w:val="0"/>
      <w:marTop w:val="0"/>
      <w:marBottom w:val="0"/>
      <w:divBdr>
        <w:top w:val="none" w:sz="0" w:space="0" w:color="auto"/>
        <w:left w:val="none" w:sz="0" w:space="0" w:color="auto"/>
        <w:bottom w:val="none" w:sz="0" w:space="0" w:color="auto"/>
        <w:right w:val="none" w:sz="0" w:space="0" w:color="auto"/>
      </w:divBdr>
    </w:div>
    <w:div w:id="1980256586">
      <w:bodyDiv w:val="1"/>
      <w:marLeft w:val="0"/>
      <w:marRight w:val="0"/>
      <w:marTop w:val="0"/>
      <w:marBottom w:val="0"/>
      <w:divBdr>
        <w:top w:val="none" w:sz="0" w:space="0" w:color="auto"/>
        <w:left w:val="none" w:sz="0" w:space="0" w:color="auto"/>
        <w:bottom w:val="none" w:sz="0" w:space="0" w:color="auto"/>
        <w:right w:val="none" w:sz="0" w:space="0" w:color="auto"/>
      </w:divBdr>
    </w:div>
    <w:div w:id="2001153136">
      <w:bodyDiv w:val="1"/>
      <w:marLeft w:val="0"/>
      <w:marRight w:val="0"/>
      <w:marTop w:val="0"/>
      <w:marBottom w:val="0"/>
      <w:divBdr>
        <w:top w:val="none" w:sz="0" w:space="0" w:color="auto"/>
        <w:left w:val="none" w:sz="0" w:space="0" w:color="auto"/>
        <w:bottom w:val="none" w:sz="0" w:space="0" w:color="auto"/>
        <w:right w:val="none" w:sz="0" w:space="0" w:color="auto"/>
      </w:divBdr>
      <w:divsChild>
        <w:div w:id="524364956">
          <w:marLeft w:val="0"/>
          <w:marRight w:val="0"/>
          <w:marTop w:val="0"/>
          <w:marBottom w:val="0"/>
          <w:divBdr>
            <w:top w:val="none" w:sz="0" w:space="0" w:color="auto"/>
            <w:left w:val="none" w:sz="0" w:space="0" w:color="auto"/>
            <w:bottom w:val="none" w:sz="0" w:space="0" w:color="auto"/>
            <w:right w:val="none" w:sz="0" w:space="0" w:color="auto"/>
          </w:divBdr>
          <w:divsChild>
            <w:div w:id="939026483">
              <w:marLeft w:val="0"/>
              <w:marRight w:val="0"/>
              <w:marTop w:val="0"/>
              <w:marBottom w:val="0"/>
              <w:divBdr>
                <w:top w:val="none" w:sz="0" w:space="0" w:color="auto"/>
                <w:left w:val="none" w:sz="0" w:space="0" w:color="auto"/>
                <w:bottom w:val="none" w:sz="0" w:space="0" w:color="auto"/>
                <w:right w:val="none" w:sz="0" w:space="0" w:color="auto"/>
              </w:divBdr>
              <w:divsChild>
                <w:div w:id="559631293">
                  <w:marLeft w:val="0"/>
                  <w:marRight w:val="0"/>
                  <w:marTop w:val="0"/>
                  <w:marBottom w:val="0"/>
                  <w:divBdr>
                    <w:top w:val="none" w:sz="0" w:space="0" w:color="auto"/>
                    <w:left w:val="none" w:sz="0" w:space="0" w:color="auto"/>
                    <w:bottom w:val="none" w:sz="0" w:space="0" w:color="auto"/>
                    <w:right w:val="none" w:sz="0" w:space="0" w:color="auto"/>
                  </w:divBdr>
                  <w:divsChild>
                    <w:div w:id="86297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49565">
          <w:marLeft w:val="0"/>
          <w:marRight w:val="0"/>
          <w:marTop w:val="0"/>
          <w:marBottom w:val="0"/>
          <w:divBdr>
            <w:top w:val="none" w:sz="0" w:space="0" w:color="auto"/>
            <w:left w:val="none" w:sz="0" w:space="0" w:color="auto"/>
            <w:bottom w:val="none" w:sz="0" w:space="0" w:color="auto"/>
            <w:right w:val="none" w:sz="0" w:space="0" w:color="auto"/>
          </w:divBdr>
          <w:divsChild>
            <w:div w:id="470026940">
              <w:marLeft w:val="0"/>
              <w:marRight w:val="0"/>
              <w:marTop w:val="0"/>
              <w:marBottom w:val="0"/>
              <w:divBdr>
                <w:top w:val="none" w:sz="0" w:space="0" w:color="auto"/>
                <w:left w:val="none" w:sz="0" w:space="0" w:color="auto"/>
                <w:bottom w:val="none" w:sz="0" w:space="0" w:color="auto"/>
                <w:right w:val="none" w:sz="0" w:space="0" w:color="auto"/>
              </w:divBdr>
              <w:divsChild>
                <w:div w:id="1987051834">
                  <w:marLeft w:val="0"/>
                  <w:marRight w:val="0"/>
                  <w:marTop w:val="0"/>
                  <w:marBottom w:val="0"/>
                  <w:divBdr>
                    <w:top w:val="none" w:sz="0" w:space="0" w:color="auto"/>
                    <w:left w:val="none" w:sz="0" w:space="0" w:color="auto"/>
                    <w:bottom w:val="none" w:sz="0" w:space="0" w:color="auto"/>
                    <w:right w:val="none" w:sz="0" w:space="0" w:color="auto"/>
                  </w:divBdr>
                  <w:divsChild>
                    <w:div w:id="166612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9616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s://psycnet.apa.org/doi/10.1023/A:1010623226626" TargetMode="External"/><Relationship Id="rId47" Type="http://schemas.openxmlformats.org/officeDocument/2006/relationships/hyperlink" Target="https://doi.org/10.1016/S0140-6736(20)30566-3" TargetMode="External"/><Relationship Id="rId48" Type="http://schemas.openxmlformats.org/officeDocument/2006/relationships/hyperlink" Target="https://news.un.org/es/story/2020/08/1479062" TargetMode="External"/><Relationship Id="rId49" Type="http://schemas.openxmlformats.org/officeDocument/2006/relationships/header" Target="header1.xml"/><Relationship Id="rId20" Type="http://schemas.openxmlformats.org/officeDocument/2006/relationships/hyperlink" Target="https://dx.doi.org/10.1371%2Fjournal.pntd.0008539" TargetMode="External"/><Relationship Id="rId21" Type="http://schemas.openxmlformats.org/officeDocument/2006/relationships/hyperlink" Target="https://dx.doi.org/10.15585%2Fmmwr.mm6915e3" TargetMode="External"/><Relationship Id="rId22" Type="http://schemas.openxmlformats.org/officeDocument/2006/relationships/hyperlink" Target="https://doi.apa.org/doi/10.1037/fam0000191" TargetMode="External"/><Relationship Id="rId23" Type="http://schemas.openxmlformats.org/officeDocument/2006/relationships/hyperlink" Target="https://psycnet.apa.org/doi/10.1080/08946566.2016.1232182" TargetMode="External"/><Relationship Id="rId24" Type="http://schemas.openxmlformats.org/officeDocument/2006/relationships/hyperlink" Target="https://doi.org/10.1016/j.jpeds.2020.03.013" TargetMode="External"/><Relationship Id="rId25" Type="http://schemas.openxmlformats.org/officeDocument/2006/relationships/hyperlink" Target="http://dx.doi.org/10.1136/injuryprev-2015-041702" TargetMode="External"/><Relationship Id="rId26" Type="http://schemas.openxmlformats.org/officeDocument/2006/relationships/hyperlink" Target="https://www.sciencedirect.com/journal/children-and-youth-services-review" TargetMode="External"/><Relationship Id="rId27" Type="http://schemas.openxmlformats.org/officeDocument/2006/relationships/hyperlink" Target="https://doi.org/10.1016/j.childyouth.2016.10.021" TargetMode="External"/><Relationship Id="rId28" Type="http://schemas.openxmlformats.org/officeDocument/2006/relationships/hyperlink" Target="https://doi.org/10.3346/jkms.2020.35.e86" TargetMode="External"/><Relationship Id="rId29" Type="http://schemas.openxmlformats.org/officeDocument/2006/relationships/hyperlink" Target="https://doi.org/10.4067/S0718-48082020000300427" TargetMode="External"/><Relationship Id="rId50" Type="http://schemas.openxmlformats.org/officeDocument/2006/relationships/header" Target="header2.xml"/><Relationship Id="rId51" Type="http://schemas.openxmlformats.org/officeDocument/2006/relationships/fontTable" Target="fontTable.xml"/><Relationship Id="rId5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doi.org/10.3389/fpsyg.2020.579038" TargetMode="External"/><Relationship Id="rId31" Type="http://schemas.openxmlformats.org/officeDocument/2006/relationships/hyperlink" Target="https://www.moodle.utecv.esiaz.ipn.mx/pluginfile.php/29205/mod_resource/content/1/libro-desarrollo-humano-papalia.pdf" TargetMode="External"/><Relationship Id="rId32" Type="http://schemas.openxmlformats.org/officeDocument/2006/relationships/hyperlink" Target="https://doi.org/10.31234/osf.io/stwbn" TargetMode="External"/><Relationship Id="rId9" Type="http://schemas.openxmlformats.org/officeDocument/2006/relationships/hyperlink" Target="https://pubmed.ncbi.nlm.nih.gov/?term=Lee+SJ&amp;cauthor_id=33353380"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pubmed.ncbi.nlm.nih.gov/?term=Rodriguez+CM&amp;cauthor_id=33353380" TargetMode="External"/><Relationship Id="rId33" Type="http://schemas.openxmlformats.org/officeDocument/2006/relationships/hyperlink" Target="https://doi.org/10.1016/j.childyouth.2016.09.033" TargetMode="External"/><Relationship Id="rId34" Type="http://schemas.openxmlformats.org/officeDocument/2006/relationships/hyperlink" Target="https://doi.org/10.23736/S0026-4946.20.058879" TargetMode="External"/><Relationship Id="rId35" Type="http://schemas.openxmlformats.org/officeDocument/2006/relationships/hyperlink" Target="https://doi.org/10.1177/1077559520982066" TargetMode="External"/><Relationship Id="rId36" Type="http://schemas.openxmlformats.org/officeDocument/2006/relationships/hyperlink" Target="https://doi.org/10.1542/peds.2020-018242" TargetMode="External"/><Relationship Id="rId10" Type="http://schemas.openxmlformats.org/officeDocument/2006/relationships/hyperlink" Target="https://pubmed.ncbi.nlm.nih.gov/?term=Ward+KP&amp;cauthor_id=33353380" TargetMode="External"/><Relationship Id="rId11" Type="http://schemas.openxmlformats.org/officeDocument/2006/relationships/hyperlink" Target="https://pubmed.ncbi.nlm.nih.gov/?term=Pu+DF&amp;cauthor_id=33353380" TargetMode="External"/><Relationship Id="rId12" Type="http://schemas.openxmlformats.org/officeDocument/2006/relationships/hyperlink" Target="https://doi.org/10.6018/analesps.29.3.171481" TargetMode="External"/><Relationship Id="rId13" Type="http://schemas.openxmlformats.org/officeDocument/2006/relationships/hyperlink" Target="https://dx.doi.org/10.37551/s2254-28842020022" TargetMode="External"/><Relationship Id="rId14" Type="http://schemas.openxmlformats.org/officeDocument/2006/relationships/hyperlink" Target="https://web-argitalpena.adm.ehu.es/pdf/USP00202291.pdf" TargetMode="External"/><Relationship Id="rId15" Type="http://schemas.openxmlformats.org/officeDocument/2006/relationships/hyperlink" Target="https://psycnet.apa.org/doi/10.2307/1131861" TargetMode="External"/><Relationship Id="rId16" Type="http://schemas.openxmlformats.org/officeDocument/2006/relationships/hyperlink" Target="https://psycnet.apa.org/doi/10.1177/1077801218816187" TargetMode="External"/><Relationship Id="rId17" Type="http://schemas.openxmlformats.org/officeDocument/2006/relationships/hyperlink" Target="https://doi.org/10.3390/ijerph14091077" TargetMode="External"/><Relationship Id="rId18" Type="http://schemas.openxmlformats.org/officeDocument/2006/relationships/hyperlink" Target="https://doi.org/10.3390/ijerph14091077" TargetMode="External"/><Relationship Id="rId19" Type="http://schemas.openxmlformats.org/officeDocument/2006/relationships/hyperlink" Target="https://www.aacademica.org/000-007/225" TargetMode="External"/><Relationship Id="rId37" Type="http://schemas.openxmlformats.org/officeDocument/2006/relationships/hyperlink" Target="https://psycnet.apa.org/doi/10.1037/vio0000303" TargetMode="External"/><Relationship Id="rId38" Type="http://schemas.openxmlformats.org/officeDocument/2006/relationships/hyperlink" Target="https://doi.org/10.3389/fpsyg.2020.01713" TargetMode="External"/><Relationship Id="rId39" Type="http://schemas.openxmlformats.org/officeDocument/2006/relationships/hyperlink" Target="https://doi.org/10.1017/dmp.2013.22" TargetMode="External"/><Relationship Id="rId40" Type="http://schemas.openxmlformats.org/officeDocument/2006/relationships/hyperlink" Target="https://doi.org/10.1111/j.1939-0025.2012.01147.x" TargetMode="External"/><Relationship Id="rId41" Type="http://schemas.openxmlformats.org/officeDocument/2006/relationships/hyperlink" Target="https://www.unicef.es/noticia/covid-19-los-9-efectos-devastadores-en-la-infancia" TargetMode="External"/><Relationship Id="rId42" Type="http://schemas.openxmlformats.org/officeDocument/2006/relationships/hyperlink" Target="https://www.unicef.org/mexico/informes/protecci%C3%B3n-de-la-ni%C3%B1ez-ante-la-violencia-durante-y-despu%C3%A9s-de-covid-19" TargetMode="External"/><Relationship Id="rId43" Type="http://schemas.openxmlformats.org/officeDocument/2006/relationships/hyperlink" Target="https://doi.org/10.1016/j.eclinm.2020.100348" TargetMode="External"/><Relationship Id="rId44" Type="http://schemas.openxmlformats.org/officeDocument/2006/relationships/hyperlink" Target="https://www.bienestaryproteccioninfantil.es/fuentes1.asp?sec=33&amp;subs=622&amp;cod=4896&amp;page=" TargetMode="External"/><Relationship Id="rId45" Type="http://schemas.openxmlformats.org/officeDocument/2006/relationships/hyperlink" Target="https://www.hrw.org/es/world-report/202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Wor20</b:Tag>
    <b:SourceType>Report</b:SourceType>
    <b:Guid>{6187D563-5E21-154C-839F-7753F180E03F}</b:Guid>
    <b:Title>Repercusiones del Covid-19</b:Title>
    <b:Publisher>World Visión</b:Publisher>
    <b:Year>2020</b:Year>
    <b:Author>
      <b:Author>
        <b:NameList>
          <b:Person>
            <b:Last>Visión</b:Last>
            <b:First>World</b:First>
          </b:Person>
        </b:NameList>
      </b:Author>
    </b:Author>
    <b:RefOrder>1</b:RefOrder>
  </b:Source>
  <b:Source>
    <b:Tag>Gar20</b:Tag>
    <b:SourceType>JournalArticle</b:SourceType>
    <b:Guid>{B1EE9050-5263-BB48-A745-958CF74D1064}</b:Guid>
    <b:Author>
      <b:Author>
        <b:NameList>
          <b:Person>
            <b:Last>Garg S</b:Last>
            <b:First>Kim</b:First>
            <b:Middle>L, Whitaker M, O’Halloran A, Cummings C, Holstein R</b:Middle>
          </b:Person>
        </b:NameList>
      </b:Author>
    </b:Author>
    <b:Title>Hospitalization Rates and Characteristics of Patients Hospital- ized</b:Title>
    <b:JournalName>MMWR Morb Mortal Wkly Rep.</b:JournalName>
    <b:Year>2020</b:Year>
    <b:RefOrder>2</b:RefOrder>
  </b:Source>
  <b:Source>
    <b:Tag>Kim20</b:Tag>
    <b:SourceType>JournalArticle</b:SourceType>
    <b:Guid>{EE01577A-0F72-E243-96B4-FCB0E732DE71}</b:Guid>
    <b:Author>
      <b:Author>
        <b:NameList>
          <b:Person>
            <b:Last>Kim JY</b:Last>
            <b:First>Ko</b:First>
            <b:Middle>JH, Kim Y, Kim YJ, Kim JM, Chung YS, et al</b:Middle>
          </b:Person>
        </b:NameList>
      </b:Author>
    </b:Author>
    <b:Title>iral load kinetics of SARS-CoV-2 infection in first two patients in Korea.</b:Title>
    <b:JournalName>J Korean Med Sci</b:JournalName>
    <b:Year>2020</b:Year>
    <b:RefOrder>3</b:RefOrder>
  </b:Source>
  <b:Source>
    <b:Tag>Rou20</b:Tag>
    <b:SourceType>JournalArticle</b:SourceType>
    <b:Guid>{CD43E0DA-B90B-6D49-9ECE-3AFB9BB61357}</b:Guid>
    <b:Author>
      <b:Author>
        <b:NameList>
          <b:Person>
            <b:Last>Rousson</b:Last>
            <b:First>A.</b:First>
            <b:Middle>N., Fleming, C. B., &amp; Herrenkohl, T. I.</b:Middle>
          </b:Person>
        </b:NameList>
      </b:Author>
    </b:Author>
    <b:Title>hildhood maltreatment and later stressful life events as predictors of depression: A test of the stress sensitization hypothesis.</b:Title>
    <b:JournalName> Psychology of Violence</b:JournalName>
    <b:Year>2020</b:Year>
    <b:Pages>493–500</b:Pages>
    <b:RefOrder>4</b:RefOrder>
  </b:Source>
  <b:Source>
    <b:Tag>Ger16</b:Tag>
    <b:SourceType>JournalArticle</b:SourceType>
    <b:Guid>{9318B5E9-C861-5444-9897-DBDDD0FBFCAE}</b:Guid>
    <b:Author>
      <b:Author>
        <b:NameList>
          <b:Person>
            <b:Last>Gershoff</b:Last>
            <b:First>E.</b:First>
            <b:Middle>T., &amp; Grogan-Kaylor, A.</b:Middle>
          </b:Person>
        </b:NameList>
      </b:Author>
    </b:Author>
    <b:Title>Spanking and child outcomes: Old controversies and new meta-analyses.</b:Title>
    <b:JournalName>ournal of Family Psychology,</b:JournalName>
    <b:Year>2016</b:Year>
    <b:RefOrder>5</b:RefOrder>
  </b:Source>
  <b:Source>
    <b:Tag>EAl20</b:Tag>
    <b:SourceType>JournalArticle</b:SourceType>
    <b:Guid>{F231C544-E564-7F4B-AE3E-414C1CDA06FE}</b:Guid>
    <b:Author>
      <b:Author>
        <b:NameList>
          <b:Person>
            <b:Last>E. Ali</b:Last>
            <b:First>G.</b:First>
            <b:Middle>Benedetti, R. Van den Bergh, A. Halford, L. Bawo, M. Massaquoi, S. Bellizi, P. Maes</b:Middle>
          </b:Person>
        </b:NameList>
      </b:Author>
    </b:Author>
    <b:Title>Distribution of household disinfection kits during the 2014-2015 Ebola virus outbreak in Monrovia, Liberia: the MSF experience</b:Title>
    <b:JournalName>PLoS Negl Trop Dis </b:JournalName>
    <b:Year>2020</b:Year>
    <b:RefOrder>6</b:RefOrder>
  </b:Source>
  <b:Source>
    <b:Tag>Kle16</b:Tag>
    <b:SourceType>JournalArticle</b:SourceType>
    <b:Guid>{68819F5E-B2BD-A940-A5AF-FBC43EEE182C}</b:Guid>
    <b:Author>
      <b:Author>
        <b:NameList>
          <b:Person>
            <b:Last>Klevens</b:Last>
            <b:First>J</b:First>
          </b:Person>
          <b:Person>
            <b:Last>Luo</b:Last>
            <b:First>Feijun</b:First>
          </b:Person>
          <b:Person>
            <b:Last>Xu</b:Last>
            <b:First>Likang</b:First>
          </b:Person>
          <b:Person>
            <b:Last>Peerson</b:Last>
            <b:First>Cora</b:First>
          </b:Person>
          <b:Person>
            <b:Last>Latzman</b:Last>
            <b:First>Natasha</b:First>
          </b:Person>
        </b:NameList>
      </b:Author>
    </b:Author>
    <b:Title>Paid family leave's effect on hospital admissions for pediatric abusive head trauma</b:Title>
    <b:JournalName>PubMed</b:JournalName>
    <b:Year>2016</b:Year>
    <b:RefOrder>7</b:RefOrder>
  </b:Source>
  <b:Source>
    <b:Tag>Kle17</b:Tag>
    <b:SourceType>JournalArticle</b:SourceType>
    <b:Guid>{737A89A0-72DF-C149-A881-D4F4D0EA2D0A}</b:Guid>
    <b:Author>
      <b:Author>
        <b:NameList>
          <b:Person>
            <b:Last>Klevens</b:Last>
            <b:First>J</b:First>
          </b:Person>
          <b:Person>
            <b:Last>Metzler</b:Last>
            <b:First>Marilyn</b:First>
          </b:Person>
          <b:Person>
            <b:Last>Merrick</b:Last>
            <b:First>Mlissa</b:First>
          </b:Person>
          <b:Person>
            <b:Last>Ford</b:Last>
            <b:First>Derek</b:First>
          </b:Person>
        </b:NameList>
      </b:Author>
    </b:Author>
    <b:Title>Adverse childhood experiences and life opportunities: Shifting the narrative</b:Title>
    <b:JournalName>ELSEVIER</b:JournalName>
    <b:Year>2017</b:Year>
    <b:Pages>141-149</b:Pages>
    <b:RefOrder>8</b:RefOrder>
  </b:Source>
  <b:Source>
    <b:Tag>Ros20</b:Tag>
    <b:SourceType>JournalArticle</b:SourceType>
    <b:Guid>{46A0B4C5-9D41-544E-9426-E9FE4AE626BC}</b:Guid>
    <b:Author>
      <b:Author>
        <b:NameList>
          <b:Person>
            <b:Last>Rostad</b:Last>
            <b:First>Christina</b:First>
          </b:Person>
          <b:Person>
            <b:Last>Chahroudi</b:Last>
            <b:First>Ann</b:First>
          </b:Person>
          <b:Person>
            <b:Last>Mantus</b:Last>
            <b:First>Grace</b:First>
          </b:Person>
          <b:Person>
            <b:Last>Lapp</b:Last>
            <b:First>Stacey</b:First>
          </b:Person>
          <b:Person>
            <b:Last>Teherani</b:Last>
            <b:First>Meghan</b:First>
          </b:Person>
          <b:Person>
            <b:Last>Macoy</b:Last>
            <b:First>Lisa</b:First>
          </b:Person>
          <b:Person>
            <b:Last>Tarquino</b:Last>
            <b:First>Keiko</b:First>
          </b:Person>
          <b:Person>
            <b:Last>Basu</b:Last>
            <b:First>Rajit</b:First>
          </b:Person>
          <b:Person>
            <b:Last>Kao</b:Last>
            <b:First>Carol</b:First>
          </b:Person>
          <b:Person>
            <b:Last>Linam</b:Last>
            <b:First>Mattew</b:First>
          </b:Person>
          <b:Person>
            <b:Last>Zimmerman</b:Last>
            <b:First>Matthew</b:First>
          </b:Person>
          <b:Person>
            <b:Last>Oster</b:Last>
            <b:First>Matthew</b:First>
          </b:Person>
          <b:Person>
            <b:Last>Edupuganti</b:Last>
            <b:First>Srilatha</b:First>
          </b:Person>
          <b:Person>
            <b:Last>Anderson</b:Last>
            <b:First>Aevan</b:First>
          </b:Person>
          <b:Person>
            <b:Last>Suthar</b:Last>
            <b:First>Mehul</b:First>
          </b:Person>
          <b:Person>
            <b:Last>Wrammert</b:Last>
            <b:First>Jens</b:First>
          </b:Person>
        </b:NameList>
      </b:Author>
    </b:Author>
    <b:Title>Quantitative SARS-CoV-2 Serology in Children With Multisystem Inflammatory Syndrome (MIS-C)  </b:Title>
    <b:JournalName>Pedriatrics</b:JournalName>
    <b:Year>2020</b:Year>
    <b:RefOrder>9</b:RefOrder>
  </b:Source>
  <b:Source>
    <b:Tag>Rai17</b:Tag>
    <b:SourceType>JournalArticle</b:SourceType>
    <b:Guid>{B6202B79-DEB8-F64C-B581-128365C09D72}</b:Guid>
    <b:Author>
      <b:Author>
        <b:NameList>
          <b:Person>
            <b:Last>Raissian</b:Last>
            <b:First>Kerri</b:First>
          </b:Person>
          <b:Person>
            <b:Last>Bullinger</b:Last>
            <b:First>Linssey</b:First>
          </b:Person>
        </b:NameList>
      </b:Author>
    </b:Author>
    <b:Title>Money matters: Does the minimum wage affect child maltreatment rates?</b:Title>
    <b:JournalName>Science Direct</b:JournalName>
    <b:Year>2017</b:Year>
    <b:Pages>60-70</b:Pages>
    <b:RefOrder>10</b:RefOrder>
  </b:Source>
  <b:Source>
    <b:Tag>Rod20</b:Tag>
    <b:SourceType>JournalArticle</b:SourceType>
    <b:Guid>{E38D63E4-EBA0-3840-8152-11C335220B10}</b:Guid>
    <b:Author>
      <b:Author>
        <b:NameList>
          <b:Person>
            <b:Last>Rodríguez</b:Last>
            <b:First>Christina,</b:First>
            <b:Middle>M</b:Middle>
          </b:Person>
          <b:Person>
            <b:Last>Lee</b:Last>
            <b:First>Shawna</b:First>
          </b:Person>
          <b:Person>
            <b:Last>Ward</b:Last>
            <b:First>Kaitilin</b:First>
          </b:Person>
        </b:NameList>
      </b:Author>
    </b:Author>
    <b:Title>The Perfect Storm: Hidden Risk of Child Maltreatment During the Covid-19 Pandemic</b:Title>
    <b:JournalName>SAGE Journals</b:JournalName>
    <b:Year>2020</b:Year>
    <b:RefOrder>11</b:RefOrder>
  </b:Source>
  <b:Source>
    <b:Tag>van20</b:Tag>
    <b:SourceType>JournalArticle</b:SourceType>
    <b:Guid>{721D3658-D9A6-BA44-9AC3-ECF67B97F161}</b:Guid>
    <b:Author>
      <b:Author>
        <b:NameList>
          <b:Person>
            <b:Last>van Gelder</b:Last>
            <b:First>N</b:First>
          </b:Person>
          <b:Person>
            <b:Last>Peterman</b:Last>
            <b:First>A</b:First>
          </b:Person>
          <b:Person>
            <b:Last>Potts</b:Last>
            <b:First>A</b:First>
          </b:Person>
          <b:Person>
            <b:Last>O´Donnell</b:Last>
            <b:First>M</b:First>
          </b:Person>
          <b:Person>
            <b:Last>Thompson</b:Last>
            <b:First>K</b:First>
          </b:Person>
          <b:Person>
            <b:Last>Shah</b:Last>
            <b:First>N</b:First>
          </b:Person>
          <b:Person>
            <b:Last>Oerlelt - Prigione</b:Last>
            <b:First>S</b:First>
          </b:Person>
        </b:NameList>
      </b:Author>
    </b:Author>
    <b:Title>COVID-19: Reducing the risk of infection might increase the risk of intimate partner violence</b:Title>
    <b:JournalName>EClinical Medicine</b:JournalName>
    <b:Year>2020</b:Year>
    <b:RefOrder>12</b:RefOrder>
  </b:Source>
  <b:Source>
    <b:Tag>Spr13</b:Tag>
    <b:SourceType>JournalArticle</b:SourceType>
    <b:Guid>{2DC05378-E03A-1043-BC76-1C97788ED18C}</b:Guid>
    <b:Author>
      <b:Author>
        <b:NameList>
          <b:Person>
            <b:Last>Sprang</b:Last>
            <b:First>G.</b:First>
            <b:Middle>y Silman, M.</b:Middle>
          </b:Person>
        </b:NameList>
      </b:Author>
    </b:Author>
    <b:Title>Posttraumatic stress disorder in parents and youth after health-related disasters. </b:Title>
    <b:JournalName>Disaster Medicine and Public Health Preparedness</b:JournalName>
    <b:Year>2013</b:Year>
    <b:RefOrder>13</b:RefOrder>
  </b:Source>
  <b:Source>
    <b:Tag>Jia20</b:Tag>
    <b:SourceType>JournalArticle</b:SourceType>
    <b:Guid>{A93D04FA-BF53-BB48-8EFF-642BC0C9D11F}</b:Guid>
    <b:Author>
      <b:Author>
        <b:NameList>
          <b:Person>
            <b:Last>Jiao</b:Last>
            <b:First>Wen</b:First>
            <b:Middle>Yan</b:Middle>
          </b:Person>
          <b:Person>
            <b:Last>Wang</b:Last>
            <b:First>Lin</b:First>
            <b:Middle>Na</b:Middle>
          </b:Person>
          <b:Person>
            <b:Last>Liu</b:Last>
            <b:First>Juan</b:First>
          </b:Person>
          <b:Person>
            <b:Last>Feng</b:Last>
            <b:First>Fang</b:First>
          </b:Person>
          <b:Person>
            <b:Last>Yong Jiao</b:Last>
            <b:First>Fu</b:First>
          </b:Person>
          <b:Person>
            <b:Last>Pettoello</b:Last>
            <b:First>Massimo</b:First>
          </b:Person>
          <b:Person>
            <b:Last>Soemekh</b:Last>
            <b:First>Eli</b:First>
          </b:Person>
        </b:NameList>
      </b:Author>
    </b:Author>
    <b:Title>Behavioral and Emotional Disorders in Children during the COVID-19 Epidemic</b:Title>
    <b:JournalName>Elsevier Public Health Emergency Collection</b:JournalName>
    <b:Year>2020</b:Year>
    <b:Pages>264-266</b:Pages>
    <b:RefOrder>14</b:RefOrder>
  </b:Source>
  <b:Source>
    <b:Tag>Zho20</b:Tag>
    <b:SourceType>JournalArticle</b:SourceType>
    <b:Guid>{39AA2DF5-7450-404F-A1DA-65536EFDE5FF}</b:Guid>
    <b:Author>
      <b:Author>
        <b:NameList>
          <b:Person>
            <b:Last>Zhou</b:Last>
            <b:First>Fei</b:First>
          </b:Person>
          <b:Person>
            <b:Last>Yu</b:Last>
            <b:First>Ting</b:First>
          </b:Person>
          <b:Person>
            <b:Last>Ronghui</b:Last>
            <b:First>Du</b:First>
          </b:Person>
          <b:Person>
            <b:Last>Guohui</b:Last>
            <b:First>Fan</b:First>
          </b:Person>
          <b:Person>
            <b:Last>Liu</b:Last>
            <b:First>Ying</b:First>
          </b:Person>
          <b:Person>
            <b:Last>Liu</b:Last>
            <b:First>Zhibu</b:First>
          </b:Person>
        </b:NameList>
      </b:Author>
    </b:Author>
    <b:Title>Clinical course and risk factors for mortality of adult inpatients with COVID-19 in Wuhan, China: a retrospective cohort study</b:Title>
    <b:JournalName>The Lancet</b:JournalName>
    <b:Year>2020</b:Year>
    <b:RefOrder>15</b:RefOrder>
  </b:Source>
  <b:Source>
    <b:Tag>Pis20</b:Tag>
    <b:SourceType>JournalArticle</b:SourceType>
    <b:Guid>{92A28175-1119-B445-84D1-E1F96B4663AA}</b:Guid>
    <b:Author>
      <b:Author>
        <b:NameList>
          <b:Person>
            <b:Last>Pisano</b:Last>
            <b:First>Luca</b:First>
          </b:Person>
          <b:Person>
            <b:Last>Galimi</b:Last>
            <b:First>Domenico</b:First>
          </b:Person>
          <b:Person>
            <b:Last>Cerniglia</b:Last>
            <b:First>Luca</b:First>
          </b:Person>
        </b:NameList>
      </b:Author>
    </b:Author>
    <b:Title>A qualitative report on exploratory data on the possible emotional/behavioral correlates of Covid-19 lockdown in 4-10 years children in Italy</b:Title>
    <b:JournalName>International Telematic University Uninettuno</b:JournalName>
    <b:Year>2020</b:Year>
    <b:RefOrder>16</b:RefOrder>
  </b:Source>
  <b:Source>
    <b:Tag>Org20</b:Tag>
    <b:SourceType>JournalArticle</b:SourceType>
    <b:Guid>{C1D2CFAC-88AF-5347-8CBC-1D7164C6F878}</b:Guid>
    <b:Author>
      <b:Author>
        <b:NameList>
          <b:Person>
            <b:Last>Orgilés</b:Last>
            <b:First>Mireira</b:First>
          </b:Person>
          <b:Person>
            <b:Last>Morales</b:Last>
            <b:First>Alexandra</b:First>
          </b:Person>
          <b:Person>
            <b:Last>Deveccio</b:Last>
            <b:First>Elisa</b:First>
          </b:Person>
          <b:Person>
            <b:Last>Mazzaeschi</b:Last>
            <b:First>Claudia</b:First>
          </b:Person>
          <b:Person>
            <b:Last>Espada</b:Last>
            <b:First>Jose</b:First>
          </b:Person>
        </b:NameList>
      </b:Author>
    </b:Author>
    <b:Title>Immediate psychological effects of the COVID-19 quarantine in youth from Italy and Spain</b:Title>
    <b:JournalName>PsyArXiv Preprinnts</b:JournalName>
    <b:Year>2020</b:Year>
    <b:RefOrder>17</b:RefOrder>
  </b:Source>
  <b:Source>
    <b:Tag>Ber20</b:Tag>
    <b:SourceType>JournalArticle</b:SourceType>
    <b:Guid>{FBBFF9A3-E8A9-C64C-BD91-FDFC1CCC5D21}</b:Guid>
    <b:Author>
      <b:Author>
        <b:NameList>
          <b:Person>
            <b:Last>Berastegui</b:Last>
            <b:First>N</b:First>
          </b:Person>
          <b:Person>
            <b:Last>Idoiaga</b:Last>
            <b:First>N</b:First>
          </b:Person>
          <b:Person>
            <b:Last>Dosil</b:Last>
            <b:First>M</b:First>
          </b:Person>
          <b:Person>
            <b:Last>Eiguren</b:Last>
            <b:First>A</b:First>
          </b:Person>
          <b:Person>
            <b:Last>Pikaza</b:Last>
            <b:First>M</b:First>
          </b:Person>
          <b:Person>
            <b:Last>Ozamiz</b:Last>
            <b:First>N.</b:First>
          </b:Person>
        </b:NameList>
      </b:Author>
    </b:Author>
    <b:Title>Las voces de los niños y de las nilas en situación de confinamiento por el COVID- 19</b:Title>
    <b:JournalName>Servicio de publicaciones de la Universidad del País Vasco</b:JournalName>
    <b:Year>2020</b:Year>
    <b:RefOrder>18</b:RefOrder>
  </b:Source>
  <b:Source>
    <b:Tag>Mar20</b:Tag>
    <b:SourceType>JournalArticle</b:SourceType>
    <b:Guid>{12D6B321-632E-FD49-BDA8-5CDE762917D5}</b:Guid>
    <b:Author>
      <b:Author>
        <b:NameList>
          <b:Person>
            <b:Last>Martínez de Salazar</b:Last>
            <b:First>A</b:First>
          </b:Person>
          <b:Person>
            <b:Last>López-Soler</b:Last>
            <b:First>C</b:First>
          </b:Person>
        </b:NameList>
      </b:Author>
    </b:Author>
    <b:Title>Resumen descriptivo de resultados de encuesta a profesionales de salud mental infanto - juvenil </b:Title>
    <b:JournalName>Fundación española de psiquiatria y salud mental</b:JournalName>
    <b:Year>2020</b:Year>
    <b:RefOrder>19</b:RefOrder>
  </b:Source>
  <b:Source>
    <b:Tag>Spi20</b:Tag>
    <b:SourceType>JournalArticle</b:SourceType>
    <b:Guid>{8EFED688-1235-0D4C-B999-4911A25AB075}</b:Guid>
    <b:Author>
      <b:Author>
        <b:NameList>
          <b:Person>
            <b:Last>Spinelli</b:Last>
            <b:First>M</b:First>
          </b:Person>
          <b:Person>
            <b:Last>Lionetti</b:Last>
            <b:First>F</b:First>
          </b:Person>
          <b:Person>
            <b:Last>Pastore</b:Last>
            <b:First>M</b:First>
          </b:Person>
          <b:Person>
            <b:Last>Fasolo</b:Last>
            <b:First>M</b:First>
          </b:Person>
        </b:NameList>
      </b:Author>
    </b:Author>
    <b:Title>Parents stress and childrens psycological problems in families facing the COVID 19 outbreak in Italy</b:Title>
    <b:JournalName>Frontiers in Psychology</b:JournalName>
    <b:Year>2020</b:Year>
    <b:RefOrder>20</b:RefOrder>
  </b:Source>
  <b:Source>
    <b:Tag>Gon20</b:Tag>
    <b:SourceType>JournalArticle</b:SourceType>
    <b:Guid>{9F8FAF82-E381-D742-A7E9-5AFFB1377FDA}</b:Guid>
    <b:Author>
      <b:Author>
        <b:NameList>
          <b:Person>
            <b:Last>González</b:Last>
            <b:First>F</b:First>
          </b:Person>
          <b:Person>
            <b:Last>Cruz</b:Last>
            <b:First>D</b:First>
          </b:Person>
        </b:NameList>
      </b:Author>
    </b:Author>
    <b:Title>Experiencias y demandas asistenciales durante la emergencia sanitaria y el confinamieto por COVID 19</b:Title>
    <b:JournalName>Fundación española para la psiquiatría y salud mental</b:JournalName>
    <b:Year>2020</b:Year>
    <b:RefOrder>21</b:RefOrder>
  </b:Source>
  <b:Source>
    <b:Tag>Car19</b:Tag>
    <b:SourceType>JournalArticle</b:SourceType>
    <b:Guid>{F44FC595-A2AD-784A-B232-23579ABE592C}</b:Guid>
    <b:Author>
      <b:Author>
        <b:NameList>
          <b:Person>
            <b:Last>Carlson</b:Last>
            <b:First>J</b:First>
          </b:Person>
          <b:Person>
            <b:Last>Voith</b:Last>
            <b:First>L</b:First>
          </b:Person>
          <b:Person>
            <b:Last>Brown</b:Last>
            <b:First>J.C</b:First>
          </b:Person>
          <b:Person>
            <b:Last>Holmes</b:Last>
            <b:First>M</b:First>
          </b:Person>
        </b:NameList>
      </b:Author>
    </b:Author>
    <b:Title>Viewing childrens exposure to intimate partner violence trouhg a developmental social- ecological, and survivor lens: The current state of the field, challenges, and future directios</b:Title>
    <b:JournalName>Violence Against Women</b:JournalName>
    <b:Year>2019</b:Year>
    <b:Pages>6-28</b:Pages>
    <b:RefOrder>22</b:RefOrder>
  </b:Source>
  <b:Source>
    <b:Tag>Cas171</b:Tag>
    <b:SourceType>JournalArticle</b:SourceType>
    <b:Guid>{67554CA0-9CE9-F04B-9A27-C2692A0F473A}</b:Guid>
    <b:Author>
      <b:Author>
        <b:NameList>
          <b:Person>
            <b:Last>Castro</b:Last>
            <b:First>M</b:First>
          </b:Person>
          <b:Person>
            <b:Last>Alcantara</b:Last>
            <b:First>M</b:First>
          </b:Person>
          <b:Person>
            <b:Last>Martínez</b:Last>
            <b:First>A</b:First>
          </b:Person>
          <b:Person>
            <b:Last>Fernández</b:Last>
            <b:First>V</b:First>
          </b:Person>
          <b:Person>
            <b:Last>Sánchez -Meca</b:Last>
            <b:First>J</b:First>
          </b:Person>
          <b:Person>
            <b:Last>lÓPEZ-sOLER</b:Last>
            <b:First>c</b:First>
          </b:Person>
        </b:NameList>
      </b:Author>
    </b:Author>
    <b:Title>Mother´s IPV, child maltreatment type and the presence of PTSD inchildren and adolescents</b:Title>
    <b:JournalName>International Journal of Environmental Research and Public Helath</b:JournalName>
    <b:Year>2017</b:Year>
    <b:RefOrder>23</b:RefOrder>
  </b:Source>
  <b:Source>
    <b:Tag>Alc13</b:Tag>
    <b:SourceType>JournalArticle</b:SourceType>
    <b:Guid>{194B90DF-C8EC-2148-B25C-61E248635A02}</b:Guid>
    <b:Author>
      <b:Author>
        <b:NameList>
          <b:Person>
            <b:Last>Alcántara</b:Last>
            <b:First>M</b:First>
          </b:Person>
          <b:Person>
            <b:Last>López-Soler</b:Last>
            <b:First>C</b:First>
          </b:Person>
          <b:Person>
            <b:Last>Castro</b:Last>
            <b:First>M</b:First>
          </b:Person>
          <b:Person>
            <b:Last>López-García</b:Last>
            <b:First>J</b:First>
          </b:Person>
        </b:NameList>
      </b:Author>
    </b:Author>
    <b:Title>Alteraciones psicológicas en menores expuestos a violencia de género: Prevalencia y diferencias de género y edad en el CBCL</b:Title>
    <b:JournalName>Anales de Psicología</b:JournalName>
    <b:Year>2013</b:Year>
    <b:RefOrder>24</b:RefOrder>
  </b:Source>
  <b:Source>
    <b:Tag>Cas19</b:Tag>
    <b:SourceType>JournalArticle</b:SourceType>
    <b:Guid>{B4C30789-CB62-DF47-BC5F-67175AB8818D}</b:Guid>
    <b:Author>
      <b:Author>
        <b:NameList>
          <b:Person>
            <b:Last>Castro</b:Last>
            <b:First>M</b:First>
          </b:Person>
          <b:Person>
            <b:Last>Martínez</b:Last>
            <b:First>A</b:First>
          </b:Person>
          <b:Person>
            <b:Last>López-Soler-García</b:Last>
          </b:Person>
          <b:Person>
            <b:Last>Alcántara</b:Last>
            <b:First>M</b:First>
          </b:Person>
        </b:NameList>
      </b:Author>
    </b:Author>
    <b:Title>Post-Traumatic stress disorder in abused Spanish children</b:Title>
    <b:JournalName>Ciencias psicologicas </b:JournalName>
    <b:Year>2019</b:Year>
    <b:Pages>378-389</b:Pages>
    <b:RefOrder>25</b:RefOrder>
  </b:Source>
  <b:Source>
    <b:Tag>Ham16</b:Tag>
    <b:SourceType>JournalArticle</b:SourceType>
    <b:Guid>{63F409EA-999D-9847-9D6E-1B5EE79F8BFB}</b:Guid>
    <b:Author>
      <b:Author>
        <b:NameList>
          <b:Person>
            <b:Last>Hamby</b:Last>
            <b:First>S</b:First>
          </b:Person>
          <b:Person>
            <b:Last>Smith</b:Last>
            <b:First>A</b:First>
          </b:Person>
          <b:Person>
            <b:Last>Mitchell</b:Last>
            <b:First>K</b:First>
          </b:Person>
          <b:Person>
            <b:Last>Turner</b:Last>
            <b:First>H</b:First>
          </b:Person>
        </b:NameList>
      </b:Author>
    </b:Author>
    <b:Title>Poly-victimization and resilience portafolis: Trends violence research that can enchance the understandig and prevention of elder abuse</b:Title>
    <b:JournalName>Journal of Elder Abuse and Neglect</b:JournalName>
    <b:Year>2016</b:Year>
    <b:Pages>217-234</b:Pages>
    <b:RefOrder>26</b:RefOrder>
  </b:Source>
  <b:Source>
    <b:Tag>Tur12</b:Tag>
    <b:SourceType>JournalArticle</b:SourceType>
    <b:Guid>{49AA98DF-D53D-8F4E-AD0C-9F771B1E68A4}</b:Guid>
    <b:Author>
      <b:Author>
        <b:NameList>
          <b:Person>
            <b:Last>Turner</b:Last>
            <b:First>R,J</b:First>
          </b:Person>
          <b:Person>
            <b:Last>Finkelhor</b:Last>
            <b:First>D</b:First>
          </b:Person>
          <b:Person>
            <b:Last>Ormrod</b:Last>
            <b:First>R</b:First>
          </b:Person>
          <b:Person>
            <b:Last>Hamby</b:Last>
            <b:First>S</b:First>
          </b:Person>
          <b:Person>
            <b:Last>Leeb</b:Last>
            <b:First>R.L</b:First>
          </b:Person>
          <b:Person>
            <b:Last>Mercy</b:Last>
            <b:First>J,A</b:First>
          </b:Person>
          <b:Person>
            <b:Last>Holt</b:Last>
            <b:First>M</b:First>
          </b:Person>
        </b:NameList>
      </b:Author>
    </b:Author>
    <b:Title>Family context, victimization, and child trauma sumptoms: Variations in safe, stable, and nuturing relationships during early and middle childhood</b:Title>
    <b:JournalName>American Journal of orthopsychiatry</b:JournalName>
    <b:Year>2012</b:Year>
    <b:Pages>549-552</b:Pages>
    <b:RefOrder>27</b:RefOrder>
  </b:Source>
  <b:Source>
    <b:Tag>UNI20</b:Tag>
    <b:SourceType>Report</b:SourceType>
    <b:Guid>{8ADD22C2-564D-504A-879B-F91FC00B2357}</b:Guid>
    <b:Title>COVID-19: los efectos devastadores en la infancia.</b:Title>
    <b:Year>2020</b:Year>
    <b:Author>
      <b:Author>
        <b:NameList>
          <b:Person>
            <b:Last>UNICEF</b:Last>
          </b:Person>
        </b:NameList>
      </b:Author>
    </b:Author>
    <b:Publisher>UNICEF</b:Publisher>
    <b:RefOrder>28</b:RefOrder>
  </b:Source>
  <b:Source>
    <b:Tag>Hum20</b:Tag>
    <b:SourceType>Report</b:SourceType>
    <b:Guid>{022E755A-7332-724C-BB58-C2BDD8204CFD}</b:Guid>
    <b:Author>
      <b:Author>
        <b:NameList>
          <b:Person>
            <b:Last>Watch</b:Last>
            <b:First>Humans</b:First>
            <b:Middle>Rights</b:Middle>
          </b:Person>
        </b:NameList>
      </b:Author>
    </b:Author>
    <b:Title>Informe Mundial 2020</b:Title>
    <b:Publisher>Humans Rights Watch</b:Publisher>
    <b:Year>2020</b:Year>
    <b:RefOrder>29</b:RefOrder>
  </b:Source>
  <b:Source>
    <b:Tag>Pap17</b:Tag>
    <b:SourceType>Book</b:SourceType>
    <b:Guid>{7F602331-AAB5-A843-9A9F-FF9295C67992}</b:Guid>
    <b:Author>
      <b:Author>
        <b:NameList>
          <b:Person>
            <b:Last>Papalia</b:Last>
            <b:First>D</b:First>
          </b:Person>
          <b:Person>
            <b:Last>Martonell</b:Last>
            <b:First>G</b:First>
          </b:Person>
        </b:NameList>
      </b:Author>
    </b:Author>
    <b:Title>Desarrollo Humano</b:Title>
    <b:Publisher>McGraw Hill</b:Publisher>
    <b:City>México</b:City>
    <b:Year>2017</b:Year>
    <b:RefOrder>30</b:RefOrder>
  </b:Source>
  <b:Source>
    <b:Tag>Rit20</b:Tag>
    <b:SourceType>JournalArticle</b:SourceType>
    <b:Guid>{E3D17A61-3E08-9E49-9C98-8A1BE10A89DF}</b:Guid>
    <b:Title>Impact of COVID-19 on chil- dren: special focus on the psychosocial as- pect</b:Title>
    <b:Year>2020</b:Year>
    <b:Author>
      <b:Author>
        <b:NameList>
          <b:Person>
            <b:Last>Ritwik</b:Last>
            <b:First>G.,</b:First>
            <b:Middle>Mahua, D., Subhankar, C. Sou- vik, D.</b:Middle>
          </b:Person>
        </b:NameList>
      </b:Author>
    </b:Author>
    <b:JournalName>Minerva Pediatrica</b:JournalName>
    <b:Pages>226-235</b:Pages>
    <b:RefOrder>31</b:RefOrder>
  </b:Source>
  <b:Source>
    <b:Tag>Zme20</b:Tag>
    <b:SourceType>DocumentFromInternetSite</b:SourceType>
    <b:Guid>{C803968E-CFF7-544F-91B3-9BA1F0426673}</b:Guid>
    <b:Title>NEWS.UN</b:Title>
    <b:Year>2020</b:Year>
    <b:Author>
      <b:Author>
        <b:NameList>
          <b:Person>
            <b:Last>Zmey</b:Last>
            <b:First>P</b:First>
          </b:Person>
        </b:NameList>
      </b:Author>
    </b:Author>
    <b:URL> https://news.un.org/es/story/2020/08/1479062</b:URL>
    <b:Day>08</b:Day>
    <b:RefOrder>32</b:RefOrder>
  </b:Source>
  <b:Source>
    <b:Tag>UNI201</b:Tag>
    <b:SourceType>Report</b:SourceType>
    <b:Guid>{1059895D-A9D0-714E-B86C-B7A44A7C6F1D}</b:Guid>
    <b:Title>Protección de la niñez ante la violencia. Respuestas durante y despues de COVID19</b:Title>
    <b:Year>2020</b:Year>
    <b:Author>
      <b:Author>
        <b:NameList>
          <b:Person>
            <b:Last>UNICEF</b:Last>
          </b:Person>
        </b:NameList>
      </b:Author>
    </b:Author>
    <b:Publisher>UNICEF</b:Publisher>
    <b:RefOrder>33</b:RefOrder>
  </b:Source>
  <b:Source>
    <b:Tag>Bro96</b:Tag>
    <b:SourceType>JournalArticle</b:SourceType>
    <b:Guid>{8E180049-D2B0-A742-91E1-E2605D6CDAF7}</b:Guid>
    <b:Title>Continuities in Emotion Understanding from Three to Six Years </b:Title>
    <b:Year>1996</b:Year>
    <b:Author>
      <b:Author>
        <b:NameList>
          <b:Person>
            <b:Last>Brown</b:Last>
            <b:First>J</b:First>
          </b:Person>
          <b:Person>
            <b:Last>Dunn</b:Last>
            <b:First>J</b:First>
          </b:Person>
        </b:NameList>
      </b:Author>
    </b:Author>
    <b:JournalName>Society for research in child development</b:JournalName>
    <b:RefOrder>34</b:RefOrder>
  </b:Source>
  <b:Source>
    <b:Tag>Cor202</b:Tag>
    <b:SourceType>JournalArticle</b:SourceType>
    <b:Guid>{77D82D84-0135-104F-9976-36789E5552D2}</b:Guid>
    <b:Author>
      <b:Author>
        <b:NameList>
          <b:Person>
            <b:Last>Coronel</b:Last>
            <b:First>Claudia</b:First>
          </b:Person>
          <b:Person>
            <b:Last>Argañaraz</b:Last>
            <b:First>M</b:First>
          </b:Person>
          <b:Person>
            <b:Last>Ponde</b:Last>
            <b:First>M</b:First>
          </b:Person>
          <b:Person>
            <b:Last>Gronda</b:Last>
            <b:First>M</b:First>
          </b:Person>
          <b:Person>
            <b:Last>Quiroga</b:Last>
            <b:First>N</b:First>
          </b:Person>
          <b:Person>
            <b:Last>Costas</b:Last>
            <b:First>M</b:First>
          </b:Person>
          <b:Person>
            <b:Last>Aldrete</b:Last>
            <b:First>T</b:First>
          </b:Person>
        </b:NameList>
      </b:Author>
    </b:Author>
    <b:Title>Salud mental infantil en contexto de pandemia. Una mirada socio ecológica de los niños y nias de 3 a 5 años de Tucumán</b:Title>
    <b:JournalName>Aca academica</b:JournalName>
    <b:Year>2020</b:Year>
    <b:RefOrder>35</b:RefOrder>
  </b:Source>
  <b:Source>
    <b:Tag>Zem01</b:Tag>
    <b:SourceType>JournalArticle</b:SourceType>
    <b:Guid>{A500F642-E5FE-D84F-9F7D-E55D92C3A24B}</b:Guid>
    <b:Author>
      <b:Author>
        <b:NameList>
          <b:Person>
            <b:Last>Zeman</b:Last>
            <b:First>J.,</b:First>
            <b:Middle>Shipman, K., Penza-Clyve, S.</b:Middle>
          </b:Person>
        </b:NameList>
      </b:Author>
    </b:Author>
    <b:Title>Development and initial validation of the Children’s Sadness Management Scale</b:Title>
    <b:JournalName>Journal of Nonverbal Behavior</b:JournalName>
    <b:Year>2001</b:Year>
    <b:Pages>187-205</b:Pages>
    <b:RefOrder>36</b:RefOrder>
  </b:Source>
</b:Sources>
</file>

<file path=customXml/itemProps1.xml><?xml version="1.0" encoding="utf-8"?>
<ds:datastoreItem xmlns:ds="http://schemas.openxmlformats.org/officeDocument/2006/customXml" ds:itemID="{BE999ED4-661C-9043-A376-BEBF977DA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8366</Words>
  <Characters>46015</Characters>
  <Application>Microsoft Macintosh Word</Application>
  <DocSecurity>0</DocSecurity>
  <Lines>383</Lines>
  <Paragraphs>108</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54273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LAURA KARINA CASTRO SAUCEDO</cp:lastModifiedBy>
  <cp:revision>4</cp:revision>
  <dcterms:created xsi:type="dcterms:W3CDTF">2022-11-02T02:31:00Z</dcterms:created>
  <dcterms:modified xsi:type="dcterms:W3CDTF">2022-11-02T02:54:00Z</dcterms:modified>
</cp:coreProperties>
</file>