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09A4F" w14:textId="57071BFF" w:rsidR="003B5EF1" w:rsidRPr="00931090" w:rsidRDefault="003B5EF1" w:rsidP="003B5EF1">
      <w:pPr>
        <w:spacing w:after="160" w:line="360" w:lineRule="auto"/>
        <w:jc w:val="center"/>
        <w:rPr>
          <w:rFonts w:eastAsiaTheme="minorHAnsi"/>
          <w:highlight w:val="yellow"/>
          <w:lang w:eastAsia="en-US"/>
        </w:rPr>
      </w:pPr>
      <w:r w:rsidRPr="00931090">
        <w:rPr>
          <w:rFonts w:eastAsia="Calibri"/>
          <w:b/>
          <w:lang w:eastAsia="en-US"/>
        </w:rPr>
        <w:t xml:space="preserve">Liderança, </w:t>
      </w:r>
      <w:r w:rsidR="006F19A5" w:rsidRPr="00931090">
        <w:rPr>
          <w:rFonts w:eastAsia="Calibri"/>
          <w:b/>
          <w:lang w:eastAsia="en-US"/>
        </w:rPr>
        <w:t>e</w:t>
      </w:r>
      <w:r w:rsidRPr="00931090">
        <w:rPr>
          <w:rFonts w:eastAsia="Calibri"/>
          <w:b/>
          <w:lang w:eastAsia="en-US"/>
        </w:rPr>
        <w:t>quipa</w:t>
      </w:r>
      <w:r w:rsidR="006F19A5" w:rsidRPr="00931090">
        <w:rPr>
          <w:rFonts w:eastAsia="Calibri"/>
          <w:b/>
          <w:lang w:eastAsia="en-US"/>
        </w:rPr>
        <w:t>s</w:t>
      </w:r>
      <w:r w:rsidRPr="00931090">
        <w:rPr>
          <w:rFonts w:eastAsia="Calibri"/>
          <w:b/>
          <w:lang w:eastAsia="en-US"/>
        </w:rPr>
        <w:t>, rendimento e comprometimento organizacional</w:t>
      </w:r>
      <w:r w:rsidR="005D7AE4" w:rsidRPr="00931090">
        <w:rPr>
          <w:rFonts w:eastAsia="Calibri"/>
          <w:b/>
          <w:lang w:eastAsia="en-US"/>
        </w:rPr>
        <w:t xml:space="preserve">: </w:t>
      </w:r>
      <w:r w:rsidR="00F835D4">
        <w:rPr>
          <w:rFonts w:eastAsia="Calibri"/>
          <w:b/>
          <w:lang w:eastAsia="en-US"/>
        </w:rPr>
        <w:t>Um e</w:t>
      </w:r>
      <w:r w:rsidR="005D7AE4" w:rsidRPr="00931090">
        <w:rPr>
          <w:rFonts w:eastAsia="Calibri"/>
          <w:b/>
          <w:lang w:eastAsia="en-US"/>
        </w:rPr>
        <w:t xml:space="preserve">studo sobre método </w:t>
      </w:r>
      <w:proofErr w:type="spellStart"/>
      <w:r w:rsidR="005D7AE4" w:rsidRPr="004F034C">
        <w:rPr>
          <w:rFonts w:eastAsia="Calibri"/>
          <w:b/>
          <w:i/>
          <w:lang w:eastAsia="en-US"/>
        </w:rPr>
        <w:t>scrum</w:t>
      </w:r>
      <w:proofErr w:type="spellEnd"/>
    </w:p>
    <w:p w14:paraId="0090516B" w14:textId="77777777" w:rsidR="003B5EF1" w:rsidRPr="00931090" w:rsidRDefault="003B5EF1" w:rsidP="003B5EF1">
      <w:pPr>
        <w:spacing w:after="160" w:line="360" w:lineRule="auto"/>
        <w:jc w:val="center"/>
        <w:textAlignment w:val="baseline"/>
        <w:rPr>
          <w:lang w:eastAsia="pt-PT" w:bidi="he-IL"/>
        </w:rPr>
      </w:pPr>
      <w:r w:rsidRPr="00931090">
        <w:rPr>
          <w:b/>
          <w:bCs/>
          <w:lang w:eastAsia="pt-PT" w:bidi="he-IL"/>
        </w:rPr>
        <w:t>Resumo </w:t>
      </w:r>
      <w:r w:rsidRPr="00931090">
        <w:rPr>
          <w:lang w:eastAsia="pt-PT" w:bidi="he-IL"/>
        </w:rPr>
        <w:t>  </w:t>
      </w:r>
    </w:p>
    <w:p w14:paraId="49886355" w14:textId="57ADC805" w:rsidR="006A22D8" w:rsidRPr="00931090" w:rsidRDefault="003B5EF1" w:rsidP="003B5EF1">
      <w:pPr>
        <w:spacing w:line="360" w:lineRule="auto"/>
        <w:textAlignment w:val="baseline"/>
        <w:rPr>
          <w:lang w:eastAsia="pt-PT" w:bidi="he-IL"/>
        </w:rPr>
      </w:pPr>
      <w:r w:rsidRPr="00931090">
        <w:rPr>
          <w:lang w:eastAsia="pt-PT" w:bidi="he-IL"/>
        </w:rPr>
        <w:t>Este estudo analisou a relação entr</w:t>
      </w:r>
      <w:r w:rsidR="00755DF2" w:rsidRPr="00931090">
        <w:rPr>
          <w:lang w:eastAsia="pt-PT" w:bidi="he-IL"/>
        </w:rPr>
        <w:t>e os estilos de liderança e três</w:t>
      </w:r>
      <w:r w:rsidRPr="00931090">
        <w:rPr>
          <w:lang w:eastAsia="pt-PT" w:bidi="he-IL"/>
        </w:rPr>
        <w:t xml:space="preserve"> dimensões da atividade profissional (trabalho em equipa, rendimento profissional e comprometimento organizacional), numa </w:t>
      </w:r>
      <w:r w:rsidR="004D172F" w:rsidRPr="00931090">
        <w:rPr>
          <w:lang w:eastAsia="pt-PT" w:bidi="he-IL"/>
        </w:rPr>
        <w:t xml:space="preserve">empresa </w:t>
      </w:r>
      <w:r w:rsidRPr="00931090">
        <w:rPr>
          <w:lang w:eastAsia="pt-PT" w:bidi="he-IL"/>
        </w:rPr>
        <w:t xml:space="preserve">multinacional que utiliza o método </w:t>
      </w:r>
      <w:proofErr w:type="spellStart"/>
      <w:r w:rsidRPr="00931090">
        <w:rPr>
          <w:i/>
          <w:lang w:eastAsia="pt-PT" w:bidi="he-IL"/>
        </w:rPr>
        <w:t>Scrum</w:t>
      </w:r>
      <w:proofErr w:type="spellEnd"/>
      <w:r w:rsidRPr="00931090">
        <w:rPr>
          <w:lang w:eastAsia="pt-PT" w:bidi="he-IL"/>
        </w:rPr>
        <w:t xml:space="preserve">. </w:t>
      </w:r>
      <w:r w:rsidR="004D172F" w:rsidRPr="00931090">
        <w:rPr>
          <w:lang w:eastAsia="pt-PT" w:bidi="he-IL"/>
        </w:rPr>
        <w:t>Mais concretamente: (a) comparou-se</w:t>
      </w:r>
      <w:r w:rsidRPr="00931090">
        <w:rPr>
          <w:lang w:eastAsia="pt-PT" w:bidi="he-IL"/>
        </w:rPr>
        <w:t xml:space="preserve"> a perceção dos membros de equipa acerca da liderança de dois responsáveis de equipa; </w:t>
      </w:r>
      <w:r w:rsidR="004D172F" w:rsidRPr="00931090">
        <w:rPr>
          <w:lang w:eastAsia="pt-PT" w:bidi="he-IL"/>
        </w:rPr>
        <w:t xml:space="preserve">(b) comparou-se </w:t>
      </w:r>
      <w:r w:rsidRPr="00931090">
        <w:rPr>
          <w:lang w:eastAsia="pt-PT" w:bidi="he-IL"/>
        </w:rPr>
        <w:t xml:space="preserve">a perceção dos membros de equipa com a perceção dos </w:t>
      </w:r>
      <w:r w:rsidR="006A22D8" w:rsidRPr="00931090">
        <w:rPr>
          <w:lang w:eastAsia="pt-PT" w:bidi="he-IL"/>
        </w:rPr>
        <w:t>dois responsáveis de equipa</w:t>
      </w:r>
      <w:r w:rsidRPr="00931090">
        <w:rPr>
          <w:lang w:eastAsia="pt-PT" w:bidi="he-IL"/>
        </w:rPr>
        <w:t xml:space="preserve">, sobre a sua própria liderança; e </w:t>
      </w:r>
      <w:r w:rsidR="004D172F" w:rsidRPr="00931090">
        <w:rPr>
          <w:lang w:eastAsia="pt-PT" w:bidi="he-IL"/>
        </w:rPr>
        <w:t xml:space="preserve">(c) </w:t>
      </w:r>
      <w:r w:rsidRPr="00931090">
        <w:rPr>
          <w:lang w:eastAsia="pt-PT" w:bidi="he-IL"/>
        </w:rPr>
        <w:t>analisou</w:t>
      </w:r>
      <w:r w:rsidR="006A22D8" w:rsidRPr="00931090">
        <w:rPr>
          <w:lang w:eastAsia="pt-PT" w:bidi="he-IL"/>
        </w:rPr>
        <w:t>-se</w:t>
      </w:r>
      <w:r w:rsidRPr="00931090">
        <w:rPr>
          <w:lang w:eastAsia="pt-PT" w:bidi="he-IL"/>
        </w:rPr>
        <w:t xml:space="preserve"> o valor preditivo do</w:t>
      </w:r>
      <w:r w:rsidR="00755DF2" w:rsidRPr="00931090">
        <w:rPr>
          <w:lang w:eastAsia="pt-PT" w:bidi="he-IL"/>
        </w:rPr>
        <w:t>s estilos d</w:t>
      </w:r>
      <w:r w:rsidR="00C140DD" w:rsidRPr="00931090">
        <w:rPr>
          <w:lang w:eastAsia="pt-PT" w:bidi="he-IL"/>
        </w:rPr>
        <w:t>e</w:t>
      </w:r>
      <w:r w:rsidR="00755DF2" w:rsidRPr="00931090">
        <w:rPr>
          <w:lang w:eastAsia="pt-PT" w:bidi="he-IL"/>
        </w:rPr>
        <w:t xml:space="preserve"> liderança nas </w:t>
      </w:r>
      <w:r w:rsidRPr="00931090">
        <w:rPr>
          <w:lang w:eastAsia="pt-PT" w:bidi="he-IL"/>
        </w:rPr>
        <w:t xml:space="preserve">dimensões de atividade profissional. Participaram no estudo 166 </w:t>
      </w:r>
      <w:r w:rsidR="004D172F" w:rsidRPr="00931090">
        <w:rPr>
          <w:lang w:eastAsia="pt-PT" w:bidi="he-IL"/>
        </w:rPr>
        <w:t>profissionais</w:t>
      </w:r>
      <w:r w:rsidRPr="00931090">
        <w:rPr>
          <w:lang w:eastAsia="pt-PT" w:bidi="he-IL"/>
        </w:rPr>
        <w:t>. Os resultados demonstraram</w:t>
      </w:r>
      <w:r w:rsidR="004D172F" w:rsidRPr="00931090">
        <w:rPr>
          <w:lang w:eastAsia="pt-PT" w:bidi="he-IL"/>
        </w:rPr>
        <w:t>: (a)</w:t>
      </w:r>
      <w:r w:rsidRPr="00931090">
        <w:rPr>
          <w:lang w:eastAsia="pt-PT" w:bidi="he-IL"/>
        </w:rPr>
        <w:t xml:space="preserve"> responsáveis de equipa foram avaliados de forma semelhante</w:t>
      </w:r>
      <w:r w:rsidR="004D172F" w:rsidRPr="00931090">
        <w:rPr>
          <w:lang w:eastAsia="pt-PT" w:bidi="he-IL"/>
        </w:rPr>
        <w:t xml:space="preserve"> pelos membros da equipa</w:t>
      </w:r>
      <w:r w:rsidRPr="00931090">
        <w:rPr>
          <w:lang w:eastAsia="pt-PT" w:bidi="he-IL"/>
        </w:rPr>
        <w:t xml:space="preserve">, </w:t>
      </w:r>
      <w:r w:rsidR="004D172F" w:rsidRPr="00931090">
        <w:rPr>
          <w:lang w:eastAsia="pt-PT" w:bidi="he-IL"/>
        </w:rPr>
        <w:t xml:space="preserve">embora um dos responsáveis </w:t>
      </w:r>
      <w:r w:rsidR="006A22D8" w:rsidRPr="00931090">
        <w:rPr>
          <w:lang w:eastAsia="pt-PT" w:bidi="he-IL"/>
        </w:rPr>
        <w:t>seja</w:t>
      </w:r>
      <w:r w:rsidR="004D172F" w:rsidRPr="00931090">
        <w:rPr>
          <w:lang w:eastAsia="pt-PT" w:bidi="he-IL"/>
        </w:rPr>
        <w:t xml:space="preserve"> avaliado como assumindo</w:t>
      </w:r>
      <w:r w:rsidRPr="00931090">
        <w:rPr>
          <w:lang w:eastAsia="pt-PT" w:bidi="he-IL"/>
        </w:rPr>
        <w:t xml:space="preserve"> mais comportamentos </w:t>
      </w:r>
      <w:r w:rsidR="00755DF2" w:rsidRPr="00931090">
        <w:rPr>
          <w:lang w:eastAsia="pt-PT" w:bidi="he-IL"/>
        </w:rPr>
        <w:t xml:space="preserve">transformacionais; </w:t>
      </w:r>
      <w:r w:rsidR="004D172F" w:rsidRPr="00931090">
        <w:rPr>
          <w:lang w:eastAsia="pt-PT" w:bidi="he-IL"/>
        </w:rPr>
        <w:t>(b)</w:t>
      </w:r>
      <w:r w:rsidR="00755DF2" w:rsidRPr="00931090">
        <w:rPr>
          <w:lang w:eastAsia="pt-PT" w:bidi="he-IL"/>
        </w:rPr>
        <w:t xml:space="preserve"> </w:t>
      </w:r>
      <w:r w:rsidRPr="00931090">
        <w:rPr>
          <w:lang w:eastAsia="pt-PT" w:bidi="he-IL"/>
        </w:rPr>
        <w:t>responsáveis de equipa autoavaliaram a sua l</w:t>
      </w:r>
      <w:r w:rsidR="00755DF2" w:rsidRPr="00931090">
        <w:rPr>
          <w:lang w:eastAsia="pt-PT" w:bidi="he-IL"/>
        </w:rPr>
        <w:t>iderança de forma mais positiva</w:t>
      </w:r>
      <w:r w:rsidR="004D172F" w:rsidRPr="00931090">
        <w:rPr>
          <w:lang w:eastAsia="pt-PT" w:bidi="he-IL"/>
        </w:rPr>
        <w:t xml:space="preserve"> que os membros da equipa</w:t>
      </w:r>
      <w:r w:rsidR="00755DF2" w:rsidRPr="00931090">
        <w:rPr>
          <w:lang w:eastAsia="pt-PT" w:bidi="he-IL"/>
        </w:rPr>
        <w:t xml:space="preserve">; e </w:t>
      </w:r>
      <w:r w:rsidR="004D172F" w:rsidRPr="00931090">
        <w:rPr>
          <w:lang w:eastAsia="pt-PT" w:bidi="he-IL"/>
        </w:rPr>
        <w:t xml:space="preserve">(c) </w:t>
      </w:r>
      <w:r w:rsidRPr="00931090">
        <w:rPr>
          <w:lang w:eastAsia="pt-PT" w:bidi="he-IL"/>
        </w:rPr>
        <w:t xml:space="preserve">dimensões de </w:t>
      </w:r>
      <w:r w:rsidRPr="00931090">
        <w:rPr>
          <w:i/>
          <w:lang w:eastAsia="pt-PT" w:bidi="he-IL"/>
        </w:rPr>
        <w:t>feedback</w:t>
      </w:r>
      <w:r w:rsidR="00755DF2" w:rsidRPr="00931090">
        <w:rPr>
          <w:lang w:eastAsia="pt-PT" w:bidi="he-IL"/>
        </w:rPr>
        <w:t xml:space="preserve"> positivo e gestão ativa</w:t>
      </w:r>
      <w:r w:rsidRPr="00931090">
        <w:rPr>
          <w:lang w:eastAsia="pt-PT" w:bidi="he-IL"/>
        </w:rPr>
        <w:t xml:space="preserve"> </w:t>
      </w:r>
      <w:r w:rsidR="006A22D8" w:rsidRPr="00931090">
        <w:rPr>
          <w:lang w:eastAsia="pt-PT" w:bidi="he-IL"/>
        </w:rPr>
        <w:t xml:space="preserve">explicaram </w:t>
      </w:r>
      <w:r w:rsidRPr="00931090">
        <w:rPr>
          <w:lang w:eastAsia="pt-PT" w:bidi="he-IL"/>
        </w:rPr>
        <w:t xml:space="preserve">as dimensões da atividade profissional. </w:t>
      </w:r>
    </w:p>
    <w:p w14:paraId="2597981B" w14:textId="5B92FBE2" w:rsidR="003B5EF1" w:rsidRPr="00931090" w:rsidRDefault="003B5EF1" w:rsidP="003B5EF1">
      <w:pPr>
        <w:spacing w:line="360" w:lineRule="auto"/>
        <w:ind w:firstLine="720"/>
        <w:rPr>
          <w:lang w:eastAsia="pt-PT" w:bidi="he-IL"/>
        </w:rPr>
      </w:pPr>
      <w:r w:rsidRPr="00931090">
        <w:rPr>
          <w:i/>
          <w:lang w:eastAsia="pt-PT" w:bidi="he-IL"/>
        </w:rPr>
        <w:t xml:space="preserve">Palavras-chave: </w:t>
      </w:r>
      <w:r w:rsidR="0042101E" w:rsidRPr="00931090">
        <w:rPr>
          <w:lang w:eastAsia="pt-PT" w:bidi="he-IL"/>
        </w:rPr>
        <w:t xml:space="preserve">Comprometimento </w:t>
      </w:r>
      <w:r w:rsidR="0042101E">
        <w:rPr>
          <w:lang w:eastAsia="pt-PT" w:bidi="he-IL"/>
        </w:rPr>
        <w:t>O</w:t>
      </w:r>
      <w:r w:rsidR="0042101E" w:rsidRPr="00931090">
        <w:rPr>
          <w:lang w:eastAsia="pt-PT" w:bidi="he-IL"/>
        </w:rPr>
        <w:t>rganizacional; Liderança Organizacional; Metodologias Ágeis; Rendimento Profissional; Trabalho em Equipa</w:t>
      </w:r>
      <w:r w:rsidR="0042101E">
        <w:rPr>
          <w:lang w:eastAsia="pt-PT" w:bidi="he-IL"/>
        </w:rPr>
        <w:t>.</w:t>
      </w:r>
    </w:p>
    <w:p w14:paraId="43B30585" w14:textId="3E8494AF" w:rsidR="00C140DD" w:rsidRPr="00931090" w:rsidRDefault="00C140DD">
      <w:pPr>
        <w:spacing w:after="160" w:line="259" w:lineRule="auto"/>
        <w:rPr>
          <w:lang w:eastAsia="pt-PT" w:bidi="he-IL"/>
        </w:rPr>
      </w:pPr>
      <w:r w:rsidRPr="00931090">
        <w:rPr>
          <w:lang w:eastAsia="pt-PT" w:bidi="he-IL"/>
        </w:rPr>
        <w:br w:type="page"/>
      </w:r>
    </w:p>
    <w:p w14:paraId="5906B4FF" w14:textId="408792C5" w:rsidR="00F835D4" w:rsidRPr="000B5E67" w:rsidRDefault="00F835D4" w:rsidP="00F835D4">
      <w:pPr>
        <w:spacing w:line="360" w:lineRule="auto"/>
        <w:jc w:val="center"/>
        <w:rPr>
          <w:rFonts w:eastAsia="Calibri"/>
          <w:b/>
          <w:lang w:val="en-GB" w:eastAsia="en-US"/>
        </w:rPr>
      </w:pPr>
      <w:r w:rsidRPr="000B5E67">
        <w:rPr>
          <w:rFonts w:eastAsia="Calibri"/>
          <w:b/>
          <w:lang w:val="en-GB" w:eastAsia="en-US"/>
        </w:rPr>
        <w:lastRenderedPageBreak/>
        <w:t>Leadership, teams, performance</w:t>
      </w:r>
      <w:r>
        <w:rPr>
          <w:rFonts w:eastAsia="Calibri"/>
          <w:b/>
          <w:lang w:val="en-GB" w:eastAsia="en-US"/>
        </w:rPr>
        <w:t>,</w:t>
      </w:r>
      <w:r w:rsidRPr="000B5E67">
        <w:rPr>
          <w:rFonts w:eastAsia="Calibri"/>
          <w:b/>
          <w:lang w:val="en-GB" w:eastAsia="en-US"/>
        </w:rPr>
        <w:t xml:space="preserve"> and organizational commitment: </w:t>
      </w:r>
      <w:r>
        <w:rPr>
          <w:rFonts w:eastAsia="Calibri"/>
          <w:b/>
          <w:lang w:val="en-GB" w:eastAsia="en-US"/>
        </w:rPr>
        <w:t>A s</w:t>
      </w:r>
      <w:r w:rsidRPr="000B5E67">
        <w:rPr>
          <w:rFonts w:eastAsia="Calibri"/>
          <w:b/>
          <w:lang w:val="en-GB" w:eastAsia="en-US"/>
        </w:rPr>
        <w:t xml:space="preserve">tudy </w:t>
      </w:r>
      <w:r>
        <w:rPr>
          <w:rFonts w:eastAsia="Calibri"/>
          <w:b/>
          <w:lang w:val="en-GB" w:eastAsia="en-US"/>
        </w:rPr>
        <w:t>about</w:t>
      </w:r>
      <w:r w:rsidRPr="000B5E67">
        <w:rPr>
          <w:rFonts w:eastAsia="Calibri"/>
          <w:b/>
          <w:lang w:val="en-GB" w:eastAsia="en-US"/>
        </w:rPr>
        <w:t xml:space="preserve"> the scrum method</w:t>
      </w:r>
    </w:p>
    <w:p w14:paraId="1C3911F3" w14:textId="77777777" w:rsidR="003B5EF1" w:rsidRPr="00F835D4" w:rsidRDefault="003B5EF1" w:rsidP="003B5EF1">
      <w:pPr>
        <w:spacing w:after="160" w:line="360" w:lineRule="auto"/>
        <w:jc w:val="center"/>
        <w:textAlignment w:val="baseline"/>
        <w:rPr>
          <w:lang w:val="en-GB" w:eastAsia="pt-PT" w:bidi="he-IL"/>
        </w:rPr>
      </w:pPr>
    </w:p>
    <w:p w14:paraId="54724642" w14:textId="77777777" w:rsidR="003B5EF1" w:rsidRPr="000B5E67" w:rsidRDefault="003B5EF1" w:rsidP="003B5EF1">
      <w:pPr>
        <w:spacing w:after="160" w:line="360" w:lineRule="auto"/>
        <w:jc w:val="center"/>
        <w:textAlignment w:val="baseline"/>
        <w:rPr>
          <w:b/>
          <w:bCs/>
          <w:lang w:val="en-US" w:eastAsia="pt-PT" w:bidi="he-IL"/>
        </w:rPr>
      </w:pPr>
      <w:r w:rsidRPr="000B5E67">
        <w:rPr>
          <w:rFonts w:eastAsiaTheme="minorHAnsi"/>
          <w:b/>
          <w:bCs/>
          <w:lang w:val="en-US" w:eastAsia="en-US"/>
        </w:rPr>
        <w:t>Abstract</w:t>
      </w:r>
    </w:p>
    <w:p w14:paraId="3EFE278C" w14:textId="77777777" w:rsidR="003B5EF1" w:rsidRPr="000B5E67" w:rsidRDefault="003B5EF1" w:rsidP="003B5EF1">
      <w:pPr>
        <w:spacing w:after="160" w:line="360" w:lineRule="auto"/>
        <w:textAlignment w:val="baseline"/>
        <w:rPr>
          <w:lang w:val="en-US" w:eastAsia="pt-PT" w:bidi="he-IL"/>
        </w:rPr>
      </w:pPr>
      <w:r w:rsidRPr="000B5E67">
        <w:rPr>
          <w:lang w:val="en" w:eastAsia="pt-PT" w:bidi="he-IL"/>
        </w:rPr>
        <w:t>This study analyzed the relationship between leadership styles and three dimensions of professional activity (teamwork, professional performance, and organizational commitment) in a multinational organization that uses the Scrum method. More specifically, it compared the team members' perception of the leadership of two team leaders; compared the team members' perception with the leaders' perception of their own leadership; and analyzed the predictive value of leadership styles in teamwork, in the perception of professional performance and in organizational commitment. A total of 166 employees participated in the study, of which 24 were Product Owners, 19 were Scrum Master and 123 were Team members. The results showed that the two team leaders were evaluated similarly, but the Product Owners showed more transformational leadership behaviors. In addition, team leaders evaluated their leadership more positively than team members. Finally, leadership styles, especially the positive feedback and active management dimensions, were important in explaining the three variables that characterize the functioning of employees. This study allowed to increase the understanding of the relationship between leadership and work in autonomous and self-managed teams.</w:t>
      </w:r>
    </w:p>
    <w:p w14:paraId="373FE9F8" w14:textId="64FC9720" w:rsidR="003B5EF1" w:rsidRPr="000B5E67" w:rsidRDefault="003B5EF1" w:rsidP="003B5EF1">
      <w:pPr>
        <w:spacing w:after="160" w:line="360" w:lineRule="auto"/>
        <w:ind w:firstLine="708"/>
        <w:textAlignment w:val="baseline"/>
        <w:rPr>
          <w:lang w:val="en" w:eastAsia="pt-PT" w:bidi="he-IL"/>
        </w:rPr>
      </w:pPr>
      <w:r w:rsidRPr="000B5E67">
        <w:rPr>
          <w:i/>
          <w:iCs/>
          <w:lang w:val="en" w:eastAsia="pt-PT" w:bidi="he-IL"/>
        </w:rPr>
        <w:t>Keywords</w:t>
      </w:r>
      <w:r w:rsidRPr="000B5E67">
        <w:rPr>
          <w:lang w:val="en" w:eastAsia="pt-PT" w:bidi="he-IL"/>
        </w:rPr>
        <w:t>: Agile Methodologies</w:t>
      </w:r>
      <w:r w:rsidR="0042101E">
        <w:rPr>
          <w:lang w:val="en" w:eastAsia="pt-PT" w:bidi="he-IL"/>
        </w:rPr>
        <w:t>;</w:t>
      </w:r>
      <w:r w:rsidRPr="000B5E67">
        <w:rPr>
          <w:lang w:val="en" w:eastAsia="pt-PT" w:bidi="he-IL"/>
        </w:rPr>
        <w:t xml:space="preserve"> Organizational Commitment</w:t>
      </w:r>
      <w:r w:rsidR="0042101E">
        <w:rPr>
          <w:lang w:val="en" w:eastAsia="pt-PT" w:bidi="he-IL"/>
        </w:rPr>
        <w:t>;</w:t>
      </w:r>
      <w:r w:rsidRPr="000B5E67">
        <w:rPr>
          <w:lang w:val="en" w:eastAsia="pt-PT" w:bidi="he-IL"/>
        </w:rPr>
        <w:t xml:space="preserve"> Organizational Leadership</w:t>
      </w:r>
      <w:r w:rsidR="0042101E">
        <w:rPr>
          <w:lang w:val="en" w:eastAsia="pt-PT" w:bidi="he-IL"/>
        </w:rPr>
        <w:t>;</w:t>
      </w:r>
      <w:r w:rsidRPr="000B5E67">
        <w:rPr>
          <w:lang w:val="en" w:eastAsia="pt-PT" w:bidi="he-IL"/>
        </w:rPr>
        <w:t xml:space="preserve"> Professional Performance</w:t>
      </w:r>
      <w:r w:rsidR="0042101E">
        <w:rPr>
          <w:lang w:val="en" w:eastAsia="pt-PT" w:bidi="he-IL"/>
        </w:rPr>
        <w:t>;</w:t>
      </w:r>
      <w:r w:rsidRPr="000B5E67">
        <w:rPr>
          <w:lang w:val="en" w:eastAsia="pt-PT" w:bidi="he-IL"/>
        </w:rPr>
        <w:t xml:space="preserve"> Teamwork</w:t>
      </w:r>
      <w:r w:rsidR="0042101E">
        <w:rPr>
          <w:lang w:val="en" w:eastAsia="pt-PT" w:bidi="he-IL"/>
        </w:rPr>
        <w:t>.</w:t>
      </w:r>
    </w:p>
    <w:p w14:paraId="29FFAD35" w14:textId="6636924B" w:rsidR="00C140DD" w:rsidRPr="004F034C" w:rsidRDefault="00C140DD">
      <w:pPr>
        <w:spacing w:after="160" w:line="259" w:lineRule="auto"/>
        <w:rPr>
          <w:rFonts w:eastAsiaTheme="minorHAnsi"/>
          <w:highlight w:val="yellow"/>
          <w:lang w:val="en-GB" w:eastAsia="en-US"/>
        </w:rPr>
      </w:pPr>
      <w:r w:rsidRPr="004F034C">
        <w:rPr>
          <w:rFonts w:eastAsiaTheme="minorHAnsi"/>
          <w:highlight w:val="yellow"/>
          <w:lang w:val="en-GB" w:eastAsia="en-US"/>
        </w:rPr>
        <w:br w:type="page"/>
      </w:r>
    </w:p>
    <w:p w14:paraId="26084AA1" w14:textId="135736CE" w:rsidR="003B5EF1" w:rsidRPr="006A2374" w:rsidRDefault="003B5EF1" w:rsidP="003B5EF1">
      <w:pPr>
        <w:spacing w:after="160" w:line="360" w:lineRule="auto"/>
        <w:jc w:val="center"/>
        <w:rPr>
          <w:rFonts w:eastAsiaTheme="minorHAnsi"/>
          <w:b/>
          <w:lang w:val="es-ES" w:eastAsia="en-US"/>
        </w:rPr>
      </w:pPr>
      <w:r w:rsidRPr="006A2374">
        <w:rPr>
          <w:rFonts w:eastAsiaTheme="minorHAnsi"/>
          <w:b/>
          <w:lang w:val="es-ES" w:eastAsia="en-US"/>
        </w:rPr>
        <w:lastRenderedPageBreak/>
        <w:t xml:space="preserve">Liderazgo, trabajo en equipo, desempeño y compromiso organizacional: </w:t>
      </w:r>
      <w:r w:rsidR="006A2374" w:rsidRPr="006A2374">
        <w:rPr>
          <w:rFonts w:eastAsiaTheme="minorHAnsi"/>
          <w:b/>
          <w:lang w:val="es-ES" w:eastAsia="en-US"/>
        </w:rPr>
        <w:t xml:space="preserve">Estudio sobre el método </w:t>
      </w:r>
      <w:r w:rsidR="006A2374" w:rsidRPr="006A2374">
        <w:rPr>
          <w:rFonts w:eastAsiaTheme="minorHAnsi"/>
          <w:b/>
          <w:i/>
          <w:lang w:val="es-ES" w:eastAsia="en-US"/>
        </w:rPr>
        <w:t>scrum</w:t>
      </w:r>
    </w:p>
    <w:p w14:paraId="2723D536" w14:textId="77777777" w:rsidR="003B5EF1" w:rsidRPr="006A2374" w:rsidRDefault="003B5EF1" w:rsidP="003B5EF1">
      <w:pPr>
        <w:spacing w:after="160" w:line="360" w:lineRule="auto"/>
        <w:jc w:val="center"/>
        <w:rPr>
          <w:rFonts w:eastAsiaTheme="minorHAnsi"/>
          <w:b/>
          <w:lang w:val="es-ES" w:eastAsia="en-US"/>
        </w:rPr>
      </w:pPr>
    </w:p>
    <w:p w14:paraId="24B7407A" w14:textId="77777777" w:rsidR="003B5EF1" w:rsidRPr="006A2374" w:rsidRDefault="003B5EF1" w:rsidP="003B5EF1">
      <w:pPr>
        <w:spacing w:after="160" w:line="360" w:lineRule="auto"/>
        <w:jc w:val="center"/>
        <w:rPr>
          <w:rFonts w:eastAsiaTheme="minorHAnsi"/>
          <w:b/>
          <w:lang w:val="es-ES" w:eastAsia="en-US"/>
        </w:rPr>
      </w:pPr>
      <w:r w:rsidRPr="006A2374">
        <w:rPr>
          <w:rFonts w:eastAsiaTheme="minorHAnsi"/>
          <w:b/>
          <w:lang w:val="es-ES" w:eastAsia="en-US"/>
        </w:rPr>
        <w:t>Resumen</w:t>
      </w:r>
    </w:p>
    <w:p w14:paraId="25314337" w14:textId="77777777" w:rsidR="003B5EF1" w:rsidRPr="00931090" w:rsidRDefault="003B5EF1" w:rsidP="003B5EF1">
      <w:pPr>
        <w:spacing w:after="160" w:line="360" w:lineRule="auto"/>
        <w:rPr>
          <w:rFonts w:eastAsiaTheme="minorHAnsi"/>
          <w:lang w:val="es-ES" w:eastAsia="en-US"/>
        </w:rPr>
      </w:pPr>
      <w:r w:rsidRPr="006A2374">
        <w:rPr>
          <w:rFonts w:eastAsiaTheme="minorHAnsi"/>
          <w:lang w:val="es-ES" w:eastAsia="en-US"/>
        </w:rPr>
        <w:t xml:space="preserve">Este estudio analizó la relación entre los estilos de liderazgo y tres dimensiones de la actividad profesional (trabajo en equipo, desempeño profesional y compromiso organizacional) en una multinacional que utiliza el método Scrum. Más específicamente, comparó la percepción de los miembros del equipo sobre el liderazgo de dos líderes de equipo; comparó la percepción de los miembros del equipo con la percepción de los líderes sobre su propio liderazgo; y analizó el valor predictivo de los estilos de liderazgo en el trabajo en equipo, en la percepción del desempeño profesional y en el compromiso organizacional. Un total de 166 empleados participaron en el estudio, de los cuales 24 eran </w:t>
      </w:r>
      <w:proofErr w:type="spellStart"/>
      <w:r w:rsidRPr="006A2374">
        <w:rPr>
          <w:rFonts w:eastAsiaTheme="minorHAnsi"/>
          <w:lang w:val="es-ES" w:eastAsia="en-US"/>
        </w:rPr>
        <w:t>Product</w:t>
      </w:r>
      <w:proofErr w:type="spellEnd"/>
      <w:r w:rsidRPr="006A2374">
        <w:rPr>
          <w:rFonts w:eastAsiaTheme="minorHAnsi"/>
          <w:lang w:val="es-ES" w:eastAsia="en-US"/>
        </w:rPr>
        <w:t xml:space="preserve"> </w:t>
      </w:r>
      <w:proofErr w:type="spellStart"/>
      <w:r w:rsidRPr="006A2374">
        <w:rPr>
          <w:rFonts w:eastAsiaTheme="minorHAnsi"/>
          <w:lang w:val="es-ES" w:eastAsia="en-US"/>
        </w:rPr>
        <w:t>Owners</w:t>
      </w:r>
      <w:proofErr w:type="spellEnd"/>
      <w:r w:rsidRPr="006A2374">
        <w:rPr>
          <w:rFonts w:eastAsiaTheme="minorHAnsi"/>
          <w:lang w:val="es-ES" w:eastAsia="en-US"/>
        </w:rPr>
        <w:t>, 19 eran Scrum Masters y 123 eran miembros del equipo. Los resultados mostraron que los dos líderes de equipo fueron evaluados de manera similar, pero el propietario del producto mostró comportamientos de liderazgo más transformacionales. Además, los líderes de equipo calificaron su liderazgo de manera más positiva que los miembros del equipo. Finalmente, los estilos de liderazgo, especialmente las dimensiones de retroalimentación positiva y gestión activa, fueron importantes para explicar las tres variables que caracterizan el funcionamiento de los empleados. Este estudio también permitió aumentar la comprensión de la relación entre liderazgo y trabajo en equipos autónomos y autogestionados.</w:t>
      </w:r>
    </w:p>
    <w:p w14:paraId="6DEC65FA" w14:textId="6B145E25" w:rsidR="003B5EF1" w:rsidRPr="00931090" w:rsidRDefault="003B5EF1" w:rsidP="003B5EF1">
      <w:pPr>
        <w:spacing w:after="160" w:line="360" w:lineRule="auto"/>
        <w:ind w:firstLine="708"/>
        <w:rPr>
          <w:rFonts w:eastAsiaTheme="minorHAnsi"/>
          <w:lang w:eastAsia="en-US"/>
        </w:rPr>
      </w:pPr>
      <w:r w:rsidRPr="00931090">
        <w:rPr>
          <w:rFonts w:eastAsiaTheme="minorHAnsi"/>
          <w:i/>
          <w:lang w:val="es-ES" w:eastAsia="en-US"/>
        </w:rPr>
        <w:t>Palabras llaves:</w:t>
      </w:r>
      <w:r w:rsidRPr="00931090">
        <w:rPr>
          <w:rFonts w:eastAsiaTheme="minorHAnsi"/>
          <w:lang w:val="es-ES" w:eastAsia="en-US"/>
        </w:rPr>
        <w:t xml:space="preserve"> </w:t>
      </w:r>
      <w:r w:rsidR="0042101E" w:rsidRPr="00931090">
        <w:rPr>
          <w:rFonts w:eastAsiaTheme="minorHAnsi"/>
          <w:lang w:val="es-ES" w:eastAsia="en-US"/>
        </w:rPr>
        <w:t>Compromiso Organizacional</w:t>
      </w:r>
      <w:r w:rsidR="0042101E">
        <w:rPr>
          <w:rFonts w:eastAsiaTheme="minorHAnsi"/>
          <w:lang w:val="es-ES" w:eastAsia="en-US"/>
        </w:rPr>
        <w:t>;</w:t>
      </w:r>
      <w:r w:rsidR="0042101E" w:rsidRPr="00931090">
        <w:rPr>
          <w:rFonts w:eastAsiaTheme="minorHAnsi"/>
          <w:lang w:val="es-ES" w:eastAsia="en-US"/>
        </w:rPr>
        <w:t xml:space="preserve"> Desempeño Profesional</w:t>
      </w:r>
      <w:r w:rsidR="0042101E">
        <w:rPr>
          <w:rFonts w:eastAsiaTheme="minorHAnsi"/>
          <w:lang w:val="es-ES" w:eastAsia="en-US"/>
        </w:rPr>
        <w:t>;</w:t>
      </w:r>
      <w:r w:rsidR="0042101E" w:rsidRPr="00931090">
        <w:rPr>
          <w:rFonts w:eastAsiaTheme="minorHAnsi"/>
          <w:lang w:val="es-ES" w:eastAsia="en-US"/>
        </w:rPr>
        <w:t xml:space="preserve"> Liderazgo Organizacional</w:t>
      </w:r>
      <w:r w:rsidR="0042101E">
        <w:rPr>
          <w:rFonts w:eastAsiaTheme="minorHAnsi"/>
          <w:lang w:val="es-ES" w:eastAsia="en-US"/>
        </w:rPr>
        <w:t>;</w:t>
      </w:r>
      <w:r w:rsidR="0042101E" w:rsidRPr="00931090">
        <w:rPr>
          <w:rFonts w:eastAsiaTheme="minorHAnsi"/>
          <w:lang w:val="es-ES" w:eastAsia="en-US"/>
        </w:rPr>
        <w:t xml:space="preserve"> Metodologías Ágiles</w:t>
      </w:r>
      <w:r w:rsidR="0042101E">
        <w:rPr>
          <w:rFonts w:eastAsiaTheme="minorHAnsi"/>
          <w:lang w:val="es-ES" w:eastAsia="en-US"/>
        </w:rPr>
        <w:t>;</w:t>
      </w:r>
      <w:r w:rsidR="0042101E" w:rsidRPr="00931090">
        <w:rPr>
          <w:rFonts w:eastAsiaTheme="minorHAnsi"/>
          <w:lang w:val="es-ES" w:eastAsia="en-US"/>
        </w:rPr>
        <w:t xml:space="preserve"> Trabajo en Equipo</w:t>
      </w:r>
      <w:bookmarkStart w:id="0" w:name="_GoBack"/>
      <w:bookmarkEnd w:id="0"/>
      <w:r w:rsidR="0042101E">
        <w:rPr>
          <w:rFonts w:eastAsiaTheme="minorHAnsi"/>
          <w:lang w:val="es-ES" w:eastAsia="en-US"/>
        </w:rPr>
        <w:t>.</w:t>
      </w:r>
    </w:p>
    <w:p w14:paraId="6016C0E5" w14:textId="0454968E" w:rsidR="00C542A8" w:rsidRPr="00931090" w:rsidRDefault="00C542A8" w:rsidP="007F3199">
      <w:pPr>
        <w:jc w:val="both"/>
      </w:pPr>
    </w:p>
    <w:p w14:paraId="43155B33" w14:textId="4E62C395" w:rsidR="00FF293C" w:rsidRPr="00931090" w:rsidRDefault="00FF293C" w:rsidP="007F3199">
      <w:pPr>
        <w:spacing w:after="160"/>
        <w:rPr>
          <w:b/>
          <w:lang w:val="es-ES"/>
        </w:rPr>
      </w:pPr>
      <w:r w:rsidRPr="00931090">
        <w:rPr>
          <w:b/>
          <w:lang w:val="es-ES"/>
        </w:rPr>
        <w:br w:type="page"/>
      </w:r>
    </w:p>
    <w:p w14:paraId="42159A45" w14:textId="41AAA9D1" w:rsidR="005D7AE4" w:rsidRPr="004A66B0" w:rsidRDefault="00F835D4" w:rsidP="004A66B0">
      <w:pPr>
        <w:pStyle w:val="Ttulo1"/>
        <w:spacing w:before="0"/>
        <w:rPr>
          <w:rFonts w:eastAsiaTheme="minorHAnsi" w:cs="Times New Roman"/>
          <w:highlight w:val="yellow"/>
          <w:lang w:eastAsia="en-US"/>
        </w:rPr>
      </w:pPr>
      <w:r w:rsidRPr="004A66B0">
        <w:rPr>
          <w:rFonts w:eastAsia="Calibri"/>
          <w:lang w:eastAsia="en-US"/>
        </w:rPr>
        <w:lastRenderedPageBreak/>
        <w:t xml:space="preserve">Liderança, equipas, rendimento e </w:t>
      </w:r>
      <w:r w:rsidRPr="004A66B0">
        <w:rPr>
          <w:rFonts w:cs="Times New Roman"/>
        </w:rPr>
        <w:t>comprometimento</w:t>
      </w:r>
      <w:r w:rsidRPr="004A66B0">
        <w:rPr>
          <w:rFonts w:eastAsia="Calibri"/>
          <w:lang w:eastAsia="en-US"/>
        </w:rPr>
        <w:t xml:space="preserve"> organizacional: Um estudo sobre método </w:t>
      </w:r>
      <w:proofErr w:type="spellStart"/>
      <w:r w:rsidRPr="004A66B0">
        <w:rPr>
          <w:rFonts w:eastAsia="Calibri"/>
          <w:i/>
          <w:lang w:eastAsia="en-US"/>
        </w:rPr>
        <w:t>scrum</w:t>
      </w:r>
      <w:proofErr w:type="spellEnd"/>
    </w:p>
    <w:p w14:paraId="0BA0E777" w14:textId="51C86620" w:rsidR="003B5EF1" w:rsidRPr="00931090" w:rsidRDefault="003B5EF1" w:rsidP="004F034C">
      <w:pPr>
        <w:spacing w:line="360" w:lineRule="auto"/>
        <w:ind w:firstLine="567"/>
        <w:rPr>
          <w:rFonts w:eastAsia="Calibri"/>
          <w:lang w:eastAsia="en-US"/>
        </w:rPr>
      </w:pPr>
      <w:r w:rsidRPr="00931090">
        <w:rPr>
          <w:rFonts w:eastAsia="Calibri"/>
          <w:lang w:eastAsia="en-US"/>
        </w:rPr>
        <w:t xml:space="preserve">A liderança tem sido muito estudada, sobretudo no contexto organizacional, uma vez que o seu exercício pode ter impacto na </w:t>
      </w:r>
      <w:r w:rsidRPr="00931090">
        <w:rPr>
          <w:rFonts w:eastAsia="Calibri"/>
          <w:i/>
          <w:lang w:eastAsia="en-US"/>
        </w:rPr>
        <w:t>performance</w:t>
      </w:r>
      <w:r w:rsidRPr="00931090">
        <w:rPr>
          <w:rFonts w:eastAsia="Calibri"/>
          <w:lang w:eastAsia="en-US"/>
        </w:rPr>
        <w:t xml:space="preserve"> e no sucesso das organizações (Kaiser </w:t>
      </w:r>
      <w:proofErr w:type="spellStart"/>
      <w:r w:rsidRPr="00931090">
        <w:rPr>
          <w:rFonts w:eastAsia="Calibri"/>
          <w:lang w:eastAsia="en-US"/>
        </w:rPr>
        <w:t>et</w:t>
      </w:r>
      <w:proofErr w:type="spellEnd"/>
      <w:r w:rsidRPr="00931090">
        <w:rPr>
          <w:rFonts w:eastAsia="Calibri"/>
          <w:lang w:eastAsia="en-US"/>
        </w:rPr>
        <w:t xml:space="preserve"> al., 2008). </w:t>
      </w:r>
      <w:r w:rsidR="00AA6BB8" w:rsidRPr="00931090">
        <w:rPr>
          <w:rFonts w:eastAsia="Calibri"/>
          <w:lang w:eastAsia="en-US"/>
        </w:rPr>
        <w:t xml:space="preserve">A liderança </w:t>
      </w:r>
      <w:r w:rsidRPr="00931090">
        <w:rPr>
          <w:rFonts w:eastAsia="Calibri"/>
          <w:lang w:eastAsia="en-US"/>
        </w:rPr>
        <w:t xml:space="preserve">pode ser definida como a capacidade de orientar um grupo de indivíduos a alcançar um objetivo comum, de os motivar a cumprir metas e influenciá-los a fazer mudanças positivas (Kaiser </w:t>
      </w:r>
      <w:proofErr w:type="spellStart"/>
      <w:r w:rsidRPr="00931090">
        <w:rPr>
          <w:rFonts w:eastAsia="Calibri"/>
          <w:lang w:eastAsia="en-US"/>
        </w:rPr>
        <w:t>et</w:t>
      </w:r>
      <w:proofErr w:type="spellEnd"/>
      <w:r w:rsidRPr="00931090">
        <w:rPr>
          <w:rFonts w:eastAsia="Calibri"/>
          <w:lang w:eastAsia="en-US"/>
        </w:rPr>
        <w:t xml:space="preserve"> al., 2008). Um dos maiores desafios no estudo da liderança prende-se com o entendimento dos fatores que influenciam a ação dos líderes e quais as variáveis que condicionam a eficácia das equipas. Neste sentido, este estudo analisa a influência que os responsáveis de equipa (RE) podem exercer sobre os Membros de equipa (ME), tendo por base três estilos de liderança: a transformacional</w:t>
      </w:r>
      <w:r w:rsidR="00AA6BB8" w:rsidRPr="00931090">
        <w:rPr>
          <w:rFonts w:eastAsia="Calibri"/>
          <w:lang w:eastAsia="en-US"/>
        </w:rPr>
        <w:t>,</w:t>
      </w:r>
      <w:r w:rsidRPr="00931090">
        <w:rPr>
          <w:rFonts w:eastAsia="Calibri"/>
          <w:lang w:eastAsia="en-US"/>
        </w:rPr>
        <w:t xml:space="preserve"> a transacional e a de tomada de decisão. Estes estilos de liderança estão incorporados no Modelo de Eficácia da Liderança (Gomes, 2021a), que considera que a conjugação dos diferentes estilos de liderança é um elemento central para a explicação da eficácia e sucesso da liderança. </w:t>
      </w:r>
    </w:p>
    <w:p w14:paraId="36DC6519" w14:textId="1B3CA2AF" w:rsidR="003B5EF1" w:rsidRPr="00931090" w:rsidRDefault="003B5EF1" w:rsidP="003B5EF1">
      <w:pPr>
        <w:spacing w:line="360" w:lineRule="auto"/>
        <w:ind w:firstLine="709"/>
        <w:rPr>
          <w:rFonts w:eastAsia="Calibri"/>
          <w:lang w:eastAsia="en-US"/>
        </w:rPr>
      </w:pPr>
      <w:r w:rsidRPr="00931090">
        <w:rPr>
          <w:rFonts w:eastAsia="Calibri"/>
          <w:lang w:eastAsia="en-US"/>
        </w:rPr>
        <w:t xml:space="preserve">A liderança transformacional consiste na capacidade </w:t>
      </w:r>
      <w:proofErr w:type="gramStart"/>
      <w:r w:rsidRPr="00931090">
        <w:rPr>
          <w:rFonts w:eastAsia="Calibri"/>
          <w:lang w:eastAsia="en-US"/>
        </w:rPr>
        <w:t>do</w:t>
      </w:r>
      <w:proofErr w:type="gramEnd"/>
      <w:r w:rsidRPr="00931090">
        <w:rPr>
          <w:rFonts w:eastAsia="Calibri"/>
          <w:lang w:eastAsia="en-US"/>
        </w:rPr>
        <w:t xml:space="preserve"> líder influenciar e orientar os membros da equipa em função de uma missão organizacional partilhada, bem como a capacidade de estabelecer uma relação de confiança, motivando-os a dar o seu melhor (</w:t>
      </w:r>
      <w:proofErr w:type="spellStart"/>
      <w:r w:rsidRPr="00931090">
        <w:rPr>
          <w:rFonts w:eastAsia="Calibri"/>
          <w:lang w:eastAsia="en-US"/>
        </w:rPr>
        <w:t>Bass</w:t>
      </w:r>
      <w:proofErr w:type="spellEnd"/>
      <w:r w:rsidRPr="00931090">
        <w:rPr>
          <w:rFonts w:eastAsia="Calibri"/>
          <w:lang w:eastAsia="en-US"/>
        </w:rPr>
        <w:t>, 1998) e levando-os a alcançar maiores</w:t>
      </w:r>
      <w:r w:rsidR="00A04882" w:rsidRPr="00931090">
        <w:rPr>
          <w:rFonts w:eastAsia="Calibri"/>
          <w:lang w:eastAsia="en-US"/>
        </w:rPr>
        <w:t xml:space="preserve"> níveis de eficácia pessoal e</w:t>
      </w:r>
      <w:r w:rsidRPr="00931090">
        <w:rPr>
          <w:rFonts w:eastAsia="Calibri"/>
          <w:lang w:eastAsia="en-US"/>
        </w:rPr>
        <w:t xml:space="preserve"> rendimento acima do esperado (</w:t>
      </w:r>
      <w:proofErr w:type="spellStart"/>
      <w:r w:rsidRPr="00931090">
        <w:rPr>
          <w:rFonts w:eastAsia="Calibri"/>
          <w:lang w:eastAsia="en-US"/>
        </w:rPr>
        <w:t>Bass</w:t>
      </w:r>
      <w:proofErr w:type="spellEnd"/>
      <w:r w:rsidRPr="00931090">
        <w:rPr>
          <w:rFonts w:eastAsia="Calibri"/>
          <w:lang w:eastAsia="en-US"/>
        </w:rPr>
        <w:t>, 1985; Gomes</w:t>
      </w:r>
      <w:r w:rsidR="00D65421">
        <w:rPr>
          <w:rFonts w:eastAsia="Calibri"/>
          <w:lang w:eastAsia="en-US"/>
        </w:rPr>
        <w:t>, 2020</w:t>
      </w:r>
      <w:r w:rsidRPr="00931090">
        <w:rPr>
          <w:rFonts w:eastAsia="Calibri"/>
          <w:lang w:eastAsia="en-US"/>
        </w:rPr>
        <w:t xml:space="preserve">). A liderança transacional consiste num sistema de trocas entre algo que o líder quer que os </w:t>
      </w:r>
      <w:r w:rsidR="004A66B0">
        <w:rPr>
          <w:rFonts w:eastAsia="Calibri"/>
          <w:lang w:eastAsia="en-US"/>
        </w:rPr>
        <w:t>membros da equipa</w:t>
      </w:r>
      <w:r w:rsidRPr="00931090">
        <w:rPr>
          <w:rFonts w:eastAsia="Calibri"/>
          <w:lang w:eastAsia="en-US"/>
        </w:rPr>
        <w:t xml:space="preserve"> façam e algo que estes querem receber em troca do seu esforço (</w:t>
      </w:r>
      <w:proofErr w:type="spellStart"/>
      <w:r w:rsidRPr="00931090">
        <w:rPr>
          <w:rFonts w:eastAsia="Calibri"/>
          <w:lang w:eastAsia="en-US"/>
        </w:rPr>
        <w:t>Bass</w:t>
      </w:r>
      <w:proofErr w:type="spellEnd"/>
      <w:r w:rsidRPr="00931090">
        <w:rPr>
          <w:rFonts w:eastAsia="Calibri"/>
          <w:lang w:eastAsia="en-US"/>
        </w:rPr>
        <w:t>, 1985, 1990; Gomes, 2020). Por fim, o estilo de tomada de decisão refere-se ao modo como o líder gere o seu poder e traça o rumo a atingir (</w:t>
      </w:r>
      <w:proofErr w:type="spellStart"/>
      <w:r w:rsidRPr="00931090">
        <w:rPr>
          <w:rFonts w:eastAsia="Calibri"/>
          <w:lang w:eastAsia="en-US"/>
        </w:rPr>
        <w:t>Yukl</w:t>
      </w:r>
      <w:proofErr w:type="spellEnd"/>
      <w:r w:rsidRPr="00931090">
        <w:rPr>
          <w:rFonts w:eastAsia="Calibri"/>
          <w:lang w:eastAsia="en-US"/>
        </w:rPr>
        <w:t>, 1998). O foco desta liderança está em como o líder gere o poder de tomada de decisão com os ME, sobretudo em decisões acerca do funcionamento da equipa (</w:t>
      </w:r>
      <w:r w:rsidR="00AA6BB8" w:rsidRPr="00931090">
        <w:rPr>
          <w:rFonts w:eastAsia="Calibri"/>
          <w:lang w:eastAsia="en-US"/>
        </w:rPr>
        <w:t>Gomes, 2020</w:t>
      </w:r>
      <w:r w:rsidRPr="00931090">
        <w:rPr>
          <w:rFonts w:eastAsia="Calibri"/>
          <w:lang w:eastAsia="en-US"/>
        </w:rPr>
        <w:t xml:space="preserve">). </w:t>
      </w:r>
    </w:p>
    <w:p w14:paraId="07C05E50" w14:textId="2BCBB522" w:rsidR="003B5EF1" w:rsidRPr="00931090" w:rsidRDefault="00AA6BB8">
      <w:pPr>
        <w:spacing w:line="360" w:lineRule="auto"/>
        <w:ind w:firstLine="709"/>
        <w:rPr>
          <w:rFonts w:eastAsia="Calibri"/>
          <w:lang w:eastAsia="en-US"/>
        </w:rPr>
      </w:pPr>
      <w:r w:rsidRPr="00931090">
        <w:rPr>
          <w:rFonts w:eastAsia="Calibri"/>
          <w:lang w:eastAsia="en-US"/>
        </w:rPr>
        <w:t xml:space="preserve">Dado o interesse do estudo dos estilos de liderança nas organizações, importa perceber de que modo podem estar associados ao modo como a liderança é exercida nestes contextos e quais as mudanças que provocam no modo como as pessoas se sentem face ao trabalho e à própria organização. De facto, </w:t>
      </w:r>
      <w:r w:rsidRPr="00931090">
        <w:rPr>
          <w:rFonts w:eastAsia="Calibri"/>
          <w:bCs/>
          <w:lang w:eastAsia="en-US"/>
        </w:rPr>
        <w:t>a</w:t>
      </w:r>
      <w:r w:rsidR="003B5EF1" w:rsidRPr="00931090">
        <w:rPr>
          <w:rFonts w:eastAsia="Calibri"/>
          <w:bCs/>
          <w:lang w:eastAsia="en-US"/>
        </w:rPr>
        <w:t>s mudanças organizacionais, derivadas do desenvolvimento da tecnologia, exigem das organizações níveis de desempenho cada vez mais elevados (</w:t>
      </w:r>
      <w:proofErr w:type="spellStart"/>
      <w:r w:rsidR="003B5EF1" w:rsidRPr="00931090">
        <w:rPr>
          <w:rFonts w:eastAsia="Calibri"/>
          <w:bCs/>
          <w:lang w:eastAsia="en-US"/>
        </w:rPr>
        <w:t>Lawler</w:t>
      </w:r>
      <w:proofErr w:type="spellEnd"/>
      <w:r w:rsidR="003B5EF1" w:rsidRPr="00931090">
        <w:rPr>
          <w:rFonts w:eastAsia="Calibri"/>
          <w:bCs/>
          <w:lang w:eastAsia="en-US"/>
        </w:rPr>
        <w:t xml:space="preserve"> III, 1999). </w:t>
      </w:r>
      <w:r w:rsidR="003B5EF1" w:rsidRPr="00931090">
        <w:rPr>
          <w:rFonts w:eastAsia="Calibri"/>
          <w:lang w:eastAsia="en-US"/>
        </w:rPr>
        <w:t>Como resposta a essas exigências, surgiram as metodologias ágeis, cujo objetivo é desenvolver produtos com a maior rapidez e qualidade possível, com foco na melhoria contínua dos processos (</w:t>
      </w:r>
      <w:proofErr w:type="spellStart"/>
      <w:r w:rsidR="003B5EF1" w:rsidRPr="00931090">
        <w:rPr>
          <w:rFonts w:eastAsia="Calibri"/>
          <w:lang w:eastAsia="en-US"/>
        </w:rPr>
        <w:t>Beck</w:t>
      </w:r>
      <w:proofErr w:type="spellEnd"/>
      <w:r w:rsidR="003B5EF1" w:rsidRPr="00931090">
        <w:rPr>
          <w:rFonts w:eastAsia="Calibri"/>
          <w:lang w:eastAsia="en-US"/>
        </w:rPr>
        <w:t xml:space="preserve"> </w:t>
      </w:r>
      <w:proofErr w:type="spellStart"/>
      <w:r w:rsidR="003B5EF1" w:rsidRPr="00931090">
        <w:rPr>
          <w:rFonts w:eastAsia="Calibri"/>
          <w:lang w:eastAsia="en-US"/>
        </w:rPr>
        <w:t>et</w:t>
      </w:r>
      <w:proofErr w:type="spellEnd"/>
      <w:r w:rsidR="003B5EF1" w:rsidRPr="00931090">
        <w:rPr>
          <w:rFonts w:eastAsia="Calibri"/>
          <w:lang w:eastAsia="en-US"/>
        </w:rPr>
        <w:t xml:space="preserve"> al., 2001). Um dos métodos mais utilizados, dentro das metodologias ágeis, é o </w:t>
      </w:r>
      <w:proofErr w:type="spellStart"/>
      <w:r w:rsidR="003B5EF1" w:rsidRPr="00931090">
        <w:rPr>
          <w:rFonts w:eastAsia="Calibri"/>
          <w:i/>
          <w:lang w:eastAsia="en-US"/>
        </w:rPr>
        <w:t>Scrum</w:t>
      </w:r>
      <w:proofErr w:type="spellEnd"/>
      <w:r w:rsidR="003B5EF1" w:rsidRPr="00931090">
        <w:rPr>
          <w:rFonts w:eastAsia="Calibri"/>
          <w:lang w:eastAsia="en-US"/>
        </w:rPr>
        <w:t xml:space="preserve"> e, segundo a literatura, as organizações que o aplicam apresentam maior produtividade e sucesso (</w:t>
      </w:r>
      <w:proofErr w:type="spellStart"/>
      <w:r w:rsidR="003B5EF1" w:rsidRPr="00931090">
        <w:rPr>
          <w:rFonts w:eastAsia="Calibri"/>
          <w:lang w:eastAsia="en-US"/>
        </w:rPr>
        <w:t>Kapitsaki</w:t>
      </w:r>
      <w:proofErr w:type="spellEnd"/>
      <w:r w:rsidR="003B5EF1" w:rsidRPr="00931090">
        <w:rPr>
          <w:rFonts w:eastAsia="Calibri"/>
          <w:lang w:eastAsia="en-US"/>
        </w:rPr>
        <w:t xml:space="preserve"> &amp; </w:t>
      </w:r>
      <w:proofErr w:type="spellStart"/>
      <w:r w:rsidR="003B5EF1" w:rsidRPr="00931090">
        <w:rPr>
          <w:rFonts w:eastAsia="Calibri"/>
          <w:lang w:eastAsia="en-US"/>
        </w:rPr>
        <w:t>Christou</w:t>
      </w:r>
      <w:proofErr w:type="spellEnd"/>
      <w:r w:rsidR="003B5EF1" w:rsidRPr="00931090">
        <w:rPr>
          <w:rFonts w:eastAsia="Calibri"/>
          <w:lang w:eastAsia="en-US"/>
        </w:rPr>
        <w:t>, 2014).</w:t>
      </w:r>
      <w:r w:rsidR="003B5EF1" w:rsidRPr="00931090">
        <w:rPr>
          <w:rFonts w:eastAsia="Calibri"/>
          <w:color w:val="FF0000"/>
          <w:lang w:eastAsia="en-US"/>
        </w:rPr>
        <w:t xml:space="preserve"> </w:t>
      </w:r>
      <w:r w:rsidR="003B5EF1" w:rsidRPr="00931090">
        <w:rPr>
          <w:rFonts w:eastAsia="Calibri"/>
          <w:lang w:eastAsia="en-US"/>
        </w:rPr>
        <w:t xml:space="preserve">As equipas que </w:t>
      </w:r>
      <w:r w:rsidR="003B5EF1" w:rsidRPr="00931090">
        <w:rPr>
          <w:rFonts w:eastAsia="Calibri"/>
          <w:lang w:eastAsia="en-US"/>
        </w:rPr>
        <w:lastRenderedPageBreak/>
        <w:t>utilizam este método são consideradas autogeridas e autónomas (</w:t>
      </w:r>
      <w:proofErr w:type="spellStart"/>
      <w:r w:rsidR="003B5EF1" w:rsidRPr="00931090">
        <w:rPr>
          <w:rFonts w:eastAsia="Calibri"/>
          <w:lang w:eastAsia="en-US"/>
        </w:rPr>
        <w:t>Sutherland</w:t>
      </w:r>
      <w:proofErr w:type="spellEnd"/>
      <w:r w:rsidR="003B5EF1" w:rsidRPr="00931090">
        <w:rPr>
          <w:rFonts w:eastAsia="Calibri"/>
          <w:lang w:eastAsia="en-US"/>
        </w:rPr>
        <w:t xml:space="preserve"> &amp; </w:t>
      </w:r>
      <w:proofErr w:type="spellStart"/>
      <w:r w:rsidR="003B5EF1" w:rsidRPr="00931090">
        <w:rPr>
          <w:rFonts w:eastAsia="Calibri"/>
          <w:lang w:eastAsia="en-US"/>
        </w:rPr>
        <w:t>Schwaber</w:t>
      </w:r>
      <w:proofErr w:type="spellEnd"/>
      <w:r w:rsidR="003B5EF1" w:rsidRPr="00931090">
        <w:rPr>
          <w:rFonts w:eastAsia="Calibri"/>
          <w:lang w:eastAsia="en-US"/>
        </w:rPr>
        <w:t xml:space="preserve"> 2017), </w:t>
      </w:r>
      <w:r w:rsidR="00625A97" w:rsidRPr="00931090">
        <w:rPr>
          <w:rFonts w:eastAsia="Calibri"/>
          <w:lang w:eastAsia="en-US"/>
        </w:rPr>
        <w:t>procurando-se</w:t>
      </w:r>
      <w:r w:rsidR="003B5EF1" w:rsidRPr="00931090">
        <w:rPr>
          <w:rFonts w:eastAsia="Calibri"/>
          <w:lang w:eastAsia="en-US"/>
        </w:rPr>
        <w:t xml:space="preserve"> que estas equipas sejam capazes de planear as atividades e definir objetivos de forma interativa, introduzindo criatividade no processo (</w:t>
      </w:r>
      <w:proofErr w:type="spellStart"/>
      <w:r w:rsidR="003B5EF1" w:rsidRPr="00931090">
        <w:rPr>
          <w:rFonts w:eastAsia="Calibri"/>
          <w:lang w:eastAsia="en-US"/>
        </w:rPr>
        <w:t>Rising</w:t>
      </w:r>
      <w:proofErr w:type="spellEnd"/>
      <w:r w:rsidR="003B5EF1" w:rsidRPr="00931090">
        <w:rPr>
          <w:rFonts w:eastAsia="Calibri"/>
          <w:lang w:eastAsia="en-US"/>
        </w:rPr>
        <w:t xml:space="preserve"> &amp; </w:t>
      </w:r>
      <w:proofErr w:type="spellStart"/>
      <w:r w:rsidR="003B5EF1" w:rsidRPr="00931090">
        <w:rPr>
          <w:rFonts w:eastAsia="Calibri"/>
          <w:lang w:eastAsia="en-US"/>
        </w:rPr>
        <w:t>Janoff</w:t>
      </w:r>
      <w:proofErr w:type="spellEnd"/>
      <w:r w:rsidR="003B5EF1" w:rsidRPr="00931090">
        <w:rPr>
          <w:rFonts w:eastAsia="Calibri"/>
          <w:lang w:eastAsia="en-US"/>
        </w:rPr>
        <w:t xml:space="preserve">, 2000). Em </w:t>
      </w:r>
      <w:proofErr w:type="spellStart"/>
      <w:r w:rsidR="003B5EF1" w:rsidRPr="00931090">
        <w:rPr>
          <w:rFonts w:eastAsia="Calibri"/>
          <w:i/>
          <w:lang w:eastAsia="en-US"/>
        </w:rPr>
        <w:t>Scrum</w:t>
      </w:r>
      <w:proofErr w:type="spellEnd"/>
      <w:r w:rsidR="003B5EF1" w:rsidRPr="00931090">
        <w:rPr>
          <w:rFonts w:eastAsia="Calibri"/>
          <w:i/>
          <w:lang w:eastAsia="en-US"/>
        </w:rPr>
        <w:t>,</w:t>
      </w:r>
      <w:r w:rsidR="003B5EF1" w:rsidRPr="00931090">
        <w:rPr>
          <w:rFonts w:eastAsia="Calibri"/>
          <w:lang w:eastAsia="en-US"/>
        </w:rPr>
        <w:t xml:space="preserve"> a equipa é organizada consoante três papéis: (1) </w:t>
      </w:r>
      <w:proofErr w:type="spellStart"/>
      <w:r w:rsidR="003B5EF1" w:rsidRPr="00931090">
        <w:rPr>
          <w:rFonts w:eastAsia="Calibri"/>
          <w:i/>
          <w:lang w:eastAsia="en-US"/>
        </w:rPr>
        <w:t>Product</w:t>
      </w:r>
      <w:proofErr w:type="spellEnd"/>
      <w:r w:rsidR="003B5EF1" w:rsidRPr="00931090">
        <w:rPr>
          <w:rFonts w:eastAsia="Calibri"/>
          <w:i/>
          <w:lang w:eastAsia="en-US"/>
        </w:rPr>
        <w:t xml:space="preserve"> </w:t>
      </w:r>
      <w:proofErr w:type="spellStart"/>
      <w:r w:rsidR="003B5EF1" w:rsidRPr="00931090">
        <w:rPr>
          <w:rFonts w:eastAsia="Calibri"/>
          <w:i/>
          <w:lang w:eastAsia="en-US"/>
        </w:rPr>
        <w:t>Owner</w:t>
      </w:r>
      <w:proofErr w:type="spellEnd"/>
      <w:r w:rsidR="003B5EF1" w:rsidRPr="00931090">
        <w:rPr>
          <w:rFonts w:eastAsia="Calibri"/>
          <w:i/>
          <w:lang w:eastAsia="en-US"/>
        </w:rPr>
        <w:t xml:space="preserve"> </w:t>
      </w:r>
      <w:r w:rsidR="003B5EF1" w:rsidRPr="00931090">
        <w:rPr>
          <w:rFonts w:eastAsia="Calibri"/>
          <w:lang w:eastAsia="en-US"/>
        </w:rPr>
        <w:t xml:space="preserve">(PO), que representa os interesses do cliente e é quem define a prioridade do trabalho que a equipa tem de desenvolver para atingir a visão do produto final; (2) </w:t>
      </w:r>
      <w:proofErr w:type="spellStart"/>
      <w:r w:rsidR="003B5EF1" w:rsidRPr="00931090">
        <w:rPr>
          <w:rFonts w:eastAsia="Calibri"/>
          <w:i/>
          <w:lang w:eastAsia="en-US"/>
        </w:rPr>
        <w:t>Scrum</w:t>
      </w:r>
      <w:proofErr w:type="spellEnd"/>
      <w:r w:rsidR="003B5EF1" w:rsidRPr="00931090">
        <w:rPr>
          <w:rFonts w:eastAsia="Calibri"/>
          <w:i/>
          <w:lang w:eastAsia="en-US"/>
        </w:rPr>
        <w:t xml:space="preserve"> Master </w:t>
      </w:r>
      <w:r w:rsidR="003B5EF1" w:rsidRPr="00931090">
        <w:rPr>
          <w:rFonts w:eastAsia="Calibri"/>
          <w:lang w:eastAsia="en-US"/>
        </w:rPr>
        <w:t>(SM)</w:t>
      </w:r>
      <w:r w:rsidR="003B5EF1" w:rsidRPr="00931090">
        <w:rPr>
          <w:rFonts w:eastAsia="Calibri"/>
          <w:i/>
          <w:lang w:eastAsia="en-US"/>
        </w:rPr>
        <w:t>,</w:t>
      </w:r>
      <w:r w:rsidR="003B5EF1" w:rsidRPr="00931090">
        <w:rPr>
          <w:rFonts w:eastAsia="Calibri"/>
          <w:lang w:eastAsia="en-US"/>
        </w:rPr>
        <w:t xml:space="preserve"> que é responsável por implementar a metodologia e facilitar o trabalho à equipa no desenvolvimento do produto, eliminando qualquer bloqueio que possa existir; e (3) </w:t>
      </w:r>
      <w:r w:rsidR="005F0ECF">
        <w:rPr>
          <w:rFonts w:eastAsia="Calibri"/>
          <w:lang w:eastAsia="en-US"/>
        </w:rPr>
        <w:t>Membros da Equipa (</w:t>
      </w:r>
      <w:r w:rsidR="003B5EF1" w:rsidRPr="00931090">
        <w:rPr>
          <w:rFonts w:eastAsia="Calibri"/>
          <w:lang w:eastAsia="en-US"/>
        </w:rPr>
        <w:t>ME</w:t>
      </w:r>
      <w:r w:rsidR="005F0ECF">
        <w:rPr>
          <w:rFonts w:eastAsia="Calibri"/>
          <w:lang w:eastAsia="en-US"/>
        </w:rPr>
        <w:t>)</w:t>
      </w:r>
      <w:r w:rsidR="003B5EF1" w:rsidRPr="00931090">
        <w:rPr>
          <w:rFonts w:eastAsia="Calibri"/>
          <w:lang w:eastAsia="en-US"/>
        </w:rPr>
        <w:t>, que têm o conhecimento e competências necessárias para desenvolver o produto (</w:t>
      </w:r>
      <w:proofErr w:type="spellStart"/>
      <w:r w:rsidR="003B5EF1" w:rsidRPr="00931090">
        <w:rPr>
          <w:rFonts w:eastAsia="Calibri"/>
          <w:lang w:eastAsia="en-US"/>
        </w:rPr>
        <w:t>Sutherland</w:t>
      </w:r>
      <w:proofErr w:type="spellEnd"/>
      <w:r w:rsidR="003B5EF1" w:rsidRPr="00931090">
        <w:rPr>
          <w:rFonts w:eastAsia="Calibri"/>
          <w:lang w:eastAsia="en-US"/>
        </w:rPr>
        <w:t xml:space="preserve"> &amp; </w:t>
      </w:r>
      <w:proofErr w:type="spellStart"/>
      <w:r w:rsidR="003B5EF1" w:rsidRPr="00931090">
        <w:rPr>
          <w:rFonts w:eastAsia="Calibri"/>
          <w:lang w:eastAsia="en-US"/>
        </w:rPr>
        <w:t>Schwaber</w:t>
      </w:r>
      <w:proofErr w:type="spellEnd"/>
      <w:r w:rsidR="003B5EF1" w:rsidRPr="00931090">
        <w:rPr>
          <w:rFonts w:eastAsia="Calibri"/>
          <w:lang w:eastAsia="en-US"/>
        </w:rPr>
        <w:t>, 2017).</w:t>
      </w:r>
      <w:r w:rsidR="003B5EF1" w:rsidRPr="00931090">
        <w:rPr>
          <w:rFonts w:eastAsia="Calibri"/>
          <w:b/>
          <w:bCs/>
          <w:lang w:eastAsia="en-US"/>
        </w:rPr>
        <w:t xml:space="preserve"> </w:t>
      </w:r>
    </w:p>
    <w:p w14:paraId="79EECE98" w14:textId="737B24C0" w:rsidR="003B5EF1" w:rsidRPr="00931090" w:rsidRDefault="003B5EF1" w:rsidP="003B5EF1">
      <w:pPr>
        <w:spacing w:line="360" w:lineRule="auto"/>
        <w:ind w:firstLine="709"/>
        <w:rPr>
          <w:rFonts w:eastAsia="Calibri"/>
          <w:lang w:eastAsia="en-US"/>
        </w:rPr>
      </w:pPr>
      <w:r w:rsidRPr="00931090">
        <w:rPr>
          <w:rFonts w:eastAsia="Calibri"/>
          <w:lang w:eastAsia="en-US"/>
        </w:rPr>
        <w:t xml:space="preserve">Apesar do </w:t>
      </w:r>
      <w:proofErr w:type="spellStart"/>
      <w:r w:rsidRPr="00931090">
        <w:rPr>
          <w:rFonts w:eastAsia="Calibri"/>
          <w:i/>
          <w:lang w:eastAsia="en-US"/>
        </w:rPr>
        <w:t>Scrum</w:t>
      </w:r>
      <w:proofErr w:type="spellEnd"/>
      <w:r w:rsidRPr="00931090">
        <w:rPr>
          <w:rFonts w:eastAsia="Calibri"/>
          <w:lang w:eastAsia="en-US"/>
        </w:rPr>
        <w:t xml:space="preserve"> estar bem definido em contexto organizacional (</w:t>
      </w:r>
      <w:proofErr w:type="spellStart"/>
      <w:r w:rsidRPr="00931090">
        <w:rPr>
          <w:rFonts w:eastAsia="Calibri"/>
          <w:lang w:eastAsia="en-US"/>
        </w:rPr>
        <w:t>Sutherland</w:t>
      </w:r>
      <w:proofErr w:type="spellEnd"/>
      <w:r w:rsidRPr="00931090">
        <w:rPr>
          <w:rFonts w:eastAsia="Calibri"/>
          <w:lang w:eastAsia="en-US"/>
        </w:rPr>
        <w:t xml:space="preserve"> &amp; </w:t>
      </w:r>
      <w:proofErr w:type="spellStart"/>
      <w:r w:rsidRPr="00931090">
        <w:rPr>
          <w:rFonts w:eastAsia="Calibri"/>
          <w:lang w:eastAsia="en-US"/>
        </w:rPr>
        <w:t>Schwaber</w:t>
      </w:r>
      <w:proofErr w:type="spellEnd"/>
      <w:r w:rsidRPr="00931090">
        <w:rPr>
          <w:rFonts w:eastAsia="Calibri"/>
          <w:lang w:eastAsia="en-US"/>
        </w:rPr>
        <w:t>, 2017), existe uma lacuna em relação ao tipo de liderança que é exercido nestas equipas e quem desempenha o papel de líder (</w:t>
      </w:r>
      <w:proofErr w:type="spellStart"/>
      <w:r w:rsidRPr="00931090">
        <w:rPr>
          <w:rFonts w:eastAsia="Calibri"/>
          <w:lang w:eastAsia="en-US"/>
        </w:rPr>
        <w:t>Varanasi</w:t>
      </w:r>
      <w:proofErr w:type="spellEnd"/>
      <w:r w:rsidRPr="00931090">
        <w:rPr>
          <w:rFonts w:eastAsia="Calibri"/>
          <w:lang w:eastAsia="en-US"/>
        </w:rPr>
        <w:t>, 2018).</w:t>
      </w:r>
      <w:r w:rsidR="005F0ECF">
        <w:rPr>
          <w:rFonts w:eastAsia="Calibri"/>
          <w:lang w:eastAsia="en-US"/>
        </w:rPr>
        <w:t xml:space="preserve"> De facto</w:t>
      </w:r>
      <w:r w:rsidRPr="00931090">
        <w:rPr>
          <w:rFonts w:eastAsia="Calibri"/>
          <w:lang w:eastAsia="en-US"/>
        </w:rPr>
        <w:t xml:space="preserve">, ainda se verificam incongruências na atribuição do papel do líder, uma vez que há artigos que consideram que a liderança das equipas é apenas da responsabilidade do SM (e.g., </w:t>
      </w:r>
      <w:proofErr w:type="spellStart"/>
      <w:r w:rsidRPr="00931090">
        <w:rPr>
          <w:rFonts w:eastAsia="Calibri"/>
          <w:lang w:eastAsia="en-US"/>
        </w:rPr>
        <w:t>Backlander</w:t>
      </w:r>
      <w:proofErr w:type="spellEnd"/>
      <w:r w:rsidRPr="00931090">
        <w:rPr>
          <w:rFonts w:eastAsia="Calibri"/>
          <w:lang w:eastAsia="en-US"/>
        </w:rPr>
        <w:t xml:space="preserve"> 2019; </w:t>
      </w:r>
      <w:proofErr w:type="spellStart"/>
      <w:r w:rsidRPr="00931090">
        <w:rPr>
          <w:rFonts w:eastAsia="Calibri"/>
          <w:lang w:eastAsia="en-US"/>
        </w:rPr>
        <w:t>Gren</w:t>
      </w:r>
      <w:proofErr w:type="spellEnd"/>
      <w:r w:rsidRPr="00931090">
        <w:rPr>
          <w:rFonts w:eastAsia="Calibri"/>
          <w:lang w:eastAsia="en-US"/>
        </w:rPr>
        <w:t xml:space="preserve"> </w:t>
      </w:r>
      <w:proofErr w:type="spellStart"/>
      <w:r w:rsidRPr="00931090">
        <w:rPr>
          <w:rFonts w:eastAsia="Calibri"/>
          <w:lang w:eastAsia="en-US"/>
        </w:rPr>
        <w:t>et</w:t>
      </w:r>
      <w:proofErr w:type="spellEnd"/>
      <w:r w:rsidRPr="00931090">
        <w:rPr>
          <w:rFonts w:eastAsia="Calibri"/>
          <w:lang w:eastAsia="en-US"/>
        </w:rPr>
        <w:t xml:space="preserve"> al. 2019), enquanto outros consideram que a liderança é dividi</w:t>
      </w:r>
      <w:r w:rsidR="00625A97" w:rsidRPr="00931090">
        <w:rPr>
          <w:rFonts w:eastAsia="Calibri"/>
          <w:lang w:eastAsia="en-US"/>
        </w:rPr>
        <w:t>d</w:t>
      </w:r>
      <w:r w:rsidRPr="00931090">
        <w:rPr>
          <w:rFonts w:eastAsia="Calibri"/>
          <w:lang w:eastAsia="en-US"/>
        </w:rPr>
        <w:t>a entre o SM e os ME (</w:t>
      </w:r>
      <w:proofErr w:type="spellStart"/>
      <w:r w:rsidRPr="00931090">
        <w:rPr>
          <w:rFonts w:eastAsia="Calibri"/>
          <w:lang w:eastAsia="en-US"/>
        </w:rPr>
        <w:t>Moe</w:t>
      </w:r>
      <w:proofErr w:type="spellEnd"/>
      <w:r w:rsidRPr="00931090">
        <w:rPr>
          <w:rFonts w:eastAsia="Calibri"/>
          <w:lang w:eastAsia="en-US"/>
        </w:rPr>
        <w:t xml:space="preserve"> </w:t>
      </w:r>
      <w:proofErr w:type="spellStart"/>
      <w:r w:rsidRPr="00931090">
        <w:rPr>
          <w:rFonts w:eastAsia="Calibri"/>
          <w:lang w:eastAsia="en-US"/>
        </w:rPr>
        <w:t>et</w:t>
      </w:r>
      <w:proofErr w:type="spellEnd"/>
      <w:r w:rsidRPr="00931090">
        <w:rPr>
          <w:rFonts w:eastAsia="Calibri"/>
          <w:lang w:eastAsia="en-US"/>
        </w:rPr>
        <w:t xml:space="preserve"> al, 2010); e ainda outros que consideram que a liderança é divida pelos três papéis (</w:t>
      </w:r>
      <w:proofErr w:type="spellStart"/>
      <w:r w:rsidRPr="00931090">
        <w:rPr>
          <w:rFonts w:eastAsia="Calibri"/>
          <w:lang w:eastAsia="en-US"/>
        </w:rPr>
        <w:t>Srivastava</w:t>
      </w:r>
      <w:proofErr w:type="spellEnd"/>
      <w:r w:rsidRPr="00931090">
        <w:rPr>
          <w:rFonts w:eastAsia="Calibri"/>
          <w:lang w:eastAsia="en-US"/>
        </w:rPr>
        <w:t xml:space="preserve"> &amp; </w:t>
      </w:r>
      <w:proofErr w:type="spellStart"/>
      <w:r w:rsidRPr="00931090">
        <w:rPr>
          <w:rFonts w:eastAsia="Calibri"/>
          <w:lang w:eastAsia="en-US"/>
        </w:rPr>
        <w:t>Jain</w:t>
      </w:r>
      <w:proofErr w:type="spellEnd"/>
      <w:r w:rsidRPr="00931090">
        <w:rPr>
          <w:rFonts w:eastAsia="Calibri"/>
          <w:lang w:eastAsia="en-US"/>
        </w:rPr>
        <w:t xml:space="preserve">, 2017). Desta forma, </w:t>
      </w:r>
      <w:r w:rsidR="00625A97" w:rsidRPr="00931090">
        <w:rPr>
          <w:rFonts w:eastAsia="Calibri"/>
          <w:lang w:eastAsia="en-US"/>
        </w:rPr>
        <w:t xml:space="preserve">sabe-se pouco sobre </w:t>
      </w:r>
      <w:r w:rsidRPr="00931090">
        <w:rPr>
          <w:rFonts w:eastAsia="Calibri"/>
          <w:lang w:eastAsia="en-US"/>
        </w:rPr>
        <w:t xml:space="preserve">o modo como a liderança é exercida pelos RE, principalmente se forem considerados os três estilos de liderança referidos acima, bem como a relação entre a liderança destes RE e o modo como os ME se sentem nas equipas e na </w:t>
      </w:r>
      <w:r w:rsidRPr="00F922C0">
        <w:rPr>
          <w:rFonts w:eastAsia="Calibri"/>
          <w:lang w:eastAsia="en-US"/>
        </w:rPr>
        <w:t>organização (</w:t>
      </w:r>
      <w:proofErr w:type="spellStart"/>
      <w:r w:rsidRPr="00F922C0">
        <w:rPr>
          <w:rFonts w:eastAsia="Calibri"/>
          <w:lang w:eastAsia="en-US"/>
        </w:rPr>
        <w:t>Spiegler</w:t>
      </w:r>
      <w:proofErr w:type="spellEnd"/>
      <w:r w:rsidR="00F922C0" w:rsidRPr="00F922C0">
        <w:rPr>
          <w:rFonts w:eastAsia="Calibri"/>
          <w:lang w:eastAsia="en-US"/>
        </w:rPr>
        <w:t xml:space="preserve"> </w:t>
      </w:r>
      <w:proofErr w:type="spellStart"/>
      <w:r w:rsidR="00F922C0" w:rsidRPr="00F922C0">
        <w:rPr>
          <w:rFonts w:eastAsia="Calibri"/>
          <w:lang w:eastAsia="en-US"/>
        </w:rPr>
        <w:t>et</w:t>
      </w:r>
      <w:proofErr w:type="spellEnd"/>
      <w:r w:rsidR="00F922C0" w:rsidRPr="00F922C0">
        <w:rPr>
          <w:rFonts w:eastAsia="Calibri"/>
          <w:lang w:eastAsia="en-US"/>
        </w:rPr>
        <w:t xml:space="preserve"> al., </w:t>
      </w:r>
      <w:r w:rsidRPr="00F922C0">
        <w:rPr>
          <w:rFonts w:eastAsia="Calibri"/>
          <w:lang w:eastAsia="en-US"/>
        </w:rPr>
        <w:t xml:space="preserve">2021; </w:t>
      </w:r>
      <w:proofErr w:type="spellStart"/>
      <w:r w:rsidRPr="00F922C0">
        <w:rPr>
          <w:rFonts w:eastAsia="Calibri"/>
          <w:lang w:eastAsia="en-US"/>
        </w:rPr>
        <w:t>Varanasi</w:t>
      </w:r>
      <w:proofErr w:type="spellEnd"/>
      <w:r w:rsidRPr="00F922C0">
        <w:rPr>
          <w:rFonts w:eastAsia="Calibri"/>
          <w:lang w:eastAsia="en-US"/>
        </w:rPr>
        <w:t>, 2018). Este estudo procurou compreender quais</w:t>
      </w:r>
      <w:r w:rsidRPr="00931090">
        <w:rPr>
          <w:rFonts w:eastAsia="Calibri"/>
          <w:lang w:eastAsia="en-US"/>
        </w:rPr>
        <w:t xml:space="preserve"> são os estilos de liderança assumidos pelos RE e analisar a relação entre os estilos de liderança e três variáveis subjetivas do funcionamento dos ME: trabalho em equipa, perceção de rendimento profissional e comprometimento organizacional.</w:t>
      </w:r>
    </w:p>
    <w:p w14:paraId="008D08D2" w14:textId="38EC278B" w:rsidR="003B5EF1" w:rsidRPr="00931090" w:rsidRDefault="003B5EF1" w:rsidP="003B5EF1">
      <w:pPr>
        <w:spacing w:line="360" w:lineRule="auto"/>
        <w:ind w:firstLine="709"/>
        <w:rPr>
          <w:rFonts w:eastAsia="Calibri"/>
          <w:lang w:eastAsia="en-US"/>
        </w:rPr>
      </w:pPr>
      <w:r w:rsidRPr="00931090">
        <w:rPr>
          <w:rFonts w:eastAsia="Calibri"/>
          <w:lang w:eastAsia="en-US"/>
        </w:rPr>
        <w:t>Mais especificamente, este estudo tem como objetivos:</w:t>
      </w:r>
    </w:p>
    <w:p w14:paraId="3D9806CD" w14:textId="77777777" w:rsidR="003B5EF1" w:rsidRPr="00931090" w:rsidRDefault="003B5EF1" w:rsidP="004F034C">
      <w:pPr>
        <w:spacing w:line="360" w:lineRule="auto"/>
        <w:ind w:left="567" w:hanging="567"/>
        <w:rPr>
          <w:rFonts w:eastAsia="Calibri"/>
          <w:lang w:eastAsia="en-US"/>
        </w:rPr>
      </w:pPr>
      <w:r w:rsidRPr="00931090">
        <w:rPr>
          <w:rFonts w:eastAsia="Calibri"/>
          <w:lang w:eastAsia="en-US"/>
        </w:rPr>
        <w:t xml:space="preserve">(a) Comparar a perceção dos ME acerca da liderança dos dois RE (SM e PO), tendo em conta os estilos de liderança transformacional, transacional e de tomada de decisão. Devido a não existirem dados que estudem o efeito dos três estilos de liderança em equipas que trabalhem em </w:t>
      </w:r>
      <w:proofErr w:type="spellStart"/>
      <w:r w:rsidRPr="00931090">
        <w:rPr>
          <w:rFonts w:eastAsia="Calibri"/>
          <w:i/>
          <w:lang w:eastAsia="en-US"/>
        </w:rPr>
        <w:t>Scrum</w:t>
      </w:r>
      <w:proofErr w:type="spellEnd"/>
      <w:r w:rsidRPr="00931090">
        <w:rPr>
          <w:rFonts w:eastAsia="Calibri"/>
          <w:lang w:eastAsia="en-US"/>
        </w:rPr>
        <w:t xml:space="preserve">, mantivemos esta relação como um objetivo a explorar. </w:t>
      </w:r>
    </w:p>
    <w:p w14:paraId="0C49CE41" w14:textId="77777777" w:rsidR="003B5EF1" w:rsidRPr="00931090" w:rsidRDefault="003B5EF1" w:rsidP="004F034C">
      <w:pPr>
        <w:spacing w:line="360" w:lineRule="auto"/>
        <w:ind w:left="567" w:hanging="567"/>
        <w:rPr>
          <w:rFonts w:eastAsia="Calibri"/>
          <w:lang w:eastAsia="en-US"/>
        </w:rPr>
      </w:pPr>
      <w:r w:rsidRPr="00931090">
        <w:rPr>
          <w:rFonts w:eastAsia="Calibri"/>
          <w:lang w:eastAsia="en-US"/>
        </w:rPr>
        <w:t>(b)</w:t>
      </w:r>
      <w:r w:rsidRPr="00931090">
        <w:rPr>
          <w:rFonts w:eastAsiaTheme="minorHAnsi"/>
          <w:lang w:eastAsia="en-US"/>
        </w:rPr>
        <w:t xml:space="preserve"> </w:t>
      </w:r>
      <w:r w:rsidRPr="00931090">
        <w:rPr>
          <w:rFonts w:eastAsia="Calibri"/>
          <w:lang w:eastAsia="en-US"/>
        </w:rPr>
        <w:t>Analisar as diferenças dos estilos de liderança, comparando a perceção dos ME com a perceção dos RE, sobre a sua própria liderança. Uma vez mais, existe uma escassez de dados sobre esta temática, assumindo-se este objetivo como exploratório.</w:t>
      </w:r>
    </w:p>
    <w:p w14:paraId="0126711A" w14:textId="79CB0713" w:rsidR="00C140DD" w:rsidRPr="00931090" w:rsidRDefault="003B5EF1" w:rsidP="004F034C">
      <w:pPr>
        <w:spacing w:line="360" w:lineRule="auto"/>
        <w:ind w:left="567" w:hanging="567"/>
        <w:rPr>
          <w:rFonts w:eastAsiaTheme="minorHAnsi"/>
          <w:lang w:eastAsia="en-US"/>
        </w:rPr>
      </w:pPr>
      <w:r w:rsidRPr="00931090">
        <w:rPr>
          <w:rFonts w:eastAsia="Calibri"/>
          <w:lang w:eastAsia="en-US"/>
        </w:rPr>
        <w:t xml:space="preserve">(c) </w:t>
      </w:r>
      <w:r w:rsidRPr="00931090">
        <w:rPr>
          <w:rFonts w:eastAsiaTheme="minorHAnsi"/>
          <w:lang w:eastAsia="en-US"/>
        </w:rPr>
        <w:t xml:space="preserve">Analisar o valor preditor dos três estilos de liderança do Modelo da Eficácia de Liderança (Gomes, 2021) em três dimensões caracterizadoras do funcionamento dos participantes </w:t>
      </w:r>
      <w:r w:rsidRPr="00931090">
        <w:rPr>
          <w:rFonts w:eastAsiaTheme="minorHAnsi"/>
          <w:lang w:eastAsia="en-US"/>
        </w:rPr>
        <w:lastRenderedPageBreak/>
        <w:t>(trabalho em equipa, rendimento profissional e comprometimento organizacional). Tendo em conta a literatura (e.g., Gomes, 20</w:t>
      </w:r>
      <w:r w:rsidR="000A3D28">
        <w:rPr>
          <w:rFonts w:eastAsiaTheme="minorHAnsi"/>
          <w:lang w:eastAsia="en-US"/>
        </w:rPr>
        <w:t>21a</w:t>
      </w:r>
      <w:r w:rsidRPr="00931090">
        <w:rPr>
          <w:rFonts w:eastAsiaTheme="minorHAnsi"/>
          <w:lang w:eastAsia="en-US"/>
        </w:rPr>
        <w:t xml:space="preserve">; </w:t>
      </w:r>
      <w:proofErr w:type="spellStart"/>
      <w:r w:rsidRPr="00931090">
        <w:rPr>
          <w:rFonts w:eastAsiaTheme="minorHAnsi"/>
          <w:lang w:eastAsia="en-US"/>
        </w:rPr>
        <w:t>Stenling</w:t>
      </w:r>
      <w:proofErr w:type="spellEnd"/>
      <w:r w:rsidRPr="00931090">
        <w:rPr>
          <w:rFonts w:eastAsiaTheme="minorHAnsi"/>
          <w:lang w:eastAsia="en-US"/>
        </w:rPr>
        <w:t xml:space="preserve"> &amp; </w:t>
      </w:r>
      <w:proofErr w:type="spellStart"/>
      <w:r w:rsidRPr="00931090">
        <w:rPr>
          <w:rFonts w:eastAsiaTheme="minorHAnsi"/>
          <w:lang w:eastAsia="en-US"/>
        </w:rPr>
        <w:t>Tafvelin</w:t>
      </w:r>
      <w:proofErr w:type="spellEnd"/>
      <w:r w:rsidRPr="00931090">
        <w:rPr>
          <w:rFonts w:eastAsiaTheme="minorHAnsi"/>
          <w:lang w:eastAsia="en-US"/>
        </w:rPr>
        <w:t>, 2014), preconizou-se que a liderança transformacional acrescenta variância explicada às três dimensões do funcionamento dos participantes, face à variância explicada pela liderança transacional e de tomada de decisão.</w:t>
      </w:r>
    </w:p>
    <w:p w14:paraId="4C61490E" w14:textId="77777777" w:rsidR="003B5EF1" w:rsidRPr="00931090" w:rsidRDefault="003B5EF1" w:rsidP="004F034C">
      <w:pPr>
        <w:spacing w:line="360" w:lineRule="auto"/>
        <w:ind w:firstLine="709"/>
        <w:rPr>
          <w:color w:val="222222"/>
          <w:shd w:val="clear" w:color="auto" w:fill="FFFFFF"/>
        </w:rPr>
      </w:pPr>
    </w:p>
    <w:p w14:paraId="0B1C55BF" w14:textId="42186748" w:rsidR="00194AAA" w:rsidRPr="00931090" w:rsidRDefault="00194AAA" w:rsidP="00F27DD4">
      <w:pPr>
        <w:pStyle w:val="Ttulo1"/>
        <w:spacing w:before="0"/>
        <w:rPr>
          <w:rFonts w:cs="Times New Roman"/>
        </w:rPr>
      </w:pPr>
      <w:r w:rsidRPr="00931090">
        <w:rPr>
          <w:rFonts w:cs="Times New Roman"/>
        </w:rPr>
        <w:t>M</w:t>
      </w:r>
      <w:r w:rsidR="00AF107D" w:rsidRPr="00931090">
        <w:rPr>
          <w:rFonts w:cs="Times New Roman"/>
        </w:rPr>
        <w:t>étodo</w:t>
      </w:r>
    </w:p>
    <w:p w14:paraId="591249F7" w14:textId="49950041" w:rsidR="00194AAA" w:rsidRPr="00931090" w:rsidRDefault="00194AAA" w:rsidP="00F27DD4">
      <w:pPr>
        <w:pStyle w:val="Ttulo2"/>
        <w:spacing w:before="0" w:line="360" w:lineRule="auto"/>
        <w:rPr>
          <w:rFonts w:ascii="Times New Roman" w:hAnsi="Times New Roman" w:cs="Times New Roman"/>
          <w:b/>
          <w:sz w:val="24"/>
          <w:szCs w:val="24"/>
        </w:rPr>
      </w:pPr>
      <w:r w:rsidRPr="00931090">
        <w:rPr>
          <w:rFonts w:ascii="Times New Roman" w:hAnsi="Times New Roman" w:cs="Times New Roman"/>
          <w:b/>
          <w:bCs/>
          <w:color w:val="auto"/>
          <w:sz w:val="24"/>
          <w:szCs w:val="24"/>
        </w:rPr>
        <w:t>Participan</w:t>
      </w:r>
      <w:r w:rsidR="00AF107D" w:rsidRPr="00931090">
        <w:rPr>
          <w:rFonts w:ascii="Times New Roman" w:hAnsi="Times New Roman" w:cs="Times New Roman"/>
          <w:b/>
          <w:bCs/>
          <w:color w:val="auto"/>
          <w:sz w:val="24"/>
          <w:szCs w:val="24"/>
        </w:rPr>
        <w:t>tes</w:t>
      </w:r>
    </w:p>
    <w:p w14:paraId="0E6629A7" w14:textId="5C8E14E1" w:rsidR="003B5EF1" w:rsidRPr="00931090" w:rsidRDefault="003B5EF1" w:rsidP="005F0ECF">
      <w:pPr>
        <w:spacing w:line="360" w:lineRule="auto"/>
        <w:ind w:firstLine="709"/>
        <w:rPr>
          <w:rFonts w:eastAsia="Calibri"/>
          <w:lang w:eastAsia="en-US"/>
        </w:rPr>
      </w:pPr>
      <w:r w:rsidRPr="00931090">
        <w:rPr>
          <w:rFonts w:eastAsia="Calibri"/>
          <w:lang w:eastAsia="en-US"/>
        </w:rPr>
        <w:t>Participaram neste estudo 166 colaboradores de uma empresa multinacional, sendo 30 do sexo feminino (18.1%), 134 do sexo masculino (80.7%) e 2 não binários (1.2%). Os participantes tinham idades compreendidas entre os 22 e os 51 anos (</w:t>
      </w:r>
      <w:r w:rsidRPr="00931090">
        <w:rPr>
          <w:rFonts w:eastAsia="Calibri"/>
          <w:i/>
          <w:lang w:eastAsia="en-US"/>
        </w:rPr>
        <w:t>M</w:t>
      </w:r>
      <w:r w:rsidRPr="00931090">
        <w:rPr>
          <w:rFonts w:eastAsia="Calibri"/>
          <w:lang w:eastAsia="en-US"/>
        </w:rPr>
        <w:t xml:space="preserve"> = 32.2; </w:t>
      </w:r>
      <w:r w:rsidRPr="00931090">
        <w:rPr>
          <w:rFonts w:eastAsia="Calibri"/>
          <w:i/>
          <w:lang w:eastAsia="en-US"/>
        </w:rPr>
        <w:t>DP</w:t>
      </w:r>
      <w:r w:rsidRPr="00931090">
        <w:rPr>
          <w:rFonts w:eastAsia="Calibri"/>
          <w:lang w:eastAsia="en-US"/>
        </w:rPr>
        <w:t xml:space="preserve"> = 6.9) e os anos de experiência profissional variaram entre 1 e 30 anos (</w:t>
      </w:r>
      <w:r w:rsidRPr="00931090">
        <w:rPr>
          <w:rFonts w:eastAsia="Calibri"/>
          <w:i/>
          <w:lang w:eastAsia="en-US"/>
        </w:rPr>
        <w:t>M</w:t>
      </w:r>
      <w:r w:rsidRPr="00931090">
        <w:rPr>
          <w:rFonts w:eastAsia="Calibri"/>
          <w:lang w:eastAsia="en-US"/>
        </w:rPr>
        <w:t xml:space="preserve"> = 6.7; </w:t>
      </w:r>
      <w:r w:rsidRPr="00931090">
        <w:rPr>
          <w:rFonts w:eastAsia="Calibri"/>
          <w:i/>
          <w:lang w:eastAsia="en-US"/>
        </w:rPr>
        <w:t>DP</w:t>
      </w:r>
      <w:r w:rsidRPr="00931090">
        <w:rPr>
          <w:rFonts w:eastAsia="Calibri"/>
          <w:lang w:eastAsia="en-US"/>
        </w:rPr>
        <w:t xml:space="preserve"> = 5,587). Uma vez que os dados foram recolhidos numa empresa multinacional, os participantes eram provenientes de diferentes zonas geográficas, sendo estas Portugal (</w:t>
      </w:r>
      <w:r w:rsidRPr="00931090">
        <w:rPr>
          <w:rFonts w:eastAsia="Calibri"/>
          <w:i/>
          <w:lang w:eastAsia="en-US"/>
        </w:rPr>
        <w:t xml:space="preserve">n </w:t>
      </w:r>
      <w:r w:rsidRPr="00931090">
        <w:rPr>
          <w:rFonts w:eastAsia="Calibri"/>
          <w:lang w:eastAsia="en-US"/>
        </w:rPr>
        <w:t>= 99; 59.6%), Alemanha (</w:t>
      </w:r>
      <w:r w:rsidRPr="00931090">
        <w:rPr>
          <w:rFonts w:eastAsia="Calibri"/>
          <w:i/>
          <w:lang w:eastAsia="en-US"/>
        </w:rPr>
        <w:t xml:space="preserve">n </w:t>
      </w:r>
      <w:r w:rsidRPr="00931090">
        <w:rPr>
          <w:rFonts w:eastAsia="Calibri"/>
          <w:lang w:eastAsia="en-US"/>
        </w:rPr>
        <w:t>= 29; 17.5%), Índia (</w:t>
      </w:r>
      <w:r w:rsidRPr="00931090">
        <w:rPr>
          <w:rFonts w:eastAsia="Calibri"/>
          <w:i/>
          <w:lang w:eastAsia="en-US"/>
        </w:rPr>
        <w:t>n</w:t>
      </w:r>
      <w:r w:rsidRPr="00931090">
        <w:rPr>
          <w:rFonts w:eastAsia="Calibri"/>
          <w:lang w:eastAsia="en-US"/>
        </w:rPr>
        <w:t xml:space="preserve"> = 14; 8.4%), Bulgária (</w:t>
      </w:r>
      <w:r w:rsidRPr="00931090">
        <w:rPr>
          <w:rFonts w:eastAsia="Calibri"/>
          <w:i/>
          <w:lang w:eastAsia="en-US"/>
        </w:rPr>
        <w:t>n</w:t>
      </w:r>
      <w:r w:rsidRPr="00931090">
        <w:rPr>
          <w:rFonts w:eastAsia="Calibri"/>
          <w:lang w:eastAsia="en-US"/>
        </w:rPr>
        <w:t xml:space="preserve"> = 9; 5.4%), Hungria (</w:t>
      </w:r>
      <w:r w:rsidRPr="00931090">
        <w:rPr>
          <w:rFonts w:eastAsia="Calibri"/>
          <w:i/>
          <w:lang w:eastAsia="en-US"/>
        </w:rPr>
        <w:t>n</w:t>
      </w:r>
      <w:r w:rsidRPr="00931090">
        <w:rPr>
          <w:rFonts w:eastAsia="Calibri"/>
          <w:lang w:eastAsia="en-US"/>
        </w:rPr>
        <w:t xml:space="preserve"> = 9; 5.4%), Suécia (</w:t>
      </w:r>
      <w:r w:rsidRPr="00931090">
        <w:rPr>
          <w:rFonts w:eastAsia="Calibri"/>
          <w:i/>
          <w:lang w:eastAsia="en-US"/>
        </w:rPr>
        <w:t>n</w:t>
      </w:r>
      <w:r w:rsidRPr="00931090">
        <w:rPr>
          <w:rFonts w:eastAsia="Calibri"/>
          <w:lang w:eastAsia="en-US"/>
        </w:rPr>
        <w:t xml:space="preserve"> = 5; 3%) e China (</w:t>
      </w:r>
      <w:r w:rsidRPr="00931090">
        <w:rPr>
          <w:rFonts w:eastAsia="Calibri"/>
          <w:i/>
          <w:lang w:eastAsia="en-US"/>
        </w:rPr>
        <w:t>n</w:t>
      </w:r>
      <w:r w:rsidRPr="00931090">
        <w:rPr>
          <w:rFonts w:eastAsia="Calibri"/>
          <w:lang w:eastAsia="en-US"/>
        </w:rPr>
        <w:t xml:space="preserve"> = 1; 0.6%). Os participantes distribuíram-se pelos diferentes papéis: </w:t>
      </w:r>
      <w:r w:rsidRPr="00931090">
        <w:rPr>
          <w:rFonts w:eastAsia="Calibri"/>
          <w:i/>
          <w:lang w:eastAsia="en-US"/>
        </w:rPr>
        <w:t>PO</w:t>
      </w:r>
      <w:r w:rsidRPr="00931090">
        <w:rPr>
          <w:rFonts w:eastAsia="Calibri"/>
          <w:lang w:eastAsia="en-US"/>
        </w:rPr>
        <w:t xml:space="preserve"> (</w:t>
      </w:r>
      <w:r w:rsidRPr="00931090">
        <w:rPr>
          <w:rFonts w:eastAsia="Calibri"/>
          <w:i/>
          <w:lang w:eastAsia="en-US"/>
        </w:rPr>
        <w:t>n</w:t>
      </w:r>
      <w:r w:rsidRPr="00931090">
        <w:rPr>
          <w:rFonts w:eastAsia="Calibri"/>
          <w:lang w:eastAsia="en-US"/>
        </w:rPr>
        <w:t xml:space="preserve"> = 24; 14.5%), SM (</w:t>
      </w:r>
      <w:r w:rsidRPr="00931090">
        <w:rPr>
          <w:rFonts w:eastAsia="Calibri"/>
          <w:i/>
          <w:lang w:eastAsia="en-US"/>
        </w:rPr>
        <w:t>n</w:t>
      </w:r>
      <w:r w:rsidRPr="00931090">
        <w:rPr>
          <w:rFonts w:eastAsia="Calibri"/>
          <w:lang w:eastAsia="en-US"/>
        </w:rPr>
        <w:t xml:space="preserve"> = 19; 11.4%) e ME (</w:t>
      </w:r>
      <w:r w:rsidRPr="00931090">
        <w:rPr>
          <w:rFonts w:eastAsia="Calibri"/>
          <w:i/>
          <w:lang w:eastAsia="en-US"/>
        </w:rPr>
        <w:t>n</w:t>
      </w:r>
      <w:r w:rsidRPr="00931090">
        <w:rPr>
          <w:rFonts w:eastAsia="Calibri"/>
          <w:lang w:eastAsia="en-US"/>
        </w:rPr>
        <w:t xml:space="preserve"> = 123; 74.1%). De referir que a técnica de amostragem utilizada foi amostra não probabilística por conveniência.</w:t>
      </w:r>
    </w:p>
    <w:p w14:paraId="12C8C111" w14:textId="77777777" w:rsidR="00086478" w:rsidRPr="00931090" w:rsidRDefault="00086478" w:rsidP="00F27DD4">
      <w:pPr>
        <w:spacing w:line="360" w:lineRule="auto"/>
        <w:ind w:firstLine="567"/>
      </w:pPr>
    </w:p>
    <w:p w14:paraId="4B707423" w14:textId="4E79D0B8" w:rsidR="00194AAA" w:rsidRPr="00931090" w:rsidRDefault="00194AAA" w:rsidP="00F27DD4">
      <w:pPr>
        <w:pStyle w:val="Ttulo2"/>
        <w:spacing w:before="0" w:line="360" w:lineRule="auto"/>
        <w:rPr>
          <w:rFonts w:ascii="Times New Roman" w:hAnsi="Times New Roman" w:cs="Times New Roman"/>
          <w:b/>
          <w:bCs/>
          <w:color w:val="auto"/>
          <w:sz w:val="24"/>
          <w:szCs w:val="24"/>
        </w:rPr>
      </w:pPr>
      <w:r w:rsidRPr="00931090">
        <w:rPr>
          <w:rFonts w:ascii="Times New Roman" w:hAnsi="Times New Roman" w:cs="Times New Roman"/>
          <w:b/>
          <w:bCs/>
          <w:color w:val="auto"/>
          <w:sz w:val="24"/>
          <w:szCs w:val="24"/>
        </w:rPr>
        <w:t>Instrument</w:t>
      </w:r>
      <w:r w:rsidR="00AF107D" w:rsidRPr="00931090">
        <w:rPr>
          <w:rFonts w:ascii="Times New Roman" w:hAnsi="Times New Roman" w:cs="Times New Roman"/>
          <w:b/>
          <w:bCs/>
          <w:color w:val="auto"/>
          <w:sz w:val="24"/>
          <w:szCs w:val="24"/>
        </w:rPr>
        <w:t>os</w:t>
      </w:r>
    </w:p>
    <w:p w14:paraId="26211D98" w14:textId="7A2F62DD" w:rsidR="003B5EF1" w:rsidRPr="00D43FA1" w:rsidRDefault="003B5EF1" w:rsidP="00D43FA1">
      <w:pPr>
        <w:spacing w:line="360" w:lineRule="auto"/>
        <w:ind w:firstLine="709"/>
        <w:rPr>
          <w:rFonts w:eastAsia="Calibri"/>
          <w:bCs/>
          <w:lang w:eastAsia="en-US"/>
        </w:rPr>
      </w:pPr>
      <w:r w:rsidRPr="00931090">
        <w:rPr>
          <w:rFonts w:eastAsia="Calibri"/>
          <w:bCs/>
          <w:lang w:eastAsia="en-US"/>
        </w:rPr>
        <w:t xml:space="preserve">O protocolo de avaliação com todos os instrumentos descritos abaixo incluiu duas versões, uma para os </w:t>
      </w:r>
      <w:r w:rsidR="00A04882" w:rsidRPr="00931090">
        <w:rPr>
          <w:rFonts w:eastAsia="Calibri"/>
          <w:bCs/>
          <w:lang w:eastAsia="en-US"/>
        </w:rPr>
        <w:t>RE</w:t>
      </w:r>
      <w:r w:rsidRPr="00931090">
        <w:rPr>
          <w:rFonts w:eastAsia="Calibri"/>
          <w:bCs/>
          <w:lang w:eastAsia="en-US"/>
        </w:rPr>
        <w:t>, que avaliaram a sua atividade de gestão das respetivas equipas, e outra para os ME, que avaliaram os líderes de equipa. O protocolo incluiu uma versão em português e outra em inglês, consoante a língua dominante dos participantes no estudo.</w:t>
      </w:r>
    </w:p>
    <w:p w14:paraId="3BF43FF8" w14:textId="726E9355" w:rsidR="00AF107D" w:rsidRPr="00931090" w:rsidRDefault="00AF107D" w:rsidP="004C0899">
      <w:pPr>
        <w:spacing w:line="360" w:lineRule="auto"/>
        <w:rPr>
          <w:b/>
          <w:bCs/>
          <w:i/>
          <w:iCs/>
        </w:rPr>
      </w:pPr>
      <w:bookmarkStart w:id="1" w:name="_Toc105251411"/>
      <w:r w:rsidRPr="00931090">
        <w:rPr>
          <w:b/>
          <w:bCs/>
          <w:i/>
          <w:iCs/>
        </w:rPr>
        <w:t xml:space="preserve">Questionário </w:t>
      </w:r>
      <w:r w:rsidRPr="00931090">
        <w:rPr>
          <w:b/>
          <w:i/>
        </w:rPr>
        <w:t>Demográfico</w:t>
      </w:r>
      <w:r w:rsidRPr="00931090">
        <w:rPr>
          <w:b/>
          <w:bCs/>
          <w:i/>
          <w:iCs/>
        </w:rPr>
        <w:t>.</w:t>
      </w:r>
      <w:bookmarkEnd w:id="1"/>
      <w:r w:rsidRPr="00931090">
        <w:rPr>
          <w:b/>
          <w:bCs/>
          <w:i/>
          <w:iCs/>
        </w:rPr>
        <w:t xml:space="preserve"> </w:t>
      </w:r>
    </w:p>
    <w:p w14:paraId="103E193D" w14:textId="5AC9E97C" w:rsidR="00742F4C" w:rsidRPr="00931090" w:rsidRDefault="00742F4C" w:rsidP="00D43FA1">
      <w:pPr>
        <w:spacing w:line="360" w:lineRule="auto"/>
        <w:ind w:firstLine="709"/>
        <w:rPr>
          <w:rFonts w:eastAsia="Calibri"/>
          <w:lang w:eastAsia="en-US"/>
        </w:rPr>
      </w:pPr>
      <w:bookmarkStart w:id="2" w:name="_Toc105251412"/>
      <w:r w:rsidRPr="00931090">
        <w:rPr>
          <w:rFonts w:eastAsia="Calibri"/>
          <w:lang w:eastAsia="en-US"/>
        </w:rPr>
        <w:t>Este questionário foi desenvolvido para o propósito deste estudo e teve como base a caracterização da amostra consoante inform</w:t>
      </w:r>
      <w:r w:rsidR="00A04882" w:rsidRPr="00931090">
        <w:rPr>
          <w:rFonts w:eastAsia="Calibri"/>
          <w:lang w:eastAsia="en-US"/>
        </w:rPr>
        <w:t>ação pessoal (i.e., sexo, idade</w:t>
      </w:r>
      <w:r w:rsidRPr="00931090">
        <w:rPr>
          <w:rFonts w:eastAsia="Calibri"/>
          <w:lang w:eastAsia="en-US"/>
        </w:rPr>
        <w:t>) e informação profissional</w:t>
      </w:r>
      <w:r w:rsidR="00A04882" w:rsidRPr="00931090">
        <w:rPr>
          <w:rFonts w:eastAsia="Calibri"/>
          <w:lang w:eastAsia="en-US"/>
        </w:rPr>
        <w:t xml:space="preserve"> (i.e., papel dentro da equipa</w:t>
      </w:r>
      <w:r w:rsidRPr="00931090">
        <w:rPr>
          <w:rFonts w:eastAsia="Calibri"/>
          <w:lang w:eastAsia="en-US"/>
        </w:rPr>
        <w:t>, anos de experiência).</w:t>
      </w:r>
    </w:p>
    <w:bookmarkEnd w:id="2"/>
    <w:p w14:paraId="4B9278FA" w14:textId="40C8A55E" w:rsidR="00AF107D" w:rsidRPr="00931090" w:rsidRDefault="00742F4C" w:rsidP="004C0899">
      <w:pPr>
        <w:spacing w:line="360" w:lineRule="auto"/>
      </w:pPr>
      <w:r w:rsidRPr="00931090">
        <w:rPr>
          <w:rFonts w:eastAsiaTheme="majorEastAsia"/>
          <w:b/>
          <w:i/>
        </w:rPr>
        <w:t xml:space="preserve">Escala Multidimensional de Liderança nas Organizações </w:t>
      </w:r>
      <w:r w:rsidRPr="00931090">
        <w:rPr>
          <w:rFonts w:eastAsia="Calibri"/>
          <w:bCs/>
        </w:rPr>
        <w:t xml:space="preserve">(EMLO; Gomes </w:t>
      </w:r>
      <w:proofErr w:type="spellStart"/>
      <w:r w:rsidR="00D43FA1">
        <w:rPr>
          <w:rFonts w:eastAsia="Calibri"/>
          <w:bCs/>
        </w:rPr>
        <w:t>et</w:t>
      </w:r>
      <w:proofErr w:type="spellEnd"/>
      <w:r w:rsidR="00D43FA1">
        <w:rPr>
          <w:rFonts w:eastAsia="Calibri"/>
          <w:bCs/>
        </w:rPr>
        <w:t xml:space="preserve"> al., 2021</w:t>
      </w:r>
      <w:r w:rsidRPr="00931090">
        <w:rPr>
          <w:rFonts w:eastAsia="Calibri"/>
          <w:bCs/>
        </w:rPr>
        <w:t>).</w:t>
      </w:r>
    </w:p>
    <w:p w14:paraId="55D3A06A" w14:textId="5110F68D" w:rsidR="00742F4C" w:rsidRPr="00D43FA1" w:rsidRDefault="00742F4C" w:rsidP="00D43FA1">
      <w:pPr>
        <w:spacing w:line="360" w:lineRule="auto"/>
        <w:ind w:firstLine="709"/>
        <w:rPr>
          <w:rFonts w:eastAsia="Calibri"/>
          <w:lang w:eastAsia="en-US"/>
        </w:rPr>
      </w:pPr>
      <w:bookmarkStart w:id="3" w:name="_Toc105251413"/>
      <w:r w:rsidRPr="00931090">
        <w:rPr>
          <w:rFonts w:eastAsia="Calibri"/>
          <w:lang w:eastAsia="en-US"/>
        </w:rPr>
        <w:t>Este instrumento faz parte do Modelo da Eficácia da Liderança (Gomes, 2021</w:t>
      </w:r>
      <w:r w:rsidR="00D43FA1">
        <w:rPr>
          <w:rFonts w:eastAsia="Calibri"/>
          <w:lang w:eastAsia="en-US"/>
        </w:rPr>
        <w:t>a</w:t>
      </w:r>
      <w:r w:rsidRPr="00931090">
        <w:rPr>
          <w:rFonts w:eastAsia="Calibri"/>
          <w:lang w:eastAsia="en-US"/>
        </w:rPr>
        <w:t>)</w:t>
      </w:r>
      <w:r w:rsidR="00E81AF0" w:rsidRPr="00931090">
        <w:rPr>
          <w:rFonts w:eastAsia="Calibri"/>
          <w:lang w:eastAsia="en-US"/>
        </w:rPr>
        <w:t xml:space="preserve">, avaliando </w:t>
      </w:r>
      <w:r w:rsidRPr="00931090">
        <w:rPr>
          <w:rFonts w:eastAsia="Calibri"/>
          <w:lang w:eastAsia="en-US"/>
        </w:rPr>
        <w:t>nove dimensões de liderança, que se dividem em três estilos de liderança: transformacional, transacional e tomada de decisão. A liderança transformacional inclui cinco dimensões: (a) visão: definição de um futuro positivo para os colaboradores (</w:t>
      </w:r>
      <w:r w:rsidRPr="00931090">
        <w:rPr>
          <w:rFonts w:eastAsia="Calibri"/>
          <w:iCs/>
          <w:lang w:val="en-US" w:eastAsia="en-US"/>
        </w:rPr>
        <w:t>α</w:t>
      </w:r>
      <w:r w:rsidRPr="00931090">
        <w:rPr>
          <w:rFonts w:eastAsia="Calibri"/>
          <w:i/>
          <w:lang w:eastAsia="en-US"/>
        </w:rPr>
        <w:t xml:space="preserve"> </w:t>
      </w:r>
      <w:r w:rsidRPr="00931090">
        <w:rPr>
          <w:rFonts w:eastAsia="Calibri"/>
          <w:lang w:eastAsia="en-US"/>
        </w:rPr>
        <w:t xml:space="preserve">neste estudo = .89); (b) inspiração: comportamentos do líder no sentido de promover o desejo e esforço </w:t>
      </w:r>
      <w:r w:rsidRPr="00931090">
        <w:rPr>
          <w:rFonts w:eastAsia="Calibri"/>
          <w:lang w:eastAsia="en-US"/>
        </w:rPr>
        <w:lastRenderedPageBreak/>
        <w:t>máximo dos colaboradores na realização de tarefas (</w:t>
      </w:r>
      <w:r w:rsidRPr="00931090">
        <w:rPr>
          <w:rFonts w:eastAsia="Calibri"/>
          <w:iCs/>
          <w:lang w:val="en-US" w:eastAsia="en-US"/>
        </w:rPr>
        <w:t>α</w:t>
      </w:r>
      <w:r w:rsidRPr="00931090">
        <w:rPr>
          <w:rFonts w:eastAsia="Calibri"/>
          <w:lang w:eastAsia="en-US"/>
        </w:rPr>
        <w:t xml:space="preserve"> neste estudo = .85); (c) instrução: indicações positivas sobre o que os colaboradores devem fazer para corrigir e melhorar as suas capacidades de trabalho (</w:t>
      </w:r>
      <w:r w:rsidRPr="00931090">
        <w:rPr>
          <w:rFonts w:eastAsia="Calibri"/>
          <w:i/>
          <w:lang w:val="en-US" w:eastAsia="en-US"/>
        </w:rPr>
        <w:t>α</w:t>
      </w:r>
      <w:r w:rsidRPr="00931090">
        <w:rPr>
          <w:rFonts w:eastAsia="Calibri"/>
          <w:lang w:eastAsia="en-US"/>
        </w:rPr>
        <w:t xml:space="preserve"> neste estudo = .81); (d) individualização: consideração dos sentimentos, necessidades e expectativas dos colaboradores por parte do líder (</w:t>
      </w:r>
      <w:r w:rsidRPr="00931090">
        <w:rPr>
          <w:rFonts w:eastAsia="Calibri"/>
          <w:iCs/>
          <w:lang w:val="en-US" w:eastAsia="en-US"/>
        </w:rPr>
        <w:t>α</w:t>
      </w:r>
      <w:r w:rsidRPr="00931090">
        <w:rPr>
          <w:rFonts w:eastAsia="Calibri"/>
          <w:lang w:eastAsia="en-US"/>
        </w:rPr>
        <w:t xml:space="preserve"> neste estudo = .85); e (e) apoio: comportamentos do líder direcionados para o bem-estar dos colaboradores e demonstração de interesse em estabelecer relações informais e pessoais (</w:t>
      </w:r>
      <w:r w:rsidRPr="00931090">
        <w:rPr>
          <w:rFonts w:eastAsia="Calibri"/>
          <w:iCs/>
          <w:lang w:val="en-US" w:eastAsia="en-US"/>
        </w:rPr>
        <w:t>α</w:t>
      </w:r>
      <w:r w:rsidRPr="00931090">
        <w:rPr>
          <w:rFonts w:eastAsia="Calibri"/>
          <w:lang w:eastAsia="en-US"/>
        </w:rPr>
        <w:t xml:space="preserve"> neste estudo = .79). A liderança transacional </w:t>
      </w:r>
      <w:r w:rsidR="00E81AF0" w:rsidRPr="00931090">
        <w:rPr>
          <w:rFonts w:eastAsia="Calibri"/>
          <w:lang w:eastAsia="en-US"/>
        </w:rPr>
        <w:t>inclui</w:t>
      </w:r>
      <w:r w:rsidRPr="00931090">
        <w:rPr>
          <w:rFonts w:eastAsia="Calibri"/>
          <w:lang w:eastAsia="en-US"/>
        </w:rPr>
        <w:t xml:space="preserve"> duas dimensões: (f) </w:t>
      </w:r>
      <w:r w:rsidRPr="00931090">
        <w:rPr>
          <w:rFonts w:eastAsia="Calibri"/>
          <w:i/>
          <w:lang w:eastAsia="en-US"/>
        </w:rPr>
        <w:t>feedback</w:t>
      </w:r>
      <w:r w:rsidRPr="00931090">
        <w:rPr>
          <w:rFonts w:eastAsia="Calibri"/>
          <w:lang w:eastAsia="en-US"/>
        </w:rPr>
        <w:t xml:space="preserve"> positivo: comportamentos de reforço face ao bom rendimento dos colaboradores (</w:t>
      </w:r>
      <w:r w:rsidRPr="00931090">
        <w:rPr>
          <w:rFonts w:eastAsia="Calibri"/>
          <w:iCs/>
          <w:lang w:val="en-US" w:eastAsia="en-US"/>
        </w:rPr>
        <w:t>α</w:t>
      </w:r>
      <w:r w:rsidRPr="00931090">
        <w:rPr>
          <w:rFonts w:eastAsia="Calibri"/>
          <w:lang w:eastAsia="en-US"/>
        </w:rPr>
        <w:t xml:space="preserve"> neste estudo = .87); e (g) </w:t>
      </w:r>
      <w:r w:rsidRPr="00931090">
        <w:rPr>
          <w:rFonts w:eastAsia="Calibri"/>
          <w:i/>
          <w:lang w:eastAsia="en-US"/>
        </w:rPr>
        <w:t xml:space="preserve">feedback </w:t>
      </w:r>
      <w:r w:rsidRPr="00931090">
        <w:rPr>
          <w:rFonts w:eastAsia="Calibri"/>
          <w:lang w:eastAsia="en-US"/>
        </w:rPr>
        <w:t>negativo: comportamentos de desagrado face aos comportamentos inadequados dos colaboradores (</w:t>
      </w:r>
      <w:r w:rsidRPr="00931090">
        <w:rPr>
          <w:rFonts w:eastAsia="Calibri"/>
          <w:iCs/>
          <w:lang w:val="en-US" w:eastAsia="en-US"/>
        </w:rPr>
        <w:t>α</w:t>
      </w:r>
      <w:r w:rsidRPr="00931090">
        <w:rPr>
          <w:rFonts w:eastAsia="Calibri"/>
          <w:lang w:eastAsia="en-US"/>
        </w:rPr>
        <w:t xml:space="preserve"> neste estudo = .72). A liderança de tomada de decisão inclui duas dimensões: (h) gestão ativa: envolvimento do líder e dos colaboradores no processo de tomada de decisão (</w:t>
      </w:r>
      <w:r w:rsidRPr="00931090">
        <w:rPr>
          <w:rFonts w:eastAsia="Calibri"/>
          <w:iCs/>
          <w:lang w:val="en-US" w:eastAsia="en-US"/>
        </w:rPr>
        <w:t>α</w:t>
      </w:r>
      <w:r w:rsidRPr="00931090">
        <w:rPr>
          <w:rFonts w:eastAsia="Calibri"/>
          <w:lang w:eastAsia="en-US"/>
        </w:rPr>
        <w:t xml:space="preserve"> neste estudo = .86); e (i) gestão passiva: evitamento e adiamento do líder no processo de tomada de decisão (</w:t>
      </w:r>
      <w:r w:rsidRPr="00931090">
        <w:rPr>
          <w:rFonts w:eastAsia="Calibri"/>
          <w:i/>
          <w:lang w:val="en-US" w:eastAsia="en-US"/>
        </w:rPr>
        <w:t>α</w:t>
      </w:r>
      <w:r w:rsidRPr="00931090">
        <w:rPr>
          <w:rFonts w:eastAsia="Calibri"/>
          <w:lang w:eastAsia="en-US"/>
        </w:rPr>
        <w:t xml:space="preserve"> neste estudo = .74). O instrumento é constituído por 36 itens, respondidos numa escala tipo </w:t>
      </w:r>
      <w:proofErr w:type="spellStart"/>
      <w:r w:rsidRPr="00931090">
        <w:rPr>
          <w:rFonts w:eastAsia="Calibri"/>
          <w:i/>
          <w:lang w:eastAsia="en-US"/>
        </w:rPr>
        <w:t>Likert</w:t>
      </w:r>
      <w:proofErr w:type="spellEnd"/>
      <w:r w:rsidRPr="00931090">
        <w:rPr>
          <w:rFonts w:eastAsia="Calibri"/>
          <w:i/>
          <w:lang w:eastAsia="en-US"/>
        </w:rPr>
        <w:t xml:space="preserve"> </w:t>
      </w:r>
      <w:r w:rsidRPr="00931090">
        <w:rPr>
          <w:rFonts w:eastAsia="Calibri"/>
          <w:lang w:eastAsia="en-US"/>
        </w:rPr>
        <w:t xml:space="preserve">de cinco pontos (1 = </w:t>
      </w:r>
      <w:r w:rsidRPr="00931090">
        <w:rPr>
          <w:rFonts w:eastAsia="Calibri"/>
          <w:i/>
          <w:lang w:eastAsia="en-US"/>
        </w:rPr>
        <w:t>Nunca</w:t>
      </w:r>
      <w:r w:rsidRPr="00931090">
        <w:rPr>
          <w:rFonts w:eastAsia="Calibri"/>
          <w:lang w:eastAsia="en-US"/>
        </w:rPr>
        <w:t xml:space="preserve">; 5 = </w:t>
      </w:r>
      <w:r w:rsidRPr="00931090">
        <w:rPr>
          <w:rFonts w:eastAsia="Calibri"/>
          <w:i/>
          <w:lang w:eastAsia="en-US"/>
        </w:rPr>
        <w:t>Sempre</w:t>
      </w:r>
      <w:r w:rsidRPr="00931090">
        <w:rPr>
          <w:rFonts w:eastAsia="Calibri"/>
          <w:lang w:eastAsia="en-US"/>
        </w:rPr>
        <w:t>). Valores mais elevados em cada subescala significam maior frequência de comportamentos do líder, na faceta em causa. Neste estudo, os colaboradores responderam às duas versões possíveis deste instrumento, a versão para ME, avalia a perceção dos ME acerca dos comportamentos assumidos pelos respetivos líderes; e a versão para os líderes avalia a perceção dos líderes acerca dos seus próprios comportamentos. A análise fatorial confirmatória neste estudo apontou boas propriedades psicométricas (</w:t>
      </w:r>
      <w:r w:rsidRPr="00931090">
        <w:rPr>
          <w:rFonts w:eastAsia="Calibri"/>
          <w:lang w:val="en-US" w:eastAsia="en-US"/>
        </w:rPr>
        <w:t>χ</w:t>
      </w:r>
      <w:r w:rsidRPr="00931090">
        <w:rPr>
          <w:rFonts w:eastAsia="Calibri"/>
          <w:vertAlign w:val="superscript"/>
          <w:lang w:eastAsia="en-US"/>
        </w:rPr>
        <w:t>2</w:t>
      </w:r>
      <w:r w:rsidRPr="00931090">
        <w:rPr>
          <w:rFonts w:eastAsia="Calibri"/>
          <w:lang w:eastAsia="en-US"/>
        </w:rPr>
        <w:t xml:space="preserve">(551) = 877.011, </w:t>
      </w:r>
      <w:r w:rsidRPr="00931090">
        <w:rPr>
          <w:rFonts w:eastAsia="Calibri"/>
          <w:i/>
          <w:lang w:eastAsia="en-US"/>
        </w:rPr>
        <w:t>p</w:t>
      </w:r>
      <w:r w:rsidRPr="00931090">
        <w:rPr>
          <w:rFonts w:eastAsia="Calibri"/>
          <w:lang w:eastAsia="en-US"/>
        </w:rPr>
        <w:t xml:space="preserve"> &lt; .001; </w:t>
      </w:r>
      <w:r w:rsidRPr="00931090">
        <w:rPr>
          <w:rFonts w:eastAsia="Calibri"/>
          <w:lang w:val="en-US" w:eastAsia="en-US"/>
        </w:rPr>
        <w:t>χ</w:t>
      </w:r>
      <w:r w:rsidRPr="00931090">
        <w:rPr>
          <w:rFonts w:eastAsia="Calibri"/>
          <w:vertAlign w:val="superscript"/>
          <w:lang w:eastAsia="en-US"/>
        </w:rPr>
        <w:t>2</w:t>
      </w:r>
      <w:r w:rsidRPr="00931090">
        <w:rPr>
          <w:rFonts w:eastAsia="Calibri"/>
          <w:lang w:eastAsia="en-US"/>
        </w:rPr>
        <w:t>/</w:t>
      </w:r>
      <w:proofErr w:type="spellStart"/>
      <w:r w:rsidRPr="00931090">
        <w:rPr>
          <w:rFonts w:eastAsia="Calibri"/>
          <w:i/>
          <w:lang w:eastAsia="en-US"/>
        </w:rPr>
        <w:t>df</w:t>
      </w:r>
      <w:proofErr w:type="spellEnd"/>
      <w:r w:rsidRPr="00931090">
        <w:rPr>
          <w:rFonts w:eastAsia="Calibri"/>
          <w:lang w:eastAsia="en-US"/>
        </w:rPr>
        <w:t xml:space="preserve"> = 1.592; RMSEA = .064, 90% C.I. [.056; .072]; SRMR = .068; TLI = .888; CFI = .902).</w:t>
      </w:r>
    </w:p>
    <w:bookmarkEnd w:id="3"/>
    <w:p w14:paraId="0610EDDA" w14:textId="06F0B8A4" w:rsidR="00742F4C" w:rsidRPr="00931090" w:rsidRDefault="00742F4C" w:rsidP="00742F4C">
      <w:pPr>
        <w:spacing w:line="360" w:lineRule="auto"/>
        <w:rPr>
          <w:b/>
          <w:lang w:eastAsia="pt-PT"/>
        </w:rPr>
      </w:pPr>
      <w:r w:rsidRPr="00931090">
        <w:rPr>
          <w:rFonts w:eastAsiaTheme="majorEastAsia"/>
          <w:b/>
          <w:i/>
          <w:lang w:eastAsia="en-US"/>
        </w:rPr>
        <w:t>Questionário de Prontidão para o Trabalho em Equipa</w:t>
      </w:r>
      <w:r w:rsidRPr="00931090">
        <w:rPr>
          <w:b/>
          <w:lang w:eastAsia="pt-PT"/>
        </w:rPr>
        <w:t xml:space="preserve"> </w:t>
      </w:r>
      <w:r w:rsidRPr="00931090">
        <w:rPr>
          <w:lang w:eastAsia="pt-PT"/>
        </w:rPr>
        <w:t>(QPTE; Gomes, 2021</w:t>
      </w:r>
      <w:r w:rsidR="00D43FA1">
        <w:rPr>
          <w:lang w:eastAsia="pt-PT"/>
        </w:rPr>
        <w:t>b</w:t>
      </w:r>
      <w:r w:rsidRPr="00931090">
        <w:rPr>
          <w:lang w:eastAsia="pt-PT"/>
        </w:rPr>
        <w:t xml:space="preserve">). </w:t>
      </w:r>
    </w:p>
    <w:p w14:paraId="65B7F594" w14:textId="5BE824E6" w:rsidR="00742F4C" w:rsidRPr="00931090" w:rsidRDefault="00742F4C" w:rsidP="00D43FA1">
      <w:pPr>
        <w:spacing w:line="360" w:lineRule="auto"/>
        <w:ind w:firstLine="709"/>
        <w:rPr>
          <w:rFonts w:eastAsia="Calibri"/>
          <w:lang w:eastAsia="en-US"/>
        </w:rPr>
      </w:pPr>
      <w:bookmarkStart w:id="4" w:name="_Toc105251414"/>
      <w:r w:rsidRPr="00931090">
        <w:rPr>
          <w:rFonts w:eastAsia="Calibri"/>
          <w:lang w:eastAsia="en-US"/>
        </w:rPr>
        <w:t>Este questionário foi desenvolvido por Gomes (2021) e avalia a prontidão para o trabalho em equipa em três dimensões distintas: (a) estrutura da equipa: identifica a razão de ser da junção de um conjunto de pessoas em torno de determinados objetivos e atividades (</w:t>
      </w:r>
      <w:r w:rsidRPr="00931090">
        <w:rPr>
          <w:rFonts w:eastAsia="Calibri"/>
          <w:iCs/>
          <w:lang w:val="en-US" w:eastAsia="en-US"/>
        </w:rPr>
        <w:t>α</w:t>
      </w:r>
      <w:r w:rsidRPr="00931090">
        <w:rPr>
          <w:rFonts w:eastAsia="Calibri"/>
          <w:lang w:eastAsia="en-US"/>
        </w:rPr>
        <w:t xml:space="preserve"> neste estudo = .83).; (b) processos da equipa: identifica até que ponto os elementos da equipa se sentem motivados e prontos para darem o seu melhor em prol da missão e objetivos estabelecidos (</w:t>
      </w:r>
      <w:r w:rsidRPr="00931090">
        <w:rPr>
          <w:rFonts w:eastAsia="Calibri"/>
          <w:iCs/>
          <w:lang w:val="en-US" w:eastAsia="en-US"/>
        </w:rPr>
        <w:t>α</w:t>
      </w:r>
      <w:r w:rsidRPr="00931090">
        <w:rPr>
          <w:rFonts w:eastAsia="Calibri"/>
          <w:lang w:eastAsia="en-US"/>
        </w:rPr>
        <w:t xml:space="preserve"> neste estudo = .82).; (c) produtos da equipa: identifica as consequências decorrentes do trabalho em equipa, aferindo-se até que ponto a equipa operou (i.e., funcionalidade) ou não (i.e., disfuncionalidade) do modo previsto e, com isso, atingiu ou não os resultados previstos (</w:t>
      </w:r>
      <w:r w:rsidRPr="00931090">
        <w:rPr>
          <w:rFonts w:eastAsia="Calibri"/>
          <w:iCs/>
          <w:lang w:val="en-US" w:eastAsia="en-US"/>
        </w:rPr>
        <w:t>α</w:t>
      </w:r>
      <w:r w:rsidRPr="00931090">
        <w:rPr>
          <w:rFonts w:eastAsia="Calibri"/>
          <w:lang w:eastAsia="en-US"/>
        </w:rPr>
        <w:t xml:space="preserve"> neste estudo = .89). O instrumento é constituído por 15 itens, respondidos numa escala tipo </w:t>
      </w:r>
      <w:proofErr w:type="spellStart"/>
      <w:r w:rsidRPr="00931090">
        <w:rPr>
          <w:rFonts w:eastAsia="Calibri"/>
          <w:i/>
          <w:lang w:eastAsia="en-US"/>
        </w:rPr>
        <w:t>Likert</w:t>
      </w:r>
      <w:proofErr w:type="spellEnd"/>
      <w:r w:rsidRPr="00931090">
        <w:rPr>
          <w:rFonts w:eastAsia="Calibri"/>
          <w:lang w:eastAsia="en-US"/>
        </w:rPr>
        <w:t xml:space="preserve"> de cinco pontos (1 = </w:t>
      </w:r>
      <w:r w:rsidRPr="00931090">
        <w:rPr>
          <w:rFonts w:eastAsia="Calibri"/>
          <w:i/>
          <w:lang w:eastAsia="en-US"/>
        </w:rPr>
        <w:t>Discordo completamente</w:t>
      </w:r>
      <w:r w:rsidRPr="00931090">
        <w:rPr>
          <w:rFonts w:eastAsia="Calibri"/>
          <w:lang w:eastAsia="en-US"/>
        </w:rPr>
        <w:t xml:space="preserve">; 5 = </w:t>
      </w:r>
      <w:r w:rsidRPr="00931090">
        <w:rPr>
          <w:rFonts w:eastAsia="Calibri"/>
          <w:i/>
          <w:lang w:eastAsia="en-US"/>
        </w:rPr>
        <w:t>Concordo completamente</w:t>
      </w:r>
      <w:r w:rsidRPr="00931090">
        <w:rPr>
          <w:rFonts w:eastAsia="Calibri"/>
          <w:lang w:eastAsia="en-US"/>
        </w:rPr>
        <w:t>)</w:t>
      </w:r>
      <w:bookmarkStart w:id="5" w:name="_Hlk83132290"/>
      <w:r w:rsidRPr="00931090">
        <w:rPr>
          <w:rFonts w:eastAsia="Calibri"/>
          <w:lang w:eastAsia="en-US"/>
        </w:rPr>
        <w:t xml:space="preserve">. Quanto mais elevados são os resultados, maior é a perceção de </w:t>
      </w:r>
      <w:r w:rsidRPr="00931090">
        <w:rPr>
          <w:rFonts w:eastAsia="Calibri"/>
          <w:lang w:eastAsia="en-US"/>
        </w:rPr>
        <w:lastRenderedPageBreak/>
        <w:t>competência para trabalhar em equipa e a prontidão geral para o trabalho em equipa.</w:t>
      </w:r>
      <w:bookmarkEnd w:id="5"/>
      <w:r w:rsidRPr="00931090">
        <w:rPr>
          <w:rFonts w:eastAsia="Calibri"/>
          <w:lang w:eastAsia="en-US"/>
        </w:rPr>
        <w:t xml:space="preserve"> Para efeitos deste estudo, foram efetuadas duas análises fatoriais ao instrumento, uma relativa à estrutura de três fatores, que se revelou muito aceitável e outra para o fator global deste instrumento que também revelou boas propriedades psicométricas (</w:t>
      </w:r>
      <w:r w:rsidRPr="00931090">
        <w:rPr>
          <w:rFonts w:eastAsia="Calibri"/>
          <w:lang w:val="en-US" w:eastAsia="en-US"/>
        </w:rPr>
        <w:t>χ</w:t>
      </w:r>
      <w:r w:rsidRPr="00931090">
        <w:rPr>
          <w:rFonts w:eastAsia="Calibri"/>
          <w:vertAlign w:val="superscript"/>
          <w:lang w:eastAsia="en-US"/>
        </w:rPr>
        <w:t>2</w:t>
      </w:r>
      <w:r w:rsidRPr="00931090">
        <w:rPr>
          <w:rFonts w:eastAsia="Calibri"/>
          <w:lang w:eastAsia="en-US"/>
        </w:rPr>
        <w:t xml:space="preserve">(50) = 84.300, </w:t>
      </w:r>
      <w:r w:rsidRPr="00931090">
        <w:rPr>
          <w:rFonts w:eastAsia="Calibri"/>
          <w:i/>
          <w:lang w:eastAsia="en-US"/>
        </w:rPr>
        <w:t>p</w:t>
      </w:r>
      <w:r w:rsidRPr="00931090">
        <w:rPr>
          <w:rFonts w:eastAsia="Calibri"/>
          <w:lang w:eastAsia="en-US"/>
        </w:rPr>
        <w:t xml:space="preserve"> &lt; .002; </w:t>
      </w:r>
      <w:r w:rsidRPr="00931090">
        <w:rPr>
          <w:rFonts w:eastAsia="Calibri"/>
          <w:lang w:val="en-US" w:eastAsia="en-US"/>
        </w:rPr>
        <w:t>χ</w:t>
      </w:r>
      <w:r w:rsidRPr="00931090">
        <w:rPr>
          <w:rFonts w:eastAsia="Calibri"/>
          <w:vertAlign w:val="superscript"/>
          <w:lang w:eastAsia="en-US"/>
        </w:rPr>
        <w:t>2</w:t>
      </w:r>
      <w:r w:rsidRPr="00931090">
        <w:rPr>
          <w:rFonts w:eastAsia="Calibri"/>
          <w:lang w:eastAsia="en-US"/>
        </w:rPr>
        <w:t>/</w:t>
      </w:r>
      <w:proofErr w:type="spellStart"/>
      <w:r w:rsidRPr="00931090">
        <w:rPr>
          <w:rFonts w:eastAsia="Calibri"/>
          <w:i/>
          <w:lang w:eastAsia="en-US"/>
        </w:rPr>
        <w:t>df</w:t>
      </w:r>
      <w:proofErr w:type="spellEnd"/>
      <w:r w:rsidRPr="00931090">
        <w:rPr>
          <w:rFonts w:eastAsia="Calibri"/>
          <w:lang w:eastAsia="en-US"/>
        </w:rPr>
        <w:t xml:space="preserve"> = 1.686; RMSEA = .065, 90% C.I. [.040; .089]; SRMR = .0368; TLI = .960; CFI = .970; </w:t>
      </w:r>
      <w:r w:rsidRPr="00931090">
        <w:rPr>
          <w:rFonts w:eastAsia="Calibri"/>
          <w:lang w:val="en-US" w:eastAsia="en-US"/>
        </w:rPr>
        <w:t>α</w:t>
      </w:r>
      <w:r w:rsidRPr="00931090">
        <w:rPr>
          <w:rFonts w:eastAsia="Calibri"/>
          <w:lang w:eastAsia="en-US"/>
        </w:rPr>
        <w:t xml:space="preserve"> total neste estudo = .92).</w:t>
      </w:r>
    </w:p>
    <w:p w14:paraId="443394FB" w14:textId="2063554F" w:rsidR="00AF107D" w:rsidRPr="00931090" w:rsidRDefault="00AF107D" w:rsidP="00F27DD4">
      <w:pPr>
        <w:spacing w:line="360" w:lineRule="auto"/>
        <w:rPr>
          <w:b/>
          <w:bCs/>
          <w:i/>
          <w:iCs/>
        </w:rPr>
      </w:pPr>
      <w:r w:rsidRPr="00931090">
        <w:rPr>
          <w:rStyle w:val="Ttulo3Carter"/>
          <w:rFonts w:ascii="Times New Roman" w:hAnsi="Times New Roman" w:cs="Times New Roman"/>
          <w:b/>
          <w:bCs/>
          <w:i/>
          <w:iCs/>
          <w:color w:val="auto"/>
        </w:rPr>
        <w:t xml:space="preserve">Questionário de Perceção de Rendimento </w:t>
      </w:r>
      <w:bookmarkEnd w:id="4"/>
      <w:r w:rsidR="00742F4C" w:rsidRPr="00931090">
        <w:rPr>
          <w:rStyle w:val="Ttulo3Carter"/>
          <w:rFonts w:ascii="Times New Roman" w:hAnsi="Times New Roman" w:cs="Times New Roman"/>
          <w:b/>
          <w:bCs/>
          <w:i/>
          <w:iCs/>
          <w:color w:val="auto"/>
        </w:rPr>
        <w:t>Profissional</w:t>
      </w:r>
      <w:r w:rsidRPr="00931090">
        <w:rPr>
          <w:b/>
          <w:bCs/>
          <w:i/>
          <w:iCs/>
        </w:rPr>
        <w:t xml:space="preserve"> </w:t>
      </w:r>
      <w:r w:rsidR="00742F4C" w:rsidRPr="00931090">
        <w:t>(QPRP</w:t>
      </w:r>
      <w:r w:rsidRPr="00931090">
        <w:t xml:space="preserve">; </w:t>
      </w:r>
      <w:r w:rsidR="00742F4C" w:rsidRPr="00931090">
        <w:t xml:space="preserve">Gomes </w:t>
      </w:r>
      <w:proofErr w:type="spellStart"/>
      <w:r w:rsidR="00742F4C" w:rsidRPr="00931090">
        <w:t>et</w:t>
      </w:r>
      <w:proofErr w:type="spellEnd"/>
      <w:r w:rsidR="00742F4C" w:rsidRPr="00931090">
        <w:t xml:space="preserve"> al., 2020</w:t>
      </w:r>
      <w:r w:rsidRPr="00931090">
        <w:t>).</w:t>
      </w:r>
    </w:p>
    <w:p w14:paraId="697FB253" w14:textId="73DC63AB" w:rsidR="00742F4C" w:rsidRPr="00931090" w:rsidRDefault="00742F4C" w:rsidP="00D43FA1">
      <w:pPr>
        <w:spacing w:line="360" w:lineRule="auto"/>
        <w:ind w:firstLine="709"/>
        <w:rPr>
          <w:rFonts w:eastAsia="Calibri"/>
          <w:lang w:eastAsia="en-US"/>
        </w:rPr>
      </w:pPr>
      <w:r w:rsidRPr="00931090">
        <w:rPr>
          <w:rFonts w:eastAsia="Calibri"/>
          <w:lang w:eastAsia="en-US"/>
        </w:rPr>
        <w:t>Este instrumento avalia a perceção do rendimento profissional e é constituído por 10 itens, sendo que cinco itens avaliam a perceção de rendimento individual (</w:t>
      </w:r>
      <w:r w:rsidRPr="00931090">
        <w:rPr>
          <w:rFonts w:eastAsia="Calibri"/>
          <w:iCs/>
          <w:lang w:val="en-US" w:eastAsia="en-US"/>
        </w:rPr>
        <w:t>α</w:t>
      </w:r>
      <w:r w:rsidRPr="00931090">
        <w:rPr>
          <w:rFonts w:eastAsia="Calibri"/>
          <w:i/>
          <w:lang w:eastAsia="en-US"/>
        </w:rPr>
        <w:t xml:space="preserve"> </w:t>
      </w:r>
      <w:r w:rsidRPr="00931090">
        <w:rPr>
          <w:rFonts w:eastAsia="Calibri"/>
          <w:lang w:eastAsia="en-US"/>
        </w:rPr>
        <w:t>neste estudo = .87); e cinco itens avaliam a perceção de rendimento coletivo (</w:t>
      </w:r>
      <w:r w:rsidRPr="00931090">
        <w:rPr>
          <w:rFonts w:eastAsia="Calibri"/>
          <w:iCs/>
          <w:lang w:val="en-US" w:eastAsia="en-US"/>
        </w:rPr>
        <w:t>α</w:t>
      </w:r>
      <w:r w:rsidRPr="00931090">
        <w:rPr>
          <w:rFonts w:eastAsia="Calibri"/>
          <w:lang w:eastAsia="en-US"/>
        </w:rPr>
        <w:t xml:space="preserve"> neste estudo = .89). Os itens são respondidos numa escala </w:t>
      </w:r>
      <w:proofErr w:type="spellStart"/>
      <w:r w:rsidRPr="00931090">
        <w:rPr>
          <w:rFonts w:eastAsia="Calibri"/>
          <w:i/>
          <w:iCs/>
          <w:lang w:eastAsia="en-US"/>
        </w:rPr>
        <w:t>Likert</w:t>
      </w:r>
      <w:proofErr w:type="spellEnd"/>
      <w:r w:rsidRPr="00931090">
        <w:rPr>
          <w:rFonts w:eastAsia="Calibri"/>
          <w:i/>
          <w:iCs/>
          <w:lang w:eastAsia="en-US"/>
        </w:rPr>
        <w:t>,</w:t>
      </w:r>
      <w:r w:rsidRPr="00931090">
        <w:rPr>
          <w:rFonts w:eastAsia="Calibri"/>
          <w:lang w:eastAsia="en-US"/>
        </w:rPr>
        <w:t xml:space="preserve"> de cinco pontos (1 = </w:t>
      </w:r>
      <w:r w:rsidRPr="00931090">
        <w:rPr>
          <w:rFonts w:eastAsia="Calibri"/>
          <w:i/>
          <w:lang w:eastAsia="en-US"/>
        </w:rPr>
        <w:t>Não Concordo</w:t>
      </w:r>
      <w:r w:rsidRPr="00931090">
        <w:rPr>
          <w:rFonts w:eastAsia="Calibri"/>
          <w:lang w:eastAsia="en-US"/>
        </w:rPr>
        <w:t xml:space="preserve">; 5 = </w:t>
      </w:r>
      <w:r w:rsidRPr="00931090">
        <w:rPr>
          <w:rFonts w:eastAsia="Calibri"/>
          <w:i/>
          <w:lang w:eastAsia="en-US"/>
        </w:rPr>
        <w:t>Concordo Totalmente</w:t>
      </w:r>
      <w:r w:rsidRPr="00931090">
        <w:rPr>
          <w:rFonts w:eastAsia="Calibri"/>
          <w:lang w:eastAsia="en-US"/>
        </w:rPr>
        <w:t>). Neste estudo, os colaboradores responderam à versão retrospetiva deste instrumento, ou seja, tiveram em conta o rendimento profissional que tinham alcançado até aquele momento. Para efeitos deste estudo, foram efetuadas duas análises fatoriais ao instrumento, uma relativa à estrutura de dois fatores, que se revelou muito aceitável e outra para o fator global deste instrumento que também revelou boas propriedades psicométricas (</w:t>
      </w:r>
      <w:r w:rsidRPr="00931090">
        <w:rPr>
          <w:rFonts w:eastAsia="Calibri"/>
          <w:lang w:val="en-US" w:eastAsia="en-US"/>
        </w:rPr>
        <w:t>χ</w:t>
      </w:r>
      <w:r w:rsidRPr="00931090">
        <w:rPr>
          <w:rFonts w:eastAsia="Calibri"/>
          <w:vertAlign w:val="superscript"/>
          <w:lang w:eastAsia="en-US"/>
        </w:rPr>
        <w:t>2</w:t>
      </w:r>
      <w:r w:rsidRPr="00931090">
        <w:rPr>
          <w:rFonts w:eastAsia="Calibri"/>
          <w:lang w:eastAsia="en-US"/>
        </w:rPr>
        <w:t xml:space="preserve">(30) = 81.103, </w:t>
      </w:r>
      <w:r w:rsidRPr="00931090">
        <w:rPr>
          <w:rFonts w:eastAsia="Calibri"/>
          <w:i/>
          <w:lang w:eastAsia="en-US"/>
        </w:rPr>
        <w:t>p</w:t>
      </w:r>
      <w:r w:rsidRPr="00931090">
        <w:rPr>
          <w:rFonts w:eastAsia="Calibri"/>
          <w:lang w:eastAsia="en-US"/>
        </w:rPr>
        <w:t xml:space="preserve"> &lt; .001; </w:t>
      </w:r>
      <w:r w:rsidRPr="00931090">
        <w:rPr>
          <w:rFonts w:eastAsia="Calibri"/>
          <w:lang w:val="en-US" w:eastAsia="en-US"/>
        </w:rPr>
        <w:t>χ</w:t>
      </w:r>
      <w:r w:rsidRPr="00931090">
        <w:rPr>
          <w:rFonts w:eastAsia="Calibri"/>
          <w:vertAlign w:val="superscript"/>
          <w:lang w:eastAsia="en-US"/>
        </w:rPr>
        <w:t>2</w:t>
      </w:r>
      <w:r w:rsidRPr="00931090">
        <w:rPr>
          <w:rFonts w:eastAsia="Calibri"/>
          <w:lang w:eastAsia="en-US"/>
        </w:rPr>
        <w:t>/</w:t>
      </w:r>
      <w:proofErr w:type="spellStart"/>
      <w:r w:rsidRPr="00931090">
        <w:rPr>
          <w:rFonts w:eastAsia="Calibri"/>
          <w:i/>
          <w:lang w:eastAsia="en-US"/>
        </w:rPr>
        <w:t>df</w:t>
      </w:r>
      <w:proofErr w:type="spellEnd"/>
      <w:r w:rsidRPr="00931090">
        <w:rPr>
          <w:rFonts w:eastAsia="Calibri"/>
          <w:lang w:eastAsia="en-US"/>
        </w:rPr>
        <w:t xml:space="preserve"> = 2.703; RMSEA = .103, 90% C.I. [.076; .130]; SRMR = .0795; TLI = .925; CFI = .950; </w:t>
      </w:r>
      <w:r w:rsidRPr="00931090">
        <w:rPr>
          <w:rFonts w:eastAsia="Calibri"/>
          <w:i/>
          <w:lang w:val="en-US" w:eastAsia="en-US"/>
        </w:rPr>
        <w:t>α</w:t>
      </w:r>
      <w:r w:rsidRPr="00931090">
        <w:rPr>
          <w:rFonts w:eastAsia="Calibri"/>
          <w:lang w:eastAsia="en-US"/>
        </w:rPr>
        <w:t xml:space="preserve"> total neste estudo = .89). </w:t>
      </w:r>
    </w:p>
    <w:p w14:paraId="22A2325F" w14:textId="625C4F41" w:rsidR="00742F4C" w:rsidRPr="00931090" w:rsidRDefault="00742F4C" w:rsidP="00742F4C">
      <w:pPr>
        <w:spacing w:line="360" w:lineRule="auto"/>
        <w:rPr>
          <w:rFonts w:eastAsia="Calibri"/>
          <w:b/>
          <w:bCs/>
          <w:lang w:eastAsia="en-US"/>
        </w:rPr>
      </w:pPr>
      <w:bookmarkStart w:id="6" w:name="_Toc105344326"/>
      <w:r w:rsidRPr="00931090">
        <w:rPr>
          <w:rFonts w:eastAsiaTheme="majorEastAsia"/>
          <w:b/>
          <w:i/>
          <w:lang w:eastAsia="en-US"/>
        </w:rPr>
        <w:t>Escala de Comprometimento Organizacional</w:t>
      </w:r>
      <w:bookmarkEnd w:id="6"/>
      <w:r w:rsidRPr="00931090">
        <w:rPr>
          <w:rFonts w:eastAsia="Calibri"/>
          <w:b/>
          <w:bCs/>
          <w:lang w:eastAsia="en-US"/>
        </w:rPr>
        <w:t xml:space="preserve"> </w:t>
      </w:r>
      <w:r w:rsidRPr="00931090">
        <w:rPr>
          <w:rFonts w:eastAsia="Calibri"/>
          <w:bCs/>
          <w:lang w:eastAsia="en-US"/>
        </w:rPr>
        <w:t xml:space="preserve">(ECO; </w:t>
      </w:r>
      <w:r w:rsidR="00D43FA1">
        <w:rPr>
          <w:rFonts w:eastAsia="Calibri"/>
          <w:bCs/>
          <w:lang w:eastAsia="en-US"/>
        </w:rPr>
        <w:t xml:space="preserve">Afonso &amp; </w:t>
      </w:r>
      <w:r w:rsidRPr="00931090">
        <w:rPr>
          <w:rFonts w:eastAsia="Calibri"/>
          <w:bCs/>
          <w:lang w:eastAsia="en-US"/>
        </w:rPr>
        <w:t>Gomes, 200</w:t>
      </w:r>
      <w:r w:rsidR="00D43FA1">
        <w:rPr>
          <w:rFonts w:eastAsia="Calibri"/>
          <w:bCs/>
          <w:lang w:eastAsia="en-US"/>
        </w:rPr>
        <w:t>9</w:t>
      </w:r>
      <w:r w:rsidRPr="00931090">
        <w:rPr>
          <w:rFonts w:eastAsia="Calibri"/>
          <w:bCs/>
          <w:lang w:eastAsia="en-US"/>
        </w:rPr>
        <w:t xml:space="preserve">). </w:t>
      </w:r>
    </w:p>
    <w:p w14:paraId="4373332A" w14:textId="51D2C248" w:rsidR="00742F4C" w:rsidRPr="00931090" w:rsidRDefault="00742F4C" w:rsidP="00742F4C">
      <w:pPr>
        <w:spacing w:line="360" w:lineRule="auto"/>
        <w:ind w:firstLine="709"/>
        <w:rPr>
          <w:rFonts w:eastAsia="Calibri"/>
          <w:lang w:eastAsia="en-US"/>
        </w:rPr>
      </w:pPr>
      <w:r w:rsidRPr="00931090">
        <w:rPr>
          <w:rFonts w:eastAsia="Calibri"/>
          <w:lang w:eastAsia="en-US"/>
        </w:rPr>
        <w:t xml:space="preserve">Este instrumento foi traduzido por Gomes (2007), tendo por base os trabalhos de </w:t>
      </w:r>
      <w:proofErr w:type="spellStart"/>
      <w:r w:rsidRPr="00931090">
        <w:rPr>
          <w:rFonts w:eastAsia="Calibri"/>
          <w:lang w:eastAsia="en-US"/>
        </w:rPr>
        <w:t>Mowday</w:t>
      </w:r>
      <w:proofErr w:type="spellEnd"/>
      <w:r w:rsidRPr="00931090">
        <w:rPr>
          <w:rFonts w:eastAsia="Calibri"/>
          <w:lang w:eastAsia="en-US"/>
        </w:rPr>
        <w:t xml:space="preserve"> </w:t>
      </w:r>
      <w:proofErr w:type="spellStart"/>
      <w:r w:rsidRPr="00931090">
        <w:rPr>
          <w:rFonts w:eastAsia="Calibri"/>
          <w:lang w:eastAsia="en-US"/>
        </w:rPr>
        <w:t>et</w:t>
      </w:r>
      <w:proofErr w:type="spellEnd"/>
      <w:r w:rsidRPr="00931090">
        <w:rPr>
          <w:rFonts w:eastAsia="Calibri"/>
          <w:lang w:eastAsia="en-US"/>
        </w:rPr>
        <w:t xml:space="preserve"> al. (1979), que tem como objetivo avaliar os sentimentos, atitudes e valores positivos assumidos pelos profissionais relativamente ao seu local de trabalho (</w:t>
      </w:r>
      <w:r w:rsidRPr="00931090">
        <w:rPr>
          <w:rFonts w:eastAsia="Calibri"/>
          <w:lang w:val="en-US" w:eastAsia="en-US"/>
        </w:rPr>
        <w:t>α</w:t>
      </w:r>
      <w:r w:rsidRPr="00931090">
        <w:rPr>
          <w:rFonts w:eastAsia="Calibri"/>
          <w:lang w:eastAsia="en-US"/>
        </w:rPr>
        <w:t xml:space="preserve"> neste estudo = .90).</w:t>
      </w:r>
      <w:r w:rsidRPr="00931090">
        <w:rPr>
          <w:rFonts w:eastAsia="Calibri"/>
          <w:color w:val="FF0000"/>
          <w:lang w:eastAsia="en-US"/>
        </w:rPr>
        <w:t xml:space="preserve"> </w:t>
      </w:r>
      <w:r w:rsidRPr="00931090">
        <w:rPr>
          <w:rFonts w:eastAsia="Calibri"/>
          <w:lang w:eastAsia="en-US"/>
        </w:rPr>
        <w:t xml:space="preserve">Para este estudo foi utilizada a versão com nove itens, respondidos numa escala tipo </w:t>
      </w:r>
      <w:proofErr w:type="spellStart"/>
      <w:r w:rsidRPr="00931090">
        <w:rPr>
          <w:rFonts w:eastAsia="Calibri"/>
          <w:i/>
          <w:lang w:eastAsia="en-US"/>
        </w:rPr>
        <w:t>Likert</w:t>
      </w:r>
      <w:proofErr w:type="spellEnd"/>
      <w:r w:rsidRPr="00931090">
        <w:rPr>
          <w:rFonts w:eastAsia="Calibri"/>
          <w:i/>
          <w:lang w:eastAsia="en-US"/>
        </w:rPr>
        <w:t xml:space="preserve"> </w:t>
      </w:r>
      <w:r w:rsidRPr="00931090">
        <w:rPr>
          <w:rFonts w:eastAsia="Calibri"/>
          <w:lang w:eastAsia="en-US"/>
        </w:rPr>
        <w:t xml:space="preserve">de cinco pontos (1 = </w:t>
      </w:r>
      <w:r w:rsidRPr="00931090">
        <w:rPr>
          <w:rFonts w:eastAsia="Calibri"/>
          <w:i/>
          <w:lang w:eastAsia="en-US"/>
        </w:rPr>
        <w:t>Discordo totalmente</w:t>
      </w:r>
      <w:r w:rsidRPr="00931090">
        <w:rPr>
          <w:rFonts w:eastAsia="Calibri"/>
          <w:lang w:eastAsia="en-US"/>
        </w:rPr>
        <w:t xml:space="preserve">; 5 = </w:t>
      </w:r>
      <w:r w:rsidRPr="00931090">
        <w:rPr>
          <w:rFonts w:eastAsia="Calibri"/>
          <w:i/>
          <w:lang w:eastAsia="en-US"/>
        </w:rPr>
        <w:t>Concordo totalmente</w:t>
      </w:r>
      <w:r w:rsidRPr="00931090">
        <w:rPr>
          <w:rFonts w:eastAsia="Calibri"/>
          <w:lang w:eastAsia="en-US"/>
        </w:rPr>
        <w:t xml:space="preserve">). </w:t>
      </w:r>
      <w:r w:rsidR="00E81AF0" w:rsidRPr="00931090">
        <w:rPr>
          <w:rFonts w:eastAsia="Calibri"/>
          <w:lang w:eastAsia="en-US"/>
        </w:rPr>
        <w:t>Q</w:t>
      </w:r>
      <w:r w:rsidRPr="00931090">
        <w:rPr>
          <w:rFonts w:eastAsia="Calibri"/>
          <w:lang w:eastAsia="en-US"/>
        </w:rPr>
        <w:t>uanto maior for o valor, maior o comprometimento do colaborador com a organização. A análise fatorial confirmatória neste estudo apontou boas propriedades psicométricas (</w:t>
      </w:r>
      <w:r w:rsidRPr="00931090">
        <w:rPr>
          <w:rFonts w:eastAsia="Calibri"/>
          <w:lang w:val="en-US" w:eastAsia="en-US"/>
        </w:rPr>
        <w:t>χ</w:t>
      </w:r>
      <w:r w:rsidRPr="00931090">
        <w:rPr>
          <w:rFonts w:eastAsia="Calibri"/>
          <w:vertAlign w:val="superscript"/>
          <w:lang w:eastAsia="en-US"/>
        </w:rPr>
        <w:t>2</w:t>
      </w:r>
      <w:r w:rsidRPr="00931090">
        <w:rPr>
          <w:rFonts w:eastAsia="Calibri"/>
          <w:lang w:eastAsia="en-US"/>
        </w:rPr>
        <w:t xml:space="preserve">(25) = 51.58, </w:t>
      </w:r>
      <w:r w:rsidRPr="00931090">
        <w:rPr>
          <w:rFonts w:eastAsia="Calibri"/>
          <w:i/>
          <w:iCs/>
          <w:lang w:eastAsia="en-US"/>
        </w:rPr>
        <w:t xml:space="preserve">p </w:t>
      </w:r>
      <w:r w:rsidRPr="00931090">
        <w:rPr>
          <w:rFonts w:eastAsia="Calibri"/>
          <w:lang w:eastAsia="en-US"/>
        </w:rPr>
        <w:t xml:space="preserve">&lt; .001; </w:t>
      </w:r>
      <w:r w:rsidRPr="00931090">
        <w:rPr>
          <w:rFonts w:eastAsia="Calibri"/>
          <w:lang w:val="en-US" w:eastAsia="en-US"/>
        </w:rPr>
        <w:t>χ</w:t>
      </w:r>
      <w:r w:rsidRPr="00931090">
        <w:rPr>
          <w:rFonts w:eastAsia="Calibri"/>
          <w:vertAlign w:val="superscript"/>
          <w:lang w:eastAsia="en-US"/>
        </w:rPr>
        <w:t>2</w:t>
      </w:r>
      <w:r w:rsidRPr="00931090">
        <w:rPr>
          <w:rFonts w:eastAsia="Calibri"/>
          <w:i/>
          <w:iCs/>
          <w:lang w:eastAsia="en-US"/>
        </w:rPr>
        <w:t>/</w:t>
      </w:r>
      <w:proofErr w:type="spellStart"/>
      <w:r w:rsidRPr="00931090">
        <w:rPr>
          <w:rFonts w:eastAsia="Calibri"/>
          <w:i/>
          <w:iCs/>
          <w:lang w:eastAsia="en-US"/>
        </w:rPr>
        <w:t>df</w:t>
      </w:r>
      <w:proofErr w:type="spellEnd"/>
      <w:r w:rsidRPr="00931090">
        <w:rPr>
          <w:rFonts w:eastAsia="Calibri"/>
          <w:lang w:eastAsia="en-US"/>
        </w:rPr>
        <w:t xml:space="preserve"> = 2.063; RMSEA = .08, 90% C.I. [.049; .111]; SRMR = (.033); TLI = .954; CFI = .968).</w:t>
      </w:r>
    </w:p>
    <w:p w14:paraId="250167BB" w14:textId="77777777" w:rsidR="00086478" w:rsidRPr="00931090" w:rsidRDefault="00086478" w:rsidP="00742F4C">
      <w:pPr>
        <w:spacing w:line="360" w:lineRule="auto"/>
      </w:pPr>
    </w:p>
    <w:p w14:paraId="78935F96" w14:textId="53895974" w:rsidR="00981BE9" w:rsidRPr="00931090" w:rsidRDefault="00981BE9" w:rsidP="00F27DD4">
      <w:pPr>
        <w:pStyle w:val="Ttulo2"/>
        <w:spacing w:before="0" w:line="360" w:lineRule="auto"/>
        <w:rPr>
          <w:rFonts w:ascii="Times New Roman" w:hAnsi="Times New Roman" w:cs="Times New Roman"/>
          <w:b/>
          <w:bCs/>
          <w:color w:val="auto"/>
          <w:sz w:val="24"/>
          <w:szCs w:val="24"/>
        </w:rPr>
      </w:pPr>
      <w:r w:rsidRPr="00931090">
        <w:rPr>
          <w:rFonts w:ascii="Times New Roman" w:hAnsi="Times New Roman" w:cs="Times New Roman"/>
          <w:b/>
          <w:bCs/>
          <w:color w:val="auto"/>
          <w:sz w:val="24"/>
          <w:szCs w:val="24"/>
        </w:rPr>
        <w:t>Procedimento</w:t>
      </w:r>
    </w:p>
    <w:p w14:paraId="29FBFD3C" w14:textId="30762B9F" w:rsidR="00742F4C" w:rsidRPr="00931090" w:rsidRDefault="00742F4C" w:rsidP="00742F4C">
      <w:pPr>
        <w:spacing w:line="360" w:lineRule="auto"/>
        <w:ind w:firstLine="709"/>
        <w:rPr>
          <w:rFonts w:eastAsia="Calibri"/>
          <w:lang w:eastAsia="en-US"/>
        </w:rPr>
      </w:pPr>
      <w:r w:rsidRPr="00931090">
        <w:rPr>
          <w:rFonts w:eastAsia="Calibri"/>
          <w:lang w:eastAsia="en-US"/>
        </w:rPr>
        <w:t xml:space="preserve">Inicialmente, esta investigação foi aprovada pela Comissão de Ética para a Investigação em Ciências Sociais e Humanas </w:t>
      </w:r>
      <w:r w:rsidR="00B444D2" w:rsidRPr="00931090">
        <w:rPr>
          <w:rFonts w:eastAsia="Calibri"/>
          <w:lang w:eastAsia="en-US"/>
        </w:rPr>
        <w:t xml:space="preserve">da Universidade do Minho </w:t>
      </w:r>
      <w:r w:rsidRPr="00931090">
        <w:rPr>
          <w:rFonts w:eastAsia="Calibri"/>
          <w:lang w:eastAsia="en-US"/>
        </w:rPr>
        <w:t xml:space="preserve">(CEICSH 128/2020). Posteriormente, foi contactada a organização onde foram recolhidos os dados para se obter autorização para a realização deste estudo. As chefias foram informadas acerca dos objetivos do estudo e dos procedimentos a realizar durante a recolha de dados, sendo assegurada a </w:t>
      </w:r>
      <w:r w:rsidRPr="00931090">
        <w:rPr>
          <w:rFonts w:eastAsia="Calibri"/>
          <w:lang w:eastAsia="en-US"/>
        </w:rPr>
        <w:lastRenderedPageBreak/>
        <w:t>confidencialidade da recolha. Após a obtenção de todas as autorizações, foi iniciado o estudo de campo através do contacto dos participantes, via correio eletrónico, informando acerca dos objetivos do estudo, o carácter voluntário da participação, a confidencialidade e anonimato no tratamento dos dados. Os protocolos foram aplicados recorrendo à plataforma eletrónica</w:t>
      </w:r>
      <w:r w:rsidRPr="00931090">
        <w:rPr>
          <w:rFonts w:eastAsia="Calibri"/>
          <w:i/>
          <w:iCs/>
          <w:lang w:eastAsia="en-US"/>
        </w:rPr>
        <w:t xml:space="preserve"> </w:t>
      </w:r>
      <w:proofErr w:type="spellStart"/>
      <w:r w:rsidRPr="00931090">
        <w:rPr>
          <w:rFonts w:eastAsia="Calibri"/>
          <w:i/>
          <w:iCs/>
          <w:lang w:eastAsia="en-US"/>
        </w:rPr>
        <w:t>Qualtrics</w:t>
      </w:r>
      <w:proofErr w:type="spellEnd"/>
      <w:r w:rsidRPr="00931090">
        <w:rPr>
          <w:rFonts w:eastAsia="Calibri"/>
          <w:iCs/>
          <w:lang w:eastAsia="en-US"/>
        </w:rPr>
        <w:t xml:space="preserve">. Foi disponibilizada uma ligação eletrónica para que os participantes acedessem ao estudo, sendo </w:t>
      </w:r>
      <w:r w:rsidRPr="00931090">
        <w:rPr>
          <w:rFonts w:eastAsia="Calibri"/>
          <w:lang w:eastAsia="en-US"/>
        </w:rPr>
        <w:t>apresentado o termo de consentimento informado.</w:t>
      </w:r>
    </w:p>
    <w:p w14:paraId="04AB4FA6" w14:textId="2F6AA9AC" w:rsidR="00981BE9" w:rsidRPr="00931090" w:rsidRDefault="00981BE9" w:rsidP="00F27DD4">
      <w:pPr>
        <w:spacing w:line="360" w:lineRule="auto"/>
        <w:ind w:firstLine="567"/>
      </w:pPr>
      <w:r w:rsidRPr="00931090">
        <w:t xml:space="preserve"> </w:t>
      </w:r>
    </w:p>
    <w:p w14:paraId="4C198440" w14:textId="77777777" w:rsidR="00D06608" w:rsidRPr="00931090" w:rsidRDefault="00D06608" w:rsidP="00F27DD4">
      <w:pPr>
        <w:spacing w:line="360" w:lineRule="auto"/>
      </w:pPr>
    </w:p>
    <w:p w14:paraId="66ACFE74" w14:textId="0D20320B" w:rsidR="00474197" w:rsidRPr="00931090" w:rsidRDefault="00474197" w:rsidP="00F27DD4">
      <w:pPr>
        <w:pStyle w:val="Ttulo1"/>
        <w:spacing w:before="0"/>
        <w:rPr>
          <w:rFonts w:cs="Times New Roman"/>
          <w:b w:val="0"/>
          <w:bCs/>
          <w:szCs w:val="24"/>
        </w:rPr>
      </w:pPr>
      <w:r w:rsidRPr="00931090">
        <w:rPr>
          <w:rFonts w:cs="Times New Roman"/>
        </w:rPr>
        <w:t>Result</w:t>
      </w:r>
      <w:r w:rsidR="00951AF9" w:rsidRPr="00931090">
        <w:rPr>
          <w:rFonts w:cs="Times New Roman"/>
        </w:rPr>
        <w:t>ados</w:t>
      </w:r>
    </w:p>
    <w:p w14:paraId="15AA94DD" w14:textId="040B0F54" w:rsidR="00474197" w:rsidRPr="00931090" w:rsidRDefault="00474197" w:rsidP="00F27DD4">
      <w:pPr>
        <w:pStyle w:val="Ttulo2"/>
        <w:spacing w:before="0" w:line="360" w:lineRule="auto"/>
        <w:rPr>
          <w:rFonts w:ascii="Times New Roman" w:hAnsi="Times New Roman" w:cs="Times New Roman"/>
          <w:b/>
          <w:bCs/>
          <w:color w:val="auto"/>
          <w:sz w:val="24"/>
          <w:szCs w:val="24"/>
        </w:rPr>
      </w:pPr>
      <w:r w:rsidRPr="00931090">
        <w:rPr>
          <w:rFonts w:ascii="Times New Roman" w:hAnsi="Times New Roman" w:cs="Times New Roman"/>
          <w:b/>
          <w:bCs/>
          <w:color w:val="auto"/>
          <w:sz w:val="24"/>
          <w:szCs w:val="24"/>
        </w:rPr>
        <w:t>Proced</w:t>
      </w:r>
      <w:r w:rsidR="00757A08" w:rsidRPr="00931090">
        <w:rPr>
          <w:rFonts w:ascii="Times New Roman" w:hAnsi="Times New Roman" w:cs="Times New Roman"/>
          <w:b/>
          <w:bCs/>
          <w:color w:val="auto"/>
          <w:sz w:val="24"/>
          <w:szCs w:val="24"/>
        </w:rPr>
        <w:t>imento de Análise</w:t>
      </w:r>
      <w:r w:rsidRPr="00931090">
        <w:rPr>
          <w:rFonts w:ascii="Times New Roman" w:hAnsi="Times New Roman" w:cs="Times New Roman"/>
          <w:b/>
          <w:bCs/>
          <w:color w:val="auto"/>
          <w:sz w:val="24"/>
          <w:szCs w:val="24"/>
        </w:rPr>
        <w:t xml:space="preserve"> </w:t>
      </w:r>
      <w:r w:rsidR="00742F4C" w:rsidRPr="00931090">
        <w:rPr>
          <w:rFonts w:ascii="Times New Roman" w:hAnsi="Times New Roman" w:cs="Times New Roman"/>
          <w:b/>
          <w:bCs/>
          <w:color w:val="auto"/>
          <w:sz w:val="24"/>
          <w:szCs w:val="24"/>
        </w:rPr>
        <w:t>de Dados</w:t>
      </w:r>
    </w:p>
    <w:p w14:paraId="6812F2E9" w14:textId="77777777" w:rsidR="00742F4C" w:rsidRPr="00931090" w:rsidRDefault="00742F4C" w:rsidP="00742F4C">
      <w:pPr>
        <w:spacing w:line="360" w:lineRule="auto"/>
        <w:ind w:firstLine="709"/>
        <w:rPr>
          <w:rFonts w:eastAsia="Calibri"/>
          <w:lang w:eastAsia="en-US"/>
        </w:rPr>
      </w:pPr>
      <w:r w:rsidRPr="00931090">
        <w:rPr>
          <w:rFonts w:eastAsia="Calibri"/>
          <w:lang w:eastAsia="en-US"/>
        </w:rPr>
        <w:t xml:space="preserve">A análise e tratamento dos dados recolhidos foi realizada com recurso a metodologias de investigação quantitativas, sendo utilizado o programa informático IBM® SPSS® </w:t>
      </w:r>
      <w:proofErr w:type="spellStart"/>
      <w:r w:rsidRPr="00931090">
        <w:rPr>
          <w:rFonts w:eastAsia="Calibri"/>
          <w:lang w:eastAsia="en-US"/>
        </w:rPr>
        <w:t>Statistics</w:t>
      </w:r>
      <w:proofErr w:type="spellEnd"/>
      <w:r w:rsidRPr="00931090">
        <w:rPr>
          <w:rFonts w:eastAsia="Calibri"/>
          <w:lang w:eastAsia="en-US"/>
        </w:rPr>
        <w:t xml:space="preserve"> (versão 28.0). Para realizar a análise confirmatória dos instrumentos recorreu-se ao programa IBM® SPSS® AMOS (versão 28.0).</w:t>
      </w:r>
    </w:p>
    <w:p w14:paraId="39FDCA0F" w14:textId="77777777" w:rsidR="00742F4C" w:rsidRPr="00931090" w:rsidRDefault="00742F4C" w:rsidP="00742F4C">
      <w:pPr>
        <w:spacing w:line="360" w:lineRule="auto"/>
        <w:ind w:firstLine="709"/>
        <w:rPr>
          <w:rFonts w:eastAsia="Calibri"/>
          <w:lang w:eastAsia="en-US"/>
        </w:rPr>
      </w:pPr>
      <w:r w:rsidRPr="00931090">
        <w:rPr>
          <w:rFonts w:eastAsia="Calibri"/>
          <w:lang w:eastAsia="en-US"/>
        </w:rPr>
        <w:t xml:space="preserve">Inicialmente, a amostra era constituída por 205 participantes, porém, foram excluídos 39 participantes, com base no critério de resposta a pelo menos dois questionários de avaliação. De forma a calcular o tamanho da amostra necessária para o estudo, recorreu-se ao programa </w:t>
      </w:r>
      <w:r w:rsidRPr="00931090">
        <w:rPr>
          <w:rFonts w:eastAsia="Calibri"/>
          <w:i/>
          <w:lang w:eastAsia="en-US"/>
        </w:rPr>
        <w:t>G*</w:t>
      </w:r>
      <w:proofErr w:type="spellStart"/>
      <w:r w:rsidRPr="00931090">
        <w:rPr>
          <w:rFonts w:eastAsia="Calibri"/>
          <w:i/>
          <w:lang w:eastAsia="en-US"/>
        </w:rPr>
        <w:t>Power</w:t>
      </w:r>
      <w:proofErr w:type="spellEnd"/>
      <w:r w:rsidRPr="00931090">
        <w:rPr>
          <w:rFonts w:eastAsia="Calibri"/>
          <w:lang w:eastAsia="en-US"/>
        </w:rPr>
        <w:t xml:space="preserve">, que revelou ser necessária uma amostra mínima de 90 participantes para o tipo de análises estatísticas realizadas neste trabalho, tendo por base um tamanho de efeito médio de 0.30, </w:t>
      </w:r>
      <w:proofErr w:type="spellStart"/>
      <w:r w:rsidRPr="00931090">
        <w:rPr>
          <w:rFonts w:eastAsia="Calibri"/>
          <w:i/>
          <w:lang w:eastAsia="en-US"/>
        </w:rPr>
        <w:t>alpha</w:t>
      </w:r>
      <w:proofErr w:type="spellEnd"/>
      <w:r w:rsidRPr="00931090">
        <w:rPr>
          <w:rFonts w:eastAsia="Calibri"/>
          <w:lang w:eastAsia="en-US"/>
        </w:rPr>
        <w:t xml:space="preserve"> de 0.05 e poder estatístico de 0.80. </w:t>
      </w:r>
    </w:p>
    <w:p w14:paraId="47904FFF" w14:textId="29144DAA" w:rsidR="00742F4C" w:rsidRPr="00931090" w:rsidRDefault="00742F4C">
      <w:pPr>
        <w:spacing w:line="360" w:lineRule="auto"/>
        <w:ind w:firstLine="709"/>
        <w:rPr>
          <w:rFonts w:eastAsia="Calibri"/>
          <w:lang w:eastAsia="en-US"/>
        </w:rPr>
      </w:pPr>
      <w:r w:rsidRPr="00931090">
        <w:rPr>
          <w:rFonts w:eastAsia="Calibri"/>
          <w:lang w:eastAsia="en-US"/>
        </w:rPr>
        <w:t xml:space="preserve">Devido ao facto </w:t>
      </w:r>
      <w:r w:rsidR="005F0ECF" w:rsidRPr="00931090">
        <w:rPr>
          <w:rFonts w:eastAsia="Calibri"/>
          <w:lang w:eastAsia="en-US"/>
        </w:rPr>
        <w:t>de os</w:t>
      </w:r>
      <w:r w:rsidRPr="00931090">
        <w:rPr>
          <w:rFonts w:eastAsia="Calibri"/>
          <w:lang w:eastAsia="en-US"/>
        </w:rPr>
        <w:t xml:space="preserve"> protocolos de avaliação terem sido respondidos em dois idiomas (português e inglês), realizou-se um </w:t>
      </w:r>
      <w:proofErr w:type="spellStart"/>
      <w:r w:rsidRPr="00931090">
        <w:rPr>
          <w:rFonts w:eastAsia="Calibri"/>
          <w:i/>
          <w:lang w:eastAsia="en-US"/>
        </w:rPr>
        <w:t>teste-t</w:t>
      </w:r>
      <w:proofErr w:type="spellEnd"/>
      <w:r w:rsidRPr="00931090">
        <w:rPr>
          <w:rFonts w:eastAsia="Calibri"/>
          <w:lang w:eastAsia="en-US"/>
        </w:rPr>
        <w:t xml:space="preserve"> para amostras independentes, de </w:t>
      </w:r>
      <w:r w:rsidR="007F3BEE" w:rsidRPr="00931090">
        <w:rPr>
          <w:rFonts w:eastAsia="Calibri"/>
          <w:lang w:eastAsia="en-US"/>
        </w:rPr>
        <w:t>forma</w:t>
      </w:r>
      <w:r w:rsidRPr="00931090">
        <w:rPr>
          <w:rFonts w:eastAsia="Calibri"/>
          <w:lang w:eastAsia="en-US"/>
        </w:rPr>
        <w:t xml:space="preserve"> a perceber se as variáveis de estudo variavam em função do idioma. Para as dimensões da prontidão para o trabalho em equipa e comprometimento organizacional não foram encontradas diferenças significativas. Relativamente à perceção de rendimento profissional, verificou-se diferenças significativas na dimensão individual (</w:t>
      </w:r>
      <w:proofErr w:type="gramStart"/>
      <w:r w:rsidRPr="00931090">
        <w:rPr>
          <w:rFonts w:eastAsia="Calibri"/>
          <w:i/>
          <w:lang w:eastAsia="en-US"/>
        </w:rPr>
        <w:t>t</w:t>
      </w:r>
      <w:r w:rsidRPr="00931090">
        <w:rPr>
          <w:rFonts w:eastAsia="Calibri"/>
          <w:lang w:eastAsia="en-US"/>
        </w:rPr>
        <w:t>(</w:t>
      </w:r>
      <w:proofErr w:type="gramEnd"/>
      <w:r w:rsidRPr="00931090">
        <w:rPr>
          <w:rFonts w:eastAsia="Calibri"/>
          <w:lang w:eastAsia="en-US"/>
        </w:rPr>
        <w:t>161)= -2.12</w:t>
      </w:r>
      <w:r w:rsidRPr="00931090">
        <w:rPr>
          <w:rFonts w:eastAsia="Calibri"/>
          <w:i/>
          <w:lang w:eastAsia="en-US"/>
        </w:rPr>
        <w:t>, p</w:t>
      </w:r>
      <w:r w:rsidRPr="00931090">
        <w:rPr>
          <w:rFonts w:eastAsia="Calibri"/>
          <w:lang w:eastAsia="en-US"/>
        </w:rPr>
        <w:t xml:space="preserve"> = .036) e em relação às dimensões da escala de liderança verificou-se diferenças significativas apenas na dimensão de gestão passiva (</w:t>
      </w:r>
      <w:r w:rsidRPr="00931090">
        <w:rPr>
          <w:rFonts w:eastAsia="Calibri"/>
          <w:i/>
          <w:lang w:eastAsia="en-US"/>
        </w:rPr>
        <w:t>t</w:t>
      </w:r>
      <w:r w:rsidRPr="00931090">
        <w:rPr>
          <w:rFonts w:eastAsia="Calibri"/>
          <w:lang w:eastAsia="en-US"/>
        </w:rPr>
        <w:t>(143)= 4.79</w:t>
      </w:r>
      <w:r w:rsidRPr="00931090">
        <w:rPr>
          <w:rFonts w:eastAsia="Calibri"/>
          <w:i/>
          <w:lang w:eastAsia="en-US"/>
        </w:rPr>
        <w:t>, p</w:t>
      </w:r>
      <w:r w:rsidRPr="00931090">
        <w:rPr>
          <w:rFonts w:eastAsia="Calibri"/>
          <w:lang w:eastAsia="en-US"/>
        </w:rPr>
        <w:t xml:space="preserve"> &lt; .001). Neste sentido, a variável idioma foi controlada nas análises </w:t>
      </w:r>
      <w:proofErr w:type="spellStart"/>
      <w:r w:rsidRPr="00931090">
        <w:rPr>
          <w:rFonts w:eastAsia="Calibri"/>
          <w:lang w:eastAsia="en-US"/>
        </w:rPr>
        <w:t>univariadas</w:t>
      </w:r>
      <w:proofErr w:type="spellEnd"/>
      <w:r w:rsidRPr="00931090">
        <w:rPr>
          <w:rFonts w:eastAsia="Calibri"/>
          <w:lang w:eastAsia="en-US"/>
        </w:rPr>
        <w:t xml:space="preserve"> e de regressão.</w:t>
      </w:r>
    </w:p>
    <w:p w14:paraId="00A1BB60" w14:textId="266A1A29" w:rsidR="00742F4C" w:rsidRPr="00931090" w:rsidRDefault="00742F4C" w:rsidP="005F0ECF">
      <w:pPr>
        <w:spacing w:line="360" w:lineRule="auto"/>
        <w:ind w:firstLine="709"/>
        <w:rPr>
          <w:rFonts w:eastAsia="Calibri"/>
          <w:lang w:eastAsia="en-US"/>
        </w:rPr>
      </w:pPr>
      <w:r w:rsidRPr="00931090">
        <w:rPr>
          <w:rFonts w:eastAsia="Calibri"/>
          <w:lang w:eastAsia="en-US"/>
        </w:rPr>
        <w:t xml:space="preserve">O primeiro objetivo deste estudo foi comparar a perceção dos ME acerca da liderança dos dois RE com quem interagem (SM e PO), efetuando-se análises de </w:t>
      </w:r>
      <w:proofErr w:type="spellStart"/>
      <w:r w:rsidRPr="00931090">
        <w:rPr>
          <w:rFonts w:eastAsia="Calibri"/>
          <w:i/>
          <w:lang w:eastAsia="en-US"/>
        </w:rPr>
        <w:t>test</w:t>
      </w:r>
      <w:proofErr w:type="spellEnd"/>
      <w:r w:rsidRPr="00931090">
        <w:rPr>
          <w:rFonts w:eastAsia="Calibri"/>
          <w:i/>
          <w:lang w:eastAsia="en-US"/>
        </w:rPr>
        <w:t>-t</w:t>
      </w:r>
      <w:r w:rsidRPr="00931090">
        <w:rPr>
          <w:rFonts w:eastAsia="Calibri"/>
          <w:lang w:eastAsia="en-US"/>
        </w:rPr>
        <w:t xml:space="preserve"> para amostras emparelhadas.</w:t>
      </w:r>
      <w:r w:rsidR="005F0ECF">
        <w:rPr>
          <w:rFonts w:eastAsia="Calibri"/>
          <w:lang w:eastAsia="en-US"/>
        </w:rPr>
        <w:t xml:space="preserve"> </w:t>
      </w:r>
      <w:r w:rsidRPr="00931090">
        <w:rPr>
          <w:rFonts w:eastAsia="Calibri"/>
          <w:lang w:eastAsia="en-US"/>
        </w:rPr>
        <w:t>O segundo objetivo deste trabalho testou as diferenças nos estilos de liderança, comparando a perceção dos ME com a perceção dos RE, sobre a sua própria liderança. Para tal, procedeu-se à criação da variável “RE”, juntando as respostas do SM (</w:t>
      </w:r>
      <w:r w:rsidRPr="00931090">
        <w:rPr>
          <w:rFonts w:eastAsia="Calibri"/>
          <w:i/>
          <w:lang w:eastAsia="en-US"/>
        </w:rPr>
        <w:t xml:space="preserve">n </w:t>
      </w:r>
      <w:r w:rsidRPr="00931090">
        <w:rPr>
          <w:rFonts w:eastAsia="Calibri"/>
          <w:lang w:eastAsia="en-US"/>
        </w:rPr>
        <w:t>= 19) e do PO (</w:t>
      </w:r>
      <w:r w:rsidRPr="00931090">
        <w:rPr>
          <w:rFonts w:eastAsia="Calibri"/>
          <w:i/>
          <w:lang w:eastAsia="en-US"/>
        </w:rPr>
        <w:t xml:space="preserve">n </w:t>
      </w:r>
      <w:r w:rsidRPr="00931090">
        <w:rPr>
          <w:rFonts w:eastAsia="Calibri"/>
          <w:lang w:eastAsia="en-US"/>
        </w:rPr>
        <w:lastRenderedPageBreak/>
        <w:t>= 24), dado o número de participantes ser baixo e muito menor do que o grupo de ME (</w:t>
      </w:r>
      <w:r w:rsidRPr="00931090">
        <w:rPr>
          <w:rFonts w:eastAsia="Calibri"/>
          <w:i/>
          <w:lang w:eastAsia="en-US"/>
        </w:rPr>
        <w:t>n</w:t>
      </w:r>
      <w:r w:rsidRPr="00931090">
        <w:rPr>
          <w:rFonts w:eastAsia="Calibri"/>
          <w:lang w:eastAsia="en-US"/>
        </w:rPr>
        <w:t xml:space="preserve"> = 102). Assim sendo, a avaliação da liderança efetuada pelos ME ao SM e PO foi agregada num único resultado. Após o reagrupamento das variáveis, foi efetuada uma ANCOVA fatorial, onde a variável independente foi o grupo de participantes (RE e ME), as variáveis dependentes foram os nove estilos de liderança da EMLO e a variável controlada foi o idioma de resposta ao protocolo de avaliação (português e inglês).</w:t>
      </w:r>
      <w:r w:rsidR="005F0ECF">
        <w:rPr>
          <w:rFonts w:eastAsia="Calibri"/>
          <w:lang w:eastAsia="en-US"/>
        </w:rPr>
        <w:t xml:space="preserve"> </w:t>
      </w:r>
      <w:r w:rsidRPr="00931090">
        <w:rPr>
          <w:rFonts w:eastAsia="Calibri"/>
          <w:lang w:eastAsia="en-US"/>
        </w:rPr>
        <w:t xml:space="preserve">Por fim, foi analisado o valor preditor dos estilos de liderança da EMLO em três dimensões caracterizadoras do funcionamento dos participantes neste estudo (trabalho em equipa, perceção de rendimento profissional e comprometimento organizacional). Para tal, efetuaram-se análises de regressão hierárquica múltipla (método </w:t>
      </w:r>
      <w:proofErr w:type="spellStart"/>
      <w:r w:rsidRPr="00931090">
        <w:rPr>
          <w:rFonts w:eastAsia="Calibri"/>
          <w:i/>
          <w:lang w:eastAsia="en-US"/>
        </w:rPr>
        <w:t>enter</w:t>
      </w:r>
      <w:proofErr w:type="spellEnd"/>
      <w:r w:rsidRPr="00931090">
        <w:rPr>
          <w:rFonts w:eastAsia="Calibri"/>
          <w:lang w:eastAsia="en-US"/>
        </w:rPr>
        <w:t>). As variáveis foram inseridas seguindo pressupostos do modelo da eficácia da liderança (Gomes, 2021</w:t>
      </w:r>
      <w:r w:rsidR="00A075F3">
        <w:rPr>
          <w:rFonts w:eastAsia="Calibri"/>
          <w:lang w:eastAsia="en-US"/>
        </w:rPr>
        <w:t>a</w:t>
      </w:r>
      <w:r w:rsidRPr="00931090">
        <w:rPr>
          <w:rFonts w:eastAsia="Calibri"/>
          <w:lang w:eastAsia="en-US"/>
        </w:rPr>
        <w:t>) e controlando as variáveis tipo de participante (RE e ME) e o idioma de resposta ao protocolo de avaliação, estabelecendo-se os seguintes blocos: (1) idioma do protocolo, (2) tipo de participante, (3) dimensões da liderança de tomada de decisão, (4) dimensões da liderança transacional e (5) dimensões da liderança transformacional.</w:t>
      </w:r>
    </w:p>
    <w:p w14:paraId="5E3CAA25" w14:textId="77777777" w:rsidR="00086478" w:rsidRPr="00931090" w:rsidRDefault="00086478" w:rsidP="00F27DD4">
      <w:pPr>
        <w:spacing w:line="360" w:lineRule="auto"/>
        <w:ind w:firstLine="567"/>
        <w:jc w:val="both"/>
      </w:pPr>
    </w:p>
    <w:p w14:paraId="2F8880AC" w14:textId="10EFD81C" w:rsidR="00742F4C" w:rsidRPr="00931090" w:rsidRDefault="00742F4C" w:rsidP="00742F4C">
      <w:pPr>
        <w:pStyle w:val="Ttulo2"/>
        <w:spacing w:before="0" w:line="360" w:lineRule="auto"/>
        <w:jc w:val="both"/>
        <w:rPr>
          <w:rFonts w:ascii="Times New Roman" w:hAnsi="Times New Roman" w:cs="Times New Roman"/>
          <w:b/>
          <w:bCs/>
          <w:color w:val="auto"/>
          <w:sz w:val="24"/>
          <w:szCs w:val="24"/>
        </w:rPr>
      </w:pPr>
      <w:r w:rsidRPr="00931090">
        <w:rPr>
          <w:rFonts w:ascii="Times New Roman" w:hAnsi="Times New Roman" w:cs="Times New Roman"/>
          <w:b/>
          <w:bCs/>
          <w:color w:val="auto"/>
          <w:sz w:val="24"/>
          <w:szCs w:val="24"/>
        </w:rPr>
        <w:t>Perspetiva dos Membros de Equipa sobre a Liderança</w:t>
      </w:r>
    </w:p>
    <w:p w14:paraId="46DE9360" w14:textId="70EE096D" w:rsidR="00742F4C" w:rsidRPr="00931090" w:rsidRDefault="005A5D1B" w:rsidP="00742F4C">
      <w:pPr>
        <w:widowControl w:val="0"/>
        <w:suppressAutoHyphens/>
        <w:spacing w:line="360" w:lineRule="auto"/>
        <w:ind w:firstLine="709"/>
        <w:rPr>
          <w:rFonts w:eastAsia="Calibri"/>
          <w:lang w:eastAsia="en-US"/>
        </w:rPr>
      </w:pPr>
      <w:r w:rsidRPr="00931090">
        <w:rPr>
          <w:rFonts w:eastAsia="Calibri"/>
          <w:lang w:eastAsia="en-US"/>
        </w:rPr>
        <w:t xml:space="preserve">Começando pelo primeiro objetivo do estudo, </w:t>
      </w:r>
      <w:r w:rsidR="00742F4C" w:rsidRPr="00931090">
        <w:rPr>
          <w:rFonts w:eastAsia="Calibri"/>
          <w:lang w:eastAsia="en-US"/>
        </w:rPr>
        <w:t>verificou-se que o SM e o PO</w:t>
      </w:r>
      <w:r w:rsidR="00742F4C" w:rsidRPr="00931090">
        <w:rPr>
          <w:rFonts w:eastAsia="Calibri"/>
          <w:i/>
          <w:lang w:eastAsia="en-US"/>
        </w:rPr>
        <w:t>,</w:t>
      </w:r>
      <w:r w:rsidR="00742F4C" w:rsidRPr="00931090">
        <w:rPr>
          <w:rFonts w:eastAsia="Calibri"/>
          <w:lang w:eastAsia="en-US"/>
        </w:rPr>
        <w:t xml:space="preserve"> em média, são avaliados de forma muito semelhante, no entanto o SM foi avaliado pelos ME como possuindo valores médios inferiores em quase todas as dimensões da liderança, em comparação com o PO</w:t>
      </w:r>
      <w:r w:rsidRPr="00931090">
        <w:rPr>
          <w:rFonts w:eastAsia="Calibri"/>
          <w:lang w:eastAsia="en-US"/>
        </w:rPr>
        <w:t xml:space="preserve"> (Tabela </w:t>
      </w:r>
      <w:r w:rsidR="00A06DF2">
        <w:rPr>
          <w:rFonts w:eastAsia="Calibri"/>
          <w:lang w:eastAsia="en-US"/>
        </w:rPr>
        <w:t>1</w:t>
      </w:r>
      <w:r w:rsidRPr="00931090">
        <w:rPr>
          <w:rFonts w:eastAsia="Calibri"/>
          <w:lang w:eastAsia="en-US"/>
        </w:rPr>
        <w:t>)</w:t>
      </w:r>
      <w:r w:rsidR="00742F4C" w:rsidRPr="00931090">
        <w:rPr>
          <w:rFonts w:eastAsia="Calibri"/>
          <w:lang w:eastAsia="en-US"/>
        </w:rPr>
        <w:t>. Apesar dos valores médios terem mostrado existir uma diferença entre o PO e o SM, apenas se verificaram diferenças estatisticamente significativas em três dimensões transformacionais, sendo estas a visão (</w:t>
      </w:r>
      <w:r w:rsidR="00742F4C" w:rsidRPr="00931090">
        <w:rPr>
          <w:rFonts w:eastAsia="Calibri"/>
          <w:i/>
          <w:lang w:eastAsia="en-US"/>
        </w:rPr>
        <w:t>t</w:t>
      </w:r>
      <w:r w:rsidR="00742F4C" w:rsidRPr="00931090">
        <w:rPr>
          <w:rFonts w:eastAsia="Calibri"/>
          <w:lang w:eastAsia="en-US"/>
        </w:rPr>
        <w:t xml:space="preserve">(98) = -2.20, </w:t>
      </w:r>
      <w:r w:rsidR="00742F4C" w:rsidRPr="00931090">
        <w:rPr>
          <w:rFonts w:eastAsia="Calibri"/>
          <w:i/>
          <w:lang w:eastAsia="en-US"/>
        </w:rPr>
        <w:t>p</w:t>
      </w:r>
      <w:r w:rsidR="00742F4C" w:rsidRPr="00931090">
        <w:rPr>
          <w:rFonts w:eastAsia="Calibri"/>
          <w:lang w:eastAsia="en-US"/>
        </w:rPr>
        <w:t xml:space="preserve"> = .030), a inspiração (</w:t>
      </w:r>
      <w:r w:rsidR="00742F4C" w:rsidRPr="00931090">
        <w:rPr>
          <w:rFonts w:eastAsia="Calibri"/>
          <w:i/>
          <w:lang w:eastAsia="en-US"/>
        </w:rPr>
        <w:t>t</w:t>
      </w:r>
      <w:r w:rsidR="00742F4C" w:rsidRPr="00931090">
        <w:rPr>
          <w:rFonts w:eastAsia="Calibri"/>
          <w:lang w:eastAsia="en-US"/>
        </w:rPr>
        <w:t xml:space="preserve">(98) = -3.64, </w:t>
      </w:r>
      <w:r w:rsidR="00742F4C" w:rsidRPr="00931090">
        <w:rPr>
          <w:rFonts w:eastAsia="Calibri"/>
          <w:i/>
          <w:lang w:eastAsia="en-US"/>
        </w:rPr>
        <w:t>p</w:t>
      </w:r>
      <w:r w:rsidR="00742F4C" w:rsidRPr="00931090">
        <w:rPr>
          <w:rFonts w:eastAsia="Calibri"/>
          <w:lang w:eastAsia="en-US"/>
        </w:rPr>
        <w:t xml:space="preserve"> &lt; .001)  e a instrução (</w:t>
      </w:r>
      <w:r w:rsidR="00742F4C" w:rsidRPr="00931090">
        <w:rPr>
          <w:rFonts w:eastAsia="Calibri"/>
          <w:i/>
          <w:lang w:eastAsia="en-US"/>
        </w:rPr>
        <w:t>t</w:t>
      </w:r>
      <w:r w:rsidR="00742F4C" w:rsidRPr="00931090">
        <w:rPr>
          <w:rFonts w:eastAsia="Calibri"/>
          <w:lang w:eastAsia="en-US"/>
        </w:rPr>
        <w:t xml:space="preserve">(98) = -2.62, </w:t>
      </w:r>
      <w:r w:rsidR="00742F4C" w:rsidRPr="00931090">
        <w:rPr>
          <w:rFonts w:eastAsia="Calibri"/>
          <w:i/>
          <w:lang w:eastAsia="en-US"/>
        </w:rPr>
        <w:t>p</w:t>
      </w:r>
      <w:r w:rsidR="00742F4C" w:rsidRPr="00931090">
        <w:rPr>
          <w:rFonts w:eastAsia="Calibri"/>
          <w:lang w:eastAsia="en-US"/>
        </w:rPr>
        <w:t xml:space="preserve"> = .010), bem como nas duas dimensões transacionais, do feedback positivo (</w:t>
      </w:r>
      <w:r w:rsidR="00742F4C" w:rsidRPr="00931090">
        <w:rPr>
          <w:rFonts w:eastAsia="Calibri"/>
          <w:i/>
          <w:lang w:eastAsia="en-US"/>
        </w:rPr>
        <w:t>t</w:t>
      </w:r>
      <w:r w:rsidR="00742F4C" w:rsidRPr="00931090">
        <w:rPr>
          <w:rFonts w:eastAsia="Calibri"/>
          <w:lang w:eastAsia="en-US"/>
        </w:rPr>
        <w:t xml:space="preserve">(98) = -2.63, </w:t>
      </w:r>
      <w:r w:rsidR="00742F4C" w:rsidRPr="00931090">
        <w:rPr>
          <w:rFonts w:eastAsia="Calibri"/>
          <w:i/>
          <w:lang w:eastAsia="en-US"/>
        </w:rPr>
        <w:t>p</w:t>
      </w:r>
      <w:r w:rsidR="00742F4C" w:rsidRPr="00931090">
        <w:rPr>
          <w:rFonts w:eastAsia="Calibri"/>
          <w:lang w:eastAsia="en-US"/>
        </w:rPr>
        <w:t xml:space="preserve"> = .010) e negativo (</w:t>
      </w:r>
      <w:r w:rsidR="00742F4C" w:rsidRPr="00931090">
        <w:rPr>
          <w:rFonts w:eastAsia="Calibri"/>
          <w:i/>
          <w:lang w:eastAsia="en-US"/>
        </w:rPr>
        <w:t>t</w:t>
      </w:r>
      <w:r w:rsidR="00742F4C" w:rsidRPr="00931090">
        <w:rPr>
          <w:rFonts w:eastAsia="Calibri"/>
          <w:lang w:eastAsia="en-US"/>
        </w:rPr>
        <w:t xml:space="preserve">(98) = -2.95, </w:t>
      </w:r>
      <w:r w:rsidR="00742F4C" w:rsidRPr="00931090">
        <w:rPr>
          <w:rFonts w:eastAsia="Calibri"/>
          <w:i/>
          <w:lang w:eastAsia="en-US"/>
        </w:rPr>
        <w:t>p</w:t>
      </w:r>
      <w:r w:rsidR="00742F4C" w:rsidRPr="00931090">
        <w:rPr>
          <w:rFonts w:eastAsia="Calibri"/>
          <w:lang w:eastAsia="en-US"/>
        </w:rPr>
        <w:t xml:space="preserve"> = .004). </w:t>
      </w:r>
      <w:bookmarkStart w:id="7" w:name="_Hlk104393489"/>
    </w:p>
    <w:bookmarkEnd w:id="7"/>
    <w:p w14:paraId="4B02763A" w14:textId="77777777" w:rsidR="00742F4C" w:rsidRPr="00931090" w:rsidRDefault="00742F4C" w:rsidP="00742F4C"/>
    <w:p w14:paraId="7C1092B3" w14:textId="040C2896" w:rsidR="00742F4C" w:rsidRPr="00931090" w:rsidRDefault="00742F4C" w:rsidP="00742F4C">
      <w:pPr>
        <w:pStyle w:val="Ttulo2"/>
        <w:spacing w:before="0" w:line="360" w:lineRule="auto"/>
        <w:rPr>
          <w:rFonts w:ascii="Times New Roman" w:hAnsi="Times New Roman" w:cs="Times New Roman"/>
          <w:b/>
          <w:bCs/>
          <w:color w:val="auto"/>
          <w:sz w:val="24"/>
          <w:szCs w:val="24"/>
        </w:rPr>
      </w:pPr>
      <w:r w:rsidRPr="00931090">
        <w:rPr>
          <w:rFonts w:ascii="Times New Roman" w:hAnsi="Times New Roman" w:cs="Times New Roman"/>
          <w:b/>
          <w:bCs/>
          <w:color w:val="auto"/>
          <w:sz w:val="24"/>
          <w:szCs w:val="24"/>
        </w:rPr>
        <w:t>Perspetiva dos Responsáveis de Equipa e dos Membros de Equipa sobre a Liderança</w:t>
      </w:r>
    </w:p>
    <w:p w14:paraId="0D9794CC" w14:textId="762CE742" w:rsidR="00742F4C" w:rsidRPr="00931090" w:rsidRDefault="005A5D1B" w:rsidP="004F034C">
      <w:pPr>
        <w:spacing w:line="360" w:lineRule="auto"/>
        <w:ind w:firstLine="567"/>
        <w:rPr>
          <w:rFonts w:eastAsia="Calibri"/>
          <w:lang w:eastAsia="en-US"/>
        </w:rPr>
      </w:pPr>
      <w:r w:rsidRPr="00931090">
        <w:rPr>
          <w:rFonts w:eastAsia="Calibri"/>
          <w:lang w:eastAsia="en-US"/>
        </w:rPr>
        <w:t xml:space="preserve">Relativamente ao segundo objetivo do estudo, </w:t>
      </w:r>
      <w:r w:rsidR="00742F4C" w:rsidRPr="00931090">
        <w:rPr>
          <w:rFonts w:eastAsia="Calibri"/>
          <w:lang w:eastAsia="en-US"/>
        </w:rPr>
        <w:t>verificou-se que o resultado da análise das diferenças nos estilos de liderança, comparando a perceção dos RE sobre a sua própria liderança, com a perceção dos ME sobre a liderança dos seus responsáveis, foi significativo para os nove estilos de liderança (</w:t>
      </w:r>
      <w:proofErr w:type="spellStart"/>
      <w:r w:rsidR="00742F4C" w:rsidRPr="00931090">
        <w:rPr>
          <w:rFonts w:eastAsia="Calibri"/>
          <w:lang w:eastAsia="en-US"/>
        </w:rPr>
        <w:t>Wilks</w:t>
      </w:r>
      <w:proofErr w:type="spellEnd"/>
      <w:r w:rsidR="00742F4C" w:rsidRPr="00931090">
        <w:rPr>
          <w:rFonts w:eastAsia="Calibri"/>
          <w:lang w:eastAsia="en-US"/>
        </w:rPr>
        <w:t xml:space="preserve">’ λ = .73, </w:t>
      </w:r>
      <w:r w:rsidR="00742F4C" w:rsidRPr="00931090">
        <w:rPr>
          <w:rFonts w:eastAsia="Calibri"/>
          <w:i/>
          <w:lang w:eastAsia="en-US"/>
        </w:rPr>
        <w:t>F</w:t>
      </w:r>
      <w:r w:rsidR="00742F4C" w:rsidRPr="00931090">
        <w:rPr>
          <w:rFonts w:eastAsia="Calibri"/>
          <w:lang w:eastAsia="en-US"/>
        </w:rPr>
        <w:t xml:space="preserve">(9, 134) = 5.66, </w:t>
      </w:r>
      <w:r w:rsidR="00742F4C" w:rsidRPr="00931090">
        <w:rPr>
          <w:rFonts w:eastAsia="Calibri"/>
          <w:i/>
          <w:lang w:eastAsia="en-US"/>
        </w:rPr>
        <w:t>p</w:t>
      </w:r>
      <w:r w:rsidR="00742F4C" w:rsidRPr="00931090">
        <w:rPr>
          <w:rFonts w:eastAsia="Calibri"/>
          <w:lang w:eastAsia="en-US"/>
        </w:rPr>
        <w:t xml:space="preserve"> &lt;.001, </w:t>
      </w:r>
      <w:r w:rsidR="00742F4C" w:rsidRPr="00931090">
        <w:rPr>
          <w:rFonts w:eastAsia="Calibri"/>
          <w:i/>
          <w:lang w:eastAsia="en-US"/>
        </w:rPr>
        <w:t>np</w:t>
      </w:r>
      <w:r w:rsidR="00742F4C" w:rsidRPr="00931090">
        <w:rPr>
          <w:rFonts w:eastAsia="Calibri"/>
          <w:i/>
          <w:vertAlign w:val="superscript"/>
          <w:lang w:eastAsia="en-US"/>
        </w:rPr>
        <w:t>2</w:t>
      </w:r>
      <w:r w:rsidR="00742F4C" w:rsidRPr="00931090">
        <w:rPr>
          <w:rFonts w:eastAsia="Calibri"/>
          <w:lang w:eastAsia="en-US"/>
        </w:rPr>
        <w:t>= 1)</w:t>
      </w:r>
      <w:r w:rsidRPr="00931090">
        <w:rPr>
          <w:rFonts w:eastAsia="Calibri"/>
          <w:lang w:eastAsia="en-US"/>
        </w:rPr>
        <w:t xml:space="preserve"> (Tabela </w:t>
      </w:r>
      <w:r w:rsidR="00A06DF2">
        <w:rPr>
          <w:rFonts w:eastAsia="Calibri"/>
          <w:lang w:eastAsia="en-US"/>
        </w:rPr>
        <w:t>2</w:t>
      </w:r>
      <w:r w:rsidRPr="00931090">
        <w:rPr>
          <w:rFonts w:eastAsia="Calibri"/>
          <w:lang w:eastAsia="en-US"/>
        </w:rPr>
        <w:t>)</w:t>
      </w:r>
      <w:r w:rsidR="00742F4C" w:rsidRPr="00931090">
        <w:rPr>
          <w:rFonts w:eastAsia="Calibri"/>
          <w:lang w:eastAsia="en-US"/>
        </w:rPr>
        <w:t>.</w:t>
      </w:r>
      <w:r w:rsidR="00931090" w:rsidRPr="00931090">
        <w:rPr>
          <w:rFonts w:eastAsia="Calibri"/>
          <w:lang w:eastAsia="en-US"/>
        </w:rPr>
        <w:t xml:space="preserve"> </w:t>
      </w:r>
      <w:r w:rsidR="00742F4C" w:rsidRPr="00931090">
        <w:rPr>
          <w:rFonts w:eastAsia="Calibri"/>
          <w:lang w:eastAsia="en-US"/>
        </w:rPr>
        <w:t xml:space="preserve">Considerando as diferenças do ponto de vista da significância estatística, no estilo de liderança transformacional foram encontradas diferenças entre os grupos, nas dimensões de </w:t>
      </w:r>
      <w:r w:rsidR="00742F4C" w:rsidRPr="00931090">
        <w:rPr>
          <w:rFonts w:eastAsia="Calibri"/>
          <w:lang w:eastAsia="en-US"/>
        </w:rPr>
        <w:lastRenderedPageBreak/>
        <w:t xml:space="preserve">visão, individualização e apoio, sendo que o </w:t>
      </w:r>
      <w:r w:rsidR="00742F4C" w:rsidRPr="00931090">
        <w:rPr>
          <w:rFonts w:eastAsia="Calibri"/>
          <w:i/>
          <w:lang w:eastAsia="en-US"/>
        </w:rPr>
        <w:t>PO</w:t>
      </w:r>
      <w:r w:rsidR="00742F4C" w:rsidRPr="00931090">
        <w:rPr>
          <w:rFonts w:eastAsia="Calibri"/>
          <w:lang w:eastAsia="en-US"/>
        </w:rPr>
        <w:t xml:space="preserve"> apresentou valores superiores. Em relação ao estilo de liderança transacional, tanto o </w:t>
      </w:r>
      <w:r w:rsidR="00742F4C" w:rsidRPr="00931090">
        <w:rPr>
          <w:rFonts w:eastAsia="Calibri"/>
          <w:i/>
          <w:lang w:eastAsia="en-US"/>
        </w:rPr>
        <w:t>feedback</w:t>
      </w:r>
      <w:r w:rsidR="00742F4C" w:rsidRPr="00931090">
        <w:rPr>
          <w:rFonts w:eastAsia="Calibri"/>
          <w:lang w:eastAsia="en-US"/>
        </w:rPr>
        <w:t xml:space="preserve"> positivo, como o </w:t>
      </w:r>
      <w:r w:rsidR="00742F4C" w:rsidRPr="00931090">
        <w:rPr>
          <w:rFonts w:eastAsia="Calibri"/>
          <w:i/>
          <w:lang w:eastAsia="en-US"/>
        </w:rPr>
        <w:t>feedback</w:t>
      </w:r>
      <w:r w:rsidR="00742F4C" w:rsidRPr="00931090">
        <w:rPr>
          <w:rFonts w:eastAsia="Calibri"/>
          <w:lang w:eastAsia="en-US"/>
        </w:rPr>
        <w:t xml:space="preserve"> negativo assumiram diferenças estatisticamente significativas. Por último, no que diz respeito ao estilo de liderança de tomada de decisão, verificaram-se diferenças significativas na gestão ativa.</w:t>
      </w:r>
    </w:p>
    <w:p w14:paraId="62413295" w14:textId="77777777" w:rsidR="00742F4C" w:rsidRPr="00931090" w:rsidRDefault="00742F4C" w:rsidP="00742F4C">
      <w:pPr>
        <w:spacing w:line="360" w:lineRule="auto"/>
        <w:ind w:firstLine="708"/>
        <w:rPr>
          <w:rFonts w:eastAsia="Calibri"/>
          <w:lang w:eastAsia="en-US"/>
        </w:rPr>
      </w:pPr>
    </w:p>
    <w:p w14:paraId="5AA4C939" w14:textId="5F9FFFA7" w:rsidR="003F37DF" w:rsidRPr="00931090" w:rsidRDefault="00742F4C" w:rsidP="00F27DD4">
      <w:pPr>
        <w:pStyle w:val="Ttulo2"/>
        <w:spacing w:before="0" w:line="360" w:lineRule="auto"/>
        <w:rPr>
          <w:rFonts w:ascii="Times New Roman" w:hAnsi="Times New Roman" w:cs="Times New Roman"/>
          <w:b/>
          <w:bCs/>
          <w:color w:val="auto"/>
          <w:sz w:val="24"/>
          <w:szCs w:val="24"/>
        </w:rPr>
      </w:pPr>
      <w:r w:rsidRPr="00931090">
        <w:rPr>
          <w:rFonts w:ascii="Times New Roman" w:hAnsi="Times New Roman" w:cs="Times New Roman"/>
          <w:b/>
          <w:bCs/>
          <w:color w:val="auto"/>
          <w:sz w:val="24"/>
          <w:szCs w:val="24"/>
        </w:rPr>
        <w:t>Explicação do Trabalho em Equipa, Rendimento Profissional e Comprometimento Organizacional</w:t>
      </w:r>
    </w:p>
    <w:p w14:paraId="3049D3AB" w14:textId="68D414C1" w:rsidR="00742F4C" w:rsidRPr="00931090" w:rsidRDefault="00931090" w:rsidP="00742F4C">
      <w:pPr>
        <w:spacing w:line="360" w:lineRule="auto"/>
        <w:ind w:firstLine="709"/>
        <w:rPr>
          <w:rFonts w:eastAsia="Calibri"/>
          <w:lang w:eastAsia="en-US"/>
        </w:rPr>
      </w:pPr>
      <w:r w:rsidRPr="00931090">
        <w:rPr>
          <w:rFonts w:eastAsia="Calibri"/>
          <w:lang w:eastAsia="en-US"/>
        </w:rPr>
        <w:t xml:space="preserve">Relativamente ao terceiro objetivo deste estudo, e começando pela </w:t>
      </w:r>
      <w:r w:rsidR="00742F4C" w:rsidRPr="00931090">
        <w:rPr>
          <w:rFonts w:eastAsia="Calibri"/>
          <w:lang w:eastAsia="en-US"/>
        </w:rPr>
        <w:t xml:space="preserve">explicação da prontidão para o </w:t>
      </w:r>
      <w:r w:rsidR="007F3BEE" w:rsidRPr="00931090">
        <w:rPr>
          <w:rFonts w:eastAsia="Calibri"/>
          <w:lang w:eastAsia="en-US"/>
        </w:rPr>
        <w:t xml:space="preserve">trabalho em equipa (ver Tabela </w:t>
      </w:r>
      <w:r w:rsidR="00A06DF2">
        <w:rPr>
          <w:rFonts w:eastAsia="Calibri"/>
          <w:lang w:eastAsia="en-US"/>
        </w:rPr>
        <w:t>3</w:t>
      </w:r>
      <w:r w:rsidR="00742F4C" w:rsidRPr="00931090">
        <w:rPr>
          <w:rFonts w:eastAsia="Calibri"/>
          <w:lang w:eastAsia="en-US"/>
        </w:rPr>
        <w:t xml:space="preserve">), </w:t>
      </w:r>
      <w:r w:rsidR="008D690C">
        <w:rPr>
          <w:rFonts w:eastAsia="Calibri"/>
          <w:lang w:eastAsia="en-US"/>
        </w:rPr>
        <w:t xml:space="preserve">verificou-se no bloco final que esta dimensão </w:t>
      </w:r>
      <w:r w:rsidR="00742F4C" w:rsidRPr="00931090">
        <w:rPr>
          <w:rFonts w:eastAsia="Calibri"/>
          <w:lang w:eastAsia="en-US"/>
        </w:rPr>
        <w:t>foi predita pelo facto d</w:t>
      </w:r>
      <w:r w:rsidR="00C9633A">
        <w:rPr>
          <w:rFonts w:eastAsia="Calibri"/>
          <w:lang w:eastAsia="en-US"/>
        </w:rPr>
        <w:t xml:space="preserve">e </w:t>
      </w:r>
      <w:r w:rsidR="00742F4C" w:rsidRPr="00931090">
        <w:rPr>
          <w:rFonts w:eastAsia="Calibri"/>
          <w:lang w:eastAsia="en-US"/>
        </w:rPr>
        <w:t>os colaboradores fazerem parte do grupo ME e percecionarem maiores níveis de feedback positivo e de gestão ativa por parte dos líderes.</w:t>
      </w:r>
    </w:p>
    <w:p w14:paraId="1875F1EF" w14:textId="54142DEA" w:rsidR="00F71A95" w:rsidRPr="00931090" w:rsidRDefault="00F71A95" w:rsidP="00F71A95">
      <w:pPr>
        <w:spacing w:line="360" w:lineRule="auto"/>
        <w:ind w:firstLine="709"/>
        <w:rPr>
          <w:rFonts w:eastAsiaTheme="minorHAnsi"/>
          <w:lang w:eastAsia="en-US"/>
        </w:rPr>
      </w:pPr>
      <w:r w:rsidRPr="00931090">
        <w:rPr>
          <w:rFonts w:eastAsiaTheme="minorHAnsi"/>
          <w:lang w:eastAsia="en-US"/>
        </w:rPr>
        <w:t>Em relação à explicação da perceção de rendi</w:t>
      </w:r>
      <w:r w:rsidR="007F3BEE" w:rsidRPr="00931090">
        <w:rPr>
          <w:rFonts w:eastAsiaTheme="minorHAnsi"/>
          <w:lang w:eastAsia="en-US"/>
        </w:rPr>
        <w:t xml:space="preserve">mento profissional (ver Tabela </w:t>
      </w:r>
      <w:r w:rsidR="00A06DF2">
        <w:rPr>
          <w:rFonts w:eastAsiaTheme="minorHAnsi"/>
          <w:lang w:eastAsia="en-US"/>
        </w:rPr>
        <w:t>4</w:t>
      </w:r>
      <w:r w:rsidRPr="00931090">
        <w:rPr>
          <w:rFonts w:eastAsiaTheme="minorHAnsi"/>
          <w:lang w:eastAsia="en-US"/>
        </w:rPr>
        <w:t xml:space="preserve">), </w:t>
      </w:r>
      <w:r w:rsidR="008D690C">
        <w:rPr>
          <w:rFonts w:eastAsiaTheme="minorHAnsi"/>
          <w:lang w:eastAsia="en-US"/>
        </w:rPr>
        <w:t>verificou-se que esta dimensão</w:t>
      </w:r>
      <w:r w:rsidRPr="00931090">
        <w:rPr>
          <w:rFonts w:eastAsiaTheme="minorHAnsi"/>
          <w:lang w:eastAsia="en-US"/>
        </w:rPr>
        <w:t xml:space="preserve"> foi predit</w:t>
      </w:r>
      <w:r w:rsidR="008D690C">
        <w:rPr>
          <w:rFonts w:eastAsiaTheme="minorHAnsi"/>
          <w:lang w:eastAsia="en-US"/>
        </w:rPr>
        <w:t>a</w:t>
      </w:r>
      <w:r w:rsidRPr="00931090">
        <w:rPr>
          <w:rFonts w:eastAsiaTheme="minorHAnsi"/>
          <w:lang w:eastAsia="en-US"/>
        </w:rPr>
        <w:t xml:space="preserve"> pelo facto </w:t>
      </w:r>
      <w:r w:rsidR="00C9633A" w:rsidRPr="00931090">
        <w:rPr>
          <w:rFonts w:eastAsiaTheme="minorHAnsi"/>
          <w:lang w:eastAsia="en-US"/>
        </w:rPr>
        <w:t>de os</w:t>
      </w:r>
      <w:r w:rsidRPr="00931090">
        <w:rPr>
          <w:rFonts w:eastAsiaTheme="minorHAnsi"/>
          <w:lang w:eastAsia="en-US"/>
        </w:rPr>
        <w:t xml:space="preserve"> colaboradores percecionarem maiores níveis de </w:t>
      </w:r>
      <w:r w:rsidRPr="00931090">
        <w:rPr>
          <w:rFonts w:eastAsiaTheme="minorHAnsi"/>
          <w:i/>
          <w:lang w:eastAsia="en-US"/>
        </w:rPr>
        <w:t>feedback</w:t>
      </w:r>
      <w:r w:rsidRPr="00931090">
        <w:rPr>
          <w:rFonts w:eastAsiaTheme="minorHAnsi"/>
          <w:lang w:eastAsia="en-US"/>
        </w:rPr>
        <w:t xml:space="preserve"> positivo e de gestão ativa transmitidos pelos líderes.</w:t>
      </w:r>
    </w:p>
    <w:p w14:paraId="766228E2" w14:textId="371C41F3" w:rsidR="00F71A95" w:rsidRPr="00931090" w:rsidRDefault="00F71A95" w:rsidP="00F71A95">
      <w:pPr>
        <w:spacing w:line="360" w:lineRule="auto"/>
        <w:ind w:firstLine="709"/>
        <w:rPr>
          <w:rFonts w:eastAsiaTheme="minorHAnsi"/>
          <w:lang w:eastAsia="en-US"/>
        </w:rPr>
      </w:pPr>
      <w:r w:rsidRPr="00931090">
        <w:rPr>
          <w:rFonts w:eastAsiaTheme="minorHAnsi"/>
          <w:lang w:eastAsia="en-US"/>
        </w:rPr>
        <w:t>Na explicação do comprometime</w:t>
      </w:r>
      <w:r w:rsidR="007F3BEE" w:rsidRPr="00931090">
        <w:rPr>
          <w:rFonts w:eastAsiaTheme="minorHAnsi"/>
          <w:lang w:eastAsia="en-US"/>
        </w:rPr>
        <w:t xml:space="preserve">nto organizacional (ver Tabela </w:t>
      </w:r>
      <w:r w:rsidR="00A06DF2">
        <w:rPr>
          <w:rFonts w:eastAsiaTheme="minorHAnsi"/>
          <w:lang w:eastAsia="en-US"/>
        </w:rPr>
        <w:t>5</w:t>
      </w:r>
      <w:r w:rsidRPr="00931090">
        <w:rPr>
          <w:rFonts w:eastAsiaTheme="minorHAnsi"/>
          <w:lang w:eastAsia="en-US"/>
        </w:rPr>
        <w:t>),</w:t>
      </w:r>
      <w:r w:rsidR="00C9633A">
        <w:rPr>
          <w:rFonts w:eastAsiaTheme="minorHAnsi"/>
          <w:lang w:eastAsia="en-US"/>
        </w:rPr>
        <w:t xml:space="preserve"> </w:t>
      </w:r>
      <w:r w:rsidR="008D690C">
        <w:rPr>
          <w:rFonts w:eastAsiaTheme="minorHAnsi"/>
          <w:lang w:eastAsia="en-US"/>
        </w:rPr>
        <w:t>verificou-se que esta dimensão foi</w:t>
      </w:r>
      <w:r w:rsidRPr="00931090">
        <w:rPr>
          <w:rFonts w:eastAsiaTheme="minorHAnsi"/>
          <w:lang w:eastAsia="en-US"/>
        </w:rPr>
        <w:t xml:space="preserve"> predit</w:t>
      </w:r>
      <w:r w:rsidR="008D690C">
        <w:rPr>
          <w:rFonts w:eastAsiaTheme="minorHAnsi"/>
          <w:lang w:eastAsia="en-US"/>
        </w:rPr>
        <w:t>a</w:t>
      </w:r>
      <w:r w:rsidRPr="00931090">
        <w:rPr>
          <w:rFonts w:eastAsiaTheme="minorHAnsi"/>
          <w:lang w:eastAsia="en-US"/>
        </w:rPr>
        <w:t xml:space="preserve"> pelo facto d</w:t>
      </w:r>
      <w:r w:rsidR="00C9633A">
        <w:rPr>
          <w:rFonts w:eastAsiaTheme="minorHAnsi"/>
          <w:lang w:eastAsia="en-US"/>
        </w:rPr>
        <w:t xml:space="preserve">e </w:t>
      </w:r>
      <w:r w:rsidRPr="00931090">
        <w:rPr>
          <w:rFonts w:eastAsiaTheme="minorHAnsi"/>
          <w:lang w:eastAsia="en-US"/>
        </w:rPr>
        <w:t xml:space="preserve">os colaboradores percecionarem maiores níveis de gestão ativa, de gestão passiva e de </w:t>
      </w:r>
      <w:r w:rsidRPr="00931090">
        <w:rPr>
          <w:rFonts w:eastAsiaTheme="minorHAnsi"/>
          <w:i/>
          <w:lang w:eastAsia="en-US"/>
        </w:rPr>
        <w:t>feedback</w:t>
      </w:r>
      <w:r w:rsidRPr="00931090">
        <w:rPr>
          <w:rFonts w:eastAsiaTheme="minorHAnsi"/>
          <w:lang w:eastAsia="en-US"/>
        </w:rPr>
        <w:t xml:space="preserve"> positivo por parte dos RE.</w:t>
      </w:r>
    </w:p>
    <w:p w14:paraId="3629ED51" w14:textId="77777777" w:rsidR="003F37DF" w:rsidRPr="00931090" w:rsidRDefault="003F37DF" w:rsidP="00F27DD4">
      <w:pPr>
        <w:spacing w:line="360" w:lineRule="auto"/>
      </w:pPr>
    </w:p>
    <w:p w14:paraId="54D47140" w14:textId="16D02BFC" w:rsidR="00181D81" w:rsidRPr="00931090" w:rsidRDefault="00181D81" w:rsidP="00F27DD4">
      <w:pPr>
        <w:pStyle w:val="Ttulo1"/>
        <w:spacing w:before="0"/>
        <w:rPr>
          <w:rFonts w:cs="Times New Roman"/>
          <w:b w:val="0"/>
          <w:bCs/>
          <w:szCs w:val="24"/>
        </w:rPr>
      </w:pPr>
      <w:r w:rsidRPr="00931090">
        <w:rPr>
          <w:rFonts w:cs="Times New Roman"/>
          <w:szCs w:val="24"/>
        </w:rPr>
        <w:t>Discus</w:t>
      </w:r>
      <w:r w:rsidR="00304918" w:rsidRPr="00931090">
        <w:rPr>
          <w:rFonts w:cs="Times New Roman"/>
          <w:szCs w:val="24"/>
        </w:rPr>
        <w:t>são</w:t>
      </w:r>
    </w:p>
    <w:p w14:paraId="3165402F" w14:textId="4FD0C5C7" w:rsidR="00F71A95" w:rsidRPr="00931090" w:rsidRDefault="00F71A95" w:rsidP="00F71A95">
      <w:pPr>
        <w:spacing w:line="360" w:lineRule="auto"/>
        <w:ind w:firstLine="709"/>
        <w:rPr>
          <w:rFonts w:eastAsia="Calibri"/>
          <w:lang w:eastAsia="en-US"/>
        </w:rPr>
      </w:pPr>
      <w:r w:rsidRPr="00931090">
        <w:rPr>
          <w:rFonts w:eastAsia="Calibri"/>
          <w:lang w:eastAsia="en-US"/>
        </w:rPr>
        <w:t xml:space="preserve">No que diz respeito </w:t>
      </w:r>
      <w:r w:rsidR="008D690C">
        <w:rPr>
          <w:rFonts w:eastAsia="Calibri"/>
          <w:lang w:eastAsia="en-US"/>
        </w:rPr>
        <w:t>ao primeiro objetivo este estudo (</w:t>
      </w:r>
      <w:r w:rsidRPr="00931090">
        <w:rPr>
          <w:rFonts w:eastAsia="Calibri"/>
          <w:lang w:eastAsia="en-US"/>
        </w:rPr>
        <w:t>análise da comparação da perceção dos ME sobre a liderança dos RE</w:t>
      </w:r>
      <w:r w:rsidR="008D690C">
        <w:rPr>
          <w:rFonts w:eastAsia="Calibri"/>
          <w:lang w:eastAsia="en-US"/>
        </w:rPr>
        <w:t xml:space="preserve"> - </w:t>
      </w:r>
      <w:r w:rsidRPr="00931090">
        <w:rPr>
          <w:rFonts w:eastAsia="Calibri"/>
          <w:lang w:eastAsia="en-US"/>
        </w:rPr>
        <w:t>SM e PO), tendo em conta os estilos de liderança transformacional, transacional e de tomada de decisão, verificou-se que estes dois papéis, em média, são avaliados de forma muito semelhante. Relativamente às dimensões transformacionais verificou-se diferenças estatisticamente significativa em três dimensões, nas quais o PO foi avaliado de forma superior relativamente ao SM</w:t>
      </w:r>
      <w:r w:rsidR="00A06DF2">
        <w:rPr>
          <w:rFonts w:eastAsia="Calibri"/>
          <w:lang w:eastAsia="en-US"/>
        </w:rPr>
        <w:t xml:space="preserve"> (visão, inspiração e instrução)</w:t>
      </w:r>
      <w:r w:rsidRPr="00931090">
        <w:rPr>
          <w:rFonts w:eastAsia="Calibri"/>
          <w:lang w:eastAsia="en-US"/>
        </w:rPr>
        <w:t xml:space="preserve">. Face à literatura existente, estes dados são relevantes porque demonstram que os ME identificam comportamentos de liderança, sobretudo transformacionais, no PO, sendo a frequência destes comportamentos superiores aos do SM. O PO também foi o melhor avaliado nas duas dimensões de </w:t>
      </w:r>
      <w:r w:rsidRPr="00931090">
        <w:rPr>
          <w:rFonts w:eastAsia="Calibri"/>
          <w:i/>
          <w:lang w:eastAsia="en-US"/>
        </w:rPr>
        <w:t>feedback</w:t>
      </w:r>
      <w:r w:rsidRPr="00931090">
        <w:rPr>
          <w:rFonts w:eastAsia="Calibri"/>
          <w:lang w:eastAsia="en-US"/>
        </w:rPr>
        <w:t xml:space="preserve"> positivo e negativo, e isto é congruente com as tarefas e responsabilidades do papel de PO, que é o responsável por representar os interesses do cliente e é quem define se o produto que a equipa desenvolveu coincide ou não com a visão do cliente (</w:t>
      </w:r>
      <w:proofErr w:type="spellStart"/>
      <w:r w:rsidRPr="00931090">
        <w:rPr>
          <w:rFonts w:eastAsia="Calibri"/>
          <w:lang w:eastAsia="en-US"/>
        </w:rPr>
        <w:t>Sutherland</w:t>
      </w:r>
      <w:proofErr w:type="spellEnd"/>
      <w:r w:rsidRPr="00931090">
        <w:rPr>
          <w:rFonts w:eastAsia="Calibri"/>
          <w:lang w:eastAsia="en-US"/>
        </w:rPr>
        <w:t xml:space="preserve"> &amp; </w:t>
      </w:r>
      <w:proofErr w:type="spellStart"/>
      <w:r w:rsidRPr="00931090">
        <w:rPr>
          <w:rFonts w:eastAsia="Calibri"/>
          <w:lang w:eastAsia="en-US"/>
        </w:rPr>
        <w:t>Schwaber</w:t>
      </w:r>
      <w:proofErr w:type="spellEnd"/>
      <w:r w:rsidRPr="00931090">
        <w:rPr>
          <w:rFonts w:eastAsia="Calibri"/>
          <w:lang w:eastAsia="en-US"/>
        </w:rPr>
        <w:t xml:space="preserve">, 2017). Também é importante referir, que, segundo os ME, tanto o SM, como o PO apresentam níveis de comportamentos de gestão ativa elevados, sugerindo que ambos os responsáveis têm em consideração os ME na tomada de decisão. </w:t>
      </w:r>
      <w:r w:rsidRPr="00931090">
        <w:rPr>
          <w:rFonts w:eastAsia="Calibri"/>
          <w:lang w:eastAsia="en-US"/>
        </w:rPr>
        <w:lastRenderedPageBreak/>
        <w:t>Estes dados são congruentes com as características da metodologia, pois esta incentiva que os líderes tenham uma gestão da tomada de decisão partilhada com os ME, uma vez que estas equipas são consideradas autogeridas e autónomas nas decisões que vão tomando no desenvolvimento do produto (</w:t>
      </w:r>
      <w:proofErr w:type="spellStart"/>
      <w:r w:rsidRPr="00931090">
        <w:rPr>
          <w:rFonts w:eastAsia="Calibri"/>
          <w:lang w:eastAsia="en-US"/>
        </w:rPr>
        <w:t>Sutherland</w:t>
      </w:r>
      <w:proofErr w:type="spellEnd"/>
      <w:r w:rsidRPr="00931090">
        <w:rPr>
          <w:rFonts w:eastAsia="Calibri"/>
          <w:lang w:eastAsia="en-US"/>
        </w:rPr>
        <w:t xml:space="preserve"> &amp; </w:t>
      </w:r>
      <w:proofErr w:type="spellStart"/>
      <w:r w:rsidRPr="00931090">
        <w:rPr>
          <w:rFonts w:eastAsia="Calibri"/>
          <w:lang w:eastAsia="en-US"/>
        </w:rPr>
        <w:t>Schwaber</w:t>
      </w:r>
      <w:proofErr w:type="spellEnd"/>
      <w:r w:rsidRPr="00931090">
        <w:rPr>
          <w:rFonts w:eastAsia="Calibri"/>
          <w:lang w:eastAsia="en-US"/>
        </w:rPr>
        <w:t>, 2017).</w:t>
      </w:r>
    </w:p>
    <w:p w14:paraId="3DDA2804" w14:textId="2B2D1E8F" w:rsidR="008D690C" w:rsidRPr="00931090" w:rsidRDefault="008D690C" w:rsidP="00F71A95">
      <w:pPr>
        <w:spacing w:line="360" w:lineRule="auto"/>
        <w:ind w:firstLine="709"/>
        <w:rPr>
          <w:rFonts w:eastAsia="Calibri"/>
          <w:lang w:eastAsia="en-US"/>
        </w:rPr>
      </w:pPr>
      <w:r w:rsidRPr="007E438B">
        <w:rPr>
          <w:rFonts w:eastAsia="Calibri"/>
          <w:lang w:eastAsia="en-US"/>
        </w:rPr>
        <w:t xml:space="preserve">No que diz respeito </w:t>
      </w:r>
      <w:r>
        <w:rPr>
          <w:rFonts w:eastAsia="Calibri"/>
          <w:lang w:eastAsia="en-US"/>
        </w:rPr>
        <w:t>ao terceiro objetivo este estudo (</w:t>
      </w:r>
      <w:r w:rsidR="00F71A95" w:rsidRPr="00931090">
        <w:rPr>
          <w:rFonts w:eastAsia="Calibri"/>
          <w:lang w:eastAsia="en-US"/>
        </w:rPr>
        <w:t>análise das diferenças dos estilos de liderança, comparando a perceção dos ME com a perceção dos RE, sobre a sua própria liderança</w:t>
      </w:r>
      <w:r>
        <w:rPr>
          <w:rFonts w:eastAsia="Calibri"/>
          <w:lang w:eastAsia="en-US"/>
        </w:rPr>
        <w:t>)</w:t>
      </w:r>
      <w:r w:rsidR="00F71A95" w:rsidRPr="00931090">
        <w:rPr>
          <w:rFonts w:eastAsia="Calibri"/>
          <w:lang w:eastAsia="en-US"/>
        </w:rPr>
        <w:t xml:space="preserve">, verificamos que os RE </w:t>
      </w:r>
      <w:proofErr w:type="gramStart"/>
      <w:r w:rsidR="00F71A95" w:rsidRPr="00931090">
        <w:rPr>
          <w:rFonts w:eastAsia="Calibri"/>
          <w:lang w:eastAsia="en-US"/>
        </w:rPr>
        <w:t>autoavaliaram-se</w:t>
      </w:r>
      <w:proofErr w:type="gramEnd"/>
      <w:r w:rsidR="00F71A95" w:rsidRPr="00931090">
        <w:rPr>
          <w:rFonts w:eastAsia="Calibri"/>
          <w:lang w:eastAsia="en-US"/>
        </w:rPr>
        <w:t xml:space="preserve"> como tendo um perfil mais positivo de liderança em comparação com a avaliação dos ME. O contraste destes dados com a literatura não é muito fácil, principalmente na área onde foi efetuado este estudo, existindo uma maior evidência sobre as perspetivas individuais do líder e dos membros das equipas sobre a liderança. No entanto, alguns estudos em contextos militares (</w:t>
      </w:r>
      <w:proofErr w:type="spellStart"/>
      <w:r w:rsidR="00F71A95" w:rsidRPr="00931090">
        <w:rPr>
          <w:rFonts w:eastAsia="Calibri"/>
          <w:lang w:eastAsia="en-US"/>
        </w:rPr>
        <w:t>Thunholm</w:t>
      </w:r>
      <w:proofErr w:type="spellEnd"/>
      <w:r w:rsidR="00F71A95" w:rsidRPr="00931090">
        <w:rPr>
          <w:rFonts w:eastAsia="Calibri"/>
          <w:lang w:eastAsia="en-US"/>
        </w:rPr>
        <w:t>, 2009) e em contextos da liderança partidária (</w:t>
      </w:r>
      <w:proofErr w:type="spellStart"/>
      <w:r w:rsidR="00F71A95" w:rsidRPr="00931090">
        <w:rPr>
          <w:rFonts w:eastAsia="Calibri"/>
          <w:lang w:eastAsia="en-US"/>
        </w:rPr>
        <w:t>Favero</w:t>
      </w:r>
      <w:proofErr w:type="spellEnd"/>
      <w:r w:rsidR="00F71A95" w:rsidRPr="00931090">
        <w:rPr>
          <w:rFonts w:eastAsia="Calibri"/>
          <w:lang w:eastAsia="en-US"/>
        </w:rPr>
        <w:t>, 2022) sugerem a necessidade de se estudar simultaneamente a perspetiva de ambos os intervenientes no fenómeno da liderança, tal como realizado neste estudo.</w:t>
      </w:r>
      <w:r>
        <w:rPr>
          <w:rFonts w:eastAsia="Calibri"/>
          <w:lang w:eastAsia="en-US"/>
        </w:rPr>
        <w:t xml:space="preserve"> </w:t>
      </w:r>
    </w:p>
    <w:p w14:paraId="5C70EA05" w14:textId="2D2B582E" w:rsidR="00F71A95" w:rsidRPr="00931090" w:rsidRDefault="00F71A95">
      <w:pPr>
        <w:spacing w:line="360" w:lineRule="auto"/>
        <w:ind w:firstLine="709"/>
        <w:rPr>
          <w:rFonts w:eastAsia="Calibri"/>
          <w:lang w:eastAsia="en-US"/>
        </w:rPr>
      </w:pPr>
      <w:r w:rsidRPr="00931090">
        <w:rPr>
          <w:rFonts w:eastAsia="Calibri"/>
          <w:lang w:eastAsia="en-US"/>
        </w:rPr>
        <w:t xml:space="preserve">Por último, </w:t>
      </w:r>
      <w:r w:rsidR="008D690C">
        <w:rPr>
          <w:rFonts w:eastAsia="Calibri"/>
          <w:lang w:eastAsia="en-US"/>
        </w:rPr>
        <w:t xml:space="preserve">no terceiro objetivo deste estudo, </w:t>
      </w:r>
      <w:r w:rsidR="000A25BE">
        <w:rPr>
          <w:rFonts w:eastAsia="Calibri"/>
          <w:lang w:eastAsia="en-US"/>
        </w:rPr>
        <w:t>relativo à</w:t>
      </w:r>
      <w:r w:rsidRPr="00931090">
        <w:rPr>
          <w:rFonts w:eastAsia="Calibri"/>
          <w:lang w:eastAsia="en-US"/>
        </w:rPr>
        <w:t xml:space="preserve"> análise do valor preditor dos três estilos de liderança do Modelo da Eficácia de Liderança (Gomes, 2021</w:t>
      </w:r>
      <w:r w:rsidR="00A075F3">
        <w:rPr>
          <w:rFonts w:eastAsia="Calibri"/>
          <w:lang w:eastAsia="en-US"/>
        </w:rPr>
        <w:t>a</w:t>
      </w:r>
      <w:r w:rsidRPr="00931090">
        <w:rPr>
          <w:rFonts w:eastAsia="Calibri"/>
          <w:lang w:eastAsia="en-US"/>
        </w:rPr>
        <w:t>) nas três dimensões caracterizadoras do funcionamento dos participantes (trabalho em equipa; rendimento profissional e comprometimento organizacional), os resultados evidenciaram que os comportamentos dos RE direcionados para o reconhecimento face ao bom rendimento dos colaboradores (</w:t>
      </w:r>
      <w:r w:rsidRPr="00931090">
        <w:rPr>
          <w:rFonts w:eastAsia="Calibri"/>
          <w:i/>
          <w:lang w:eastAsia="en-US"/>
        </w:rPr>
        <w:t xml:space="preserve">feedback </w:t>
      </w:r>
      <w:r w:rsidRPr="00931090">
        <w:rPr>
          <w:rFonts w:eastAsia="Calibri"/>
          <w:lang w:eastAsia="en-US"/>
        </w:rPr>
        <w:t xml:space="preserve">positivo), bem como um maior envolvimento dos colaboradores no processo de tomada de decisão (gestão ativa) são comportamentos muito importantes para a predição do trabalho em equipa. </w:t>
      </w:r>
      <w:r w:rsidR="007F3BEE" w:rsidRPr="00931090">
        <w:rPr>
          <w:rFonts w:eastAsia="Calibri"/>
          <w:lang w:eastAsia="en-US"/>
        </w:rPr>
        <w:t>Estes dados vê</w:t>
      </w:r>
      <w:r w:rsidRPr="00931090">
        <w:rPr>
          <w:rFonts w:eastAsia="Calibri"/>
          <w:lang w:eastAsia="en-US"/>
        </w:rPr>
        <w:t xml:space="preserve">m reforçar estudos anteriores que demonstraram que a liderança transacional também está relacionada com a </w:t>
      </w:r>
      <w:r w:rsidRPr="00931090">
        <w:rPr>
          <w:rFonts w:eastAsia="Calibri"/>
          <w:i/>
          <w:lang w:eastAsia="en-US"/>
        </w:rPr>
        <w:t>performance</w:t>
      </w:r>
      <w:r w:rsidRPr="00931090">
        <w:rPr>
          <w:rFonts w:eastAsia="Calibri"/>
          <w:lang w:eastAsia="en-US"/>
        </w:rPr>
        <w:t xml:space="preserve"> das organizações (</w:t>
      </w:r>
      <w:proofErr w:type="spellStart"/>
      <w:r w:rsidRPr="00931090">
        <w:rPr>
          <w:rFonts w:eastAsia="Calibri"/>
          <w:lang w:eastAsia="en-US"/>
        </w:rPr>
        <w:t>Kalsoom</w:t>
      </w:r>
      <w:proofErr w:type="spellEnd"/>
      <w:r w:rsidRPr="00931090">
        <w:rPr>
          <w:rFonts w:eastAsia="Calibri"/>
          <w:lang w:eastAsia="en-US"/>
        </w:rPr>
        <w:t xml:space="preserve"> </w:t>
      </w:r>
      <w:proofErr w:type="spellStart"/>
      <w:r w:rsidRPr="00931090">
        <w:rPr>
          <w:rFonts w:eastAsia="Calibri"/>
          <w:lang w:eastAsia="en-US"/>
        </w:rPr>
        <w:t>et</w:t>
      </w:r>
      <w:proofErr w:type="spellEnd"/>
      <w:r w:rsidRPr="00931090">
        <w:rPr>
          <w:rFonts w:eastAsia="Calibri"/>
          <w:lang w:eastAsia="en-US"/>
        </w:rPr>
        <w:t xml:space="preserve"> al., 2018) e também com o comprometimento organizacional (</w:t>
      </w:r>
      <w:proofErr w:type="spellStart"/>
      <w:r w:rsidRPr="00931090">
        <w:rPr>
          <w:rFonts w:eastAsia="Calibri"/>
          <w:lang w:eastAsia="en-US"/>
        </w:rPr>
        <w:t>Pillai</w:t>
      </w:r>
      <w:proofErr w:type="spellEnd"/>
      <w:r w:rsidRPr="00931090">
        <w:rPr>
          <w:rFonts w:eastAsia="Calibri"/>
          <w:lang w:eastAsia="en-US"/>
        </w:rPr>
        <w:t xml:space="preserve"> </w:t>
      </w:r>
      <w:proofErr w:type="spellStart"/>
      <w:r w:rsidRPr="00931090">
        <w:rPr>
          <w:rFonts w:eastAsia="Calibri"/>
          <w:lang w:eastAsia="en-US"/>
        </w:rPr>
        <w:t>et</w:t>
      </w:r>
      <w:proofErr w:type="spellEnd"/>
      <w:r w:rsidRPr="00931090">
        <w:rPr>
          <w:rFonts w:eastAsia="Calibri"/>
          <w:lang w:eastAsia="en-US"/>
        </w:rPr>
        <w:t xml:space="preserve"> al., 1999). Contudo, contrariamente ao esperado e ao que é observado frequentemente na literatura (e.g., </w:t>
      </w:r>
      <w:proofErr w:type="spellStart"/>
      <w:r w:rsidRPr="00931090">
        <w:rPr>
          <w:rFonts w:eastAsia="Calibri"/>
          <w:lang w:eastAsia="en-US"/>
        </w:rPr>
        <w:t>McCann</w:t>
      </w:r>
      <w:proofErr w:type="spellEnd"/>
      <w:r w:rsidRPr="00931090">
        <w:rPr>
          <w:rFonts w:eastAsia="Calibri"/>
          <w:lang w:eastAsia="en-US"/>
        </w:rPr>
        <w:t xml:space="preserve">, 2011), nenhuma dimensão da liderança transformacional explica as variáveis associadas aos indicadores subjetivos de eficácia de liderança, utilizadas neste estudo (não se confirmando a hipótese formulada). </w:t>
      </w:r>
    </w:p>
    <w:p w14:paraId="77851981" w14:textId="0F3DF31E" w:rsidR="002564AE" w:rsidRPr="00931090" w:rsidRDefault="00F71A95" w:rsidP="00C9633A">
      <w:pPr>
        <w:spacing w:line="360" w:lineRule="auto"/>
        <w:ind w:firstLine="709"/>
        <w:rPr>
          <w:rFonts w:eastAsia="Calibri"/>
          <w:lang w:eastAsia="en-US"/>
        </w:rPr>
      </w:pPr>
      <w:r w:rsidRPr="00931090">
        <w:rPr>
          <w:rFonts w:eastAsia="Calibri"/>
          <w:lang w:eastAsia="en-US"/>
        </w:rPr>
        <w:t xml:space="preserve">Finalmente, torna-se pertinente realçar algumas das limitações deste estudo, tais como o número reduzido da amostra e o facto de ter sido recolhida por conveniência, o que não permite a generalização destes resultados para toda a população (Hill &amp; Hill, 2000). Em suma, os dados obtidos neste estudo sugerem que os estilos de liderança são importantes para maximizar a eficácia da liderança, nomeadamente nas dimensões do trabalho em equipa, da </w:t>
      </w:r>
      <w:r w:rsidRPr="00931090">
        <w:rPr>
          <w:rFonts w:eastAsia="Calibri"/>
          <w:lang w:eastAsia="en-US"/>
        </w:rPr>
        <w:lastRenderedPageBreak/>
        <w:t>perceção de rendimento profissional e do comprometimento organizacional por parte dos colaboradores.</w:t>
      </w:r>
    </w:p>
    <w:p w14:paraId="7AD508EC" w14:textId="77777777" w:rsidR="00F71A95" w:rsidRPr="00931090" w:rsidRDefault="00F71A95" w:rsidP="00C9633A">
      <w:pPr>
        <w:spacing w:line="360" w:lineRule="auto"/>
        <w:rPr>
          <w:rFonts w:eastAsiaTheme="majorEastAsia"/>
          <w:b/>
        </w:rPr>
      </w:pPr>
    </w:p>
    <w:p w14:paraId="2382D2B5" w14:textId="60C8C916" w:rsidR="00181D81" w:rsidRPr="00A46855" w:rsidRDefault="00181D81" w:rsidP="00C9633A">
      <w:pPr>
        <w:pStyle w:val="Ttulo1"/>
        <w:spacing w:before="0"/>
        <w:rPr>
          <w:rFonts w:cs="Times New Roman"/>
          <w:szCs w:val="24"/>
        </w:rPr>
      </w:pPr>
      <w:r w:rsidRPr="00A46855">
        <w:rPr>
          <w:rFonts w:cs="Times New Roman"/>
          <w:szCs w:val="24"/>
        </w:rPr>
        <w:t>Refer</w:t>
      </w:r>
      <w:r w:rsidR="00EC32E2" w:rsidRPr="00A46855">
        <w:rPr>
          <w:rFonts w:cs="Times New Roman"/>
          <w:szCs w:val="24"/>
        </w:rPr>
        <w:t>ências</w:t>
      </w:r>
    </w:p>
    <w:p w14:paraId="16665144" w14:textId="77777777" w:rsidR="00A46855" w:rsidRPr="00371365" w:rsidRDefault="00A46855" w:rsidP="00A46855">
      <w:pPr>
        <w:spacing w:line="360" w:lineRule="auto"/>
        <w:ind w:left="480" w:hanging="480"/>
        <w:jc w:val="both"/>
        <w:rPr>
          <w:lang w:eastAsia="en-US"/>
        </w:rPr>
      </w:pPr>
      <w:r w:rsidRPr="00371365">
        <w:t xml:space="preserve">Afonso, </w:t>
      </w:r>
      <w:proofErr w:type="gramStart"/>
      <w:r w:rsidRPr="00371365">
        <w:t>J .</w:t>
      </w:r>
      <w:proofErr w:type="gramEnd"/>
      <w:r w:rsidRPr="00371365">
        <w:t xml:space="preserve">M. P., &amp; Gomes, A. R. (2009). Stress ocupacional em profissionais de segurança pública: Um estudo com militares da Guarda Nacional Republicana. </w:t>
      </w:r>
      <w:r w:rsidRPr="00371365">
        <w:rPr>
          <w:i/>
        </w:rPr>
        <w:t>Psicologia: Reflexão e Crítica, 22</w:t>
      </w:r>
      <w:r w:rsidRPr="00371365">
        <w:t xml:space="preserve">(2), 294-303. </w:t>
      </w:r>
      <w:hyperlink r:id="rId10" w:history="1">
        <w:r w:rsidRPr="00371365">
          <w:rPr>
            <w:color w:val="0000FF"/>
            <w:u w:val="single"/>
          </w:rPr>
          <w:t>http://hdl.handle.net/1822/9666</w:t>
        </w:r>
      </w:hyperlink>
    </w:p>
    <w:p w14:paraId="6E486BB3" w14:textId="77777777" w:rsidR="00A46855" w:rsidRPr="00371365" w:rsidRDefault="00A46855" w:rsidP="00A46855">
      <w:pPr>
        <w:spacing w:line="360" w:lineRule="auto"/>
        <w:ind w:left="480" w:hanging="480"/>
        <w:jc w:val="both"/>
        <w:rPr>
          <w:lang w:val="en-US" w:eastAsia="en-US"/>
        </w:rPr>
      </w:pPr>
      <w:proofErr w:type="spellStart"/>
      <w:r w:rsidRPr="0042101E">
        <w:rPr>
          <w:lang w:val="en-GB" w:eastAsia="en-US"/>
        </w:rPr>
        <w:t>Backlander</w:t>
      </w:r>
      <w:proofErr w:type="spellEnd"/>
      <w:r w:rsidRPr="0042101E">
        <w:rPr>
          <w:lang w:val="en-GB" w:eastAsia="en-US"/>
        </w:rPr>
        <w:t xml:space="preserve">, G. (2019). </w:t>
      </w:r>
      <w:r w:rsidRPr="00371365">
        <w:rPr>
          <w:lang w:val="en-US" w:eastAsia="en-US"/>
        </w:rPr>
        <w:t xml:space="preserve">Doing complexity leadership theory: How agile coaches at Spotify </w:t>
      </w:r>
      <w:proofErr w:type="spellStart"/>
      <w:r w:rsidRPr="00371365">
        <w:rPr>
          <w:lang w:val="en-US" w:eastAsia="en-US"/>
        </w:rPr>
        <w:t>practise</w:t>
      </w:r>
      <w:proofErr w:type="spellEnd"/>
      <w:r w:rsidRPr="00371365">
        <w:rPr>
          <w:lang w:val="en-US" w:eastAsia="en-US"/>
        </w:rPr>
        <w:t xml:space="preserve"> enabling leadership</w:t>
      </w:r>
      <w:r w:rsidRPr="00371365">
        <w:rPr>
          <w:i/>
          <w:iCs/>
          <w:lang w:val="en-US" w:eastAsia="en-US"/>
        </w:rPr>
        <w:t>. Creative and Innovation Management, 28</w:t>
      </w:r>
      <w:r w:rsidRPr="00371365">
        <w:rPr>
          <w:lang w:val="en-US" w:eastAsia="en-US"/>
        </w:rPr>
        <w:t xml:space="preserve">(1), 42–60. </w:t>
      </w:r>
      <w:hyperlink r:id="rId11" w:history="1">
        <w:r w:rsidRPr="00371365">
          <w:rPr>
            <w:color w:val="0563C1"/>
            <w:u w:val="single"/>
            <w:lang w:val="en-US" w:eastAsia="en-US"/>
          </w:rPr>
          <w:t>https://doi.org/10.1111/caim.12303</w:t>
        </w:r>
      </w:hyperlink>
      <w:r w:rsidRPr="00371365">
        <w:rPr>
          <w:lang w:val="en-US" w:eastAsia="en-US"/>
        </w:rPr>
        <w:t xml:space="preserve"> </w:t>
      </w:r>
    </w:p>
    <w:p w14:paraId="6B58B599"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Bass, B. M. (1985). </w:t>
      </w:r>
      <w:r w:rsidRPr="00371365">
        <w:rPr>
          <w:i/>
          <w:iCs/>
          <w:lang w:val="en-US" w:eastAsia="en-US"/>
        </w:rPr>
        <w:t>Leadership and performance beyond expectations</w:t>
      </w:r>
      <w:r w:rsidRPr="00371365">
        <w:rPr>
          <w:lang w:val="en-US" w:eastAsia="en-US"/>
        </w:rPr>
        <w:t>. Free Press.</w:t>
      </w:r>
    </w:p>
    <w:p w14:paraId="453BAD49"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Bass, B. M. (1998). </w:t>
      </w:r>
      <w:r w:rsidRPr="00371365">
        <w:rPr>
          <w:i/>
          <w:iCs/>
          <w:lang w:val="en-US" w:eastAsia="en-US"/>
        </w:rPr>
        <w:t>Transformational leadership: Industrial, military, and educational impact</w:t>
      </w:r>
      <w:r w:rsidRPr="00371365">
        <w:rPr>
          <w:lang w:val="en-US" w:eastAsia="en-US"/>
        </w:rPr>
        <w:t>. Lawrence Erlbaum Associates Publishers.</w:t>
      </w:r>
    </w:p>
    <w:p w14:paraId="1D73A95B"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Beck, K., Beedle, M., </w:t>
      </w:r>
      <w:proofErr w:type="spellStart"/>
      <w:r w:rsidRPr="00371365">
        <w:rPr>
          <w:lang w:val="en-US" w:eastAsia="en-US"/>
        </w:rPr>
        <w:t>Bennekum</w:t>
      </w:r>
      <w:proofErr w:type="spellEnd"/>
      <w:r w:rsidRPr="00371365">
        <w:rPr>
          <w:lang w:val="en-US" w:eastAsia="en-US"/>
        </w:rPr>
        <w:t xml:space="preserve">, A. V., Cockburn, A., Cunningham, W., Fowler, M., </w:t>
      </w:r>
      <w:proofErr w:type="spellStart"/>
      <w:r w:rsidRPr="00371365">
        <w:rPr>
          <w:lang w:val="en-US" w:eastAsia="en-US"/>
        </w:rPr>
        <w:t>Grenning</w:t>
      </w:r>
      <w:proofErr w:type="spellEnd"/>
      <w:r w:rsidRPr="00371365">
        <w:rPr>
          <w:lang w:val="en-US" w:eastAsia="en-US"/>
        </w:rPr>
        <w:t xml:space="preserve">, J., Highsmith, J., Hunt, A., Jeffries, R., Kern, J., </w:t>
      </w:r>
      <w:proofErr w:type="spellStart"/>
      <w:r w:rsidRPr="00371365">
        <w:rPr>
          <w:lang w:val="en-US" w:eastAsia="en-US"/>
        </w:rPr>
        <w:t>Marick</w:t>
      </w:r>
      <w:proofErr w:type="spellEnd"/>
      <w:r w:rsidRPr="00371365">
        <w:rPr>
          <w:lang w:val="en-US" w:eastAsia="en-US"/>
        </w:rPr>
        <w:t xml:space="preserve">, B., Martin, R. C., Mellor, S., </w:t>
      </w:r>
      <w:proofErr w:type="spellStart"/>
      <w:r w:rsidRPr="00371365">
        <w:rPr>
          <w:lang w:val="en-US" w:eastAsia="en-US"/>
        </w:rPr>
        <w:t>Schwaber</w:t>
      </w:r>
      <w:proofErr w:type="spellEnd"/>
      <w:r w:rsidRPr="00371365">
        <w:rPr>
          <w:lang w:val="en-US" w:eastAsia="en-US"/>
        </w:rPr>
        <w:t xml:space="preserve">, K., Sutherland, J., &amp; Thomas, D. (2001). </w:t>
      </w:r>
      <w:r w:rsidRPr="00371365">
        <w:rPr>
          <w:i/>
          <w:iCs/>
          <w:lang w:val="en-US" w:eastAsia="en-US"/>
        </w:rPr>
        <w:t xml:space="preserve">Manifesto for agile software development. </w:t>
      </w:r>
      <w:hyperlink r:id="rId12" w:history="1">
        <w:r w:rsidRPr="00371365">
          <w:rPr>
            <w:color w:val="0563C1"/>
            <w:u w:val="single"/>
            <w:lang w:val="en-US" w:eastAsia="en-US"/>
          </w:rPr>
          <w:t>https://agilemanifesto.org/</w:t>
        </w:r>
      </w:hyperlink>
      <w:r w:rsidRPr="00371365">
        <w:rPr>
          <w:lang w:val="en-US" w:eastAsia="en-US"/>
        </w:rPr>
        <w:t xml:space="preserve">. </w:t>
      </w:r>
    </w:p>
    <w:p w14:paraId="7934C7BF" w14:textId="77777777" w:rsidR="00A46855" w:rsidRPr="00371365" w:rsidRDefault="00A46855" w:rsidP="00A46855">
      <w:pPr>
        <w:spacing w:line="360" w:lineRule="auto"/>
        <w:ind w:left="480" w:hanging="480"/>
        <w:jc w:val="both"/>
        <w:rPr>
          <w:lang w:val="en-US" w:eastAsia="en-US"/>
        </w:rPr>
      </w:pPr>
      <w:proofErr w:type="spellStart"/>
      <w:r w:rsidRPr="00371365">
        <w:rPr>
          <w:lang w:val="en-US" w:eastAsia="en-US"/>
        </w:rPr>
        <w:t>Favero</w:t>
      </w:r>
      <w:proofErr w:type="spellEnd"/>
      <w:r w:rsidRPr="00371365">
        <w:rPr>
          <w:lang w:val="en-US" w:eastAsia="en-US"/>
        </w:rPr>
        <w:t xml:space="preserve">, A. (2022). Charisma in right‐wing populism: Comparing the view of the leader and followers within the Swiss people’s party. </w:t>
      </w:r>
      <w:r w:rsidRPr="00371365">
        <w:rPr>
          <w:i/>
          <w:lang w:val="en-US" w:eastAsia="en-US"/>
        </w:rPr>
        <w:t xml:space="preserve">Swiss Political Science Review. </w:t>
      </w:r>
      <w:r w:rsidRPr="00371365">
        <w:rPr>
          <w:lang w:val="en-US" w:eastAsia="en-US"/>
        </w:rPr>
        <w:t> Advance onli</w:t>
      </w:r>
      <w:r>
        <w:rPr>
          <w:lang w:val="en-US" w:eastAsia="en-US"/>
        </w:rPr>
        <w:t>n</w:t>
      </w:r>
      <w:r w:rsidRPr="00371365">
        <w:rPr>
          <w:lang w:val="en-US" w:eastAsia="en-US"/>
        </w:rPr>
        <w:t xml:space="preserve">e publication. </w:t>
      </w:r>
      <w:hyperlink r:id="rId13" w:history="1">
        <w:r w:rsidRPr="00371365">
          <w:rPr>
            <w:color w:val="0563C1" w:themeColor="hyperlink"/>
            <w:u w:val="single"/>
            <w:lang w:val="en-US" w:eastAsia="en-US"/>
          </w:rPr>
          <w:t>https://doi.org/10.1111/spsr.12510</w:t>
        </w:r>
      </w:hyperlink>
      <w:r w:rsidRPr="00371365">
        <w:rPr>
          <w:lang w:val="en-US" w:eastAsia="en-US"/>
        </w:rPr>
        <w:t xml:space="preserve"> </w:t>
      </w:r>
    </w:p>
    <w:p w14:paraId="78DFD35C" w14:textId="77777777" w:rsidR="00A46855" w:rsidRPr="00371365" w:rsidRDefault="00A46855" w:rsidP="00A46855">
      <w:pPr>
        <w:spacing w:line="360" w:lineRule="auto"/>
        <w:ind w:left="480" w:hanging="480"/>
        <w:jc w:val="both"/>
        <w:rPr>
          <w:lang w:eastAsia="en-US"/>
        </w:rPr>
      </w:pPr>
      <w:r w:rsidRPr="00371365">
        <w:rPr>
          <w:lang w:val="en-US"/>
        </w:rPr>
        <w:t xml:space="preserve">Gomes, A. R. (2020). Coaching efficacy: The Leadership Efficacy Model. In R. Resende &amp; A. R. Gomes (Eds.), </w:t>
      </w:r>
      <w:r w:rsidRPr="00371365">
        <w:rPr>
          <w:i/>
          <w:lang w:val="en-US"/>
        </w:rPr>
        <w:t>Coaching for human development and performance in sports</w:t>
      </w:r>
      <w:r w:rsidRPr="00371365">
        <w:rPr>
          <w:lang w:val="en-US"/>
        </w:rPr>
        <w:t xml:space="preserve"> (pp. 43-72). </w:t>
      </w:r>
      <w:r w:rsidRPr="00371365">
        <w:t>Springer.</w:t>
      </w:r>
    </w:p>
    <w:p w14:paraId="3DBC5CB2" w14:textId="77777777" w:rsidR="00A46855" w:rsidRPr="00371365" w:rsidRDefault="00A46855" w:rsidP="00A46855">
      <w:pPr>
        <w:spacing w:line="360" w:lineRule="auto"/>
        <w:ind w:left="480" w:hanging="480"/>
        <w:jc w:val="both"/>
        <w:rPr>
          <w:lang w:eastAsia="en-US"/>
        </w:rPr>
      </w:pPr>
      <w:r w:rsidRPr="00371365">
        <w:rPr>
          <w:lang w:eastAsia="en-US"/>
        </w:rPr>
        <w:t xml:space="preserve">Gomes, A. R. (2021a). </w:t>
      </w:r>
      <w:r w:rsidRPr="00371365">
        <w:rPr>
          <w:i/>
          <w:iCs/>
          <w:lang w:eastAsia="en-US"/>
        </w:rPr>
        <w:t xml:space="preserve">Liderar com eficácia. Um guia prático. </w:t>
      </w:r>
      <w:r w:rsidRPr="00371365">
        <w:rPr>
          <w:lang w:eastAsia="en-US"/>
        </w:rPr>
        <w:t>Edição de autor.</w:t>
      </w:r>
      <w:r>
        <w:rPr>
          <w:lang w:eastAsia="en-US"/>
        </w:rPr>
        <w:t xml:space="preserve"> </w:t>
      </w:r>
      <w:hyperlink r:id="rId14" w:history="1">
        <w:r w:rsidRPr="004857F3">
          <w:rPr>
            <w:rStyle w:val="Hiperligao"/>
            <w:lang w:eastAsia="en-US"/>
          </w:rPr>
          <w:t>https://www.kobo.com/pt/pt/ebook/liderar-com-eficacia-um-guia-pratico</w:t>
        </w:r>
      </w:hyperlink>
      <w:r>
        <w:rPr>
          <w:lang w:eastAsia="en-US"/>
        </w:rPr>
        <w:t xml:space="preserve"> </w:t>
      </w:r>
    </w:p>
    <w:p w14:paraId="7E3CDE45" w14:textId="77777777" w:rsidR="00A46855" w:rsidRPr="00371365" w:rsidRDefault="00A46855" w:rsidP="00A46855">
      <w:pPr>
        <w:spacing w:line="360" w:lineRule="auto"/>
        <w:ind w:left="480" w:hanging="480"/>
        <w:jc w:val="both"/>
        <w:rPr>
          <w:lang w:eastAsia="en-US"/>
        </w:rPr>
      </w:pPr>
      <w:r w:rsidRPr="00371365">
        <w:rPr>
          <w:lang w:eastAsia="en-US"/>
        </w:rPr>
        <w:t xml:space="preserve">Gomes, A. R. (2021b). </w:t>
      </w:r>
      <w:r w:rsidRPr="00371365">
        <w:rPr>
          <w:i/>
          <w:lang w:eastAsia="en-US"/>
        </w:rPr>
        <w:t>Questionário de Prontidão para o Trabalho em Equipa (QPTE).</w:t>
      </w:r>
      <w:r w:rsidRPr="00371365">
        <w:rPr>
          <w:lang w:eastAsia="en-US"/>
        </w:rPr>
        <w:t xml:space="preserve"> [Relatório técnico não publicado]. Braga: Escola de Psicologia, Universidade do Minho.</w:t>
      </w:r>
    </w:p>
    <w:p w14:paraId="0027F375" w14:textId="77777777" w:rsidR="00A46855" w:rsidRPr="00371365" w:rsidRDefault="00A46855" w:rsidP="00A46855">
      <w:pPr>
        <w:spacing w:line="360" w:lineRule="auto"/>
        <w:ind w:left="480" w:hanging="480"/>
        <w:jc w:val="both"/>
        <w:rPr>
          <w:lang w:val="en-GB" w:eastAsia="en-US"/>
        </w:rPr>
      </w:pPr>
      <w:r w:rsidRPr="00371365">
        <w:rPr>
          <w:lang w:eastAsia="en-US"/>
        </w:rPr>
        <w:t xml:space="preserve">Gomes, A. R., Almeida, A., &amp; Resende, R. (2020). </w:t>
      </w:r>
      <w:r w:rsidRPr="00371365">
        <w:rPr>
          <w:lang w:val="en-GB" w:eastAsia="en-US"/>
        </w:rPr>
        <w:t xml:space="preserve">Athletes’ perception of leadership according to their perceptions of goal achievement and sport results. </w:t>
      </w:r>
      <w:r w:rsidRPr="002C7612">
        <w:rPr>
          <w:i/>
          <w:lang w:val="en-GB" w:eastAsia="en-US"/>
        </w:rPr>
        <w:t>Perceptual and Motor Skills, 127</w:t>
      </w:r>
      <w:r w:rsidRPr="00371365">
        <w:rPr>
          <w:lang w:val="en-GB" w:eastAsia="en-US"/>
        </w:rPr>
        <w:t>(2) 415–431. https://doi.org/10.1177/0031512519892384</w:t>
      </w:r>
    </w:p>
    <w:p w14:paraId="17B382AF" w14:textId="77777777" w:rsidR="00A46855" w:rsidRPr="00371365" w:rsidRDefault="00A46855" w:rsidP="00A46855">
      <w:pPr>
        <w:spacing w:line="360" w:lineRule="auto"/>
        <w:ind w:left="480" w:hanging="480"/>
        <w:jc w:val="both"/>
        <w:rPr>
          <w:lang w:val="en-GB" w:eastAsia="en-US"/>
        </w:rPr>
      </w:pPr>
      <w:r w:rsidRPr="0042101E">
        <w:rPr>
          <w:lang w:eastAsia="en-US"/>
        </w:rPr>
        <w:t xml:space="preserve">Gomes, A. R., Simães, C., Morais, C., &amp; Resende, R. (2021). </w:t>
      </w:r>
      <w:r w:rsidRPr="00371365">
        <w:rPr>
          <w:lang w:val="en-GB" w:eastAsia="en-US"/>
        </w:rPr>
        <w:t xml:space="preserve">Psychometric properties of the Multidimensional Sport Leadership Scale: Comparison to Multifactorial Leadership Questionnaire. </w:t>
      </w:r>
      <w:r w:rsidRPr="002C7612">
        <w:rPr>
          <w:i/>
          <w:lang w:val="en-GB" w:eastAsia="en-US"/>
        </w:rPr>
        <w:t>International Journal of Sport Psychology, 52</w:t>
      </w:r>
      <w:r w:rsidRPr="00371365">
        <w:rPr>
          <w:lang w:val="en-GB" w:eastAsia="en-US"/>
        </w:rPr>
        <w:t xml:space="preserve">(3), 189-212. </w:t>
      </w:r>
      <w:hyperlink r:id="rId15" w:history="1">
        <w:r w:rsidRPr="00371365">
          <w:rPr>
            <w:rStyle w:val="Hiperligao"/>
            <w:lang w:val="en-GB" w:eastAsia="en-US"/>
          </w:rPr>
          <w:t>http://www.ijsp-online.com/abstract/view/52/189</w:t>
        </w:r>
      </w:hyperlink>
      <w:r w:rsidRPr="00371365">
        <w:rPr>
          <w:lang w:val="en-GB" w:eastAsia="en-US"/>
        </w:rPr>
        <w:t xml:space="preserve"> </w:t>
      </w:r>
    </w:p>
    <w:p w14:paraId="5CA9295F" w14:textId="77777777" w:rsidR="00A46855" w:rsidRPr="00371365" w:rsidRDefault="00A46855" w:rsidP="00A46855">
      <w:pPr>
        <w:spacing w:line="360" w:lineRule="auto"/>
        <w:ind w:left="480" w:hanging="480"/>
        <w:jc w:val="both"/>
        <w:rPr>
          <w:lang w:val="en-US" w:eastAsia="en-US"/>
        </w:rPr>
      </w:pPr>
      <w:proofErr w:type="spellStart"/>
      <w:r w:rsidRPr="00371365">
        <w:rPr>
          <w:lang w:val="en-US" w:eastAsia="en-US"/>
        </w:rPr>
        <w:lastRenderedPageBreak/>
        <w:t>Gren</w:t>
      </w:r>
      <w:proofErr w:type="spellEnd"/>
      <w:r w:rsidRPr="00371365">
        <w:rPr>
          <w:lang w:val="en-US" w:eastAsia="en-US"/>
        </w:rPr>
        <w:t xml:space="preserve">, L., Goldman, A., &amp; </w:t>
      </w:r>
      <w:proofErr w:type="spellStart"/>
      <w:r w:rsidRPr="00371365">
        <w:rPr>
          <w:lang w:val="en-US" w:eastAsia="en-US"/>
        </w:rPr>
        <w:t>Jacobsson</w:t>
      </w:r>
      <w:proofErr w:type="spellEnd"/>
      <w:r w:rsidRPr="00371365">
        <w:rPr>
          <w:lang w:val="en-US" w:eastAsia="en-US"/>
        </w:rPr>
        <w:t xml:space="preserve">, C. (2019). Agile ways of working: A team maturity perspective. </w:t>
      </w:r>
      <w:r w:rsidRPr="00371365">
        <w:rPr>
          <w:i/>
          <w:iCs/>
          <w:lang w:val="en-US" w:eastAsia="en-US"/>
        </w:rPr>
        <w:t>Journal of Software: Evolution and Process, 32</w:t>
      </w:r>
      <w:r w:rsidRPr="00371365">
        <w:rPr>
          <w:lang w:val="en-US" w:eastAsia="en-US"/>
        </w:rPr>
        <w:t xml:space="preserve">(6) </w:t>
      </w:r>
      <w:hyperlink r:id="rId16" w:history="1">
        <w:r w:rsidRPr="00371365">
          <w:rPr>
            <w:color w:val="0563C1"/>
            <w:u w:val="single"/>
            <w:lang w:val="en-US" w:eastAsia="en-US"/>
          </w:rPr>
          <w:t>https://doi.org/10.1002/smr.2244</w:t>
        </w:r>
      </w:hyperlink>
      <w:r w:rsidRPr="00371365">
        <w:rPr>
          <w:lang w:val="en-US" w:eastAsia="en-US"/>
        </w:rPr>
        <w:t xml:space="preserve"> </w:t>
      </w:r>
    </w:p>
    <w:p w14:paraId="60A519C0" w14:textId="77777777" w:rsidR="00A46855" w:rsidRPr="00371365" w:rsidRDefault="00A46855" w:rsidP="00A46855">
      <w:pPr>
        <w:spacing w:line="360" w:lineRule="auto"/>
        <w:ind w:left="480" w:hanging="480"/>
        <w:jc w:val="both"/>
        <w:rPr>
          <w:lang w:eastAsia="en-US"/>
        </w:rPr>
      </w:pPr>
      <w:r w:rsidRPr="00371365">
        <w:rPr>
          <w:lang w:eastAsia="en-US"/>
        </w:rPr>
        <w:t xml:space="preserve">Hill, M., &amp; Hill, A. (2000). </w:t>
      </w:r>
      <w:r w:rsidRPr="00371365">
        <w:rPr>
          <w:i/>
          <w:lang w:eastAsia="en-US"/>
        </w:rPr>
        <w:t>Investigação por questionário</w:t>
      </w:r>
      <w:r w:rsidRPr="00371365">
        <w:rPr>
          <w:lang w:eastAsia="en-US"/>
        </w:rPr>
        <w:t>. Lisboa: Edições Sílabo</w:t>
      </w:r>
    </w:p>
    <w:p w14:paraId="38D9D0EA" w14:textId="77777777" w:rsidR="00A46855" w:rsidRPr="00371365" w:rsidRDefault="00A46855" w:rsidP="00A46855">
      <w:pPr>
        <w:spacing w:line="360" w:lineRule="auto"/>
        <w:ind w:left="480" w:hanging="480"/>
        <w:jc w:val="both"/>
        <w:rPr>
          <w:lang w:val="en-US" w:eastAsia="en-US"/>
        </w:rPr>
      </w:pPr>
      <w:r w:rsidRPr="00A46855">
        <w:rPr>
          <w:lang w:eastAsia="en-US"/>
        </w:rPr>
        <w:t xml:space="preserve">Kalsoom, Z., Khan, M. A., &amp; Zubair, D. S. S. (2018). </w:t>
      </w:r>
      <w:r w:rsidRPr="00371365">
        <w:rPr>
          <w:lang w:val="en-US" w:eastAsia="en-US"/>
        </w:rPr>
        <w:t xml:space="preserve">Impact of transactional leadership and transformational leadership on employee performance: A case of FMCG industry of Pakistan. </w:t>
      </w:r>
      <w:r w:rsidRPr="00371365">
        <w:rPr>
          <w:i/>
          <w:iCs/>
          <w:lang w:val="en-US" w:eastAsia="en-US"/>
        </w:rPr>
        <w:t>Industrial engineering letters, 8(</w:t>
      </w:r>
      <w:r w:rsidRPr="00371365">
        <w:rPr>
          <w:lang w:val="en-US" w:eastAsia="en-US"/>
        </w:rPr>
        <w:t>3), 23-30.</w:t>
      </w:r>
    </w:p>
    <w:p w14:paraId="173065A5" w14:textId="77777777" w:rsidR="00A46855" w:rsidRPr="00371365" w:rsidRDefault="00A46855" w:rsidP="00A46855">
      <w:pPr>
        <w:spacing w:line="360" w:lineRule="auto"/>
        <w:ind w:left="567" w:hanging="567"/>
        <w:rPr>
          <w:lang w:val="en-GB"/>
        </w:rPr>
      </w:pPr>
      <w:r w:rsidRPr="00371365">
        <w:rPr>
          <w:lang w:val="en-GB"/>
        </w:rPr>
        <w:t xml:space="preserve">Kaiser, R. B., Hogan, R., &amp; Craig, S. B. (2008). Leadership and the fate of organizations. </w:t>
      </w:r>
      <w:r w:rsidRPr="00371365">
        <w:rPr>
          <w:i/>
          <w:lang w:val="en-GB"/>
        </w:rPr>
        <w:t>American Psychologist, 63</w:t>
      </w:r>
      <w:r w:rsidRPr="00371365">
        <w:rPr>
          <w:lang w:val="en-GB"/>
        </w:rPr>
        <w:t>(2)</w:t>
      </w:r>
      <w:r w:rsidRPr="00371365">
        <w:rPr>
          <w:i/>
          <w:lang w:val="en-GB"/>
        </w:rPr>
        <w:t xml:space="preserve">, </w:t>
      </w:r>
      <w:r w:rsidRPr="00371365">
        <w:rPr>
          <w:lang w:val="en-GB"/>
        </w:rPr>
        <w:t xml:space="preserve">96-110. </w:t>
      </w:r>
      <w:hyperlink r:id="rId17" w:history="1">
        <w:r w:rsidRPr="00371365">
          <w:rPr>
            <w:rStyle w:val="Hiperligao"/>
            <w:lang w:val="en-GB"/>
          </w:rPr>
          <w:t>https://doi.org/10.1037/0003-066X.63.2.96</w:t>
        </w:r>
      </w:hyperlink>
      <w:r w:rsidRPr="00371365">
        <w:rPr>
          <w:lang w:val="en-GB"/>
        </w:rPr>
        <w:t xml:space="preserve"> </w:t>
      </w:r>
    </w:p>
    <w:p w14:paraId="36B82D1B" w14:textId="77777777" w:rsidR="00A46855" w:rsidRPr="00371365" w:rsidRDefault="00A46855" w:rsidP="00A46855">
      <w:pPr>
        <w:spacing w:line="360" w:lineRule="auto"/>
        <w:ind w:left="480" w:hanging="480"/>
        <w:jc w:val="both"/>
        <w:rPr>
          <w:lang w:val="en-US" w:eastAsia="en-US"/>
        </w:rPr>
      </w:pPr>
      <w:proofErr w:type="spellStart"/>
      <w:r w:rsidRPr="00371365">
        <w:rPr>
          <w:lang w:val="en-US" w:eastAsia="en-US"/>
        </w:rPr>
        <w:t>Kapitsaki</w:t>
      </w:r>
      <w:proofErr w:type="spellEnd"/>
      <w:r w:rsidRPr="00371365">
        <w:rPr>
          <w:lang w:val="en-US" w:eastAsia="en-US"/>
        </w:rPr>
        <w:t xml:space="preserve">, G. M., &amp; Christou, M. (2014). Where is Scrum in the current Agile world? In </w:t>
      </w:r>
      <w:r w:rsidRPr="00371365">
        <w:rPr>
          <w:i/>
          <w:iCs/>
          <w:lang w:val="en-US" w:eastAsia="en-US"/>
        </w:rPr>
        <w:t>ENASE 2014 - Proceedings of the 9th International Conference on Evaluation of Novel Approaches to Software Engineering,</w:t>
      </w:r>
      <w:r w:rsidRPr="00371365">
        <w:rPr>
          <w:lang w:val="en-US" w:eastAsia="en-US"/>
        </w:rPr>
        <w:t xml:space="preserve"> 101-108. </w:t>
      </w:r>
      <w:proofErr w:type="spellStart"/>
      <w:r w:rsidRPr="00371365">
        <w:rPr>
          <w:lang w:val="en-US" w:eastAsia="en-US"/>
        </w:rPr>
        <w:t>SciTePress</w:t>
      </w:r>
      <w:proofErr w:type="spellEnd"/>
      <w:r w:rsidRPr="00371365">
        <w:rPr>
          <w:lang w:val="en-US" w:eastAsia="en-US"/>
        </w:rPr>
        <w:t xml:space="preserve">. </w:t>
      </w:r>
      <w:hyperlink r:id="rId18" w:history="1">
        <w:r w:rsidRPr="00371365">
          <w:rPr>
            <w:color w:val="0563C1"/>
            <w:u w:val="single"/>
            <w:lang w:val="en-US" w:eastAsia="en-US"/>
          </w:rPr>
          <w:t>http://dx.doi.org/10.5220/0004867701010108</w:t>
        </w:r>
      </w:hyperlink>
      <w:r w:rsidRPr="00371365">
        <w:rPr>
          <w:lang w:val="en-US" w:eastAsia="en-US"/>
        </w:rPr>
        <w:t xml:space="preserve">. </w:t>
      </w:r>
    </w:p>
    <w:p w14:paraId="52A72732" w14:textId="77777777" w:rsidR="00A46855" w:rsidRPr="00371365" w:rsidRDefault="00A46855" w:rsidP="00A46855">
      <w:pPr>
        <w:spacing w:line="360" w:lineRule="auto"/>
        <w:ind w:left="480" w:hanging="480"/>
        <w:jc w:val="both"/>
        <w:rPr>
          <w:lang w:val="en-GB" w:eastAsia="en-US"/>
        </w:rPr>
      </w:pPr>
      <w:r w:rsidRPr="00371365">
        <w:rPr>
          <w:lang w:val="en-GB" w:eastAsia="en-US"/>
        </w:rPr>
        <w:t xml:space="preserve">Lawler III, E. E. (1999). </w:t>
      </w:r>
      <w:r w:rsidRPr="00371365">
        <w:rPr>
          <w:i/>
          <w:iCs/>
          <w:lang w:val="en-GB" w:eastAsia="en-US"/>
        </w:rPr>
        <w:t>Rewarding excellence: Pay strategies for the new economy</w:t>
      </w:r>
      <w:r w:rsidRPr="00371365">
        <w:rPr>
          <w:lang w:val="en-GB" w:eastAsia="en-US"/>
        </w:rPr>
        <w:t>. Jossey-Bass Publishers.</w:t>
      </w:r>
    </w:p>
    <w:p w14:paraId="71978074"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McCann, J. T. (2011). Product or customer centered organizations and leadership styles. </w:t>
      </w:r>
      <w:r w:rsidRPr="00371365">
        <w:rPr>
          <w:i/>
          <w:iCs/>
          <w:lang w:val="en-US" w:eastAsia="en-US"/>
        </w:rPr>
        <w:t>Journal of Multidisciplinary Research, 3</w:t>
      </w:r>
      <w:r w:rsidRPr="00371365">
        <w:rPr>
          <w:lang w:val="en-US" w:eastAsia="en-US"/>
        </w:rPr>
        <w:t>(1), 65-80.</w:t>
      </w:r>
    </w:p>
    <w:p w14:paraId="5C27D36E" w14:textId="77777777" w:rsidR="00A46855" w:rsidRPr="00371365" w:rsidRDefault="00A46855" w:rsidP="00A46855">
      <w:pPr>
        <w:spacing w:line="360" w:lineRule="auto"/>
        <w:ind w:left="480" w:hanging="480"/>
        <w:jc w:val="both"/>
        <w:rPr>
          <w:lang w:val="en-US" w:eastAsia="en-US"/>
        </w:rPr>
      </w:pPr>
      <w:proofErr w:type="spellStart"/>
      <w:r w:rsidRPr="00EA7B91">
        <w:rPr>
          <w:lang w:eastAsia="en-US"/>
        </w:rPr>
        <w:t>Moe</w:t>
      </w:r>
      <w:proofErr w:type="spellEnd"/>
      <w:r w:rsidRPr="00EA7B91">
        <w:rPr>
          <w:lang w:eastAsia="en-US"/>
        </w:rPr>
        <w:t xml:space="preserve">, N. B., </w:t>
      </w:r>
      <w:proofErr w:type="spellStart"/>
      <w:proofErr w:type="gramStart"/>
      <w:r w:rsidRPr="00EA7B91">
        <w:rPr>
          <w:lang w:eastAsia="en-US"/>
        </w:rPr>
        <w:t>Dingsøy,r</w:t>
      </w:r>
      <w:proofErr w:type="spellEnd"/>
      <w:proofErr w:type="gramEnd"/>
      <w:r w:rsidRPr="00EA7B91">
        <w:rPr>
          <w:lang w:eastAsia="en-US"/>
        </w:rPr>
        <w:t xml:space="preserve"> T., &amp; </w:t>
      </w:r>
      <w:proofErr w:type="spellStart"/>
      <w:r w:rsidRPr="00EA7B91">
        <w:rPr>
          <w:lang w:eastAsia="en-US"/>
        </w:rPr>
        <w:t>Dyba</w:t>
      </w:r>
      <w:proofErr w:type="spellEnd"/>
      <w:r w:rsidRPr="00EA7B91">
        <w:rPr>
          <w:lang w:eastAsia="en-US"/>
        </w:rPr>
        <w:t xml:space="preserve">, T. (2010). </w:t>
      </w:r>
      <w:r w:rsidRPr="00371365">
        <w:rPr>
          <w:lang w:val="en-US" w:eastAsia="en-US"/>
        </w:rPr>
        <w:t xml:space="preserve">A teamwork model for understanding an agile team: A case study of a Scrum project. </w:t>
      </w:r>
      <w:r w:rsidRPr="00371365">
        <w:rPr>
          <w:i/>
          <w:iCs/>
          <w:lang w:val="en-US" w:eastAsia="en-US"/>
        </w:rPr>
        <w:t>Information and Software Technology, 52</w:t>
      </w:r>
      <w:r w:rsidRPr="00371365">
        <w:rPr>
          <w:lang w:val="en-US" w:eastAsia="en-US"/>
        </w:rPr>
        <w:t xml:space="preserve">(5), 480–491. </w:t>
      </w:r>
      <w:hyperlink r:id="rId19" w:history="1">
        <w:r w:rsidRPr="00371365">
          <w:rPr>
            <w:color w:val="0563C1"/>
            <w:u w:val="single"/>
            <w:lang w:val="en-US" w:eastAsia="en-US"/>
          </w:rPr>
          <w:t>https://doi.org/10.1016/j.infsof.2009.11.004</w:t>
        </w:r>
      </w:hyperlink>
      <w:r w:rsidRPr="00371365">
        <w:rPr>
          <w:lang w:val="en-US" w:eastAsia="en-US"/>
        </w:rPr>
        <w:t xml:space="preserve"> </w:t>
      </w:r>
    </w:p>
    <w:p w14:paraId="7EE7155F" w14:textId="77777777" w:rsidR="00A46855" w:rsidRPr="00371365" w:rsidRDefault="00A46855" w:rsidP="00A46855">
      <w:pPr>
        <w:spacing w:line="360" w:lineRule="auto"/>
        <w:ind w:left="567" w:hanging="567"/>
        <w:rPr>
          <w:lang w:val="en-GB"/>
        </w:rPr>
      </w:pPr>
      <w:proofErr w:type="spellStart"/>
      <w:r w:rsidRPr="00371365">
        <w:rPr>
          <w:lang w:val="en-GB"/>
        </w:rPr>
        <w:t>Mowday</w:t>
      </w:r>
      <w:proofErr w:type="spellEnd"/>
      <w:r w:rsidRPr="00371365">
        <w:rPr>
          <w:lang w:val="en-GB"/>
        </w:rPr>
        <w:t xml:space="preserve">, R.T., Steers, R.M., &amp; Porter, L.W. (1979). The measurement of organizational commitment. </w:t>
      </w:r>
      <w:r w:rsidRPr="00371365">
        <w:rPr>
          <w:i/>
          <w:lang w:val="en-GB"/>
        </w:rPr>
        <w:t xml:space="preserve">Journal of Vocational </w:t>
      </w:r>
      <w:proofErr w:type="spellStart"/>
      <w:r w:rsidRPr="00371365">
        <w:rPr>
          <w:i/>
          <w:lang w:val="en-GB"/>
        </w:rPr>
        <w:t>Behavior</w:t>
      </w:r>
      <w:proofErr w:type="spellEnd"/>
      <w:r w:rsidRPr="00371365">
        <w:rPr>
          <w:i/>
          <w:lang w:val="en-GB"/>
        </w:rPr>
        <w:t>, 14</w:t>
      </w:r>
      <w:r w:rsidRPr="00371365">
        <w:rPr>
          <w:lang w:val="en-GB"/>
        </w:rPr>
        <w:t xml:space="preserve">(2), 224-227. </w:t>
      </w:r>
      <w:hyperlink r:id="rId20" w:history="1">
        <w:r w:rsidRPr="004857F3">
          <w:rPr>
            <w:rStyle w:val="Hiperligao"/>
            <w:lang w:val="en-GB"/>
          </w:rPr>
          <w:t>https://doi.org/10.1016/0001-8791(79)90072-1</w:t>
        </w:r>
      </w:hyperlink>
      <w:r>
        <w:rPr>
          <w:lang w:val="en-GB"/>
        </w:rPr>
        <w:t xml:space="preserve"> </w:t>
      </w:r>
    </w:p>
    <w:p w14:paraId="022BEBBB"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Pillai, R., </w:t>
      </w:r>
      <w:proofErr w:type="spellStart"/>
      <w:r w:rsidRPr="00371365">
        <w:rPr>
          <w:lang w:val="en-US" w:eastAsia="en-US"/>
        </w:rPr>
        <w:t>Schriesheim</w:t>
      </w:r>
      <w:proofErr w:type="spellEnd"/>
      <w:r w:rsidRPr="00371365">
        <w:rPr>
          <w:lang w:val="en-US" w:eastAsia="en-US"/>
        </w:rPr>
        <w:t xml:space="preserve">, C. A., &amp; Williams, E. S. (1999). Fairness perceptions and trust as mediators for transformational and transactional leadership: A two-sample study. </w:t>
      </w:r>
      <w:r w:rsidRPr="00371365">
        <w:rPr>
          <w:i/>
          <w:iCs/>
          <w:lang w:val="en-US" w:eastAsia="en-US"/>
        </w:rPr>
        <w:t>Journal of Management, 25</w:t>
      </w:r>
      <w:r w:rsidRPr="00371365">
        <w:rPr>
          <w:lang w:val="en-US" w:eastAsia="en-US"/>
        </w:rPr>
        <w:t xml:space="preserve">, 897-933. </w:t>
      </w:r>
      <w:hyperlink r:id="rId21" w:history="1">
        <w:r w:rsidRPr="00371365">
          <w:rPr>
            <w:color w:val="0563C1"/>
            <w:u w:val="single"/>
            <w:lang w:val="en-US" w:eastAsia="en-US"/>
          </w:rPr>
          <w:t>https://doi.org/10.1177/014920639902500606</w:t>
        </w:r>
      </w:hyperlink>
      <w:r w:rsidRPr="00371365">
        <w:rPr>
          <w:lang w:val="en-US" w:eastAsia="en-US"/>
        </w:rPr>
        <w:t xml:space="preserve"> </w:t>
      </w:r>
    </w:p>
    <w:p w14:paraId="69FF0F1E"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Rising, L., &amp; </w:t>
      </w:r>
      <w:proofErr w:type="spellStart"/>
      <w:r w:rsidRPr="00371365">
        <w:rPr>
          <w:lang w:val="en-US" w:eastAsia="en-US"/>
        </w:rPr>
        <w:t>Janoff</w:t>
      </w:r>
      <w:proofErr w:type="spellEnd"/>
      <w:r w:rsidRPr="00371365">
        <w:rPr>
          <w:lang w:val="en-US" w:eastAsia="en-US"/>
        </w:rPr>
        <w:t xml:space="preserve">, N. S. (2000) The Scrum software development process for small teams. </w:t>
      </w:r>
      <w:r w:rsidRPr="00371365">
        <w:rPr>
          <w:i/>
          <w:iCs/>
          <w:lang w:val="en-US" w:eastAsia="en-US"/>
        </w:rPr>
        <w:t>IEEE Software, 17</w:t>
      </w:r>
      <w:r w:rsidRPr="00371365">
        <w:rPr>
          <w:lang w:val="en-US" w:eastAsia="en-US"/>
        </w:rPr>
        <w:t xml:space="preserve">(4), 26–32. </w:t>
      </w:r>
      <w:hyperlink r:id="rId22" w:history="1">
        <w:r w:rsidRPr="00371365">
          <w:rPr>
            <w:color w:val="0563C1"/>
            <w:u w:val="single"/>
            <w:lang w:val="en-US" w:eastAsia="en-US"/>
          </w:rPr>
          <w:t>https://doi.org/10.1109/52.854065</w:t>
        </w:r>
      </w:hyperlink>
      <w:r w:rsidRPr="00371365">
        <w:rPr>
          <w:lang w:val="en-US" w:eastAsia="en-US"/>
        </w:rPr>
        <w:t xml:space="preserve">. </w:t>
      </w:r>
    </w:p>
    <w:p w14:paraId="78F3D5DA" w14:textId="77777777" w:rsidR="00A46855" w:rsidRPr="00371365" w:rsidRDefault="00A46855" w:rsidP="00A46855">
      <w:pPr>
        <w:spacing w:line="360" w:lineRule="auto"/>
        <w:ind w:left="480" w:hanging="480"/>
        <w:jc w:val="both"/>
        <w:rPr>
          <w:lang w:val="en-US" w:eastAsia="en-US"/>
        </w:rPr>
      </w:pPr>
      <w:proofErr w:type="spellStart"/>
      <w:r w:rsidRPr="00371365">
        <w:rPr>
          <w:lang w:val="en-US" w:eastAsia="en-US"/>
        </w:rPr>
        <w:t>Spiegler</w:t>
      </w:r>
      <w:proofErr w:type="spellEnd"/>
      <w:r w:rsidRPr="00371365">
        <w:rPr>
          <w:lang w:val="en-US" w:eastAsia="en-US"/>
        </w:rPr>
        <w:t xml:space="preserve">, S. V., </w:t>
      </w:r>
      <w:proofErr w:type="spellStart"/>
      <w:r w:rsidRPr="00371365">
        <w:rPr>
          <w:lang w:val="en-US" w:eastAsia="en-US"/>
        </w:rPr>
        <w:t>Heinecke</w:t>
      </w:r>
      <w:proofErr w:type="spellEnd"/>
      <w:r w:rsidRPr="00371365">
        <w:rPr>
          <w:lang w:val="en-US" w:eastAsia="en-US"/>
        </w:rPr>
        <w:t xml:space="preserve">, C., &amp; Wagner, S. (2021). An empirical study on changing leadership in agile teams. </w:t>
      </w:r>
      <w:r w:rsidRPr="00371365">
        <w:rPr>
          <w:i/>
          <w:iCs/>
          <w:lang w:val="en-US" w:eastAsia="en-US"/>
        </w:rPr>
        <w:t>Empirical Software Engineering, 26</w:t>
      </w:r>
      <w:r w:rsidRPr="00371365">
        <w:rPr>
          <w:lang w:val="en-US" w:eastAsia="en-US"/>
        </w:rPr>
        <w:t xml:space="preserve">(3), 1-35. </w:t>
      </w:r>
      <w:hyperlink r:id="rId23" w:history="1">
        <w:r w:rsidRPr="00371365">
          <w:rPr>
            <w:color w:val="0563C1"/>
            <w:u w:val="single"/>
            <w:lang w:val="en-US" w:eastAsia="en-US"/>
          </w:rPr>
          <w:t>https://doi.org/10.1007/s10664-021-09949-5</w:t>
        </w:r>
      </w:hyperlink>
      <w:r w:rsidRPr="00371365">
        <w:rPr>
          <w:lang w:val="en-US" w:eastAsia="en-US"/>
        </w:rPr>
        <w:t xml:space="preserve"> </w:t>
      </w:r>
    </w:p>
    <w:p w14:paraId="3D6008E0"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Srivastava, P., &amp; Jain, S. (2017). A leadership framework for distributed self-organized scrum teams. </w:t>
      </w:r>
      <w:r w:rsidRPr="00371365">
        <w:rPr>
          <w:i/>
          <w:iCs/>
          <w:lang w:val="en-US" w:eastAsia="en-US"/>
        </w:rPr>
        <w:t>Team Performance Management, 23</w:t>
      </w:r>
      <w:r w:rsidRPr="00371365">
        <w:rPr>
          <w:lang w:val="en-US" w:eastAsia="en-US"/>
        </w:rPr>
        <w:t xml:space="preserve">(5), 293–314. </w:t>
      </w:r>
      <w:hyperlink r:id="rId24" w:history="1">
        <w:r w:rsidRPr="00371365">
          <w:rPr>
            <w:color w:val="0563C1"/>
            <w:u w:val="single"/>
            <w:lang w:val="en-US" w:eastAsia="en-US"/>
          </w:rPr>
          <w:t>https://doi.org/10.1108/TPM-06-2016-0033</w:t>
        </w:r>
      </w:hyperlink>
      <w:r w:rsidRPr="00371365">
        <w:rPr>
          <w:lang w:val="en-US" w:eastAsia="en-US"/>
        </w:rPr>
        <w:t xml:space="preserve"> </w:t>
      </w:r>
    </w:p>
    <w:p w14:paraId="28415CCE" w14:textId="77777777" w:rsidR="00A46855" w:rsidRPr="00371365" w:rsidRDefault="00A46855" w:rsidP="00A46855">
      <w:pPr>
        <w:spacing w:line="360" w:lineRule="auto"/>
        <w:ind w:left="480" w:hanging="480"/>
        <w:jc w:val="both"/>
        <w:rPr>
          <w:lang w:val="en-US" w:eastAsia="en-US"/>
        </w:rPr>
      </w:pPr>
      <w:proofErr w:type="spellStart"/>
      <w:r w:rsidRPr="00371365">
        <w:rPr>
          <w:lang w:val="en-US" w:eastAsia="en-US"/>
        </w:rPr>
        <w:lastRenderedPageBreak/>
        <w:t>Stenling</w:t>
      </w:r>
      <w:proofErr w:type="spellEnd"/>
      <w:r w:rsidRPr="00371365">
        <w:rPr>
          <w:lang w:val="en-US" w:eastAsia="en-US"/>
        </w:rPr>
        <w:t xml:space="preserve">, A., &amp; </w:t>
      </w:r>
      <w:proofErr w:type="spellStart"/>
      <w:r w:rsidRPr="00371365">
        <w:rPr>
          <w:lang w:val="en-US" w:eastAsia="en-US"/>
        </w:rPr>
        <w:t>Tafvelin</w:t>
      </w:r>
      <w:proofErr w:type="spellEnd"/>
      <w:r w:rsidRPr="00371365">
        <w:rPr>
          <w:lang w:val="en-US" w:eastAsia="en-US"/>
        </w:rPr>
        <w:t xml:space="preserve">, S. (2014). Transformational leadership and well-being in sports: The mediating role of need satisfaction. </w:t>
      </w:r>
      <w:r w:rsidRPr="00371365">
        <w:rPr>
          <w:i/>
          <w:iCs/>
          <w:lang w:val="en-US" w:eastAsia="en-US"/>
        </w:rPr>
        <w:t>Journal of Applied Sport Psychology, 26</w:t>
      </w:r>
      <w:r w:rsidRPr="00371365">
        <w:rPr>
          <w:lang w:val="en-US" w:eastAsia="en-US"/>
        </w:rPr>
        <w:t>, 182-196.</w:t>
      </w:r>
      <w:r w:rsidRPr="00371365">
        <w:rPr>
          <w:rFonts w:eastAsiaTheme="minorHAnsi"/>
          <w:lang w:val="en-US" w:eastAsia="en-US"/>
        </w:rPr>
        <w:t xml:space="preserve"> </w:t>
      </w:r>
      <w:hyperlink r:id="rId25" w:history="1">
        <w:r w:rsidRPr="00371365">
          <w:rPr>
            <w:color w:val="0563C1" w:themeColor="hyperlink"/>
            <w:u w:val="single"/>
            <w:lang w:val="en-US" w:eastAsia="en-US"/>
          </w:rPr>
          <w:t>https://doi.org/10.1080/10413200.2013.819392</w:t>
        </w:r>
      </w:hyperlink>
      <w:r w:rsidRPr="00371365">
        <w:rPr>
          <w:lang w:val="en-US" w:eastAsia="en-US"/>
        </w:rPr>
        <w:t xml:space="preserve">. </w:t>
      </w:r>
    </w:p>
    <w:p w14:paraId="6E922619"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Sutherland, J., &amp; </w:t>
      </w:r>
      <w:proofErr w:type="spellStart"/>
      <w:r w:rsidRPr="00371365">
        <w:rPr>
          <w:lang w:val="en-US" w:eastAsia="en-US"/>
        </w:rPr>
        <w:t>Schwaber</w:t>
      </w:r>
      <w:proofErr w:type="spellEnd"/>
      <w:r w:rsidRPr="00371365">
        <w:rPr>
          <w:lang w:val="en-US" w:eastAsia="en-US"/>
        </w:rPr>
        <w:t xml:space="preserve">, K. (2017). </w:t>
      </w:r>
      <w:r w:rsidRPr="00371365">
        <w:rPr>
          <w:i/>
          <w:iCs/>
          <w:lang w:val="en-US" w:eastAsia="en-US"/>
        </w:rPr>
        <w:t>The Scrum guide: The definitive guide to Scrum: The rules of the game</w:t>
      </w:r>
      <w:r w:rsidRPr="00371365">
        <w:rPr>
          <w:lang w:val="en-US" w:eastAsia="en-US"/>
        </w:rPr>
        <w:t xml:space="preserve">. </w:t>
      </w:r>
      <w:hyperlink r:id="rId26" w:history="1">
        <w:r w:rsidRPr="00A46855">
          <w:rPr>
            <w:rStyle w:val="Hiperligao"/>
            <w:lang w:val="en-GB"/>
          </w:rPr>
          <w:t>https://scrumguides.org/</w:t>
        </w:r>
      </w:hyperlink>
      <w:r w:rsidRPr="00A46855">
        <w:rPr>
          <w:lang w:val="en-GB"/>
        </w:rPr>
        <w:t xml:space="preserve"> </w:t>
      </w:r>
      <w:r>
        <w:rPr>
          <w:lang w:val="en-US" w:eastAsia="en-US"/>
        </w:rPr>
        <w:t xml:space="preserve"> </w:t>
      </w:r>
    </w:p>
    <w:p w14:paraId="77CC700F" w14:textId="77777777" w:rsidR="00A46855" w:rsidRPr="00371365" w:rsidRDefault="00A46855" w:rsidP="00A46855">
      <w:pPr>
        <w:spacing w:line="360" w:lineRule="auto"/>
        <w:ind w:left="480" w:hanging="480"/>
        <w:jc w:val="both"/>
        <w:rPr>
          <w:lang w:val="en-GB" w:eastAsia="en-US"/>
        </w:rPr>
      </w:pPr>
      <w:proofErr w:type="spellStart"/>
      <w:r w:rsidRPr="00371365">
        <w:rPr>
          <w:lang w:val="en-US" w:eastAsia="en-US"/>
        </w:rPr>
        <w:t>Thunholm</w:t>
      </w:r>
      <w:proofErr w:type="spellEnd"/>
      <w:r w:rsidRPr="00371365">
        <w:rPr>
          <w:lang w:val="en-US" w:eastAsia="en-US"/>
        </w:rPr>
        <w:t xml:space="preserve">, P. (2009). Military leaders and followers–do they have different decision </w:t>
      </w:r>
      <w:proofErr w:type="gramStart"/>
      <w:r w:rsidRPr="00371365">
        <w:rPr>
          <w:lang w:val="en-US" w:eastAsia="en-US"/>
        </w:rPr>
        <w:t>styles?.</w:t>
      </w:r>
      <w:proofErr w:type="gramEnd"/>
      <w:r w:rsidRPr="00371365">
        <w:rPr>
          <w:lang w:val="en-US" w:eastAsia="en-US"/>
        </w:rPr>
        <w:t xml:space="preserve"> </w:t>
      </w:r>
      <w:r w:rsidRPr="00371365">
        <w:rPr>
          <w:i/>
          <w:iCs/>
          <w:lang w:val="en-GB" w:eastAsia="en-US"/>
        </w:rPr>
        <w:t>Scandinavian Journal of Psychology</w:t>
      </w:r>
      <w:r w:rsidRPr="00371365">
        <w:rPr>
          <w:lang w:val="en-GB" w:eastAsia="en-US"/>
        </w:rPr>
        <w:t xml:space="preserve">, </w:t>
      </w:r>
      <w:r w:rsidRPr="00371365">
        <w:rPr>
          <w:i/>
          <w:iCs/>
          <w:lang w:val="en-GB" w:eastAsia="en-US"/>
        </w:rPr>
        <w:t>50</w:t>
      </w:r>
      <w:r w:rsidRPr="00371365">
        <w:rPr>
          <w:lang w:val="en-GB" w:eastAsia="en-US"/>
        </w:rPr>
        <w:t>(4), 317-324.</w:t>
      </w:r>
      <w:r w:rsidRPr="00371365">
        <w:rPr>
          <w:rFonts w:eastAsia="Calibri"/>
          <w:lang w:val="en-GB" w:eastAsia="en-US"/>
        </w:rPr>
        <w:t xml:space="preserve"> </w:t>
      </w:r>
      <w:hyperlink r:id="rId27" w:history="1">
        <w:r w:rsidRPr="00371365">
          <w:rPr>
            <w:color w:val="0563C1"/>
            <w:u w:val="single"/>
            <w:lang w:val="en-GB" w:eastAsia="en-US"/>
          </w:rPr>
          <w:t>https://doi.org/10.1111/j.1467-9450.2009.00714.x</w:t>
        </w:r>
      </w:hyperlink>
      <w:r w:rsidRPr="00371365">
        <w:rPr>
          <w:lang w:val="en-GB" w:eastAsia="en-US"/>
        </w:rPr>
        <w:t xml:space="preserve"> </w:t>
      </w:r>
    </w:p>
    <w:p w14:paraId="78F3EDB3" w14:textId="77777777" w:rsidR="00A46855" w:rsidRPr="00371365" w:rsidRDefault="00A46855" w:rsidP="00A46855">
      <w:pPr>
        <w:spacing w:line="360" w:lineRule="auto"/>
        <w:ind w:left="480" w:hanging="480"/>
        <w:jc w:val="both"/>
        <w:rPr>
          <w:lang w:val="en-US" w:eastAsia="en-US"/>
        </w:rPr>
      </w:pPr>
      <w:r w:rsidRPr="00371365">
        <w:rPr>
          <w:lang w:val="en-US" w:eastAsia="en-US"/>
        </w:rPr>
        <w:t xml:space="preserve">Varanasi, P. (2018). </w:t>
      </w:r>
      <w:r w:rsidRPr="00371365">
        <w:rPr>
          <w:i/>
          <w:iCs/>
          <w:lang w:val="en-US" w:eastAsia="en-US"/>
        </w:rPr>
        <w:t>A perspective of leadership requirement in Scrum based software development: A case study</w:t>
      </w:r>
      <w:r w:rsidRPr="00371365">
        <w:rPr>
          <w:lang w:val="en-US" w:eastAsia="en-US"/>
        </w:rPr>
        <w:t>. Blekinge Institute of Technology.</w:t>
      </w:r>
    </w:p>
    <w:p w14:paraId="40F2EEC7" w14:textId="77777777" w:rsidR="00A46855" w:rsidRDefault="00A46855" w:rsidP="00A46855">
      <w:pPr>
        <w:spacing w:line="360" w:lineRule="auto"/>
        <w:ind w:left="480" w:hanging="480"/>
        <w:jc w:val="both"/>
        <w:rPr>
          <w:lang w:val="en-US" w:eastAsia="en-US"/>
        </w:rPr>
      </w:pPr>
      <w:r w:rsidRPr="00371365">
        <w:rPr>
          <w:lang w:val="en-US" w:eastAsia="en-US"/>
        </w:rPr>
        <w:t xml:space="preserve">Yukl, G. (1998). </w:t>
      </w:r>
      <w:r w:rsidRPr="00371365">
        <w:rPr>
          <w:i/>
          <w:iCs/>
          <w:lang w:val="en-US" w:eastAsia="en-US"/>
        </w:rPr>
        <w:t>Leadership in organizations</w:t>
      </w:r>
      <w:r w:rsidRPr="00371365">
        <w:rPr>
          <w:lang w:val="en-US" w:eastAsia="en-US"/>
        </w:rPr>
        <w:t>. Prentice-Hall.</w:t>
      </w:r>
    </w:p>
    <w:p w14:paraId="5077FDFF" w14:textId="77777777" w:rsidR="00C9633A" w:rsidRDefault="00C9633A" w:rsidP="00C9633A">
      <w:pPr>
        <w:spacing w:line="360" w:lineRule="auto"/>
        <w:ind w:left="480" w:hanging="480"/>
        <w:jc w:val="both"/>
        <w:rPr>
          <w:lang w:val="en-US" w:eastAsia="en-US"/>
        </w:rPr>
      </w:pPr>
    </w:p>
    <w:p w14:paraId="1C28D33F" w14:textId="09EC7CAF" w:rsidR="00C9633A" w:rsidRPr="00931090" w:rsidRDefault="00C9633A" w:rsidP="00C9633A">
      <w:pPr>
        <w:spacing w:line="360" w:lineRule="auto"/>
        <w:ind w:left="480" w:hanging="480"/>
        <w:jc w:val="both"/>
        <w:rPr>
          <w:lang w:val="en-US" w:eastAsia="en-US"/>
        </w:rPr>
        <w:sectPr w:rsidR="00C9633A" w:rsidRPr="00931090" w:rsidSect="0073671F">
          <w:footerReference w:type="default" r:id="rId28"/>
          <w:pgSz w:w="11906" w:h="16838"/>
          <w:pgMar w:top="1418" w:right="1418" w:bottom="1418" w:left="1418" w:header="709" w:footer="709" w:gutter="0"/>
          <w:pgNumType w:start="32"/>
          <w:cols w:space="708"/>
          <w:docGrid w:linePitch="360"/>
        </w:sectPr>
      </w:pPr>
    </w:p>
    <w:p w14:paraId="3B8676B0" w14:textId="0B4C5118" w:rsidR="00770019" w:rsidRPr="00931090" w:rsidRDefault="00770019" w:rsidP="00770019">
      <w:pPr>
        <w:widowControl w:val="0"/>
        <w:suppressAutoHyphens/>
        <w:spacing w:line="480" w:lineRule="auto"/>
        <w:rPr>
          <w:rFonts w:eastAsia="Arial Unicode MS"/>
          <w:b/>
          <w:kern w:val="1"/>
          <w:lang w:eastAsia="ar-SA"/>
        </w:rPr>
      </w:pPr>
      <w:r w:rsidRPr="00931090">
        <w:rPr>
          <w:rFonts w:eastAsia="Arial Unicode MS"/>
          <w:b/>
          <w:kern w:val="1"/>
          <w:lang w:eastAsia="ar-SA"/>
        </w:rPr>
        <w:lastRenderedPageBreak/>
        <w:t>T</w:t>
      </w:r>
      <w:r w:rsidR="007F3BEE" w:rsidRPr="00931090">
        <w:rPr>
          <w:rFonts w:eastAsia="Arial Unicode MS"/>
          <w:b/>
          <w:kern w:val="1"/>
          <w:lang w:eastAsia="ar-SA"/>
        </w:rPr>
        <w:t xml:space="preserve">abela </w:t>
      </w:r>
      <w:r w:rsidR="00931090" w:rsidRPr="00931090">
        <w:rPr>
          <w:rFonts w:eastAsia="Arial Unicode MS"/>
          <w:b/>
          <w:kern w:val="1"/>
          <w:lang w:eastAsia="ar-SA"/>
        </w:rPr>
        <w:t>1</w:t>
      </w:r>
    </w:p>
    <w:p w14:paraId="308421E5" w14:textId="4079289D" w:rsidR="00770019" w:rsidRPr="00931090" w:rsidRDefault="00770019" w:rsidP="00770019">
      <w:pPr>
        <w:widowControl w:val="0"/>
        <w:suppressAutoHyphens/>
        <w:spacing w:line="360" w:lineRule="auto"/>
        <w:jc w:val="both"/>
        <w:rPr>
          <w:rFonts w:eastAsia="Arial Unicode MS"/>
          <w:i/>
          <w:kern w:val="1"/>
          <w:lang w:eastAsia="ar-SA"/>
        </w:rPr>
      </w:pPr>
      <w:r w:rsidRPr="00931090">
        <w:rPr>
          <w:rFonts w:eastAsia="Arial Unicode MS"/>
          <w:i/>
          <w:kern w:val="1"/>
          <w:lang w:eastAsia="ar-SA"/>
        </w:rPr>
        <w:t xml:space="preserve">Diferenças na </w:t>
      </w:r>
      <w:r w:rsidR="004A66B0">
        <w:rPr>
          <w:rFonts w:eastAsia="Arial Unicode MS"/>
          <w:i/>
          <w:kern w:val="1"/>
          <w:lang w:eastAsia="ar-SA"/>
        </w:rPr>
        <w:t>L</w:t>
      </w:r>
      <w:r w:rsidRPr="00931090">
        <w:rPr>
          <w:rFonts w:eastAsia="Arial Unicode MS"/>
          <w:i/>
          <w:kern w:val="1"/>
          <w:lang w:eastAsia="ar-SA"/>
        </w:rPr>
        <w:t xml:space="preserve">iderança dos ME </w:t>
      </w:r>
      <w:r w:rsidR="004A66B0">
        <w:rPr>
          <w:rFonts w:eastAsia="Arial Unicode MS"/>
          <w:i/>
          <w:kern w:val="1"/>
          <w:lang w:eastAsia="ar-SA"/>
        </w:rPr>
        <w:t xml:space="preserve">sobre </w:t>
      </w:r>
      <w:r w:rsidRPr="00931090">
        <w:rPr>
          <w:rFonts w:eastAsia="Arial Unicode MS"/>
          <w:i/>
          <w:kern w:val="1"/>
          <w:lang w:eastAsia="ar-SA"/>
        </w:rPr>
        <w:t xml:space="preserve">os </w:t>
      </w:r>
      <w:r w:rsidR="004A66B0">
        <w:rPr>
          <w:rFonts w:eastAsia="Arial Unicode MS"/>
          <w:i/>
          <w:kern w:val="1"/>
          <w:lang w:eastAsia="ar-SA"/>
        </w:rPr>
        <w:t>L</w:t>
      </w:r>
      <w:r w:rsidRPr="00931090">
        <w:rPr>
          <w:rFonts w:eastAsia="Arial Unicode MS"/>
          <w:i/>
          <w:kern w:val="1"/>
          <w:lang w:eastAsia="ar-SA"/>
        </w:rPr>
        <w:t>íderes (n</w:t>
      </w:r>
      <w:r w:rsidR="00931090" w:rsidRPr="00931090">
        <w:rPr>
          <w:rFonts w:eastAsia="Arial Unicode MS"/>
          <w:i/>
          <w:kern w:val="1"/>
          <w:lang w:eastAsia="ar-SA"/>
        </w:rPr>
        <w:t xml:space="preserve"> </w:t>
      </w:r>
      <w:r w:rsidRPr="00931090">
        <w:rPr>
          <w:rFonts w:eastAsia="Arial Unicode MS"/>
          <w:i/>
          <w:kern w:val="1"/>
          <w:lang w:eastAsia="ar-SA"/>
        </w:rPr>
        <w:t>=</w:t>
      </w:r>
      <w:r w:rsidR="00931090" w:rsidRPr="00931090">
        <w:rPr>
          <w:rFonts w:eastAsia="Arial Unicode MS"/>
          <w:i/>
          <w:kern w:val="1"/>
          <w:lang w:eastAsia="ar-SA"/>
        </w:rPr>
        <w:t xml:space="preserve"> </w:t>
      </w:r>
      <w:r w:rsidRPr="00931090">
        <w:rPr>
          <w:rFonts w:eastAsia="Arial Unicode MS"/>
          <w:i/>
          <w:kern w:val="1"/>
          <w:lang w:eastAsia="ar-SA"/>
        </w:rPr>
        <w:t>99)</w:t>
      </w:r>
    </w:p>
    <w:tbl>
      <w:tblPr>
        <w:tblStyle w:val="Tabelacomgrelha2"/>
        <w:tblW w:w="8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4"/>
        <w:gridCol w:w="1134"/>
        <w:gridCol w:w="1134"/>
        <w:gridCol w:w="992"/>
        <w:gridCol w:w="1276"/>
        <w:gridCol w:w="709"/>
        <w:gridCol w:w="850"/>
      </w:tblGrid>
      <w:tr w:rsidR="00770019" w:rsidRPr="00931090" w14:paraId="1B59CF49" w14:textId="77777777" w:rsidTr="0073671F">
        <w:trPr>
          <w:trHeight w:val="826"/>
        </w:trPr>
        <w:tc>
          <w:tcPr>
            <w:tcW w:w="2494" w:type="dxa"/>
            <w:vMerge w:val="restart"/>
            <w:tcBorders>
              <w:top w:val="single" w:sz="12" w:space="0" w:color="auto"/>
            </w:tcBorders>
            <w:vAlign w:val="center"/>
          </w:tcPr>
          <w:p w14:paraId="58150D81" w14:textId="77777777" w:rsidR="00770019" w:rsidRPr="00931090" w:rsidRDefault="00770019" w:rsidP="00770019">
            <w:pPr>
              <w:widowControl w:val="0"/>
              <w:suppressAutoHyphens/>
              <w:autoSpaceDE w:val="0"/>
              <w:autoSpaceDN w:val="0"/>
              <w:adjustRightInd w:val="0"/>
              <w:spacing w:line="360" w:lineRule="auto"/>
              <w:jc w:val="center"/>
              <w:rPr>
                <w:rFonts w:eastAsia="Arial Unicode MS"/>
                <w:kern w:val="1"/>
                <w:lang w:eastAsia="ar-SA"/>
              </w:rPr>
            </w:pPr>
          </w:p>
        </w:tc>
        <w:tc>
          <w:tcPr>
            <w:tcW w:w="1134" w:type="dxa"/>
            <w:tcBorders>
              <w:top w:val="single" w:sz="12" w:space="0" w:color="auto"/>
            </w:tcBorders>
            <w:vAlign w:val="center"/>
          </w:tcPr>
          <w:p w14:paraId="3AB3FA5C" w14:textId="77777777" w:rsidR="00770019" w:rsidRPr="00931090" w:rsidRDefault="00770019" w:rsidP="00770019">
            <w:pPr>
              <w:widowControl w:val="0"/>
              <w:suppressAutoHyphens/>
              <w:autoSpaceDE w:val="0"/>
              <w:autoSpaceDN w:val="0"/>
              <w:adjustRightInd w:val="0"/>
              <w:spacing w:line="360" w:lineRule="auto"/>
              <w:jc w:val="center"/>
              <w:rPr>
                <w:rFonts w:eastAsia="Arial Unicode MS"/>
                <w:kern w:val="1"/>
                <w:lang w:eastAsia="ar-SA"/>
              </w:rPr>
            </w:pPr>
            <w:r w:rsidRPr="00931090">
              <w:rPr>
                <w:rFonts w:eastAsia="Arial Unicode MS"/>
                <w:b/>
                <w:bCs/>
                <w:kern w:val="1"/>
                <w:u w:val="single"/>
                <w:lang w:eastAsia="ar-SA"/>
              </w:rPr>
              <w:t>SM</w:t>
            </w:r>
          </w:p>
        </w:tc>
        <w:tc>
          <w:tcPr>
            <w:tcW w:w="1134" w:type="dxa"/>
            <w:tcBorders>
              <w:top w:val="single" w:sz="12" w:space="0" w:color="auto"/>
            </w:tcBorders>
            <w:vAlign w:val="center"/>
          </w:tcPr>
          <w:p w14:paraId="259875DD" w14:textId="77777777" w:rsidR="00770019" w:rsidRPr="00931090" w:rsidRDefault="00770019" w:rsidP="00770019">
            <w:pPr>
              <w:widowControl w:val="0"/>
              <w:suppressAutoHyphens/>
              <w:autoSpaceDE w:val="0"/>
              <w:autoSpaceDN w:val="0"/>
              <w:adjustRightInd w:val="0"/>
              <w:spacing w:line="360" w:lineRule="auto"/>
              <w:jc w:val="center"/>
              <w:rPr>
                <w:rFonts w:eastAsia="Arial Unicode MS"/>
                <w:iCs/>
                <w:kern w:val="1"/>
                <w:lang w:eastAsia="ar-SA"/>
              </w:rPr>
            </w:pPr>
            <w:r w:rsidRPr="00931090">
              <w:rPr>
                <w:rFonts w:eastAsia="Arial Unicode MS"/>
                <w:b/>
                <w:iCs/>
                <w:kern w:val="1"/>
                <w:u w:val="single"/>
                <w:lang w:eastAsia="ar-SA"/>
              </w:rPr>
              <w:t>PO</w:t>
            </w:r>
          </w:p>
        </w:tc>
        <w:tc>
          <w:tcPr>
            <w:tcW w:w="992" w:type="dxa"/>
            <w:tcBorders>
              <w:top w:val="single" w:sz="12" w:space="0" w:color="auto"/>
            </w:tcBorders>
          </w:tcPr>
          <w:p w14:paraId="64EE5BFA" w14:textId="77777777" w:rsidR="00770019" w:rsidRPr="00931090" w:rsidRDefault="00770019" w:rsidP="00770019">
            <w:pPr>
              <w:widowControl w:val="0"/>
              <w:suppressAutoHyphens/>
              <w:autoSpaceDE w:val="0"/>
              <w:autoSpaceDN w:val="0"/>
              <w:adjustRightInd w:val="0"/>
              <w:spacing w:line="360" w:lineRule="auto"/>
              <w:jc w:val="center"/>
              <w:rPr>
                <w:rFonts w:eastAsia="Arial Unicode MS"/>
                <w:b/>
                <w:i/>
                <w:iCs/>
                <w:kern w:val="1"/>
                <w:u w:val="single"/>
                <w:lang w:eastAsia="ar-SA"/>
              </w:rPr>
            </w:pPr>
          </w:p>
        </w:tc>
        <w:tc>
          <w:tcPr>
            <w:tcW w:w="1276" w:type="dxa"/>
            <w:tcBorders>
              <w:top w:val="single" w:sz="12" w:space="0" w:color="auto"/>
            </w:tcBorders>
          </w:tcPr>
          <w:p w14:paraId="274B649B" w14:textId="77777777" w:rsidR="00770019" w:rsidRPr="00931090" w:rsidRDefault="00770019" w:rsidP="00770019">
            <w:pPr>
              <w:widowControl w:val="0"/>
              <w:suppressAutoHyphens/>
              <w:autoSpaceDE w:val="0"/>
              <w:autoSpaceDN w:val="0"/>
              <w:adjustRightInd w:val="0"/>
              <w:spacing w:line="360" w:lineRule="auto"/>
              <w:jc w:val="center"/>
              <w:rPr>
                <w:rFonts w:eastAsia="Arial Unicode MS"/>
                <w:b/>
                <w:i/>
                <w:iCs/>
                <w:kern w:val="1"/>
                <w:u w:val="single"/>
                <w:lang w:eastAsia="ar-SA"/>
              </w:rPr>
            </w:pPr>
          </w:p>
        </w:tc>
        <w:tc>
          <w:tcPr>
            <w:tcW w:w="709" w:type="dxa"/>
            <w:tcBorders>
              <w:top w:val="single" w:sz="12" w:space="0" w:color="auto"/>
            </w:tcBorders>
          </w:tcPr>
          <w:p w14:paraId="125F5F89" w14:textId="77777777" w:rsidR="00770019" w:rsidRPr="00931090" w:rsidRDefault="00770019" w:rsidP="00770019">
            <w:pPr>
              <w:widowControl w:val="0"/>
              <w:suppressAutoHyphens/>
              <w:autoSpaceDE w:val="0"/>
              <w:autoSpaceDN w:val="0"/>
              <w:adjustRightInd w:val="0"/>
              <w:spacing w:line="360" w:lineRule="auto"/>
              <w:jc w:val="center"/>
              <w:rPr>
                <w:rFonts w:eastAsia="Arial Unicode MS"/>
                <w:b/>
                <w:i/>
                <w:iCs/>
                <w:kern w:val="1"/>
                <w:u w:val="single"/>
                <w:lang w:eastAsia="ar-SA"/>
              </w:rPr>
            </w:pPr>
          </w:p>
        </w:tc>
        <w:tc>
          <w:tcPr>
            <w:tcW w:w="850" w:type="dxa"/>
            <w:tcBorders>
              <w:top w:val="single" w:sz="12" w:space="0" w:color="auto"/>
            </w:tcBorders>
          </w:tcPr>
          <w:p w14:paraId="6FE0BA59" w14:textId="77777777" w:rsidR="00770019" w:rsidRPr="00931090" w:rsidRDefault="00770019" w:rsidP="00770019">
            <w:pPr>
              <w:widowControl w:val="0"/>
              <w:suppressAutoHyphens/>
              <w:autoSpaceDE w:val="0"/>
              <w:autoSpaceDN w:val="0"/>
              <w:adjustRightInd w:val="0"/>
              <w:spacing w:line="360" w:lineRule="auto"/>
              <w:jc w:val="center"/>
              <w:rPr>
                <w:rFonts w:eastAsia="Arial Unicode MS"/>
                <w:b/>
                <w:i/>
                <w:iCs/>
                <w:kern w:val="1"/>
                <w:u w:val="single"/>
                <w:lang w:eastAsia="ar-SA"/>
              </w:rPr>
            </w:pPr>
          </w:p>
        </w:tc>
      </w:tr>
      <w:tr w:rsidR="00770019" w:rsidRPr="00931090" w14:paraId="4D1AD6F4" w14:textId="77777777" w:rsidTr="0073671F">
        <w:trPr>
          <w:trHeight w:val="558"/>
        </w:trPr>
        <w:tc>
          <w:tcPr>
            <w:tcW w:w="2494" w:type="dxa"/>
            <w:vMerge/>
            <w:tcBorders>
              <w:bottom w:val="single" w:sz="6" w:space="0" w:color="auto"/>
            </w:tcBorders>
            <w:vAlign w:val="center"/>
          </w:tcPr>
          <w:p w14:paraId="5F71ED2C"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p>
        </w:tc>
        <w:tc>
          <w:tcPr>
            <w:tcW w:w="1134" w:type="dxa"/>
            <w:tcBorders>
              <w:bottom w:val="single" w:sz="6" w:space="0" w:color="auto"/>
            </w:tcBorders>
            <w:vAlign w:val="center"/>
          </w:tcPr>
          <w:p w14:paraId="30A4A008" w14:textId="77777777" w:rsidR="00770019" w:rsidRPr="00931090" w:rsidRDefault="00770019" w:rsidP="00770019">
            <w:pPr>
              <w:widowControl w:val="0"/>
              <w:suppressAutoHyphens/>
              <w:jc w:val="center"/>
              <w:outlineLvl w:val="0"/>
              <w:rPr>
                <w:rFonts w:eastAsia="Arial Unicode MS"/>
                <w:b/>
                <w:bCs/>
                <w:kern w:val="1"/>
                <w:lang w:eastAsia="ar-SA"/>
              </w:rPr>
            </w:pPr>
            <w:bookmarkStart w:id="8" w:name="_Toc105344048"/>
            <w:bookmarkStart w:id="9" w:name="_Toc105344333"/>
            <w:r w:rsidRPr="00931090">
              <w:rPr>
                <w:rFonts w:eastAsia="Arial Unicode MS"/>
                <w:i/>
                <w:iCs/>
                <w:kern w:val="1"/>
                <w:lang w:eastAsia="ar-SA"/>
              </w:rPr>
              <w:t>M (DP)</w:t>
            </w:r>
            <w:bookmarkEnd w:id="8"/>
            <w:bookmarkEnd w:id="9"/>
          </w:p>
        </w:tc>
        <w:tc>
          <w:tcPr>
            <w:tcW w:w="1134" w:type="dxa"/>
            <w:tcBorders>
              <w:bottom w:val="single" w:sz="6" w:space="0" w:color="auto"/>
            </w:tcBorders>
            <w:vAlign w:val="center"/>
          </w:tcPr>
          <w:p w14:paraId="369C0DBA"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r w:rsidRPr="00931090">
              <w:rPr>
                <w:rFonts w:eastAsia="Arial Unicode MS"/>
                <w:i/>
                <w:iCs/>
                <w:kern w:val="1"/>
                <w:lang w:eastAsia="ar-SA"/>
              </w:rPr>
              <w:t>M (DP)</w:t>
            </w:r>
          </w:p>
        </w:tc>
        <w:tc>
          <w:tcPr>
            <w:tcW w:w="992" w:type="dxa"/>
            <w:tcBorders>
              <w:bottom w:val="single" w:sz="6" w:space="0" w:color="auto"/>
            </w:tcBorders>
            <w:vAlign w:val="center"/>
          </w:tcPr>
          <w:p w14:paraId="1BC7629A" w14:textId="77777777" w:rsidR="00770019" w:rsidRPr="00931090" w:rsidRDefault="00770019" w:rsidP="00770019">
            <w:pPr>
              <w:widowControl w:val="0"/>
              <w:suppressAutoHyphens/>
              <w:autoSpaceDE w:val="0"/>
              <w:autoSpaceDN w:val="0"/>
              <w:adjustRightInd w:val="0"/>
              <w:jc w:val="center"/>
              <w:rPr>
                <w:rFonts w:eastAsia="Arial Unicode MS"/>
                <w:i/>
                <w:iCs/>
                <w:kern w:val="1"/>
                <w:lang w:eastAsia="ar-SA"/>
              </w:rPr>
            </w:pPr>
            <w:r w:rsidRPr="00931090">
              <w:rPr>
                <w:rFonts w:eastAsia="Arial Unicode MS"/>
                <w:bCs/>
                <w:i/>
                <w:iCs/>
                <w:kern w:val="1"/>
                <w:lang w:eastAsia="ar-SA"/>
              </w:rPr>
              <w:t xml:space="preserve">g de </w:t>
            </w:r>
            <w:proofErr w:type="spellStart"/>
            <w:r w:rsidRPr="00931090">
              <w:rPr>
                <w:rFonts w:eastAsia="Arial Unicode MS"/>
                <w:bCs/>
                <w:i/>
                <w:iCs/>
                <w:kern w:val="1"/>
                <w:lang w:eastAsia="ar-SA"/>
              </w:rPr>
              <w:t>Hedges</w:t>
            </w:r>
            <w:proofErr w:type="spellEnd"/>
          </w:p>
        </w:tc>
        <w:tc>
          <w:tcPr>
            <w:tcW w:w="1276" w:type="dxa"/>
            <w:tcBorders>
              <w:bottom w:val="single" w:sz="6" w:space="0" w:color="auto"/>
            </w:tcBorders>
            <w:vAlign w:val="center"/>
          </w:tcPr>
          <w:p w14:paraId="4B1E731B" w14:textId="77777777" w:rsidR="00770019" w:rsidRPr="00931090" w:rsidRDefault="00770019" w:rsidP="00770019">
            <w:pPr>
              <w:widowControl w:val="0"/>
              <w:suppressAutoHyphens/>
              <w:autoSpaceDE w:val="0"/>
              <w:autoSpaceDN w:val="0"/>
              <w:adjustRightInd w:val="0"/>
              <w:jc w:val="center"/>
              <w:rPr>
                <w:rFonts w:eastAsia="Arial Unicode MS"/>
                <w:i/>
                <w:iCs/>
                <w:kern w:val="1"/>
                <w:lang w:eastAsia="ar-SA"/>
              </w:rPr>
            </w:pPr>
            <w:r w:rsidRPr="00931090">
              <w:rPr>
                <w:rFonts w:eastAsia="Arial Unicode MS"/>
                <w:i/>
                <w:iCs/>
                <w:kern w:val="1"/>
                <w:lang w:eastAsia="ar-SA"/>
              </w:rPr>
              <w:t>IC 95%</w:t>
            </w:r>
          </w:p>
          <w:p w14:paraId="6A329F62" w14:textId="77777777" w:rsidR="00770019" w:rsidRPr="00931090" w:rsidRDefault="00770019" w:rsidP="00770019">
            <w:pPr>
              <w:widowControl w:val="0"/>
              <w:suppressAutoHyphens/>
              <w:autoSpaceDE w:val="0"/>
              <w:autoSpaceDN w:val="0"/>
              <w:adjustRightInd w:val="0"/>
              <w:jc w:val="center"/>
              <w:rPr>
                <w:rFonts w:eastAsia="Arial Unicode MS"/>
                <w:i/>
                <w:iCs/>
                <w:kern w:val="1"/>
                <w:lang w:eastAsia="ar-SA"/>
              </w:rPr>
            </w:pPr>
            <w:r w:rsidRPr="00931090">
              <w:rPr>
                <w:rFonts w:eastAsia="Arial Unicode MS"/>
                <w:i/>
                <w:iCs/>
                <w:kern w:val="1"/>
                <w:lang w:eastAsia="ar-SA"/>
              </w:rPr>
              <w:t>Min. Max</w:t>
            </w:r>
          </w:p>
        </w:tc>
        <w:tc>
          <w:tcPr>
            <w:tcW w:w="709" w:type="dxa"/>
            <w:tcBorders>
              <w:bottom w:val="single" w:sz="6" w:space="0" w:color="auto"/>
            </w:tcBorders>
            <w:vAlign w:val="center"/>
          </w:tcPr>
          <w:p w14:paraId="331964DE" w14:textId="77777777" w:rsidR="00770019" w:rsidRPr="00931090" w:rsidRDefault="00770019" w:rsidP="00770019">
            <w:pPr>
              <w:widowControl w:val="0"/>
              <w:suppressAutoHyphens/>
              <w:autoSpaceDE w:val="0"/>
              <w:autoSpaceDN w:val="0"/>
              <w:adjustRightInd w:val="0"/>
              <w:jc w:val="center"/>
              <w:rPr>
                <w:rFonts w:eastAsia="Arial Unicode MS"/>
                <w:i/>
                <w:iCs/>
                <w:kern w:val="1"/>
                <w:lang w:eastAsia="ar-SA"/>
              </w:rPr>
            </w:pPr>
            <w:proofErr w:type="gramStart"/>
            <w:r w:rsidRPr="00931090">
              <w:rPr>
                <w:rFonts w:eastAsia="Arial Unicode MS"/>
                <w:bCs/>
                <w:i/>
                <w:iCs/>
                <w:kern w:val="1"/>
                <w:lang w:eastAsia="ar-SA"/>
              </w:rPr>
              <w:t>t</w:t>
            </w:r>
            <w:r w:rsidRPr="00931090">
              <w:rPr>
                <w:rFonts w:eastAsia="Arial Unicode MS"/>
                <w:bCs/>
                <w:iCs/>
                <w:kern w:val="1"/>
                <w:lang w:eastAsia="ar-SA"/>
              </w:rPr>
              <w:t>(</w:t>
            </w:r>
            <w:proofErr w:type="gramEnd"/>
            <w:r w:rsidRPr="00931090">
              <w:rPr>
                <w:rFonts w:eastAsia="Arial Unicode MS"/>
                <w:bCs/>
                <w:iCs/>
                <w:kern w:val="1"/>
                <w:lang w:eastAsia="ar-SA"/>
              </w:rPr>
              <w:t>98)</w:t>
            </w:r>
          </w:p>
        </w:tc>
        <w:tc>
          <w:tcPr>
            <w:tcW w:w="850" w:type="dxa"/>
            <w:tcBorders>
              <w:bottom w:val="single" w:sz="6" w:space="0" w:color="auto"/>
            </w:tcBorders>
            <w:vAlign w:val="center"/>
          </w:tcPr>
          <w:p w14:paraId="703F728F" w14:textId="28F2CDB5" w:rsidR="00770019" w:rsidRPr="00931090" w:rsidRDefault="006A2374" w:rsidP="00770019">
            <w:pPr>
              <w:widowControl w:val="0"/>
              <w:suppressAutoHyphens/>
              <w:autoSpaceDE w:val="0"/>
              <w:autoSpaceDN w:val="0"/>
              <w:adjustRightInd w:val="0"/>
              <w:jc w:val="center"/>
              <w:rPr>
                <w:rFonts w:eastAsia="Arial Unicode MS"/>
                <w:bCs/>
                <w:i/>
                <w:iCs/>
                <w:kern w:val="1"/>
                <w:lang w:eastAsia="ar-SA"/>
              </w:rPr>
            </w:pPr>
            <w:r>
              <w:rPr>
                <w:rFonts w:eastAsia="Arial Unicode MS"/>
                <w:bCs/>
                <w:i/>
                <w:iCs/>
                <w:kern w:val="1"/>
                <w:lang w:eastAsia="ar-SA"/>
              </w:rPr>
              <w:t>p</w:t>
            </w:r>
          </w:p>
        </w:tc>
      </w:tr>
      <w:tr w:rsidR="00770019" w:rsidRPr="00931090" w14:paraId="361DED2F" w14:textId="77777777" w:rsidTr="0073671F">
        <w:trPr>
          <w:trHeight w:val="278"/>
        </w:trPr>
        <w:tc>
          <w:tcPr>
            <w:tcW w:w="2494" w:type="dxa"/>
            <w:tcBorders>
              <w:top w:val="single" w:sz="6" w:space="0" w:color="auto"/>
            </w:tcBorders>
            <w:vAlign w:val="center"/>
          </w:tcPr>
          <w:p w14:paraId="19B523FD" w14:textId="77777777" w:rsidR="00770019" w:rsidRPr="00931090" w:rsidRDefault="00770019" w:rsidP="00770019">
            <w:pPr>
              <w:widowControl w:val="0"/>
              <w:suppressAutoHyphens/>
              <w:autoSpaceDE w:val="0"/>
              <w:autoSpaceDN w:val="0"/>
              <w:adjustRightInd w:val="0"/>
              <w:rPr>
                <w:rFonts w:eastAsia="Arial Unicode MS"/>
                <w:kern w:val="1"/>
                <w:lang w:eastAsia="ar-SA"/>
              </w:rPr>
            </w:pPr>
            <w:proofErr w:type="spellStart"/>
            <w:r w:rsidRPr="00931090">
              <w:rPr>
                <w:rFonts w:eastAsia="Arial Unicode MS"/>
                <w:b/>
                <w:kern w:val="1"/>
                <w:lang w:eastAsia="ar-SA"/>
              </w:rPr>
              <w:t>Lid</w:t>
            </w:r>
            <w:proofErr w:type="spellEnd"/>
            <w:r w:rsidRPr="00931090">
              <w:rPr>
                <w:rFonts w:eastAsia="Arial Unicode MS"/>
                <w:b/>
                <w:kern w:val="1"/>
                <w:lang w:eastAsia="ar-SA"/>
              </w:rPr>
              <w:t>. transformacional</w:t>
            </w:r>
          </w:p>
        </w:tc>
        <w:tc>
          <w:tcPr>
            <w:tcW w:w="1134" w:type="dxa"/>
            <w:tcBorders>
              <w:top w:val="single" w:sz="6" w:space="0" w:color="auto"/>
            </w:tcBorders>
            <w:vAlign w:val="center"/>
          </w:tcPr>
          <w:p w14:paraId="5532501D" w14:textId="77777777" w:rsidR="00770019" w:rsidRPr="00931090" w:rsidRDefault="00770019" w:rsidP="00770019">
            <w:pPr>
              <w:widowControl w:val="0"/>
              <w:suppressAutoHyphens/>
              <w:jc w:val="center"/>
              <w:outlineLvl w:val="0"/>
              <w:rPr>
                <w:rFonts w:eastAsia="Arial Unicode MS"/>
                <w:b/>
                <w:bCs/>
                <w:kern w:val="1"/>
                <w:lang w:eastAsia="ar-SA"/>
              </w:rPr>
            </w:pPr>
          </w:p>
        </w:tc>
        <w:tc>
          <w:tcPr>
            <w:tcW w:w="1134" w:type="dxa"/>
            <w:tcBorders>
              <w:top w:val="single" w:sz="6" w:space="0" w:color="auto"/>
            </w:tcBorders>
            <w:vAlign w:val="center"/>
          </w:tcPr>
          <w:p w14:paraId="06385303"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p>
        </w:tc>
        <w:tc>
          <w:tcPr>
            <w:tcW w:w="992" w:type="dxa"/>
            <w:tcBorders>
              <w:top w:val="single" w:sz="6" w:space="0" w:color="auto"/>
            </w:tcBorders>
            <w:vAlign w:val="center"/>
          </w:tcPr>
          <w:p w14:paraId="39D551D6" w14:textId="77777777" w:rsidR="00770019" w:rsidRPr="00931090" w:rsidRDefault="00770019" w:rsidP="00770019">
            <w:pPr>
              <w:widowControl w:val="0"/>
              <w:suppressAutoHyphens/>
              <w:autoSpaceDE w:val="0"/>
              <w:autoSpaceDN w:val="0"/>
              <w:adjustRightInd w:val="0"/>
              <w:jc w:val="center"/>
              <w:rPr>
                <w:rFonts w:eastAsia="Arial Unicode MS"/>
                <w:i/>
                <w:iCs/>
                <w:kern w:val="1"/>
                <w:lang w:eastAsia="ar-SA"/>
              </w:rPr>
            </w:pPr>
          </w:p>
        </w:tc>
        <w:tc>
          <w:tcPr>
            <w:tcW w:w="1276" w:type="dxa"/>
            <w:tcBorders>
              <w:top w:val="single" w:sz="6" w:space="0" w:color="auto"/>
            </w:tcBorders>
            <w:vAlign w:val="center"/>
          </w:tcPr>
          <w:p w14:paraId="47B15DFA" w14:textId="77777777" w:rsidR="00770019" w:rsidRPr="00931090" w:rsidRDefault="00770019" w:rsidP="00770019">
            <w:pPr>
              <w:widowControl w:val="0"/>
              <w:suppressAutoHyphens/>
              <w:autoSpaceDE w:val="0"/>
              <w:autoSpaceDN w:val="0"/>
              <w:adjustRightInd w:val="0"/>
              <w:jc w:val="center"/>
              <w:rPr>
                <w:rFonts w:eastAsia="Arial Unicode MS"/>
                <w:i/>
                <w:iCs/>
                <w:kern w:val="1"/>
                <w:lang w:eastAsia="ar-SA"/>
              </w:rPr>
            </w:pPr>
          </w:p>
        </w:tc>
        <w:tc>
          <w:tcPr>
            <w:tcW w:w="709" w:type="dxa"/>
            <w:tcBorders>
              <w:top w:val="single" w:sz="6" w:space="0" w:color="auto"/>
            </w:tcBorders>
            <w:vAlign w:val="center"/>
          </w:tcPr>
          <w:p w14:paraId="7A6F147C" w14:textId="77777777" w:rsidR="00770019" w:rsidRPr="00931090" w:rsidRDefault="00770019" w:rsidP="00770019">
            <w:pPr>
              <w:widowControl w:val="0"/>
              <w:suppressAutoHyphens/>
              <w:autoSpaceDE w:val="0"/>
              <w:autoSpaceDN w:val="0"/>
              <w:adjustRightInd w:val="0"/>
              <w:jc w:val="center"/>
              <w:rPr>
                <w:rFonts w:eastAsia="Arial Unicode MS"/>
                <w:i/>
                <w:iCs/>
                <w:kern w:val="1"/>
                <w:lang w:eastAsia="ar-SA"/>
              </w:rPr>
            </w:pPr>
          </w:p>
        </w:tc>
        <w:tc>
          <w:tcPr>
            <w:tcW w:w="850" w:type="dxa"/>
            <w:tcBorders>
              <w:top w:val="single" w:sz="6" w:space="0" w:color="auto"/>
            </w:tcBorders>
            <w:vAlign w:val="center"/>
          </w:tcPr>
          <w:p w14:paraId="1271E2FE" w14:textId="77777777" w:rsidR="00770019" w:rsidRPr="00931090" w:rsidRDefault="00770019" w:rsidP="00770019">
            <w:pPr>
              <w:widowControl w:val="0"/>
              <w:suppressAutoHyphens/>
              <w:autoSpaceDE w:val="0"/>
              <w:autoSpaceDN w:val="0"/>
              <w:adjustRightInd w:val="0"/>
              <w:jc w:val="center"/>
              <w:rPr>
                <w:rFonts w:eastAsia="Arial Unicode MS"/>
                <w:b/>
                <w:bCs/>
                <w:i/>
                <w:iCs/>
                <w:kern w:val="1"/>
                <w:lang w:eastAsia="ar-SA"/>
              </w:rPr>
            </w:pPr>
          </w:p>
        </w:tc>
      </w:tr>
      <w:tr w:rsidR="00770019" w:rsidRPr="00931090" w14:paraId="1C6E24AE" w14:textId="77777777" w:rsidTr="0073671F">
        <w:trPr>
          <w:trHeight w:val="278"/>
        </w:trPr>
        <w:tc>
          <w:tcPr>
            <w:tcW w:w="2494" w:type="dxa"/>
            <w:vAlign w:val="center"/>
          </w:tcPr>
          <w:p w14:paraId="352105C8" w14:textId="77777777" w:rsidR="00770019" w:rsidRPr="00931090" w:rsidRDefault="00770019" w:rsidP="00770019">
            <w:pPr>
              <w:widowControl w:val="0"/>
              <w:suppressAutoHyphens/>
              <w:autoSpaceDE w:val="0"/>
              <w:autoSpaceDN w:val="0"/>
              <w:adjustRightInd w:val="0"/>
              <w:ind w:left="113"/>
              <w:rPr>
                <w:rFonts w:eastAsia="Arial Unicode MS"/>
                <w:kern w:val="1"/>
                <w:position w:val="-6"/>
                <w:lang w:eastAsia="ar-SA"/>
              </w:rPr>
            </w:pPr>
            <w:r w:rsidRPr="00931090">
              <w:rPr>
                <w:rFonts w:eastAsia="Arial Unicode MS"/>
                <w:kern w:val="1"/>
                <w:position w:val="-6"/>
                <w:lang w:eastAsia="ar-SA"/>
              </w:rPr>
              <w:t>Visão</w:t>
            </w:r>
          </w:p>
        </w:tc>
        <w:tc>
          <w:tcPr>
            <w:tcW w:w="1134" w:type="dxa"/>
            <w:vAlign w:val="center"/>
          </w:tcPr>
          <w:p w14:paraId="4EE79E1A"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r w:rsidRPr="00931090">
              <w:rPr>
                <w:rFonts w:eastAsia="Arial Unicode MS"/>
                <w:kern w:val="1"/>
                <w:lang w:eastAsia="ar-SA"/>
              </w:rPr>
              <w:t>3.3 (1.2)</w:t>
            </w:r>
          </w:p>
        </w:tc>
        <w:tc>
          <w:tcPr>
            <w:tcW w:w="1134" w:type="dxa"/>
            <w:vAlign w:val="center"/>
          </w:tcPr>
          <w:p w14:paraId="26A91A1F"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3.5 (1.2)</w:t>
            </w:r>
          </w:p>
        </w:tc>
        <w:tc>
          <w:tcPr>
            <w:tcW w:w="992" w:type="dxa"/>
            <w:vAlign w:val="center"/>
          </w:tcPr>
          <w:p w14:paraId="405BE676"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-0.22</w:t>
            </w:r>
          </w:p>
        </w:tc>
        <w:tc>
          <w:tcPr>
            <w:tcW w:w="1276" w:type="dxa"/>
            <w:vAlign w:val="center"/>
          </w:tcPr>
          <w:p w14:paraId="20A5167C"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[-.42, -.21]</w:t>
            </w:r>
          </w:p>
        </w:tc>
        <w:tc>
          <w:tcPr>
            <w:tcW w:w="709" w:type="dxa"/>
            <w:vAlign w:val="center"/>
          </w:tcPr>
          <w:p w14:paraId="785C4FD0"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-2.20</w:t>
            </w:r>
          </w:p>
        </w:tc>
        <w:tc>
          <w:tcPr>
            <w:tcW w:w="850" w:type="dxa"/>
            <w:vAlign w:val="center"/>
          </w:tcPr>
          <w:p w14:paraId="086EC452" w14:textId="77777777" w:rsidR="00770019" w:rsidRPr="00931090" w:rsidRDefault="00770019" w:rsidP="00770019">
            <w:pPr>
              <w:widowControl w:val="0"/>
              <w:suppressAutoHyphens/>
              <w:autoSpaceDE w:val="0"/>
              <w:autoSpaceDN w:val="0"/>
              <w:adjustRightInd w:val="0"/>
              <w:jc w:val="center"/>
              <w:rPr>
                <w:rFonts w:eastAsia="Arial Unicode MS"/>
                <w:b/>
                <w:bCs/>
                <w:iCs/>
                <w:kern w:val="1"/>
                <w:lang w:eastAsia="ar-SA"/>
              </w:rPr>
            </w:pPr>
            <w:r w:rsidRPr="00931090">
              <w:rPr>
                <w:rFonts w:eastAsia="Arial Unicode MS"/>
                <w:kern w:val="1"/>
                <w:lang w:eastAsia="ar-SA"/>
              </w:rPr>
              <w:t>.030</w:t>
            </w:r>
          </w:p>
        </w:tc>
      </w:tr>
      <w:tr w:rsidR="00770019" w:rsidRPr="00931090" w14:paraId="05232617" w14:textId="77777777" w:rsidTr="0073671F">
        <w:trPr>
          <w:trHeight w:val="278"/>
        </w:trPr>
        <w:tc>
          <w:tcPr>
            <w:tcW w:w="2494" w:type="dxa"/>
            <w:vAlign w:val="center"/>
          </w:tcPr>
          <w:p w14:paraId="4881E51A" w14:textId="77777777" w:rsidR="00770019" w:rsidRPr="00931090" w:rsidRDefault="00770019" w:rsidP="00770019">
            <w:pPr>
              <w:widowControl w:val="0"/>
              <w:suppressAutoHyphens/>
              <w:autoSpaceDE w:val="0"/>
              <w:autoSpaceDN w:val="0"/>
              <w:adjustRightInd w:val="0"/>
              <w:ind w:left="113"/>
              <w:rPr>
                <w:rFonts w:eastAsia="Arial Unicode MS"/>
                <w:kern w:val="1"/>
                <w:position w:val="-6"/>
                <w:lang w:eastAsia="ar-SA"/>
              </w:rPr>
            </w:pPr>
            <w:r w:rsidRPr="00931090">
              <w:rPr>
                <w:rFonts w:eastAsia="Arial Unicode MS"/>
                <w:kern w:val="1"/>
                <w:position w:val="-6"/>
                <w:lang w:eastAsia="ar-SA"/>
              </w:rPr>
              <w:t>Inspiração</w:t>
            </w:r>
          </w:p>
        </w:tc>
        <w:tc>
          <w:tcPr>
            <w:tcW w:w="1134" w:type="dxa"/>
            <w:vAlign w:val="center"/>
          </w:tcPr>
          <w:p w14:paraId="3A3EF1A2"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3.5 (1.1)</w:t>
            </w:r>
          </w:p>
        </w:tc>
        <w:tc>
          <w:tcPr>
            <w:tcW w:w="1134" w:type="dxa"/>
            <w:vAlign w:val="center"/>
          </w:tcPr>
          <w:p w14:paraId="1BC8AFDE"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3.8 (1.1)</w:t>
            </w:r>
          </w:p>
        </w:tc>
        <w:tc>
          <w:tcPr>
            <w:tcW w:w="992" w:type="dxa"/>
            <w:vAlign w:val="center"/>
          </w:tcPr>
          <w:p w14:paraId="7D0F8D38"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-0.37</w:t>
            </w:r>
          </w:p>
        </w:tc>
        <w:tc>
          <w:tcPr>
            <w:tcW w:w="1276" w:type="dxa"/>
            <w:vAlign w:val="center"/>
          </w:tcPr>
          <w:p w14:paraId="58A998AD"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[-.57, -.16]</w:t>
            </w:r>
          </w:p>
        </w:tc>
        <w:tc>
          <w:tcPr>
            <w:tcW w:w="709" w:type="dxa"/>
            <w:vAlign w:val="center"/>
          </w:tcPr>
          <w:p w14:paraId="7D52FE15"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-3.64</w:t>
            </w:r>
          </w:p>
        </w:tc>
        <w:tc>
          <w:tcPr>
            <w:tcW w:w="850" w:type="dxa"/>
            <w:vAlign w:val="center"/>
          </w:tcPr>
          <w:p w14:paraId="73EA78A4"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r w:rsidRPr="00931090">
              <w:rPr>
                <w:rFonts w:eastAsia="Arial Unicode MS"/>
                <w:kern w:val="1"/>
                <w:lang w:eastAsia="ar-SA"/>
              </w:rPr>
              <w:t>&lt;.001</w:t>
            </w:r>
          </w:p>
        </w:tc>
      </w:tr>
      <w:tr w:rsidR="00770019" w:rsidRPr="00931090" w14:paraId="561D817E" w14:textId="77777777" w:rsidTr="0073671F">
        <w:trPr>
          <w:trHeight w:val="278"/>
        </w:trPr>
        <w:tc>
          <w:tcPr>
            <w:tcW w:w="2494" w:type="dxa"/>
            <w:vAlign w:val="center"/>
          </w:tcPr>
          <w:p w14:paraId="3078F33C" w14:textId="77777777" w:rsidR="00770019" w:rsidRPr="00931090" w:rsidRDefault="00770019" w:rsidP="00770019">
            <w:pPr>
              <w:widowControl w:val="0"/>
              <w:suppressAutoHyphens/>
              <w:autoSpaceDE w:val="0"/>
              <w:autoSpaceDN w:val="0"/>
              <w:adjustRightInd w:val="0"/>
              <w:ind w:left="113"/>
              <w:rPr>
                <w:rFonts w:eastAsia="Arial Unicode MS"/>
                <w:b/>
                <w:bCs/>
                <w:kern w:val="1"/>
                <w:lang w:eastAsia="ar-SA"/>
              </w:rPr>
            </w:pPr>
            <w:r w:rsidRPr="00931090">
              <w:rPr>
                <w:rFonts w:eastAsia="Arial Unicode MS"/>
                <w:kern w:val="1"/>
                <w:position w:val="-6"/>
                <w:lang w:eastAsia="ar-SA"/>
              </w:rPr>
              <w:t>Instrução</w:t>
            </w:r>
          </w:p>
        </w:tc>
        <w:tc>
          <w:tcPr>
            <w:tcW w:w="1134" w:type="dxa"/>
            <w:vAlign w:val="center"/>
          </w:tcPr>
          <w:p w14:paraId="2B180516"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3.2 (1.0)</w:t>
            </w:r>
          </w:p>
        </w:tc>
        <w:tc>
          <w:tcPr>
            <w:tcW w:w="1134" w:type="dxa"/>
            <w:vAlign w:val="center"/>
          </w:tcPr>
          <w:p w14:paraId="5387F0FC"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3.4 (1.0)</w:t>
            </w:r>
          </w:p>
        </w:tc>
        <w:tc>
          <w:tcPr>
            <w:tcW w:w="992" w:type="dxa"/>
            <w:vAlign w:val="center"/>
          </w:tcPr>
          <w:p w14:paraId="2134E524"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-0.26</w:t>
            </w:r>
          </w:p>
        </w:tc>
        <w:tc>
          <w:tcPr>
            <w:tcW w:w="1276" w:type="dxa"/>
            <w:vAlign w:val="center"/>
          </w:tcPr>
          <w:p w14:paraId="054757A5"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[-.46, -.06]</w:t>
            </w:r>
          </w:p>
        </w:tc>
        <w:tc>
          <w:tcPr>
            <w:tcW w:w="709" w:type="dxa"/>
            <w:vAlign w:val="center"/>
          </w:tcPr>
          <w:p w14:paraId="1CFA05F2"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-2.62</w:t>
            </w:r>
          </w:p>
        </w:tc>
        <w:tc>
          <w:tcPr>
            <w:tcW w:w="850" w:type="dxa"/>
            <w:vAlign w:val="center"/>
          </w:tcPr>
          <w:p w14:paraId="3EC2E6D0" w14:textId="77777777" w:rsidR="00770019" w:rsidRPr="00931090" w:rsidRDefault="00770019" w:rsidP="00770019">
            <w:pPr>
              <w:widowControl w:val="0"/>
              <w:suppressAutoHyphens/>
              <w:autoSpaceDE w:val="0"/>
              <w:autoSpaceDN w:val="0"/>
              <w:adjustRightInd w:val="0"/>
              <w:jc w:val="center"/>
              <w:rPr>
                <w:rFonts w:eastAsia="Arial Unicode MS"/>
                <w:b/>
                <w:bCs/>
                <w:iCs/>
                <w:kern w:val="1"/>
                <w:lang w:eastAsia="ar-SA"/>
              </w:rPr>
            </w:pPr>
            <w:r w:rsidRPr="00931090">
              <w:rPr>
                <w:rFonts w:eastAsia="Arial Unicode MS"/>
                <w:kern w:val="1"/>
                <w:lang w:eastAsia="ar-SA"/>
              </w:rPr>
              <w:t>.010</w:t>
            </w:r>
          </w:p>
        </w:tc>
      </w:tr>
      <w:tr w:rsidR="00770019" w:rsidRPr="00931090" w14:paraId="725E4069" w14:textId="77777777" w:rsidTr="0073671F">
        <w:trPr>
          <w:trHeight w:val="235"/>
        </w:trPr>
        <w:tc>
          <w:tcPr>
            <w:tcW w:w="2494" w:type="dxa"/>
            <w:vAlign w:val="center"/>
          </w:tcPr>
          <w:p w14:paraId="44FDA700" w14:textId="77777777" w:rsidR="00770019" w:rsidRPr="00931090" w:rsidRDefault="00770019" w:rsidP="00770019">
            <w:pPr>
              <w:widowControl w:val="0"/>
              <w:suppressAutoHyphens/>
              <w:autoSpaceDE w:val="0"/>
              <w:autoSpaceDN w:val="0"/>
              <w:adjustRightInd w:val="0"/>
              <w:ind w:left="113"/>
              <w:rPr>
                <w:rFonts w:eastAsia="Arial Unicode MS"/>
                <w:bCs/>
                <w:kern w:val="1"/>
                <w:lang w:eastAsia="ar-SA"/>
              </w:rPr>
            </w:pPr>
            <w:r w:rsidRPr="00931090">
              <w:rPr>
                <w:rFonts w:eastAsia="Arial Unicode MS"/>
                <w:kern w:val="1"/>
                <w:position w:val="-6"/>
                <w:lang w:eastAsia="ar-SA"/>
              </w:rPr>
              <w:t>Individualização</w:t>
            </w:r>
          </w:p>
        </w:tc>
        <w:tc>
          <w:tcPr>
            <w:tcW w:w="1134" w:type="dxa"/>
            <w:vAlign w:val="center"/>
          </w:tcPr>
          <w:p w14:paraId="51FC77E0"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4.2 (0.9)</w:t>
            </w:r>
          </w:p>
        </w:tc>
        <w:tc>
          <w:tcPr>
            <w:tcW w:w="1134" w:type="dxa"/>
            <w:vAlign w:val="center"/>
          </w:tcPr>
          <w:p w14:paraId="5D8FB426"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4.2 (0.8)</w:t>
            </w:r>
          </w:p>
        </w:tc>
        <w:tc>
          <w:tcPr>
            <w:tcW w:w="992" w:type="dxa"/>
            <w:vAlign w:val="center"/>
          </w:tcPr>
          <w:p w14:paraId="6CFF0598"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-0.06</w:t>
            </w:r>
          </w:p>
        </w:tc>
        <w:tc>
          <w:tcPr>
            <w:tcW w:w="1276" w:type="dxa"/>
            <w:vAlign w:val="center"/>
          </w:tcPr>
          <w:p w14:paraId="0E8698B9"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[-.25, -.14]</w:t>
            </w:r>
          </w:p>
        </w:tc>
        <w:tc>
          <w:tcPr>
            <w:tcW w:w="709" w:type="dxa"/>
            <w:vAlign w:val="center"/>
          </w:tcPr>
          <w:p w14:paraId="5C9DB876"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-0.56</w:t>
            </w:r>
          </w:p>
        </w:tc>
        <w:tc>
          <w:tcPr>
            <w:tcW w:w="850" w:type="dxa"/>
            <w:vAlign w:val="center"/>
          </w:tcPr>
          <w:p w14:paraId="29BA7D1B" w14:textId="77777777" w:rsidR="00770019" w:rsidRPr="00931090" w:rsidRDefault="00770019" w:rsidP="00770019">
            <w:pPr>
              <w:widowControl w:val="0"/>
              <w:suppressAutoHyphens/>
              <w:autoSpaceDE w:val="0"/>
              <w:autoSpaceDN w:val="0"/>
              <w:adjustRightInd w:val="0"/>
              <w:jc w:val="center"/>
              <w:rPr>
                <w:rFonts w:eastAsia="Arial Unicode MS"/>
                <w:bCs/>
                <w:iCs/>
                <w:kern w:val="1"/>
                <w:lang w:eastAsia="ar-SA"/>
              </w:rPr>
            </w:pPr>
            <w:r w:rsidRPr="00931090">
              <w:rPr>
                <w:rFonts w:eastAsia="Arial Unicode MS"/>
                <w:bCs/>
                <w:iCs/>
                <w:kern w:val="1"/>
                <w:lang w:eastAsia="ar-SA"/>
              </w:rPr>
              <w:t>.578</w:t>
            </w:r>
          </w:p>
        </w:tc>
      </w:tr>
      <w:tr w:rsidR="00770019" w:rsidRPr="00931090" w14:paraId="4A79BD3C" w14:textId="77777777" w:rsidTr="0073671F">
        <w:trPr>
          <w:trHeight w:val="278"/>
        </w:trPr>
        <w:tc>
          <w:tcPr>
            <w:tcW w:w="2494" w:type="dxa"/>
            <w:vAlign w:val="center"/>
          </w:tcPr>
          <w:p w14:paraId="24D9E08D" w14:textId="77777777" w:rsidR="00770019" w:rsidRPr="00931090" w:rsidRDefault="00770019" w:rsidP="00770019">
            <w:pPr>
              <w:widowControl w:val="0"/>
              <w:suppressAutoHyphens/>
              <w:autoSpaceDE w:val="0"/>
              <w:autoSpaceDN w:val="0"/>
              <w:adjustRightInd w:val="0"/>
              <w:ind w:left="113"/>
              <w:rPr>
                <w:rFonts w:eastAsia="Arial Unicode MS"/>
                <w:b/>
                <w:bCs/>
                <w:kern w:val="1"/>
                <w:lang w:eastAsia="ar-SA"/>
              </w:rPr>
            </w:pPr>
            <w:r w:rsidRPr="00931090">
              <w:rPr>
                <w:rFonts w:eastAsia="Arial Unicode MS"/>
                <w:kern w:val="1"/>
                <w:position w:val="-6"/>
                <w:lang w:eastAsia="ar-SA"/>
              </w:rPr>
              <w:t>Apoio</w:t>
            </w:r>
          </w:p>
        </w:tc>
        <w:tc>
          <w:tcPr>
            <w:tcW w:w="1134" w:type="dxa"/>
            <w:vAlign w:val="center"/>
          </w:tcPr>
          <w:p w14:paraId="558843FC"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3.2 (1.1)</w:t>
            </w:r>
          </w:p>
        </w:tc>
        <w:tc>
          <w:tcPr>
            <w:tcW w:w="1134" w:type="dxa"/>
            <w:vAlign w:val="center"/>
          </w:tcPr>
          <w:p w14:paraId="67A4EE51"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3.2 (1.1)</w:t>
            </w:r>
          </w:p>
        </w:tc>
        <w:tc>
          <w:tcPr>
            <w:tcW w:w="992" w:type="dxa"/>
            <w:vAlign w:val="center"/>
          </w:tcPr>
          <w:p w14:paraId="3D57761D"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0.06</w:t>
            </w:r>
          </w:p>
        </w:tc>
        <w:tc>
          <w:tcPr>
            <w:tcW w:w="1276" w:type="dxa"/>
            <w:vAlign w:val="center"/>
          </w:tcPr>
          <w:p w14:paraId="5F5B0476"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[-.14, .26]</w:t>
            </w:r>
          </w:p>
        </w:tc>
        <w:tc>
          <w:tcPr>
            <w:tcW w:w="709" w:type="dxa"/>
            <w:vAlign w:val="center"/>
          </w:tcPr>
          <w:p w14:paraId="41C6F91C"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0.60</w:t>
            </w:r>
          </w:p>
        </w:tc>
        <w:tc>
          <w:tcPr>
            <w:tcW w:w="850" w:type="dxa"/>
            <w:vAlign w:val="center"/>
          </w:tcPr>
          <w:p w14:paraId="094F83A3" w14:textId="77777777" w:rsidR="00770019" w:rsidRPr="00931090" w:rsidRDefault="00770019" w:rsidP="00770019">
            <w:pPr>
              <w:widowControl w:val="0"/>
              <w:suppressAutoHyphens/>
              <w:autoSpaceDE w:val="0"/>
              <w:autoSpaceDN w:val="0"/>
              <w:adjustRightInd w:val="0"/>
              <w:jc w:val="center"/>
              <w:rPr>
                <w:rFonts w:eastAsia="Arial Unicode MS"/>
                <w:bCs/>
                <w:iCs/>
                <w:kern w:val="1"/>
                <w:lang w:eastAsia="ar-SA"/>
              </w:rPr>
            </w:pPr>
            <w:r w:rsidRPr="00931090">
              <w:rPr>
                <w:rFonts w:eastAsia="Arial Unicode MS"/>
                <w:bCs/>
                <w:iCs/>
                <w:kern w:val="1"/>
                <w:lang w:eastAsia="ar-SA"/>
              </w:rPr>
              <w:t>.549</w:t>
            </w:r>
          </w:p>
        </w:tc>
      </w:tr>
      <w:tr w:rsidR="00770019" w:rsidRPr="00931090" w14:paraId="2EC8A32D" w14:textId="77777777" w:rsidTr="0073671F">
        <w:trPr>
          <w:trHeight w:val="547"/>
        </w:trPr>
        <w:tc>
          <w:tcPr>
            <w:tcW w:w="2494" w:type="dxa"/>
            <w:vAlign w:val="center"/>
          </w:tcPr>
          <w:p w14:paraId="3B5D8967" w14:textId="77777777" w:rsidR="00770019" w:rsidRPr="00931090" w:rsidRDefault="00770019" w:rsidP="00770019">
            <w:pPr>
              <w:widowControl w:val="0"/>
              <w:suppressAutoHyphens/>
              <w:autoSpaceDE w:val="0"/>
              <w:autoSpaceDN w:val="0"/>
              <w:adjustRightInd w:val="0"/>
              <w:rPr>
                <w:rFonts w:eastAsia="Arial Unicode MS"/>
                <w:b/>
                <w:kern w:val="1"/>
                <w:position w:val="-6"/>
                <w:lang w:eastAsia="ar-SA"/>
              </w:rPr>
            </w:pPr>
          </w:p>
          <w:p w14:paraId="0E6D0FC2" w14:textId="77777777" w:rsidR="00770019" w:rsidRPr="00931090" w:rsidRDefault="00770019" w:rsidP="00770019">
            <w:pPr>
              <w:widowControl w:val="0"/>
              <w:suppressAutoHyphens/>
              <w:autoSpaceDE w:val="0"/>
              <w:autoSpaceDN w:val="0"/>
              <w:adjustRightInd w:val="0"/>
              <w:rPr>
                <w:rFonts w:eastAsia="Arial Unicode MS"/>
                <w:kern w:val="1"/>
                <w:lang w:eastAsia="ar-SA"/>
              </w:rPr>
            </w:pPr>
            <w:proofErr w:type="spellStart"/>
            <w:r w:rsidRPr="00931090">
              <w:rPr>
                <w:rFonts w:eastAsia="Arial Unicode MS"/>
                <w:b/>
                <w:kern w:val="1"/>
                <w:position w:val="-6"/>
                <w:lang w:eastAsia="ar-SA"/>
              </w:rPr>
              <w:t>Lid</w:t>
            </w:r>
            <w:proofErr w:type="spellEnd"/>
            <w:r w:rsidRPr="00931090">
              <w:rPr>
                <w:rFonts w:eastAsia="Arial Unicode MS"/>
                <w:b/>
                <w:kern w:val="1"/>
                <w:position w:val="-6"/>
                <w:lang w:eastAsia="ar-SA"/>
              </w:rPr>
              <w:t>. transacional</w:t>
            </w:r>
          </w:p>
        </w:tc>
        <w:tc>
          <w:tcPr>
            <w:tcW w:w="1134" w:type="dxa"/>
            <w:vAlign w:val="center"/>
          </w:tcPr>
          <w:p w14:paraId="09024911" w14:textId="77777777" w:rsidR="00770019" w:rsidRPr="00931090" w:rsidRDefault="00770019" w:rsidP="00770019">
            <w:pPr>
              <w:widowControl w:val="0"/>
              <w:suppressAutoHyphens/>
              <w:jc w:val="center"/>
              <w:outlineLvl w:val="0"/>
              <w:rPr>
                <w:rFonts w:eastAsia="Arial Unicode MS"/>
                <w:bCs/>
                <w:kern w:val="1"/>
                <w:lang w:eastAsia="ar-SA"/>
              </w:rPr>
            </w:pPr>
          </w:p>
        </w:tc>
        <w:tc>
          <w:tcPr>
            <w:tcW w:w="1134" w:type="dxa"/>
            <w:vAlign w:val="center"/>
          </w:tcPr>
          <w:p w14:paraId="37B9BE82"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p>
        </w:tc>
        <w:tc>
          <w:tcPr>
            <w:tcW w:w="992" w:type="dxa"/>
            <w:vAlign w:val="center"/>
          </w:tcPr>
          <w:p w14:paraId="6BCE56F1"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p>
        </w:tc>
        <w:tc>
          <w:tcPr>
            <w:tcW w:w="1276" w:type="dxa"/>
            <w:vAlign w:val="center"/>
          </w:tcPr>
          <w:p w14:paraId="65EA53F5"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p>
        </w:tc>
        <w:tc>
          <w:tcPr>
            <w:tcW w:w="709" w:type="dxa"/>
            <w:vAlign w:val="center"/>
          </w:tcPr>
          <w:p w14:paraId="69A3DA4F"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p>
        </w:tc>
        <w:tc>
          <w:tcPr>
            <w:tcW w:w="850" w:type="dxa"/>
            <w:vAlign w:val="center"/>
          </w:tcPr>
          <w:p w14:paraId="4DFAEFA6" w14:textId="77777777" w:rsidR="00770019" w:rsidRPr="00931090" w:rsidRDefault="00770019" w:rsidP="00770019">
            <w:pPr>
              <w:widowControl w:val="0"/>
              <w:suppressAutoHyphens/>
              <w:autoSpaceDE w:val="0"/>
              <w:autoSpaceDN w:val="0"/>
              <w:adjustRightInd w:val="0"/>
              <w:jc w:val="center"/>
              <w:rPr>
                <w:rFonts w:eastAsia="Arial Unicode MS"/>
                <w:bCs/>
                <w:iCs/>
                <w:kern w:val="1"/>
                <w:lang w:eastAsia="ar-SA"/>
              </w:rPr>
            </w:pPr>
          </w:p>
        </w:tc>
      </w:tr>
      <w:tr w:rsidR="00770019" w:rsidRPr="00931090" w14:paraId="18D28921" w14:textId="77777777" w:rsidTr="0073671F">
        <w:trPr>
          <w:trHeight w:val="278"/>
        </w:trPr>
        <w:tc>
          <w:tcPr>
            <w:tcW w:w="2494" w:type="dxa"/>
            <w:vAlign w:val="center"/>
          </w:tcPr>
          <w:p w14:paraId="6228B017" w14:textId="77777777" w:rsidR="00770019" w:rsidRPr="00931090" w:rsidRDefault="00770019" w:rsidP="00770019">
            <w:pPr>
              <w:widowControl w:val="0"/>
              <w:suppressAutoHyphens/>
              <w:autoSpaceDE w:val="0"/>
              <w:autoSpaceDN w:val="0"/>
              <w:adjustRightInd w:val="0"/>
              <w:ind w:left="113"/>
              <w:rPr>
                <w:rFonts w:eastAsia="Arial Unicode MS"/>
                <w:b/>
                <w:bCs/>
                <w:kern w:val="1"/>
                <w:lang w:eastAsia="ar-SA"/>
              </w:rPr>
            </w:pPr>
            <w:r w:rsidRPr="00931090">
              <w:rPr>
                <w:rFonts w:eastAsia="Arial Unicode MS"/>
                <w:i/>
                <w:kern w:val="1"/>
                <w:position w:val="-6"/>
                <w:lang w:eastAsia="ar-SA"/>
              </w:rPr>
              <w:t>Feedback</w:t>
            </w:r>
            <w:r w:rsidRPr="00931090">
              <w:rPr>
                <w:rFonts w:eastAsia="Arial Unicode MS"/>
                <w:kern w:val="1"/>
                <w:position w:val="-6"/>
                <w:lang w:eastAsia="ar-SA"/>
              </w:rPr>
              <w:t xml:space="preserve"> positivo</w:t>
            </w:r>
          </w:p>
        </w:tc>
        <w:tc>
          <w:tcPr>
            <w:tcW w:w="1134" w:type="dxa"/>
            <w:vAlign w:val="center"/>
          </w:tcPr>
          <w:p w14:paraId="4DF84BC7"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3.7 (1.1)</w:t>
            </w:r>
          </w:p>
        </w:tc>
        <w:tc>
          <w:tcPr>
            <w:tcW w:w="1134" w:type="dxa"/>
            <w:vAlign w:val="center"/>
          </w:tcPr>
          <w:p w14:paraId="498000F0"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3.9 (0.9)</w:t>
            </w:r>
          </w:p>
        </w:tc>
        <w:tc>
          <w:tcPr>
            <w:tcW w:w="992" w:type="dxa"/>
            <w:vAlign w:val="center"/>
          </w:tcPr>
          <w:p w14:paraId="4EB0C364"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-0.26</w:t>
            </w:r>
          </w:p>
        </w:tc>
        <w:tc>
          <w:tcPr>
            <w:tcW w:w="1276" w:type="dxa"/>
            <w:vAlign w:val="center"/>
          </w:tcPr>
          <w:p w14:paraId="6E44A2C0"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[-.46, -.06]</w:t>
            </w:r>
          </w:p>
        </w:tc>
        <w:tc>
          <w:tcPr>
            <w:tcW w:w="709" w:type="dxa"/>
            <w:vAlign w:val="center"/>
          </w:tcPr>
          <w:p w14:paraId="5A248E45"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-2.63</w:t>
            </w:r>
          </w:p>
        </w:tc>
        <w:tc>
          <w:tcPr>
            <w:tcW w:w="850" w:type="dxa"/>
            <w:vAlign w:val="center"/>
          </w:tcPr>
          <w:p w14:paraId="4772C3E8" w14:textId="77777777" w:rsidR="00770019" w:rsidRPr="00931090" w:rsidRDefault="00770019" w:rsidP="00770019">
            <w:pPr>
              <w:widowControl w:val="0"/>
              <w:suppressAutoHyphens/>
              <w:autoSpaceDE w:val="0"/>
              <w:autoSpaceDN w:val="0"/>
              <w:adjustRightInd w:val="0"/>
              <w:jc w:val="center"/>
              <w:rPr>
                <w:rFonts w:eastAsia="Arial Unicode MS"/>
                <w:bCs/>
                <w:iCs/>
                <w:kern w:val="1"/>
                <w:lang w:eastAsia="ar-SA"/>
              </w:rPr>
            </w:pPr>
            <w:r w:rsidRPr="00931090">
              <w:rPr>
                <w:rFonts w:eastAsia="Arial Unicode MS"/>
                <w:bCs/>
                <w:iCs/>
                <w:kern w:val="1"/>
                <w:lang w:eastAsia="ar-SA"/>
              </w:rPr>
              <w:t>.010</w:t>
            </w:r>
          </w:p>
        </w:tc>
      </w:tr>
      <w:tr w:rsidR="00770019" w:rsidRPr="00931090" w14:paraId="7EE340F1" w14:textId="77777777" w:rsidTr="0073671F">
        <w:trPr>
          <w:trHeight w:val="278"/>
        </w:trPr>
        <w:tc>
          <w:tcPr>
            <w:tcW w:w="2494" w:type="dxa"/>
            <w:vAlign w:val="center"/>
          </w:tcPr>
          <w:p w14:paraId="5FE37567" w14:textId="77777777" w:rsidR="00770019" w:rsidRPr="00931090" w:rsidRDefault="00770019" w:rsidP="00770019">
            <w:pPr>
              <w:widowControl w:val="0"/>
              <w:suppressAutoHyphens/>
              <w:autoSpaceDE w:val="0"/>
              <w:autoSpaceDN w:val="0"/>
              <w:adjustRightInd w:val="0"/>
              <w:ind w:left="113"/>
              <w:rPr>
                <w:rFonts w:eastAsia="Arial Unicode MS"/>
                <w:kern w:val="1"/>
                <w:position w:val="-6"/>
                <w:lang w:eastAsia="ar-SA"/>
              </w:rPr>
            </w:pPr>
            <w:r w:rsidRPr="00931090">
              <w:rPr>
                <w:rFonts w:eastAsia="Arial Unicode MS"/>
                <w:i/>
                <w:kern w:val="1"/>
                <w:position w:val="-6"/>
                <w:lang w:eastAsia="ar-SA"/>
              </w:rPr>
              <w:t>Feedback</w:t>
            </w:r>
            <w:r w:rsidRPr="00931090">
              <w:rPr>
                <w:rFonts w:eastAsia="Arial Unicode MS"/>
                <w:kern w:val="1"/>
                <w:position w:val="-6"/>
                <w:lang w:eastAsia="ar-SA"/>
              </w:rPr>
              <w:t xml:space="preserve"> negativo</w:t>
            </w:r>
          </w:p>
        </w:tc>
        <w:tc>
          <w:tcPr>
            <w:tcW w:w="1134" w:type="dxa"/>
            <w:vAlign w:val="center"/>
          </w:tcPr>
          <w:p w14:paraId="341BD606"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1.4 (0.6)</w:t>
            </w:r>
          </w:p>
        </w:tc>
        <w:tc>
          <w:tcPr>
            <w:tcW w:w="1134" w:type="dxa"/>
            <w:vAlign w:val="center"/>
          </w:tcPr>
          <w:p w14:paraId="2AEE6359"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r w:rsidRPr="00931090">
              <w:rPr>
                <w:rFonts w:eastAsia="Arial Unicode MS"/>
                <w:kern w:val="1"/>
                <w:lang w:eastAsia="ar-SA"/>
              </w:rPr>
              <w:t>1.6 (0.8)</w:t>
            </w:r>
          </w:p>
        </w:tc>
        <w:tc>
          <w:tcPr>
            <w:tcW w:w="992" w:type="dxa"/>
            <w:vAlign w:val="center"/>
          </w:tcPr>
          <w:p w14:paraId="16660588"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-0.30</w:t>
            </w:r>
          </w:p>
        </w:tc>
        <w:tc>
          <w:tcPr>
            <w:tcW w:w="1276" w:type="dxa"/>
            <w:vAlign w:val="center"/>
          </w:tcPr>
          <w:p w14:paraId="62EEEEB9"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[-.50, -.09]</w:t>
            </w:r>
          </w:p>
        </w:tc>
        <w:tc>
          <w:tcPr>
            <w:tcW w:w="709" w:type="dxa"/>
            <w:vAlign w:val="center"/>
          </w:tcPr>
          <w:p w14:paraId="03491184"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-2.95</w:t>
            </w:r>
          </w:p>
        </w:tc>
        <w:tc>
          <w:tcPr>
            <w:tcW w:w="850" w:type="dxa"/>
            <w:vAlign w:val="center"/>
          </w:tcPr>
          <w:p w14:paraId="2531B46B" w14:textId="77777777" w:rsidR="00770019" w:rsidRPr="00931090" w:rsidRDefault="00770019" w:rsidP="00770019">
            <w:pPr>
              <w:widowControl w:val="0"/>
              <w:suppressAutoHyphens/>
              <w:autoSpaceDE w:val="0"/>
              <w:autoSpaceDN w:val="0"/>
              <w:adjustRightInd w:val="0"/>
              <w:jc w:val="center"/>
              <w:rPr>
                <w:rFonts w:eastAsia="Arial Unicode MS"/>
                <w:bCs/>
                <w:iCs/>
                <w:kern w:val="1"/>
                <w:lang w:eastAsia="ar-SA"/>
              </w:rPr>
            </w:pPr>
            <w:r w:rsidRPr="00931090">
              <w:rPr>
                <w:rFonts w:eastAsia="Arial Unicode MS"/>
                <w:bCs/>
                <w:iCs/>
                <w:kern w:val="1"/>
                <w:lang w:eastAsia="ar-SA"/>
              </w:rPr>
              <w:t>.004</w:t>
            </w:r>
          </w:p>
        </w:tc>
      </w:tr>
      <w:tr w:rsidR="00770019" w:rsidRPr="00931090" w14:paraId="24076DC4" w14:textId="77777777" w:rsidTr="0073671F">
        <w:trPr>
          <w:trHeight w:val="558"/>
        </w:trPr>
        <w:tc>
          <w:tcPr>
            <w:tcW w:w="2494" w:type="dxa"/>
            <w:vAlign w:val="center"/>
          </w:tcPr>
          <w:p w14:paraId="6F3F46BF" w14:textId="77777777" w:rsidR="00770019" w:rsidRPr="00931090" w:rsidRDefault="00770019" w:rsidP="00770019">
            <w:pPr>
              <w:widowControl w:val="0"/>
              <w:suppressAutoHyphens/>
              <w:autoSpaceDE w:val="0"/>
              <w:autoSpaceDN w:val="0"/>
              <w:adjustRightInd w:val="0"/>
              <w:rPr>
                <w:rFonts w:eastAsia="Arial Unicode MS"/>
                <w:b/>
                <w:kern w:val="1"/>
                <w:position w:val="-6"/>
                <w:lang w:eastAsia="ar-SA"/>
              </w:rPr>
            </w:pPr>
          </w:p>
          <w:p w14:paraId="698A0E7C" w14:textId="77777777" w:rsidR="00770019" w:rsidRPr="00931090" w:rsidRDefault="00770019" w:rsidP="00770019">
            <w:pPr>
              <w:widowControl w:val="0"/>
              <w:suppressAutoHyphens/>
              <w:autoSpaceDE w:val="0"/>
              <w:autoSpaceDN w:val="0"/>
              <w:adjustRightInd w:val="0"/>
              <w:rPr>
                <w:rFonts w:eastAsia="Arial Unicode MS"/>
                <w:kern w:val="1"/>
                <w:lang w:eastAsia="ar-SA"/>
              </w:rPr>
            </w:pPr>
            <w:proofErr w:type="spellStart"/>
            <w:r w:rsidRPr="00931090">
              <w:rPr>
                <w:rFonts w:eastAsia="Arial Unicode MS"/>
                <w:b/>
                <w:kern w:val="1"/>
                <w:position w:val="-6"/>
                <w:lang w:eastAsia="ar-SA"/>
              </w:rPr>
              <w:t>Lid</w:t>
            </w:r>
            <w:proofErr w:type="spellEnd"/>
            <w:r w:rsidRPr="00931090">
              <w:rPr>
                <w:rFonts w:eastAsia="Arial Unicode MS"/>
                <w:b/>
                <w:kern w:val="1"/>
                <w:position w:val="-6"/>
                <w:lang w:eastAsia="ar-SA"/>
              </w:rPr>
              <w:t>. tomada decisão</w:t>
            </w:r>
          </w:p>
        </w:tc>
        <w:tc>
          <w:tcPr>
            <w:tcW w:w="1134" w:type="dxa"/>
            <w:vAlign w:val="center"/>
          </w:tcPr>
          <w:p w14:paraId="705AAA0C" w14:textId="77777777" w:rsidR="00770019" w:rsidRPr="00931090" w:rsidRDefault="00770019" w:rsidP="00770019">
            <w:pPr>
              <w:widowControl w:val="0"/>
              <w:suppressAutoHyphens/>
              <w:jc w:val="center"/>
              <w:outlineLvl w:val="0"/>
              <w:rPr>
                <w:rFonts w:eastAsia="Arial Unicode MS"/>
                <w:bCs/>
                <w:kern w:val="1"/>
                <w:lang w:eastAsia="ar-SA"/>
              </w:rPr>
            </w:pPr>
          </w:p>
        </w:tc>
        <w:tc>
          <w:tcPr>
            <w:tcW w:w="1134" w:type="dxa"/>
            <w:vAlign w:val="center"/>
          </w:tcPr>
          <w:p w14:paraId="613A89FD"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p>
        </w:tc>
        <w:tc>
          <w:tcPr>
            <w:tcW w:w="992" w:type="dxa"/>
            <w:vAlign w:val="center"/>
          </w:tcPr>
          <w:p w14:paraId="1DCCA407"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p>
        </w:tc>
        <w:tc>
          <w:tcPr>
            <w:tcW w:w="1276" w:type="dxa"/>
            <w:vAlign w:val="center"/>
          </w:tcPr>
          <w:p w14:paraId="4EBD5059"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p>
        </w:tc>
        <w:tc>
          <w:tcPr>
            <w:tcW w:w="709" w:type="dxa"/>
            <w:vAlign w:val="center"/>
          </w:tcPr>
          <w:p w14:paraId="4FC03BD3"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p>
        </w:tc>
        <w:tc>
          <w:tcPr>
            <w:tcW w:w="850" w:type="dxa"/>
            <w:vAlign w:val="center"/>
          </w:tcPr>
          <w:p w14:paraId="1CC3F129" w14:textId="77777777" w:rsidR="00770019" w:rsidRPr="00931090" w:rsidRDefault="00770019" w:rsidP="00770019">
            <w:pPr>
              <w:widowControl w:val="0"/>
              <w:suppressAutoHyphens/>
              <w:autoSpaceDE w:val="0"/>
              <w:autoSpaceDN w:val="0"/>
              <w:adjustRightInd w:val="0"/>
              <w:jc w:val="center"/>
              <w:rPr>
                <w:rFonts w:eastAsia="Arial Unicode MS"/>
                <w:bCs/>
                <w:iCs/>
                <w:kern w:val="1"/>
                <w:lang w:eastAsia="ar-SA"/>
              </w:rPr>
            </w:pPr>
          </w:p>
        </w:tc>
      </w:tr>
      <w:tr w:rsidR="00770019" w:rsidRPr="00931090" w14:paraId="3BE53687" w14:textId="77777777" w:rsidTr="0073671F">
        <w:trPr>
          <w:trHeight w:val="278"/>
        </w:trPr>
        <w:tc>
          <w:tcPr>
            <w:tcW w:w="2494" w:type="dxa"/>
            <w:vAlign w:val="center"/>
          </w:tcPr>
          <w:p w14:paraId="4C0AB0B3" w14:textId="77777777" w:rsidR="00770019" w:rsidRPr="00931090" w:rsidRDefault="00770019" w:rsidP="00770019">
            <w:pPr>
              <w:widowControl w:val="0"/>
              <w:suppressAutoHyphens/>
              <w:autoSpaceDE w:val="0"/>
              <w:autoSpaceDN w:val="0"/>
              <w:adjustRightInd w:val="0"/>
              <w:ind w:left="113"/>
              <w:rPr>
                <w:rFonts w:eastAsia="Arial Unicode MS"/>
                <w:bCs/>
                <w:kern w:val="1"/>
                <w:lang w:eastAsia="ar-SA"/>
              </w:rPr>
            </w:pPr>
            <w:r w:rsidRPr="00931090">
              <w:rPr>
                <w:rFonts w:eastAsia="Arial Unicode MS"/>
                <w:kern w:val="1"/>
                <w:position w:val="-6"/>
                <w:lang w:eastAsia="ar-SA"/>
              </w:rPr>
              <w:t>Gestão ativa</w:t>
            </w:r>
          </w:p>
        </w:tc>
        <w:tc>
          <w:tcPr>
            <w:tcW w:w="1134" w:type="dxa"/>
            <w:vAlign w:val="center"/>
          </w:tcPr>
          <w:p w14:paraId="51299B38"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r w:rsidRPr="00931090">
              <w:rPr>
                <w:rFonts w:eastAsia="Arial Unicode MS"/>
                <w:kern w:val="1"/>
                <w:lang w:eastAsia="ar-SA"/>
              </w:rPr>
              <w:t>3.8 (0.9)</w:t>
            </w:r>
          </w:p>
        </w:tc>
        <w:tc>
          <w:tcPr>
            <w:tcW w:w="1134" w:type="dxa"/>
            <w:vAlign w:val="center"/>
          </w:tcPr>
          <w:p w14:paraId="4434852A"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3.9 (0.9)</w:t>
            </w:r>
          </w:p>
        </w:tc>
        <w:tc>
          <w:tcPr>
            <w:tcW w:w="992" w:type="dxa"/>
            <w:vAlign w:val="center"/>
          </w:tcPr>
          <w:p w14:paraId="2DE58396"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-0.07</w:t>
            </w:r>
          </w:p>
        </w:tc>
        <w:tc>
          <w:tcPr>
            <w:tcW w:w="1276" w:type="dxa"/>
            <w:vAlign w:val="center"/>
          </w:tcPr>
          <w:p w14:paraId="58F5D779"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[-.27, .13]</w:t>
            </w:r>
          </w:p>
        </w:tc>
        <w:tc>
          <w:tcPr>
            <w:tcW w:w="709" w:type="dxa"/>
            <w:vAlign w:val="center"/>
          </w:tcPr>
          <w:p w14:paraId="6A582FD2"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-0.68</w:t>
            </w:r>
          </w:p>
        </w:tc>
        <w:tc>
          <w:tcPr>
            <w:tcW w:w="850" w:type="dxa"/>
            <w:vAlign w:val="center"/>
          </w:tcPr>
          <w:p w14:paraId="542F7696" w14:textId="77777777" w:rsidR="00770019" w:rsidRPr="00931090" w:rsidRDefault="00770019" w:rsidP="00770019">
            <w:pPr>
              <w:widowControl w:val="0"/>
              <w:suppressAutoHyphens/>
              <w:autoSpaceDE w:val="0"/>
              <w:autoSpaceDN w:val="0"/>
              <w:adjustRightInd w:val="0"/>
              <w:jc w:val="center"/>
              <w:rPr>
                <w:rFonts w:eastAsia="Arial Unicode MS"/>
                <w:bCs/>
                <w:iCs/>
                <w:kern w:val="1"/>
                <w:lang w:eastAsia="ar-SA"/>
              </w:rPr>
            </w:pPr>
            <w:r w:rsidRPr="00931090">
              <w:rPr>
                <w:rFonts w:eastAsia="Arial Unicode MS"/>
                <w:bCs/>
                <w:iCs/>
                <w:kern w:val="1"/>
                <w:lang w:eastAsia="ar-SA"/>
              </w:rPr>
              <w:t>.495</w:t>
            </w:r>
          </w:p>
        </w:tc>
      </w:tr>
      <w:tr w:rsidR="00770019" w:rsidRPr="00931090" w14:paraId="1A866890" w14:textId="77777777" w:rsidTr="0073671F">
        <w:trPr>
          <w:trHeight w:val="268"/>
        </w:trPr>
        <w:tc>
          <w:tcPr>
            <w:tcW w:w="2494" w:type="dxa"/>
            <w:tcBorders>
              <w:bottom w:val="single" w:sz="12" w:space="0" w:color="auto"/>
            </w:tcBorders>
            <w:vAlign w:val="center"/>
          </w:tcPr>
          <w:p w14:paraId="6369B14F" w14:textId="77777777" w:rsidR="00770019" w:rsidRPr="00931090" w:rsidRDefault="00770019" w:rsidP="00770019">
            <w:pPr>
              <w:widowControl w:val="0"/>
              <w:suppressAutoHyphens/>
              <w:autoSpaceDE w:val="0"/>
              <w:autoSpaceDN w:val="0"/>
              <w:adjustRightInd w:val="0"/>
              <w:ind w:left="113"/>
              <w:rPr>
                <w:rFonts w:eastAsia="Arial Unicode MS"/>
                <w:b/>
                <w:bCs/>
                <w:kern w:val="1"/>
                <w:lang w:eastAsia="ar-SA"/>
              </w:rPr>
            </w:pPr>
            <w:r w:rsidRPr="00931090">
              <w:rPr>
                <w:rFonts w:eastAsia="Arial Unicode MS"/>
                <w:kern w:val="1"/>
                <w:position w:val="-6"/>
                <w:lang w:eastAsia="ar-SA"/>
              </w:rPr>
              <w:t>Gestão passiva</w:t>
            </w:r>
          </w:p>
        </w:tc>
        <w:tc>
          <w:tcPr>
            <w:tcW w:w="1134" w:type="dxa"/>
            <w:tcBorders>
              <w:bottom w:val="single" w:sz="12" w:space="0" w:color="auto"/>
            </w:tcBorders>
            <w:vAlign w:val="center"/>
          </w:tcPr>
          <w:p w14:paraId="68C3FC7D" w14:textId="77777777" w:rsidR="00770019" w:rsidRPr="00931090" w:rsidRDefault="00770019" w:rsidP="00770019">
            <w:pPr>
              <w:widowControl w:val="0"/>
              <w:suppressAutoHyphens/>
              <w:autoSpaceDE w:val="0"/>
              <w:autoSpaceDN w:val="0"/>
              <w:adjustRightInd w:val="0"/>
              <w:jc w:val="center"/>
              <w:rPr>
                <w:rFonts w:eastAsia="Arial Unicode MS"/>
                <w:kern w:val="1"/>
                <w:lang w:eastAsia="ar-SA"/>
              </w:rPr>
            </w:pPr>
            <w:r w:rsidRPr="00931090">
              <w:rPr>
                <w:rFonts w:eastAsia="Arial Unicode MS"/>
                <w:kern w:val="1"/>
                <w:lang w:eastAsia="ar-SA"/>
              </w:rPr>
              <w:t>1.9 (0.8)</w:t>
            </w:r>
          </w:p>
        </w:tc>
        <w:tc>
          <w:tcPr>
            <w:tcW w:w="1134" w:type="dxa"/>
            <w:tcBorders>
              <w:bottom w:val="single" w:sz="12" w:space="0" w:color="auto"/>
            </w:tcBorders>
            <w:vAlign w:val="center"/>
          </w:tcPr>
          <w:p w14:paraId="41BA2A9E" w14:textId="77777777" w:rsidR="00770019" w:rsidRPr="00931090" w:rsidRDefault="00770019" w:rsidP="00770019">
            <w:pPr>
              <w:jc w:val="center"/>
              <w:rPr>
                <w:rFonts w:eastAsia="Arial Unicode MS"/>
                <w:kern w:val="1"/>
                <w:lang w:eastAsia="ar-SA"/>
              </w:rPr>
            </w:pPr>
            <w:r w:rsidRPr="00931090">
              <w:rPr>
                <w:rFonts w:eastAsia="Arial Unicode MS"/>
                <w:kern w:val="1"/>
                <w:lang w:eastAsia="ar-SA"/>
              </w:rPr>
              <w:t>1.9 (0.8)</w:t>
            </w:r>
          </w:p>
        </w:tc>
        <w:tc>
          <w:tcPr>
            <w:tcW w:w="992" w:type="dxa"/>
            <w:tcBorders>
              <w:bottom w:val="single" w:sz="12" w:space="0" w:color="auto"/>
            </w:tcBorders>
            <w:vAlign w:val="center"/>
          </w:tcPr>
          <w:p w14:paraId="1E01B5C2"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-0.06</w:t>
            </w:r>
          </w:p>
        </w:tc>
        <w:tc>
          <w:tcPr>
            <w:tcW w:w="1276" w:type="dxa"/>
            <w:tcBorders>
              <w:bottom w:val="single" w:sz="12" w:space="0" w:color="auto"/>
            </w:tcBorders>
            <w:vAlign w:val="center"/>
          </w:tcPr>
          <w:p w14:paraId="42A69C75"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[-.25, .14]</w:t>
            </w:r>
          </w:p>
        </w:tc>
        <w:tc>
          <w:tcPr>
            <w:tcW w:w="709" w:type="dxa"/>
            <w:tcBorders>
              <w:bottom w:val="single" w:sz="12" w:space="0" w:color="auto"/>
            </w:tcBorders>
            <w:vAlign w:val="center"/>
          </w:tcPr>
          <w:p w14:paraId="0CCD0B33" w14:textId="77777777" w:rsidR="00770019" w:rsidRPr="00931090" w:rsidRDefault="00770019" w:rsidP="00770019">
            <w:pPr>
              <w:widowControl w:val="0"/>
              <w:suppressAutoHyphens/>
              <w:autoSpaceDE w:val="0"/>
              <w:autoSpaceDN w:val="0"/>
              <w:adjustRightInd w:val="0"/>
              <w:jc w:val="center"/>
              <w:rPr>
                <w:rFonts w:eastAsia="Arial Unicode MS"/>
                <w:iCs/>
                <w:kern w:val="1"/>
                <w:lang w:eastAsia="ar-SA"/>
              </w:rPr>
            </w:pPr>
            <w:r w:rsidRPr="00931090">
              <w:rPr>
                <w:rFonts w:eastAsia="Arial Unicode MS"/>
                <w:iCs/>
                <w:kern w:val="1"/>
                <w:lang w:eastAsia="ar-SA"/>
              </w:rPr>
              <w:t>-0.58</w:t>
            </w:r>
          </w:p>
        </w:tc>
        <w:tc>
          <w:tcPr>
            <w:tcW w:w="850" w:type="dxa"/>
            <w:tcBorders>
              <w:bottom w:val="single" w:sz="12" w:space="0" w:color="auto"/>
            </w:tcBorders>
            <w:vAlign w:val="center"/>
          </w:tcPr>
          <w:p w14:paraId="31335D13" w14:textId="77777777" w:rsidR="00770019" w:rsidRPr="00931090" w:rsidRDefault="00770019" w:rsidP="00770019">
            <w:pPr>
              <w:widowControl w:val="0"/>
              <w:suppressAutoHyphens/>
              <w:autoSpaceDE w:val="0"/>
              <w:autoSpaceDN w:val="0"/>
              <w:adjustRightInd w:val="0"/>
              <w:jc w:val="center"/>
              <w:rPr>
                <w:rFonts w:eastAsia="Arial Unicode MS"/>
                <w:bCs/>
                <w:iCs/>
                <w:kern w:val="1"/>
                <w:lang w:eastAsia="ar-SA"/>
              </w:rPr>
            </w:pPr>
            <w:r w:rsidRPr="00931090">
              <w:rPr>
                <w:rFonts w:eastAsia="Arial Unicode MS"/>
                <w:bCs/>
                <w:iCs/>
                <w:kern w:val="1"/>
                <w:lang w:eastAsia="ar-SA"/>
              </w:rPr>
              <w:t>.565</w:t>
            </w:r>
          </w:p>
        </w:tc>
      </w:tr>
    </w:tbl>
    <w:p w14:paraId="31661ACE" w14:textId="77777777" w:rsidR="00770019" w:rsidRPr="00931090" w:rsidRDefault="00770019" w:rsidP="00770019">
      <w:pPr>
        <w:tabs>
          <w:tab w:val="left" w:pos="1183"/>
        </w:tabs>
        <w:spacing w:after="160" w:line="259" w:lineRule="auto"/>
        <w:ind w:firstLine="567"/>
        <w:rPr>
          <w:rFonts w:eastAsia="Calibri"/>
          <w:lang w:eastAsia="en-US"/>
        </w:rPr>
      </w:pPr>
    </w:p>
    <w:p w14:paraId="04C3E268" w14:textId="77777777" w:rsidR="00770019" w:rsidRPr="00931090" w:rsidRDefault="00770019" w:rsidP="00770019">
      <w:pPr>
        <w:contextualSpacing/>
        <w:rPr>
          <w:rFonts w:eastAsiaTheme="minorHAnsi"/>
          <w:color w:val="97989A"/>
          <w:lang w:eastAsia="en-US"/>
        </w:rPr>
      </w:pPr>
    </w:p>
    <w:p w14:paraId="1A902558" w14:textId="1026F912" w:rsidR="00931090" w:rsidRPr="00931090" w:rsidRDefault="00931090">
      <w:pPr>
        <w:spacing w:after="160" w:line="259" w:lineRule="auto"/>
        <w:rPr>
          <w:rFonts w:eastAsiaTheme="minorHAnsi"/>
          <w:b/>
          <w:lang w:eastAsia="en-US"/>
        </w:rPr>
      </w:pPr>
      <w:r w:rsidRPr="00931090">
        <w:rPr>
          <w:rFonts w:eastAsiaTheme="minorHAnsi"/>
          <w:b/>
          <w:lang w:eastAsia="en-US"/>
        </w:rPr>
        <w:br w:type="page"/>
      </w:r>
    </w:p>
    <w:p w14:paraId="69D1685A" w14:textId="09CFB0F5" w:rsidR="00770019" w:rsidRPr="00931090" w:rsidRDefault="007F3BEE" w:rsidP="00770019">
      <w:pPr>
        <w:spacing w:line="480" w:lineRule="auto"/>
        <w:rPr>
          <w:rFonts w:eastAsiaTheme="minorHAnsi"/>
          <w:b/>
          <w:lang w:eastAsia="en-US"/>
        </w:rPr>
      </w:pPr>
      <w:r w:rsidRPr="00931090">
        <w:rPr>
          <w:rFonts w:eastAsiaTheme="minorHAnsi"/>
          <w:b/>
          <w:lang w:eastAsia="en-US"/>
        </w:rPr>
        <w:lastRenderedPageBreak/>
        <w:t xml:space="preserve">Tabela </w:t>
      </w:r>
      <w:r w:rsidR="00931090" w:rsidRPr="00931090">
        <w:rPr>
          <w:rFonts w:eastAsiaTheme="minorHAnsi"/>
          <w:b/>
          <w:lang w:eastAsia="en-US"/>
        </w:rPr>
        <w:t>2</w:t>
      </w:r>
    </w:p>
    <w:p w14:paraId="219D23DB" w14:textId="5E95210F" w:rsidR="00770019" w:rsidRPr="00931090" w:rsidRDefault="00770019" w:rsidP="00770019">
      <w:pPr>
        <w:spacing w:line="360" w:lineRule="auto"/>
        <w:rPr>
          <w:rFonts w:eastAsiaTheme="minorHAnsi"/>
          <w:i/>
          <w:lang w:eastAsia="en-US"/>
        </w:rPr>
      </w:pPr>
      <w:r w:rsidRPr="00931090">
        <w:rPr>
          <w:rFonts w:eastAsiaTheme="minorHAnsi"/>
          <w:i/>
          <w:lang w:eastAsia="en-US"/>
        </w:rPr>
        <w:t xml:space="preserve">Diferenças na </w:t>
      </w:r>
      <w:r w:rsidR="004A66B0">
        <w:rPr>
          <w:rFonts w:eastAsiaTheme="minorHAnsi"/>
          <w:i/>
          <w:lang w:eastAsia="en-US"/>
        </w:rPr>
        <w:t>L</w:t>
      </w:r>
      <w:r w:rsidRPr="00931090">
        <w:rPr>
          <w:rFonts w:eastAsiaTheme="minorHAnsi"/>
          <w:i/>
          <w:lang w:eastAsia="en-US"/>
        </w:rPr>
        <w:t>iderança entre RE (n</w:t>
      </w:r>
      <w:r w:rsidR="00C02ED7">
        <w:rPr>
          <w:rFonts w:eastAsiaTheme="minorHAnsi"/>
          <w:i/>
          <w:lang w:eastAsia="en-US"/>
        </w:rPr>
        <w:t xml:space="preserve"> </w:t>
      </w:r>
      <w:r w:rsidRPr="00931090">
        <w:rPr>
          <w:rFonts w:eastAsiaTheme="minorHAnsi"/>
          <w:i/>
          <w:lang w:eastAsia="en-US"/>
        </w:rPr>
        <w:t>=</w:t>
      </w:r>
      <w:r w:rsidR="00C02ED7">
        <w:rPr>
          <w:rFonts w:eastAsiaTheme="minorHAnsi"/>
          <w:i/>
          <w:lang w:eastAsia="en-US"/>
        </w:rPr>
        <w:t xml:space="preserve"> </w:t>
      </w:r>
      <w:r w:rsidRPr="00931090">
        <w:rPr>
          <w:rFonts w:eastAsiaTheme="minorHAnsi"/>
          <w:i/>
          <w:lang w:eastAsia="en-US"/>
        </w:rPr>
        <w:t>43) e ME (n</w:t>
      </w:r>
      <w:r w:rsidR="00C02ED7">
        <w:rPr>
          <w:rFonts w:eastAsiaTheme="minorHAnsi"/>
          <w:i/>
          <w:lang w:eastAsia="en-US"/>
        </w:rPr>
        <w:t xml:space="preserve"> </w:t>
      </w:r>
      <w:r w:rsidRPr="00931090">
        <w:rPr>
          <w:rFonts w:eastAsiaTheme="minorHAnsi"/>
          <w:i/>
          <w:lang w:eastAsia="en-US"/>
        </w:rPr>
        <w:t>=</w:t>
      </w:r>
      <w:r w:rsidR="00C02ED7">
        <w:rPr>
          <w:rFonts w:eastAsiaTheme="minorHAnsi"/>
          <w:i/>
          <w:lang w:eastAsia="en-US"/>
        </w:rPr>
        <w:t xml:space="preserve"> </w:t>
      </w:r>
      <w:r w:rsidRPr="00931090">
        <w:rPr>
          <w:rFonts w:eastAsiaTheme="minorHAnsi"/>
          <w:i/>
          <w:lang w:eastAsia="en-US"/>
        </w:rPr>
        <w:t>102)</w:t>
      </w:r>
    </w:p>
    <w:tbl>
      <w:tblPr>
        <w:tblpPr w:leftFromText="142" w:rightFromText="142" w:vertAnchor="text" w:horzAnchor="margin" w:tblpY="228"/>
        <w:tblOverlap w:val="never"/>
        <w:tblW w:w="7836" w:type="dxa"/>
        <w:tblLayout w:type="fixed"/>
        <w:tblCellMar>
          <w:left w:w="28" w:type="dxa"/>
          <w:right w:w="28" w:type="dxa"/>
        </w:tblCellMar>
        <w:tblLook w:val="04A0" w:firstRow="1" w:lastRow="0" w:firstColumn="1" w:lastColumn="0" w:noHBand="0" w:noVBand="1"/>
      </w:tblPr>
      <w:tblGrid>
        <w:gridCol w:w="2041"/>
        <w:gridCol w:w="1361"/>
        <w:gridCol w:w="1361"/>
        <w:gridCol w:w="1033"/>
        <w:gridCol w:w="680"/>
        <w:gridCol w:w="736"/>
        <w:gridCol w:w="624"/>
      </w:tblGrid>
      <w:tr w:rsidR="00770019" w:rsidRPr="00931090" w14:paraId="454125AD" w14:textId="77777777" w:rsidTr="0073671F">
        <w:trPr>
          <w:trHeight w:val="375"/>
        </w:trPr>
        <w:tc>
          <w:tcPr>
            <w:tcW w:w="2041" w:type="dxa"/>
            <w:vMerge w:val="restart"/>
            <w:tcBorders>
              <w:top w:val="single" w:sz="12" w:space="0" w:color="auto"/>
              <w:left w:val="nil"/>
              <w:bottom w:val="single" w:sz="8" w:space="0" w:color="000000"/>
              <w:right w:val="nil"/>
            </w:tcBorders>
            <w:shd w:val="clear" w:color="auto" w:fill="auto"/>
            <w:vAlign w:val="center"/>
            <w:hideMark/>
          </w:tcPr>
          <w:p w14:paraId="24755643" w14:textId="77777777" w:rsidR="00770019" w:rsidRPr="00931090" w:rsidRDefault="00770019" w:rsidP="00770019">
            <w:pPr>
              <w:spacing w:line="259" w:lineRule="auto"/>
              <w:jc w:val="center"/>
              <w:rPr>
                <w:rFonts w:eastAsiaTheme="minorHAnsi"/>
                <w:lang w:eastAsia="en-US"/>
              </w:rPr>
            </w:pPr>
          </w:p>
        </w:tc>
        <w:tc>
          <w:tcPr>
            <w:tcW w:w="1361" w:type="dxa"/>
            <w:tcBorders>
              <w:top w:val="single" w:sz="12" w:space="0" w:color="auto"/>
              <w:left w:val="nil"/>
              <w:bottom w:val="nil"/>
              <w:right w:val="nil"/>
            </w:tcBorders>
            <w:shd w:val="clear" w:color="auto" w:fill="auto"/>
            <w:vAlign w:val="center"/>
            <w:hideMark/>
          </w:tcPr>
          <w:p w14:paraId="447B09AD" w14:textId="77777777" w:rsidR="00770019" w:rsidRPr="00931090" w:rsidRDefault="00770019" w:rsidP="00770019">
            <w:pPr>
              <w:autoSpaceDE w:val="0"/>
              <w:autoSpaceDN w:val="0"/>
              <w:adjustRightInd w:val="0"/>
              <w:jc w:val="center"/>
              <w:rPr>
                <w:rFonts w:eastAsia="Calibri"/>
                <w:b/>
                <w:iCs/>
                <w:u w:val="single"/>
                <w:lang w:val="en-US" w:eastAsia="en-US"/>
              </w:rPr>
            </w:pPr>
            <w:r w:rsidRPr="00931090">
              <w:rPr>
                <w:rFonts w:eastAsia="Calibri"/>
                <w:b/>
                <w:iCs/>
                <w:u w:val="single"/>
                <w:lang w:val="en-US" w:eastAsia="en-US"/>
              </w:rPr>
              <w:t>RE</w:t>
            </w:r>
          </w:p>
        </w:tc>
        <w:tc>
          <w:tcPr>
            <w:tcW w:w="1361" w:type="dxa"/>
            <w:tcBorders>
              <w:top w:val="single" w:sz="12" w:space="0" w:color="auto"/>
              <w:left w:val="nil"/>
              <w:bottom w:val="nil"/>
              <w:right w:val="nil"/>
            </w:tcBorders>
            <w:shd w:val="clear" w:color="auto" w:fill="auto"/>
            <w:vAlign w:val="center"/>
            <w:hideMark/>
          </w:tcPr>
          <w:p w14:paraId="3F2F1AAC" w14:textId="77777777" w:rsidR="00770019" w:rsidRPr="00931090" w:rsidRDefault="00770019" w:rsidP="00770019">
            <w:pPr>
              <w:autoSpaceDE w:val="0"/>
              <w:autoSpaceDN w:val="0"/>
              <w:adjustRightInd w:val="0"/>
              <w:jc w:val="center"/>
              <w:rPr>
                <w:rFonts w:eastAsia="Calibri"/>
                <w:b/>
                <w:iCs/>
                <w:u w:val="single"/>
                <w:lang w:val="en-US" w:eastAsia="en-US"/>
              </w:rPr>
            </w:pPr>
            <w:r w:rsidRPr="00931090">
              <w:rPr>
                <w:rFonts w:eastAsia="Calibri"/>
                <w:b/>
                <w:iCs/>
                <w:u w:val="single"/>
                <w:lang w:val="en-US" w:eastAsia="en-US"/>
              </w:rPr>
              <w:t>ME</w:t>
            </w:r>
          </w:p>
        </w:tc>
        <w:tc>
          <w:tcPr>
            <w:tcW w:w="1033" w:type="dxa"/>
            <w:vMerge w:val="restart"/>
            <w:tcBorders>
              <w:top w:val="single" w:sz="12" w:space="0" w:color="auto"/>
              <w:left w:val="nil"/>
              <w:right w:val="nil"/>
            </w:tcBorders>
            <w:shd w:val="clear" w:color="auto" w:fill="auto"/>
            <w:vAlign w:val="bottom"/>
            <w:hideMark/>
          </w:tcPr>
          <w:p w14:paraId="0D1F16BF" w14:textId="77777777" w:rsidR="00770019" w:rsidRPr="00931090" w:rsidRDefault="00770019" w:rsidP="00770019">
            <w:pPr>
              <w:spacing w:line="259" w:lineRule="auto"/>
              <w:jc w:val="center"/>
              <w:rPr>
                <w:rFonts w:eastAsiaTheme="minorHAnsi"/>
                <w:iCs/>
                <w:lang w:val="en-US" w:eastAsia="en-US"/>
              </w:rPr>
            </w:pPr>
            <w:r w:rsidRPr="00931090">
              <w:rPr>
                <w:rFonts w:eastAsia="Calibri"/>
                <w:i/>
                <w:iCs/>
                <w:lang w:val="en-US" w:eastAsia="en-US"/>
              </w:rPr>
              <w:t>F</w:t>
            </w:r>
            <w:r w:rsidRPr="00931090">
              <w:rPr>
                <w:rFonts w:eastAsia="Calibri"/>
                <w:iCs/>
                <w:lang w:val="en-US" w:eastAsia="en-US"/>
              </w:rPr>
              <w:t>(1,144)</w:t>
            </w:r>
          </w:p>
        </w:tc>
        <w:tc>
          <w:tcPr>
            <w:tcW w:w="680" w:type="dxa"/>
            <w:vMerge w:val="restart"/>
            <w:tcBorders>
              <w:top w:val="single" w:sz="12" w:space="0" w:color="auto"/>
              <w:left w:val="nil"/>
              <w:right w:val="nil"/>
            </w:tcBorders>
            <w:shd w:val="clear" w:color="auto" w:fill="auto"/>
            <w:vAlign w:val="center"/>
            <w:hideMark/>
          </w:tcPr>
          <w:p w14:paraId="7CB86431" w14:textId="77777777" w:rsidR="00770019" w:rsidRPr="00931090" w:rsidRDefault="00770019" w:rsidP="00770019">
            <w:pPr>
              <w:autoSpaceDE w:val="0"/>
              <w:autoSpaceDN w:val="0"/>
              <w:adjustRightInd w:val="0"/>
              <w:jc w:val="center"/>
              <w:rPr>
                <w:rFonts w:eastAsia="Calibri"/>
                <w:i/>
                <w:iCs/>
                <w:lang w:val="en-US" w:eastAsia="en-US"/>
              </w:rPr>
            </w:pPr>
          </w:p>
          <w:p w14:paraId="48E89E97" w14:textId="77777777" w:rsidR="00770019" w:rsidRPr="00931090" w:rsidRDefault="00770019" w:rsidP="00770019">
            <w:pPr>
              <w:autoSpaceDE w:val="0"/>
              <w:autoSpaceDN w:val="0"/>
              <w:adjustRightInd w:val="0"/>
              <w:jc w:val="center"/>
              <w:rPr>
                <w:rFonts w:eastAsia="Calibri"/>
                <w:i/>
                <w:iCs/>
                <w:lang w:val="en-US" w:eastAsia="en-US"/>
              </w:rPr>
            </w:pPr>
            <w:r w:rsidRPr="00931090">
              <w:rPr>
                <w:rFonts w:eastAsia="Calibri"/>
                <w:i/>
                <w:iCs/>
                <w:lang w:val="en-US" w:eastAsia="en-US"/>
              </w:rPr>
              <w:t>p</w:t>
            </w:r>
          </w:p>
        </w:tc>
        <w:tc>
          <w:tcPr>
            <w:tcW w:w="736" w:type="dxa"/>
            <w:vMerge w:val="restart"/>
            <w:tcBorders>
              <w:top w:val="single" w:sz="12" w:space="0" w:color="auto"/>
              <w:left w:val="nil"/>
              <w:right w:val="nil"/>
            </w:tcBorders>
            <w:shd w:val="clear" w:color="auto" w:fill="auto"/>
            <w:vAlign w:val="center"/>
            <w:hideMark/>
          </w:tcPr>
          <w:p w14:paraId="1F18EB30" w14:textId="77777777" w:rsidR="00770019" w:rsidRPr="00931090" w:rsidRDefault="00770019" w:rsidP="00770019">
            <w:pPr>
              <w:autoSpaceDE w:val="0"/>
              <w:autoSpaceDN w:val="0"/>
              <w:adjustRightInd w:val="0"/>
              <w:jc w:val="center"/>
              <w:rPr>
                <w:rFonts w:eastAsia="Calibri"/>
                <w:i/>
                <w:iCs/>
                <w:lang w:val="en-US" w:eastAsia="en-US"/>
              </w:rPr>
            </w:pPr>
          </w:p>
          <w:p w14:paraId="1A034C3C" w14:textId="77777777" w:rsidR="00770019" w:rsidRPr="00931090" w:rsidRDefault="00770019" w:rsidP="00770019">
            <w:pPr>
              <w:autoSpaceDE w:val="0"/>
              <w:autoSpaceDN w:val="0"/>
              <w:adjustRightInd w:val="0"/>
              <w:jc w:val="center"/>
              <w:rPr>
                <w:rFonts w:eastAsia="Calibri"/>
                <w:i/>
                <w:iCs/>
                <w:vertAlign w:val="superscript"/>
                <w:lang w:val="en-US" w:eastAsia="en-US"/>
              </w:rPr>
            </w:pPr>
            <m:oMath>
              <m:r>
                <w:rPr>
                  <w:rFonts w:ascii="Cambria Math" w:eastAsia="Calibri" w:hAnsi="Cambria Math"/>
                  <w:lang w:val="en-US" w:eastAsia="en-US"/>
                </w:rPr>
                <m:t>ηp</m:t>
              </m:r>
            </m:oMath>
            <w:r w:rsidRPr="00931090">
              <w:rPr>
                <w:rFonts w:eastAsia="Calibri"/>
                <w:i/>
                <w:iCs/>
                <w:vertAlign w:val="superscript"/>
                <w:lang w:val="en-US" w:eastAsia="en-US"/>
              </w:rPr>
              <w:t>2</w:t>
            </w:r>
          </w:p>
        </w:tc>
        <w:tc>
          <w:tcPr>
            <w:tcW w:w="624" w:type="dxa"/>
            <w:vMerge w:val="restart"/>
            <w:tcBorders>
              <w:top w:val="single" w:sz="12" w:space="0" w:color="auto"/>
              <w:left w:val="nil"/>
              <w:right w:val="nil"/>
            </w:tcBorders>
            <w:shd w:val="clear" w:color="auto" w:fill="auto"/>
            <w:vAlign w:val="center"/>
            <w:hideMark/>
          </w:tcPr>
          <w:p w14:paraId="0B904B54" w14:textId="77777777" w:rsidR="00770019" w:rsidRPr="00931090" w:rsidRDefault="00770019" w:rsidP="00770019">
            <w:pPr>
              <w:autoSpaceDE w:val="0"/>
              <w:autoSpaceDN w:val="0"/>
              <w:adjustRightInd w:val="0"/>
              <w:jc w:val="center"/>
              <w:rPr>
                <w:rFonts w:eastAsia="Calibri"/>
                <w:i/>
                <w:iCs/>
                <w:lang w:val="en-US" w:eastAsia="en-US"/>
              </w:rPr>
            </w:pPr>
          </w:p>
          <w:p w14:paraId="39A68B77" w14:textId="77777777" w:rsidR="00770019" w:rsidRPr="00931090" w:rsidRDefault="00770019" w:rsidP="00770019">
            <w:pPr>
              <w:autoSpaceDE w:val="0"/>
              <w:autoSpaceDN w:val="0"/>
              <w:adjustRightInd w:val="0"/>
              <w:jc w:val="center"/>
              <w:rPr>
                <w:rFonts w:eastAsia="Calibri"/>
                <w:i/>
                <w:iCs/>
                <w:lang w:val="en-US" w:eastAsia="en-US"/>
              </w:rPr>
            </w:pPr>
            <m:oMathPara>
              <m:oMath>
                <m:r>
                  <w:rPr>
                    <w:rFonts w:ascii="Cambria Math" w:eastAsia="Calibri" w:hAnsi="Cambria Math"/>
                    <w:lang w:val="en-US" w:eastAsia="en-US"/>
                  </w:rPr>
                  <m:t>π</m:t>
                </m:r>
              </m:oMath>
            </m:oMathPara>
          </w:p>
        </w:tc>
      </w:tr>
      <w:tr w:rsidR="00770019" w:rsidRPr="00931090" w14:paraId="3B34F10E" w14:textId="77777777" w:rsidTr="0073671F">
        <w:trPr>
          <w:trHeight w:val="375"/>
        </w:trPr>
        <w:tc>
          <w:tcPr>
            <w:tcW w:w="2041" w:type="dxa"/>
            <w:vMerge/>
            <w:tcBorders>
              <w:top w:val="single" w:sz="12" w:space="0" w:color="auto"/>
              <w:left w:val="nil"/>
              <w:bottom w:val="single" w:sz="8" w:space="0" w:color="000000"/>
              <w:right w:val="nil"/>
            </w:tcBorders>
            <w:vAlign w:val="center"/>
            <w:hideMark/>
          </w:tcPr>
          <w:p w14:paraId="6F4F48B1" w14:textId="77777777" w:rsidR="00770019" w:rsidRPr="00931090" w:rsidRDefault="00770019" w:rsidP="00770019">
            <w:pPr>
              <w:spacing w:line="259" w:lineRule="auto"/>
              <w:jc w:val="center"/>
              <w:rPr>
                <w:rFonts w:eastAsiaTheme="minorHAnsi"/>
                <w:lang w:val="en-US" w:eastAsia="en-US"/>
              </w:rPr>
            </w:pPr>
          </w:p>
        </w:tc>
        <w:tc>
          <w:tcPr>
            <w:tcW w:w="1361" w:type="dxa"/>
            <w:tcBorders>
              <w:top w:val="nil"/>
              <w:left w:val="nil"/>
              <w:bottom w:val="single" w:sz="8" w:space="0" w:color="auto"/>
              <w:right w:val="nil"/>
            </w:tcBorders>
            <w:shd w:val="clear" w:color="auto" w:fill="auto"/>
            <w:vAlign w:val="center"/>
            <w:hideMark/>
          </w:tcPr>
          <w:p w14:paraId="4FA4AF40" w14:textId="77777777" w:rsidR="00770019" w:rsidRPr="00931090" w:rsidRDefault="00770019" w:rsidP="00770019">
            <w:pPr>
              <w:autoSpaceDE w:val="0"/>
              <w:autoSpaceDN w:val="0"/>
              <w:adjustRightInd w:val="0"/>
              <w:jc w:val="center"/>
              <w:rPr>
                <w:rFonts w:eastAsia="Calibri"/>
                <w:i/>
                <w:iCs/>
                <w:lang w:val="en-US" w:eastAsia="en-US"/>
              </w:rPr>
            </w:pPr>
            <w:r w:rsidRPr="00931090">
              <w:rPr>
                <w:rFonts w:eastAsia="Calibri"/>
                <w:i/>
                <w:iCs/>
                <w:lang w:val="en-US" w:eastAsia="en-US"/>
              </w:rPr>
              <w:t>M (DP)</w:t>
            </w:r>
          </w:p>
        </w:tc>
        <w:tc>
          <w:tcPr>
            <w:tcW w:w="1361" w:type="dxa"/>
            <w:tcBorders>
              <w:top w:val="nil"/>
              <w:left w:val="nil"/>
              <w:bottom w:val="single" w:sz="8" w:space="0" w:color="auto"/>
              <w:right w:val="nil"/>
            </w:tcBorders>
            <w:shd w:val="clear" w:color="auto" w:fill="auto"/>
            <w:vAlign w:val="center"/>
            <w:hideMark/>
          </w:tcPr>
          <w:p w14:paraId="7BE41B50" w14:textId="77777777" w:rsidR="00770019" w:rsidRPr="00931090" w:rsidRDefault="00770019" w:rsidP="00770019">
            <w:pPr>
              <w:autoSpaceDE w:val="0"/>
              <w:autoSpaceDN w:val="0"/>
              <w:adjustRightInd w:val="0"/>
              <w:jc w:val="center"/>
              <w:rPr>
                <w:rFonts w:eastAsia="Calibri"/>
                <w:i/>
                <w:iCs/>
                <w:lang w:val="en-US" w:eastAsia="en-US"/>
              </w:rPr>
            </w:pPr>
            <w:r w:rsidRPr="00931090">
              <w:rPr>
                <w:rFonts w:eastAsia="Calibri"/>
                <w:i/>
                <w:iCs/>
                <w:lang w:val="en-US" w:eastAsia="en-US"/>
              </w:rPr>
              <w:t>M (DP)</w:t>
            </w:r>
          </w:p>
        </w:tc>
        <w:tc>
          <w:tcPr>
            <w:tcW w:w="1033" w:type="dxa"/>
            <w:vMerge/>
            <w:tcBorders>
              <w:left w:val="nil"/>
              <w:bottom w:val="single" w:sz="8" w:space="0" w:color="auto"/>
              <w:right w:val="nil"/>
            </w:tcBorders>
            <w:shd w:val="clear" w:color="auto" w:fill="auto"/>
            <w:vAlign w:val="center"/>
            <w:hideMark/>
          </w:tcPr>
          <w:p w14:paraId="78F8CFEF" w14:textId="77777777" w:rsidR="00770019" w:rsidRPr="00931090" w:rsidRDefault="00770019" w:rsidP="00770019">
            <w:pPr>
              <w:spacing w:line="259" w:lineRule="auto"/>
              <w:jc w:val="center"/>
              <w:rPr>
                <w:rFonts w:eastAsiaTheme="minorHAnsi"/>
                <w:i/>
                <w:iCs/>
                <w:lang w:val="en-US" w:eastAsia="en-US"/>
              </w:rPr>
            </w:pPr>
          </w:p>
        </w:tc>
        <w:tc>
          <w:tcPr>
            <w:tcW w:w="680" w:type="dxa"/>
            <w:vMerge/>
            <w:tcBorders>
              <w:left w:val="nil"/>
              <w:bottom w:val="single" w:sz="8" w:space="0" w:color="auto"/>
              <w:right w:val="nil"/>
            </w:tcBorders>
            <w:shd w:val="clear" w:color="auto" w:fill="auto"/>
            <w:vAlign w:val="center"/>
            <w:hideMark/>
          </w:tcPr>
          <w:p w14:paraId="7C4DF809" w14:textId="77777777" w:rsidR="00770019" w:rsidRPr="00931090" w:rsidRDefault="00770019" w:rsidP="00770019">
            <w:pPr>
              <w:spacing w:line="259" w:lineRule="auto"/>
              <w:jc w:val="center"/>
              <w:rPr>
                <w:rFonts w:eastAsiaTheme="minorHAnsi"/>
                <w:i/>
                <w:iCs/>
                <w:lang w:val="en-US" w:eastAsia="en-US"/>
              </w:rPr>
            </w:pPr>
          </w:p>
        </w:tc>
        <w:tc>
          <w:tcPr>
            <w:tcW w:w="736" w:type="dxa"/>
            <w:vMerge/>
            <w:tcBorders>
              <w:left w:val="nil"/>
              <w:bottom w:val="single" w:sz="8" w:space="0" w:color="auto"/>
              <w:right w:val="nil"/>
            </w:tcBorders>
            <w:shd w:val="clear" w:color="auto" w:fill="auto"/>
            <w:vAlign w:val="center"/>
            <w:hideMark/>
          </w:tcPr>
          <w:p w14:paraId="563166FB" w14:textId="77777777" w:rsidR="00770019" w:rsidRPr="00931090" w:rsidRDefault="00770019" w:rsidP="00770019">
            <w:pPr>
              <w:spacing w:line="259" w:lineRule="auto"/>
              <w:jc w:val="center"/>
              <w:rPr>
                <w:rFonts w:eastAsiaTheme="minorHAnsi"/>
                <w:i/>
                <w:iCs/>
                <w:lang w:val="en-US" w:eastAsia="en-US"/>
              </w:rPr>
            </w:pPr>
          </w:p>
        </w:tc>
        <w:tc>
          <w:tcPr>
            <w:tcW w:w="624" w:type="dxa"/>
            <w:vMerge/>
            <w:tcBorders>
              <w:left w:val="nil"/>
              <w:bottom w:val="single" w:sz="8" w:space="0" w:color="auto"/>
              <w:right w:val="nil"/>
            </w:tcBorders>
            <w:shd w:val="clear" w:color="auto" w:fill="auto"/>
            <w:vAlign w:val="center"/>
            <w:hideMark/>
          </w:tcPr>
          <w:p w14:paraId="404892CF" w14:textId="77777777" w:rsidR="00770019" w:rsidRPr="00931090" w:rsidRDefault="00770019" w:rsidP="00770019">
            <w:pPr>
              <w:spacing w:line="259" w:lineRule="auto"/>
              <w:jc w:val="center"/>
              <w:rPr>
                <w:rFonts w:eastAsiaTheme="minorHAnsi"/>
                <w:i/>
                <w:iCs/>
                <w:lang w:val="en-US" w:eastAsia="en-US"/>
              </w:rPr>
            </w:pPr>
          </w:p>
        </w:tc>
      </w:tr>
      <w:tr w:rsidR="00770019" w:rsidRPr="00931090" w14:paraId="383FD028" w14:textId="77777777" w:rsidTr="0073671F">
        <w:trPr>
          <w:trHeight w:val="362"/>
        </w:trPr>
        <w:tc>
          <w:tcPr>
            <w:tcW w:w="2041" w:type="dxa"/>
            <w:tcBorders>
              <w:top w:val="nil"/>
              <w:left w:val="nil"/>
              <w:bottom w:val="nil"/>
              <w:right w:val="nil"/>
            </w:tcBorders>
            <w:shd w:val="clear" w:color="auto" w:fill="auto"/>
            <w:vAlign w:val="center"/>
          </w:tcPr>
          <w:p w14:paraId="79108877" w14:textId="77777777" w:rsidR="00770019" w:rsidRPr="00931090" w:rsidRDefault="00770019" w:rsidP="00770019">
            <w:pPr>
              <w:autoSpaceDE w:val="0"/>
              <w:autoSpaceDN w:val="0"/>
              <w:adjustRightInd w:val="0"/>
              <w:rPr>
                <w:rFonts w:eastAsia="Calibri"/>
                <w:b/>
                <w:iCs/>
                <w:lang w:val="en-US" w:eastAsia="en-US"/>
              </w:rPr>
            </w:pPr>
            <w:r w:rsidRPr="00931090">
              <w:rPr>
                <w:rFonts w:eastAsia="Calibri"/>
                <w:b/>
                <w:iCs/>
                <w:lang w:val="en-US" w:eastAsia="en-US"/>
              </w:rPr>
              <w:t>EMLO</w:t>
            </w:r>
          </w:p>
        </w:tc>
        <w:tc>
          <w:tcPr>
            <w:tcW w:w="1361" w:type="dxa"/>
            <w:tcBorders>
              <w:top w:val="nil"/>
              <w:left w:val="nil"/>
              <w:bottom w:val="nil"/>
              <w:right w:val="nil"/>
            </w:tcBorders>
            <w:shd w:val="clear" w:color="auto" w:fill="auto"/>
            <w:vAlign w:val="center"/>
          </w:tcPr>
          <w:p w14:paraId="0A502A08" w14:textId="77777777" w:rsidR="00770019" w:rsidRPr="00931090" w:rsidRDefault="00770019" w:rsidP="00770019">
            <w:pPr>
              <w:autoSpaceDE w:val="0"/>
              <w:autoSpaceDN w:val="0"/>
              <w:adjustRightInd w:val="0"/>
              <w:jc w:val="center"/>
              <w:rPr>
                <w:rFonts w:eastAsia="Calibri"/>
                <w:iCs/>
                <w:lang w:val="en-US" w:eastAsia="en-US"/>
              </w:rPr>
            </w:pPr>
          </w:p>
        </w:tc>
        <w:tc>
          <w:tcPr>
            <w:tcW w:w="1361" w:type="dxa"/>
            <w:tcBorders>
              <w:top w:val="nil"/>
              <w:left w:val="nil"/>
              <w:bottom w:val="nil"/>
              <w:right w:val="nil"/>
            </w:tcBorders>
            <w:shd w:val="clear" w:color="auto" w:fill="auto"/>
            <w:vAlign w:val="center"/>
          </w:tcPr>
          <w:p w14:paraId="40691E7E" w14:textId="77777777" w:rsidR="00770019" w:rsidRPr="00931090" w:rsidRDefault="00770019" w:rsidP="00770019">
            <w:pPr>
              <w:autoSpaceDE w:val="0"/>
              <w:autoSpaceDN w:val="0"/>
              <w:adjustRightInd w:val="0"/>
              <w:jc w:val="center"/>
              <w:rPr>
                <w:rFonts w:eastAsia="Calibri"/>
                <w:iCs/>
                <w:lang w:val="en-US" w:eastAsia="en-US"/>
              </w:rPr>
            </w:pPr>
          </w:p>
        </w:tc>
        <w:tc>
          <w:tcPr>
            <w:tcW w:w="1033" w:type="dxa"/>
            <w:tcBorders>
              <w:top w:val="nil"/>
              <w:left w:val="nil"/>
              <w:bottom w:val="nil"/>
              <w:right w:val="nil"/>
            </w:tcBorders>
            <w:shd w:val="clear" w:color="auto" w:fill="auto"/>
            <w:vAlign w:val="center"/>
          </w:tcPr>
          <w:p w14:paraId="1BC39A59" w14:textId="77777777" w:rsidR="00770019" w:rsidRPr="00931090" w:rsidRDefault="00770019" w:rsidP="00770019">
            <w:pPr>
              <w:autoSpaceDE w:val="0"/>
              <w:autoSpaceDN w:val="0"/>
              <w:adjustRightInd w:val="0"/>
              <w:jc w:val="center"/>
              <w:rPr>
                <w:rFonts w:eastAsia="Calibri"/>
                <w:iCs/>
                <w:lang w:val="en-US" w:eastAsia="en-US"/>
              </w:rPr>
            </w:pPr>
          </w:p>
        </w:tc>
        <w:tc>
          <w:tcPr>
            <w:tcW w:w="680" w:type="dxa"/>
            <w:tcBorders>
              <w:top w:val="nil"/>
              <w:left w:val="nil"/>
              <w:bottom w:val="nil"/>
              <w:right w:val="nil"/>
            </w:tcBorders>
            <w:shd w:val="clear" w:color="auto" w:fill="auto"/>
            <w:vAlign w:val="center"/>
          </w:tcPr>
          <w:p w14:paraId="3A050241" w14:textId="77777777" w:rsidR="00770019" w:rsidRPr="00931090" w:rsidRDefault="00770019" w:rsidP="00770019">
            <w:pPr>
              <w:autoSpaceDE w:val="0"/>
              <w:autoSpaceDN w:val="0"/>
              <w:adjustRightInd w:val="0"/>
              <w:jc w:val="center"/>
              <w:rPr>
                <w:rFonts w:eastAsia="Calibri"/>
                <w:iCs/>
                <w:lang w:val="en-US" w:eastAsia="en-US"/>
              </w:rPr>
            </w:pPr>
          </w:p>
        </w:tc>
        <w:tc>
          <w:tcPr>
            <w:tcW w:w="736" w:type="dxa"/>
            <w:tcBorders>
              <w:top w:val="nil"/>
              <w:left w:val="nil"/>
              <w:bottom w:val="nil"/>
              <w:right w:val="nil"/>
            </w:tcBorders>
            <w:shd w:val="clear" w:color="auto" w:fill="auto"/>
            <w:noWrap/>
            <w:vAlign w:val="center"/>
          </w:tcPr>
          <w:p w14:paraId="6D343ABF" w14:textId="77777777" w:rsidR="00770019" w:rsidRPr="00931090" w:rsidRDefault="00770019" w:rsidP="00770019">
            <w:pPr>
              <w:autoSpaceDE w:val="0"/>
              <w:autoSpaceDN w:val="0"/>
              <w:adjustRightInd w:val="0"/>
              <w:jc w:val="center"/>
              <w:rPr>
                <w:rFonts w:eastAsia="Calibri"/>
                <w:iCs/>
                <w:lang w:val="en-US" w:eastAsia="en-US"/>
              </w:rPr>
            </w:pPr>
          </w:p>
        </w:tc>
        <w:tc>
          <w:tcPr>
            <w:tcW w:w="624" w:type="dxa"/>
            <w:tcBorders>
              <w:top w:val="nil"/>
              <w:left w:val="nil"/>
              <w:bottom w:val="nil"/>
              <w:right w:val="nil"/>
            </w:tcBorders>
            <w:shd w:val="clear" w:color="auto" w:fill="auto"/>
            <w:noWrap/>
            <w:vAlign w:val="center"/>
          </w:tcPr>
          <w:p w14:paraId="07BEA801" w14:textId="77777777" w:rsidR="00770019" w:rsidRPr="00931090" w:rsidRDefault="00770019" w:rsidP="00770019">
            <w:pPr>
              <w:autoSpaceDE w:val="0"/>
              <w:autoSpaceDN w:val="0"/>
              <w:adjustRightInd w:val="0"/>
              <w:jc w:val="center"/>
              <w:rPr>
                <w:rFonts w:eastAsia="Calibri"/>
                <w:iCs/>
                <w:lang w:val="en-US" w:eastAsia="en-US"/>
              </w:rPr>
            </w:pPr>
          </w:p>
        </w:tc>
      </w:tr>
      <w:tr w:rsidR="00770019" w:rsidRPr="00931090" w14:paraId="2D090C87" w14:textId="77777777" w:rsidTr="0073671F">
        <w:trPr>
          <w:trHeight w:val="362"/>
        </w:trPr>
        <w:tc>
          <w:tcPr>
            <w:tcW w:w="2041" w:type="dxa"/>
            <w:tcBorders>
              <w:top w:val="nil"/>
              <w:left w:val="nil"/>
              <w:bottom w:val="nil"/>
              <w:right w:val="nil"/>
            </w:tcBorders>
            <w:shd w:val="clear" w:color="auto" w:fill="auto"/>
            <w:vAlign w:val="center"/>
          </w:tcPr>
          <w:p w14:paraId="0321654D" w14:textId="77777777" w:rsidR="00770019" w:rsidRPr="00931090" w:rsidRDefault="00770019" w:rsidP="00770019">
            <w:pPr>
              <w:autoSpaceDE w:val="0"/>
              <w:autoSpaceDN w:val="0"/>
              <w:adjustRightInd w:val="0"/>
              <w:ind w:left="170"/>
              <w:rPr>
                <w:rFonts w:eastAsia="Calibri"/>
                <w:iCs/>
                <w:lang w:val="en-US" w:eastAsia="en-US"/>
              </w:rPr>
            </w:pPr>
            <w:proofErr w:type="spellStart"/>
            <w:r w:rsidRPr="00931090">
              <w:rPr>
                <w:rFonts w:eastAsia="Calibri"/>
                <w:iCs/>
                <w:lang w:val="en-US" w:eastAsia="en-US"/>
              </w:rPr>
              <w:t>Visão</w:t>
            </w:r>
            <w:proofErr w:type="spellEnd"/>
          </w:p>
        </w:tc>
        <w:tc>
          <w:tcPr>
            <w:tcW w:w="1361" w:type="dxa"/>
            <w:tcBorders>
              <w:top w:val="nil"/>
              <w:left w:val="nil"/>
              <w:bottom w:val="nil"/>
              <w:right w:val="nil"/>
            </w:tcBorders>
            <w:shd w:val="clear" w:color="auto" w:fill="auto"/>
            <w:vAlign w:val="center"/>
          </w:tcPr>
          <w:p w14:paraId="3337FB7D"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3.9 (0.7)</w:t>
            </w:r>
          </w:p>
        </w:tc>
        <w:tc>
          <w:tcPr>
            <w:tcW w:w="1361" w:type="dxa"/>
            <w:tcBorders>
              <w:top w:val="nil"/>
              <w:left w:val="nil"/>
              <w:bottom w:val="nil"/>
              <w:right w:val="nil"/>
            </w:tcBorders>
            <w:shd w:val="clear" w:color="auto" w:fill="auto"/>
            <w:vAlign w:val="center"/>
          </w:tcPr>
          <w:p w14:paraId="05B7ACF4"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Arial Unicode MS"/>
                <w:kern w:val="1"/>
                <w:position w:val="-6"/>
                <w:lang w:val="en-US" w:eastAsia="ar-SA"/>
              </w:rPr>
              <w:t>3.4 (1.1)</w:t>
            </w:r>
          </w:p>
        </w:tc>
        <w:tc>
          <w:tcPr>
            <w:tcW w:w="1033" w:type="dxa"/>
            <w:tcBorders>
              <w:top w:val="nil"/>
              <w:left w:val="nil"/>
              <w:bottom w:val="nil"/>
              <w:right w:val="nil"/>
            </w:tcBorders>
            <w:shd w:val="clear" w:color="auto" w:fill="auto"/>
            <w:vAlign w:val="center"/>
          </w:tcPr>
          <w:p w14:paraId="7272BC24"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5.59</w:t>
            </w:r>
          </w:p>
        </w:tc>
        <w:tc>
          <w:tcPr>
            <w:tcW w:w="680" w:type="dxa"/>
            <w:tcBorders>
              <w:top w:val="nil"/>
              <w:left w:val="nil"/>
              <w:bottom w:val="nil"/>
              <w:right w:val="nil"/>
            </w:tcBorders>
            <w:shd w:val="clear" w:color="auto" w:fill="auto"/>
            <w:vAlign w:val="center"/>
          </w:tcPr>
          <w:p w14:paraId="36A8B76D"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.019</w:t>
            </w:r>
          </w:p>
        </w:tc>
        <w:tc>
          <w:tcPr>
            <w:tcW w:w="736" w:type="dxa"/>
            <w:tcBorders>
              <w:top w:val="nil"/>
              <w:left w:val="nil"/>
              <w:bottom w:val="nil"/>
              <w:right w:val="nil"/>
            </w:tcBorders>
            <w:shd w:val="clear" w:color="auto" w:fill="auto"/>
            <w:noWrap/>
            <w:vAlign w:val="center"/>
          </w:tcPr>
          <w:p w14:paraId="01919E4D"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.04</w:t>
            </w:r>
          </w:p>
        </w:tc>
        <w:tc>
          <w:tcPr>
            <w:tcW w:w="624" w:type="dxa"/>
            <w:tcBorders>
              <w:top w:val="nil"/>
              <w:left w:val="nil"/>
              <w:bottom w:val="nil"/>
              <w:right w:val="nil"/>
            </w:tcBorders>
            <w:shd w:val="clear" w:color="auto" w:fill="auto"/>
            <w:noWrap/>
            <w:vAlign w:val="center"/>
          </w:tcPr>
          <w:p w14:paraId="4A72B14F"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.65</w:t>
            </w:r>
          </w:p>
        </w:tc>
      </w:tr>
      <w:tr w:rsidR="00770019" w:rsidRPr="00931090" w14:paraId="168A8917" w14:textId="77777777" w:rsidTr="0073671F">
        <w:trPr>
          <w:trHeight w:val="362"/>
        </w:trPr>
        <w:tc>
          <w:tcPr>
            <w:tcW w:w="2041" w:type="dxa"/>
            <w:tcBorders>
              <w:top w:val="nil"/>
              <w:left w:val="nil"/>
              <w:bottom w:val="nil"/>
              <w:right w:val="nil"/>
            </w:tcBorders>
            <w:shd w:val="clear" w:color="auto" w:fill="auto"/>
            <w:vAlign w:val="center"/>
          </w:tcPr>
          <w:p w14:paraId="4F325A67" w14:textId="77777777" w:rsidR="00770019" w:rsidRPr="00931090" w:rsidRDefault="00770019" w:rsidP="00770019">
            <w:pPr>
              <w:autoSpaceDE w:val="0"/>
              <w:autoSpaceDN w:val="0"/>
              <w:adjustRightInd w:val="0"/>
              <w:ind w:left="170"/>
              <w:rPr>
                <w:rFonts w:eastAsia="Calibri"/>
                <w:iCs/>
                <w:lang w:val="en-US" w:eastAsia="en-US"/>
              </w:rPr>
            </w:pPr>
            <w:proofErr w:type="spellStart"/>
            <w:r w:rsidRPr="00931090">
              <w:rPr>
                <w:rFonts w:eastAsia="Calibri"/>
                <w:iCs/>
                <w:lang w:val="en-US" w:eastAsia="en-US"/>
              </w:rPr>
              <w:t>Inspiração</w:t>
            </w:r>
            <w:proofErr w:type="spellEnd"/>
          </w:p>
        </w:tc>
        <w:tc>
          <w:tcPr>
            <w:tcW w:w="1361" w:type="dxa"/>
            <w:tcBorders>
              <w:top w:val="nil"/>
              <w:left w:val="nil"/>
              <w:bottom w:val="nil"/>
              <w:right w:val="nil"/>
            </w:tcBorders>
            <w:shd w:val="clear" w:color="auto" w:fill="auto"/>
            <w:vAlign w:val="center"/>
          </w:tcPr>
          <w:p w14:paraId="59C30692"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3.8 (0.6)</w:t>
            </w:r>
          </w:p>
        </w:tc>
        <w:tc>
          <w:tcPr>
            <w:tcW w:w="1361" w:type="dxa"/>
            <w:tcBorders>
              <w:top w:val="nil"/>
              <w:left w:val="nil"/>
              <w:bottom w:val="nil"/>
              <w:right w:val="nil"/>
            </w:tcBorders>
            <w:shd w:val="clear" w:color="auto" w:fill="auto"/>
            <w:vAlign w:val="center"/>
          </w:tcPr>
          <w:p w14:paraId="29DFF11F"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3.6 (0.9)</w:t>
            </w:r>
          </w:p>
        </w:tc>
        <w:tc>
          <w:tcPr>
            <w:tcW w:w="1033" w:type="dxa"/>
            <w:tcBorders>
              <w:top w:val="nil"/>
              <w:left w:val="nil"/>
              <w:bottom w:val="nil"/>
              <w:right w:val="nil"/>
            </w:tcBorders>
            <w:shd w:val="clear" w:color="auto" w:fill="auto"/>
            <w:vAlign w:val="center"/>
          </w:tcPr>
          <w:p w14:paraId="0F320330"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1.85</w:t>
            </w:r>
          </w:p>
        </w:tc>
        <w:tc>
          <w:tcPr>
            <w:tcW w:w="680" w:type="dxa"/>
            <w:tcBorders>
              <w:top w:val="nil"/>
              <w:left w:val="nil"/>
              <w:bottom w:val="nil"/>
              <w:right w:val="nil"/>
            </w:tcBorders>
            <w:shd w:val="clear" w:color="auto" w:fill="auto"/>
            <w:vAlign w:val="center"/>
          </w:tcPr>
          <w:p w14:paraId="0CB10283"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.176</w:t>
            </w:r>
          </w:p>
        </w:tc>
        <w:tc>
          <w:tcPr>
            <w:tcW w:w="736" w:type="dxa"/>
            <w:tcBorders>
              <w:top w:val="nil"/>
              <w:left w:val="nil"/>
              <w:bottom w:val="nil"/>
              <w:right w:val="nil"/>
            </w:tcBorders>
            <w:shd w:val="clear" w:color="auto" w:fill="auto"/>
            <w:noWrap/>
            <w:vAlign w:val="center"/>
          </w:tcPr>
          <w:p w14:paraId="7DBA064C"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.01</w:t>
            </w:r>
          </w:p>
        </w:tc>
        <w:tc>
          <w:tcPr>
            <w:tcW w:w="624" w:type="dxa"/>
            <w:tcBorders>
              <w:top w:val="nil"/>
              <w:left w:val="nil"/>
              <w:bottom w:val="nil"/>
              <w:right w:val="nil"/>
            </w:tcBorders>
            <w:shd w:val="clear" w:color="auto" w:fill="auto"/>
            <w:noWrap/>
            <w:vAlign w:val="center"/>
          </w:tcPr>
          <w:p w14:paraId="64907FFA"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.27</w:t>
            </w:r>
          </w:p>
        </w:tc>
      </w:tr>
      <w:tr w:rsidR="00770019" w:rsidRPr="00931090" w14:paraId="513DD3E3" w14:textId="77777777" w:rsidTr="0073671F">
        <w:trPr>
          <w:trHeight w:val="362"/>
        </w:trPr>
        <w:tc>
          <w:tcPr>
            <w:tcW w:w="2041" w:type="dxa"/>
            <w:tcBorders>
              <w:top w:val="nil"/>
              <w:left w:val="nil"/>
              <w:bottom w:val="nil"/>
              <w:right w:val="nil"/>
            </w:tcBorders>
            <w:shd w:val="clear" w:color="auto" w:fill="auto"/>
            <w:vAlign w:val="center"/>
          </w:tcPr>
          <w:p w14:paraId="5BBA0714" w14:textId="77777777" w:rsidR="00770019" w:rsidRPr="00931090" w:rsidRDefault="00770019" w:rsidP="00770019">
            <w:pPr>
              <w:autoSpaceDE w:val="0"/>
              <w:autoSpaceDN w:val="0"/>
              <w:adjustRightInd w:val="0"/>
              <w:ind w:left="170"/>
              <w:rPr>
                <w:rFonts w:eastAsia="Calibri"/>
                <w:iCs/>
                <w:lang w:val="en-US" w:eastAsia="en-US"/>
              </w:rPr>
            </w:pPr>
            <w:proofErr w:type="spellStart"/>
            <w:r w:rsidRPr="00931090">
              <w:rPr>
                <w:rFonts w:eastAsia="Calibri"/>
                <w:iCs/>
                <w:lang w:val="en-US" w:eastAsia="en-US"/>
              </w:rPr>
              <w:t>Instrução</w:t>
            </w:r>
            <w:proofErr w:type="spellEnd"/>
          </w:p>
        </w:tc>
        <w:tc>
          <w:tcPr>
            <w:tcW w:w="1361" w:type="dxa"/>
            <w:tcBorders>
              <w:top w:val="nil"/>
              <w:left w:val="nil"/>
              <w:bottom w:val="nil"/>
              <w:right w:val="nil"/>
            </w:tcBorders>
            <w:shd w:val="clear" w:color="auto" w:fill="auto"/>
            <w:vAlign w:val="center"/>
          </w:tcPr>
          <w:p w14:paraId="0AAE6E4C"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3.6 (0.7)</w:t>
            </w:r>
          </w:p>
        </w:tc>
        <w:tc>
          <w:tcPr>
            <w:tcW w:w="1361" w:type="dxa"/>
            <w:tcBorders>
              <w:top w:val="nil"/>
              <w:left w:val="nil"/>
              <w:bottom w:val="nil"/>
              <w:right w:val="nil"/>
            </w:tcBorders>
            <w:shd w:val="clear" w:color="auto" w:fill="auto"/>
            <w:vAlign w:val="center"/>
          </w:tcPr>
          <w:p w14:paraId="60CA1FE4"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3.4 (0.9)</w:t>
            </w:r>
          </w:p>
        </w:tc>
        <w:tc>
          <w:tcPr>
            <w:tcW w:w="1033" w:type="dxa"/>
            <w:tcBorders>
              <w:top w:val="nil"/>
              <w:left w:val="nil"/>
              <w:bottom w:val="nil"/>
              <w:right w:val="nil"/>
            </w:tcBorders>
            <w:shd w:val="clear" w:color="auto" w:fill="auto"/>
            <w:vAlign w:val="center"/>
          </w:tcPr>
          <w:p w14:paraId="45365634"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2.59</w:t>
            </w:r>
          </w:p>
        </w:tc>
        <w:tc>
          <w:tcPr>
            <w:tcW w:w="680" w:type="dxa"/>
            <w:tcBorders>
              <w:top w:val="nil"/>
              <w:left w:val="nil"/>
              <w:bottom w:val="nil"/>
              <w:right w:val="nil"/>
            </w:tcBorders>
            <w:shd w:val="clear" w:color="auto" w:fill="auto"/>
            <w:vAlign w:val="center"/>
          </w:tcPr>
          <w:p w14:paraId="5095E3B4"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.110</w:t>
            </w:r>
          </w:p>
        </w:tc>
        <w:tc>
          <w:tcPr>
            <w:tcW w:w="736" w:type="dxa"/>
            <w:tcBorders>
              <w:top w:val="nil"/>
              <w:left w:val="nil"/>
              <w:bottom w:val="nil"/>
              <w:right w:val="nil"/>
            </w:tcBorders>
            <w:shd w:val="clear" w:color="auto" w:fill="auto"/>
            <w:noWrap/>
            <w:vAlign w:val="center"/>
          </w:tcPr>
          <w:p w14:paraId="214D4FED"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.02</w:t>
            </w:r>
          </w:p>
        </w:tc>
        <w:tc>
          <w:tcPr>
            <w:tcW w:w="624" w:type="dxa"/>
            <w:tcBorders>
              <w:top w:val="nil"/>
              <w:left w:val="nil"/>
              <w:bottom w:val="nil"/>
              <w:right w:val="nil"/>
            </w:tcBorders>
            <w:shd w:val="clear" w:color="auto" w:fill="auto"/>
            <w:noWrap/>
            <w:vAlign w:val="center"/>
          </w:tcPr>
          <w:p w14:paraId="2E000147"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.36</w:t>
            </w:r>
          </w:p>
        </w:tc>
      </w:tr>
      <w:tr w:rsidR="00770019" w:rsidRPr="00931090" w14:paraId="46132A81" w14:textId="77777777" w:rsidTr="0073671F">
        <w:trPr>
          <w:trHeight w:val="362"/>
        </w:trPr>
        <w:tc>
          <w:tcPr>
            <w:tcW w:w="2041" w:type="dxa"/>
            <w:tcBorders>
              <w:top w:val="nil"/>
              <w:left w:val="nil"/>
              <w:bottom w:val="nil"/>
              <w:right w:val="nil"/>
            </w:tcBorders>
            <w:shd w:val="clear" w:color="auto" w:fill="auto"/>
            <w:vAlign w:val="center"/>
            <w:hideMark/>
          </w:tcPr>
          <w:p w14:paraId="4BF6962A" w14:textId="77777777" w:rsidR="00770019" w:rsidRPr="00931090" w:rsidRDefault="00770019" w:rsidP="00770019">
            <w:pPr>
              <w:autoSpaceDE w:val="0"/>
              <w:autoSpaceDN w:val="0"/>
              <w:adjustRightInd w:val="0"/>
              <w:ind w:left="170"/>
              <w:rPr>
                <w:rFonts w:eastAsia="Calibri"/>
                <w:iCs/>
                <w:lang w:val="en-US" w:eastAsia="en-US"/>
              </w:rPr>
            </w:pPr>
            <w:proofErr w:type="spellStart"/>
            <w:r w:rsidRPr="00931090">
              <w:rPr>
                <w:rFonts w:eastAsia="Calibri"/>
                <w:iCs/>
                <w:lang w:val="en-US" w:eastAsia="en-US"/>
              </w:rPr>
              <w:t>Individualização</w:t>
            </w:r>
            <w:proofErr w:type="spellEnd"/>
          </w:p>
        </w:tc>
        <w:tc>
          <w:tcPr>
            <w:tcW w:w="1361" w:type="dxa"/>
            <w:tcBorders>
              <w:top w:val="nil"/>
              <w:left w:val="nil"/>
              <w:bottom w:val="nil"/>
              <w:right w:val="nil"/>
            </w:tcBorders>
            <w:shd w:val="clear" w:color="auto" w:fill="auto"/>
            <w:vAlign w:val="center"/>
            <w:hideMark/>
          </w:tcPr>
          <w:p w14:paraId="4DEB95E9"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4.6 (0.4)</w:t>
            </w:r>
          </w:p>
        </w:tc>
        <w:tc>
          <w:tcPr>
            <w:tcW w:w="1361" w:type="dxa"/>
            <w:tcBorders>
              <w:top w:val="nil"/>
              <w:left w:val="nil"/>
              <w:bottom w:val="nil"/>
              <w:right w:val="nil"/>
            </w:tcBorders>
            <w:shd w:val="clear" w:color="auto" w:fill="auto"/>
            <w:vAlign w:val="center"/>
            <w:hideMark/>
          </w:tcPr>
          <w:p w14:paraId="61E2DE83"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4.2 (0.8)</w:t>
            </w:r>
          </w:p>
        </w:tc>
        <w:tc>
          <w:tcPr>
            <w:tcW w:w="1033" w:type="dxa"/>
            <w:tcBorders>
              <w:top w:val="nil"/>
              <w:left w:val="nil"/>
              <w:bottom w:val="nil"/>
              <w:right w:val="nil"/>
            </w:tcBorders>
            <w:shd w:val="clear" w:color="auto" w:fill="auto"/>
            <w:vAlign w:val="center"/>
            <w:hideMark/>
          </w:tcPr>
          <w:p w14:paraId="577F43BF"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9.72</w:t>
            </w:r>
          </w:p>
        </w:tc>
        <w:tc>
          <w:tcPr>
            <w:tcW w:w="680" w:type="dxa"/>
            <w:tcBorders>
              <w:top w:val="nil"/>
              <w:left w:val="nil"/>
              <w:bottom w:val="nil"/>
              <w:right w:val="nil"/>
            </w:tcBorders>
            <w:shd w:val="clear" w:color="auto" w:fill="auto"/>
            <w:vAlign w:val="center"/>
            <w:hideMark/>
          </w:tcPr>
          <w:p w14:paraId="4856CF67"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.002</w:t>
            </w:r>
          </w:p>
        </w:tc>
        <w:tc>
          <w:tcPr>
            <w:tcW w:w="736" w:type="dxa"/>
            <w:tcBorders>
              <w:top w:val="nil"/>
              <w:left w:val="nil"/>
              <w:bottom w:val="nil"/>
              <w:right w:val="nil"/>
            </w:tcBorders>
            <w:shd w:val="clear" w:color="auto" w:fill="auto"/>
            <w:vAlign w:val="center"/>
            <w:hideMark/>
          </w:tcPr>
          <w:p w14:paraId="455F742A"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.06</w:t>
            </w:r>
          </w:p>
        </w:tc>
        <w:tc>
          <w:tcPr>
            <w:tcW w:w="624" w:type="dxa"/>
            <w:tcBorders>
              <w:top w:val="nil"/>
              <w:left w:val="nil"/>
              <w:bottom w:val="nil"/>
              <w:right w:val="nil"/>
            </w:tcBorders>
            <w:shd w:val="clear" w:color="auto" w:fill="auto"/>
            <w:vAlign w:val="center"/>
            <w:hideMark/>
          </w:tcPr>
          <w:p w14:paraId="79F84F9D"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.87</w:t>
            </w:r>
          </w:p>
        </w:tc>
      </w:tr>
      <w:tr w:rsidR="00770019" w:rsidRPr="00931090" w14:paraId="2A56082B" w14:textId="77777777" w:rsidTr="0073671F">
        <w:trPr>
          <w:trHeight w:val="362"/>
        </w:trPr>
        <w:tc>
          <w:tcPr>
            <w:tcW w:w="2041" w:type="dxa"/>
            <w:tcBorders>
              <w:top w:val="nil"/>
              <w:left w:val="nil"/>
              <w:bottom w:val="nil"/>
              <w:right w:val="nil"/>
            </w:tcBorders>
            <w:shd w:val="clear" w:color="auto" w:fill="auto"/>
            <w:vAlign w:val="center"/>
            <w:hideMark/>
          </w:tcPr>
          <w:p w14:paraId="68526310" w14:textId="77777777" w:rsidR="00770019" w:rsidRPr="00931090" w:rsidRDefault="00770019" w:rsidP="00770019">
            <w:pPr>
              <w:autoSpaceDE w:val="0"/>
              <w:autoSpaceDN w:val="0"/>
              <w:adjustRightInd w:val="0"/>
              <w:ind w:left="170"/>
              <w:rPr>
                <w:rFonts w:eastAsia="Calibri"/>
                <w:iCs/>
                <w:lang w:val="en-US" w:eastAsia="en-US"/>
              </w:rPr>
            </w:pPr>
            <w:r w:rsidRPr="00931090">
              <w:rPr>
                <w:rFonts w:eastAsia="Calibri"/>
                <w:iCs/>
                <w:lang w:val="en-US" w:eastAsia="en-US"/>
              </w:rPr>
              <w:t>Apoio</w:t>
            </w:r>
          </w:p>
        </w:tc>
        <w:tc>
          <w:tcPr>
            <w:tcW w:w="1361" w:type="dxa"/>
            <w:tcBorders>
              <w:top w:val="nil"/>
              <w:left w:val="nil"/>
              <w:bottom w:val="nil"/>
              <w:right w:val="nil"/>
            </w:tcBorders>
            <w:shd w:val="clear" w:color="auto" w:fill="auto"/>
            <w:vAlign w:val="center"/>
            <w:hideMark/>
          </w:tcPr>
          <w:p w14:paraId="3BAF529A"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3.8 (0.6)</w:t>
            </w:r>
          </w:p>
        </w:tc>
        <w:tc>
          <w:tcPr>
            <w:tcW w:w="1361" w:type="dxa"/>
            <w:tcBorders>
              <w:top w:val="nil"/>
              <w:left w:val="nil"/>
              <w:bottom w:val="nil"/>
              <w:right w:val="nil"/>
            </w:tcBorders>
            <w:shd w:val="clear" w:color="auto" w:fill="auto"/>
            <w:vAlign w:val="center"/>
            <w:hideMark/>
          </w:tcPr>
          <w:p w14:paraId="5000A61A"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3.2 (1.0)</w:t>
            </w:r>
          </w:p>
        </w:tc>
        <w:tc>
          <w:tcPr>
            <w:tcW w:w="1033" w:type="dxa"/>
            <w:tcBorders>
              <w:top w:val="nil"/>
              <w:left w:val="nil"/>
              <w:bottom w:val="nil"/>
              <w:right w:val="nil"/>
            </w:tcBorders>
            <w:shd w:val="clear" w:color="auto" w:fill="auto"/>
            <w:vAlign w:val="center"/>
            <w:hideMark/>
          </w:tcPr>
          <w:p w14:paraId="43F10A36"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10.66</w:t>
            </w:r>
          </w:p>
        </w:tc>
        <w:tc>
          <w:tcPr>
            <w:tcW w:w="680" w:type="dxa"/>
            <w:tcBorders>
              <w:top w:val="nil"/>
              <w:left w:val="nil"/>
              <w:bottom w:val="nil"/>
              <w:right w:val="nil"/>
            </w:tcBorders>
            <w:shd w:val="clear" w:color="auto" w:fill="auto"/>
            <w:vAlign w:val="center"/>
            <w:hideMark/>
          </w:tcPr>
          <w:p w14:paraId="1121A07F"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.001</w:t>
            </w:r>
          </w:p>
        </w:tc>
        <w:tc>
          <w:tcPr>
            <w:tcW w:w="736" w:type="dxa"/>
            <w:tcBorders>
              <w:top w:val="nil"/>
              <w:left w:val="nil"/>
              <w:bottom w:val="nil"/>
              <w:right w:val="nil"/>
            </w:tcBorders>
            <w:shd w:val="clear" w:color="auto" w:fill="auto"/>
            <w:vAlign w:val="center"/>
            <w:hideMark/>
          </w:tcPr>
          <w:p w14:paraId="5216EAAC"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.07</w:t>
            </w:r>
          </w:p>
        </w:tc>
        <w:tc>
          <w:tcPr>
            <w:tcW w:w="624" w:type="dxa"/>
            <w:tcBorders>
              <w:top w:val="nil"/>
              <w:left w:val="nil"/>
              <w:bottom w:val="nil"/>
              <w:right w:val="nil"/>
            </w:tcBorders>
            <w:shd w:val="clear" w:color="auto" w:fill="auto"/>
            <w:vAlign w:val="center"/>
            <w:hideMark/>
          </w:tcPr>
          <w:p w14:paraId="5435ADB6"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.90</w:t>
            </w:r>
          </w:p>
        </w:tc>
      </w:tr>
      <w:tr w:rsidR="00770019" w:rsidRPr="00931090" w14:paraId="22024778" w14:textId="77777777" w:rsidTr="0073671F">
        <w:trPr>
          <w:trHeight w:val="362"/>
        </w:trPr>
        <w:tc>
          <w:tcPr>
            <w:tcW w:w="2041" w:type="dxa"/>
            <w:tcBorders>
              <w:top w:val="nil"/>
              <w:left w:val="nil"/>
              <w:bottom w:val="nil"/>
              <w:right w:val="nil"/>
            </w:tcBorders>
            <w:shd w:val="clear" w:color="auto" w:fill="auto"/>
            <w:vAlign w:val="center"/>
            <w:hideMark/>
          </w:tcPr>
          <w:p w14:paraId="4184266C" w14:textId="77777777" w:rsidR="00770019" w:rsidRPr="00931090" w:rsidRDefault="00770019" w:rsidP="00770019">
            <w:pPr>
              <w:autoSpaceDE w:val="0"/>
              <w:autoSpaceDN w:val="0"/>
              <w:adjustRightInd w:val="0"/>
              <w:ind w:left="170"/>
              <w:rPr>
                <w:rFonts w:eastAsia="Calibri"/>
                <w:iCs/>
                <w:lang w:val="en-US" w:eastAsia="en-US"/>
              </w:rPr>
            </w:pPr>
            <w:r w:rsidRPr="00931090">
              <w:rPr>
                <w:rFonts w:eastAsia="Calibri"/>
                <w:i/>
                <w:iCs/>
                <w:lang w:val="en-US" w:eastAsia="en-US"/>
              </w:rPr>
              <w:t xml:space="preserve">Feedback </w:t>
            </w:r>
            <w:proofErr w:type="spellStart"/>
            <w:r w:rsidRPr="00931090">
              <w:rPr>
                <w:rFonts w:eastAsia="Calibri"/>
                <w:iCs/>
                <w:lang w:val="en-US" w:eastAsia="en-US"/>
              </w:rPr>
              <w:t>positivo</w:t>
            </w:r>
            <w:proofErr w:type="spellEnd"/>
          </w:p>
        </w:tc>
        <w:tc>
          <w:tcPr>
            <w:tcW w:w="1361" w:type="dxa"/>
            <w:tcBorders>
              <w:top w:val="nil"/>
              <w:left w:val="nil"/>
              <w:bottom w:val="nil"/>
              <w:right w:val="nil"/>
            </w:tcBorders>
            <w:shd w:val="clear" w:color="auto" w:fill="auto"/>
            <w:vAlign w:val="center"/>
            <w:hideMark/>
          </w:tcPr>
          <w:p w14:paraId="05C2DE0C"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4.3 (0.5)</w:t>
            </w:r>
          </w:p>
        </w:tc>
        <w:tc>
          <w:tcPr>
            <w:tcW w:w="1361" w:type="dxa"/>
            <w:tcBorders>
              <w:top w:val="nil"/>
              <w:left w:val="nil"/>
              <w:bottom w:val="nil"/>
              <w:right w:val="nil"/>
            </w:tcBorders>
            <w:shd w:val="clear" w:color="auto" w:fill="auto"/>
            <w:vAlign w:val="center"/>
            <w:hideMark/>
          </w:tcPr>
          <w:p w14:paraId="1FCD198D"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3.8 (0.9)</w:t>
            </w:r>
          </w:p>
        </w:tc>
        <w:tc>
          <w:tcPr>
            <w:tcW w:w="1033" w:type="dxa"/>
            <w:tcBorders>
              <w:top w:val="nil"/>
              <w:left w:val="nil"/>
              <w:bottom w:val="nil"/>
              <w:right w:val="nil"/>
            </w:tcBorders>
            <w:shd w:val="clear" w:color="auto" w:fill="auto"/>
            <w:vAlign w:val="center"/>
            <w:hideMark/>
          </w:tcPr>
          <w:p w14:paraId="1A59E9A0"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14.03</w:t>
            </w:r>
          </w:p>
        </w:tc>
        <w:tc>
          <w:tcPr>
            <w:tcW w:w="680" w:type="dxa"/>
            <w:tcBorders>
              <w:top w:val="nil"/>
              <w:left w:val="nil"/>
              <w:bottom w:val="nil"/>
              <w:right w:val="nil"/>
            </w:tcBorders>
            <w:shd w:val="clear" w:color="auto" w:fill="auto"/>
            <w:vAlign w:val="center"/>
            <w:hideMark/>
          </w:tcPr>
          <w:p w14:paraId="066469D5"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&lt;.001</w:t>
            </w:r>
          </w:p>
        </w:tc>
        <w:tc>
          <w:tcPr>
            <w:tcW w:w="736" w:type="dxa"/>
            <w:tcBorders>
              <w:top w:val="nil"/>
              <w:left w:val="nil"/>
              <w:bottom w:val="nil"/>
              <w:right w:val="nil"/>
            </w:tcBorders>
            <w:shd w:val="clear" w:color="auto" w:fill="auto"/>
            <w:vAlign w:val="center"/>
            <w:hideMark/>
          </w:tcPr>
          <w:p w14:paraId="553CC786"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.09</w:t>
            </w:r>
          </w:p>
        </w:tc>
        <w:tc>
          <w:tcPr>
            <w:tcW w:w="624" w:type="dxa"/>
            <w:tcBorders>
              <w:top w:val="nil"/>
              <w:left w:val="nil"/>
              <w:bottom w:val="nil"/>
              <w:right w:val="nil"/>
            </w:tcBorders>
            <w:shd w:val="clear" w:color="auto" w:fill="auto"/>
            <w:vAlign w:val="center"/>
            <w:hideMark/>
          </w:tcPr>
          <w:p w14:paraId="17BF53E5"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.96</w:t>
            </w:r>
          </w:p>
        </w:tc>
      </w:tr>
      <w:tr w:rsidR="00770019" w:rsidRPr="00931090" w14:paraId="5EF2EA1B" w14:textId="77777777" w:rsidTr="0073671F">
        <w:trPr>
          <w:trHeight w:val="362"/>
        </w:trPr>
        <w:tc>
          <w:tcPr>
            <w:tcW w:w="2041" w:type="dxa"/>
            <w:tcBorders>
              <w:top w:val="nil"/>
              <w:left w:val="nil"/>
              <w:bottom w:val="nil"/>
              <w:right w:val="nil"/>
            </w:tcBorders>
            <w:shd w:val="clear" w:color="auto" w:fill="auto"/>
            <w:vAlign w:val="center"/>
            <w:hideMark/>
          </w:tcPr>
          <w:p w14:paraId="4C7C80D0" w14:textId="77777777" w:rsidR="00770019" w:rsidRPr="00931090" w:rsidRDefault="00770019" w:rsidP="00770019">
            <w:pPr>
              <w:autoSpaceDE w:val="0"/>
              <w:autoSpaceDN w:val="0"/>
              <w:adjustRightInd w:val="0"/>
              <w:ind w:left="170"/>
              <w:rPr>
                <w:rFonts w:eastAsia="Calibri"/>
                <w:iCs/>
                <w:lang w:val="en-US" w:eastAsia="en-US"/>
              </w:rPr>
            </w:pPr>
            <w:r w:rsidRPr="00931090">
              <w:rPr>
                <w:rFonts w:eastAsia="Calibri"/>
                <w:i/>
                <w:iCs/>
                <w:lang w:val="en-US" w:eastAsia="en-US"/>
              </w:rPr>
              <w:t>Feedback</w:t>
            </w:r>
            <w:r w:rsidRPr="00931090">
              <w:rPr>
                <w:rFonts w:eastAsia="Calibri"/>
                <w:iCs/>
                <w:lang w:val="en-US" w:eastAsia="en-US"/>
              </w:rPr>
              <w:t xml:space="preserve"> </w:t>
            </w:r>
            <w:proofErr w:type="spellStart"/>
            <w:r w:rsidRPr="00931090">
              <w:rPr>
                <w:rFonts w:eastAsia="Calibri"/>
                <w:iCs/>
                <w:lang w:val="en-US" w:eastAsia="en-US"/>
              </w:rPr>
              <w:t>negativo</w:t>
            </w:r>
            <w:proofErr w:type="spellEnd"/>
          </w:p>
        </w:tc>
        <w:tc>
          <w:tcPr>
            <w:tcW w:w="1361" w:type="dxa"/>
            <w:tcBorders>
              <w:top w:val="nil"/>
              <w:left w:val="nil"/>
              <w:bottom w:val="nil"/>
              <w:right w:val="nil"/>
            </w:tcBorders>
            <w:shd w:val="clear" w:color="auto" w:fill="auto"/>
            <w:vAlign w:val="center"/>
            <w:hideMark/>
          </w:tcPr>
          <w:p w14:paraId="5F668A92"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4.2 (0.6)</w:t>
            </w:r>
          </w:p>
        </w:tc>
        <w:tc>
          <w:tcPr>
            <w:tcW w:w="1361" w:type="dxa"/>
            <w:tcBorders>
              <w:top w:val="nil"/>
              <w:left w:val="nil"/>
              <w:bottom w:val="nil"/>
              <w:right w:val="nil"/>
            </w:tcBorders>
            <w:shd w:val="clear" w:color="auto" w:fill="auto"/>
            <w:vAlign w:val="center"/>
            <w:hideMark/>
          </w:tcPr>
          <w:p w14:paraId="7BDEE92A"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4.5 (0.6)</w:t>
            </w:r>
          </w:p>
        </w:tc>
        <w:tc>
          <w:tcPr>
            <w:tcW w:w="1033" w:type="dxa"/>
            <w:tcBorders>
              <w:top w:val="nil"/>
              <w:left w:val="nil"/>
              <w:bottom w:val="nil"/>
              <w:right w:val="nil"/>
            </w:tcBorders>
            <w:shd w:val="clear" w:color="auto" w:fill="auto"/>
            <w:vAlign w:val="center"/>
            <w:hideMark/>
          </w:tcPr>
          <w:p w14:paraId="31A3E034"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7.46</w:t>
            </w:r>
          </w:p>
        </w:tc>
        <w:tc>
          <w:tcPr>
            <w:tcW w:w="680" w:type="dxa"/>
            <w:tcBorders>
              <w:top w:val="nil"/>
              <w:left w:val="nil"/>
              <w:bottom w:val="nil"/>
              <w:right w:val="nil"/>
            </w:tcBorders>
            <w:shd w:val="clear" w:color="auto" w:fill="auto"/>
            <w:vAlign w:val="center"/>
            <w:hideMark/>
          </w:tcPr>
          <w:p w14:paraId="76DCECC0"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.007</w:t>
            </w:r>
          </w:p>
        </w:tc>
        <w:tc>
          <w:tcPr>
            <w:tcW w:w="736" w:type="dxa"/>
            <w:tcBorders>
              <w:top w:val="nil"/>
              <w:left w:val="nil"/>
              <w:bottom w:val="nil"/>
              <w:right w:val="nil"/>
            </w:tcBorders>
            <w:shd w:val="clear" w:color="auto" w:fill="auto"/>
            <w:vAlign w:val="center"/>
            <w:hideMark/>
          </w:tcPr>
          <w:p w14:paraId="147374FE"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.05</w:t>
            </w:r>
          </w:p>
        </w:tc>
        <w:tc>
          <w:tcPr>
            <w:tcW w:w="624" w:type="dxa"/>
            <w:tcBorders>
              <w:top w:val="nil"/>
              <w:left w:val="nil"/>
              <w:bottom w:val="nil"/>
              <w:right w:val="nil"/>
            </w:tcBorders>
            <w:shd w:val="clear" w:color="auto" w:fill="auto"/>
            <w:vAlign w:val="center"/>
            <w:hideMark/>
          </w:tcPr>
          <w:p w14:paraId="2C5BF5D6"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.77</w:t>
            </w:r>
          </w:p>
        </w:tc>
      </w:tr>
      <w:tr w:rsidR="00770019" w:rsidRPr="00931090" w14:paraId="49E65E0B" w14:textId="77777777" w:rsidTr="0073671F">
        <w:trPr>
          <w:trHeight w:val="362"/>
        </w:trPr>
        <w:tc>
          <w:tcPr>
            <w:tcW w:w="2041" w:type="dxa"/>
            <w:tcBorders>
              <w:top w:val="nil"/>
              <w:left w:val="nil"/>
              <w:bottom w:val="nil"/>
              <w:right w:val="nil"/>
            </w:tcBorders>
            <w:shd w:val="clear" w:color="auto" w:fill="auto"/>
            <w:vAlign w:val="center"/>
            <w:hideMark/>
          </w:tcPr>
          <w:p w14:paraId="280C0612" w14:textId="77777777" w:rsidR="00770019" w:rsidRPr="00931090" w:rsidRDefault="00770019" w:rsidP="00770019">
            <w:pPr>
              <w:autoSpaceDE w:val="0"/>
              <w:autoSpaceDN w:val="0"/>
              <w:adjustRightInd w:val="0"/>
              <w:ind w:left="170"/>
              <w:rPr>
                <w:rFonts w:eastAsia="Calibri"/>
                <w:iCs/>
                <w:color w:val="FF0000"/>
                <w:lang w:val="en-US" w:eastAsia="en-US"/>
              </w:rPr>
            </w:pPr>
            <w:r w:rsidRPr="00931090">
              <w:rPr>
                <w:rFonts w:eastAsia="Calibri"/>
                <w:iCs/>
                <w:lang w:val="en-US" w:eastAsia="en-US"/>
              </w:rPr>
              <w:t xml:space="preserve">Gestão </w:t>
            </w:r>
            <w:proofErr w:type="spellStart"/>
            <w:r w:rsidRPr="00931090">
              <w:rPr>
                <w:rFonts w:eastAsia="Calibri"/>
                <w:iCs/>
                <w:lang w:val="en-US" w:eastAsia="en-US"/>
              </w:rPr>
              <w:t>ativa</w:t>
            </w:r>
            <w:proofErr w:type="spellEnd"/>
          </w:p>
        </w:tc>
        <w:tc>
          <w:tcPr>
            <w:tcW w:w="1361" w:type="dxa"/>
            <w:tcBorders>
              <w:top w:val="nil"/>
              <w:left w:val="nil"/>
              <w:bottom w:val="nil"/>
              <w:right w:val="nil"/>
            </w:tcBorders>
            <w:shd w:val="clear" w:color="auto" w:fill="auto"/>
            <w:vAlign w:val="center"/>
            <w:hideMark/>
          </w:tcPr>
          <w:p w14:paraId="7051A878"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4.5 (0.4)</w:t>
            </w:r>
          </w:p>
        </w:tc>
        <w:tc>
          <w:tcPr>
            <w:tcW w:w="1361" w:type="dxa"/>
            <w:tcBorders>
              <w:top w:val="nil"/>
              <w:left w:val="nil"/>
              <w:bottom w:val="nil"/>
              <w:right w:val="nil"/>
            </w:tcBorders>
            <w:shd w:val="clear" w:color="auto" w:fill="auto"/>
            <w:vAlign w:val="center"/>
            <w:hideMark/>
          </w:tcPr>
          <w:p w14:paraId="07B8EBD3"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3.9 (0.8)</w:t>
            </w:r>
          </w:p>
        </w:tc>
        <w:tc>
          <w:tcPr>
            <w:tcW w:w="1033" w:type="dxa"/>
            <w:tcBorders>
              <w:top w:val="nil"/>
              <w:left w:val="nil"/>
              <w:bottom w:val="nil"/>
              <w:right w:val="nil"/>
            </w:tcBorders>
            <w:shd w:val="clear" w:color="auto" w:fill="auto"/>
            <w:vAlign w:val="center"/>
            <w:hideMark/>
          </w:tcPr>
          <w:p w14:paraId="5C3BA43D"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24.57</w:t>
            </w:r>
          </w:p>
        </w:tc>
        <w:tc>
          <w:tcPr>
            <w:tcW w:w="680" w:type="dxa"/>
            <w:tcBorders>
              <w:top w:val="nil"/>
              <w:left w:val="nil"/>
              <w:bottom w:val="nil"/>
              <w:right w:val="nil"/>
            </w:tcBorders>
            <w:shd w:val="clear" w:color="auto" w:fill="auto"/>
            <w:vAlign w:val="center"/>
            <w:hideMark/>
          </w:tcPr>
          <w:p w14:paraId="7718A6E7"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&lt;.001</w:t>
            </w:r>
          </w:p>
        </w:tc>
        <w:tc>
          <w:tcPr>
            <w:tcW w:w="736" w:type="dxa"/>
            <w:tcBorders>
              <w:top w:val="nil"/>
              <w:left w:val="nil"/>
              <w:bottom w:val="nil"/>
              <w:right w:val="nil"/>
            </w:tcBorders>
            <w:shd w:val="clear" w:color="auto" w:fill="auto"/>
            <w:noWrap/>
            <w:vAlign w:val="center"/>
            <w:hideMark/>
          </w:tcPr>
          <w:p w14:paraId="07C7D798"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.15</w:t>
            </w:r>
          </w:p>
        </w:tc>
        <w:tc>
          <w:tcPr>
            <w:tcW w:w="624" w:type="dxa"/>
            <w:tcBorders>
              <w:top w:val="nil"/>
              <w:left w:val="nil"/>
              <w:bottom w:val="nil"/>
              <w:right w:val="nil"/>
            </w:tcBorders>
            <w:shd w:val="clear" w:color="auto" w:fill="auto"/>
            <w:noWrap/>
            <w:vAlign w:val="center"/>
            <w:hideMark/>
          </w:tcPr>
          <w:p w14:paraId="18A69672"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1.00</w:t>
            </w:r>
          </w:p>
        </w:tc>
      </w:tr>
      <w:tr w:rsidR="00770019" w:rsidRPr="00931090" w14:paraId="5D131958" w14:textId="77777777" w:rsidTr="0073671F">
        <w:trPr>
          <w:trHeight w:val="362"/>
        </w:trPr>
        <w:tc>
          <w:tcPr>
            <w:tcW w:w="2041" w:type="dxa"/>
            <w:tcBorders>
              <w:top w:val="nil"/>
              <w:left w:val="nil"/>
              <w:bottom w:val="single" w:sz="12" w:space="0" w:color="auto"/>
              <w:right w:val="nil"/>
            </w:tcBorders>
            <w:shd w:val="clear" w:color="auto" w:fill="auto"/>
            <w:noWrap/>
            <w:vAlign w:val="center"/>
          </w:tcPr>
          <w:p w14:paraId="25B2A28A" w14:textId="77777777" w:rsidR="00770019" w:rsidRPr="00931090" w:rsidRDefault="00770019" w:rsidP="00770019">
            <w:pPr>
              <w:autoSpaceDE w:val="0"/>
              <w:autoSpaceDN w:val="0"/>
              <w:adjustRightInd w:val="0"/>
              <w:ind w:left="170"/>
              <w:rPr>
                <w:rFonts w:eastAsia="Calibri"/>
                <w:iCs/>
                <w:lang w:val="en-US" w:eastAsia="en-US"/>
              </w:rPr>
            </w:pPr>
            <w:r w:rsidRPr="00931090">
              <w:rPr>
                <w:rFonts w:eastAsia="Calibri"/>
                <w:iCs/>
                <w:lang w:val="en-US" w:eastAsia="en-US"/>
              </w:rPr>
              <w:t xml:space="preserve">Gestão </w:t>
            </w:r>
            <w:proofErr w:type="spellStart"/>
            <w:r w:rsidRPr="00931090">
              <w:rPr>
                <w:rFonts w:eastAsia="Calibri"/>
                <w:iCs/>
                <w:lang w:val="en-US" w:eastAsia="en-US"/>
              </w:rPr>
              <w:t>Passiva</w:t>
            </w:r>
            <w:proofErr w:type="spellEnd"/>
          </w:p>
        </w:tc>
        <w:tc>
          <w:tcPr>
            <w:tcW w:w="1361" w:type="dxa"/>
            <w:tcBorders>
              <w:top w:val="nil"/>
              <w:left w:val="nil"/>
              <w:bottom w:val="single" w:sz="12" w:space="0" w:color="auto"/>
              <w:right w:val="nil"/>
            </w:tcBorders>
            <w:shd w:val="clear" w:color="auto" w:fill="auto"/>
            <w:vAlign w:val="center"/>
          </w:tcPr>
          <w:p w14:paraId="51125A1B"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4.0 (0.8)</w:t>
            </w:r>
          </w:p>
        </w:tc>
        <w:tc>
          <w:tcPr>
            <w:tcW w:w="1361" w:type="dxa"/>
            <w:tcBorders>
              <w:top w:val="nil"/>
              <w:left w:val="nil"/>
              <w:bottom w:val="single" w:sz="12" w:space="0" w:color="auto"/>
              <w:right w:val="nil"/>
            </w:tcBorders>
            <w:shd w:val="clear" w:color="auto" w:fill="auto"/>
            <w:vAlign w:val="center"/>
          </w:tcPr>
          <w:p w14:paraId="48178CB5"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4.1 (0.8)</w:t>
            </w:r>
          </w:p>
        </w:tc>
        <w:tc>
          <w:tcPr>
            <w:tcW w:w="1033" w:type="dxa"/>
            <w:tcBorders>
              <w:top w:val="nil"/>
              <w:left w:val="nil"/>
              <w:bottom w:val="single" w:sz="12" w:space="0" w:color="auto"/>
              <w:right w:val="nil"/>
            </w:tcBorders>
            <w:shd w:val="clear" w:color="auto" w:fill="auto"/>
            <w:vAlign w:val="center"/>
          </w:tcPr>
          <w:p w14:paraId="4A7DDFDC"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0.19</w:t>
            </w:r>
          </w:p>
        </w:tc>
        <w:tc>
          <w:tcPr>
            <w:tcW w:w="680" w:type="dxa"/>
            <w:tcBorders>
              <w:top w:val="nil"/>
              <w:left w:val="nil"/>
              <w:bottom w:val="single" w:sz="12" w:space="0" w:color="auto"/>
              <w:right w:val="nil"/>
            </w:tcBorders>
            <w:shd w:val="clear" w:color="auto" w:fill="auto"/>
            <w:vAlign w:val="center"/>
          </w:tcPr>
          <w:p w14:paraId="5A01C82C"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.665</w:t>
            </w:r>
          </w:p>
        </w:tc>
        <w:tc>
          <w:tcPr>
            <w:tcW w:w="736" w:type="dxa"/>
            <w:tcBorders>
              <w:top w:val="nil"/>
              <w:left w:val="nil"/>
              <w:bottom w:val="single" w:sz="12" w:space="0" w:color="auto"/>
              <w:right w:val="nil"/>
            </w:tcBorders>
            <w:shd w:val="clear" w:color="auto" w:fill="auto"/>
            <w:vAlign w:val="center"/>
          </w:tcPr>
          <w:p w14:paraId="1169243E"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&lt;.001</w:t>
            </w:r>
          </w:p>
        </w:tc>
        <w:tc>
          <w:tcPr>
            <w:tcW w:w="624" w:type="dxa"/>
            <w:tcBorders>
              <w:top w:val="nil"/>
              <w:left w:val="nil"/>
              <w:bottom w:val="single" w:sz="12" w:space="0" w:color="auto"/>
              <w:right w:val="nil"/>
            </w:tcBorders>
            <w:shd w:val="clear" w:color="auto" w:fill="auto"/>
            <w:vAlign w:val="center"/>
          </w:tcPr>
          <w:p w14:paraId="09A0135A" w14:textId="77777777" w:rsidR="00770019" w:rsidRPr="00931090" w:rsidRDefault="00770019" w:rsidP="00770019">
            <w:pPr>
              <w:autoSpaceDE w:val="0"/>
              <w:autoSpaceDN w:val="0"/>
              <w:adjustRightInd w:val="0"/>
              <w:jc w:val="center"/>
              <w:rPr>
                <w:rFonts w:eastAsia="Calibri"/>
                <w:iCs/>
                <w:lang w:val="en-US" w:eastAsia="en-US"/>
              </w:rPr>
            </w:pPr>
            <w:r w:rsidRPr="00931090">
              <w:rPr>
                <w:rFonts w:eastAsia="Calibri"/>
                <w:iCs/>
                <w:lang w:val="en-US" w:eastAsia="en-US"/>
              </w:rPr>
              <w:t>.07</w:t>
            </w:r>
          </w:p>
        </w:tc>
      </w:tr>
    </w:tbl>
    <w:p w14:paraId="1E10DD80" w14:textId="77777777" w:rsidR="00370B24" w:rsidRPr="00931090" w:rsidRDefault="00370B24" w:rsidP="00F27DD4">
      <w:pPr>
        <w:spacing w:line="360" w:lineRule="auto"/>
        <w:rPr>
          <w:lang w:val="en-US"/>
        </w:rPr>
      </w:pPr>
    </w:p>
    <w:p w14:paraId="29C59927" w14:textId="77777777" w:rsidR="00770019" w:rsidRPr="00931090" w:rsidRDefault="00770019" w:rsidP="00F27DD4">
      <w:pPr>
        <w:spacing w:line="360" w:lineRule="auto"/>
        <w:rPr>
          <w:lang w:val="en-US"/>
        </w:rPr>
      </w:pPr>
    </w:p>
    <w:p w14:paraId="1C914536" w14:textId="77777777" w:rsidR="00770019" w:rsidRPr="00931090" w:rsidRDefault="00770019" w:rsidP="00F27DD4">
      <w:pPr>
        <w:spacing w:line="360" w:lineRule="auto"/>
        <w:rPr>
          <w:lang w:val="en-US"/>
        </w:rPr>
      </w:pPr>
    </w:p>
    <w:p w14:paraId="0C18EC81" w14:textId="77777777" w:rsidR="00770019" w:rsidRPr="00931090" w:rsidRDefault="00770019" w:rsidP="00F27DD4">
      <w:pPr>
        <w:spacing w:line="360" w:lineRule="auto"/>
        <w:rPr>
          <w:lang w:val="en-US"/>
        </w:rPr>
      </w:pPr>
    </w:p>
    <w:p w14:paraId="3335DA12" w14:textId="77777777" w:rsidR="00770019" w:rsidRPr="00931090" w:rsidRDefault="00770019" w:rsidP="00F27DD4">
      <w:pPr>
        <w:spacing w:line="360" w:lineRule="auto"/>
        <w:rPr>
          <w:lang w:val="en-US"/>
        </w:rPr>
      </w:pPr>
    </w:p>
    <w:p w14:paraId="33FBA9C6" w14:textId="77777777" w:rsidR="00770019" w:rsidRPr="00931090" w:rsidRDefault="00770019" w:rsidP="00F27DD4">
      <w:pPr>
        <w:spacing w:line="360" w:lineRule="auto"/>
        <w:rPr>
          <w:lang w:val="en-US"/>
        </w:rPr>
      </w:pPr>
    </w:p>
    <w:p w14:paraId="58ACE479" w14:textId="77777777" w:rsidR="00770019" w:rsidRPr="00931090" w:rsidRDefault="00770019" w:rsidP="00F27DD4">
      <w:pPr>
        <w:spacing w:line="360" w:lineRule="auto"/>
        <w:rPr>
          <w:lang w:val="en-US"/>
        </w:rPr>
      </w:pPr>
    </w:p>
    <w:p w14:paraId="7BC5E419" w14:textId="77777777" w:rsidR="00770019" w:rsidRPr="00931090" w:rsidRDefault="00770019" w:rsidP="00F27DD4">
      <w:pPr>
        <w:spacing w:line="360" w:lineRule="auto"/>
        <w:rPr>
          <w:lang w:val="en-US"/>
        </w:rPr>
      </w:pPr>
    </w:p>
    <w:p w14:paraId="71CC93BB" w14:textId="77777777" w:rsidR="00770019" w:rsidRPr="00931090" w:rsidRDefault="00770019" w:rsidP="00F27DD4">
      <w:pPr>
        <w:spacing w:line="360" w:lineRule="auto"/>
        <w:rPr>
          <w:lang w:val="en-US"/>
        </w:rPr>
      </w:pPr>
    </w:p>
    <w:p w14:paraId="504C687D" w14:textId="77777777" w:rsidR="00770019" w:rsidRPr="00931090" w:rsidRDefault="00770019" w:rsidP="00F27DD4">
      <w:pPr>
        <w:spacing w:line="360" w:lineRule="auto"/>
        <w:rPr>
          <w:lang w:val="en-US"/>
        </w:rPr>
      </w:pPr>
    </w:p>
    <w:p w14:paraId="1E51717B" w14:textId="77777777" w:rsidR="00770019" w:rsidRPr="00931090" w:rsidRDefault="00770019" w:rsidP="00F27DD4">
      <w:pPr>
        <w:spacing w:line="360" w:lineRule="auto"/>
        <w:rPr>
          <w:lang w:val="en-US"/>
        </w:rPr>
      </w:pPr>
    </w:p>
    <w:p w14:paraId="357B4F01" w14:textId="77777777" w:rsidR="00770019" w:rsidRPr="00931090" w:rsidRDefault="00770019" w:rsidP="00F27DD4">
      <w:pPr>
        <w:spacing w:line="360" w:lineRule="auto"/>
        <w:rPr>
          <w:lang w:val="en-US"/>
        </w:rPr>
      </w:pPr>
    </w:p>
    <w:p w14:paraId="1E2492D3" w14:textId="77777777" w:rsidR="00770019" w:rsidRPr="00931090" w:rsidRDefault="00770019" w:rsidP="00F27DD4">
      <w:pPr>
        <w:spacing w:line="360" w:lineRule="auto"/>
        <w:rPr>
          <w:lang w:val="en-US"/>
        </w:rPr>
      </w:pPr>
    </w:p>
    <w:p w14:paraId="7C21602C" w14:textId="77777777" w:rsidR="00770019" w:rsidRPr="00931090" w:rsidRDefault="00770019" w:rsidP="00F27DD4">
      <w:pPr>
        <w:spacing w:line="360" w:lineRule="auto"/>
        <w:rPr>
          <w:lang w:val="en-US"/>
        </w:rPr>
      </w:pPr>
    </w:p>
    <w:p w14:paraId="10018624" w14:textId="77777777" w:rsidR="00770019" w:rsidRPr="00931090" w:rsidRDefault="00770019" w:rsidP="00F27DD4">
      <w:pPr>
        <w:spacing w:line="360" w:lineRule="auto"/>
        <w:rPr>
          <w:lang w:val="en-US"/>
        </w:rPr>
        <w:sectPr w:rsidR="00770019" w:rsidRPr="00931090" w:rsidSect="005C3DCA">
          <w:footerReference w:type="default" r:id="rId29"/>
          <w:pgSz w:w="11906" w:h="16838"/>
          <w:pgMar w:top="1417" w:right="1701" w:bottom="1417" w:left="1701" w:header="708" w:footer="708" w:gutter="0"/>
          <w:cols w:space="708"/>
          <w:docGrid w:linePitch="360"/>
        </w:sectPr>
      </w:pPr>
    </w:p>
    <w:p w14:paraId="55A31875" w14:textId="7FC4530F" w:rsidR="00770019" w:rsidRPr="00931090" w:rsidRDefault="007F3BEE" w:rsidP="00770019">
      <w:pPr>
        <w:widowControl w:val="0"/>
        <w:suppressAutoHyphens/>
        <w:spacing w:line="480" w:lineRule="auto"/>
        <w:rPr>
          <w:rFonts w:eastAsia="Arial Unicode MS"/>
          <w:b/>
          <w:kern w:val="1"/>
          <w:lang w:eastAsia="ar-SA"/>
        </w:rPr>
      </w:pPr>
      <w:r w:rsidRPr="00931090">
        <w:rPr>
          <w:rFonts w:eastAsia="Arial Unicode MS"/>
          <w:b/>
          <w:kern w:val="1"/>
          <w:lang w:eastAsia="ar-SA"/>
        </w:rPr>
        <w:lastRenderedPageBreak/>
        <w:t xml:space="preserve">Tabela </w:t>
      </w:r>
      <w:r w:rsidR="00931090" w:rsidRPr="00931090">
        <w:rPr>
          <w:rFonts w:eastAsia="Arial Unicode MS"/>
          <w:b/>
          <w:kern w:val="1"/>
          <w:lang w:eastAsia="ar-SA"/>
        </w:rPr>
        <w:t>3</w:t>
      </w:r>
    </w:p>
    <w:p w14:paraId="6CEE2701" w14:textId="280B07E2" w:rsidR="00770019" w:rsidRPr="00931090" w:rsidRDefault="00770019" w:rsidP="00770019">
      <w:pPr>
        <w:widowControl w:val="0"/>
        <w:suppressAutoHyphens/>
        <w:spacing w:line="360" w:lineRule="auto"/>
        <w:rPr>
          <w:rFonts w:eastAsia="Arial Unicode MS"/>
          <w:i/>
          <w:kern w:val="1"/>
          <w:lang w:eastAsia="ar-SA"/>
        </w:rPr>
      </w:pPr>
      <w:r w:rsidRPr="00931090">
        <w:rPr>
          <w:rFonts w:eastAsia="Arial Unicode MS"/>
          <w:i/>
          <w:kern w:val="1"/>
          <w:lang w:eastAsia="ar-SA"/>
        </w:rPr>
        <w:t xml:space="preserve">Modelos de Regressão para a </w:t>
      </w:r>
      <w:r w:rsidR="006A2374">
        <w:rPr>
          <w:rFonts w:eastAsia="Arial Unicode MS"/>
          <w:i/>
          <w:kern w:val="1"/>
          <w:lang w:eastAsia="ar-SA"/>
        </w:rPr>
        <w:t>P</w:t>
      </w:r>
      <w:r w:rsidRPr="00931090">
        <w:rPr>
          <w:rFonts w:eastAsia="Arial Unicode MS"/>
          <w:i/>
          <w:kern w:val="1"/>
          <w:lang w:eastAsia="ar-SA"/>
        </w:rPr>
        <w:t xml:space="preserve">rontidão de </w:t>
      </w:r>
      <w:r w:rsidR="006A2374">
        <w:rPr>
          <w:rFonts w:eastAsia="Arial Unicode MS"/>
          <w:i/>
          <w:kern w:val="1"/>
          <w:lang w:eastAsia="ar-SA"/>
        </w:rPr>
        <w:t>T</w:t>
      </w:r>
      <w:r w:rsidRPr="00931090">
        <w:rPr>
          <w:rFonts w:eastAsia="Arial Unicode MS"/>
          <w:i/>
          <w:kern w:val="1"/>
          <w:lang w:eastAsia="ar-SA"/>
        </w:rPr>
        <w:t xml:space="preserve">rabalho em </w:t>
      </w:r>
      <w:r w:rsidR="006A2374">
        <w:rPr>
          <w:rFonts w:eastAsia="Arial Unicode MS"/>
          <w:i/>
          <w:kern w:val="1"/>
          <w:lang w:eastAsia="ar-SA"/>
        </w:rPr>
        <w:t>E</w:t>
      </w:r>
      <w:r w:rsidRPr="00931090">
        <w:rPr>
          <w:rFonts w:eastAsia="Arial Unicode MS"/>
          <w:i/>
          <w:kern w:val="1"/>
          <w:lang w:eastAsia="ar-SA"/>
        </w:rPr>
        <w:t>quipa</w:t>
      </w:r>
    </w:p>
    <w:tbl>
      <w:tblPr>
        <w:tblW w:w="4936" w:type="pct"/>
        <w:tblLayout w:type="fixed"/>
        <w:tblCellMar>
          <w:left w:w="0" w:type="dxa"/>
          <w:right w:w="0" w:type="dxa"/>
        </w:tblCellMar>
        <w:tblLook w:val="04A0" w:firstRow="1" w:lastRow="0" w:firstColumn="1" w:lastColumn="0" w:noHBand="0" w:noVBand="1"/>
      </w:tblPr>
      <w:tblGrid>
        <w:gridCol w:w="2744"/>
        <w:gridCol w:w="356"/>
        <w:gridCol w:w="856"/>
        <w:gridCol w:w="473"/>
        <w:gridCol w:w="528"/>
        <w:gridCol w:w="354"/>
        <w:gridCol w:w="857"/>
        <w:gridCol w:w="473"/>
        <w:gridCol w:w="531"/>
        <w:gridCol w:w="354"/>
        <w:gridCol w:w="857"/>
        <w:gridCol w:w="473"/>
        <w:gridCol w:w="531"/>
        <w:gridCol w:w="354"/>
        <w:gridCol w:w="857"/>
        <w:gridCol w:w="473"/>
        <w:gridCol w:w="534"/>
        <w:gridCol w:w="354"/>
        <w:gridCol w:w="857"/>
        <w:gridCol w:w="473"/>
        <w:gridCol w:w="534"/>
      </w:tblGrid>
      <w:tr w:rsidR="00770019" w:rsidRPr="00931090" w14:paraId="56992551" w14:textId="77777777" w:rsidTr="0073671F">
        <w:trPr>
          <w:trHeight w:val="342"/>
        </w:trPr>
        <w:tc>
          <w:tcPr>
            <w:tcW w:w="993" w:type="pct"/>
            <w:vMerge w:val="restart"/>
            <w:tcBorders>
              <w:top w:val="single" w:sz="12" w:space="0" w:color="auto"/>
              <w:left w:val="nil"/>
              <w:bottom w:val="single" w:sz="4" w:space="0" w:color="000000"/>
              <w:right w:val="nil"/>
            </w:tcBorders>
            <w:shd w:val="clear" w:color="auto" w:fill="auto"/>
            <w:vAlign w:val="bottom"/>
            <w:hideMark/>
          </w:tcPr>
          <w:p w14:paraId="075B3DCA" w14:textId="77777777" w:rsidR="00770019" w:rsidRPr="00931090" w:rsidRDefault="00770019" w:rsidP="00770019">
            <w:pPr>
              <w:widowControl w:val="0"/>
              <w:suppressAutoHyphens/>
              <w:spacing w:line="360" w:lineRule="auto"/>
              <w:jc w:val="center"/>
              <w:rPr>
                <w:rFonts w:eastAsia="Arial Unicode MS"/>
                <w:b/>
                <w:bCs/>
                <w:color w:val="000000"/>
                <w:kern w:val="1"/>
                <w:lang w:eastAsia="ar-SA"/>
              </w:rPr>
            </w:pPr>
            <w:r w:rsidRPr="00931090">
              <w:rPr>
                <w:rFonts w:eastAsia="Arial Unicode MS"/>
                <w:b/>
                <w:bCs/>
                <w:color w:val="000000"/>
                <w:kern w:val="1"/>
                <w:lang w:eastAsia="ar-SA"/>
              </w:rPr>
              <w:t>Variáveis</w:t>
            </w:r>
          </w:p>
        </w:tc>
        <w:tc>
          <w:tcPr>
            <w:tcW w:w="801" w:type="pct"/>
            <w:gridSpan w:val="4"/>
            <w:tcBorders>
              <w:top w:val="single" w:sz="12" w:space="0" w:color="auto"/>
              <w:left w:val="nil"/>
              <w:bottom w:val="single" w:sz="2" w:space="0" w:color="auto"/>
              <w:right w:val="nil"/>
            </w:tcBorders>
            <w:shd w:val="clear" w:color="auto" w:fill="auto"/>
            <w:vAlign w:val="center"/>
            <w:hideMark/>
          </w:tcPr>
          <w:p w14:paraId="525E1B90"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Idioma do</w:t>
            </w:r>
          </w:p>
          <w:p w14:paraId="7F545174"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Protocolo</w:t>
            </w:r>
          </w:p>
        </w:tc>
        <w:tc>
          <w:tcPr>
            <w:tcW w:w="801" w:type="pct"/>
            <w:gridSpan w:val="4"/>
            <w:tcBorders>
              <w:top w:val="single" w:sz="12" w:space="0" w:color="auto"/>
              <w:left w:val="nil"/>
              <w:bottom w:val="single" w:sz="2" w:space="0" w:color="auto"/>
              <w:right w:val="nil"/>
            </w:tcBorders>
            <w:shd w:val="clear" w:color="auto" w:fill="auto"/>
            <w:vAlign w:val="center"/>
            <w:hideMark/>
          </w:tcPr>
          <w:p w14:paraId="60C5CFCA"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 xml:space="preserve">Tipo de </w:t>
            </w:r>
          </w:p>
          <w:p w14:paraId="1FC173F1"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participante</w:t>
            </w:r>
          </w:p>
        </w:tc>
        <w:tc>
          <w:tcPr>
            <w:tcW w:w="801" w:type="pct"/>
            <w:gridSpan w:val="4"/>
            <w:tcBorders>
              <w:top w:val="single" w:sz="12" w:space="0" w:color="auto"/>
              <w:left w:val="nil"/>
              <w:bottom w:val="single" w:sz="2" w:space="0" w:color="auto"/>
              <w:right w:val="nil"/>
            </w:tcBorders>
            <w:shd w:val="clear" w:color="auto" w:fill="auto"/>
            <w:vAlign w:val="center"/>
            <w:hideMark/>
          </w:tcPr>
          <w:p w14:paraId="5B89AC2E"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 xml:space="preserve">Tomada de </w:t>
            </w:r>
          </w:p>
          <w:p w14:paraId="4B9F536D"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decisão</w:t>
            </w:r>
          </w:p>
        </w:tc>
        <w:tc>
          <w:tcPr>
            <w:tcW w:w="802" w:type="pct"/>
            <w:gridSpan w:val="4"/>
            <w:tcBorders>
              <w:top w:val="single" w:sz="12" w:space="0" w:color="auto"/>
              <w:left w:val="nil"/>
              <w:bottom w:val="single" w:sz="2" w:space="0" w:color="auto"/>
              <w:right w:val="nil"/>
            </w:tcBorders>
            <w:shd w:val="clear" w:color="auto" w:fill="auto"/>
            <w:vAlign w:val="center"/>
            <w:hideMark/>
          </w:tcPr>
          <w:p w14:paraId="3A5059F5"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 xml:space="preserve">Liderança </w:t>
            </w:r>
          </w:p>
          <w:p w14:paraId="3797F248"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Transacional</w:t>
            </w:r>
          </w:p>
        </w:tc>
        <w:tc>
          <w:tcPr>
            <w:tcW w:w="802" w:type="pct"/>
            <w:gridSpan w:val="4"/>
            <w:tcBorders>
              <w:top w:val="single" w:sz="12" w:space="0" w:color="auto"/>
              <w:left w:val="nil"/>
              <w:bottom w:val="single" w:sz="2" w:space="0" w:color="auto"/>
              <w:right w:val="nil"/>
            </w:tcBorders>
            <w:shd w:val="clear" w:color="auto" w:fill="auto"/>
            <w:vAlign w:val="center"/>
            <w:hideMark/>
          </w:tcPr>
          <w:p w14:paraId="5B368BAC"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Liderança transformacional</w:t>
            </w:r>
          </w:p>
        </w:tc>
      </w:tr>
      <w:tr w:rsidR="00770019" w:rsidRPr="00931090" w14:paraId="240E3878" w14:textId="77777777" w:rsidTr="0073671F">
        <w:trPr>
          <w:trHeight w:val="342"/>
        </w:trPr>
        <w:tc>
          <w:tcPr>
            <w:tcW w:w="993" w:type="pct"/>
            <w:vMerge/>
            <w:tcBorders>
              <w:top w:val="single" w:sz="4" w:space="0" w:color="auto"/>
              <w:left w:val="nil"/>
              <w:bottom w:val="single" w:sz="12" w:space="0" w:color="auto"/>
              <w:right w:val="nil"/>
            </w:tcBorders>
            <w:vAlign w:val="center"/>
            <w:hideMark/>
          </w:tcPr>
          <w:p w14:paraId="4C397A7A" w14:textId="77777777" w:rsidR="00770019" w:rsidRPr="00931090" w:rsidRDefault="00770019" w:rsidP="00770019">
            <w:pPr>
              <w:widowControl w:val="0"/>
              <w:suppressAutoHyphens/>
              <w:rPr>
                <w:rFonts w:eastAsia="Arial Unicode MS"/>
                <w:b/>
                <w:bCs/>
                <w:color w:val="000000"/>
                <w:kern w:val="1"/>
                <w:lang w:eastAsia="ar-SA"/>
              </w:rPr>
            </w:pPr>
          </w:p>
        </w:tc>
        <w:tc>
          <w:tcPr>
            <w:tcW w:w="129" w:type="pct"/>
            <w:tcBorders>
              <w:top w:val="single" w:sz="2" w:space="0" w:color="auto"/>
              <w:left w:val="nil"/>
              <w:bottom w:val="single" w:sz="12" w:space="0" w:color="auto"/>
              <w:right w:val="nil"/>
            </w:tcBorders>
            <w:shd w:val="clear" w:color="auto" w:fill="auto"/>
            <w:vAlign w:val="center"/>
            <w:hideMark/>
          </w:tcPr>
          <w:p w14:paraId="541C834B"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64E5C071"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5D1493FA"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t</w:t>
            </w:r>
          </w:p>
        </w:tc>
        <w:tc>
          <w:tcPr>
            <w:tcW w:w="191" w:type="pct"/>
            <w:tcBorders>
              <w:top w:val="single" w:sz="2" w:space="0" w:color="auto"/>
              <w:left w:val="nil"/>
              <w:bottom w:val="single" w:sz="12" w:space="0" w:color="auto"/>
              <w:right w:val="nil"/>
            </w:tcBorders>
            <w:shd w:val="clear" w:color="auto" w:fill="auto"/>
            <w:vAlign w:val="center"/>
          </w:tcPr>
          <w:p w14:paraId="797DD15B"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p</w:t>
            </w:r>
          </w:p>
        </w:tc>
        <w:tc>
          <w:tcPr>
            <w:tcW w:w="128" w:type="pct"/>
            <w:tcBorders>
              <w:top w:val="single" w:sz="2" w:space="0" w:color="auto"/>
              <w:left w:val="nil"/>
              <w:bottom w:val="single" w:sz="12" w:space="0" w:color="auto"/>
              <w:right w:val="nil"/>
            </w:tcBorders>
            <w:shd w:val="clear" w:color="auto" w:fill="auto"/>
            <w:vAlign w:val="center"/>
            <w:hideMark/>
          </w:tcPr>
          <w:p w14:paraId="6AD593B5"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1E906624"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24AB2F66"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t</w:t>
            </w:r>
          </w:p>
        </w:tc>
        <w:tc>
          <w:tcPr>
            <w:tcW w:w="192" w:type="pct"/>
            <w:tcBorders>
              <w:top w:val="single" w:sz="2" w:space="0" w:color="auto"/>
              <w:left w:val="nil"/>
              <w:bottom w:val="single" w:sz="12" w:space="0" w:color="auto"/>
              <w:right w:val="nil"/>
            </w:tcBorders>
            <w:shd w:val="clear" w:color="auto" w:fill="auto"/>
            <w:vAlign w:val="center"/>
          </w:tcPr>
          <w:p w14:paraId="564617FF"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p</w:t>
            </w:r>
          </w:p>
        </w:tc>
        <w:tc>
          <w:tcPr>
            <w:tcW w:w="128" w:type="pct"/>
            <w:tcBorders>
              <w:top w:val="single" w:sz="2" w:space="0" w:color="auto"/>
              <w:left w:val="nil"/>
              <w:bottom w:val="single" w:sz="12" w:space="0" w:color="auto"/>
              <w:right w:val="nil"/>
            </w:tcBorders>
            <w:shd w:val="clear" w:color="auto" w:fill="auto"/>
            <w:vAlign w:val="center"/>
          </w:tcPr>
          <w:p w14:paraId="5A137777"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37DAE44D"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6375302B"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t</w:t>
            </w:r>
          </w:p>
        </w:tc>
        <w:tc>
          <w:tcPr>
            <w:tcW w:w="192" w:type="pct"/>
            <w:tcBorders>
              <w:top w:val="single" w:sz="2" w:space="0" w:color="auto"/>
              <w:left w:val="nil"/>
              <w:bottom w:val="single" w:sz="12" w:space="0" w:color="auto"/>
              <w:right w:val="nil"/>
            </w:tcBorders>
            <w:shd w:val="clear" w:color="auto" w:fill="auto"/>
            <w:vAlign w:val="center"/>
          </w:tcPr>
          <w:p w14:paraId="21C5C56E"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p</w:t>
            </w:r>
          </w:p>
        </w:tc>
        <w:tc>
          <w:tcPr>
            <w:tcW w:w="128" w:type="pct"/>
            <w:tcBorders>
              <w:top w:val="single" w:sz="2" w:space="0" w:color="auto"/>
              <w:left w:val="nil"/>
              <w:bottom w:val="single" w:sz="12" w:space="0" w:color="auto"/>
              <w:right w:val="nil"/>
            </w:tcBorders>
            <w:shd w:val="clear" w:color="auto" w:fill="auto"/>
            <w:vAlign w:val="center"/>
          </w:tcPr>
          <w:p w14:paraId="3B33BE57"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4B19DDFB"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3A65BFE0"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t</w:t>
            </w:r>
          </w:p>
        </w:tc>
        <w:tc>
          <w:tcPr>
            <w:tcW w:w="193" w:type="pct"/>
            <w:tcBorders>
              <w:top w:val="single" w:sz="2" w:space="0" w:color="auto"/>
              <w:left w:val="nil"/>
              <w:bottom w:val="single" w:sz="12" w:space="0" w:color="auto"/>
              <w:right w:val="nil"/>
            </w:tcBorders>
            <w:shd w:val="clear" w:color="auto" w:fill="auto"/>
            <w:vAlign w:val="center"/>
          </w:tcPr>
          <w:p w14:paraId="6C7EB81C"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p</w:t>
            </w:r>
          </w:p>
        </w:tc>
        <w:tc>
          <w:tcPr>
            <w:tcW w:w="128" w:type="pct"/>
            <w:tcBorders>
              <w:top w:val="single" w:sz="2" w:space="0" w:color="auto"/>
              <w:left w:val="nil"/>
              <w:bottom w:val="single" w:sz="12" w:space="0" w:color="auto"/>
              <w:right w:val="nil"/>
            </w:tcBorders>
            <w:shd w:val="clear" w:color="auto" w:fill="auto"/>
            <w:vAlign w:val="center"/>
          </w:tcPr>
          <w:p w14:paraId="5469EBCD"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7E880B62"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4429AEBB"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t</w:t>
            </w:r>
          </w:p>
        </w:tc>
        <w:tc>
          <w:tcPr>
            <w:tcW w:w="193" w:type="pct"/>
            <w:tcBorders>
              <w:top w:val="single" w:sz="2" w:space="0" w:color="auto"/>
              <w:left w:val="nil"/>
              <w:bottom w:val="single" w:sz="12" w:space="0" w:color="auto"/>
              <w:right w:val="nil"/>
            </w:tcBorders>
            <w:shd w:val="clear" w:color="auto" w:fill="auto"/>
            <w:vAlign w:val="center"/>
          </w:tcPr>
          <w:p w14:paraId="0E2106CA" w14:textId="77777777" w:rsidR="00770019" w:rsidRPr="00931090" w:rsidRDefault="00770019" w:rsidP="00770019">
            <w:pPr>
              <w:widowControl w:val="0"/>
              <w:suppressAutoHyphens/>
              <w:jc w:val="center"/>
              <w:rPr>
                <w:rFonts w:eastAsia="Arial Unicode MS"/>
                <w:b/>
                <w:bCs/>
                <w:i/>
                <w:iCs/>
                <w:color w:val="000000"/>
                <w:kern w:val="1"/>
                <w:lang w:eastAsia="ar-SA"/>
              </w:rPr>
            </w:pPr>
            <w:r w:rsidRPr="00931090">
              <w:rPr>
                <w:rFonts w:eastAsia="Arial Unicode MS"/>
                <w:b/>
                <w:bCs/>
                <w:i/>
                <w:iCs/>
                <w:color w:val="000000"/>
                <w:kern w:val="1"/>
                <w:lang w:eastAsia="ar-SA"/>
              </w:rPr>
              <w:t>p</w:t>
            </w:r>
          </w:p>
        </w:tc>
      </w:tr>
      <w:tr w:rsidR="00770019" w:rsidRPr="00931090" w14:paraId="65A4EFC7" w14:textId="77777777" w:rsidTr="0073671F">
        <w:trPr>
          <w:trHeight w:val="344"/>
        </w:trPr>
        <w:tc>
          <w:tcPr>
            <w:tcW w:w="993" w:type="pct"/>
            <w:tcBorders>
              <w:top w:val="single" w:sz="12" w:space="0" w:color="auto"/>
              <w:left w:val="nil"/>
              <w:bottom w:val="nil"/>
              <w:right w:val="nil"/>
            </w:tcBorders>
            <w:shd w:val="clear" w:color="auto" w:fill="auto"/>
            <w:vAlign w:val="center"/>
            <w:hideMark/>
          </w:tcPr>
          <w:p w14:paraId="50991934" w14:textId="77777777" w:rsidR="00770019" w:rsidRPr="00931090" w:rsidRDefault="00770019" w:rsidP="00770019">
            <w:pPr>
              <w:widowControl w:val="0"/>
              <w:suppressAutoHyphens/>
              <w:rPr>
                <w:rFonts w:eastAsia="Arial Unicode MS"/>
                <w:color w:val="000000"/>
                <w:kern w:val="1"/>
                <w:vertAlign w:val="superscript"/>
                <w:lang w:eastAsia="ar-SA"/>
              </w:rPr>
            </w:pPr>
            <w:r w:rsidRPr="00931090">
              <w:rPr>
                <w:rFonts w:eastAsia="Arial Unicode MS"/>
                <w:color w:val="000000"/>
                <w:kern w:val="1"/>
                <w:lang w:eastAsia="ar-SA"/>
              </w:rPr>
              <w:t>Idioma do protocolo</w:t>
            </w:r>
            <w:r w:rsidRPr="00931090">
              <w:rPr>
                <w:rFonts w:eastAsia="Arial Unicode MS"/>
                <w:color w:val="000000"/>
                <w:kern w:val="1"/>
                <w:vertAlign w:val="superscript"/>
                <w:lang w:eastAsia="ar-SA"/>
              </w:rPr>
              <w:t xml:space="preserve"> (a)</w:t>
            </w:r>
          </w:p>
        </w:tc>
        <w:tc>
          <w:tcPr>
            <w:tcW w:w="129" w:type="pct"/>
            <w:tcBorders>
              <w:top w:val="single" w:sz="12" w:space="0" w:color="auto"/>
              <w:left w:val="nil"/>
              <w:right w:val="nil"/>
            </w:tcBorders>
            <w:shd w:val="clear" w:color="auto" w:fill="auto"/>
            <w:vAlign w:val="center"/>
          </w:tcPr>
          <w:p w14:paraId="1C68AFEB"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.10</w:t>
            </w:r>
          </w:p>
        </w:tc>
        <w:tc>
          <w:tcPr>
            <w:tcW w:w="310" w:type="pct"/>
            <w:tcBorders>
              <w:top w:val="single" w:sz="12" w:space="0" w:color="auto"/>
              <w:left w:val="nil"/>
              <w:right w:val="nil"/>
            </w:tcBorders>
            <w:shd w:val="clear" w:color="auto" w:fill="auto"/>
            <w:vAlign w:val="center"/>
          </w:tcPr>
          <w:p w14:paraId="77317D8B" w14:textId="77777777" w:rsidR="00770019" w:rsidRPr="00931090" w:rsidRDefault="00770019" w:rsidP="00770019">
            <w:pPr>
              <w:widowControl w:val="0"/>
              <w:suppressAutoHyphens/>
              <w:rPr>
                <w:rFonts w:eastAsia="Arial Unicode MS"/>
                <w:color w:val="000000"/>
                <w:kern w:val="1"/>
                <w:sz w:val="20"/>
                <w:szCs w:val="20"/>
                <w:lang w:eastAsia="ar-SA"/>
              </w:rPr>
            </w:pPr>
            <w:r w:rsidRPr="00931090">
              <w:rPr>
                <w:rFonts w:eastAsia="Arial Unicode MS"/>
                <w:color w:val="000000"/>
                <w:kern w:val="1"/>
                <w:sz w:val="20"/>
                <w:szCs w:val="20"/>
                <w:lang w:eastAsia="ar-SA"/>
              </w:rPr>
              <w:t>[-.09, .37]</w:t>
            </w:r>
          </w:p>
        </w:tc>
        <w:tc>
          <w:tcPr>
            <w:tcW w:w="171" w:type="pct"/>
            <w:tcBorders>
              <w:top w:val="single" w:sz="12" w:space="0" w:color="auto"/>
              <w:left w:val="nil"/>
              <w:right w:val="nil"/>
            </w:tcBorders>
            <w:shd w:val="clear" w:color="auto" w:fill="auto"/>
            <w:vAlign w:val="center"/>
          </w:tcPr>
          <w:p w14:paraId="40AA4005"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1.22</w:t>
            </w:r>
          </w:p>
        </w:tc>
        <w:tc>
          <w:tcPr>
            <w:tcW w:w="191" w:type="pct"/>
            <w:tcBorders>
              <w:top w:val="single" w:sz="12" w:space="0" w:color="auto"/>
              <w:left w:val="nil"/>
              <w:right w:val="nil"/>
            </w:tcBorders>
            <w:shd w:val="clear" w:color="auto" w:fill="auto"/>
            <w:vAlign w:val="center"/>
          </w:tcPr>
          <w:p w14:paraId="5E66E9D7"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.233</w:t>
            </w:r>
          </w:p>
        </w:tc>
        <w:tc>
          <w:tcPr>
            <w:tcW w:w="128" w:type="pct"/>
            <w:tcBorders>
              <w:top w:val="single" w:sz="12" w:space="0" w:color="auto"/>
              <w:left w:val="nil"/>
              <w:right w:val="nil"/>
            </w:tcBorders>
            <w:shd w:val="clear" w:color="auto" w:fill="auto"/>
            <w:vAlign w:val="center"/>
          </w:tcPr>
          <w:p w14:paraId="2D25B7C5"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.10</w:t>
            </w:r>
          </w:p>
        </w:tc>
        <w:tc>
          <w:tcPr>
            <w:tcW w:w="310" w:type="pct"/>
            <w:tcBorders>
              <w:top w:val="single" w:sz="12" w:space="0" w:color="auto"/>
              <w:left w:val="nil"/>
              <w:right w:val="nil"/>
            </w:tcBorders>
            <w:shd w:val="clear" w:color="auto" w:fill="auto"/>
            <w:vAlign w:val="center"/>
          </w:tcPr>
          <w:p w14:paraId="1B07D22A"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[-.09, .38]</w:t>
            </w:r>
          </w:p>
        </w:tc>
        <w:tc>
          <w:tcPr>
            <w:tcW w:w="171" w:type="pct"/>
            <w:tcBorders>
              <w:top w:val="single" w:sz="12" w:space="0" w:color="auto"/>
              <w:left w:val="nil"/>
              <w:right w:val="nil"/>
            </w:tcBorders>
            <w:shd w:val="clear" w:color="auto" w:fill="auto"/>
            <w:vAlign w:val="center"/>
          </w:tcPr>
          <w:p w14:paraId="161667AF"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1.23</w:t>
            </w:r>
          </w:p>
        </w:tc>
        <w:tc>
          <w:tcPr>
            <w:tcW w:w="192" w:type="pct"/>
            <w:tcBorders>
              <w:top w:val="single" w:sz="12" w:space="0" w:color="auto"/>
              <w:left w:val="nil"/>
              <w:right w:val="nil"/>
            </w:tcBorders>
            <w:shd w:val="clear" w:color="auto" w:fill="auto"/>
            <w:vAlign w:val="center"/>
          </w:tcPr>
          <w:p w14:paraId="7494508E"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.223</w:t>
            </w:r>
          </w:p>
        </w:tc>
        <w:tc>
          <w:tcPr>
            <w:tcW w:w="128" w:type="pct"/>
            <w:tcBorders>
              <w:top w:val="single" w:sz="12" w:space="0" w:color="auto"/>
              <w:left w:val="nil"/>
              <w:right w:val="nil"/>
            </w:tcBorders>
            <w:shd w:val="clear" w:color="auto" w:fill="auto"/>
            <w:vAlign w:val="center"/>
          </w:tcPr>
          <w:p w14:paraId="78E34953"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.09</w:t>
            </w:r>
          </w:p>
        </w:tc>
        <w:tc>
          <w:tcPr>
            <w:tcW w:w="310" w:type="pct"/>
            <w:tcBorders>
              <w:top w:val="single" w:sz="12" w:space="0" w:color="auto"/>
              <w:left w:val="nil"/>
              <w:right w:val="nil"/>
            </w:tcBorders>
            <w:shd w:val="clear" w:color="auto" w:fill="auto"/>
            <w:vAlign w:val="center"/>
          </w:tcPr>
          <w:p w14:paraId="4280EB2A"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[-.11, .35]</w:t>
            </w:r>
          </w:p>
        </w:tc>
        <w:tc>
          <w:tcPr>
            <w:tcW w:w="171" w:type="pct"/>
            <w:tcBorders>
              <w:top w:val="single" w:sz="12" w:space="0" w:color="auto"/>
              <w:left w:val="nil"/>
              <w:right w:val="nil"/>
            </w:tcBorders>
            <w:shd w:val="clear" w:color="auto" w:fill="auto"/>
            <w:vAlign w:val="center"/>
          </w:tcPr>
          <w:p w14:paraId="66CA8764"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1.06</w:t>
            </w:r>
          </w:p>
        </w:tc>
        <w:tc>
          <w:tcPr>
            <w:tcW w:w="192" w:type="pct"/>
            <w:tcBorders>
              <w:top w:val="single" w:sz="12" w:space="0" w:color="auto"/>
              <w:left w:val="nil"/>
              <w:right w:val="nil"/>
            </w:tcBorders>
            <w:shd w:val="clear" w:color="auto" w:fill="auto"/>
            <w:vAlign w:val="center"/>
          </w:tcPr>
          <w:p w14:paraId="02B8FF11"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.289</w:t>
            </w:r>
          </w:p>
        </w:tc>
        <w:tc>
          <w:tcPr>
            <w:tcW w:w="128" w:type="pct"/>
            <w:tcBorders>
              <w:top w:val="single" w:sz="12" w:space="0" w:color="auto"/>
              <w:left w:val="nil"/>
              <w:right w:val="nil"/>
            </w:tcBorders>
            <w:shd w:val="clear" w:color="auto" w:fill="auto"/>
            <w:vAlign w:val="center"/>
          </w:tcPr>
          <w:p w14:paraId="0E1DECB2"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.06</w:t>
            </w:r>
          </w:p>
        </w:tc>
        <w:tc>
          <w:tcPr>
            <w:tcW w:w="310" w:type="pct"/>
            <w:tcBorders>
              <w:top w:val="single" w:sz="12" w:space="0" w:color="auto"/>
              <w:left w:val="nil"/>
              <w:right w:val="nil"/>
            </w:tcBorders>
            <w:shd w:val="clear" w:color="auto" w:fill="auto"/>
            <w:vAlign w:val="center"/>
          </w:tcPr>
          <w:p w14:paraId="2D0E2104"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[-.13, .31]</w:t>
            </w:r>
          </w:p>
        </w:tc>
        <w:tc>
          <w:tcPr>
            <w:tcW w:w="171" w:type="pct"/>
            <w:tcBorders>
              <w:top w:val="single" w:sz="12" w:space="0" w:color="auto"/>
              <w:left w:val="nil"/>
              <w:right w:val="nil"/>
            </w:tcBorders>
            <w:shd w:val="clear" w:color="auto" w:fill="auto"/>
            <w:vAlign w:val="center"/>
          </w:tcPr>
          <w:p w14:paraId="1215515A"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0.80</w:t>
            </w:r>
          </w:p>
        </w:tc>
        <w:tc>
          <w:tcPr>
            <w:tcW w:w="193" w:type="pct"/>
            <w:tcBorders>
              <w:top w:val="single" w:sz="12" w:space="0" w:color="auto"/>
              <w:left w:val="nil"/>
              <w:right w:val="nil"/>
            </w:tcBorders>
            <w:shd w:val="clear" w:color="auto" w:fill="auto"/>
            <w:vAlign w:val="center"/>
          </w:tcPr>
          <w:p w14:paraId="56DE9454"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.428</w:t>
            </w:r>
          </w:p>
        </w:tc>
        <w:tc>
          <w:tcPr>
            <w:tcW w:w="128" w:type="pct"/>
            <w:tcBorders>
              <w:top w:val="single" w:sz="12" w:space="0" w:color="auto"/>
              <w:left w:val="nil"/>
              <w:right w:val="nil"/>
            </w:tcBorders>
            <w:shd w:val="clear" w:color="auto" w:fill="auto"/>
            <w:vAlign w:val="center"/>
          </w:tcPr>
          <w:p w14:paraId="33ED41EB"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.08</w:t>
            </w:r>
          </w:p>
        </w:tc>
        <w:tc>
          <w:tcPr>
            <w:tcW w:w="310" w:type="pct"/>
            <w:tcBorders>
              <w:top w:val="single" w:sz="12" w:space="0" w:color="auto"/>
              <w:left w:val="nil"/>
              <w:right w:val="nil"/>
            </w:tcBorders>
            <w:shd w:val="clear" w:color="auto" w:fill="auto"/>
            <w:vAlign w:val="center"/>
          </w:tcPr>
          <w:p w14:paraId="3006A153"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[-.12, .34]</w:t>
            </w:r>
          </w:p>
        </w:tc>
        <w:tc>
          <w:tcPr>
            <w:tcW w:w="171" w:type="pct"/>
            <w:tcBorders>
              <w:top w:val="single" w:sz="12" w:space="0" w:color="auto"/>
              <w:left w:val="nil"/>
              <w:right w:val="nil"/>
            </w:tcBorders>
            <w:shd w:val="clear" w:color="auto" w:fill="auto"/>
            <w:vAlign w:val="center"/>
          </w:tcPr>
          <w:p w14:paraId="0967B589"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0.92</w:t>
            </w:r>
          </w:p>
        </w:tc>
        <w:tc>
          <w:tcPr>
            <w:tcW w:w="193" w:type="pct"/>
            <w:tcBorders>
              <w:top w:val="single" w:sz="12" w:space="0" w:color="auto"/>
              <w:left w:val="nil"/>
              <w:right w:val="nil"/>
            </w:tcBorders>
            <w:shd w:val="clear" w:color="auto" w:fill="auto"/>
            <w:vAlign w:val="center"/>
          </w:tcPr>
          <w:p w14:paraId="6AAC0E13"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.358</w:t>
            </w:r>
          </w:p>
        </w:tc>
      </w:tr>
      <w:tr w:rsidR="00770019" w:rsidRPr="00931090" w14:paraId="28629B7D" w14:textId="77777777" w:rsidTr="0073671F">
        <w:trPr>
          <w:trHeight w:val="320"/>
        </w:trPr>
        <w:tc>
          <w:tcPr>
            <w:tcW w:w="993" w:type="pct"/>
            <w:tcBorders>
              <w:top w:val="nil"/>
              <w:left w:val="nil"/>
              <w:bottom w:val="nil"/>
              <w:right w:val="nil"/>
            </w:tcBorders>
            <w:shd w:val="clear" w:color="auto" w:fill="auto"/>
            <w:vAlign w:val="center"/>
            <w:hideMark/>
          </w:tcPr>
          <w:p w14:paraId="038F8F52" w14:textId="77777777" w:rsidR="00770019" w:rsidRPr="00931090" w:rsidRDefault="00770019" w:rsidP="00770019">
            <w:pPr>
              <w:widowControl w:val="0"/>
              <w:suppressAutoHyphens/>
              <w:rPr>
                <w:rFonts w:eastAsia="Arial Unicode MS"/>
                <w:color w:val="000000"/>
                <w:kern w:val="1"/>
                <w:vertAlign w:val="superscript"/>
                <w:lang w:eastAsia="ar-SA"/>
              </w:rPr>
            </w:pPr>
            <w:r w:rsidRPr="00931090">
              <w:rPr>
                <w:rFonts w:eastAsia="Arial Unicode MS"/>
                <w:color w:val="000000"/>
                <w:kern w:val="1"/>
                <w:lang w:eastAsia="ar-SA"/>
              </w:rPr>
              <w:t>Tipo de participante</w:t>
            </w:r>
            <w:r w:rsidRPr="00931090">
              <w:rPr>
                <w:rFonts w:eastAsia="Arial Unicode MS"/>
                <w:color w:val="000000"/>
                <w:kern w:val="1"/>
                <w:vertAlign w:val="superscript"/>
                <w:lang w:eastAsia="ar-SA"/>
              </w:rPr>
              <w:t xml:space="preserve"> (b)</w:t>
            </w:r>
          </w:p>
        </w:tc>
        <w:tc>
          <w:tcPr>
            <w:tcW w:w="129" w:type="pct"/>
            <w:tcBorders>
              <w:left w:val="nil"/>
              <w:right w:val="nil"/>
            </w:tcBorders>
            <w:shd w:val="clear" w:color="auto" w:fill="auto"/>
            <w:vAlign w:val="center"/>
          </w:tcPr>
          <w:p w14:paraId="3579F117"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right w:val="nil"/>
            </w:tcBorders>
            <w:shd w:val="clear" w:color="auto" w:fill="auto"/>
            <w:vAlign w:val="center"/>
          </w:tcPr>
          <w:p w14:paraId="2222D0F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2CB6F310"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1" w:type="pct"/>
            <w:tcBorders>
              <w:left w:val="nil"/>
              <w:right w:val="nil"/>
            </w:tcBorders>
            <w:shd w:val="clear" w:color="auto" w:fill="auto"/>
            <w:vAlign w:val="center"/>
          </w:tcPr>
          <w:p w14:paraId="01977F2A"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right w:val="nil"/>
            </w:tcBorders>
            <w:shd w:val="clear" w:color="auto" w:fill="auto"/>
            <w:vAlign w:val="center"/>
          </w:tcPr>
          <w:p w14:paraId="2BF61346"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w:t>
            </w:r>
          </w:p>
        </w:tc>
        <w:tc>
          <w:tcPr>
            <w:tcW w:w="310" w:type="pct"/>
            <w:tcBorders>
              <w:left w:val="nil"/>
              <w:right w:val="nil"/>
            </w:tcBorders>
            <w:shd w:val="clear" w:color="auto" w:fill="auto"/>
            <w:vAlign w:val="center"/>
          </w:tcPr>
          <w:p w14:paraId="1A4E33EF"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[-.23, .27]</w:t>
            </w:r>
          </w:p>
        </w:tc>
        <w:tc>
          <w:tcPr>
            <w:tcW w:w="171" w:type="pct"/>
            <w:tcBorders>
              <w:left w:val="nil"/>
              <w:right w:val="nil"/>
            </w:tcBorders>
            <w:shd w:val="clear" w:color="auto" w:fill="auto"/>
            <w:vAlign w:val="center"/>
          </w:tcPr>
          <w:p w14:paraId="452B0C16"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0.14</w:t>
            </w:r>
          </w:p>
        </w:tc>
        <w:tc>
          <w:tcPr>
            <w:tcW w:w="192" w:type="pct"/>
            <w:tcBorders>
              <w:left w:val="nil"/>
              <w:right w:val="nil"/>
            </w:tcBorders>
            <w:shd w:val="clear" w:color="auto" w:fill="auto"/>
            <w:vAlign w:val="center"/>
          </w:tcPr>
          <w:p w14:paraId="1F7B894A"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.889</w:t>
            </w:r>
          </w:p>
        </w:tc>
        <w:tc>
          <w:tcPr>
            <w:tcW w:w="128" w:type="pct"/>
            <w:tcBorders>
              <w:left w:val="nil"/>
              <w:right w:val="nil"/>
            </w:tcBorders>
            <w:shd w:val="clear" w:color="auto" w:fill="auto"/>
            <w:vAlign w:val="center"/>
          </w:tcPr>
          <w:p w14:paraId="614E9D38"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.19</w:t>
            </w:r>
          </w:p>
        </w:tc>
        <w:tc>
          <w:tcPr>
            <w:tcW w:w="310" w:type="pct"/>
            <w:tcBorders>
              <w:left w:val="nil"/>
              <w:right w:val="nil"/>
            </w:tcBorders>
            <w:shd w:val="clear" w:color="auto" w:fill="auto"/>
            <w:vAlign w:val="center"/>
          </w:tcPr>
          <w:p w14:paraId="1FF2562C"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[.04, .53]</w:t>
            </w:r>
          </w:p>
        </w:tc>
        <w:tc>
          <w:tcPr>
            <w:tcW w:w="171" w:type="pct"/>
            <w:tcBorders>
              <w:left w:val="nil"/>
              <w:right w:val="nil"/>
            </w:tcBorders>
            <w:shd w:val="clear" w:color="auto" w:fill="auto"/>
            <w:vAlign w:val="center"/>
          </w:tcPr>
          <w:p w14:paraId="2EE08DE2"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2.28</w:t>
            </w:r>
          </w:p>
        </w:tc>
        <w:tc>
          <w:tcPr>
            <w:tcW w:w="192" w:type="pct"/>
            <w:tcBorders>
              <w:left w:val="nil"/>
              <w:right w:val="nil"/>
            </w:tcBorders>
            <w:shd w:val="clear" w:color="auto" w:fill="auto"/>
            <w:vAlign w:val="center"/>
          </w:tcPr>
          <w:p w14:paraId="77AFDDE8"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.024</w:t>
            </w:r>
          </w:p>
        </w:tc>
        <w:tc>
          <w:tcPr>
            <w:tcW w:w="128" w:type="pct"/>
            <w:tcBorders>
              <w:left w:val="nil"/>
              <w:right w:val="nil"/>
            </w:tcBorders>
            <w:shd w:val="clear" w:color="auto" w:fill="auto"/>
            <w:vAlign w:val="center"/>
          </w:tcPr>
          <w:p w14:paraId="30E10013"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.21</w:t>
            </w:r>
          </w:p>
        </w:tc>
        <w:tc>
          <w:tcPr>
            <w:tcW w:w="310" w:type="pct"/>
            <w:tcBorders>
              <w:left w:val="nil"/>
              <w:right w:val="nil"/>
            </w:tcBorders>
            <w:shd w:val="clear" w:color="auto" w:fill="auto"/>
            <w:vAlign w:val="center"/>
          </w:tcPr>
          <w:p w14:paraId="42CC96DE"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[.06, .56]</w:t>
            </w:r>
          </w:p>
        </w:tc>
        <w:tc>
          <w:tcPr>
            <w:tcW w:w="171" w:type="pct"/>
            <w:tcBorders>
              <w:left w:val="nil"/>
              <w:right w:val="nil"/>
            </w:tcBorders>
            <w:shd w:val="clear" w:color="auto" w:fill="auto"/>
            <w:vAlign w:val="center"/>
          </w:tcPr>
          <w:p w14:paraId="3DC4A4CE"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2.48</w:t>
            </w:r>
          </w:p>
        </w:tc>
        <w:tc>
          <w:tcPr>
            <w:tcW w:w="193" w:type="pct"/>
            <w:tcBorders>
              <w:left w:val="nil"/>
              <w:right w:val="nil"/>
            </w:tcBorders>
            <w:shd w:val="clear" w:color="auto" w:fill="auto"/>
            <w:vAlign w:val="center"/>
          </w:tcPr>
          <w:p w14:paraId="3BF34ABA"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.014</w:t>
            </w:r>
          </w:p>
        </w:tc>
        <w:tc>
          <w:tcPr>
            <w:tcW w:w="128" w:type="pct"/>
            <w:tcBorders>
              <w:left w:val="nil"/>
              <w:right w:val="nil"/>
            </w:tcBorders>
            <w:shd w:val="clear" w:color="auto" w:fill="auto"/>
            <w:vAlign w:val="center"/>
          </w:tcPr>
          <w:p w14:paraId="7F869DE1"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.22</w:t>
            </w:r>
          </w:p>
        </w:tc>
        <w:tc>
          <w:tcPr>
            <w:tcW w:w="310" w:type="pct"/>
            <w:tcBorders>
              <w:left w:val="nil"/>
              <w:right w:val="nil"/>
            </w:tcBorders>
            <w:shd w:val="clear" w:color="auto" w:fill="auto"/>
            <w:vAlign w:val="center"/>
          </w:tcPr>
          <w:p w14:paraId="6A63B88C"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[.07, .59]</w:t>
            </w:r>
          </w:p>
        </w:tc>
        <w:tc>
          <w:tcPr>
            <w:tcW w:w="171" w:type="pct"/>
            <w:tcBorders>
              <w:left w:val="nil"/>
              <w:right w:val="nil"/>
            </w:tcBorders>
            <w:shd w:val="clear" w:color="auto" w:fill="auto"/>
            <w:vAlign w:val="center"/>
          </w:tcPr>
          <w:p w14:paraId="0EABBDC9"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2.50</w:t>
            </w:r>
          </w:p>
        </w:tc>
        <w:tc>
          <w:tcPr>
            <w:tcW w:w="193" w:type="pct"/>
            <w:tcBorders>
              <w:left w:val="nil"/>
              <w:right w:val="nil"/>
            </w:tcBorders>
            <w:shd w:val="clear" w:color="auto" w:fill="auto"/>
            <w:vAlign w:val="center"/>
          </w:tcPr>
          <w:p w14:paraId="6D9C8336"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.014</w:t>
            </w:r>
          </w:p>
        </w:tc>
      </w:tr>
      <w:tr w:rsidR="00770019" w:rsidRPr="00931090" w14:paraId="17EA46C5" w14:textId="77777777" w:rsidTr="0073671F">
        <w:trPr>
          <w:trHeight w:val="308"/>
        </w:trPr>
        <w:tc>
          <w:tcPr>
            <w:tcW w:w="993" w:type="pct"/>
            <w:tcBorders>
              <w:top w:val="nil"/>
              <w:left w:val="nil"/>
              <w:bottom w:val="nil"/>
              <w:right w:val="nil"/>
            </w:tcBorders>
            <w:shd w:val="clear" w:color="auto" w:fill="auto"/>
            <w:vAlign w:val="center"/>
            <w:hideMark/>
          </w:tcPr>
          <w:p w14:paraId="69F3E166"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EMLO: Gestão Ativa</w:t>
            </w:r>
          </w:p>
        </w:tc>
        <w:tc>
          <w:tcPr>
            <w:tcW w:w="129" w:type="pct"/>
            <w:tcBorders>
              <w:left w:val="nil"/>
              <w:right w:val="nil"/>
            </w:tcBorders>
            <w:shd w:val="clear" w:color="auto" w:fill="auto"/>
            <w:vAlign w:val="center"/>
          </w:tcPr>
          <w:p w14:paraId="4C1B01D6"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right w:val="nil"/>
            </w:tcBorders>
            <w:shd w:val="clear" w:color="auto" w:fill="auto"/>
            <w:vAlign w:val="center"/>
          </w:tcPr>
          <w:p w14:paraId="43224B47"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right w:val="nil"/>
            </w:tcBorders>
            <w:shd w:val="clear" w:color="auto" w:fill="auto"/>
            <w:vAlign w:val="center"/>
          </w:tcPr>
          <w:p w14:paraId="15AEC926"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right w:val="nil"/>
            </w:tcBorders>
            <w:shd w:val="clear" w:color="auto" w:fill="auto"/>
            <w:vAlign w:val="center"/>
          </w:tcPr>
          <w:p w14:paraId="6D676EEC"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right w:val="nil"/>
            </w:tcBorders>
            <w:shd w:val="clear" w:color="auto" w:fill="auto"/>
            <w:vAlign w:val="center"/>
          </w:tcPr>
          <w:p w14:paraId="341755D0"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right w:val="nil"/>
            </w:tcBorders>
            <w:shd w:val="clear" w:color="auto" w:fill="auto"/>
            <w:vAlign w:val="center"/>
          </w:tcPr>
          <w:p w14:paraId="7E43CC9F"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0A0DFB95"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right w:val="nil"/>
            </w:tcBorders>
            <w:shd w:val="clear" w:color="auto" w:fill="auto"/>
            <w:vAlign w:val="center"/>
          </w:tcPr>
          <w:p w14:paraId="55793481"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right w:val="nil"/>
            </w:tcBorders>
            <w:shd w:val="clear" w:color="auto" w:fill="auto"/>
            <w:vAlign w:val="center"/>
          </w:tcPr>
          <w:p w14:paraId="25E02D9A"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.47</w:t>
            </w:r>
          </w:p>
        </w:tc>
        <w:tc>
          <w:tcPr>
            <w:tcW w:w="310" w:type="pct"/>
            <w:tcBorders>
              <w:left w:val="nil"/>
              <w:right w:val="nil"/>
            </w:tcBorders>
            <w:shd w:val="clear" w:color="auto" w:fill="auto"/>
            <w:vAlign w:val="center"/>
          </w:tcPr>
          <w:p w14:paraId="244246A3"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[.26, .55]</w:t>
            </w:r>
          </w:p>
        </w:tc>
        <w:tc>
          <w:tcPr>
            <w:tcW w:w="171" w:type="pct"/>
            <w:tcBorders>
              <w:left w:val="nil"/>
              <w:right w:val="nil"/>
            </w:tcBorders>
            <w:shd w:val="clear" w:color="auto" w:fill="auto"/>
            <w:vAlign w:val="center"/>
          </w:tcPr>
          <w:p w14:paraId="1D9C9EF4"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5.55</w:t>
            </w:r>
          </w:p>
        </w:tc>
        <w:tc>
          <w:tcPr>
            <w:tcW w:w="192" w:type="pct"/>
            <w:tcBorders>
              <w:left w:val="nil"/>
              <w:right w:val="nil"/>
            </w:tcBorders>
            <w:shd w:val="clear" w:color="auto" w:fill="auto"/>
            <w:vAlign w:val="center"/>
          </w:tcPr>
          <w:p w14:paraId="1C8AB1E9"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&lt;.001</w:t>
            </w:r>
          </w:p>
        </w:tc>
        <w:tc>
          <w:tcPr>
            <w:tcW w:w="128" w:type="pct"/>
            <w:tcBorders>
              <w:left w:val="nil"/>
              <w:right w:val="nil"/>
            </w:tcBorders>
            <w:shd w:val="clear" w:color="auto" w:fill="auto"/>
            <w:vAlign w:val="center"/>
          </w:tcPr>
          <w:p w14:paraId="0FD80520"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.25</w:t>
            </w:r>
          </w:p>
        </w:tc>
        <w:tc>
          <w:tcPr>
            <w:tcW w:w="310" w:type="pct"/>
            <w:tcBorders>
              <w:left w:val="nil"/>
              <w:right w:val="nil"/>
            </w:tcBorders>
            <w:shd w:val="clear" w:color="auto" w:fill="auto"/>
            <w:vAlign w:val="center"/>
          </w:tcPr>
          <w:p w14:paraId="6D49490E"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[.03, .40]</w:t>
            </w:r>
          </w:p>
        </w:tc>
        <w:tc>
          <w:tcPr>
            <w:tcW w:w="171" w:type="pct"/>
            <w:tcBorders>
              <w:left w:val="nil"/>
              <w:right w:val="nil"/>
            </w:tcBorders>
            <w:shd w:val="clear" w:color="auto" w:fill="auto"/>
            <w:vAlign w:val="center"/>
          </w:tcPr>
          <w:p w14:paraId="2F849346"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2.29</w:t>
            </w:r>
          </w:p>
        </w:tc>
        <w:tc>
          <w:tcPr>
            <w:tcW w:w="193" w:type="pct"/>
            <w:tcBorders>
              <w:left w:val="nil"/>
              <w:right w:val="nil"/>
            </w:tcBorders>
            <w:shd w:val="clear" w:color="auto" w:fill="auto"/>
            <w:vAlign w:val="center"/>
          </w:tcPr>
          <w:p w14:paraId="0C12C192"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.024</w:t>
            </w:r>
          </w:p>
        </w:tc>
        <w:tc>
          <w:tcPr>
            <w:tcW w:w="128" w:type="pct"/>
            <w:tcBorders>
              <w:left w:val="nil"/>
              <w:right w:val="nil"/>
            </w:tcBorders>
            <w:shd w:val="clear" w:color="auto" w:fill="auto"/>
            <w:vAlign w:val="center"/>
          </w:tcPr>
          <w:p w14:paraId="4698A90C"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.24</w:t>
            </w:r>
          </w:p>
        </w:tc>
        <w:tc>
          <w:tcPr>
            <w:tcW w:w="310" w:type="pct"/>
            <w:tcBorders>
              <w:left w:val="nil"/>
              <w:right w:val="nil"/>
            </w:tcBorders>
            <w:shd w:val="clear" w:color="auto" w:fill="auto"/>
            <w:vAlign w:val="center"/>
          </w:tcPr>
          <w:p w14:paraId="699A153D"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 .41]</w:t>
            </w:r>
          </w:p>
        </w:tc>
        <w:tc>
          <w:tcPr>
            <w:tcW w:w="171" w:type="pct"/>
            <w:tcBorders>
              <w:left w:val="nil"/>
              <w:right w:val="nil"/>
            </w:tcBorders>
            <w:shd w:val="clear" w:color="auto" w:fill="auto"/>
            <w:vAlign w:val="center"/>
          </w:tcPr>
          <w:p w14:paraId="572DA3DE"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1.96</w:t>
            </w:r>
          </w:p>
        </w:tc>
        <w:tc>
          <w:tcPr>
            <w:tcW w:w="193" w:type="pct"/>
            <w:tcBorders>
              <w:left w:val="nil"/>
              <w:right w:val="nil"/>
            </w:tcBorders>
            <w:shd w:val="clear" w:color="auto" w:fill="auto"/>
            <w:vAlign w:val="center"/>
          </w:tcPr>
          <w:p w14:paraId="0CF46C45"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.052</w:t>
            </w:r>
          </w:p>
        </w:tc>
      </w:tr>
      <w:tr w:rsidR="00770019" w:rsidRPr="00931090" w14:paraId="65F83DFF" w14:textId="77777777" w:rsidTr="0073671F">
        <w:trPr>
          <w:trHeight w:val="344"/>
        </w:trPr>
        <w:tc>
          <w:tcPr>
            <w:tcW w:w="993" w:type="pct"/>
            <w:tcBorders>
              <w:top w:val="nil"/>
              <w:left w:val="nil"/>
              <w:bottom w:val="nil"/>
              <w:right w:val="nil"/>
            </w:tcBorders>
            <w:shd w:val="clear" w:color="auto" w:fill="auto"/>
            <w:vAlign w:val="center"/>
            <w:hideMark/>
          </w:tcPr>
          <w:p w14:paraId="11A9B3C8"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EMLO: Gestão Passiva</w:t>
            </w:r>
          </w:p>
        </w:tc>
        <w:tc>
          <w:tcPr>
            <w:tcW w:w="129" w:type="pct"/>
            <w:tcBorders>
              <w:left w:val="nil"/>
              <w:right w:val="nil"/>
            </w:tcBorders>
            <w:shd w:val="clear" w:color="auto" w:fill="auto"/>
            <w:vAlign w:val="center"/>
          </w:tcPr>
          <w:p w14:paraId="3662CCAF"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right w:val="nil"/>
            </w:tcBorders>
            <w:shd w:val="clear" w:color="auto" w:fill="auto"/>
            <w:vAlign w:val="center"/>
          </w:tcPr>
          <w:p w14:paraId="075324ED"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right w:val="nil"/>
            </w:tcBorders>
            <w:shd w:val="clear" w:color="auto" w:fill="auto"/>
            <w:vAlign w:val="center"/>
          </w:tcPr>
          <w:p w14:paraId="1BBC594A"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right w:val="nil"/>
            </w:tcBorders>
            <w:shd w:val="clear" w:color="auto" w:fill="auto"/>
            <w:vAlign w:val="center"/>
          </w:tcPr>
          <w:p w14:paraId="23BA2069"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right w:val="nil"/>
            </w:tcBorders>
            <w:shd w:val="clear" w:color="auto" w:fill="auto"/>
            <w:vAlign w:val="center"/>
          </w:tcPr>
          <w:p w14:paraId="367A1C49"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right w:val="nil"/>
            </w:tcBorders>
            <w:shd w:val="clear" w:color="auto" w:fill="auto"/>
            <w:vAlign w:val="center"/>
          </w:tcPr>
          <w:p w14:paraId="059BE295"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48501B3C"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right w:val="nil"/>
            </w:tcBorders>
            <w:shd w:val="clear" w:color="auto" w:fill="auto"/>
            <w:vAlign w:val="center"/>
          </w:tcPr>
          <w:p w14:paraId="4431B3F9"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right w:val="nil"/>
            </w:tcBorders>
            <w:shd w:val="clear" w:color="auto" w:fill="auto"/>
            <w:vAlign w:val="center"/>
          </w:tcPr>
          <w:p w14:paraId="41D235DE"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.08</w:t>
            </w:r>
          </w:p>
        </w:tc>
        <w:tc>
          <w:tcPr>
            <w:tcW w:w="310" w:type="pct"/>
            <w:tcBorders>
              <w:left w:val="nil"/>
              <w:right w:val="nil"/>
            </w:tcBorders>
            <w:shd w:val="clear" w:color="auto" w:fill="auto"/>
            <w:vAlign w:val="center"/>
          </w:tcPr>
          <w:p w14:paraId="38695A65"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[-.08, .22]</w:t>
            </w:r>
          </w:p>
        </w:tc>
        <w:tc>
          <w:tcPr>
            <w:tcW w:w="171" w:type="pct"/>
            <w:tcBorders>
              <w:left w:val="nil"/>
              <w:right w:val="nil"/>
            </w:tcBorders>
            <w:shd w:val="clear" w:color="auto" w:fill="auto"/>
            <w:vAlign w:val="center"/>
          </w:tcPr>
          <w:p w14:paraId="3CBD98E0"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0.91</w:t>
            </w:r>
          </w:p>
        </w:tc>
        <w:tc>
          <w:tcPr>
            <w:tcW w:w="192" w:type="pct"/>
            <w:tcBorders>
              <w:left w:val="nil"/>
              <w:right w:val="nil"/>
            </w:tcBorders>
            <w:shd w:val="clear" w:color="auto" w:fill="auto"/>
            <w:vAlign w:val="center"/>
          </w:tcPr>
          <w:p w14:paraId="509EAE74"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.365</w:t>
            </w:r>
          </w:p>
        </w:tc>
        <w:tc>
          <w:tcPr>
            <w:tcW w:w="128" w:type="pct"/>
            <w:tcBorders>
              <w:left w:val="nil"/>
              <w:right w:val="nil"/>
            </w:tcBorders>
            <w:shd w:val="clear" w:color="auto" w:fill="auto"/>
            <w:vAlign w:val="center"/>
          </w:tcPr>
          <w:p w14:paraId="72977340"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.03</w:t>
            </w:r>
          </w:p>
        </w:tc>
        <w:tc>
          <w:tcPr>
            <w:tcW w:w="310" w:type="pct"/>
            <w:tcBorders>
              <w:left w:val="nil"/>
              <w:right w:val="nil"/>
            </w:tcBorders>
            <w:shd w:val="clear" w:color="auto" w:fill="auto"/>
            <w:vAlign w:val="center"/>
          </w:tcPr>
          <w:p w14:paraId="372D59A8"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[-.13, .19]</w:t>
            </w:r>
          </w:p>
        </w:tc>
        <w:tc>
          <w:tcPr>
            <w:tcW w:w="171" w:type="pct"/>
            <w:tcBorders>
              <w:left w:val="nil"/>
              <w:right w:val="nil"/>
            </w:tcBorders>
            <w:shd w:val="clear" w:color="auto" w:fill="auto"/>
            <w:vAlign w:val="center"/>
          </w:tcPr>
          <w:p w14:paraId="61D5622A"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0.35</w:t>
            </w:r>
          </w:p>
        </w:tc>
        <w:tc>
          <w:tcPr>
            <w:tcW w:w="193" w:type="pct"/>
            <w:tcBorders>
              <w:left w:val="nil"/>
              <w:right w:val="nil"/>
            </w:tcBorders>
            <w:shd w:val="clear" w:color="auto" w:fill="auto"/>
            <w:vAlign w:val="center"/>
          </w:tcPr>
          <w:p w14:paraId="5223C0D2"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.729</w:t>
            </w:r>
          </w:p>
        </w:tc>
        <w:tc>
          <w:tcPr>
            <w:tcW w:w="128" w:type="pct"/>
            <w:tcBorders>
              <w:left w:val="nil"/>
              <w:right w:val="nil"/>
            </w:tcBorders>
            <w:shd w:val="clear" w:color="auto" w:fill="auto"/>
            <w:vAlign w:val="center"/>
          </w:tcPr>
          <w:p w14:paraId="40A910C8"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.04</w:t>
            </w:r>
          </w:p>
        </w:tc>
        <w:tc>
          <w:tcPr>
            <w:tcW w:w="310" w:type="pct"/>
            <w:tcBorders>
              <w:left w:val="nil"/>
              <w:right w:val="nil"/>
            </w:tcBorders>
            <w:shd w:val="clear" w:color="auto" w:fill="auto"/>
            <w:vAlign w:val="center"/>
          </w:tcPr>
          <w:p w14:paraId="30F58FFD"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[-.13, .20]</w:t>
            </w:r>
          </w:p>
        </w:tc>
        <w:tc>
          <w:tcPr>
            <w:tcW w:w="171" w:type="pct"/>
            <w:tcBorders>
              <w:left w:val="nil"/>
              <w:right w:val="nil"/>
            </w:tcBorders>
            <w:shd w:val="clear" w:color="auto" w:fill="auto"/>
            <w:vAlign w:val="center"/>
          </w:tcPr>
          <w:p w14:paraId="57A1B3C0"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0.42</w:t>
            </w:r>
          </w:p>
        </w:tc>
        <w:tc>
          <w:tcPr>
            <w:tcW w:w="193" w:type="pct"/>
            <w:tcBorders>
              <w:left w:val="nil"/>
              <w:right w:val="nil"/>
            </w:tcBorders>
            <w:shd w:val="clear" w:color="auto" w:fill="auto"/>
            <w:vAlign w:val="center"/>
          </w:tcPr>
          <w:p w14:paraId="7179BA98"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.674</w:t>
            </w:r>
          </w:p>
        </w:tc>
      </w:tr>
      <w:tr w:rsidR="00770019" w:rsidRPr="00931090" w14:paraId="1DA1CF07" w14:textId="77777777" w:rsidTr="0073671F">
        <w:trPr>
          <w:trHeight w:val="342"/>
        </w:trPr>
        <w:tc>
          <w:tcPr>
            <w:tcW w:w="993" w:type="pct"/>
            <w:tcBorders>
              <w:top w:val="nil"/>
              <w:left w:val="nil"/>
              <w:bottom w:val="nil"/>
              <w:right w:val="nil"/>
            </w:tcBorders>
            <w:shd w:val="clear" w:color="auto" w:fill="auto"/>
            <w:vAlign w:val="center"/>
            <w:hideMark/>
          </w:tcPr>
          <w:p w14:paraId="7F6F4550"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 xml:space="preserve">EMLO: </w:t>
            </w:r>
            <w:r w:rsidRPr="00931090">
              <w:rPr>
                <w:rFonts w:eastAsia="Arial Unicode MS"/>
                <w:i/>
                <w:color w:val="000000"/>
                <w:kern w:val="1"/>
                <w:lang w:eastAsia="ar-SA"/>
              </w:rPr>
              <w:t>Feedback</w:t>
            </w:r>
            <w:r w:rsidRPr="00931090">
              <w:rPr>
                <w:rFonts w:eastAsia="Arial Unicode MS"/>
                <w:color w:val="000000"/>
                <w:kern w:val="1"/>
                <w:lang w:eastAsia="ar-SA"/>
              </w:rPr>
              <w:t xml:space="preserve"> positivo</w:t>
            </w:r>
          </w:p>
        </w:tc>
        <w:tc>
          <w:tcPr>
            <w:tcW w:w="129" w:type="pct"/>
            <w:tcBorders>
              <w:left w:val="nil"/>
              <w:right w:val="nil"/>
            </w:tcBorders>
            <w:shd w:val="clear" w:color="auto" w:fill="auto"/>
            <w:vAlign w:val="center"/>
          </w:tcPr>
          <w:p w14:paraId="6AC2FA8E"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right w:val="nil"/>
            </w:tcBorders>
            <w:shd w:val="clear" w:color="auto" w:fill="auto"/>
            <w:vAlign w:val="center"/>
          </w:tcPr>
          <w:p w14:paraId="55131A63"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right w:val="nil"/>
            </w:tcBorders>
            <w:shd w:val="clear" w:color="auto" w:fill="auto"/>
            <w:vAlign w:val="center"/>
          </w:tcPr>
          <w:p w14:paraId="58E82B05"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right w:val="nil"/>
            </w:tcBorders>
            <w:shd w:val="clear" w:color="auto" w:fill="auto"/>
            <w:vAlign w:val="center"/>
          </w:tcPr>
          <w:p w14:paraId="5DC73D99"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right w:val="nil"/>
            </w:tcBorders>
            <w:shd w:val="clear" w:color="auto" w:fill="auto"/>
            <w:vAlign w:val="center"/>
          </w:tcPr>
          <w:p w14:paraId="3F930E2B"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right w:val="nil"/>
            </w:tcBorders>
            <w:shd w:val="clear" w:color="auto" w:fill="auto"/>
            <w:vAlign w:val="center"/>
          </w:tcPr>
          <w:p w14:paraId="07935D91"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3B79444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right w:val="nil"/>
            </w:tcBorders>
            <w:shd w:val="clear" w:color="auto" w:fill="auto"/>
            <w:vAlign w:val="center"/>
          </w:tcPr>
          <w:p w14:paraId="363CAE35"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right w:val="nil"/>
            </w:tcBorders>
            <w:shd w:val="clear" w:color="auto" w:fill="auto"/>
            <w:vAlign w:val="center"/>
          </w:tcPr>
          <w:p w14:paraId="50F4085C"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right w:val="nil"/>
            </w:tcBorders>
            <w:shd w:val="clear" w:color="auto" w:fill="auto"/>
            <w:vAlign w:val="center"/>
          </w:tcPr>
          <w:p w14:paraId="3CF19AD9"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1BCE401D"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right w:val="nil"/>
            </w:tcBorders>
            <w:shd w:val="clear" w:color="auto" w:fill="auto"/>
            <w:vAlign w:val="center"/>
          </w:tcPr>
          <w:p w14:paraId="527E64BD"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right w:val="nil"/>
            </w:tcBorders>
            <w:shd w:val="clear" w:color="auto" w:fill="auto"/>
            <w:vAlign w:val="center"/>
          </w:tcPr>
          <w:p w14:paraId="55EB7615"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.33</w:t>
            </w:r>
          </w:p>
        </w:tc>
        <w:tc>
          <w:tcPr>
            <w:tcW w:w="310" w:type="pct"/>
            <w:tcBorders>
              <w:left w:val="nil"/>
              <w:right w:val="nil"/>
            </w:tcBorders>
            <w:shd w:val="clear" w:color="auto" w:fill="auto"/>
            <w:vAlign w:val="center"/>
          </w:tcPr>
          <w:p w14:paraId="451DF226"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[.10, .44]</w:t>
            </w:r>
          </w:p>
        </w:tc>
        <w:tc>
          <w:tcPr>
            <w:tcW w:w="171" w:type="pct"/>
            <w:tcBorders>
              <w:left w:val="nil"/>
              <w:right w:val="nil"/>
            </w:tcBorders>
            <w:shd w:val="clear" w:color="auto" w:fill="auto"/>
            <w:vAlign w:val="center"/>
          </w:tcPr>
          <w:p w14:paraId="28DF7293"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3.10</w:t>
            </w:r>
          </w:p>
        </w:tc>
        <w:tc>
          <w:tcPr>
            <w:tcW w:w="193" w:type="pct"/>
            <w:tcBorders>
              <w:left w:val="nil"/>
              <w:right w:val="nil"/>
            </w:tcBorders>
            <w:shd w:val="clear" w:color="auto" w:fill="auto"/>
            <w:vAlign w:val="center"/>
          </w:tcPr>
          <w:p w14:paraId="1F3B31EB"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.002</w:t>
            </w:r>
          </w:p>
        </w:tc>
        <w:tc>
          <w:tcPr>
            <w:tcW w:w="128" w:type="pct"/>
            <w:tcBorders>
              <w:left w:val="nil"/>
              <w:right w:val="nil"/>
            </w:tcBorders>
            <w:shd w:val="clear" w:color="auto" w:fill="auto"/>
            <w:vAlign w:val="center"/>
          </w:tcPr>
          <w:p w14:paraId="3CF6C6E8"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.31</w:t>
            </w:r>
          </w:p>
        </w:tc>
        <w:tc>
          <w:tcPr>
            <w:tcW w:w="310" w:type="pct"/>
            <w:tcBorders>
              <w:left w:val="nil"/>
              <w:right w:val="nil"/>
            </w:tcBorders>
            <w:shd w:val="clear" w:color="auto" w:fill="auto"/>
            <w:vAlign w:val="center"/>
          </w:tcPr>
          <w:p w14:paraId="62399782"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 .49]</w:t>
            </w:r>
          </w:p>
        </w:tc>
        <w:tc>
          <w:tcPr>
            <w:tcW w:w="171" w:type="pct"/>
            <w:tcBorders>
              <w:left w:val="nil"/>
              <w:right w:val="nil"/>
            </w:tcBorders>
            <w:shd w:val="clear" w:color="auto" w:fill="auto"/>
            <w:vAlign w:val="center"/>
          </w:tcPr>
          <w:p w14:paraId="56763F46"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2.05</w:t>
            </w:r>
          </w:p>
        </w:tc>
        <w:tc>
          <w:tcPr>
            <w:tcW w:w="193" w:type="pct"/>
            <w:tcBorders>
              <w:left w:val="nil"/>
              <w:right w:val="nil"/>
            </w:tcBorders>
            <w:shd w:val="clear" w:color="auto" w:fill="auto"/>
            <w:vAlign w:val="center"/>
          </w:tcPr>
          <w:p w14:paraId="11665399"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.043</w:t>
            </w:r>
          </w:p>
        </w:tc>
      </w:tr>
      <w:tr w:rsidR="00770019" w:rsidRPr="00931090" w14:paraId="06FA4E7A" w14:textId="77777777" w:rsidTr="0073671F">
        <w:trPr>
          <w:trHeight w:val="342"/>
        </w:trPr>
        <w:tc>
          <w:tcPr>
            <w:tcW w:w="993" w:type="pct"/>
            <w:tcBorders>
              <w:top w:val="nil"/>
              <w:left w:val="nil"/>
              <w:bottom w:val="nil"/>
              <w:right w:val="nil"/>
            </w:tcBorders>
            <w:shd w:val="clear" w:color="auto" w:fill="auto"/>
            <w:vAlign w:val="center"/>
            <w:hideMark/>
          </w:tcPr>
          <w:p w14:paraId="63900D18"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 xml:space="preserve">EMLO: </w:t>
            </w:r>
            <w:r w:rsidRPr="00931090">
              <w:rPr>
                <w:rFonts w:eastAsia="Arial Unicode MS"/>
                <w:i/>
                <w:color w:val="000000"/>
                <w:kern w:val="1"/>
                <w:lang w:eastAsia="ar-SA"/>
              </w:rPr>
              <w:t>Feedback</w:t>
            </w:r>
            <w:r w:rsidRPr="00931090">
              <w:rPr>
                <w:rFonts w:eastAsia="Arial Unicode MS"/>
                <w:color w:val="000000"/>
                <w:kern w:val="1"/>
                <w:lang w:eastAsia="ar-SA"/>
              </w:rPr>
              <w:t xml:space="preserve"> negativo</w:t>
            </w:r>
          </w:p>
        </w:tc>
        <w:tc>
          <w:tcPr>
            <w:tcW w:w="129" w:type="pct"/>
            <w:tcBorders>
              <w:left w:val="nil"/>
              <w:bottom w:val="nil"/>
              <w:right w:val="nil"/>
            </w:tcBorders>
            <w:shd w:val="clear" w:color="auto" w:fill="auto"/>
            <w:vAlign w:val="center"/>
          </w:tcPr>
          <w:p w14:paraId="28532B7C"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bottom w:val="nil"/>
              <w:right w:val="nil"/>
            </w:tcBorders>
            <w:shd w:val="clear" w:color="auto" w:fill="auto"/>
            <w:vAlign w:val="center"/>
          </w:tcPr>
          <w:p w14:paraId="19B7FEC1"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42B4E943"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bottom w:val="nil"/>
              <w:right w:val="nil"/>
            </w:tcBorders>
            <w:shd w:val="clear" w:color="auto" w:fill="auto"/>
            <w:vAlign w:val="center"/>
          </w:tcPr>
          <w:p w14:paraId="31657D31"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bottom w:val="nil"/>
              <w:right w:val="nil"/>
            </w:tcBorders>
            <w:shd w:val="clear" w:color="auto" w:fill="auto"/>
            <w:vAlign w:val="center"/>
          </w:tcPr>
          <w:p w14:paraId="1D80901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6824097C"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498CB90E"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36A43437"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5473EB8F"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7E20B505"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47CD8C7C"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33933AB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323FD412"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w:t>
            </w:r>
          </w:p>
        </w:tc>
        <w:tc>
          <w:tcPr>
            <w:tcW w:w="310" w:type="pct"/>
            <w:tcBorders>
              <w:left w:val="nil"/>
              <w:bottom w:val="nil"/>
              <w:right w:val="nil"/>
            </w:tcBorders>
            <w:shd w:val="clear" w:color="auto" w:fill="auto"/>
            <w:vAlign w:val="center"/>
          </w:tcPr>
          <w:p w14:paraId="55B797B8"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[-.18, .17]</w:t>
            </w:r>
          </w:p>
        </w:tc>
        <w:tc>
          <w:tcPr>
            <w:tcW w:w="171" w:type="pct"/>
            <w:tcBorders>
              <w:left w:val="nil"/>
              <w:bottom w:val="nil"/>
              <w:right w:val="nil"/>
            </w:tcBorders>
            <w:shd w:val="clear" w:color="auto" w:fill="auto"/>
            <w:vAlign w:val="center"/>
          </w:tcPr>
          <w:p w14:paraId="7F445E3C"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-0.07</w:t>
            </w:r>
          </w:p>
        </w:tc>
        <w:tc>
          <w:tcPr>
            <w:tcW w:w="193" w:type="pct"/>
            <w:tcBorders>
              <w:left w:val="nil"/>
              <w:bottom w:val="nil"/>
              <w:right w:val="nil"/>
            </w:tcBorders>
            <w:shd w:val="clear" w:color="auto" w:fill="auto"/>
            <w:vAlign w:val="center"/>
          </w:tcPr>
          <w:p w14:paraId="7CE00F51"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.946</w:t>
            </w:r>
          </w:p>
        </w:tc>
        <w:tc>
          <w:tcPr>
            <w:tcW w:w="128" w:type="pct"/>
            <w:tcBorders>
              <w:left w:val="nil"/>
              <w:bottom w:val="nil"/>
              <w:right w:val="nil"/>
            </w:tcBorders>
            <w:shd w:val="clear" w:color="auto" w:fill="auto"/>
            <w:vAlign w:val="center"/>
          </w:tcPr>
          <w:p w14:paraId="3AB88971"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w:t>
            </w:r>
          </w:p>
        </w:tc>
        <w:tc>
          <w:tcPr>
            <w:tcW w:w="310" w:type="pct"/>
            <w:tcBorders>
              <w:left w:val="nil"/>
              <w:bottom w:val="nil"/>
              <w:right w:val="nil"/>
            </w:tcBorders>
            <w:shd w:val="clear" w:color="auto" w:fill="auto"/>
            <w:vAlign w:val="center"/>
          </w:tcPr>
          <w:p w14:paraId="547D86FF"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[-.20, .18]</w:t>
            </w:r>
          </w:p>
        </w:tc>
        <w:tc>
          <w:tcPr>
            <w:tcW w:w="171" w:type="pct"/>
            <w:tcBorders>
              <w:left w:val="nil"/>
              <w:bottom w:val="nil"/>
              <w:right w:val="nil"/>
            </w:tcBorders>
            <w:shd w:val="clear" w:color="auto" w:fill="auto"/>
            <w:vAlign w:val="center"/>
          </w:tcPr>
          <w:p w14:paraId="6EB0C165"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-0.09</w:t>
            </w:r>
          </w:p>
        </w:tc>
        <w:tc>
          <w:tcPr>
            <w:tcW w:w="193" w:type="pct"/>
            <w:tcBorders>
              <w:left w:val="nil"/>
              <w:bottom w:val="nil"/>
              <w:right w:val="nil"/>
            </w:tcBorders>
            <w:shd w:val="clear" w:color="auto" w:fill="auto"/>
            <w:vAlign w:val="center"/>
          </w:tcPr>
          <w:p w14:paraId="0DF83AF4"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.930</w:t>
            </w:r>
          </w:p>
        </w:tc>
      </w:tr>
      <w:tr w:rsidR="00770019" w:rsidRPr="00931090" w14:paraId="7F314E42" w14:textId="77777777" w:rsidTr="0073671F">
        <w:trPr>
          <w:trHeight w:val="342"/>
        </w:trPr>
        <w:tc>
          <w:tcPr>
            <w:tcW w:w="993" w:type="pct"/>
            <w:tcBorders>
              <w:top w:val="nil"/>
              <w:left w:val="nil"/>
              <w:bottom w:val="nil"/>
              <w:right w:val="nil"/>
            </w:tcBorders>
            <w:shd w:val="clear" w:color="auto" w:fill="auto"/>
            <w:vAlign w:val="center"/>
          </w:tcPr>
          <w:p w14:paraId="4BA15BC3"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EMLO: Visão</w:t>
            </w:r>
          </w:p>
        </w:tc>
        <w:tc>
          <w:tcPr>
            <w:tcW w:w="129" w:type="pct"/>
            <w:tcBorders>
              <w:left w:val="nil"/>
              <w:bottom w:val="nil"/>
              <w:right w:val="nil"/>
            </w:tcBorders>
            <w:shd w:val="clear" w:color="auto" w:fill="auto"/>
            <w:vAlign w:val="center"/>
          </w:tcPr>
          <w:p w14:paraId="084A1F96"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bottom w:val="nil"/>
              <w:right w:val="nil"/>
            </w:tcBorders>
            <w:shd w:val="clear" w:color="auto" w:fill="auto"/>
            <w:vAlign w:val="center"/>
          </w:tcPr>
          <w:p w14:paraId="1EAA6582"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0A04DF8E"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bottom w:val="nil"/>
              <w:right w:val="nil"/>
            </w:tcBorders>
            <w:shd w:val="clear" w:color="auto" w:fill="auto"/>
            <w:vAlign w:val="center"/>
          </w:tcPr>
          <w:p w14:paraId="78010E51"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bottom w:val="nil"/>
              <w:right w:val="nil"/>
            </w:tcBorders>
            <w:shd w:val="clear" w:color="auto" w:fill="auto"/>
            <w:vAlign w:val="center"/>
          </w:tcPr>
          <w:p w14:paraId="5B8F416B"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21CD99CA"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67918DC8"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55F922B9"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51B5F0B7"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4BE090B2"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011BCBF1"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226B96C6"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1483E29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22981309"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F1EF222"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213BEAD7"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12AD0C3B"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.15</w:t>
            </w:r>
          </w:p>
        </w:tc>
        <w:tc>
          <w:tcPr>
            <w:tcW w:w="310" w:type="pct"/>
            <w:tcBorders>
              <w:left w:val="nil"/>
              <w:bottom w:val="nil"/>
              <w:right w:val="nil"/>
            </w:tcBorders>
            <w:shd w:val="clear" w:color="auto" w:fill="auto"/>
            <w:vAlign w:val="center"/>
          </w:tcPr>
          <w:p w14:paraId="13BAE9E9"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[-.11, .32]</w:t>
            </w:r>
          </w:p>
        </w:tc>
        <w:tc>
          <w:tcPr>
            <w:tcW w:w="171" w:type="pct"/>
            <w:tcBorders>
              <w:left w:val="nil"/>
              <w:bottom w:val="nil"/>
              <w:right w:val="nil"/>
            </w:tcBorders>
            <w:shd w:val="clear" w:color="auto" w:fill="auto"/>
            <w:vAlign w:val="center"/>
          </w:tcPr>
          <w:p w14:paraId="04AC4526"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0.96</w:t>
            </w:r>
          </w:p>
        </w:tc>
        <w:tc>
          <w:tcPr>
            <w:tcW w:w="193" w:type="pct"/>
            <w:tcBorders>
              <w:left w:val="nil"/>
              <w:bottom w:val="nil"/>
              <w:right w:val="nil"/>
            </w:tcBorders>
            <w:shd w:val="clear" w:color="auto" w:fill="auto"/>
            <w:vAlign w:val="center"/>
          </w:tcPr>
          <w:p w14:paraId="5FE56A71"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.337</w:t>
            </w:r>
          </w:p>
        </w:tc>
      </w:tr>
      <w:tr w:rsidR="00770019" w:rsidRPr="00931090" w14:paraId="1691B723" w14:textId="77777777" w:rsidTr="0073671F">
        <w:trPr>
          <w:trHeight w:val="342"/>
        </w:trPr>
        <w:tc>
          <w:tcPr>
            <w:tcW w:w="993" w:type="pct"/>
            <w:tcBorders>
              <w:top w:val="nil"/>
              <w:left w:val="nil"/>
              <w:bottom w:val="nil"/>
              <w:right w:val="nil"/>
            </w:tcBorders>
            <w:shd w:val="clear" w:color="auto" w:fill="auto"/>
            <w:vAlign w:val="center"/>
          </w:tcPr>
          <w:p w14:paraId="219438AF"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EMLO: Inspiração</w:t>
            </w:r>
          </w:p>
        </w:tc>
        <w:tc>
          <w:tcPr>
            <w:tcW w:w="129" w:type="pct"/>
            <w:tcBorders>
              <w:left w:val="nil"/>
              <w:bottom w:val="nil"/>
              <w:right w:val="nil"/>
            </w:tcBorders>
            <w:shd w:val="clear" w:color="auto" w:fill="auto"/>
            <w:vAlign w:val="center"/>
          </w:tcPr>
          <w:p w14:paraId="4E4F4B0B"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bottom w:val="nil"/>
              <w:right w:val="nil"/>
            </w:tcBorders>
            <w:shd w:val="clear" w:color="auto" w:fill="auto"/>
            <w:vAlign w:val="center"/>
          </w:tcPr>
          <w:p w14:paraId="52FECB0C"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13C07456"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bottom w:val="nil"/>
              <w:right w:val="nil"/>
            </w:tcBorders>
            <w:shd w:val="clear" w:color="auto" w:fill="auto"/>
            <w:vAlign w:val="center"/>
          </w:tcPr>
          <w:p w14:paraId="593BCD13"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bottom w:val="nil"/>
              <w:right w:val="nil"/>
            </w:tcBorders>
            <w:shd w:val="clear" w:color="auto" w:fill="auto"/>
            <w:vAlign w:val="center"/>
          </w:tcPr>
          <w:p w14:paraId="663736D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6F3F568D"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6BE862DF"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4D25E465"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41B7D95F"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451AF3D1"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6087EC1"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7EF3862E"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5F6F8B45"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553EB9F2"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6270579F"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0ADE5F62"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0FFDE64E"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-.18</w:t>
            </w:r>
          </w:p>
        </w:tc>
        <w:tc>
          <w:tcPr>
            <w:tcW w:w="310" w:type="pct"/>
            <w:tcBorders>
              <w:left w:val="nil"/>
              <w:bottom w:val="nil"/>
              <w:right w:val="nil"/>
            </w:tcBorders>
            <w:shd w:val="clear" w:color="auto" w:fill="auto"/>
            <w:vAlign w:val="center"/>
          </w:tcPr>
          <w:p w14:paraId="1A78FE8D"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[-.41, .12]</w:t>
            </w:r>
          </w:p>
        </w:tc>
        <w:tc>
          <w:tcPr>
            <w:tcW w:w="171" w:type="pct"/>
            <w:tcBorders>
              <w:left w:val="nil"/>
              <w:bottom w:val="nil"/>
              <w:right w:val="nil"/>
            </w:tcBorders>
            <w:shd w:val="clear" w:color="auto" w:fill="auto"/>
            <w:vAlign w:val="center"/>
          </w:tcPr>
          <w:p w14:paraId="2ECA3440"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-1.10</w:t>
            </w:r>
          </w:p>
        </w:tc>
        <w:tc>
          <w:tcPr>
            <w:tcW w:w="193" w:type="pct"/>
            <w:tcBorders>
              <w:left w:val="nil"/>
              <w:bottom w:val="nil"/>
              <w:right w:val="nil"/>
            </w:tcBorders>
            <w:shd w:val="clear" w:color="auto" w:fill="auto"/>
            <w:vAlign w:val="center"/>
          </w:tcPr>
          <w:p w14:paraId="1E434A9A"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.274</w:t>
            </w:r>
          </w:p>
        </w:tc>
      </w:tr>
      <w:tr w:rsidR="00770019" w:rsidRPr="00931090" w14:paraId="5E39E58F" w14:textId="77777777" w:rsidTr="0073671F">
        <w:trPr>
          <w:trHeight w:val="342"/>
        </w:trPr>
        <w:tc>
          <w:tcPr>
            <w:tcW w:w="993" w:type="pct"/>
            <w:tcBorders>
              <w:top w:val="nil"/>
              <w:left w:val="nil"/>
              <w:bottom w:val="nil"/>
              <w:right w:val="nil"/>
            </w:tcBorders>
            <w:shd w:val="clear" w:color="auto" w:fill="auto"/>
            <w:vAlign w:val="center"/>
          </w:tcPr>
          <w:p w14:paraId="6F2B6E3D"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EMLO: Instrução</w:t>
            </w:r>
          </w:p>
        </w:tc>
        <w:tc>
          <w:tcPr>
            <w:tcW w:w="129" w:type="pct"/>
            <w:tcBorders>
              <w:left w:val="nil"/>
              <w:bottom w:val="nil"/>
              <w:right w:val="nil"/>
            </w:tcBorders>
            <w:shd w:val="clear" w:color="auto" w:fill="auto"/>
            <w:vAlign w:val="center"/>
          </w:tcPr>
          <w:p w14:paraId="703100A9"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bottom w:val="nil"/>
              <w:right w:val="nil"/>
            </w:tcBorders>
            <w:shd w:val="clear" w:color="auto" w:fill="auto"/>
            <w:vAlign w:val="center"/>
          </w:tcPr>
          <w:p w14:paraId="22F33FD1"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68E40878"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bottom w:val="nil"/>
              <w:right w:val="nil"/>
            </w:tcBorders>
            <w:shd w:val="clear" w:color="auto" w:fill="auto"/>
            <w:vAlign w:val="center"/>
          </w:tcPr>
          <w:p w14:paraId="0F25D1BE"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bottom w:val="nil"/>
              <w:right w:val="nil"/>
            </w:tcBorders>
            <w:shd w:val="clear" w:color="auto" w:fill="auto"/>
            <w:vAlign w:val="center"/>
          </w:tcPr>
          <w:p w14:paraId="38EC19F3"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54AC5465"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722E8DB7"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7EFF9C50"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2F1CAC90"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7A14E1C2"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0E25BA5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5869DCE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704BEF6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2C2BC3FE"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260ABA12"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0491135E"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4CA0B3EC"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.04</w:t>
            </w:r>
          </w:p>
        </w:tc>
        <w:tc>
          <w:tcPr>
            <w:tcW w:w="310" w:type="pct"/>
            <w:tcBorders>
              <w:left w:val="nil"/>
              <w:bottom w:val="nil"/>
              <w:right w:val="nil"/>
            </w:tcBorders>
            <w:shd w:val="clear" w:color="auto" w:fill="auto"/>
            <w:vAlign w:val="center"/>
          </w:tcPr>
          <w:p w14:paraId="4C23361B"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[-.17, .24]</w:t>
            </w:r>
          </w:p>
        </w:tc>
        <w:tc>
          <w:tcPr>
            <w:tcW w:w="171" w:type="pct"/>
            <w:tcBorders>
              <w:left w:val="nil"/>
              <w:bottom w:val="nil"/>
              <w:right w:val="nil"/>
            </w:tcBorders>
            <w:shd w:val="clear" w:color="auto" w:fill="auto"/>
            <w:vAlign w:val="center"/>
          </w:tcPr>
          <w:p w14:paraId="7DDF8DAF"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0.33</w:t>
            </w:r>
          </w:p>
        </w:tc>
        <w:tc>
          <w:tcPr>
            <w:tcW w:w="193" w:type="pct"/>
            <w:tcBorders>
              <w:left w:val="nil"/>
              <w:bottom w:val="nil"/>
              <w:right w:val="nil"/>
            </w:tcBorders>
            <w:shd w:val="clear" w:color="auto" w:fill="auto"/>
            <w:vAlign w:val="center"/>
          </w:tcPr>
          <w:p w14:paraId="044B77A7"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.740</w:t>
            </w:r>
          </w:p>
        </w:tc>
      </w:tr>
      <w:tr w:rsidR="00770019" w:rsidRPr="00931090" w14:paraId="3BE584F1" w14:textId="77777777" w:rsidTr="0073671F">
        <w:trPr>
          <w:trHeight w:val="342"/>
        </w:trPr>
        <w:tc>
          <w:tcPr>
            <w:tcW w:w="993" w:type="pct"/>
            <w:tcBorders>
              <w:top w:val="nil"/>
              <w:left w:val="nil"/>
              <w:bottom w:val="nil"/>
              <w:right w:val="nil"/>
            </w:tcBorders>
            <w:shd w:val="clear" w:color="auto" w:fill="auto"/>
            <w:vAlign w:val="center"/>
          </w:tcPr>
          <w:p w14:paraId="6E287903"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EMLO: Individualização</w:t>
            </w:r>
          </w:p>
        </w:tc>
        <w:tc>
          <w:tcPr>
            <w:tcW w:w="129" w:type="pct"/>
            <w:tcBorders>
              <w:left w:val="nil"/>
              <w:bottom w:val="nil"/>
              <w:right w:val="nil"/>
            </w:tcBorders>
            <w:shd w:val="clear" w:color="auto" w:fill="auto"/>
            <w:vAlign w:val="center"/>
          </w:tcPr>
          <w:p w14:paraId="21B74EAB"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bottom w:val="nil"/>
              <w:right w:val="nil"/>
            </w:tcBorders>
            <w:shd w:val="clear" w:color="auto" w:fill="auto"/>
            <w:vAlign w:val="center"/>
          </w:tcPr>
          <w:p w14:paraId="1051C33A"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2BBB3807"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bottom w:val="nil"/>
              <w:right w:val="nil"/>
            </w:tcBorders>
            <w:shd w:val="clear" w:color="auto" w:fill="auto"/>
            <w:vAlign w:val="center"/>
          </w:tcPr>
          <w:p w14:paraId="4861219C"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bottom w:val="nil"/>
              <w:right w:val="nil"/>
            </w:tcBorders>
            <w:shd w:val="clear" w:color="auto" w:fill="auto"/>
            <w:vAlign w:val="center"/>
          </w:tcPr>
          <w:p w14:paraId="515338EF"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00BC0BCF"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491DB5A7"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13CE9D0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786A5D1E"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238350B8"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7FBC706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7B30AC7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1554CF5C"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71A3C19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2463DB5"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4BBA14CE"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3CBD0AB0"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-.01</w:t>
            </w:r>
          </w:p>
        </w:tc>
        <w:tc>
          <w:tcPr>
            <w:tcW w:w="310" w:type="pct"/>
            <w:tcBorders>
              <w:left w:val="nil"/>
              <w:bottom w:val="nil"/>
              <w:right w:val="nil"/>
            </w:tcBorders>
            <w:shd w:val="clear" w:color="auto" w:fill="auto"/>
            <w:vAlign w:val="center"/>
          </w:tcPr>
          <w:p w14:paraId="3B4FD256"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[-.24, .23]</w:t>
            </w:r>
          </w:p>
        </w:tc>
        <w:tc>
          <w:tcPr>
            <w:tcW w:w="171" w:type="pct"/>
            <w:tcBorders>
              <w:left w:val="nil"/>
              <w:bottom w:val="nil"/>
              <w:right w:val="nil"/>
            </w:tcBorders>
            <w:shd w:val="clear" w:color="auto" w:fill="auto"/>
            <w:vAlign w:val="center"/>
          </w:tcPr>
          <w:p w14:paraId="00450344"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-0.05</w:t>
            </w:r>
          </w:p>
        </w:tc>
        <w:tc>
          <w:tcPr>
            <w:tcW w:w="193" w:type="pct"/>
            <w:tcBorders>
              <w:left w:val="nil"/>
              <w:bottom w:val="nil"/>
              <w:right w:val="nil"/>
            </w:tcBorders>
            <w:shd w:val="clear" w:color="auto" w:fill="auto"/>
            <w:vAlign w:val="center"/>
          </w:tcPr>
          <w:p w14:paraId="729AE8E5"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.962</w:t>
            </w:r>
          </w:p>
        </w:tc>
      </w:tr>
      <w:tr w:rsidR="00770019" w:rsidRPr="00931090" w14:paraId="6B00BE46" w14:textId="77777777" w:rsidTr="0073671F">
        <w:trPr>
          <w:trHeight w:val="342"/>
        </w:trPr>
        <w:tc>
          <w:tcPr>
            <w:tcW w:w="993" w:type="pct"/>
            <w:tcBorders>
              <w:top w:val="nil"/>
              <w:left w:val="nil"/>
              <w:bottom w:val="nil"/>
              <w:right w:val="nil"/>
            </w:tcBorders>
            <w:shd w:val="clear" w:color="auto" w:fill="auto"/>
            <w:vAlign w:val="center"/>
          </w:tcPr>
          <w:p w14:paraId="6F29DB0E" w14:textId="77777777" w:rsidR="00770019" w:rsidRPr="00931090" w:rsidRDefault="00770019" w:rsidP="00770019">
            <w:pPr>
              <w:widowControl w:val="0"/>
              <w:suppressAutoHyphens/>
              <w:rPr>
                <w:rFonts w:eastAsia="Arial Unicode MS"/>
                <w:color w:val="000000"/>
                <w:kern w:val="1"/>
                <w:lang w:eastAsia="ar-SA"/>
              </w:rPr>
            </w:pPr>
            <w:r w:rsidRPr="00931090">
              <w:rPr>
                <w:rFonts w:eastAsia="Arial Unicode MS"/>
                <w:color w:val="000000"/>
                <w:kern w:val="1"/>
                <w:lang w:eastAsia="ar-SA"/>
              </w:rPr>
              <w:t>EMLO: Apoio</w:t>
            </w:r>
          </w:p>
        </w:tc>
        <w:tc>
          <w:tcPr>
            <w:tcW w:w="129" w:type="pct"/>
            <w:tcBorders>
              <w:left w:val="nil"/>
              <w:bottom w:val="nil"/>
              <w:right w:val="nil"/>
            </w:tcBorders>
            <w:shd w:val="clear" w:color="auto" w:fill="auto"/>
            <w:vAlign w:val="center"/>
          </w:tcPr>
          <w:p w14:paraId="33C58932" w14:textId="77777777" w:rsidR="00770019" w:rsidRPr="00931090" w:rsidRDefault="00770019" w:rsidP="00770019">
            <w:pPr>
              <w:widowControl w:val="0"/>
              <w:suppressAutoHyphens/>
              <w:jc w:val="center"/>
              <w:rPr>
                <w:rFonts w:eastAsia="Arial Unicode MS"/>
                <w:kern w:val="1"/>
                <w:sz w:val="20"/>
                <w:szCs w:val="20"/>
                <w:lang w:eastAsia="ar-SA"/>
              </w:rPr>
            </w:pPr>
          </w:p>
        </w:tc>
        <w:tc>
          <w:tcPr>
            <w:tcW w:w="310" w:type="pct"/>
            <w:tcBorders>
              <w:left w:val="nil"/>
              <w:bottom w:val="nil"/>
              <w:right w:val="nil"/>
            </w:tcBorders>
            <w:shd w:val="clear" w:color="auto" w:fill="auto"/>
            <w:vAlign w:val="center"/>
          </w:tcPr>
          <w:p w14:paraId="3C2D063A" w14:textId="77777777" w:rsidR="00770019" w:rsidRPr="00931090"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2654A85A" w14:textId="77777777" w:rsidR="00770019" w:rsidRPr="00931090" w:rsidRDefault="00770019" w:rsidP="00770019">
            <w:pPr>
              <w:widowControl w:val="0"/>
              <w:suppressAutoHyphens/>
              <w:jc w:val="center"/>
              <w:rPr>
                <w:rFonts w:eastAsia="Arial Unicode MS"/>
                <w:kern w:val="1"/>
                <w:sz w:val="20"/>
                <w:szCs w:val="20"/>
                <w:lang w:eastAsia="ar-SA"/>
              </w:rPr>
            </w:pPr>
          </w:p>
        </w:tc>
        <w:tc>
          <w:tcPr>
            <w:tcW w:w="191" w:type="pct"/>
            <w:tcBorders>
              <w:left w:val="nil"/>
              <w:bottom w:val="nil"/>
              <w:right w:val="nil"/>
            </w:tcBorders>
            <w:shd w:val="clear" w:color="auto" w:fill="auto"/>
            <w:vAlign w:val="center"/>
          </w:tcPr>
          <w:p w14:paraId="18CB50E6" w14:textId="77777777" w:rsidR="00770019" w:rsidRPr="00931090" w:rsidRDefault="00770019" w:rsidP="00770019">
            <w:pPr>
              <w:widowControl w:val="0"/>
              <w:suppressAutoHyphens/>
              <w:jc w:val="center"/>
              <w:rPr>
                <w:rFonts w:eastAsia="Arial Unicode MS"/>
                <w:kern w:val="1"/>
                <w:sz w:val="20"/>
                <w:szCs w:val="20"/>
                <w:lang w:eastAsia="ar-SA"/>
              </w:rPr>
            </w:pPr>
          </w:p>
        </w:tc>
        <w:tc>
          <w:tcPr>
            <w:tcW w:w="128" w:type="pct"/>
            <w:tcBorders>
              <w:left w:val="nil"/>
              <w:bottom w:val="nil"/>
              <w:right w:val="nil"/>
            </w:tcBorders>
            <w:shd w:val="clear" w:color="auto" w:fill="auto"/>
            <w:vAlign w:val="center"/>
          </w:tcPr>
          <w:p w14:paraId="4AEB56FA"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4174A357"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2AB1760"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68AC7E63"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3C7984DD"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1CEAF784"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7D2645A3"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2" w:type="pct"/>
            <w:tcBorders>
              <w:left w:val="nil"/>
              <w:bottom w:val="nil"/>
              <w:right w:val="nil"/>
            </w:tcBorders>
            <w:shd w:val="clear" w:color="auto" w:fill="auto"/>
            <w:vAlign w:val="center"/>
          </w:tcPr>
          <w:p w14:paraId="404A7161"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02EC7720"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310" w:type="pct"/>
            <w:tcBorders>
              <w:left w:val="nil"/>
              <w:bottom w:val="nil"/>
              <w:right w:val="nil"/>
            </w:tcBorders>
            <w:shd w:val="clear" w:color="auto" w:fill="auto"/>
            <w:vAlign w:val="center"/>
          </w:tcPr>
          <w:p w14:paraId="44A2B4C8"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0FE324E"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22DC960E" w14:textId="77777777" w:rsidR="00770019" w:rsidRPr="00931090"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03756803"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.04</w:t>
            </w:r>
          </w:p>
        </w:tc>
        <w:tc>
          <w:tcPr>
            <w:tcW w:w="310" w:type="pct"/>
            <w:tcBorders>
              <w:left w:val="nil"/>
              <w:bottom w:val="nil"/>
              <w:right w:val="nil"/>
            </w:tcBorders>
            <w:shd w:val="clear" w:color="auto" w:fill="auto"/>
            <w:vAlign w:val="center"/>
          </w:tcPr>
          <w:p w14:paraId="4A23F529"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[-.15, .20]</w:t>
            </w:r>
          </w:p>
        </w:tc>
        <w:tc>
          <w:tcPr>
            <w:tcW w:w="171" w:type="pct"/>
            <w:tcBorders>
              <w:left w:val="nil"/>
              <w:bottom w:val="nil"/>
              <w:right w:val="nil"/>
            </w:tcBorders>
            <w:shd w:val="clear" w:color="auto" w:fill="auto"/>
            <w:vAlign w:val="center"/>
          </w:tcPr>
          <w:p w14:paraId="6080F6F7"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0.32</w:t>
            </w:r>
          </w:p>
        </w:tc>
        <w:tc>
          <w:tcPr>
            <w:tcW w:w="193" w:type="pct"/>
            <w:tcBorders>
              <w:left w:val="nil"/>
              <w:bottom w:val="nil"/>
              <w:right w:val="nil"/>
            </w:tcBorders>
            <w:shd w:val="clear" w:color="auto" w:fill="auto"/>
            <w:vAlign w:val="center"/>
          </w:tcPr>
          <w:p w14:paraId="4E8F5019" w14:textId="77777777" w:rsidR="00770019" w:rsidRPr="00931090" w:rsidRDefault="00770019" w:rsidP="00770019">
            <w:pPr>
              <w:widowControl w:val="0"/>
              <w:suppressAutoHyphens/>
              <w:jc w:val="center"/>
              <w:rPr>
                <w:rFonts w:eastAsia="Arial Unicode MS"/>
                <w:color w:val="000000"/>
                <w:kern w:val="1"/>
                <w:sz w:val="20"/>
                <w:szCs w:val="20"/>
                <w:lang w:eastAsia="ar-SA"/>
              </w:rPr>
            </w:pPr>
            <w:r w:rsidRPr="00931090">
              <w:rPr>
                <w:rFonts w:eastAsia="Arial Unicode MS"/>
                <w:color w:val="000000"/>
                <w:kern w:val="1"/>
                <w:sz w:val="20"/>
                <w:szCs w:val="20"/>
                <w:lang w:eastAsia="ar-SA"/>
              </w:rPr>
              <w:t>.749</w:t>
            </w:r>
          </w:p>
        </w:tc>
      </w:tr>
      <w:tr w:rsidR="00770019" w:rsidRPr="00931090" w14:paraId="6FF8A2C1" w14:textId="77777777" w:rsidTr="0073671F">
        <w:trPr>
          <w:trHeight w:val="297"/>
        </w:trPr>
        <w:tc>
          <w:tcPr>
            <w:tcW w:w="993" w:type="pct"/>
            <w:tcBorders>
              <w:top w:val="dotted" w:sz="4" w:space="0" w:color="auto"/>
              <w:left w:val="nil"/>
              <w:bottom w:val="nil"/>
              <w:right w:val="nil"/>
            </w:tcBorders>
            <w:shd w:val="clear" w:color="auto" w:fill="auto"/>
            <w:vAlign w:val="center"/>
            <w:hideMark/>
          </w:tcPr>
          <w:p w14:paraId="1690728D" w14:textId="77777777" w:rsidR="00770019" w:rsidRPr="00931090" w:rsidRDefault="00770019" w:rsidP="00770019">
            <w:pPr>
              <w:widowControl w:val="0"/>
              <w:suppressAutoHyphens/>
              <w:rPr>
                <w:rFonts w:eastAsia="Arial Unicode MS"/>
                <w:b/>
                <w:bCs/>
                <w:i/>
                <w:iCs/>
                <w:color w:val="000000"/>
                <w:kern w:val="1"/>
                <w:lang w:eastAsia="ar-SA"/>
              </w:rPr>
            </w:pPr>
            <m:oMath>
              <m:r>
                <m:rPr>
                  <m:sty m:val="bi"/>
                </m:rPr>
                <w:rPr>
                  <w:rFonts w:ascii="Cambria Math" w:eastAsia="Arial Unicode MS" w:hAnsi="Cambria Math"/>
                  <w:color w:val="000000"/>
                  <w:kern w:val="1"/>
                  <w:lang w:eastAsia="ar-SA"/>
                </w:rPr>
                <m:t>F</m:t>
              </m:r>
            </m:oMath>
            <w:r w:rsidRPr="00931090">
              <w:rPr>
                <w:rFonts w:eastAsia="Arial Unicode MS"/>
                <w:b/>
                <w:i/>
                <w:color w:val="000000"/>
                <w:kern w:val="1"/>
                <w:lang w:eastAsia="ar-SA"/>
              </w:rPr>
              <w:t>(gl), p</w:t>
            </w:r>
          </w:p>
        </w:tc>
        <w:tc>
          <w:tcPr>
            <w:tcW w:w="801" w:type="pct"/>
            <w:gridSpan w:val="4"/>
            <w:tcBorders>
              <w:top w:val="dotted" w:sz="4" w:space="0" w:color="auto"/>
              <w:left w:val="nil"/>
              <w:bottom w:val="nil"/>
              <w:right w:val="nil"/>
            </w:tcBorders>
            <w:shd w:val="clear" w:color="auto" w:fill="auto"/>
            <w:vAlign w:val="center"/>
            <w:hideMark/>
          </w:tcPr>
          <w:p w14:paraId="3E874D16"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 xml:space="preserve">1.50 (1), .223 </w:t>
            </w:r>
          </w:p>
        </w:tc>
        <w:tc>
          <w:tcPr>
            <w:tcW w:w="801" w:type="pct"/>
            <w:gridSpan w:val="4"/>
            <w:tcBorders>
              <w:top w:val="dotted" w:sz="4" w:space="0" w:color="auto"/>
              <w:left w:val="nil"/>
              <w:bottom w:val="nil"/>
              <w:right w:val="nil"/>
            </w:tcBorders>
            <w:shd w:val="clear" w:color="auto" w:fill="auto"/>
            <w:vAlign w:val="center"/>
            <w:hideMark/>
          </w:tcPr>
          <w:p w14:paraId="67A511DE"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0.75 (2), .473</w:t>
            </w:r>
          </w:p>
        </w:tc>
        <w:tc>
          <w:tcPr>
            <w:tcW w:w="801" w:type="pct"/>
            <w:gridSpan w:val="4"/>
            <w:tcBorders>
              <w:top w:val="dotted" w:sz="4" w:space="0" w:color="auto"/>
              <w:left w:val="nil"/>
              <w:bottom w:val="nil"/>
              <w:right w:val="nil"/>
            </w:tcBorders>
            <w:shd w:val="clear" w:color="auto" w:fill="auto"/>
            <w:vAlign w:val="center"/>
            <w:hideMark/>
          </w:tcPr>
          <w:p w14:paraId="42AB596D"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9.36 (4), &lt;.001</w:t>
            </w:r>
          </w:p>
        </w:tc>
        <w:tc>
          <w:tcPr>
            <w:tcW w:w="802" w:type="pct"/>
            <w:gridSpan w:val="4"/>
            <w:tcBorders>
              <w:top w:val="dotted" w:sz="4" w:space="0" w:color="auto"/>
              <w:left w:val="nil"/>
              <w:bottom w:val="nil"/>
              <w:right w:val="nil"/>
            </w:tcBorders>
            <w:shd w:val="clear" w:color="auto" w:fill="auto"/>
            <w:vAlign w:val="center"/>
            <w:hideMark/>
          </w:tcPr>
          <w:p w14:paraId="42927407"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8.18 (6), &lt;.001</w:t>
            </w:r>
          </w:p>
        </w:tc>
        <w:tc>
          <w:tcPr>
            <w:tcW w:w="802" w:type="pct"/>
            <w:gridSpan w:val="4"/>
            <w:tcBorders>
              <w:top w:val="dotted" w:sz="4" w:space="0" w:color="auto"/>
              <w:left w:val="nil"/>
              <w:bottom w:val="nil"/>
              <w:right w:val="nil"/>
            </w:tcBorders>
            <w:shd w:val="clear" w:color="auto" w:fill="auto"/>
            <w:vAlign w:val="center"/>
            <w:hideMark/>
          </w:tcPr>
          <w:p w14:paraId="077A0AAF"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4.52 (11), &lt;.001</w:t>
            </w:r>
          </w:p>
        </w:tc>
      </w:tr>
      <w:tr w:rsidR="00770019" w:rsidRPr="00931090" w14:paraId="3E79D63B" w14:textId="77777777" w:rsidTr="0073671F">
        <w:trPr>
          <w:trHeight w:val="169"/>
        </w:trPr>
        <w:tc>
          <w:tcPr>
            <w:tcW w:w="993" w:type="pct"/>
            <w:tcBorders>
              <w:top w:val="nil"/>
              <w:left w:val="nil"/>
              <w:bottom w:val="nil"/>
              <w:right w:val="nil"/>
            </w:tcBorders>
            <w:shd w:val="clear" w:color="auto" w:fill="auto"/>
            <w:vAlign w:val="center"/>
            <w:hideMark/>
          </w:tcPr>
          <w:p w14:paraId="3088B562" w14:textId="77777777" w:rsidR="00770019" w:rsidRPr="00931090" w:rsidRDefault="00770019" w:rsidP="00770019">
            <w:pPr>
              <w:widowControl w:val="0"/>
              <w:suppressAutoHyphens/>
              <w:rPr>
                <w:rFonts w:eastAsia="Arial Unicode MS"/>
                <w:b/>
                <w:bCs/>
                <w:i/>
                <w:iCs/>
                <w:color w:val="000000"/>
                <w:kern w:val="1"/>
                <w:lang w:eastAsia="ar-SA"/>
              </w:rPr>
            </w:pPr>
            <w:r w:rsidRPr="00931090">
              <w:rPr>
                <w:rFonts w:eastAsia="Arial Unicode MS"/>
                <w:b/>
                <w:bCs/>
                <w:i/>
                <w:iCs/>
                <w:color w:val="000000"/>
                <w:kern w:val="1"/>
                <w:lang w:eastAsia="ar-SA"/>
              </w:rPr>
              <w:t>∆F, p</w:t>
            </w:r>
          </w:p>
        </w:tc>
        <w:tc>
          <w:tcPr>
            <w:tcW w:w="801" w:type="pct"/>
            <w:gridSpan w:val="4"/>
            <w:tcBorders>
              <w:top w:val="nil"/>
              <w:left w:val="nil"/>
              <w:bottom w:val="nil"/>
              <w:right w:val="nil"/>
            </w:tcBorders>
            <w:shd w:val="clear" w:color="auto" w:fill="auto"/>
            <w:vAlign w:val="center"/>
            <w:hideMark/>
          </w:tcPr>
          <w:p w14:paraId="07A34067" w14:textId="77777777" w:rsidR="00770019" w:rsidRPr="00931090" w:rsidRDefault="00770019" w:rsidP="00770019">
            <w:pPr>
              <w:widowControl w:val="0"/>
              <w:suppressAutoHyphens/>
              <w:jc w:val="center"/>
              <w:rPr>
                <w:rFonts w:eastAsia="Arial Unicode MS"/>
                <w:kern w:val="1"/>
                <w:lang w:eastAsia="ar-SA"/>
              </w:rPr>
            </w:pPr>
            <w:r w:rsidRPr="00931090">
              <w:rPr>
                <w:rFonts w:eastAsia="Arial Unicode MS"/>
                <w:kern w:val="1"/>
                <w:lang w:eastAsia="ar-SA"/>
              </w:rPr>
              <w:t>1.50, .223</w:t>
            </w:r>
          </w:p>
        </w:tc>
        <w:tc>
          <w:tcPr>
            <w:tcW w:w="801" w:type="pct"/>
            <w:gridSpan w:val="4"/>
            <w:tcBorders>
              <w:top w:val="nil"/>
              <w:left w:val="nil"/>
              <w:bottom w:val="nil"/>
              <w:right w:val="nil"/>
            </w:tcBorders>
            <w:shd w:val="clear" w:color="auto" w:fill="auto"/>
            <w:vAlign w:val="center"/>
            <w:hideMark/>
          </w:tcPr>
          <w:p w14:paraId="1CEA740E"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0.20, .889</w:t>
            </w:r>
          </w:p>
        </w:tc>
        <w:tc>
          <w:tcPr>
            <w:tcW w:w="801" w:type="pct"/>
            <w:gridSpan w:val="4"/>
            <w:tcBorders>
              <w:top w:val="nil"/>
              <w:left w:val="nil"/>
              <w:bottom w:val="nil"/>
              <w:right w:val="nil"/>
            </w:tcBorders>
            <w:shd w:val="clear" w:color="auto" w:fill="auto"/>
            <w:vAlign w:val="center"/>
            <w:hideMark/>
          </w:tcPr>
          <w:p w14:paraId="6972FF3F"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17.78, &lt;.001</w:t>
            </w:r>
          </w:p>
        </w:tc>
        <w:tc>
          <w:tcPr>
            <w:tcW w:w="802" w:type="pct"/>
            <w:gridSpan w:val="4"/>
            <w:tcBorders>
              <w:top w:val="nil"/>
              <w:left w:val="nil"/>
              <w:bottom w:val="nil"/>
              <w:right w:val="nil"/>
            </w:tcBorders>
            <w:shd w:val="clear" w:color="auto" w:fill="auto"/>
            <w:vAlign w:val="center"/>
            <w:hideMark/>
          </w:tcPr>
          <w:p w14:paraId="7BB6FCA2"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4.82, .009</w:t>
            </w:r>
          </w:p>
        </w:tc>
        <w:tc>
          <w:tcPr>
            <w:tcW w:w="802" w:type="pct"/>
            <w:gridSpan w:val="4"/>
            <w:tcBorders>
              <w:top w:val="nil"/>
              <w:left w:val="nil"/>
              <w:bottom w:val="nil"/>
              <w:right w:val="nil"/>
            </w:tcBorders>
            <w:shd w:val="clear" w:color="auto" w:fill="auto"/>
            <w:vAlign w:val="center"/>
            <w:hideMark/>
          </w:tcPr>
          <w:p w14:paraId="3606D082"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0.35, .881</w:t>
            </w:r>
          </w:p>
        </w:tc>
      </w:tr>
      <w:tr w:rsidR="00770019" w:rsidRPr="00931090" w14:paraId="4B007807" w14:textId="77777777" w:rsidTr="0073671F">
        <w:trPr>
          <w:trHeight w:val="286"/>
        </w:trPr>
        <w:tc>
          <w:tcPr>
            <w:tcW w:w="993" w:type="pct"/>
            <w:tcBorders>
              <w:top w:val="nil"/>
              <w:left w:val="nil"/>
              <w:right w:val="nil"/>
            </w:tcBorders>
            <w:shd w:val="clear" w:color="auto" w:fill="auto"/>
            <w:vAlign w:val="center"/>
            <w:hideMark/>
          </w:tcPr>
          <w:p w14:paraId="631C6874" w14:textId="77777777" w:rsidR="00770019" w:rsidRPr="00931090" w:rsidRDefault="00770019" w:rsidP="00770019">
            <w:pPr>
              <w:widowControl w:val="0"/>
              <w:suppressAutoHyphens/>
              <w:rPr>
                <w:rFonts w:eastAsia="Arial Unicode MS"/>
                <w:b/>
                <w:bCs/>
                <w:i/>
                <w:iCs/>
                <w:color w:val="000000"/>
                <w:kern w:val="1"/>
                <w:lang w:eastAsia="ar-SA"/>
              </w:rPr>
            </w:pPr>
            <w:r w:rsidRPr="00931090">
              <w:rPr>
                <w:rFonts w:eastAsia="Arial Unicode MS"/>
                <w:b/>
                <w:bCs/>
                <w:i/>
                <w:iCs/>
                <w:color w:val="000000"/>
                <w:kern w:val="1"/>
                <w:lang w:eastAsia="ar-SA"/>
              </w:rPr>
              <w:t>∆R</w:t>
            </w:r>
            <w:r w:rsidRPr="00931090">
              <w:rPr>
                <w:rFonts w:eastAsia="Arial Unicode MS"/>
                <w:b/>
                <w:bCs/>
                <w:i/>
                <w:iCs/>
                <w:color w:val="000000"/>
                <w:kern w:val="1"/>
                <w:vertAlign w:val="superscript"/>
                <w:lang w:eastAsia="ar-SA"/>
              </w:rPr>
              <w:t>2</w:t>
            </w:r>
          </w:p>
        </w:tc>
        <w:tc>
          <w:tcPr>
            <w:tcW w:w="801" w:type="pct"/>
            <w:gridSpan w:val="4"/>
            <w:tcBorders>
              <w:top w:val="nil"/>
              <w:left w:val="nil"/>
              <w:right w:val="nil"/>
            </w:tcBorders>
            <w:shd w:val="clear" w:color="auto" w:fill="auto"/>
            <w:vAlign w:val="center"/>
            <w:hideMark/>
          </w:tcPr>
          <w:p w14:paraId="53E00DDF"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kern w:val="1"/>
                <w:lang w:eastAsia="ar-SA"/>
              </w:rPr>
              <w:t>.01</w:t>
            </w:r>
          </w:p>
        </w:tc>
        <w:tc>
          <w:tcPr>
            <w:tcW w:w="801" w:type="pct"/>
            <w:gridSpan w:val="4"/>
            <w:tcBorders>
              <w:top w:val="nil"/>
              <w:left w:val="nil"/>
              <w:right w:val="nil"/>
            </w:tcBorders>
            <w:shd w:val="clear" w:color="auto" w:fill="auto"/>
            <w:vAlign w:val="center"/>
            <w:hideMark/>
          </w:tcPr>
          <w:p w14:paraId="5580F4C9"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&lt;.001</w:t>
            </w:r>
          </w:p>
        </w:tc>
        <w:tc>
          <w:tcPr>
            <w:tcW w:w="801" w:type="pct"/>
            <w:gridSpan w:val="4"/>
            <w:tcBorders>
              <w:top w:val="nil"/>
              <w:left w:val="nil"/>
              <w:right w:val="nil"/>
            </w:tcBorders>
            <w:shd w:val="clear" w:color="auto" w:fill="auto"/>
            <w:vAlign w:val="center"/>
            <w:hideMark/>
          </w:tcPr>
          <w:p w14:paraId="4F3B9584"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0.20</w:t>
            </w:r>
          </w:p>
        </w:tc>
        <w:tc>
          <w:tcPr>
            <w:tcW w:w="802" w:type="pct"/>
            <w:gridSpan w:val="4"/>
            <w:tcBorders>
              <w:top w:val="nil"/>
              <w:left w:val="nil"/>
              <w:right w:val="nil"/>
            </w:tcBorders>
            <w:shd w:val="clear" w:color="auto" w:fill="auto"/>
            <w:vAlign w:val="center"/>
            <w:hideMark/>
          </w:tcPr>
          <w:p w14:paraId="3BE3C245"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.05</w:t>
            </w:r>
          </w:p>
        </w:tc>
        <w:tc>
          <w:tcPr>
            <w:tcW w:w="802" w:type="pct"/>
            <w:gridSpan w:val="4"/>
            <w:tcBorders>
              <w:top w:val="nil"/>
              <w:left w:val="nil"/>
              <w:right w:val="nil"/>
            </w:tcBorders>
            <w:shd w:val="clear" w:color="auto" w:fill="auto"/>
            <w:vAlign w:val="center"/>
            <w:hideMark/>
          </w:tcPr>
          <w:p w14:paraId="2BA09853"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.01</w:t>
            </w:r>
          </w:p>
        </w:tc>
      </w:tr>
      <w:tr w:rsidR="00770019" w:rsidRPr="00931090" w14:paraId="56F36278" w14:textId="77777777" w:rsidTr="0073671F">
        <w:trPr>
          <w:trHeight w:val="306"/>
        </w:trPr>
        <w:tc>
          <w:tcPr>
            <w:tcW w:w="993" w:type="pct"/>
            <w:tcBorders>
              <w:top w:val="nil"/>
              <w:left w:val="nil"/>
              <w:bottom w:val="single" w:sz="12" w:space="0" w:color="auto"/>
              <w:right w:val="nil"/>
            </w:tcBorders>
            <w:shd w:val="clear" w:color="auto" w:fill="auto"/>
            <w:vAlign w:val="center"/>
            <w:hideMark/>
          </w:tcPr>
          <w:p w14:paraId="6C097025" w14:textId="77777777" w:rsidR="00770019" w:rsidRPr="00931090" w:rsidRDefault="00770019" w:rsidP="00770019">
            <w:pPr>
              <w:widowControl w:val="0"/>
              <w:suppressAutoHyphens/>
              <w:rPr>
                <w:rFonts w:eastAsia="Arial Unicode MS"/>
                <w:b/>
                <w:bCs/>
                <w:i/>
                <w:iCs/>
                <w:color w:val="000000"/>
                <w:kern w:val="1"/>
                <w:lang w:eastAsia="ar-SA"/>
              </w:rPr>
            </w:pPr>
            <w:r w:rsidRPr="00931090">
              <w:rPr>
                <w:rFonts w:eastAsia="Arial Unicode MS"/>
                <w:b/>
                <w:bCs/>
                <w:i/>
                <w:iCs/>
                <w:color w:val="000000"/>
                <w:kern w:val="1"/>
                <w:lang w:eastAsia="ar-SA"/>
              </w:rPr>
              <w:t>R</w:t>
            </w:r>
            <w:r w:rsidRPr="00931090">
              <w:rPr>
                <w:rFonts w:eastAsia="Arial Unicode MS"/>
                <w:b/>
                <w:bCs/>
                <w:i/>
                <w:iCs/>
                <w:color w:val="000000"/>
                <w:kern w:val="1"/>
                <w:vertAlign w:val="superscript"/>
                <w:lang w:eastAsia="ar-SA"/>
              </w:rPr>
              <w:t>2</w:t>
            </w:r>
            <w:r w:rsidRPr="00931090">
              <w:rPr>
                <w:rFonts w:eastAsia="Arial Unicode MS"/>
                <w:b/>
                <w:bCs/>
                <w:color w:val="000000"/>
                <w:kern w:val="1"/>
                <w:lang w:eastAsia="ar-SA"/>
              </w:rPr>
              <w:t>(</w:t>
            </w:r>
            <w:r w:rsidRPr="00931090">
              <w:rPr>
                <w:rFonts w:eastAsia="Arial Unicode MS"/>
                <w:b/>
                <w:bCs/>
                <w:i/>
                <w:iCs/>
                <w:color w:val="000000"/>
                <w:kern w:val="1"/>
                <w:lang w:eastAsia="ar-SA"/>
              </w:rPr>
              <w:t>R</w:t>
            </w:r>
            <w:r w:rsidRPr="00931090">
              <w:rPr>
                <w:rFonts w:eastAsia="Arial Unicode MS"/>
                <w:b/>
                <w:bCs/>
                <w:i/>
                <w:iCs/>
                <w:color w:val="000000"/>
                <w:kern w:val="1"/>
                <w:vertAlign w:val="superscript"/>
                <w:lang w:eastAsia="ar-SA"/>
              </w:rPr>
              <w:t>2</w:t>
            </w:r>
            <w:r w:rsidRPr="00931090">
              <w:rPr>
                <w:rFonts w:eastAsia="Arial Unicode MS"/>
                <w:b/>
                <w:bCs/>
                <w:i/>
                <w:color w:val="000000"/>
                <w:kern w:val="1"/>
                <w:lang w:eastAsia="ar-SA"/>
              </w:rPr>
              <w:t>Aj</w:t>
            </w:r>
            <w:r w:rsidRPr="00931090">
              <w:rPr>
                <w:rFonts w:eastAsia="Arial Unicode MS"/>
                <w:b/>
                <w:bCs/>
                <w:color w:val="000000"/>
                <w:kern w:val="1"/>
                <w:lang w:eastAsia="ar-SA"/>
              </w:rPr>
              <w:t>.)</w:t>
            </w:r>
          </w:p>
        </w:tc>
        <w:tc>
          <w:tcPr>
            <w:tcW w:w="801" w:type="pct"/>
            <w:gridSpan w:val="4"/>
            <w:tcBorders>
              <w:top w:val="nil"/>
              <w:left w:val="nil"/>
              <w:bottom w:val="single" w:sz="12" w:space="0" w:color="auto"/>
              <w:right w:val="nil"/>
            </w:tcBorders>
            <w:shd w:val="clear" w:color="auto" w:fill="auto"/>
            <w:vAlign w:val="center"/>
            <w:hideMark/>
          </w:tcPr>
          <w:p w14:paraId="41201FD8"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.01(.00)</w:t>
            </w:r>
          </w:p>
        </w:tc>
        <w:tc>
          <w:tcPr>
            <w:tcW w:w="801" w:type="pct"/>
            <w:gridSpan w:val="4"/>
            <w:tcBorders>
              <w:top w:val="nil"/>
              <w:left w:val="nil"/>
              <w:bottom w:val="single" w:sz="12" w:space="0" w:color="auto"/>
              <w:right w:val="nil"/>
            </w:tcBorders>
            <w:shd w:val="clear" w:color="auto" w:fill="auto"/>
            <w:vAlign w:val="center"/>
            <w:hideMark/>
          </w:tcPr>
          <w:p w14:paraId="08728A99"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.01(-.00)</w:t>
            </w:r>
          </w:p>
        </w:tc>
        <w:tc>
          <w:tcPr>
            <w:tcW w:w="801" w:type="pct"/>
            <w:gridSpan w:val="4"/>
            <w:tcBorders>
              <w:top w:val="nil"/>
              <w:left w:val="nil"/>
              <w:bottom w:val="single" w:sz="12" w:space="0" w:color="auto"/>
              <w:right w:val="nil"/>
            </w:tcBorders>
            <w:shd w:val="clear" w:color="auto" w:fill="auto"/>
            <w:vAlign w:val="center"/>
            <w:hideMark/>
          </w:tcPr>
          <w:p w14:paraId="2D3BBCFD"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.21(.19)</w:t>
            </w:r>
          </w:p>
        </w:tc>
        <w:tc>
          <w:tcPr>
            <w:tcW w:w="802" w:type="pct"/>
            <w:gridSpan w:val="4"/>
            <w:tcBorders>
              <w:top w:val="nil"/>
              <w:left w:val="nil"/>
              <w:bottom w:val="single" w:sz="12" w:space="0" w:color="auto"/>
              <w:right w:val="nil"/>
            </w:tcBorders>
            <w:shd w:val="clear" w:color="auto" w:fill="auto"/>
            <w:vAlign w:val="center"/>
            <w:hideMark/>
          </w:tcPr>
          <w:p w14:paraId="67CE1298"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.26(.23)</w:t>
            </w:r>
          </w:p>
        </w:tc>
        <w:tc>
          <w:tcPr>
            <w:tcW w:w="802" w:type="pct"/>
            <w:gridSpan w:val="4"/>
            <w:tcBorders>
              <w:top w:val="nil"/>
              <w:left w:val="nil"/>
              <w:bottom w:val="single" w:sz="12" w:space="0" w:color="auto"/>
              <w:right w:val="nil"/>
            </w:tcBorders>
            <w:shd w:val="clear" w:color="auto" w:fill="auto"/>
            <w:vAlign w:val="center"/>
            <w:hideMark/>
          </w:tcPr>
          <w:p w14:paraId="67AC4581" w14:textId="77777777" w:rsidR="00770019" w:rsidRPr="00931090" w:rsidRDefault="00770019" w:rsidP="00770019">
            <w:pPr>
              <w:widowControl w:val="0"/>
              <w:suppressAutoHyphens/>
              <w:jc w:val="center"/>
              <w:rPr>
                <w:rFonts w:eastAsia="Arial Unicode MS"/>
                <w:color w:val="000000"/>
                <w:kern w:val="1"/>
                <w:lang w:eastAsia="ar-SA"/>
              </w:rPr>
            </w:pPr>
            <w:r w:rsidRPr="00931090">
              <w:rPr>
                <w:rFonts w:eastAsia="Arial Unicode MS"/>
                <w:color w:val="000000"/>
                <w:kern w:val="1"/>
                <w:lang w:eastAsia="ar-SA"/>
              </w:rPr>
              <w:t>.27(.21)</w:t>
            </w:r>
          </w:p>
        </w:tc>
      </w:tr>
    </w:tbl>
    <w:p w14:paraId="5215720E" w14:textId="77777777" w:rsidR="00770019" w:rsidRPr="00931090" w:rsidRDefault="00770019" w:rsidP="00770019">
      <w:pPr>
        <w:widowControl w:val="0"/>
        <w:suppressAutoHyphens/>
        <w:rPr>
          <w:rFonts w:eastAsia="Arial Unicode MS"/>
          <w:i/>
          <w:kern w:val="1"/>
          <w:sz w:val="20"/>
          <w:lang w:eastAsia="ar-SA"/>
        </w:rPr>
      </w:pPr>
    </w:p>
    <w:p w14:paraId="1BC56279" w14:textId="77777777" w:rsidR="00770019" w:rsidRPr="00931090" w:rsidRDefault="00770019" w:rsidP="00770019">
      <w:pPr>
        <w:widowControl w:val="0"/>
        <w:suppressAutoHyphens/>
        <w:rPr>
          <w:rFonts w:eastAsia="Arial Unicode MS"/>
          <w:kern w:val="1"/>
          <w:lang w:eastAsia="ar-SA"/>
        </w:rPr>
      </w:pPr>
      <w:r w:rsidRPr="00931090">
        <w:rPr>
          <w:rFonts w:eastAsia="Arial Unicode MS"/>
          <w:kern w:val="1"/>
          <w:vertAlign w:val="superscript"/>
          <w:lang w:eastAsia="ar-SA"/>
        </w:rPr>
        <w:t xml:space="preserve">(a) </w:t>
      </w:r>
      <w:r w:rsidRPr="00931090">
        <w:rPr>
          <w:rFonts w:eastAsia="Arial Unicode MS"/>
          <w:kern w:val="1"/>
          <w:lang w:eastAsia="ar-SA"/>
        </w:rPr>
        <w:t xml:space="preserve">Variável dicotómica: 0 = português, 1= inglês. </w:t>
      </w:r>
      <w:r w:rsidRPr="00931090">
        <w:rPr>
          <w:rFonts w:eastAsia="Arial Unicode MS"/>
          <w:kern w:val="1"/>
          <w:vertAlign w:val="superscript"/>
          <w:lang w:eastAsia="ar-SA"/>
        </w:rPr>
        <w:t xml:space="preserve">(b) </w:t>
      </w:r>
      <w:r w:rsidRPr="00931090">
        <w:rPr>
          <w:rFonts w:eastAsia="Arial Unicode MS"/>
          <w:kern w:val="1"/>
          <w:lang w:eastAsia="ar-SA"/>
        </w:rPr>
        <w:t xml:space="preserve">Variável dicotómica: 0 = líderes de equipa, 1 = ME. </w:t>
      </w:r>
    </w:p>
    <w:p w14:paraId="7E5F7832" w14:textId="77777777" w:rsidR="00770019" w:rsidRPr="00931090" w:rsidRDefault="00770019" w:rsidP="00770019">
      <w:pPr>
        <w:widowControl w:val="0"/>
        <w:suppressAutoHyphens/>
        <w:rPr>
          <w:rFonts w:eastAsia="Arial Unicode MS"/>
          <w:kern w:val="1"/>
          <w:lang w:eastAsia="ar-SA"/>
        </w:rPr>
      </w:pPr>
      <w:r w:rsidRPr="00931090">
        <w:rPr>
          <w:rFonts w:eastAsia="Arial Unicode MS"/>
          <w:kern w:val="1"/>
          <w:lang w:eastAsia="ar-SA"/>
        </w:rPr>
        <w:t>*</w:t>
      </w:r>
      <w:r w:rsidRPr="00931090">
        <w:rPr>
          <w:rFonts w:eastAsia="Arial Unicode MS"/>
          <w:iCs/>
          <w:kern w:val="1"/>
          <w:lang w:eastAsia="ar-SA"/>
        </w:rPr>
        <w:t>p</w:t>
      </w:r>
      <w:r w:rsidRPr="00931090">
        <w:rPr>
          <w:rFonts w:eastAsia="Arial Unicode MS"/>
          <w:kern w:val="1"/>
          <w:lang w:eastAsia="ar-SA"/>
        </w:rPr>
        <w:t>&lt; .05.  **</w:t>
      </w:r>
      <w:r w:rsidRPr="00931090">
        <w:rPr>
          <w:rFonts w:eastAsia="Arial Unicode MS"/>
          <w:iCs/>
          <w:kern w:val="1"/>
          <w:lang w:eastAsia="ar-SA"/>
        </w:rPr>
        <w:t>p</w:t>
      </w:r>
      <w:r w:rsidRPr="00931090">
        <w:rPr>
          <w:rFonts w:eastAsia="Arial Unicode MS"/>
          <w:kern w:val="1"/>
          <w:lang w:eastAsia="ar-SA"/>
        </w:rPr>
        <w:t>&lt;.01.  ***</w:t>
      </w:r>
      <w:r w:rsidRPr="00931090">
        <w:rPr>
          <w:rFonts w:eastAsia="Arial Unicode MS"/>
          <w:iCs/>
          <w:kern w:val="1"/>
          <w:lang w:eastAsia="ar-SA"/>
        </w:rPr>
        <w:t>p</w:t>
      </w:r>
      <w:r w:rsidRPr="00931090">
        <w:rPr>
          <w:rFonts w:eastAsia="Arial Unicode MS"/>
          <w:kern w:val="1"/>
          <w:lang w:eastAsia="ar-SA"/>
        </w:rPr>
        <w:t>&lt; .001.</w:t>
      </w:r>
    </w:p>
    <w:p w14:paraId="2F9317DE" w14:textId="77777777" w:rsidR="00770019" w:rsidRPr="00931090" w:rsidRDefault="00770019" w:rsidP="00770019">
      <w:pPr>
        <w:ind w:left="567" w:hanging="567"/>
        <w:rPr>
          <w:color w:val="000000"/>
          <w:sz w:val="22"/>
          <w:lang w:eastAsia="pt-PT"/>
        </w:rPr>
        <w:sectPr w:rsidR="00770019" w:rsidRPr="00931090" w:rsidSect="0073671F">
          <w:pgSz w:w="16838" w:h="11906" w:orient="landscape"/>
          <w:pgMar w:top="1418" w:right="1418" w:bottom="1418" w:left="1418" w:header="709" w:footer="709" w:gutter="0"/>
          <w:pgNumType w:start="27"/>
          <w:cols w:space="708"/>
          <w:docGrid w:linePitch="360"/>
        </w:sectPr>
      </w:pPr>
    </w:p>
    <w:p w14:paraId="4EC20E12" w14:textId="29B35F29" w:rsidR="00770019" w:rsidRPr="00931090" w:rsidRDefault="007F3BEE" w:rsidP="00770019">
      <w:pPr>
        <w:widowControl w:val="0"/>
        <w:suppressAutoHyphens/>
        <w:spacing w:line="480" w:lineRule="auto"/>
        <w:rPr>
          <w:rFonts w:eastAsia="Arial Unicode MS"/>
          <w:b/>
          <w:kern w:val="1"/>
          <w:lang w:eastAsia="ar-SA"/>
        </w:rPr>
      </w:pPr>
      <w:r w:rsidRPr="00931090">
        <w:rPr>
          <w:rFonts w:eastAsia="Arial Unicode MS"/>
          <w:b/>
          <w:kern w:val="1"/>
          <w:lang w:eastAsia="ar-SA"/>
        </w:rPr>
        <w:lastRenderedPageBreak/>
        <w:t xml:space="preserve">Tabela </w:t>
      </w:r>
      <w:r w:rsidR="00931090" w:rsidRPr="00931090">
        <w:rPr>
          <w:rFonts w:eastAsia="Arial Unicode MS"/>
          <w:b/>
          <w:kern w:val="1"/>
          <w:lang w:eastAsia="ar-SA"/>
        </w:rPr>
        <w:t>4</w:t>
      </w:r>
    </w:p>
    <w:p w14:paraId="05A2A3A8" w14:textId="58BA1372" w:rsidR="00770019" w:rsidRPr="00931090" w:rsidRDefault="00770019" w:rsidP="00770019">
      <w:pPr>
        <w:widowControl w:val="0"/>
        <w:suppressAutoHyphens/>
        <w:spacing w:line="360" w:lineRule="auto"/>
        <w:rPr>
          <w:rFonts w:eastAsia="Arial Unicode MS"/>
          <w:i/>
          <w:kern w:val="1"/>
          <w:lang w:eastAsia="ar-SA"/>
        </w:rPr>
      </w:pPr>
      <w:r w:rsidRPr="00931090">
        <w:rPr>
          <w:rFonts w:eastAsia="Arial Unicode MS"/>
          <w:i/>
          <w:kern w:val="1"/>
          <w:lang w:eastAsia="ar-SA"/>
        </w:rPr>
        <w:t xml:space="preserve">Modelos de Regressão </w:t>
      </w:r>
      <w:r w:rsidR="006A2374">
        <w:rPr>
          <w:rFonts w:eastAsia="Arial Unicode MS"/>
          <w:i/>
          <w:kern w:val="1"/>
          <w:lang w:eastAsia="ar-SA"/>
        </w:rPr>
        <w:t>da P</w:t>
      </w:r>
      <w:r w:rsidRPr="00931090">
        <w:rPr>
          <w:rFonts w:eastAsia="Arial Unicode MS"/>
          <w:i/>
          <w:kern w:val="1"/>
          <w:lang w:eastAsia="ar-SA"/>
        </w:rPr>
        <w:t xml:space="preserve">erceção de </w:t>
      </w:r>
      <w:r w:rsidR="006A2374">
        <w:rPr>
          <w:rFonts w:eastAsia="Arial Unicode MS"/>
          <w:i/>
          <w:kern w:val="1"/>
          <w:lang w:eastAsia="ar-SA"/>
        </w:rPr>
        <w:t>R</w:t>
      </w:r>
      <w:r w:rsidRPr="00931090">
        <w:rPr>
          <w:rFonts w:eastAsia="Arial Unicode MS"/>
          <w:i/>
          <w:kern w:val="1"/>
          <w:lang w:eastAsia="ar-SA"/>
        </w:rPr>
        <w:t xml:space="preserve">endimento </w:t>
      </w:r>
      <w:r w:rsidR="006A2374">
        <w:rPr>
          <w:rFonts w:eastAsia="Arial Unicode MS"/>
          <w:i/>
          <w:kern w:val="1"/>
          <w:lang w:eastAsia="ar-SA"/>
        </w:rPr>
        <w:t>O</w:t>
      </w:r>
      <w:r w:rsidRPr="00931090">
        <w:rPr>
          <w:rFonts w:eastAsia="Arial Unicode MS"/>
          <w:i/>
          <w:kern w:val="1"/>
          <w:lang w:eastAsia="ar-SA"/>
        </w:rPr>
        <w:t>rganizacional</w:t>
      </w:r>
    </w:p>
    <w:tbl>
      <w:tblPr>
        <w:tblW w:w="4936" w:type="pct"/>
        <w:tblLayout w:type="fixed"/>
        <w:tblCellMar>
          <w:left w:w="0" w:type="dxa"/>
          <w:right w:w="0" w:type="dxa"/>
        </w:tblCellMar>
        <w:tblLook w:val="04A0" w:firstRow="1" w:lastRow="0" w:firstColumn="1" w:lastColumn="0" w:noHBand="0" w:noVBand="1"/>
      </w:tblPr>
      <w:tblGrid>
        <w:gridCol w:w="2744"/>
        <w:gridCol w:w="356"/>
        <w:gridCol w:w="856"/>
        <w:gridCol w:w="473"/>
        <w:gridCol w:w="528"/>
        <w:gridCol w:w="354"/>
        <w:gridCol w:w="857"/>
        <w:gridCol w:w="473"/>
        <w:gridCol w:w="531"/>
        <w:gridCol w:w="354"/>
        <w:gridCol w:w="857"/>
        <w:gridCol w:w="473"/>
        <w:gridCol w:w="531"/>
        <w:gridCol w:w="354"/>
        <w:gridCol w:w="857"/>
        <w:gridCol w:w="473"/>
        <w:gridCol w:w="534"/>
        <w:gridCol w:w="354"/>
        <w:gridCol w:w="857"/>
        <w:gridCol w:w="473"/>
        <w:gridCol w:w="534"/>
      </w:tblGrid>
      <w:tr w:rsidR="00770019" w:rsidRPr="00931090" w14:paraId="700C2BC4" w14:textId="77777777" w:rsidTr="0073671F">
        <w:trPr>
          <w:trHeight w:val="342"/>
        </w:trPr>
        <w:tc>
          <w:tcPr>
            <w:tcW w:w="993" w:type="pct"/>
            <w:vMerge w:val="restart"/>
            <w:tcBorders>
              <w:top w:val="single" w:sz="12" w:space="0" w:color="auto"/>
              <w:left w:val="nil"/>
              <w:bottom w:val="single" w:sz="4" w:space="0" w:color="000000"/>
              <w:right w:val="nil"/>
            </w:tcBorders>
            <w:shd w:val="clear" w:color="auto" w:fill="auto"/>
            <w:vAlign w:val="bottom"/>
            <w:hideMark/>
          </w:tcPr>
          <w:p w14:paraId="4B6D12B6" w14:textId="77777777" w:rsidR="00770019" w:rsidRPr="00931090" w:rsidRDefault="00770019" w:rsidP="00770019">
            <w:pPr>
              <w:widowControl w:val="0"/>
              <w:suppressAutoHyphens/>
              <w:jc w:val="center"/>
              <w:rPr>
                <w:rFonts w:eastAsia="Arial Unicode MS"/>
                <w:b/>
                <w:bCs/>
                <w:color w:val="000000"/>
                <w:kern w:val="1"/>
                <w:lang w:val="en-US" w:eastAsia="ar-SA"/>
              </w:rPr>
            </w:pPr>
            <w:proofErr w:type="spellStart"/>
            <w:r w:rsidRPr="00931090">
              <w:rPr>
                <w:rFonts w:eastAsia="Arial Unicode MS"/>
                <w:b/>
                <w:bCs/>
                <w:color w:val="000000"/>
                <w:kern w:val="1"/>
                <w:lang w:val="en-US" w:eastAsia="ar-SA"/>
              </w:rPr>
              <w:t>Variáveis</w:t>
            </w:r>
            <w:proofErr w:type="spellEnd"/>
          </w:p>
        </w:tc>
        <w:tc>
          <w:tcPr>
            <w:tcW w:w="801" w:type="pct"/>
            <w:gridSpan w:val="4"/>
            <w:tcBorders>
              <w:top w:val="single" w:sz="12" w:space="0" w:color="auto"/>
              <w:left w:val="nil"/>
              <w:bottom w:val="single" w:sz="2" w:space="0" w:color="auto"/>
              <w:right w:val="nil"/>
            </w:tcBorders>
            <w:shd w:val="clear" w:color="auto" w:fill="auto"/>
            <w:vAlign w:val="center"/>
            <w:hideMark/>
          </w:tcPr>
          <w:p w14:paraId="3273B02D" w14:textId="77777777" w:rsidR="00770019" w:rsidRPr="00931090" w:rsidRDefault="00770019" w:rsidP="00770019">
            <w:pPr>
              <w:widowControl w:val="0"/>
              <w:suppressAutoHyphens/>
              <w:jc w:val="center"/>
              <w:rPr>
                <w:rFonts w:eastAsia="Arial Unicode MS"/>
                <w:b/>
                <w:bCs/>
                <w:i/>
                <w:iCs/>
                <w:kern w:val="1"/>
                <w:lang w:val="en-US" w:eastAsia="ar-SA"/>
              </w:rPr>
            </w:pPr>
            <w:proofErr w:type="spellStart"/>
            <w:r w:rsidRPr="00931090">
              <w:rPr>
                <w:rFonts w:eastAsia="Arial Unicode MS"/>
                <w:b/>
                <w:bCs/>
                <w:i/>
                <w:iCs/>
                <w:kern w:val="1"/>
                <w:lang w:val="en-US" w:eastAsia="ar-SA"/>
              </w:rPr>
              <w:t>Idioma</w:t>
            </w:r>
            <w:proofErr w:type="spellEnd"/>
            <w:r w:rsidRPr="00931090">
              <w:rPr>
                <w:rFonts w:eastAsia="Arial Unicode MS"/>
                <w:b/>
                <w:bCs/>
                <w:i/>
                <w:iCs/>
                <w:kern w:val="1"/>
                <w:lang w:val="en-US" w:eastAsia="ar-SA"/>
              </w:rPr>
              <w:t xml:space="preserve"> do</w:t>
            </w:r>
          </w:p>
          <w:p w14:paraId="1B3A82F2" w14:textId="5A2445AD" w:rsidR="00770019" w:rsidRPr="00931090" w:rsidRDefault="006A2374" w:rsidP="00770019">
            <w:pPr>
              <w:widowControl w:val="0"/>
              <w:suppressAutoHyphens/>
              <w:jc w:val="center"/>
              <w:rPr>
                <w:rFonts w:eastAsia="Arial Unicode MS"/>
                <w:b/>
                <w:bCs/>
                <w:i/>
                <w:iCs/>
                <w:kern w:val="1"/>
                <w:lang w:val="en-US" w:eastAsia="ar-SA"/>
              </w:rPr>
            </w:pPr>
            <w:r>
              <w:rPr>
                <w:rFonts w:eastAsia="Arial Unicode MS"/>
                <w:b/>
                <w:bCs/>
                <w:i/>
                <w:iCs/>
                <w:kern w:val="1"/>
                <w:lang w:val="en-US" w:eastAsia="ar-SA"/>
              </w:rPr>
              <w:t>Protocol</w:t>
            </w:r>
          </w:p>
        </w:tc>
        <w:tc>
          <w:tcPr>
            <w:tcW w:w="801" w:type="pct"/>
            <w:gridSpan w:val="4"/>
            <w:tcBorders>
              <w:top w:val="single" w:sz="12" w:space="0" w:color="auto"/>
              <w:left w:val="nil"/>
              <w:bottom w:val="single" w:sz="2" w:space="0" w:color="auto"/>
              <w:right w:val="nil"/>
            </w:tcBorders>
            <w:shd w:val="clear" w:color="auto" w:fill="auto"/>
            <w:vAlign w:val="center"/>
            <w:hideMark/>
          </w:tcPr>
          <w:p w14:paraId="2EBE342A" w14:textId="77777777" w:rsidR="00770019" w:rsidRPr="00931090" w:rsidRDefault="00770019" w:rsidP="00770019">
            <w:pPr>
              <w:widowControl w:val="0"/>
              <w:suppressAutoHyphens/>
              <w:jc w:val="center"/>
              <w:rPr>
                <w:rFonts w:eastAsia="Arial Unicode MS"/>
                <w:b/>
                <w:bCs/>
                <w:i/>
                <w:iCs/>
                <w:kern w:val="1"/>
                <w:lang w:val="en-US" w:eastAsia="ar-SA"/>
              </w:rPr>
            </w:pPr>
            <w:r w:rsidRPr="00931090">
              <w:rPr>
                <w:rFonts w:eastAsia="Arial Unicode MS"/>
                <w:b/>
                <w:bCs/>
                <w:i/>
                <w:iCs/>
                <w:kern w:val="1"/>
                <w:lang w:val="en-US" w:eastAsia="ar-SA"/>
              </w:rPr>
              <w:t xml:space="preserve">Tipo de </w:t>
            </w:r>
          </w:p>
          <w:p w14:paraId="51E3F637" w14:textId="77777777" w:rsidR="00770019" w:rsidRPr="00931090" w:rsidRDefault="00770019" w:rsidP="00770019">
            <w:pPr>
              <w:widowControl w:val="0"/>
              <w:suppressAutoHyphens/>
              <w:jc w:val="center"/>
              <w:rPr>
                <w:rFonts w:eastAsia="Arial Unicode MS"/>
                <w:b/>
                <w:bCs/>
                <w:i/>
                <w:iCs/>
                <w:kern w:val="1"/>
                <w:lang w:val="en-US" w:eastAsia="ar-SA"/>
              </w:rPr>
            </w:pPr>
            <w:proofErr w:type="spellStart"/>
            <w:r w:rsidRPr="00931090">
              <w:rPr>
                <w:rFonts w:eastAsia="Arial Unicode MS"/>
                <w:b/>
                <w:bCs/>
                <w:i/>
                <w:iCs/>
                <w:kern w:val="1"/>
                <w:lang w:val="en-US" w:eastAsia="ar-SA"/>
              </w:rPr>
              <w:t>participante</w:t>
            </w:r>
            <w:proofErr w:type="spellEnd"/>
          </w:p>
        </w:tc>
        <w:tc>
          <w:tcPr>
            <w:tcW w:w="801" w:type="pct"/>
            <w:gridSpan w:val="4"/>
            <w:tcBorders>
              <w:top w:val="single" w:sz="12" w:space="0" w:color="auto"/>
              <w:left w:val="nil"/>
              <w:bottom w:val="single" w:sz="2" w:space="0" w:color="auto"/>
              <w:right w:val="nil"/>
            </w:tcBorders>
            <w:shd w:val="clear" w:color="auto" w:fill="auto"/>
            <w:vAlign w:val="center"/>
            <w:hideMark/>
          </w:tcPr>
          <w:p w14:paraId="31697658" w14:textId="77777777" w:rsidR="00770019" w:rsidRPr="00931090" w:rsidRDefault="00770019" w:rsidP="00770019">
            <w:pPr>
              <w:widowControl w:val="0"/>
              <w:suppressAutoHyphens/>
              <w:jc w:val="center"/>
              <w:rPr>
                <w:rFonts w:eastAsia="Arial Unicode MS"/>
                <w:b/>
                <w:bCs/>
                <w:i/>
                <w:iCs/>
                <w:kern w:val="1"/>
                <w:lang w:val="en-US" w:eastAsia="ar-SA"/>
              </w:rPr>
            </w:pPr>
            <w:proofErr w:type="spellStart"/>
            <w:r w:rsidRPr="00931090">
              <w:rPr>
                <w:rFonts w:eastAsia="Arial Unicode MS"/>
                <w:b/>
                <w:bCs/>
                <w:i/>
                <w:iCs/>
                <w:kern w:val="1"/>
                <w:lang w:val="en-US" w:eastAsia="ar-SA"/>
              </w:rPr>
              <w:t>Tomada</w:t>
            </w:r>
            <w:proofErr w:type="spellEnd"/>
            <w:r w:rsidRPr="00931090">
              <w:rPr>
                <w:rFonts w:eastAsia="Arial Unicode MS"/>
                <w:b/>
                <w:bCs/>
                <w:i/>
                <w:iCs/>
                <w:kern w:val="1"/>
                <w:lang w:val="en-US" w:eastAsia="ar-SA"/>
              </w:rPr>
              <w:t xml:space="preserve"> de </w:t>
            </w:r>
          </w:p>
          <w:p w14:paraId="35EDEA0E" w14:textId="77777777" w:rsidR="00770019" w:rsidRPr="00931090" w:rsidRDefault="00770019" w:rsidP="00770019">
            <w:pPr>
              <w:widowControl w:val="0"/>
              <w:suppressAutoHyphens/>
              <w:jc w:val="center"/>
              <w:rPr>
                <w:rFonts w:eastAsia="Arial Unicode MS"/>
                <w:b/>
                <w:bCs/>
                <w:i/>
                <w:iCs/>
                <w:kern w:val="1"/>
                <w:lang w:val="en-US" w:eastAsia="ar-SA"/>
              </w:rPr>
            </w:pPr>
            <w:proofErr w:type="spellStart"/>
            <w:r w:rsidRPr="00931090">
              <w:rPr>
                <w:rFonts w:eastAsia="Arial Unicode MS"/>
                <w:b/>
                <w:bCs/>
                <w:i/>
                <w:iCs/>
                <w:kern w:val="1"/>
                <w:lang w:val="en-US" w:eastAsia="ar-SA"/>
              </w:rPr>
              <w:t>decisão</w:t>
            </w:r>
            <w:proofErr w:type="spellEnd"/>
          </w:p>
        </w:tc>
        <w:tc>
          <w:tcPr>
            <w:tcW w:w="802" w:type="pct"/>
            <w:gridSpan w:val="4"/>
            <w:tcBorders>
              <w:top w:val="single" w:sz="12" w:space="0" w:color="auto"/>
              <w:left w:val="nil"/>
              <w:bottom w:val="single" w:sz="2" w:space="0" w:color="auto"/>
              <w:right w:val="nil"/>
            </w:tcBorders>
            <w:shd w:val="clear" w:color="auto" w:fill="auto"/>
            <w:vAlign w:val="center"/>
            <w:hideMark/>
          </w:tcPr>
          <w:p w14:paraId="0338FDFF" w14:textId="77777777" w:rsidR="00770019" w:rsidRPr="00931090" w:rsidRDefault="00770019" w:rsidP="00770019">
            <w:pPr>
              <w:widowControl w:val="0"/>
              <w:suppressAutoHyphens/>
              <w:jc w:val="center"/>
              <w:rPr>
                <w:rFonts w:eastAsia="Arial Unicode MS"/>
                <w:b/>
                <w:bCs/>
                <w:i/>
                <w:iCs/>
                <w:kern w:val="1"/>
                <w:lang w:val="en-US" w:eastAsia="ar-SA"/>
              </w:rPr>
            </w:pPr>
            <w:proofErr w:type="spellStart"/>
            <w:r w:rsidRPr="00931090">
              <w:rPr>
                <w:rFonts w:eastAsia="Arial Unicode MS"/>
                <w:b/>
                <w:bCs/>
                <w:i/>
                <w:iCs/>
                <w:kern w:val="1"/>
                <w:lang w:val="en-US" w:eastAsia="ar-SA"/>
              </w:rPr>
              <w:t>Liderança</w:t>
            </w:r>
            <w:proofErr w:type="spellEnd"/>
            <w:r w:rsidRPr="00931090">
              <w:rPr>
                <w:rFonts w:eastAsia="Arial Unicode MS"/>
                <w:b/>
                <w:bCs/>
                <w:i/>
                <w:iCs/>
                <w:kern w:val="1"/>
                <w:lang w:val="en-US" w:eastAsia="ar-SA"/>
              </w:rPr>
              <w:t xml:space="preserve"> </w:t>
            </w:r>
          </w:p>
          <w:p w14:paraId="3C74CA1F" w14:textId="77777777" w:rsidR="00770019" w:rsidRPr="00931090" w:rsidRDefault="00770019" w:rsidP="00770019">
            <w:pPr>
              <w:widowControl w:val="0"/>
              <w:suppressAutoHyphens/>
              <w:jc w:val="center"/>
              <w:rPr>
                <w:rFonts w:eastAsia="Arial Unicode MS"/>
                <w:b/>
                <w:bCs/>
                <w:i/>
                <w:iCs/>
                <w:kern w:val="1"/>
                <w:lang w:val="en-US" w:eastAsia="ar-SA"/>
              </w:rPr>
            </w:pPr>
            <w:proofErr w:type="spellStart"/>
            <w:r w:rsidRPr="00931090">
              <w:rPr>
                <w:rFonts w:eastAsia="Arial Unicode MS"/>
                <w:b/>
                <w:bCs/>
                <w:i/>
                <w:iCs/>
                <w:kern w:val="1"/>
                <w:lang w:val="en-US" w:eastAsia="ar-SA"/>
              </w:rPr>
              <w:t>Transacional</w:t>
            </w:r>
            <w:proofErr w:type="spellEnd"/>
          </w:p>
        </w:tc>
        <w:tc>
          <w:tcPr>
            <w:tcW w:w="802" w:type="pct"/>
            <w:gridSpan w:val="4"/>
            <w:tcBorders>
              <w:top w:val="single" w:sz="12" w:space="0" w:color="auto"/>
              <w:left w:val="nil"/>
              <w:bottom w:val="single" w:sz="2" w:space="0" w:color="auto"/>
              <w:right w:val="nil"/>
            </w:tcBorders>
            <w:shd w:val="clear" w:color="auto" w:fill="auto"/>
            <w:vAlign w:val="center"/>
            <w:hideMark/>
          </w:tcPr>
          <w:p w14:paraId="677AE0BA" w14:textId="77777777" w:rsidR="00770019" w:rsidRPr="00931090" w:rsidRDefault="00770019" w:rsidP="00770019">
            <w:pPr>
              <w:widowControl w:val="0"/>
              <w:suppressAutoHyphens/>
              <w:jc w:val="center"/>
              <w:rPr>
                <w:rFonts w:eastAsia="Arial Unicode MS"/>
                <w:b/>
                <w:bCs/>
                <w:i/>
                <w:iCs/>
                <w:kern w:val="1"/>
                <w:lang w:val="en-US" w:eastAsia="ar-SA"/>
              </w:rPr>
            </w:pPr>
            <w:proofErr w:type="spellStart"/>
            <w:r w:rsidRPr="00931090">
              <w:rPr>
                <w:rFonts w:eastAsia="Arial Unicode MS"/>
                <w:b/>
                <w:bCs/>
                <w:i/>
                <w:iCs/>
                <w:kern w:val="1"/>
                <w:lang w:val="en-US" w:eastAsia="ar-SA"/>
              </w:rPr>
              <w:t>Liderança</w:t>
            </w:r>
            <w:proofErr w:type="spellEnd"/>
            <w:r w:rsidRPr="00931090">
              <w:rPr>
                <w:rFonts w:eastAsia="Arial Unicode MS"/>
                <w:b/>
                <w:bCs/>
                <w:i/>
                <w:iCs/>
                <w:kern w:val="1"/>
                <w:lang w:val="en-US" w:eastAsia="ar-SA"/>
              </w:rPr>
              <w:t xml:space="preserve"> </w:t>
            </w:r>
            <w:proofErr w:type="spellStart"/>
            <w:r w:rsidRPr="00931090">
              <w:rPr>
                <w:rFonts w:eastAsia="Arial Unicode MS"/>
                <w:b/>
                <w:bCs/>
                <w:i/>
                <w:iCs/>
                <w:kern w:val="1"/>
                <w:lang w:val="en-US" w:eastAsia="ar-SA"/>
              </w:rPr>
              <w:t>transformacional</w:t>
            </w:r>
            <w:proofErr w:type="spellEnd"/>
          </w:p>
        </w:tc>
      </w:tr>
      <w:tr w:rsidR="00770019" w:rsidRPr="00931090" w14:paraId="561F517E" w14:textId="77777777" w:rsidTr="0073671F">
        <w:trPr>
          <w:trHeight w:val="342"/>
        </w:trPr>
        <w:tc>
          <w:tcPr>
            <w:tcW w:w="993" w:type="pct"/>
            <w:vMerge/>
            <w:tcBorders>
              <w:top w:val="single" w:sz="4" w:space="0" w:color="auto"/>
              <w:left w:val="nil"/>
              <w:bottom w:val="single" w:sz="12" w:space="0" w:color="auto"/>
              <w:right w:val="nil"/>
            </w:tcBorders>
            <w:vAlign w:val="center"/>
            <w:hideMark/>
          </w:tcPr>
          <w:p w14:paraId="1DF7E322" w14:textId="77777777" w:rsidR="00770019" w:rsidRPr="00931090" w:rsidRDefault="00770019" w:rsidP="00770019">
            <w:pPr>
              <w:widowControl w:val="0"/>
              <w:suppressAutoHyphens/>
              <w:rPr>
                <w:rFonts w:eastAsia="Arial Unicode MS"/>
                <w:b/>
                <w:bCs/>
                <w:color w:val="000000"/>
                <w:kern w:val="1"/>
                <w:lang w:val="en-US" w:eastAsia="ar-SA"/>
              </w:rPr>
            </w:pPr>
          </w:p>
        </w:tc>
        <w:tc>
          <w:tcPr>
            <w:tcW w:w="129" w:type="pct"/>
            <w:tcBorders>
              <w:top w:val="single" w:sz="2" w:space="0" w:color="auto"/>
              <w:left w:val="nil"/>
              <w:bottom w:val="single" w:sz="12" w:space="0" w:color="auto"/>
              <w:right w:val="nil"/>
            </w:tcBorders>
            <w:shd w:val="clear" w:color="auto" w:fill="auto"/>
            <w:vAlign w:val="center"/>
            <w:hideMark/>
          </w:tcPr>
          <w:p w14:paraId="49D15C9A"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7FDA6432"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IC 95%</w:t>
            </w:r>
          </w:p>
        </w:tc>
        <w:tc>
          <w:tcPr>
            <w:tcW w:w="171" w:type="pct"/>
            <w:tcBorders>
              <w:top w:val="single" w:sz="2" w:space="0" w:color="auto"/>
              <w:left w:val="nil"/>
              <w:bottom w:val="single" w:sz="12" w:space="0" w:color="auto"/>
              <w:right w:val="nil"/>
            </w:tcBorders>
            <w:shd w:val="clear" w:color="auto" w:fill="auto"/>
            <w:vAlign w:val="center"/>
          </w:tcPr>
          <w:p w14:paraId="7842D3B6"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t</w:t>
            </w:r>
          </w:p>
        </w:tc>
        <w:tc>
          <w:tcPr>
            <w:tcW w:w="191" w:type="pct"/>
            <w:tcBorders>
              <w:top w:val="single" w:sz="2" w:space="0" w:color="auto"/>
              <w:left w:val="nil"/>
              <w:bottom w:val="single" w:sz="12" w:space="0" w:color="auto"/>
              <w:right w:val="nil"/>
            </w:tcBorders>
            <w:shd w:val="clear" w:color="auto" w:fill="auto"/>
            <w:vAlign w:val="center"/>
          </w:tcPr>
          <w:p w14:paraId="36C0EF91"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p</w:t>
            </w:r>
          </w:p>
        </w:tc>
        <w:tc>
          <w:tcPr>
            <w:tcW w:w="128" w:type="pct"/>
            <w:tcBorders>
              <w:top w:val="single" w:sz="2" w:space="0" w:color="auto"/>
              <w:left w:val="nil"/>
              <w:bottom w:val="single" w:sz="12" w:space="0" w:color="auto"/>
              <w:right w:val="nil"/>
            </w:tcBorders>
            <w:shd w:val="clear" w:color="auto" w:fill="auto"/>
            <w:vAlign w:val="center"/>
            <w:hideMark/>
          </w:tcPr>
          <w:p w14:paraId="22B370A8"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58F5B4D9"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IC 95%</w:t>
            </w:r>
          </w:p>
        </w:tc>
        <w:tc>
          <w:tcPr>
            <w:tcW w:w="171" w:type="pct"/>
            <w:tcBorders>
              <w:top w:val="single" w:sz="2" w:space="0" w:color="auto"/>
              <w:left w:val="nil"/>
              <w:bottom w:val="single" w:sz="12" w:space="0" w:color="auto"/>
              <w:right w:val="nil"/>
            </w:tcBorders>
            <w:shd w:val="clear" w:color="auto" w:fill="auto"/>
            <w:vAlign w:val="center"/>
          </w:tcPr>
          <w:p w14:paraId="6527BE2C"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t</w:t>
            </w:r>
          </w:p>
        </w:tc>
        <w:tc>
          <w:tcPr>
            <w:tcW w:w="192" w:type="pct"/>
            <w:tcBorders>
              <w:top w:val="single" w:sz="2" w:space="0" w:color="auto"/>
              <w:left w:val="nil"/>
              <w:bottom w:val="single" w:sz="12" w:space="0" w:color="auto"/>
              <w:right w:val="nil"/>
            </w:tcBorders>
            <w:shd w:val="clear" w:color="auto" w:fill="auto"/>
            <w:vAlign w:val="center"/>
          </w:tcPr>
          <w:p w14:paraId="40B799EB"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p</w:t>
            </w:r>
          </w:p>
        </w:tc>
        <w:tc>
          <w:tcPr>
            <w:tcW w:w="128" w:type="pct"/>
            <w:tcBorders>
              <w:top w:val="single" w:sz="2" w:space="0" w:color="auto"/>
              <w:left w:val="nil"/>
              <w:bottom w:val="single" w:sz="12" w:space="0" w:color="auto"/>
              <w:right w:val="nil"/>
            </w:tcBorders>
            <w:shd w:val="clear" w:color="auto" w:fill="auto"/>
            <w:vAlign w:val="center"/>
          </w:tcPr>
          <w:p w14:paraId="5E98907B"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1DEB9CCC"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IC 95%</w:t>
            </w:r>
          </w:p>
        </w:tc>
        <w:tc>
          <w:tcPr>
            <w:tcW w:w="171" w:type="pct"/>
            <w:tcBorders>
              <w:top w:val="single" w:sz="2" w:space="0" w:color="auto"/>
              <w:left w:val="nil"/>
              <w:bottom w:val="single" w:sz="12" w:space="0" w:color="auto"/>
              <w:right w:val="nil"/>
            </w:tcBorders>
            <w:shd w:val="clear" w:color="auto" w:fill="auto"/>
            <w:vAlign w:val="center"/>
          </w:tcPr>
          <w:p w14:paraId="72EAF6FA"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t</w:t>
            </w:r>
          </w:p>
        </w:tc>
        <w:tc>
          <w:tcPr>
            <w:tcW w:w="192" w:type="pct"/>
            <w:tcBorders>
              <w:top w:val="single" w:sz="2" w:space="0" w:color="auto"/>
              <w:left w:val="nil"/>
              <w:bottom w:val="single" w:sz="12" w:space="0" w:color="auto"/>
              <w:right w:val="nil"/>
            </w:tcBorders>
            <w:shd w:val="clear" w:color="auto" w:fill="auto"/>
            <w:vAlign w:val="center"/>
          </w:tcPr>
          <w:p w14:paraId="3B11CFDA"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p</w:t>
            </w:r>
          </w:p>
        </w:tc>
        <w:tc>
          <w:tcPr>
            <w:tcW w:w="128" w:type="pct"/>
            <w:tcBorders>
              <w:top w:val="single" w:sz="2" w:space="0" w:color="auto"/>
              <w:left w:val="nil"/>
              <w:bottom w:val="single" w:sz="12" w:space="0" w:color="auto"/>
              <w:right w:val="nil"/>
            </w:tcBorders>
            <w:shd w:val="clear" w:color="auto" w:fill="auto"/>
            <w:vAlign w:val="center"/>
          </w:tcPr>
          <w:p w14:paraId="355FC1ED"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359F71DF"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IC 95%</w:t>
            </w:r>
          </w:p>
        </w:tc>
        <w:tc>
          <w:tcPr>
            <w:tcW w:w="171" w:type="pct"/>
            <w:tcBorders>
              <w:top w:val="single" w:sz="2" w:space="0" w:color="auto"/>
              <w:left w:val="nil"/>
              <w:bottom w:val="single" w:sz="12" w:space="0" w:color="auto"/>
              <w:right w:val="nil"/>
            </w:tcBorders>
            <w:shd w:val="clear" w:color="auto" w:fill="auto"/>
            <w:vAlign w:val="center"/>
          </w:tcPr>
          <w:p w14:paraId="40E04A82"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t</w:t>
            </w:r>
          </w:p>
        </w:tc>
        <w:tc>
          <w:tcPr>
            <w:tcW w:w="193" w:type="pct"/>
            <w:tcBorders>
              <w:top w:val="single" w:sz="2" w:space="0" w:color="auto"/>
              <w:left w:val="nil"/>
              <w:bottom w:val="single" w:sz="12" w:space="0" w:color="auto"/>
              <w:right w:val="nil"/>
            </w:tcBorders>
            <w:shd w:val="clear" w:color="auto" w:fill="auto"/>
            <w:vAlign w:val="center"/>
          </w:tcPr>
          <w:p w14:paraId="7797368A"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p</w:t>
            </w:r>
          </w:p>
        </w:tc>
        <w:tc>
          <w:tcPr>
            <w:tcW w:w="128" w:type="pct"/>
            <w:tcBorders>
              <w:top w:val="single" w:sz="2" w:space="0" w:color="auto"/>
              <w:left w:val="nil"/>
              <w:bottom w:val="single" w:sz="12" w:space="0" w:color="auto"/>
              <w:right w:val="nil"/>
            </w:tcBorders>
            <w:shd w:val="clear" w:color="auto" w:fill="auto"/>
            <w:vAlign w:val="center"/>
          </w:tcPr>
          <w:p w14:paraId="7F1439C0"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sym w:font="Symbol" w:char="F062"/>
            </w:r>
          </w:p>
        </w:tc>
        <w:tc>
          <w:tcPr>
            <w:tcW w:w="310" w:type="pct"/>
            <w:tcBorders>
              <w:top w:val="single" w:sz="2" w:space="0" w:color="auto"/>
              <w:left w:val="nil"/>
              <w:bottom w:val="single" w:sz="12" w:space="0" w:color="auto"/>
              <w:right w:val="nil"/>
            </w:tcBorders>
            <w:shd w:val="clear" w:color="auto" w:fill="auto"/>
            <w:vAlign w:val="center"/>
          </w:tcPr>
          <w:p w14:paraId="45F87110"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IC 95%</w:t>
            </w:r>
          </w:p>
        </w:tc>
        <w:tc>
          <w:tcPr>
            <w:tcW w:w="171" w:type="pct"/>
            <w:tcBorders>
              <w:top w:val="single" w:sz="2" w:space="0" w:color="auto"/>
              <w:left w:val="nil"/>
              <w:bottom w:val="single" w:sz="12" w:space="0" w:color="auto"/>
              <w:right w:val="nil"/>
            </w:tcBorders>
            <w:shd w:val="clear" w:color="auto" w:fill="auto"/>
            <w:vAlign w:val="center"/>
          </w:tcPr>
          <w:p w14:paraId="67164575"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t</w:t>
            </w:r>
          </w:p>
        </w:tc>
        <w:tc>
          <w:tcPr>
            <w:tcW w:w="193" w:type="pct"/>
            <w:tcBorders>
              <w:top w:val="single" w:sz="2" w:space="0" w:color="auto"/>
              <w:left w:val="nil"/>
              <w:bottom w:val="single" w:sz="12" w:space="0" w:color="auto"/>
              <w:right w:val="nil"/>
            </w:tcBorders>
            <w:shd w:val="clear" w:color="auto" w:fill="auto"/>
            <w:vAlign w:val="center"/>
          </w:tcPr>
          <w:p w14:paraId="5C7380C1" w14:textId="77777777" w:rsidR="00770019" w:rsidRPr="00931090" w:rsidRDefault="00770019" w:rsidP="00770019">
            <w:pPr>
              <w:widowControl w:val="0"/>
              <w:suppressAutoHyphens/>
              <w:jc w:val="center"/>
              <w:rPr>
                <w:rFonts w:eastAsia="Arial Unicode MS"/>
                <w:b/>
                <w:bCs/>
                <w:i/>
                <w:iCs/>
                <w:color w:val="000000"/>
                <w:kern w:val="1"/>
                <w:lang w:val="en-US" w:eastAsia="ar-SA"/>
              </w:rPr>
            </w:pPr>
            <w:r w:rsidRPr="00931090">
              <w:rPr>
                <w:rFonts w:eastAsia="Arial Unicode MS"/>
                <w:b/>
                <w:bCs/>
                <w:i/>
                <w:iCs/>
                <w:color w:val="000000"/>
                <w:kern w:val="1"/>
                <w:lang w:val="en-US" w:eastAsia="ar-SA"/>
              </w:rPr>
              <w:t>p</w:t>
            </w:r>
          </w:p>
        </w:tc>
      </w:tr>
      <w:tr w:rsidR="00770019" w:rsidRPr="00931090" w14:paraId="660334B8" w14:textId="77777777" w:rsidTr="0073671F">
        <w:trPr>
          <w:trHeight w:val="344"/>
        </w:trPr>
        <w:tc>
          <w:tcPr>
            <w:tcW w:w="993" w:type="pct"/>
            <w:tcBorders>
              <w:top w:val="single" w:sz="12" w:space="0" w:color="auto"/>
              <w:left w:val="nil"/>
              <w:bottom w:val="nil"/>
              <w:right w:val="nil"/>
            </w:tcBorders>
            <w:shd w:val="clear" w:color="auto" w:fill="auto"/>
            <w:vAlign w:val="center"/>
            <w:hideMark/>
          </w:tcPr>
          <w:p w14:paraId="0A861F66" w14:textId="77777777" w:rsidR="00770019" w:rsidRPr="00931090" w:rsidRDefault="00770019" w:rsidP="00770019">
            <w:pPr>
              <w:widowControl w:val="0"/>
              <w:suppressAutoHyphens/>
              <w:rPr>
                <w:rFonts w:eastAsia="Arial Unicode MS"/>
                <w:color w:val="000000"/>
                <w:kern w:val="1"/>
                <w:vertAlign w:val="superscript"/>
                <w:lang w:val="en-US" w:eastAsia="ar-SA"/>
              </w:rPr>
            </w:pPr>
            <w:proofErr w:type="spellStart"/>
            <w:r w:rsidRPr="00931090">
              <w:rPr>
                <w:rFonts w:eastAsia="Arial Unicode MS"/>
                <w:color w:val="000000"/>
                <w:kern w:val="1"/>
                <w:lang w:val="en-US" w:eastAsia="ar-SA"/>
              </w:rPr>
              <w:t>Idioma</w:t>
            </w:r>
            <w:proofErr w:type="spellEnd"/>
            <w:r w:rsidRPr="00931090">
              <w:rPr>
                <w:rFonts w:eastAsia="Arial Unicode MS"/>
                <w:color w:val="000000"/>
                <w:kern w:val="1"/>
                <w:lang w:val="en-US" w:eastAsia="ar-SA"/>
              </w:rPr>
              <w:t xml:space="preserve"> do </w:t>
            </w:r>
            <w:proofErr w:type="spellStart"/>
            <w:r w:rsidRPr="00931090">
              <w:rPr>
                <w:rFonts w:eastAsia="Arial Unicode MS"/>
                <w:color w:val="000000"/>
                <w:kern w:val="1"/>
                <w:lang w:val="en-US" w:eastAsia="ar-SA"/>
              </w:rPr>
              <w:t>protocolo</w:t>
            </w:r>
            <w:proofErr w:type="spellEnd"/>
            <w:r w:rsidRPr="00931090">
              <w:rPr>
                <w:rFonts w:eastAsia="Arial Unicode MS"/>
                <w:color w:val="000000"/>
                <w:kern w:val="1"/>
                <w:vertAlign w:val="superscript"/>
                <w:lang w:val="en-US" w:eastAsia="ar-SA"/>
              </w:rPr>
              <w:t xml:space="preserve"> (a)</w:t>
            </w:r>
          </w:p>
        </w:tc>
        <w:tc>
          <w:tcPr>
            <w:tcW w:w="129" w:type="pct"/>
            <w:tcBorders>
              <w:top w:val="single" w:sz="12" w:space="0" w:color="auto"/>
              <w:left w:val="nil"/>
              <w:right w:val="nil"/>
            </w:tcBorders>
            <w:shd w:val="clear" w:color="auto" w:fill="auto"/>
            <w:vAlign w:val="center"/>
          </w:tcPr>
          <w:p w14:paraId="566F509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.13</w:t>
            </w:r>
          </w:p>
        </w:tc>
        <w:tc>
          <w:tcPr>
            <w:tcW w:w="310" w:type="pct"/>
            <w:tcBorders>
              <w:top w:val="single" w:sz="12" w:space="0" w:color="auto"/>
              <w:left w:val="nil"/>
              <w:right w:val="nil"/>
            </w:tcBorders>
            <w:shd w:val="clear" w:color="auto" w:fill="auto"/>
            <w:vAlign w:val="center"/>
          </w:tcPr>
          <w:p w14:paraId="07747898" w14:textId="77777777" w:rsidR="00770019" w:rsidRPr="00931090" w:rsidRDefault="00770019" w:rsidP="00770019">
            <w:pPr>
              <w:widowControl w:val="0"/>
              <w:suppressAutoHyphens/>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[-.06, .47]</w:t>
            </w:r>
          </w:p>
        </w:tc>
        <w:tc>
          <w:tcPr>
            <w:tcW w:w="171" w:type="pct"/>
            <w:tcBorders>
              <w:top w:val="single" w:sz="12" w:space="0" w:color="auto"/>
              <w:left w:val="nil"/>
              <w:right w:val="nil"/>
            </w:tcBorders>
            <w:shd w:val="clear" w:color="auto" w:fill="auto"/>
            <w:vAlign w:val="center"/>
          </w:tcPr>
          <w:p w14:paraId="1A4325B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1.52</w:t>
            </w:r>
          </w:p>
        </w:tc>
        <w:tc>
          <w:tcPr>
            <w:tcW w:w="191" w:type="pct"/>
            <w:tcBorders>
              <w:top w:val="single" w:sz="12" w:space="0" w:color="auto"/>
              <w:left w:val="nil"/>
              <w:right w:val="nil"/>
            </w:tcBorders>
            <w:shd w:val="clear" w:color="auto" w:fill="auto"/>
            <w:vAlign w:val="center"/>
          </w:tcPr>
          <w:p w14:paraId="1D0B277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.131</w:t>
            </w:r>
          </w:p>
        </w:tc>
        <w:tc>
          <w:tcPr>
            <w:tcW w:w="128" w:type="pct"/>
            <w:tcBorders>
              <w:top w:val="single" w:sz="12" w:space="0" w:color="auto"/>
              <w:left w:val="nil"/>
              <w:right w:val="nil"/>
            </w:tcBorders>
            <w:shd w:val="clear" w:color="auto" w:fill="auto"/>
            <w:vAlign w:val="center"/>
          </w:tcPr>
          <w:p w14:paraId="4FF6B4D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.12</w:t>
            </w:r>
          </w:p>
        </w:tc>
        <w:tc>
          <w:tcPr>
            <w:tcW w:w="310" w:type="pct"/>
            <w:tcBorders>
              <w:top w:val="single" w:sz="12" w:space="0" w:color="auto"/>
              <w:left w:val="nil"/>
              <w:right w:val="nil"/>
            </w:tcBorders>
            <w:shd w:val="clear" w:color="auto" w:fill="auto"/>
            <w:vAlign w:val="center"/>
          </w:tcPr>
          <w:p w14:paraId="46853C94"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[-.08, .45]</w:t>
            </w:r>
          </w:p>
        </w:tc>
        <w:tc>
          <w:tcPr>
            <w:tcW w:w="171" w:type="pct"/>
            <w:tcBorders>
              <w:top w:val="single" w:sz="12" w:space="0" w:color="auto"/>
              <w:left w:val="nil"/>
              <w:right w:val="nil"/>
            </w:tcBorders>
            <w:shd w:val="clear" w:color="auto" w:fill="auto"/>
            <w:vAlign w:val="center"/>
          </w:tcPr>
          <w:p w14:paraId="0071DFB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1.41</w:t>
            </w:r>
          </w:p>
        </w:tc>
        <w:tc>
          <w:tcPr>
            <w:tcW w:w="192" w:type="pct"/>
            <w:tcBorders>
              <w:top w:val="single" w:sz="12" w:space="0" w:color="auto"/>
              <w:left w:val="nil"/>
              <w:right w:val="nil"/>
            </w:tcBorders>
            <w:shd w:val="clear" w:color="auto" w:fill="auto"/>
            <w:vAlign w:val="center"/>
          </w:tcPr>
          <w:p w14:paraId="2BA15E0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.160</w:t>
            </w:r>
          </w:p>
        </w:tc>
        <w:tc>
          <w:tcPr>
            <w:tcW w:w="128" w:type="pct"/>
            <w:tcBorders>
              <w:top w:val="single" w:sz="12" w:space="0" w:color="auto"/>
              <w:left w:val="nil"/>
              <w:right w:val="nil"/>
            </w:tcBorders>
            <w:shd w:val="clear" w:color="auto" w:fill="auto"/>
            <w:vAlign w:val="center"/>
          </w:tcPr>
          <w:p w14:paraId="68A122D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.09</w:t>
            </w:r>
          </w:p>
        </w:tc>
        <w:tc>
          <w:tcPr>
            <w:tcW w:w="310" w:type="pct"/>
            <w:tcBorders>
              <w:top w:val="single" w:sz="12" w:space="0" w:color="auto"/>
              <w:left w:val="nil"/>
              <w:right w:val="nil"/>
            </w:tcBorders>
            <w:shd w:val="clear" w:color="auto" w:fill="auto"/>
            <w:vAlign w:val="center"/>
          </w:tcPr>
          <w:p w14:paraId="08C341F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[-.12, .41]</w:t>
            </w:r>
          </w:p>
        </w:tc>
        <w:tc>
          <w:tcPr>
            <w:tcW w:w="171" w:type="pct"/>
            <w:tcBorders>
              <w:top w:val="single" w:sz="12" w:space="0" w:color="auto"/>
              <w:left w:val="nil"/>
              <w:right w:val="nil"/>
            </w:tcBorders>
            <w:shd w:val="clear" w:color="auto" w:fill="auto"/>
            <w:vAlign w:val="center"/>
          </w:tcPr>
          <w:p w14:paraId="45C6F321"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1.10</w:t>
            </w:r>
          </w:p>
        </w:tc>
        <w:tc>
          <w:tcPr>
            <w:tcW w:w="192" w:type="pct"/>
            <w:tcBorders>
              <w:top w:val="single" w:sz="12" w:space="0" w:color="auto"/>
              <w:left w:val="nil"/>
              <w:right w:val="nil"/>
            </w:tcBorders>
            <w:shd w:val="clear" w:color="auto" w:fill="auto"/>
            <w:vAlign w:val="center"/>
          </w:tcPr>
          <w:p w14:paraId="7C6A149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.277</w:t>
            </w:r>
          </w:p>
        </w:tc>
        <w:tc>
          <w:tcPr>
            <w:tcW w:w="128" w:type="pct"/>
            <w:tcBorders>
              <w:top w:val="single" w:sz="12" w:space="0" w:color="auto"/>
              <w:left w:val="nil"/>
              <w:right w:val="nil"/>
            </w:tcBorders>
            <w:shd w:val="clear" w:color="auto" w:fill="auto"/>
            <w:vAlign w:val="center"/>
          </w:tcPr>
          <w:p w14:paraId="0CA61D9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.06</w:t>
            </w:r>
          </w:p>
        </w:tc>
        <w:tc>
          <w:tcPr>
            <w:tcW w:w="310" w:type="pct"/>
            <w:tcBorders>
              <w:top w:val="single" w:sz="12" w:space="0" w:color="auto"/>
              <w:left w:val="nil"/>
              <w:right w:val="nil"/>
            </w:tcBorders>
            <w:shd w:val="clear" w:color="auto" w:fill="auto"/>
            <w:vAlign w:val="center"/>
          </w:tcPr>
          <w:p w14:paraId="5BC9C6D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[-.16, .35]</w:t>
            </w:r>
          </w:p>
        </w:tc>
        <w:tc>
          <w:tcPr>
            <w:tcW w:w="171" w:type="pct"/>
            <w:tcBorders>
              <w:top w:val="single" w:sz="12" w:space="0" w:color="auto"/>
              <w:left w:val="nil"/>
              <w:right w:val="nil"/>
            </w:tcBorders>
            <w:shd w:val="clear" w:color="auto" w:fill="auto"/>
            <w:vAlign w:val="center"/>
          </w:tcPr>
          <w:p w14:paraId="66DE7E5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0.76</w:t>
            </w:r>
          </w:p>
        </w:tc>
        <w:tc>
          <w:tcPr>
            <w:tcW w:w="193" w:type="pct"/>
            <w:tcBorders>
              <w:top w:val="single" w:sz="12" w:space="0" w:color="auto"/>
              <w:left w:val="nil"/>
              <w:right w:val="nil"/>
            </w:tcBorders>
            <w:shd w:val="clear" w:color="auto" w:fill="auto"/>
            <w:vAlign w:val="center"/>
          </w:tcPr>
          <w:p w14:paraId="00A1FE6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.453</w:t>
            </w:r>
          </w:p>
        </w:tc>
        <w:tc>
          <w:tcPr>
            <w:tcW w:w="128" w:type="pct"/>
            <w:tcBorders>
              <w:top w:val="single" w:sz="12" w:space="0" w:color="auto"/>
              <w:left w:val="nil"/>
              <w:right w:val="nil"/>
            </w:tcBorders>
            <w:shd w:val="clear" w:color="auto" w:fill="auto"/>
            <w:vAlign w:val="center"/>
          </w:tcPr>
          <w:p w14:paraId="61A9F96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.09</w:t>
            </w:r>
          </w:p>
        </w:tc>
        <w:tc>
          <w:tcPr>
            <w:tcW w:w="310" w:type="pct"/>
            <w:tcBorders>
              <w:top w:val="single" w:sz="12" w:space="0" w:color="auto"/>
              <w:left w:val="nil"/>
              <w:right w:val="nil"/>
            </w:tcBorders>
            <w:shd w:val="clear" w:color="auto" w:fill="auto"/>
            <w:vAlign w:val="center"/>
          </w:tcPr>
          <w:p w14:paraId="50D2D16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[-.12, .40]</w:t>
            </w:r>
          </w:p>
        </w:tc>
        <w:tc>
          <w:tcPr>
            <w:tcW w:w="171" w:type="pct"/>
            <w:tcBorders>
              <w:top w:val="single" w:sz="12" w:space="0" w:color="auto"/>
              <w:left w:val="nil"/>
              <w:right w:val="nil"/>
            </w:tcBorders>
            <w:shd w:val="clear" w:color="auto" w:fill="auto"/>
            <w:vAlign w:val="center"/>
          </w:tcPr>
          <w:p w14:paraId="42B7EC3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1.07</w:t>
            </w:r>
          </w:p>
        </w:tc>
        <w:tc>
          <w:tcPr>
            <w:tcW w:w="193" w:type="pct"/>
            <w:tcBorders>
              <w:top w:val="single" w:sz="12" w:space="0" w:color="auto"/>
              <w:left w:val="nil"/>
              <w:right w:val="nil"/>
            </w:tcBorders>
            <w:shd w:val="clear" w:color="auto" w:fill="auto"/>
            <w:vAlign w:val="center"/>
          </w:tcPr>
          <w:p w14:paraId="24EE536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.286</w:t>
            </w:r>
          </w:p>
        </w:tc>
      </w:tr>
      <w:tr w:rsidR="00770019" w:rsidRPr="00931090" w14:paraId="76429932" w14:textId="77777777" w:rsidTr="0073671F">
        <w:trPr>
          <w:trHeight w:val="320"/>
        </w:trPr>
        <w:tc>
          <w:tcPr>
            <w:tcW w:w="993" w:type="pct"/>
            <w:tcBorders>
              <w:top w:val="nil"/>
              <w:left w:val="nil"/>
              <w:bottom w:val="nil"/>
              <w:right w:val="nil"/>
            </w:tcBorders>
            <w:shd w:val="clear" w:color="auto" w:fill="auto"/>
            <w:vAlign w:val="center"/>
            <w:hideMark/>
          </w:tcPr>
          <w:p w14:paraId="240A528F" w14:textId="77777777" w:rsidR="00770019" w:rsidRPr="00931090" w:rsidRDefault="00770019" w:rsidP="00770019">
            <w:pPr>
              <w:widowControl w:val="0"/>
              <w:suppressAutoHyphens/>
              <w:rPr>
                <w:rFonts w:eastAsia="Arial Unicode MS"/>
                <w:color w:val="000000"/>
                <w:kern w:val="1"/>
                <w:vertAlign w:val="superscript"/>
                <w:lang w:val="en-US" w:eastAsia="ar-SA"/>
              </w:rPr>
            </w:pPr>
            <w:r w:rsidRPr="00931090">
              <w:rPr>
                <w:rFonts w:eastAsia="Arial Unicode MS"/>
                <w:color w:val="000000"/>
                <w:kern w:val="1"/>
                <w:lang w:val="en-US" w:eastAsia="ar-SA"/>
              </w:rPr>
              <w:t xml:space="preserve">Tipo de </w:t>
            </w:r>
            <w:proofErr w:type="spellStart"/>
            <w:r w:rsidRPr="00931090">
              <w:rPr>
                <w:rFonts w:eastAsia="Arial Unicode MS"/>
                <w:color w:val="000000"/>
                <w:kern w:val="1"/>
                <w:lang w:val="en-US" w:eastAsia="ar-SA"/>
              </w:rPr>
              <w:t>participante</w:t>
            </w:r>
            <w:proofErr w:type="spellEnd"/>
            <w:r w:rsidRPr="00931090">
              <w:rPr>
                <w:rFonts w:eastAsia="Arial Unicode MS"/>
                <w:color w:val="000000"/>
                <w:kern w:val="1"/>
                <w:vertAlign w:val="superscript"/>
                <w:lang w:val="en-US" w:eastAsia="ar-SA"/>
              </w:rPr>
              <w:t xml:space="preserve"> (b)</w:t>
            </w:r>
          </w:p>
        </w:tc>
        <w:tc>
          <w:tcPr>
            <w:tcW w:w="129" w:type="pct"/>
            <w:tcBorders>
              <w:left w:val="nil"/>
              <w:right w:val="nil"/>
            </w:tcBorders>
            <w:shd w:val="clear" w:color="auto" w:fill="auto"/>
            <w:vAlign w:val="center"/>
          </w:tcPr>
          <w:p w14:paraId="3B0DF80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right w:val="nil"/>
            </w:tcBorders>
            <w:shd w:val="clear" w:color="auto" w:fill="auto"/>
            <w:vAlign w:val="center"/>
          </w:tcPr>
          <w:p w14:paraId="21F0708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right w:val="nil"/>
            </w:tcBorders>
            <w:shd w:val="clear" w:color="auto" w:fill="auto"/>
            <w:vAlign w:val="center"/>
          </w:tcPr>
          <w:p w14:paraId="201A5C1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1" w:type="pct"/>
            <w:tcBorders>
              <w:left w:val="nil"/>
              <w:right w:val="nil"/>
            </w:tcBorders>
            <w:shd w:val="clear" w:color="auto" w:fill="auto"/>
            <w:vAlign w:val="center"/>
          </w:tcPr>
          <w:p w14:paraId="2E4B9EC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right w:val="nil"/>
            </w:tcBorders>
            <w:shd w:val="clear" w:color="auto" w:fill="auto"/>
            <w:vAlign w:val="center"/>
          </w:tcPr>
          <w:p w14:paraId="2617B3A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-.15</w:t>
            </w:r>
          </w:p>
        </w:tc>
        <w:tc>
          <w:tcPr>
            <w:tcW w:w="310" w:type="pct"/>
            <w:tcBorders>
              <w:left w:val="nil"/>
              <w:right w:val="nil"/>
            </w:tcBorders>
            <w:shd w:val="clear" w:color="auto" w:fill="auto"/>
            <w:vAlign w:val="center"/>
          </w:tcPr>
          <w:p w14:paraId="7654DD3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[-.55, .03]</w:t>
            </w:r>
          </w:p>
        </w:tc>
        <w:tc>
          <w:tcPr>
            <w:tcW w:w="171" w:type="pct"/>
            <w:tcBorders>
              <w:left w:val="nil"/>
              <w:right w:val="nil"/>
            </w:tcBorders>
            <w:shd w:val="clear" w:color="auto" w:fill="auto"/>
            <w:vAlign w:val="center"/>
          </w:tcPr>
          <w:p w14:paraId="30B6AFD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-1.80</w:t>
            </w:r>
          </w:p>
        </w:tc>
        <w:tc>
          <w:tcPr>
            <w:tcW w:w="192" w:type="pct"/>
            <w:tcBorders>
              <w:left w:val="nil"/>
              <w:right w:val="nil"/>
            </w:tcBorders>
            <w:shd w:val="clear" w:color="auto" w:fill="auto"/>
            <w:vAlign w:val="center"/>
          </w:tcPr>
          <w:p w14:paraId="6B849B80"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.074</w:t>
            </w:r>
          </w:p>
        </w:tc>
        <w:tc>
          <w:tcPr>
            <w:tcW w:w="128" w:type="pct"/>
            <w:tcBorders>
              <w:left w:val="nil"/>
              <w:right w:val="nil"/>
            </w:tcBorders>
            <w:shd w:val="clear" w:color="auto" w:fill="auto"/>
            <w:vAlign w:val="center"/>
          </w:tcPr>
          <w:p w14:paraId="594E79E1"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.01</w:t>
            </w:r>
          </w:p>
        </w:tc>
        <w:tc>
          <w:tcPr>
            <w:tcW w:w="310" w:type="pct"/>
            <w:tcBorders>
              <w:left w:val="nil"/>
              <w:right w:val="nil"/>
            </w:tcBorders>
            <w:shd w:val="clear" w:color="auto" w:fill="auto"/>
            <w:vAlign w:val="center"/>
          </w:tcPr>
          <w:p w14:paraId="32A69AA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[-.27, .30]</w:t>
            </w:r>
          </w:p>
        </w:tc>
        <w:tc>
          <w:tcPr>
            <w:tcW w:w="171" w:type="pct"/>
            <w:tcBorders>
              <w:left w:val="nil"/>
              <w:right w:val="nil"/>
            </w:tcBorders>
            <w:shd w:val="clear" w:color="auto" w:fill="auto"/>
            <w:vAlign w:val="center"/>
          </w:tcPr>
          <w:p w14:paraId="3C880AC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0.10</w:t>
            </w:r>
          </w:p>
        </w:tc>
        <w:tc>
          <w:tcPr>
            <w:tcW w:w="192" w:type="pct"/>
            <w:tcBorders>
              <w:left w:val="nil"/>
              <w:right w:val="nil"/>
            </w:tcBorders>
            <w:shd w:val="clear" w:color="auto" w:fill="auto"/>
            <w:vAlign w:val="center"/>
          </w:tcPr>
          <w:p w14:paraId="4A1255C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.922</w:t>
            </w:r>
          </w:p>
        </w:tc>
        <w:tc>
          <w:tcPr>
            <w:tcW w:w="128" w:type="pct"/>
            <w:tcBorders>
              <w:left w:val="nil"/>
              <w:right w:val="nil"/>
            </w:tcBorders>
            <w:shd w:val="clear" w:color="auto" w:fill="auto"/>
            <w:vAlign w:val="center"/>
          </w:tcPr>
          <w:p w14:paraId="3C7172D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.06</w:t>
            </w:r>
          </w:p>
        </w:tc>
        <w:tc>
          <w:tcPr>
            <w:tcW w:w="310" w:type="pct"/>
            <w:tcBorders>
              <w:left w:val="nil"/>
              <w:right w:val="nil"/>
            </w:tcBorders>
            <w:shd w:val="clear" w:color="auto" w:fill="auto"/>
            <w:vAlign w:val="center"/>
          </w:tcPr>
          <w:p w14:paraId="674F306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[-.18, .38]</w:t>
            </w:r>
          </w:p>
        </w:tc>
        <w:tc>
          <w:tcPr>
            <w:tcW w:w="171" w:type="pct"/>
            <w:tcBorders>
              <w:left w:val="nil"/>
              <w:right w:val="nil"/>
            </w:tcBorders>
            <w:shd w:val="clear" w:color="auto" w:fill="auto"/>
            <w:vAlign w:val="center"/>
          </w:tcPr>
          <w:p w14:paraId="640146F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0.70</w:t>
            </w:r>
          </w:p>
        </w:tc>
        <w:tc>
          <w:tcPr>
            <w:tcW w:w="193" w:type="pct"/>
            <w:tcBorders>
              <w:left w:val="nil"/>
              <w:right w:val="nil"/>
            </w:tcBorders>
            <w:shd w:val="clear" w:color="auto" w:fill="auto"/>
            <w:vAlign w:val="center"/>
          </w:tcPr>
          <w:p w14:paraId="200B961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.487</w:t>
            </w:r>
          </w:p>
        </w:tc>
        <w:tc>
          <w:tcPr>
            <w:tcW w:w="128" w:type="pct"/>
            <w:tcBorders>
              <w:left w:val="nil"/>
              <w:right w:val="nil"/>
            </w:tcBorders>
            <w:shd w:val="clear" w:color="auto" w:fill="auto"/>
            <w:vAlign w:val="center"/>
          </w:tcPr>
          <w:p w14:paraId="7789EAE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.09</w:t>
            </w:r>
          </w:p>
        </w:tc>
        <w:tc>
          <w:tcPr>
            <w:tcW w:w="310" w:type="pct"/>
            <w:tcBorders>
              <w:left w:val="nil"/>
              <w:right w:val="nil"/>
            </w:tcBorders>
            <w:shd w:val="clear" w:color="auto" w:fill="auto"/>
            <w:vAlign w:val="center"/>
          </w:tcPr>
          <w:p w14:paraId="0106D95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[-.14, .45]</w:t>
            </w:r>
          </w:p>
        </w:tc>
        <w:tc>
          <w:tcPr>
            <w:tcW w:w="171" w:type="pct"/>
            <w:tcBorders>
              <w:left w:val="nil"/>
              <w:right w:val="nil"/>
            </w:tcBorders>
            <w:shd w:val="clear" w:color="auto" w:fill="auto"/>
            <w:vAlign w:val="center"/>
          </w:tcPr>
          <w:p w14:paraId="7ECBFA6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1.03</w:t>
            </w:r>
          </w:p>
        </w:tc>
        <w:tc>
          <w:tcPr>
            <w:tcW w:w="193" w:type="pct"/>
            <w:tcBorders>
              <w:left w:val="nil"/>
              <w:right w:val="nil"/>
            </w:tcBorders>
            <w:shd w:val="clear" w:color="auto" w:fill="auto"/>
            <w:vAlign w:val="center"/>
          </w:tcPr>
          <w:p w14:paraId="7253070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.307</w:t>
            </w:r>
          </w:p>
        </w:tc>
      </w:tr>
      <w:tr w:rsidR="00770019" w:rsidRPr="00931090" w14:paraId="2C9451A8" w14:textId="77777777" w:rsidTr="0073671F">
        <w:trPr>
          <w:trHeight w:val="308"/>
        </w:trPr>
        <w:tc>
          <w:tcPr>
            <w:tcW w:w="993" w:type="pct"/>
            <w:tcBorders>
              <w:top w:val="nil"/>
              <w:left w:val="nil"/>
              <w:bottom w:val="nil"/>
              <w:right w:val="nil"/>
            </w:tcBorders>
            <w:shd w:val="clear" w:color="auto" w:fill="auto"/>
            <w:vAlign w:val="center"/>
            <w:hideMark/>
          </w:tcPr>
          <w:p w14:paraId="73FC0FC4"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 xml:space="preserve">EMLO: Gestão </w:t>
            </w:r>
            <w:proofErr w:type="spellStart"/>
            <w:r w:rsidRPr="00931090">
              <w:rPr>
                <w:rFonts w:eastAsia="Arial Unicode MS"/>
                <w:color w:val="000000"/>
                <w:kern w:val="1"/>
                <w:lang w:val="en-US" w:eastAsia="ar-SA"/>
              </w:rPr>
              <w:t>Ativa</w:t>
            </w:r>
            <w:proofErr w:type="spellEnd"/>
          </w:p>
        </w:tc>
        <w:tc>
          <w:tcPr>
            <w:tcW w:w="129" w:type="pct"/>
            <w:tcBorders>
              <w:left w:val="nil"/>
              <w:right w:val="nil"/>
            </w:tcBorders>
            <w:shd w:val="clear" w:color="auto" w:fill="auto"/>
            <w:vAlign w:val="center"/>
          </w:tcPr>
          <w:p w14:paraId="27F5D51B"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right w:val="nil"/>
            </w:tcBorders>
            <w:shd w:val="clear" w:color="auto" w:fill="auto"/>
            <w:vAlign w:val="center"/>
          </w:tcPr>
          <w:p w14:paraId="1CFD2CE0"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right w:val="nil"/>
            </w:tcBorders>
            <w:shd w:val="clear" w:color="auto" w:fill="auto"/>
            <w:vAlign w:val="center"/>
          </w:tcPr>
          <w:p w14:paraId="37AF4C77"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right w:val="nil"/>
            </w:tcBorders>
            <w:shd w:val="clear" w:color="auto" w:fill="auto"/>
            <w:vAlign w:val="center"/>
          </w:tcPr>
          <w:p w14:paraId="5B1548D2"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right w:val="nil"/>
            </w:tcBorders>
            <w:shd w:val="clear" w:color="auto" w:fill="auto"/>
            <w:vAlign w:val="center"/>
          </w:tcPr>
          <w:p w14:paraId="5A97871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right w:val="nil"/>
            </w:tcBorders>
            <w:shd w:val="clear" w:color="auto" w:fill="auto"/>
            <w:vAlign w:val="center"/>
          </w:tcPr>
          <w:p w14:paraId="02265F4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right w:val="nil"/>
            </w:tcBorders>
            <w:shd w:val="clear" w:color="auto" w:fill="auto"/>
            <w:vAlign w:val="center"/>
          </w:tcPr>
          <w:p w14:paraId="15225CD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right w:val="nil"/>
            </w:tcBorders>
            <w:shd w:val="clear" w:color="auto" w:fill="auto"/>
            <w:vAlign w:val="center"/>
          </w:tcPr>
          <w:p w14:paraId="6251995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right w:val="nil"/>
            </w:tcBorders>
            <w:shd w:val="clear" w:color="auto" w:fill="auto"/>
            <w:vAlign w:val="center"/>
          </w:tcPr>
          <w:p w14:paraId="6F73EC7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.41</w:t>
            </w:r>
          </w:p>
        </w:tc>
        <w:tc>
          <w:tcPr>
            <w:tcW w:w="310" w:type="pct"/>
            <w:tcBorders>
              <w:left w:val="nil"/>
              <w:right w:val="nil"/>
            </w:tcBorders>
            <w:shd w:val="clear" w:color="auto" w:fill="auto"/>
            <w:vAlign w:val="center"/>
          </w:tcPr>
          <w:p w14:paraId="4D43F0A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[.25, .59]</w:t>
            </w:r>
          </w:p>
        </w:tc>
        <w:tc>
          <w:tcPr>
            <w:tcW w:w="171" w:type="pct"/>
            <w:tcBorders>
              <w:left w:val="nil"/>
              <w:right w:val="nil"/>
            </w:tcBorders>
            <w:shd w:val="clear" w:color="auto" w:fill="auto"/>
            <w:vAlign w:val="center"/>
          </w:tcPr>
          <w:p w14:paraId="42749CC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4.86</w:t>
            </w:r>
          </w:p>
        </w:tc>
        <w:tc>
          <w:tcPr>
            <w:tcW w:w="192" w:type="pct"/>
            <w:tcBorders>
              <w:left w:val="nil"/>
              <w:right w:val="nil"/>
            </w:tcBorders>
            <w:shd w:val="clear" w:color="auto" w:fill="auto"/>
            <w:vAlign w:val="center"/>
          </w:tcPr>
          <w:p w14:paraId="0EAF2AC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&lt;.001</w:t>
            </w:r>
          </w:p>
        </w:tc>
        <w:tc>
          <w:tcPr>
            <w:tcW w:w="128" w:type="pct"/>
            <w:tcBorders>
              <w:left w:val="nil"/>
              <w:right w:val="nil"/>
            </w:tcBorders>
            <w:shd w:val="clear" w:color="auto" w:fill="auto"/>
            <w:vAlign w:val="center"/>
          </w:tcPr>
          <w:p w14:paraId="7109D04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.14</w:t>
            </w:r>
          </w:p>
        </w:tc>
        <w:tc>
          <w:tcPr>
            <w:tcW w:w="310" w:type="pct"/>
            <w:tcBorders>
              <w:left w:val="nil"/>
              <w:right w:val="nil"/>
            </w:tcBorders>
            <w:shd w:val="clear" w:color="auto" w:fill="auto"/>
            <w:vAlign w:val="center"/>
          </w:tcPr>
          <w:p w14:paraId="208799B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[-.07, .35]</w:t>
            </w:r>
          </w:p>
        </w:tc>
        <w:tc>
          <w:tcPr>
            <w:tcW w:w="171" w:type="pct"/>
            <w:tcBorders>
              <w:left w:val="nil"/>
              <w:right w:val="nil"/>
            </w:tcBorders>
            <w:shd w:val="clear" w:color="auto" w:fill="auto"/>
            <w:vAlign w:val="center"/>
          </w:tcPr>
          <w:p w14:paraId="0D20F99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1.32</w:t>
            </w:r>
          </w:p>
        </w:tc>
        <w:tc>
          <w:tcPr>
            <w:tcW w:w="193" w:type="pct"/>
            <w:tcBorders>
              <w:left w:val="nil"/>
              <w:right w:val="nil"/>
            </w:tcBorders>
            <w:shd w:val="clear" w:color="auto" w:fill="auto"/>
            <w:vAlign w:val="center"/>
          </w:tcPr>
          <w:p w14:paraId="4513F63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.188</w:t>
            </w:r>
          </w:p>
        </w:tc>
        <w:tc>
          <w:tcPr>
            <w:tcW w:w="128" w:type="pct"/>
            <w:tcBorders>
              <w:left w:val="nil"/>
              <w:right w:val="nil"/>
            </w:tcBorders>
            <w:shd w:val="clear" w:color="auto" w:fill="auto"/>
            <w:vAlign w:val="center"/>
          </w:tcPr>
          <w:p w14:paraId="29D9661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.16</w:t>
            </w:r>
          </w:p>
        </w:tc>
        <w:tc>
          <w:tcPr>
            <w:tcW w:w="310" w:type="pct"/>
            <w:tcBorders>
              <w:left w:val="nil"/>
              <w:right w:val="nil"/>
            </w:tcBorders>
            <w:shd w:val="clear" w:color="auto" w:fill="auto"/>
            <w:vAlign w:val="center"/>
          </w:tcPr>
          <w:p w14:paraId="142E261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[-.07, .39]</w:t>
            </w:r>
          </w:p>
        </w:tc>
        <w:tc>
          <w:tcPr>
            <w:tcW w:w="171" w:type="pct"/>
            <w:tcBorders>
              <w:left w:val="nil"/>
              <w:right w:val="nil"/>
            </w:tcBorders>
            <w:shd w:val="clear" w:color="auto" w:fill="auto"/>
            <w:vAlign w:val="center"/>
          </w:tcPr>
          <w:p w14:paraId="49793BB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1.35</w:t>
            </w:r>
          </w:p>
        </w:tc>
        <w:tc>
          <w:tcPr>
            <w:tcW w:w="193" w:type="pct"/>
            <w:tcBorders>
              <w:left w:val="nil"/>
              <w:right w:val="nil"/>
            </w:tcBorders>
            <w:shd w:val="clear" w:color="auto" w:fill="auto"/>
            <w:vAlign w:val="center"/>
          </w:tcPr>
          <w:p w14:paraId="4AF4CE1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.178</w:t>
            </w:r>
          </w:p>
        </w:tc>
      </w:tr>
      <w:tr w:rsidR="00770019" w:rsidRPr="00931090" w14:paraId="24555610" w14:textId="77777777" w:rsidTr="0073671F">
        <w:trPr>
          <w:trHeight w:val="344"/>
        </w:trPr>
        <w:tc>
          <w:tcPr>
            <w:tcW w:w="993" w:type="pct"/>
            <w:tcBorders>
              <w:top w:val="nil"/>
              <w:left w:val="nil"/>
              <w:bottom w:val="nil"/>
              <w:right w:val="nil"/>
            </w:tcBorders>
            <w:shd w:val="clear" w:color="auto" w:fill="auto"/>
            <w:vAlign w:val="center"/>
            <w:hideMark/>
          </w:tcPr>
          <w:p w14:paraId="510D5E11"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 xml:space="preserve">EMLO: Gestão </w:t>
            </w:r>
            <w:proofErr w:type="spellStart"/>
            <w:r w:rsidRPr="00931090">
              <w:rPr>
                <w:rFonts w:eastAsia="Arial Unicode MS"/>
                <w:color w:val="000000"/>
                <w:kern w:val="1"/>
                <w:lang w:val="en-US" w:eastAsia="ar-SA"/>
              </w:rPr>
              <w:t>Passiva</w:t>
            </w:r>
            <w:proofErr w:type="spellEnd"/>
          </w:p>
        </w:tc>
        <w:tc>
          <w:tcPr>
            <w:tcW w:w="129" w:type="pct"/>
            <w:tcBorders>
              <w:left w:val="nil"/>
              <w:right w:val="nil"/>
            </w:tcBorders>
            <w:shd w:val="clear" w:color="auto" w:fill="auto"/>
            <w:vAlign w:val="center"/>
          </w:tcPr>
          <w:p w14:paraId="08DE8952"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right w:val="nil"/>
            </w:tcBorders>
            <w:shd w:val="clear" w:color="auto" w:fill="auto"/>
            <w:vAlign w:val="center"/>
          </w:tcPr>
          <w:p w14:paraId="5C46CBC7"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right w:val="nil"/>
            </w:tcBorders>
            <w:shd w:val="clear" w:color="auto" w:fill="auto"/>
            <w:vAlign w:val="center"/>
          </w:tcPr>
          <w:p w14:paraId="23048BF4"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right w:val="nil"/>
            </w:tcBorders>
            <w:shd w:val="clear" w:color="auto" w:fill="auto"/>
            <w:vAlign w:val="center"/>
          </w:tcPr>
          <w:p w14:paraId="0079D062"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right w:val="nil"/>
            </w:tcBorders>
            <w:shd w:val="clear" w:color="auto" w:fill="auto"/>
            <w:vAlign w:val="center"/>
          </w:tcPr>
          <w:p w14:paraId="5C3BF0A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right w:val="nil"/>
            </w:tcBorders>
            <w:shd w:val="clear" w:color="auto" w:fill="auto"/>
            <w:vAlign w:val="center"/>
          </w:tcPr>
          <w:p w14:paraId="028D1C1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right w:val="nil"/>
            </w:tcBorders>
            <w:shd w:val="clear" w:color="auto" w:fill="auto"/>
            <w:vAlign w:val="center"/>
          </w:tcPr>
          <w:p w14:paraId="7A7AFA8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right w:val="nil"/>
            </w:tcBorders>
            <w:shd w:val="clear" w:color="auto" w:fill="auto"/>
            <w:vAlign w:val="center"/>
          </w:tcPr>
          <w:p w14:paraId="5AEA60B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right w:val="nil"/>
            </w:tcBorders>
            <w:shd w:val="clear" w:color="auto" w:fill="auto"/>
            <w:vAlign w:val="center"/>
          </w:tcPr>
          <w:p w14:paraId="6C8D427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.03</w:t>
            </w:r>
          </w:p>
        </w:tc>
        <w:tc>
          <w:tcPr>
            <w:tcW w:w="310" w:type="pct"/>
            <w:tcBorders>
              <w:left w:val="nil"/>
              <w:right w:val="nil"/>
            </w:tcBorders>
            <w:shd w:val="clear" w:color="auto" w:fill="auto"/>
            <w:vAlign w:val="center"/>
          </w:tcPr>
          <w:p w14:paraId="023CB8D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[-.14, .21]</w:t>
            </w:r>
          </w:p>
        </w:tc>
        <w:tc>
          <w:tcPr>
            <w:tcW w:w="171" w:type="pct"/>
            <w:tcBorders>
              <w:left w:val="nil"/>
              <w:right w:val="nil"/>
            </w:tcBorders>
            <w:shd w:val="clear" w:color="auto" w:fill="auto"/>
            <w:vAlign w:val="center"/>
          </w:tcPr>
          <w:p w14:paraId="6E8BB44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0.41</w:t>
            </w:r>
          </w:p>
        </w:tc>
        <w:tc>
          <w:tcPr>
            <w:tcW w:w="192" w:type="pct"/>
            <w:tcBorders>
              <w:left w:val="nil"/>
              <w:right w:val="nil"/>
            </w:tcBorders>
            <w:shd w:val="clear" w:color="auto" w:fill="auto"/>
            <w:vAlign w:val="center"/>
          </w:tcPr>
          <w:p w14:paraId="00909731"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.684</w:t>
            </w:r>
          </w:p>
        </w:tc>
        <w:tc>
          <w:tcPr>
            <w:tcW w:w="128" w:type="pct"/>
            <w:tcBorders>
              <w:left w:val="nil"/>
              <w:right w:val="nil"/>
            </w:tcBorders>
            <w:shd w:val="clear" w:color="auto" w:fill="auto"/>
            <w:vAlign w:val="center"/>
          </w:tcPr>
          <w:p w14:paraId="4604D33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.02</w:t>
            </w:r>
          </w:p>
        </w:tc>
        <w:tc>
          <w:tcPr>
            <w:tcW w:w="310" w:type="pct"/>
            <w:tcBorders>
              <w:left w:val="nil"/>
              <w:right w:val="nil"/>
            </w:tcBorders>
            <w:shd w:val="clear" w:color="auto" w:fill="auto"/>
            <w:vAlign w:val="center"/>
          </w:tcPr>
          <w:p w14:paraId="4228E451"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[-.16, .20]</w:t>
            </w:r>
          </w:p>
        </w:tc>
        <w:tc>
          <w:tcPr>
            <w:tcW w:w="171" w:type="pct"/>
            <w:tcBorders>
              <w:left w:val="nil"/>
              <w:right w:val="nil"/>
            </w:tcBorders>
            <w:shd w:val="clear" w:color="auto" w:fill="auto"/>
            <w:vAlign w:val="center"/>
          </w:tcPr>
          <w:p w14:paraId="35CBC0D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0.19</w:t>
            </w:r>
          </w:p>
        </w:tc>
        <w:tc>
          <w:tcPr>
            <w:tcW w:w="193" w:type="pct"/>
            <w:tcBorders>
              <w:left w:val="nil"/>
              <w:right w:val="nil"/>
            </w:tcBorders>
            <w:shd w:val="clear" w:color="auto" w:fill="auto"/>
            <w:vAlign w:val="center"/>
          </w:tcPr>
          <w:p w14:paraId="64B26BB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.853</w:t>
            </w:r>
          </w:p>
        </w:tc>
        <w:tc>
          <w:tcPr>
            <w:tcW w:w="128" w:type="pct"/>
            <w:tcBorders>
              <w:left w:val="nil"/>
              <w:right w:val="nil"/>
            </w:tcBorders>
            <w:shd w:val="clear" w:color="auto" w:fill="auto"/>
            <w:vAlign w:val="center"/>
          </w:tcPr>
          <w:p w14:paraId="2BDA793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.05</w:t>
            </w:r>
          </w:p>
        </w:tc>
        <w:tc>
          <w:tcPr>
            <w:tcW w:w="310" w:type="pct"/>
            <w:tcBorders>
              <w:left w:val="nil"/>
              <w:right w:val="nil"/>
            </w:tcBorders>
            <w:shd w:val="clear" w:color="auto" w:fill="auto"/>
            <w:vAlign w:val="center"/>
          </w:tcPr>
          <w:p w14:paraId="7768D58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[-.14, .24]</w:t>
            </w:r>
          </w:p>
        </w:tc>
        <w:tc>
          <w:tcPr>
            <w:tcW w:w="171" w:type="pct"/>
            <w:tcBorders>
              <w:left w:val="nil"/>
              <w:right w:val="nil"/>
            </w:tcBorders>
            <w:shd w:val="clear" w:color="auto" w:fill="auto"/>
            <w:vAlign w:val="center"/>
          </w:tcPr>
          <w:p w14:paraId="0BD4456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0.53</w:t>
            </w:r>
          </w:p>
        </w:tc>
        <w:tc>
          <w:tcPr>
            <w:tcW w:w="193" w:type="pct"/>
            <w:tcBorders>
              <w:left w:val="nil"/>
              <w:right w:val="nil"/>
            </w:tcBorders>
            <w:shd w:val="clear" w:color="auto" w:fill="auto"/>
            <w:vAlign w:val="center"/>
          </w:tcPr>
          <w:p w14:paraId="6977647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.596</w:t>
            </w:r>
          </w:p>
        </w:tc>
      </w:tr>
      <w:tr w:rsidR="00770019" w:rsidRPr="00931090" w14:paraId="0E0AADCD" w14:textId="77777777" w:rsidTr="0073671F">
        <w:trPr>
          <w:trHeight w:val="342"/>
        </w:trPr>
        <w:tc>
          <w:tcPr>
            <w:tcW w:w="993" w:type="pct"/>
            <w:tcBorders>
              <w:top w:val="nil"/>
              <w:left w:val="nil"/>
              <w:bottom w:val="nil"/>
              <w:right w:val="nil"/>
            </w:tcBorders>
            <w:shd w:val="clear" w:color="auto" w:fill="auto"/>
            <w:vAlign w:val="center"/>
            <w:hideMark/>
          </w:tcPr>
          <w:p w14:paraId="78D365D2"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 xml:space="preserve">EMLO: </w:t>
            </w:r>
            <w:r w:rsidRPr="00931090">
              <w:rPr>
                <w:rFonts w:eastAsia="Arial Unicode MS"/>
                <w:i/>
                <w:color w:val="000000"/>
                <w:kern w:val="1"/>
                <w:lang w:val="en-US" w:eastAsia="ar-SA"/>
              </w:rPr>
              <w:t>Feedback</w:t>
            </w:r>
            <w:r w:rsidRPr="00931090">
              <w:rPr>
                <w:rFonts w:eastAsia="Arial Unicode MS"/>
                <w:color w:val="000000"/>
                <w:kern w:val="1"/>
                <w:lang w:val="en-US" w:eastAsia="ar-SA"/>
              </w:rPr>
              <w:t xml:space="preserve"> </w:t>
            </w:r>
            <w:proofErr w:type="spellStart"/>
            <w:r w:rsidRPr="00931090">
              <w:rPr>
                <w:rFonts w:eastAsia="Arial Unicode MS"/>
                <w:color w:val="000000"/>
                <w:kern w:val="1"/>
                <w:lang w:val="en-US" w:eastAsia="ar-SA"/>
              </w:rPr>
              <w:t>positivo</w:t>
            </w:r>
            <w:proofErr w:type="spellEnd"/>
          </w:p>
        </w:tc>
        <w:tc>
          <w:tcPr>
            <w:tcW w:w="129" w:type="pct"/>
            <w:tcBorders>
              <w:left w:val="nil"/>
              <w:right w:val="nil"/>
            </w:tcBorders>
            <w:shd w:val="clear" w:color="auto" w:fill="auto"/>
            <w:vAlign w:val="center"/>
          </w:tcPr>
          <w:p w14:paraId="60F62A77"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right w:val="nil"/>
            </w:tcBorders>
            <w:shd w:val="clear" w:color="auto" w:fill="auto"/>
            <w:vAlign w:val="center"/>
          </w:tcPr>
          <w:p w14:paraId="5EC7F6C3"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right w:val="nil"/>
            </w:tcBorders>
            <w:shd w:val="clear" w:color="auto" w:fill="auto"/>
            <w:vAlign w:val="center"/>
          </w:tcPr>
          <w:p w14:paraId="38528762"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right w:val="nil"/>
            </w:tcBorders>
            <w:shd w:val="clear" w:color="auto" w:fill="auto"/>
            <w:vAlign w:val="center"/>
          </w:tcPr>
          <w:p w14:paraId="51208DB2"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right w:val="nil"/>
            </w:tcBorders>
            <w:shd w:val="clear" w:color="auto" w:fill="auto"/>
            <w:vAlign w:val="center"/>
          </w:tcPr>
          <w:p w14:paraId="68E8D05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right w:val="nil"/>
            </w:tcBorders>
            <w:shd w:val="clear" w:color="auto" w:fill="auto"/>
            <w:vAlign w:val="center"/>
          </w:tcPr>
          <w:p w14:paraId="468E4C70"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right w:val="nil"/>
            </w:tcBorders>
            <w:shd w:val="clear" w:color="auto" w:fill="auto"/>
            <w:vAlign w:val="center"/>
          </w:tcPr>
          <w:p w14:paraId="5C17378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right w:val="nil"/>
            </w:tcBorders>
            <w:shd w:val="clear" w:color="auto" w:fill="auto"/>
            <w:vAlign w:val="center"/>
          </w:tcPr>
          <w:p w14:paraId="01BB3EB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right w:val="nil"/>
            </w:tcBorders>
            <w:shd w:val="clear" w:color="auto" w:fill="auto"/>
            <w:vAlign w:val="center"/>
          </w:tcPr>
          <w:p w14:paraId="0762D80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right w:val="nil"/>
            </w:tcBorders>
            <w:shd w:val="clear" w:color="auto" w:fill="auto"/>
            <w:vAlign w:val="center"/>
          </w:tcPr>
          <w:p w14:paraId="7606C961"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right w:val="nil"/>
            </w:tcBorders>
            <w:shd w:val="clear" w:color="auto" w:fill="auto"/>
            <w:vAlign w:val="center"/>
          </w:tcPr>
          <w:p w14:paraId="7D68859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right w:val="nil"/>
            </w:tcBorders>
            <w:shd w:val="clear" w:color="auto" w:fill="auto"/>
            <w:vAlign w:val="center"/>
          </w:tcPr>
          <w:p w14:paraId="2DD9CA0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right w:val="nil"/>
            </w:tcBorders>
            <w:shd w:val="clear" w:color="auto" w:fill="auto"/>
            <w:vAlign w:val="center"/>
          </w:tcPr>
          <w:p w14:paraId="1729004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.42</w:t>
            </w:r>
          </w:p>
        </w:tc>
        <w:tc>
          <w:tcPr>
            <w:tcW w:w="310" w:type="pct"/>
            <w:tcBorders>
              <w:left w:val="nil"/>
              <w:right w:val="nil"/>
            </w:tcBorders>
            <w:shd w:val="clear" w:color="auto" w:fill="auto"/>
            <w:vAlign w:val="center"/>
          </w:tcPr>
          <w:p w14:paraId="1AFBABE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[.21, .60]</w:t>
            </w:r>
          </w:p>
        </w:tc>
        <w:tc>
          <w:tcPr>
            <w:tcW w:w="171" w:type="pct"/>
            <w:tcBorders>
              <w:left w:val="nil"/>
              <w:right w:val="nil"/>
            </w:tcBorders>
            <w:shd w:val="clear" w:color="auto" w:fill="auto"/>
            <w:vAlign w:val="center"/>
          </w:tcPr>
          <w:p w14:paraId="43FECB8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4.06</w:t>
            </w:r>
          </w:p>
        </w:tc>
        <w:tc>
          <w:tcPr>
            <w:tcW w:w="193" w:type="pct"/>
            <w:tcBorders>
              <w:left w:val="nil"/>
              <w:right w:val="nil"/>
            </w:tcBorders>
            <w:shd w:val="clear" w:color="auto" w:fill="auto"/>
            <w:vAlign w:val="center"/>
          </w:tcPr>
          <w:p w14:paraId="20D2071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&lt;.001</w:t>
            </w:r>
          </w:p>
        </w:tc>
        <w:tc>
          <w:tcPr>
            <w:tcW w:w="128" w:type="pct"/>
            <w:tcBorders>
              <w:left w:val="nil"/>
              <w:right w:val="nil"/>
            </w:tcBorders>
            <w:shd w:val="clear" w:color="auto" w:fill="auto"/>
            <w:vAlign w:val="center"/>
          </w:tcPr>
          <w:p w14:paraId="3467583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.47</w:t>
            </w:r>
          </w:p>
        </w:tc>
        <w:tc>
          <w:tcPr>
            <w:tcW w:w="310" w:type="pct"/>
            <w:tcBorders>
              <w:left w:val="nil"/>
              <w:right w:val="nil"/>
            </w:tcBorders>
            <w:shd w:val="clear" w:color="auto" w:fill="auto"/>
            <w:vAlign w:val="center"/>
          </w:tcPr>
          <w:p w14:paraId="7BB04C2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[.17, .72]</w:t>
            </w:r>
          </w:p>
        </w:tc>
        <w:tc>
          <w:tcPr>
            <w:tcW w:w="171" w:type="pct"/>
            <w:tcBorders>
              <w:left w:val="nil"/>
              <w:right w:val="nil"/>
            </w:tcBorders>
            <w:shd w:val="clear" w:color="auto" w:fill="auto"/>
            <w:vAlign w:val="center"/>
          </w:tcPr>
          <w:p w14:paraId="3565B4D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3.24</w:t>
            </w:r>
          </w:p>
        </w:tc>
        <w:tc>
          <w:tcPr>
            <w:tcW w:w="193" w:type="pct"/>
            <w:tcBorders>
              <w:left w:val="nil"/>
              <w:right w:val="nil"/>
            </w:tcBorders>
            <w:shd w:val="clear" w:color="auto" w:fill="auto"/>
            <w:vAlign w:val="center"/>
          </w:tcPr>
          <w:p w14:paraId="19D7FCD1"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.002</w:t>
            </w:r>
          </w:p>
        </w:tc>
      </w:tr>
      <w:tr w:rsidR="00770019" w:rsidRPr="00931090" w14:paraId="225CE266" w14:textId="77777777" w:rsidTr="0073671F">
        <w:trPr>
          <w:trHeight w:val="342"/>
        </w:trPr>
        <w:tc>
          <w:tcPr>
            <w:tcW w:w="993" w:type="pct"/>
            <w:tcBorders>
              <w:top w:val="nil"/>
              <w:left w:val="nil"/>
              <w:bottom w:val="nil"/>
              <w:right w:val="nil"/>
            </w:tcBorders>
            <w:shd w:val="clear" w:color="auto" w:fill="auto"/>
            <w:vAlign w:val="center"/>
            <w:hideMark/>
          </w:tcPr>
          <w:p w14:paraId="4ABA5D13"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 xml:space="preserve">EMLO: </w:t>
            </w:r>
            <w:r w:rsidRPr="00931090">
              <w:rPr>
                <w:rFonts w:eastAsia="Arial Unicode MS"/>
                <w:i/>
                <w:color w:val="000000"/>
                <w:kern w:val="1"/>
                <w:lang w:val="en-US" w:eastAsia="ar-SA"/>
              </w:rPr>
              <w:t>Feedback</w:t>
            </w:r>
            <w:r w:rsidRPr="00931090">
              <w:rPr>
                <w:rFonts w:eastAsia="Arial Unicode MS"/>
                <w:color w:val="000000"/>
                <w:kern w:val="1"/>
                <w:lang w:val="en-US" w:eastAsia="ar-SA"/>
              </w:rPr>
              <w:t xml:space="preserve"> </w:t>
            </w:r>
            <w:proofErr w:type="spellStart"/>
            <w:r w:rsidRPr="00931090">
              <w:rPr>
                <w:rFonts w:eastAsia="Arial Unicode MS"/>
                <w:color w:val="000000"/>
                <w:kern w:val="1"/>
                <w:lang w:val="en-US" w:eastAsia="ar-SA"/>
              </w:rPr>
              <w:t>negativo</w:t>
            </w:r>
            <w:proofErr w:type="spellEnd"/>
          </w:p>
        </w:tc>
        <w:tc>
          <w:tcPr>
            <w:tcW w:w="129" w:type="pct"/>
            <w:tcBorders>
              <w:left w:val="nil"/>
              <w:bottom w:val="nil"/>
              <w:right w:val="nil"/>
            </w:tcBorders>
            <w:shd w:val="clear" w:color="auto" w:fill="auto"/>
            <w:vAlign w:val="center"/>
          </w:tcPr>
          <w:p w14:paraId="6A91864E"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bottom w:val="nil"/>
              <w:right w:val="nil"/>
            </w:tcBorders>
            <w:shd w:val="clear" w:color="auto" w:fill="auto"/>
            <w:vAlign w:val="center"/>
          </w:tcPr>
          <w:p w14:paraId="6BDA4775"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bottom w:val="nil"/>
              <w:right w:val="nil"/>
            </w:tcBorders>
            <w:shd w:val="clear" w:color="auto" w:fill="auto"/>
            <w:vAlign w:val="center"/>
          </w:tcPr>
          <w:p w14:paraId="2FF44DA3"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bottom w:val="nil"/>
              <w:right w:val="nil"/>
            </w:tcBorders>
            <w:shd w:val="clear" w:color="auto" w:fill="auto"/>
            <w:vAlign w:val="center"/>
          </w:tcPr>
          <w:p w14:paraId="4A53430D"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bottom w:val="nil"/>
              <w:right w:val="nil"/>
            </w:tcBorders>
            <w:shd w:val="clear" w:color="auto" w:fill="auto"/>
            <w:vAlign w:val="center"/>
          </w:tcPr>
          <w:p w14:paraId="7740259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72EEB97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4B4EF40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2EF5C2D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254047F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2E1669E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2CE8ED0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7EDADF6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2DB9E19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-.12</w:t>
            </w:r>
          </w:p>
        </w:tc>
        <w:tc>
          <w:tcPr>
            <w:tcW w:w="310" w:type="pct"/>
            <w:tcBorders>
              <w:left w:val="nil"/>
              <w:bottom w:val="nil"/>
              <w:right w:val="nil"/>
            </w:tcBorders>
            <w:shd w:val="clear" w:color="auto" w:fill="auto"/>
            <w:vAlign w:val="center"/>
          </w:tcPr>
          <w:p w14:paraId="4F102FE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[-.35, .06]</w:t>
            </w:r>
          </w:p>
        </w:tc>
        <w:tc>
          <w:tcPr>
            <w:tcW w:w="171" w:type="pct"/>
            <w:tcBorders>
              <w:left w:val="nil"/>
              <w:bottom w:val="nil"/>
              <w:right w:val="nil"/>
            </w:tcBorders>
            <w:shd w:val="clear" w:color="auto" w:fill="auto"/>
            <w:vAlign w:val="center"/>
          </w:tcPr>
          <w:p w14:paraId="3B0A86C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-1.41</w:t>
            </w:r>
          </w:p>
        </w:tc>
        <w:tc>
          <w:tcPr>
            <w:tcW w:w="193" w:type="pct"/>
            <w:tcBorders>
              <w:left w:val="nil"/>
              <w:bottom w:val="nil"/>
              <w:right w:val="nil"/>
            </w:tcBorders>
            <w:shd w:val="clear" w:color="auto" w:fill="auto"/>
            <w:vAlign w:val="center"/>
          </w:tcPr>
          <w:p w14:paraId="1DE1AD01"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.158</w:t>
            </w:r>
          </w:p>
        </w:tc>
        <w:tc>
          <w:tcPr>
            <w:tcW w:w="128" w:type="pct"/>
            <w:tcBorders>
              <w:left w:val="nil"/>
              <w:bottom w:val="nil"/>
              <w:right w:val="nil"/>
            </w:tcBorders>
            <w:shd w:val="clear" w:color="auto" w:fill="auto"/>
            <w:vAlign w:val="center"/>
          </w:tcPr>
          <w:p w14:paraId="75B6CCF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-.13</w:t>
            </w:r>
          </w:p>
        </w:tc>
        <w:tc>
          <w:tcPr>
            <w:tcW w:w="310" w:type="pct"/>
            <w:tcBorders>
              <w:left w:val="nil"/>
              <w:bottom w:val="nil"/>
              <w:right w:val="nil"/>
            </w:tcBorders>
            <w:shd w:val="clear" w:color="auto" w:fill="auto"/>
            <w:vAlign w:val="center"/>
          </w:tcPr>
          <w:p w14:paraId="00E2E6A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[-.38, .05]</w:t>
            </w:r>
          </w:p>
        </w:tc>
        <w:tc>
          <w:tcPr>
            <w:tcW w:w="171" w:type="pct"/>
            <w:tcBorders>
              <w:left w:val="nil"/>
              <w:bottom w:val="nil"/>
              <w:right w:val="nil"/>
            </w:tcBorders>
            <w:shd w:val="clear" w:color="auto" w:fill="auto"/>
            <w:vAlign w:val="center"/>
          </w:tcPr>
          <w:p w14:paraId="1BB70E9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-1.52</w:t>
            </w:r>
          </w:p>
        </w:tc>
        <w:tc>
          <w:tcPr>
            <w:tcW w:w="193" w:type="pct"/>
            <w:tcBorders>
              <w:left w:val="nil"/>
              <w:bottom w:val="nil"/>
              <w:right w:val="nil"/>
            </w:tcBorders>
            <w:shd w:val="clear" w:color="auto" w:fill="auto"/>
            <w:vAlign w:val="center"/>
          </w:tcPr>
          <w:p w14:paraId="58B7E86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.130</w:t>
            </w:r>
          </w:p>
        </w:tc>
      </w:tr>
      <w:tr w:rsidR="00770019" w:rsidRPr="00931090" w14:paraId="01C9C959" w14:textId="77777777" w:rsidTr="0073671F">
        <w:trPr>
          <w:trHeight w:val="342"/>
        </w:trPr>
        <w:tc>
          <w:tcPr>
            <w:tcW w:w="993" w:type="pct"/>
            <w:tcBorders>
              <w:top w:val="nil"/>
              <w:left w:val="nil"/>
              <w:bottom w:val="nil"/>
              <w:right w:val="nil"/>
            </w:tcBorders>
            <w:shd w:val="clear" w:color="auto" w:fill="auto"/>
            <w:vAlign w:val="center"/>
          </w:tcPr>
          <w:p w14:paraId="60662CC8"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 xml:space="preserve">EMLO: </w:t>
            </w:r>
            <w:proofErr w:type="spellStart"/>
            <w:r w:rsidRPr="00931090">
              <w:rPr>
                <w:rFonts w:eastAsia="Arial Unicode MS"/>
                <w:color w:val="000000"/>
                <w:kern w:val="1"/>
                <w:lang w:val="en-US" w:eastAsia="ar-SA"/>
              </w:rPr>
              <w:t>Visão</w:t>
            </w:r>
            <w:proofErr w:type="spellEnd"/>
          </w:p>
        </w:tc>
        <w:tc>
          <w:tcPr>
            <w:tcW w:w="129" w:type="pct"/>
            <w:tcBorders>
              <w:left w:val="nil"/>
              <w:bottom w:val="nil"/>
              <w:right w:val="nil"/>
            </w:tcBorders>
            <w:shd w:val="clear" w:color="auto" w:fill="auto"/>
            <w:vAlign w:val="center"/>
          </w:tcPr>
          <w:p w14:paraId="4AD0EAAB"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bottom w:val="nil"/>
              <w:right w:val="nil"/>
            </w:tcBorders>
            <w:shd w:val="clear" w:color="auto" w:fill="auto"/>
            <w:vAlign w:val="center"/>
          </w:tcPr>
          <w:p w14:paraId="4BC77F2E"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bottom w:val="nil"/>
              <w:right w:val="nil"/>
            </w:tcBorders>
            <w:shd w:val="clear" w:color="auto" w:fill="auto"/>
            <w:vAlign w:val="center"/>
          </w:tcPr>
          <w:p w14:paraId="3F66F87A"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bottom w:val="nil"/>
              <w:right w:val="nil"/>
            </w:tcBorders>
            <w:shd w:val="clear" w:color="auto" w:fill="auto"/>
            <w:vAlign w:val="center"/>
          </w:tcPr>
          <w:p w14:paraId="6C574852"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bottom w:val="nil"/>
              <w:right w:val="nil"/>
            </w:tcBorders>
            <w:shd w:val="clear" w:color="auto" w:fill="auto"/>
            <w:vAlign w:val="center"/>
          </w:tcPr>
          <w:p w14:paraId="6B7E501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67D4A97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64767CA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309993A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0EC30860"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6B250B0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07245E84"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194A9B2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5E2E557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3292C36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436001B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3" w:type="pct"/>
            <w:tcBorders>
              <w:left w:val="nil"/>
              <w:bottom w:val="nil"/>
              <w:right w:val="nil"/>
            </w:tcBorders>
            <w:shd w:val="clear" w:color="auto" w:fill="auto"/>
            <w:vAlign w:val="center"/>
          </w:tcPr>
          <w:p w14:paraId="552EB08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7B363BB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.20</w:t>
            </w:r>
          </w:p>
        </w:tc>
        <w:tc>
          <w:tcPr>
            <w:tcW w:w="310" w:type="pct"/>
            <w:tcBorders>
              <w:left w:val="nil"/>
              <w:bottom w:val="nil"/>
              <w:right w:val="nil"/>
            </w:tcBorders>
            <w:shd w:val="clear" w:color="auto" w:fill="auto"/>
            <w:vAlign w:val="center"/>
          </w:tcPr>
          <w:p w14:paraId="6A9D1F0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[-.08, .41]</w:t>
            </w:r>
          </w:p>
        </w:tc>
        <w:tc>
          <w:tcPr>
            <w:tcW w:w="171" w:type="pct"/>
            <w:tcBorders>
              <w:left w:val="nil"/>
              <w:bottom w:val="nil"/>
              <w:right w:val="nil"/>
            </w:tcBorders>
            <w:shd w:val="clear" w:color="auto" w:fill="auto"/>
            <w:vAlign w:val="center"/>
          </w:tcPr>
          <w:p w14:paraId="28BB9FF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1.33</w:t>
            </w:r>
          </w:p>
        </w:tc>
        <w:tc>
          <w:tcPr>
            <w:tcW w:w="193" w:type="pct"/>
            <w:tcBorders>
              <w:left w:val="nil"/>
              <w:bottom w:val="nil"/>
              <w:right w:val="nil"/>
            </w:tcBorders>
            <w:shd w:val="clear" w:color="auto" w:fill="auto"/>
            <w:vAlign w:val="center"/>
          </w:tcPr>
          <w:p w14:paraId="40F4937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.187</w:t>
            </w:r>
          </w:p>
        </w:tc>
      </w:tr>
      <w:tr w:rsidR="00770019" w:rsidRPr="00931090" w14:paraId="5E26B688" w14:textId="77777777" w:rsidTr="0073671F">
        <w:trPr>
          <w:trHeight w:val="342"/>
        </w:trPr>
        <w:tc>
          <w:tcPr>
            <w:tcW w:w="993" w:type="pct"/>
            <w:tcBorders>
              <w:top w:val="nil"/>
              <w:left w:val="nil"/>
              <w:bottom w:val="nil"/>
              <w:right w:val="nil"/>
            </w:tcBorders>
            <w:shd w:val="clear" w:color="auto" w:fill="auto"/>
            <w:vAlign w:val="center"/>
          </w:tcPr>
          <w:p w14:paraId="353E06A4"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 xml:space="preserve">EMLO: </w:t>
            </w:r>
            <w:proofErr w:type="spellStart"/>
            <w:r w:rsidRPr="00931090">
              <w:rPr>
                <w:rFonts w:eastAsia="Arial Unicode MS"/>
                <w:color w:val="000000"/>
                <w:kern w:val="1"/>
                <w:lang w:val="en-US" w:eastAsia="ar-SA"/>
              </w:rPr>
              <w:t>Inspiração</w:t>
            </w:r>
            <w:proofErr w:type="spellEnd"/>
          </w:p>
        </w:tc>
        <w:tc>
          <w:tcPr>
            <w:tcW w:w="129" w:type="pct"/>
            <w:tcBorders>
              <w:left w:val="nil"/>
              <w:bottom w:val="nil"/>
              <w:right w:val="nil"/>
            </w:tcBorders>
            <w:shd w:val="clear" w:color="auto" w:fill="auto"/>
            <w:vAlign w:val="center"/>
          </w:tcPr>
          <w:p w14:paraId="27919AF9"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bottom w:val="nil"/>
              <w:right w:val="nil"/>
            </w:tcBorders>
            <w:shd w:val="clear" w:color="auto" w:fill="auto"/>
            <w:vAlign w:val="center"/>
          </w:tcPr>
          <w:p w14:paraId="17F30153"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bottom w:val="nil"/>
              <w:right w:val="nil"/>
            </w:tcBorders>
            <w:shd w:val="clear" w:color="auto" w:fill="auto"/>
            <w:vAlign w:val="center"/>
          </w:tcPr>
          <w:p w14:paraId="60868FD6"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bottom w:val="nil"/>
              <w:right w:val="nil"/>
            </w:tcBorders>
            <w:shd w:val="clear" w:color="auto" w:fill="auto"/>
            <w:vAlign w:val="center"/>
          </w:tcPr>
          <w:p w14:paraId="2548F7E9"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bottom w:val="nil"/>
              <w:right w:val="nil"/>
            </w:tcBorders>
            <w:shd w:val="clear" w:color="auto" w:fill="auto"/>
            <w:vAlign w:val="center"/>
          </w:tcPr>
          <w:p w14:paraId="7B5B601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7B821FE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4A0EE11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37DF340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08DB111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572B431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31B9E23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4327FA1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6FB1772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0635F61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5F2F2DE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3" w:type="pct"/>
            <w:tcBorders>
              <w:left w:val="nil"/>
              <w:bottom w:val="nil"/>
              <w:right w:val="nil"/>
            </w:tcBorders>
            <w:shd w:val="clear" w:color="auto" w:fill="auto"/>
            <w:vAlign w:val="center"/>
          </w:tcPr>
          <w:p w14:paraId="30016E7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41F843E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-.14</w:t>
            </w:r>
          </w:p>
        </w:tc>
        <w:tc>
          <w:tcPr>
            <w:tcW w:w="310" w:type="pct"/>
            <w:tcBorders>
              <w:left w:val="nil"/>
              <w:bottom w:val="nil"/>
              <w:right w:val="nil"/>
            </w:tcBorders>
            <w:shd w:val="clear" w:color="auto" w:fill="auto"/>
            <w:vAlign w:val="center"/>
          </w:tcPr>
          <w:p w14:paraId="6C52630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[-.43, .16]</w:t>
            </w:r>
          </w:p>
        </w:tc>
        <w:tc>
          <w:tcPr>
            <w:tcW w:w="171" w:type="pct"/>
            <w:tcBorders>
              <w:left w:val="nil"/>
              <w:bottom w:val="nil"/>
              <w:right w:val="nil"/>
            </w:tcBorders>
            <w:shd w:val="clear" w:color="auto" w:fill="auto"/>
            <w:vAlign w:val="center"/>
          </w:tcPr>
          <w:p w14:paraId="2FAE5A3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-0.91</w:t>
            </w:r>
          </w:p>
        </w:tc>
        <w:tc>
          <w:tcPr>
            <w:tcW w:w="193" w:type="pct"/>
            <w:tcBorders>
              <w:left w:val="nil"/>
              <w:bottom w:val="nil"/>
              <w:right w:val="nil"/>
            </w:tcBorders>
            <w:shd w:val="clear" w:color="auto" w:fill="auto"/>
            <w:vAlign w:val="center"/>
          </w:tcPr>
          <w:p w14:paraId="4EC7B2E4"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.366</w:t>
            </w:r>
          </w:p>
        </w:tc>
      </w:tr>
      <w:tr w:rsidR="00770019" w:rsidRPr="00931090" w14:paraId="799DC1CE" w14:textId="77777777" w:rsidTr="0073671F">
        <w:trPr>
          <w:trHeight w:val="342"/>
        </w:trPr>
        <w:tc>
          <w:tcPr>
            <w:tcW w:w="993" w:type="pct"/>
            <w:tcBorders>
              <w:top w:val="nil"/>
              <w:left w:val="nil"/>
              <w:bottom w:val="nil"/>
              <w:right w:val="nil"/>
            </w:tcBorders>
            <w:shd w:val="clear" w:color="auto" w:fill="auto"/>
            <w:vAlign w:val="center"/>
          </w:tcPr>
          <w:p w14:paraId="0E357A38"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 xml:space="preserve">EMLO: </w:t>
            </w:r>
            <w:proofErr w:type="spellStart"/>
            <w:r w:rsidRPr="00931090">
              <w:rPr>
                <w:rFonts w:eastAsia="Arial Unicode MS"/>
                <w:color w:val="000000"/>
                <w:kern w:val="1"/>
                <w:lang w:val="en-US" w:eastAsia="ar-SA"/>
              </w:rPr>
              <w:t>Instrução</w:t>
            </w:r>
            <w:proofErr w:type="spellEnd"/>
          </w:p>
        </w:tc>
        <w:tc>
          <w:tcPr>
            <w:tcW w:w="129" w:type="pct"/>
            <w:tcBorders>
              <w:left w:val="nil"/>
              <w:bottom w:val="nil"/>
              <w:right w:val="nil"/>
            </w:tcBorders>
            <w:shd w:val="clear" w:color="auto" w:fill="auto"/>
            <w:vAlign w:val="center"/>
          </w:tcPr>
          <w:p w14:paraId="349E5EA8"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bottom w:val="nil"/>
              <w:right w:val="nil"/>
            </w:tcBorders>
            <w:shd w:val="clear" w:color="auto" w:fill="auto"/>
            <w:vAlign w:val="center"/>
          </w:tcPr>
          <w:p w14:paraId="3AA2223B"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bottom w:val="nil"/>
              <w:right w:val="nil"/>
            </w:tcBorders>
            <w:shd w:val="clear" w:color="auto" w:fill="auto"/>
            <w:vAlign w:val="center"/>
          </w:tcPr>
          <w:p w14:paraId="79080B0B"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bottom w:val="nil"/>
              <w:right w:val="nil"/>
            </w:tcBorders>
            <w:shd w:val="clear" w:color="auto" w:fill="auto"/>
            <w:vAlign w:val="center"/>
          </w:tcPr>
          <w:p w14:paraId="449CAE7D"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bottom w:val="nil"/>
              <w:right w:val="nil"/>
            </w:tcBorders>
            <w:shd w:val="clear" w:color="auto" w:fill="auto"/>
            <w:vAlign w:val="center"/>
          </w:tcPr>
          <w:p w14:paraId="49DED73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04F4133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229290A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6BC3544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3F8598F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034AF05D"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6CF3DA14"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6202173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05429E8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67C8AEA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18E1486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3" w:type="pct"/>
            <w:tcBorders>
              <w:left w:val="nil"/>
              <w:bottom w:val="nil"/>
              <w:right w:val="nil"/>
            </w:tcBorders>
            <w:shd w:val="clear" w:color="auto" w:fill="auto"/>
            <w:vAlign w:val="center"/>
          </w:tcPr>
          <w:p w14:paraId="15A3B4C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445AAE20"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-.17</w:t>
            </w:r>
          </w:p>
        </w:tc>
        <w:tc>
          <w:tcPr>
            <w:tcW w:w="310" w:type="pct"/>
            <w:tcBorders>
              <w:left w:val="nil"/>
              <w:bottom w:val="nil"/>
              <w:right w:val="nil"/>
            </w:tcBorders>
            <w:shd w:val="clear" w:color="auto" w:fill="auto"/>
            <w:vAlign w:val="center"/>
          </w:tcPr>
          <w:p w14:paraId="65D6E32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[-.39, .07]</w:t>
            </w:r>
          </w:p>
        </w:tc>
        <w:tc>
          <w:tcPr>
            <w:tcW w:w="171" w:type="pct"/>
            <w:tcBorders>
              <w:left w:val="nil"/>
              <w:bottom w:val="nil"/>
              <w:right w:val="nil"/>
            </w:tcBorders>
            <w:shd w:val="clear" w:color="auto" w:fill="auto"/>
            <w:vAlign w:val="center"/>
          </w:tcPr>
          <w:p w14:paraId="7FD64894"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-1.40</w:t>
            </w:r>
          </w:p>
        </w:tc>
        <w:tc>
          <w:tcPr>
            <w:tcW w:w="193" w:type="pct"/>
            <w:tcBorders>
              <w:left w:val="nil"/>
              <w:bottom w:val="nil"/>
              <w:right w:val="nil"/>
            </w:tcBorders>
            <w:shd w:val="clear" w:color="auto" w:fill="auto"/>
            <w:vAlign w:val="center"/>
          </w:tcPr>
          <w:p w14:paraId="5AAB530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.164</w:t>
            </w:r>
          </w:p>
        </w:tc>
      </w:tr>
      <w:tr w:rsidR="00770019" w:rsidRPr="00931090" w14:paraId="2EF80B37" w14:textId="77777777" w:rsidTr="0073671F">
        <w:trPr>
          <w:trHeight w:val="342"/>
        </w:trPr>
        <w:tc>
          <w:tcPr>
            <w:tcW w:w="993" w:type="pct"/>
            <w:tcBorders>
              <w:top w:val="nil"/>
              <w:left w:val="nil"/>
              <w:bottom w:val="nil"/>
              <w:right w:val="nil"/>
            </w:tcBorders>
            <w:shd w:val="clear" w:color="auto" w:fill="auto"/>
            <w:vAlign w:val="center"/>
          </w:tcPr>
          <w:p w14:paraId="342102DC"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 xml:space="preserve">EMLO: </w:t>
            </w:r>
            <w:proofErr w:type="spellStart"/>
            <w:r w:rsidRPr="00931090">
              <w:rPr>
                <w:rFonts w:eastAsia="Arial Unicode MS"/>
                <w:color w:val="000000"/>
                <w:kern w:val="1"/>
                <w:lang w:val="en-US" w:eastAsia="ar-SA"/>
              </w:rPr>
              <w:t>Individualização</w:t>
            </w:r>
            <w:proofErr w:type="spellEnd"/>
          </w:p>
        </w:tc>
        <w:tc>
          <w:tcPr>
            <w:tcW w:w="129" w:type="pct"/>
            <w:tcBorders>
              <w:left w:val="nil"/>
              <w:bottom w:val="nil"/>
              <w:right w:val="nil"/>
            </w:tcBorders>
            <w:shd w:val="clear" w:color="auto" w:fill="auto"/>
            <w:vAlign w:val="center"/>
          </w:tcPr>
          <w:p w14:paraId="717771AF"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bottom w:val="nil"/>
              <w:right w:val="nil"/>
            </w:tcBorders>
            <w:shd w:val="clear" w:color="auto" w:fill="auto"/>
            <w:vAlign w:val="center"/>
          </w:tcPr>
          <w:p w14:paraId="0E513685"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bottom w:val="nil"/>
              <w:right w:val="nil"/>
            </w:tcBorders>
            <w:shd w:val="clear" w:color="auto" w:fill="auto"/>
            <w:vAlign w:val="center"/>
          </w:tcPr>
          <w:p w14:paraId="5CA54E2D"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bottom w:val="nil"/>
              <w:right w:val="nil"/>
            </w:tcBorders>
            <w:shd w:val="clear" w:color="auto" w:fill="auto"/>
            <w:vAlign w:val="center"/>
          </w:tcPr>
          <w:p w14:paraId="4CB50796"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bottom w:val="nil"/>
              <w:right w:val="nil"/>
            </w:tcBorders>
            <w:shd w:val="clear" w:color="auto" w:fill="auto"/>
            <w:vAlign w:val="center"/>
          </w:tcPr>
          <w:p w14:paraId="57F0ED44"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50CB397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1F69974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30DD45F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33D250B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266FBF4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280A844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36815E14"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1C02E748"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366F699B"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6B333ED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3" w:type="pct"/>
            <w:tcBorders>
              <w:left w:val="nil"/>
              <w:bottom w:val="nil"/>
              <w:right w:val="nil"/>
            </w:tcBorders>
            <w:shd w:val="clear" w:color="auto" w:fill="auto"/>
            <w:vAlign w:val="center"/>
          </w:tcPr>
          <w:p w14:paraId="27FEAEA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707EE98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-.03</w:t>
            </w:r>
          </w:p>
        </w:tc>
        <w:tc>
          <w:tcPr>
            <w:tcW w:w="310" w:type="pct"/>
            <w:tcBorders>
              <w:left w:val="nil"/>
              <w:bottom w:val="nil"/>
              <w:right w:val="nil"/>
            </w:tcBorders>
            <w:shd w:val="clear" w:color="auto" w:fill="auto"/>
            <w:vAlign w:val="center"/>
          </w:tcPr>
          <w:p w14:paraId="4FD2987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[-.30, .23]</w:t>
            </w:r>
          </w:p>
        </w:tc>
        <w:tc>
          <w:tcPr>
            <w:tcW w:w="171" w:type="pct"/>
            <w:tcBorders>
              <w:left w:val="nil"/>
              <w:bottom w:val="nil"/>
              <w:right w:val="nil"/>
            </w:tcBorders>
            <w:shd w:val="clear" w:color="auto" w:fill="auto"/>
            <w:vAlign w:val="center"/>
          </w:tcPr>
          <w:p w14:paraId="5D3104B2"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0.26</w:t>
            </w:r>
          </w:p>
        </w:tc>
        <w:tc>
          <w:tcPr>
            <w:tcW w:w="193" w:type="pct"/>
            <w:tcBorders>
              <w:left w:val="nil"/>
              <w:bottom w:val="nil"/>
              <w:right w:val="nil"/>
            </w:tcBorders>
            <w:shd w:val="clear" w:color="auto" w:fill="auto"/>
            <w:vAlign w:val="center"/>
          </w:tcPr>
          <w:p w14:paraId="3C8E023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.797</w:t>
            </w:r>
          </w:p>
        </w:tc>
      </w:tr>
      <w:tr w:rsidR="00770019" w:rsidRPr="00931090" w14:paraId="633C59A9" w14:textId="77777777" w:rsidTr="0073671F">
        <w:trPr>
          <w:trHeight w:val="342"/>
        </w:trPr>
        <w:tc>
          <w:tcPr>
            <w:tcW w:w="993" w:type="pct"/>
            <w:tcBorders>
              <w:top w:val="nil"/>
              <w:left w:val="nil"/>
              <w:bottom w:val="nil"/>
              <w:right w:val="nil"/>
            </w:tcBorders>
            <w:shd w:val="clear" w:color="auto" w:fill="auto"/>
            <w:vAlign w:val="center"/>
          </w:tcPr>
          <w:p w14:paraId="7CD313E5" w14:textId="77777777" w:rsidR="00770019" w:rsidRPr="00931090" w:rsidRDefault="00770019" w:rsidP="00770019">
            <w:pPr>
              <w:widowControl w:val="0"/>
              <w:suppressAutoHyphens/>
              <w:rPr>
                <w:rFonts w:eastAsia="Arial Unicode MS"/>
                <w:color w:val="000000"/>
                <w:kern w:val="1"/>
                <w:lang w:val="en-US" w:eastAsia="ar-SA"/>
              </w:rPr>
            </w:pPr>
            <w:r w:rsidRPr="00931090">
              <w:rPr>
                <w:rFonts w:eastAsia="Arial Unicode MS"/>
                <w:color w:val="000000"/>
                <w:kern w:val="1"/>
                <w:lang w:val="en-US" w:eastAsia="ar-SA"/>
              </w:rPr>
              <w:t>EMLO: Apoio</w:t>
            </w:r>
          </w:p>
        </w:tc>
        <w:tc>
          <w:tcPr>
            <w:tcW w:w="129" w:type="pct"/>
            <w:tcBorders>
              <w:left w:val="nil"/>
              <w:bottom w:val="nil"/>
              <w:right w:val="nil"/>
            </w:tcBorders>
            <w:shd w:val="clear" w:color="auto" w:fill="auto"/>
            <w:vAlign w:val="center"/>
          </w:tcPr>
          <w:p w14:paraId="48AF2D01"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310" w:type="pct"/>
            <w:tcBorders>
              <w:left w:val="nil"/>
              <w:bottom w:val="nil"/>
              <w:right w:val="nil"/>
            </w:tcBorders>
            <w:shd w:val="clear" w:color="auto" w:fill="auto"/>
            <w:vAlign w:val="center"/>
          </w:tcPr>
          <w:p w14:paraId="035E601A"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71" w:type="pct"/>
            <w:tcBorders>
              <w:left w:val="nil"/>
              <w:bottom w:val="nil"/>
              <w:right w:val="nil"/>
            </w:tcBorders>
            <w:shd w:val="clear" w:color="auto" w:fill="auto"/>
            <w:vAlign w:val="center"/>
          </w:tcPr>
          <w:p w14:paraId="569965AA"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91" w:type="pct"/>
            <w:tcBorders>
              <w:left w:val="nil"/>
              <w:bottom w:val="nil"/>
              <w:right w:val="nil"/>
            </w:tcBorders>
            <w:shd w:val="clear" w:color="auto" w:fill="auto"/>
            <w:vAlign w:val="center"/>
          </w:tcPr>
          <w:p w14:paraId="55DE08A4" w14:textId="77777777" w:rsidR="00770019" w:rsidRPr="00931090" w:rsidRDefault="00770019" w:rsidP="00770019">
            <w:pPr>
              <w:widowControl w:val="0"/>
              <w:suppressAutoHyphens/>
              <w:jc w:val="center"/>
              <w:rPr>
                <w:rFonts w:eastAsia="Arial Unicode MS"/>
                <w:kern w:val="1"/>
                <w:sz w:val="20"/>
                <w:szCs w:val="20"/>
                <w:lang w:val="en-US" w:eastAsia="ar-SA"/>
              </w:rPr>
            </w:pPr>
          </w:p>
        </w:tc>
        <w:tc>
          <w:tcPr>
            <w:tcW w:w="128" w:type="pct"/>
            <w:tcBorders>
              <w:left w:val="nil"/>
              <w:bottom w:val="nil"/>
              <w:right w:val="nil"/>
            </w:tcBorders>
            <w:shd w:val="clear" w:color="auto" w:fill="auto"/>
            <w:vAlign w:val="center"/>
          </w:tcPr>
          <w:p w14:paraId="41FE6C4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588C741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1F4EC58A"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2BFD0C8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25D6AF9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381B5387"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0B603ECF"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2" w:type="pct"/>
            <w:tcBorders>
              <w:left w:val="nil"/>
              <w:bottom w:val="nil"/>
              <w:right w:val="nil"/>
            </w:tcBorders>
            <w:shd w:val="clear" w:color="auto" w:fill="auto"/>
            <w:vAlign w:val="center"/>
          </w:tcPr>
          <w:p w14:paraId="065639B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34F18D0E"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310" w:type="pct"/>
            <w:tcBorders>
              <w:left w:val="nil"/>
              <w:bottom w:val="nil"/>
              <w:right w:val="nil"/>
            </w:tcBorders>
            <w:shd w:val="clear" w:color="auto" w:fill="auto"/>
            <w:vAlign w:val="center"/>
          </w:tcPr>
          <w:p w14:paraId="31BD2EEC"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71" w:type="pct"/>
            <w:tcBorders>
              <w:left w:val="nil"/>
              <w:bottom w:val="nil"/>
              <w:right w:val="nil"/>
            </w:tcBorders>
            <w:shd w:val="clear" w:color="auto" w:fill="auto"/>
            <w:vAlign w:val="center"/>
          </w:tcPr>
          <w:p w14:paraId="41BDEF99"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93" w:type="pct"/>
            <w:tcBorders>
              <w:left w:val="nil"/>
              <w:bottom w:val="nil"/>
              <w:right w:val="nil"/>
            </w:tcBorders>
            <w:shd w:val="clear" w:color="auto" w:fill="auto"/>
            <w:vAlign w:val="center"/>
          </w:tcPr>
          <w:p w14:paraId="2E9D8E95"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p>
        </w:tc>
        <w:tc>
          <w:tcPr>
            <w:tcW w:w="128" w:type="pct"/>
            <w:tcBorders>
              <w:left w:val="nil"/>
              <w:bottom w:val="nil"/>
              <w:right w:val="nil"/>
            </w:tcBorders>
            <w:shd w:val="clear" w:color="auto" w:fill="auto"/>
            <w:vAlign w:val="center"/>
          </w:tcPr>
          <w:p w14:paraId="6D73C756"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.05</w:t>
            </w:r>
          </w:p>
        </w:tc>
        <w:tc>
          <w:tcPr>
            <w:tcW w:w="310" w:type="pct"/>
            <w:tcBorders>
              <w:left w:val="nil"/>
              <w:bottom w:val="nil"/>
              <w:right w:val="nil"/>
            </w:tcBorders>
            <w:shd w:val="clear" w:color="auto" w:fill="auto"/>
            <w:vAlign w:val="center"/>
          </w:tcPr>
          <w:p w14:paraId="0DB32CF3"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[-.16, .24]</w:t>
            </w:r>
          </w:p>
        </w:tc>
        <w:tc>
          <w:tcPr>
            <w:tcW w:w="171" w:type="pct"/>
            <w:tcBorders>
              <w:left w:val="nil"/>
              <w:bottom w:val="nil"/>
              <w:right w:val="nil"/>
            </w:tcBorders>
            <w:shd w:val="clear" w:color="auto" w:fill="auto"/>
            <w:vAlign w:val="center"/>
          </w:tcPr>
          <w:p w14:paraId="2DD01FC0"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0.44</w:t>
            </w:r>
          </w:p>
        </w:tc>
        <w:tc>
          <w:tcPr>
            <w:tcW w:w="193" w:type="pct"/>
            <w:tcBorders>
              <w:left w:val="nil"/>
              <w:bottom w:val="nil"/>
              <w:right w:val="nil"/>
            </w:tcBorders>
            <w:shd w:val="clear" w:color="auto" w:fill="auto"/>
            <w:vAlign w:val="center"/>
          </w:tcPr>
          <w:p w14:paraId="245EC871" w14:textId="77777777" w:rsidR="00770019" w:rsidRPr="00931090" w:rsidRDefault="00770019" w:rsidP="00770019">
            <w:pPr>
              <w:widowControl w:val="0"/>
              <w:suppressAutoHyphens/>
              <w:jc w:val="center"/>
              <w:rPr>
                <w:rFonts w:eastAsia="Arial Unicode MS"/>
                <w:color w:val="000000"/>
                <w:kern w:val="1"/>
                <w:sz w:val="20"/>
                <w:szCs w:val="20"/>
                <w:lang w:val="en-US" w:eastAsia="ar-SA"/>
              </w:rPr>
            </w:pPr>
            <w:r w:rsidRPr="00931090">
              <w:rPr>
                <w:rFonts w:eastAsia="Arial Unicode MS"/>
                <w:color w:val="000000"/>
                <w:kern w:val="1"/>
                <w:sz w:val="20"/>
                <w:szCs w:val="20"/>
                <w:lang w:val="en-US" w:eastAsia="ar-SA"/>
              </w:rPr>
              <w:t>.663</w:t>
            </w:r>
          </w:p>
        </w:tc>
      </w:tr>
      <w:tr w:rsidR="00770019" w:rsidRPr="00931090" w14:paraId="35C065F3" w14:textId="77777777" w:rsidTr="0073671F">
        <w:trPr>
          <w:trHeight w:val="297"/>
        </w:trPr>
        <w:tc>
          <w:tcPr>
            <w:tcW w:w="993" w:type="pct"/>
            <w:tcBorders>
              <w:top w:val="dotted" w:sz="4" w:space="0" w:color="auto"/>
              <w:left w:val="nil"/>
              <w:bottom w:val="nil"/>
              <w:right w:val="nil"/>
            </w:tcBorders>
            <w:shd w:val="clear" w:color="auto" w:fill="auto"/>
            <w:vAlign w:val="center"/>
            <w:hideMark/>
          </w:tcPr>
          <w:p w14:paraId="1D489498" w14:textId="77777777" w:rsidR="00770019" w:rsidRPr="00931090" w:rsidRDefault="00770019" w:rsidP="00770019">
            <w:pPr>
              <w:widowControl w:val="0"/>
              <w:suppressAutoHyphens/>
              <w:rPr>
                <w:rFonts w:eastAsia="Arial Unicode MS"/>
                <w:b/>
                <w:bCs/>
                <w:i/>
                <w:iCs/>
                <w:color w:val="000000"/>
                <w:kern w:val="1"/>
                <w:lang w:val="en-US" w:eastAsia="ar-SA"/>
              </w:rPr>
            </w:pPr>
            <m:oMath>
              <m:r>
                <m:rPr>
                  <m:sty m:val="bi"/>
                </m:rPr>
                <w:rPr>
                  <w:rFonts w:ascii="Cambria Math" w:eastAsia="Arial Unicode MS" w:hAnsi="Cambria Math"/>
                  <w:color w:val="000000"/>
                  <w:kern w:val="1"/>
                  <w:lang w:val="en-US" w:eastAsia="ar-SA"/>
                </w:rPr>
                <m:t>F</m:t>
              </m:r>
            </m:oMath>
            <w:r w:rsidRPr="00931090">
              <w:rPr>
                <w:rFonts w:eastAsia="Arial Unicode MS"/>
                <w:b/>
                <w:i/>
                <w:color w:val="000000"/>
                <w:kern w:val="1"/>
                <w:lang w:val="en-US" w:eastAsia="ar-SA"/>
              </w:rPr>
              <w:t>(gl), p</w:t>
            </w:r>
          </w:p>
        </w:tc>
        <w:tc>
          <w:tcPr>
            <w:tcW w:w="801" w:type="pct"/>
            <w:gridSpan w:val="4"/>
            <w:tcBorders>
              <w:top w:val="dotted" w:sz="4" w:space="0" w:color="auto"/>
              <w:left w:val="nil"/>
              <w:bottom w:val="nil"/>
              <w:right w:val="nil"/>
            </w:tcBorders>
            <w:shd w:val="clear" w:color="auto" w:fill="auto"/>
            <w:vAlign w:val="center"/>
            <w:hideMark/>
          </w:tcPr>
          <w:p w14:paraId="047949CA" w14:textId="77777777" w:rsidR="00770019" w:rsidRPr="00931090" w:rsidRDefault="00770019" w:rsidP="00770019">
            <w:pPr>
              <w:widowControl w:val="0"/>
              <w:suppressAutoHyphens/>
              <w:jc w:val="center"/>
              <w:rPr>
                <w:rFonts w:eastAsia="Arial Unicode MS"/>
                <w:kern w:val="1"/>
                <w:lang w:val="en-US" w:eastAsia="ar-SA"/>
              </w:rPr>
            </w:pPr>
            <w:r w:rsidRPr="00931090">
              <w:rPr>
                <w:rFonts w:eastAsia="Arial Unicode MS"/>
                <w:kern w:val="1"/>
                <w:lang w:val="en-US" w:eastAsia="ar-SA"/>
              </w:rPr>
              <w:t xml:space="preserve">2.31 (1), .131 </w:t>
            </w:r>
          </w:p>
        </w:tc>
        <w:tc>
          <w:tcPr>
            <w:tcW w:w="801" w:type="pct"/>
            <w:gridSpan w:val="4"/>
            <w:tcBorders>
              <w:top w:val="dotted" w:sz="4" w:space="0" w:color="auto"/>
              <w:left w:val="nil"/>
              <w:bottom w:val="nil"/>
              <w:right w:val="nil"/>
            </w:tcBorders>
            <w:shd w:val="clear" w:color="auto" w:fill="auto"/>
            <w:vAlign w:val="center"/>
            <w:hideMark/>
          </w:tcPr>
          <w:p w14:paraId="3C107132"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2.80 (2), .064</w:t>
            </w:r>
          </w:p>
        </w:tc>
        <w:tc>
          <w:tcPr>
            <w:tcW w:w="801" w:type="pct"/>
            <w:gridSpan w:val="4"/>
            <w:tcBorders>
              <w:top w:val="dotted" w:sz="4" w:space="0" w:color="auto"/>
              <w:left w:val="nil"/>
              <w:bottom w:val="nil"/>
              <w:right w:val="nil"/>
            </w:tcBorders>
            <w:shd w:val="clear" w:color="auto" w:fill="auto"/>
            <w:vAlign w:val="center"/>
            <w:hideMark/>
          </w:tcPr>
          <w:p w14:paraId="5DD36873"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8.10 (4), &lt;.001</w:t>
            </w:r>
          </w:p>
        </w:tc>
        <w:tc>
          <w:tcPr>
            <w:tcW w:w="802" w:type="pct"/>
            <w:gridSpan w:val="4"/>
            <w:tcBorders>
              <w:top w:val="dotted" w:sz="4" w:space="0" w:color="auto"/>
              <w:left w:val="nil"/>
              <w:bottom w:val="nil"/>
              <w:right w:val="nil"/>
            </w:tcBorders>
            <w:shd w:val="clear" w:color="auto" w:fill="auto"/>
            <w:vAlign w:val="center"/>
            <w:hideMark/>
          </w:tcPr>
          <w:p w14:paraId="125AE317"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9.13 (6), &lt;.001</w:t>
            </w:r>
          </w:p>
        </w:tc>
        <w:tc>
          <w:tcPr>
            <w:tcW w:w="802" w:type="pct"/>
            <w:gridSpan w:val="4"/>
            <w:tcBorders>
              <w:top w:val="dotted" w:sz="4" w:space="0" w:color="auto"/>
              <w:left w:val="nil"/>
              <w:bottom w:val="nil"/>
              <w:right w:val="nil"/>
            </w:tcBorders>
            <w:shd w:val="clear" w:color="auto" w:fill="auto"/>
            <w:vAlign w:val="center"/>
            <w:hideMark/>
          </w:tcPr>
          <w:p w14:paraId="43C69EA1"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5.35 (11), &lt;.001</w:t>
            </w:r>
          </w:p>
        </w:tc>
      </w:tr>
      <w:tr w:rsidR="00770019" w:rsidRPr="00931090" w14:paraId="18995D2F" w14:textId="77777777" w:rsidTr="0073671F">
        <w:trPr>
          <w:trHeight w:val="169"/>
        </w:trPr>
        <w:tc>
          <w:tcPr>
            <w:tcW w:w="993" w:type="pct"/>
            <w:tcBorders>
              <w:top w:val="nil"/>
              <w:left w:val="nil"/>
              <w:bottom w:val="nil"/>
              <w:right w:val="nil"/>
            </w:tcBorders>
            <w:shd w:val="clear" w:color="auto" w:fill="auto"/>
            <w:vAlign w:val="center"/>
            <w:hideMark/>
          </w:tcPr>
          <w:p w14:paraId="3113DE7D" w14:textId="77777777" w:rsidR="00770019" w:rsidRPr="00931090" w:rsidRDefault="00770019" w:rsidP="00770019">
            <w:pPr>
              <w:widowControl w:val="0"/>
              <w:suppressAutoHyphens/>
              <w:rPr>
                <w:rFonts w:eastAsia="Arial Unicode MS"/>
                <w:b/>
                <w:bCs/>
                <w:i/>
                <w:iCs/>
                <w:color w:val="000000"/>
                <w:kern w:val="1"/>
                <w:lang w:val="en-US" w:eastAsia="ar-SA"/>
              </w:rPr>
            </w:pPr>
            <w:r w:rsidRPr="00931090">
              <w:rPr>
                <w:rFonts w:eastAsia="Arial Unicode MS"/>
                <w:b/>
                <w:bCs/>
                <w:i/>
                <w:iCs/>
                <w:color w:val="000000"/>
                <w:kern w:val="1"/>
                <w:lang w:val="en-US" w:eastAsia="ar-SA"/>
              </w:rPr>
              <w:t>∆F, p</w:t>
            </w:r>
          </w:p>
        </w:tc>
        <w:tc>
          <w:tcPr>
            <w:tcW w:w="801" w:type="pct"/>
            <w:gridSpan w:val="4"/>
            <w:tcBorders>
              <w:top w:val="nil"/>
              <w:left w:val="nil"/>
              <w:bottom w:val="nil"/>
              <w:right w:val="nil"/>
            </w:tcBorders>
            <w:shd w:val="clear" w:color="auto" w:fill="auto"/>
            <w:vAlign w:val="center"/>
            <w:hideMark/>
          </w:tcPr>
          <w:p w14:paraId="624B38A0" w14:textId="77777777" w:rsidR="00770019" w:rsidRPr="00931090" w:rsidRDefault="00770019" w:rsidP="00770019">
            <w:pPr>
              <w:widowControl w:val="0"/>
              <w:suppressAutoHyphens/>
              <w:jc w:val="center"/>
              <w:rPr>
                <w:rFonts w:eastAsia="Arial Unicode MS"/>
                <w:kern w:val="1"/>
                <w:lang w:val="en-US" w:eastAsia="ar-SA"/>
              </w:rPr>
            </w:pPr>
            <w:r w:rsidRPr="00931090">
              <w:rPr>
                <w:rFonts w:eastAsia="Arial Unicode MS"/>
                <w:kern w:val="1"/>
                <w:lang w:val="en-US" w:eastAsia="ar-SA"/>
              </w:rPr>
              <w:t>2.31, .131</w:t>
            </w:r>
          </w:p>
        </w:tc>
        <w:tc>
          <w:tcPr>
            <w:tcW w:w="801" w:type="pct"/>
            <w:gridSpan w:val="4"/>
            <w:tcBorders>
              <w:top w:val="nil"/>
              <w:left w:val="nil"/>
              <w:bottom w:val="nil"/>
              <w:right w:val="nil"/>
            </w:tcBorders>
            <w:shd w:val="clear" w:color="auto" w:fill="auto"/>
            <w:vAlign w:val="center"/>
            <w:hideMark/>
          </w:tcPr>
          <w:p w14:paraId="7AC83C72"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3.25, .074</w:t>
            </w:r>
          </w:p>
        </w:tc>
        <w:tc>
          <w:tcPr>
            <w:tcW w:w="801" w:type="pct"/>
            <w:gridSpan w:val="4"/>
            <w:tcBorders>
              <w:top w:val="nil"/>
              <w:left w:val="nil"/>
              <w:bottom w:val="nil"/>
              <w:right w:val="nil"/>
            </w:tcBorders>
            <w:shd w:val="clear" w:color="auto" w:fill="auto"/>
            <w:vAlign w:val="center"/>
            <w:hideMark/>
          </w:tcPr>
          <w:p w14:paraId="6EC3D7F3"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12.94, &lt;.001</w:t>
            </w:r>
          </w:p>
        </w:tc>
        <w:tc>
          <w:tcPr>
            <w:tcW w:w="802" w:type="pct"/>
            <w:gridSpan w:val="4"/>
            <w:tcBorders>
              <w:top w:val="nil"/>
              <w:left w:val="nil"/>
              <w:bottom w:val="nil"/>
              <w:right w:val="nil"/>
            </w:tcBorders>
            <w:shd w:val="clear" w:color="auto" w:fill="auto"/>
            <w:vAlign w:val="center"/>
            <w:hideMark/>
          </w:tcPr>
          <w:p w14:paraId="6A406CE7"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9.28, &lt;.001</w:t>
            </w:r>
          </w:p>
        </w:tc>
        <w:tc>
          <w:tcPr>
            <w:tcW w:w="802" w:type="pct"/>
            <w:gridSpan w:val="4"/>
            <w:tcBorders>
              <w:top w:val="nil"/>
              <w:left w:val="nil"/>
              <w:bottom w:val="nil"/>
              <w:right w:val="nil"/>
            </w:tcBorders>
            <w:shd w:val="clear" w:color="auto" w:fill="auto"/>
            <w:vAlign w:val="center"/>
            <w:hideMark/>
          </w:tcPr>
          <w:p w14:paraId="449EBBD9"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0.87, .504</w:t>
            </w:r>
          </w:p>
        </w:tc>
      </w:tr>
      <w:tr w:rsidR="00770019" w:rsidRPr="00931090" w14:paraId="412B5378" w14:textId="77777777" w:rsidTr="0073671F">
        <w:trPr>
          <w:trHeight w:val="286"/>
        </w:trPr>
        <w:tc>
          <w:tcPr>
            <w:tcW w:w="993" w:type="pct"/>
            <w:tcBorders>
              <w:top w:val="nil"/>
              <w:left w:val="nil"/>
              <w:right w:val="nil"/>
            </w:tcBorders>
            <w:shd w:val="clear" w:color="auto" w:fill="auto"/>
            <w:vAlign w:val="center"/>
            <w:hideMark/>
          </w:tcPr>
          <w:p w14:paraId="4E989663" w14:textId="77777777" w:rsidR="00770019" w:rsidRPr="00931090" w:rsidRDefault="00770019" w:rsidP="00770019">
            <w:pPr>
              <w:widowControl w:val="0"/>
              <w:suppressAutoHyphens/>
              <w:rPr>
                <w:rFonts w:eastAsia="Arial Unicode MS"/>
                <w:b/>
                <w:bCs/>
                <w:i/>
                <w:iCs/>
                <w:color w:val="000000"/>
                <w:kern w:val="1"/>
                <w:lang w:val="en-US" w:eastAsia="ar-SA"/>
              </w:rPr>
            </w:pPr>
            <w:r w:rsidRPr="00931090">
              <w:rPr>
                <w:rFonts w:eastAsia="Arial Unicode MS"/>
                <w:b/>
                <w:bCs/>
                <w:i/>
                <w:iCs/>
                <w:color w:val="000000"/>
                <w:kern w:val="1"/>
                <w:lang w:val="en-US" w:eastAsia="ar-SA"/>
              </w:rPr>
              <w:t>∆R</w:t>
            </w:r>
            <w:r w:rsidRPr="00931090">
              <w:rPr>
                <w:rFonts w:eastAsia="Arial Unicode MS"/>
                <w:b/>
                <w:bCs/>
                <w:i/>
                <w:iCs/>
                <w:color w:val="000000"/>
                <w:kern w:val="1"/>
                <w:vertAlign w:val="superscript"/>
                <w:lang w:val="en-US" w:eastAsia="ar-SA"/>
              </w:rPr>
              <w:t>2</w:t>
            </w:r>
          </w:p>
        </w:tc>
        <w:tc>
          <w:tcPr>
            <w:tcW w:w="801" w:type="pct"/>
            <w:gridSpan w:val="4"/>
            <w:tcBorders>
              <w:top w:val="nil"/>
              <w:left w:val="nil"/>
              <w:right w:val="nil"/>
            </w:tcBorders>
            <w:shd w:val="clear" w:color="auto" w:fill="auto"/>
            <w:vAlign w:val="center"/>
            <w:hideMark/>
          </w:tcPr>
          <w:p w14:paraId="4ECE244A"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kern w:val="1"/>
                <w:lang w:val="en-US" w:eastAsia="ar-SA"/>
              </w:rPr>
              <w:t>.02</w:t>
            </w:r>
          </w:p>
        </w:tc>
        <w:tc>
          <w:tcPr>
            <w:tcW w:w="801" w:type="pct"/>
            <w:gridSpan w:val="4"/>
            <w:tcBorders>
              <w:top w:val="nil"/>
              <w:left w:val="nil"/>
              <w:right w:val="nil"/>
            </w:tcBorders>
            <w:shd w:val="clear" w:color="auto" w:fill="auto"/>
            <w:vAlign w:val="center"/>
            <w:hideMark/>
          </w:tcPr>
          <w:p w14:paraId="5552F9EE"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.02</w:t>
            </w:r>
          </w:p>
        </w:tc>
        <w:tc>
          <w:tcPr>
            <w:tcW w:w="801" w:type="pct"/>
            <w:gridSpan w:val="4"/>
            <w:tcBorders>
              <w:top w:val="nil"/>
              <w:left w:val="nil"/>
              <w:right w:val="nil"/>
            </w:tcBorders>
            <w:shd w:val="clear" w:color="auto" w:fill="auto"/>
            <w:vAlign w:val="center"/>
            <w:hideMark/>
          </w:tcPr>
          <w:p w14:paraId="6B4B1180"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0.15</w:t>
            </w:r>
          </w:p>
        </w:tc>
        <w:tc>
          <w:tcPr>
            <w:tcW w:w="802" w:type="pct"/>
            <w:gridSpan w:val="4"/>
            <w:tcBorders>
              <w:top w:val="nil"/>
              <w:left w:val="nil"/>
              <w:right w:val="nil"/>
            </w:tcBorders>
            <w:shd w:val="clear" w:color="auto" w:fill="auto"/>
            <w:vAlign w:val="center"/>
            <w:hideMark/>
          </w:tcPr>
          <w:p w14:paraId="39EB46DF"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.10</w:t>
            </w:r>
          </w:p>
        </w:tc>
        <w:tc>
          <w:tcPr>
            <w:tcW w:w="802" w:type="pct"/>
            <w:gridSpan w:val="4"/>
            <w:tcBorders>
              <w:top w:val="nil"/>
              <w:left w:val="nil"/>
              <w:right w:val="nil"/>
            </w:tcBorders>
            <w:shd w:val="clear" w:color="auto" w:fill="auto"/>
            <w:vAlign w:val="center"/>
            <w:hideMark/>
          </w:tcPr>
          <w:p w14:paraId="120ABE18"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.02</w:t>
            </w:r>
          </w:p>
        </w:tc>
      </w:tr>
      <w:tr w:rsidR="00770019" w:rsidRPr="00931090" w14:paraId="27E5D534" w14:textId="77777777" w:rsidTr="0073671F">
        <w:trPr>
          <w:trHeight w:val="306"/>
        </w:trPr>
        <w:tc>
          <w:tcPr>
            <w:tcW w:w="993" w:type="pct"/>
            <w:tcBorders>
              <w:top w:val="nil"/>
              <w:left w:val="nil"/>
              <w:bottom w:val="single" w:sz="12" w:space="0" w:color="auto"/>
              <w:right w:val="nil"/>
            </w:tcBorders>
            <w:shd w:val="clear" w:color="auto" w:fill="auto"/>
            <w:vAlign w:val="center"/>
            <w:hideMark/>
          </w:tcPr>
          <w:p w14:paraId="362DF7A3" w14:textId="77777777" w:rsidR="00770019" w:rsidRPr="00931090" w:rsidRDefault="00770019" w:rsidP="00770019">
            <w:pPr>
              <w:widowControl w:val="0"/>
              <w:suppressAutoHyphens/>
              <w:rPr>
                <w:rFonts w:eastAsia="Arial Unicode MS"/>
                <w:b/>
                <w:bCs/>
                <w:i/>
                <w:iCs/>
                <w:color w:val="000000"/>
                <w:kern w:val="1"/>
                <w:lang w:val="en-US" w:eastAsia="ar-SA"/>
              </w:rPr>
            </w:pPr>
            <w:r w:rsidRPr="00931090">
              <w:rPr>
                <w:rFonts w:eastAsia="Arial Unicode MS"/>
                <w:b/>
                <w:bCs/>
                <w:i/>
                <w:iCs/>
                <w:color w:val="000000"/>
                <w:kern w:val="1"/>
                <w:lang w:val="en-US" w:eastAsia="ar-SA"/>
              </w:rPr>
              <w:t>R</w:t>
            </w:r>
            <w:r w:rsidRPr="00931090">
              <w:rPr>
                <w:rFonts w:eastAsia="Arial Unicode MS"/>
                <w:b/>
                <w:bCs/>
                <w:i/>
                <w:iCs/>
                <w:color w:val="000000"/>
                <w:kern w:val="1"/>
                <w:vertAlign w:val="superscript"/>
                <w:lang w:val="en-US" w:eastAsia="ar-SA"/>
              </w:rPr>
              <w:t>2</w:t>
            </w:r>
            <w:r w:rsidRPr="00931090">
              <w:rPr>
                <w:rFonts w:eastAsia="Arial Unicode MS"/>
                <w:b/>
                <w:bCs/>
                <w:color w:val="000000"/>
                <w:kern w:val="1"/>
                <w:lang w:val="en-US" w:eastAsia="ar-SA"/>
              </w:rPr>
              <w:t>(</w:t>
            </w:r>
            <w:r w:rsidRPr="00931090">
              <w:rPr>
                <w:rFonts w:eastAsia="Arial Unicode MS"/>
                <w:b/>
                <w:bCs/>
                <w:i/>
                <w:iCs/>
                <w:color w:val="000000"/>
                <w:kern w:val="1"/>
                <w:lang w:val="en-US" w:eastAsia="ar-SA"/>
              </w:rPr>
              <w:t>R</w:t>
            </w:r>
            <w:r w:rsidRPr="00931090">
              <w:rPr>
                <w:rFonts w:eastAsia="Arial Unicode MS"/>
                <w:b/>
                <w:bCs/>
                <w:i/>
                <w:iCs/>
                <w:color w:val="000000"/>
                <w:kern w:val="1"/>
                <w:vertAlign w:val="superscript"/>
                <w:lang w:val="en-US" w:eastAsia="ar-SA"/>
              </w:rPr>
              <w:t>2</w:t>
            </w:r>
            <w:r w:rsidRPr="00931090">
              <w:rPr>
                <w:rFonts w:eastAsia="Arial Unicode MS"/>
                <w:b/>
                <w:bCs/>
                <w:i/>
                <w:color w:val="000000"/>
                <w:kern w:val="1"/>
                <w:lang w:val="en-US" w:eastAsia="ar-SA"/>
              </w:rPr>
              <w:t>Aj</w:t>
            </w:r>
            <w:r w:rsidRPr="00931090">
              <w:rPr>
                <w:rFonts w:eastAsia="Arial Unicode MS"/>
                <w:b/>
                <w:bCs/>
                <w:color w:val="000000"/>
                <w:kern w:val="1"/>
                <w:lang w:val="en-US" w:eastAsia="ar-SA"/>
              </w:rPr>
              <w:t>.)</w:t>
            </w:r>
          </w:p>
        </w:tc>
        <w:tc>
          <w:tcPr>
            <w:tcW w:w="801" w:type="pct"/>
            <w:gridSpan w:val="4"/>
            <w:tcBorders>
              <w:top w:val="nil"/>
              <w:left w:val="nil"/>
              <w:bottom w:val="single" w:sz="12" w:space="0" w:color="auto"/>
              <w:right w:val="nil"/>
            </w:tcBorders>
            <w:shd w:val="clear" w:color="auto" w:fill="auto"/>
            <w:vAlign w:val="center"/>
            <w:hideMark/>
          </w:tcPr>
          <w:p w14:paraId="1C820847"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.02 (.01)</w:t>
            </w:r>
          </w:p>
        </w:tc>
        <w:tc>
          <w:tcPr>
            <w:tcW w:w="801" w:type="pct"/>
            <w:gridSpan w:val="4"/>
            <w:tcBorders>
              <w:top w:val="nil"/>
              <w:left w:val="nil"/>
              <w:bottom w:val="single" w:sz="12" w:space="0" w:color="auto"/>
              <w:right w:val="nil"/>
            </w:tcBorders>
            <w:shd w:val="clear" w:color="auto" w:fill="auto"/>
            <w:vAlign w:val="center"/>
            <w:hideMark/>
          </w:tcPr>
          <w:p w14:paraId="43843A06"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.04(.02)</w:t>
            </w:r>
          </w:p>
        </w:tc>
        <w:tc>
          <w:tcPr>
            <w:tcW w:w="801" w:type="pct"/>
            <w:gridSpan w:val="4"/>
            <w:tcBorders>
              <w:top w:val="nil"/>
              <w:left w:val="nil"/>
              <w:bottom w:val="single" w:sz="12" w:space="0" w:color="auto"/>
              <w:right w:val="nil"/>
            </w:tcBorders>
            <w:shd w:val="clear" w:color="auto" w:fill="auto"/>
            <w:vAlign w:val="center"/>
            <w:hideMark/>
          </w:tcPr>
          <w:p w14:paraId="42B2D4CB"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.19(.17)</w:t>
            </w:r>
          </w:p>
        </w:tc>
        <w:tc>
          <w:tcPr>
            <w:tcW w:w="802" w:type="pct"/>
            <w:gridSpan w:val="4"/>
            <w:tcBorders>
              <w:top w:val="nil"/>
              <w:left w:val="nil"/>
              <w:bottom w:val="single" w:sz="12" w:space="0" w:color="auto"/>
              <w:right w:val="nil"/>
            </w:tcBorders>
            <w:shd w:val="clear" w:color="auto" w:fill="auto"/>
            <w:vAlign w:val="center"/>
            <w:hideMark/>
          </w:tcPr>
          <w:p w14:paraId="619A36B4"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.28(.25)</w:t>
            </w:r>
          </w:p>
        </w:tc>
        <w:tc>
          <w:tcPr>
            <w:tcW w:w="802" w:type="pct"/>
            <w:gridSpan w:val="4"/>
            <w:tcBorders>
              <w:top w:val="nil"/>
              <w:left w:val="nil"/>
              <w:bottom w:val="single" w:sz="12" w:space="0" w:color="auto"/>
              <w:right w:val="nil"/>
            </w:tcBorders>
            <w:shd w:val="clear" w:color="auto" w:fill="auto"/>
            <w:vAlign w:val="center"/>
            <w:hideMark/>
          </w:tcPr>
          <w:p w14:paraId="743171C0" w14:textId="77777777" w:rsidR="00770019" w:rsidRPr="00931090" w:rsidRDefault="00770019" w:rsidP="00770019">
            <w:pPr>
              <w:widowControl w:val="0"/>
              <w:suppressAutoHyphens/>
              <w:jc w:val="center"/>
              <w:rPr>
                <w:rFonts w:eastAsia="Arial Unicode MS"/>
                <w:color w:val="000000"/>
                <w:kern w:val="1"/>
                <w:lang w:val="en-US" w:eastAsia="ar-SA"/>
              </w:rPr>
            </w:pPr>
            <w:r w:rsidRPr="00931090">
              <w:rPr>
                <w:rFonts w:eastAsia="Arial Unicode MS"/>
                <w:color w:val="000000"/>
                <w:kern w:val="1"/>
                <w:lang w:val="en-US" w:eastAsia="ar-SA"/>
              </w:rPr>
              <w:t>.31(.25)</w:t>
            </w:r>
          </w:p>
        </w:tc>
      </w:tr>
    </w:tbl>
    <w:p w14:paraId="3730E882" w14:textId="77777777" w:rsidR="00770019" w:rsidRPr="00931090" w:rsidRDefault="00770019" w:rsidP="00770019">
      <w:pPr>
        <w:widowControl w:val="0"/>
        <w:suppressAutoHyphens/>
        <w:rPr>
          <w:rFonts w:eastAsia="Arial Unicode MS"/>
          <w:i/>
          <w:kern w:val="1"/>
          <w:lang w:val="en-US" w:eastAsia="ar-SA"/>
        </w:rPr>
      </w:pPr>
    </w:p>
    <w:p w14:paraId="6A549B0A" w14:textId="77777777" w:rsidR="00770019" w:rsidRPr="00931090" w:rsidRDefault="00770019" w:rsidP="00770019">
      <w:pPr>
        <w:widowControl w:val="0"/>
        <w:suppressAutoHyphens/>
        <w:rPr>
          <w:rFonts w:eastAsia="Arial Unicode MS"/>
          <w:kern w:val="1"/>
          <w:lang w:eastAsia="ar-SA"/>
        </w:rPr>
      </w:pPr>
      <w:r w:rsidRPr="00931090">
        <w:rPr>
          <w:rFonts w:eastAsia="Arial Unicode MS"/>
          <w:kern w:val="1"/>
          <w:vertAlign w:val="superscript"/>
          <w:lang w:eastAsia="ar-SA"/>
        </w:rPr>
        <w:t xml:space="preserve">(a) </w:t>
      </w:r>
      <w:r w:rsidRPr="00931090">
        <w:rPr>
          <w:rFonts w:eastAsia="Arial Unicode MS"/>
          <w:kern w:val="1"/>
          <w:lang w:eastAsia="ar-SA"/>
        </w:rPr>
        <w:t xml:space="preserve">Variável dicotómica: 0 = português, 1= inglês. </w:t>
      </w:r>
      <w:r w:rsidRPr="00931090">
        <w:rPr>
          <w:rFonts w:eastAsia="Arial Unicode MS"/>
          <w:kern w:val="1"/>
          <w:vertAlign w:val="superscript"/>
          <w:lang w:eastAsia="ar-SA"/>
        </w:rPr>
        <w:t xml:space="preserve">(b) </w:t>
      </w:r>
      <w:r w:rsidRPr="00931090">
        <w:rPr>
          <w:rFonts w:eastAsia="Arial Unicode MS"/>
          <w:kern w:val="1"/>
          <w:lang w:eastAsia="ar-SA"/>
        </w:rPr>
        <w:t xml:space="preserve">Variável dicotómica: 0 = líderes de equipa, 1 = ME. </w:t>
      </w:r>
    </w:p>
    <w:p w14:paraId="4ACCCA57" w14:textId="77777777" w:rsidR="00770019" w:rsidRPr="00931090" w:rsidRDefault="00770019" w:rsidP="00770019">
      <w:pPr>
        <w:widowControl w:val="0"/>
        <w:suppressAutoHyphens/>
        <w:rPr>
          <w:rFonts w:eastAsia="Arial Unicode MS"/>
          <w:kern w:val="1"/>
          <w:lang w:eastAsia="ar-SA"/>
        </w:rPr>
      </w:pPr>
      <w:r w:rsidRPr="00931090">
        <w:rPr>
          <w:rFonts w:eastAsia="Arial Unicode MS"/>
          <w:kern w:val="1"/>
          <w:lang w:eastAsia="ar-SA"/>
        </w:rPr>
        <w:t>*</w:t>
      </w:r>
      <w:r w:rsidRPr="00931090">
        <w:rPr>
          <w:rFonts w:eastAsia="Arial Unicode MS"/>
          <w:iCs/>
          <w:kern w:val="1"/>
          <w:lang w:eastAsia="ar-SA"/>
        </w:rPr>
        <w:t>p</w:t>
      </w:r>
      <w:r w:rsidRPr="00931090">
        <w:rPr>
          <w:rFonts w:eastAsia="Arial Unicode MS"/>
          <w:kern w:val="1"/>
          <w:lang w:eastAsia="ar-SA"/>
        </w:rPr>
        <w:t>&lt; .05.  **</w:t>
      </w:r>
      <w:r w:rsidRPr="00931090">
        <w:rPr>
          <w:rFonts w:eastAsia="Arial Unicode MS"/>
          <w:iCs/>
          <w:kern w:val="1"/>
          <w:lang w:eastAsia="ar-SA"/>
        </w:rPr>
        <w:t>p</w:t>
      </w:r>
      <w:r w:rsidRPr="00931090">
        <w:rPr>
          <w:rFonts w:eastAsia="Arial Unicode MS"/>
          <w:kern w:val="1"/>
          <w:lang w:eastAsia="ar-SA"/>
        </w:rPr>
        <w:t>&lt;.01.  ***</w:t>
      </w:r>
      <w:r w:rsidRPr="00931090">
        <w:rPr>
          <w:rFonts w:eastAsia="Arial Unicode MS"/>
          <w:iCs/>
          <w:kern w:val="1"/>
          <w:lang w:eastAsia="ar-SA"/>
        </w:rPr>
        <w:t>p</w:t>
      </w:r>
      <w:r w:rsidRPr="00931090">
        <w:rPr>
          <w:rFonts w:eastAsia="Arial Unicode MS"/>
          <w:kern w:val="1"/>
          <w:lang w:eastAsia="ar-SA"/>
        </w:rPr>
        <w:t>&lt; .001.</w:t>
      </w:r>
    </w:p>
    <w:p w14:paraId="2D7B412D" w14:textId="77777777" w:rsidR="00770019" w:rsidRPr="00931090" w:rsidRDefault="00770019" w:rsidP="00770019">
      <w:pPr>
        <w:snapToGrid w:val="0"/>
        <w:spacing w:line="360" w:lineRule="auto"/>
        <w:jc w:val="both"/>
        <w:rPr>
          <w:sz w:val="22"/>
          <w:lang w:eastAsia="pt-PT"/>
        </w:rPr>
        <w:sectPr w:rsidR="00770019" w:rsidRPr="00931090" w:rsidSect="0073671F">
          <w:pgSz w:w="16838" w:h="11906" w:orient="landscape"/>
          <w:pgMar w:top="1701" w:right="1418" w:bottom="1701" w:left="1418" w:header="709" w:footer="709" w:gutter="0"/>
          <w:cols w:space="708"/>
          <w:docGrid w:linePitch="360"/>
        </w:sectPr>
      </w:pPr>
    </w:p>
    <w:p w14:paraId="0E2A87F6" w14:textId="61567358" w:rsidR="00770019" w:rsidRPr="004F034C" w:rsidRDefault="007F3BEE">
      <w:pPr>
        <w:widowControl w:val="0"/>
        <w:suppressAutoHyphens/>
        <w:spacing w:line="480" w:lineRule="auto"/>
        <w:rPr>
          <w:rFonts w:eastAsia="Arial Unicode MS"/>
          <w:b/>
          <w:kern w:val="1"/>
          <w:lang w:eastAsia="ar-SA"/>
        </w:rPr>
      </w:pPr>
      <w:r w:rsidRPr="004F034C">
        <w:rPr>
          <w:rFonts w:eastAsia="Arial Unicode MS"/>
          <w:b/>
          <w:kern w:val="1"/>
          <w:lang w:eastAsia="ar-SA"/>
        </w:rPr>
        <w:lastRenderedPageBreak/>
        <w:t xml:space="preserve">Tabela </w:t>
      </w:r>
      <w:r w:rsidR="00931090" w:rsidRPr="004F034C">
        <w:rPr>
          <w:rFonts w:eastAsia="Arial Unicode MS"/>
          <w:b/>
          <w:kern w:val="1"/>
          <w:lang w:eastAsia="ar-SA"/>
        </w:rPr>
        <w:t>5</w:t>
      </w:r>
    </w:p>
    <w:p w14:paraId="10AE8FC8" w14:textId="02A683AC" w:rsidR="00770019" w:rsidRPr="004F034C" w:rsidRDefault="00770019">
      <w:pPr>
        <w:widowControl w:val="0"/>
        <w:suppressAutoHyphens/>
        <w:spacing w:line="360" w:lineRule="auto"/>
        <w:rPr>
          <w:rFonts w:eastAsia="Arial Unicode MS"/>
          <w:b/>
          <w:kern w:val="1"/>
          <w:lang w:eastAsia="ar-SA"/>
        </w:rPr>
      </w:pPr>
      <w:r w:rsidRPr="004F034C">
        <w:rPr>
          <w:rFonts w:eastAsia="Arial Unicode MS"/>
          <w:i/>
          <w:kern w:val="1"/>
          <w:lang w:eastAsia="ar-SA"/>
        </w:rPr>
        <w:t xml:space="preserve">Modelos de Regressão do </w:t>
      </w:r>
      <w:r w:rsidR="006A2374">
        <w:rPr>
          <w:rFonts w:eastAsia="Arial Unicode MS"/>
          <w:i/>
          <w:kern w:val="1"/>
          <w:lang w:eastAsia="ar-SA"/>
        </w:rPr>
        <w:t>C</w:t>
      </w:r>
      <w:r w:rsidRPr="004F034C">
        <w:rPr>
          <w:rFonts w:eastAsia="Arial Unicode MS"/>
          <w:i/>
          <w:kern w:val="1"/>
          <w:lang w:eastAsia="ar-SA"/>
        </w:rPr>
        <w:t xml:space="preserve">omprometimento </w:t>
      </w:r>
      <w:r w:rsidR="006A2374">
        <w:rPr>
          <w:rFonts w:eastAsia="Arial Unicode MS"/>
          <w:i/>
          <w:kern w:val="1"/>
          <w:lang w:eastAsia="ar-SA"/>
        </w:rPr>
        <w:t>O</w:t>
      </w:r>
      <w:r w:rsidRPr="004F034C">
        <w:rPr>
          <w:rFonts w:eastAsia="Arial Unicode MS"/>
          <w:i/>
          <w:kern w:val="1"/>
          <w:lang w:eastAsia="ar-SA"/>
        </w:rPr>
        <w:t xml:space="preserve">rganizacional </w:t>
      </w:r>
    </w:p>
    <w:tbl>
      <w:tblPr>
        <w:tblW w:w="4746" w:type="pct"/>
        <w:tblLayout w:type="fixed"/>
        <w:tblCellMar>
          <w:left w:w="0" w:type="dxa"/>
          <w:right w:w="0" w:type="dxa"/>
        </w:tblCellMar>
        <w:tblLook w:val="04A0" w:firstRow="1" w:lastRow="0" w:firstColumn="1" w:lastColumn="0" w:noHBand="0" w:noVBand="1"/>
      </w:tblPr>
      <w:tblGrid>
        <w:gridCol w:w="2645"/>
        <w:gridCol w:w="343"/>
        <w:gridCol w:w="821"/>
        <w:gridCol w:w="455"/>
        <w:gridCol w:w="513"/>
        <w:gridCol w:w="343"/>
        <w:gridCol w:w="821"/>
        <w:gridCol w:w="455"/>
        <w:gridCol w:w="513"/>
        <w:gridCol w:w="340"/>
        <w:gridCol w:w="821"/>
        <w:gridCol w:w="455"/>
        <w:gridCol w:w="516"/>
        <w:gridCol w:w="343"/>
        <w:gridCol w:w="821"/>
        <w:gridCol w:w="455"/>
        <w:gridCol w:w="518"/>
        <w:gridCol w:w="340"/>
        <w:gridCol w:w="821"/>
        <w:gridCol w:w="452"/>
        <w:gridCol w:w="500"/>
      </w:tblGrid>
      <w:tr w:rsidR="00770019" w:rsidRPr="00931090" w14:paraId="43851A1E" w14:textId="77777777" w:rsidTr="0073671F">
        <w:trPr>
          <w:trHeight w:val="342"/>
        </w:trPr>
        <w:tc>
          <w:tcPr>
            <w:tcW w:w="995" w:type="pct"/>
            <w:vMerge w:val="restart"/>
            <w:tcBorders>
              <w:top w:val="single" w:sz="12" w:space="0" w:color="auto"/>
              <w:left w:val="nil"/>
              <w:bottom w:val="single" w:sz="4" w:space="0" w:color="000000"/>
              <w:right w:val="nil"/>
            </w:tcBorders>
            <w:shd w:val="clear" w:color="auto" w:fill="auto"/>
            <w:vAlign w:val="bottom"/>
            <w:hideMark/>
          </w:tcPr>
          <w:p w14:paraId="13CEB3F7" w14:textId="77777777" w:rsidR="00770019" w:rsidRPr="004F034C" w:rsidRDefault="00770019" w:rsidP="00770019">
            <w:pPr>
              <w:widowControl w:val="0"/>
              <w:suppressAutoHyphens/>
              <w:jc w:val="center"/>
              <w:rPr>
                <w:rFonts w:eastAsia="Arial Unicode MS"/>
                <w:b/>
                <w:bCs/>
                <w:color w:val="000000"/>
                <w:kern w:val="1"/>
                <w:lang w:eastAsia="ar-SA"/>
              </w:rPr>
            </w:pPr>
            <w:r w:rsidRPr="004F034C">
              <w:rPr>
                <w:rFonts w:eastAsia="Arial Unicode MS"/>
                <w:b/>
                <w:bCs/>
                <w:color w:val="000000"/>
                <w:kern w:val="1"/>
                <w:lang w:eastAsia="ar-SA"/>
              </w:rPr>
              <w:t>Variáveis</w:t>
            </w:r>
          </w:p>
        </w:tc>
        <w:tc>
          <w:tcPr>
            <w:tcW w:w="802" w:type="pct"/>
            <w:gridSpan w:val="4"/>
            <w:tcBorders>
              <w:top w:val="single" w:sz="12" w:space="0" w:color="auto"/>
              <w:left w:val="nil"/>
              <w:bottom w:val="single" w:sz="2" w:space="0" w:color="auto"/>
              <w:right w:val="nil"/>
            </w:tcBorders>
            <w:shd w:val="clear" w:color="auto" w:fill="auto"/>
            <w:vAlign w:val="center"/>
            <w:hideMark/>
          </w:tcPr>
          <w:p w14:paraId="7BDAC911"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Idioma do</w:t>
            </w:r>
          </w:p>
          <w:p w14:paraId="1360962D"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protocolo</w:t>
            </w:r>
          </w:p>
        </w:tc>
        <w:tc>
          <w:tcPr>
            <w:tcW w:w="802" w:type="pct"/>
            <w:gridSpan w:val="4"/>
            <w:tcBorders>
              <w:top w:val="single" w:sz="12" w:space="0" w:color="auto"/>
              <w:left w:val="nil"/>
              <w:bottom w:val="single" w:sz="2" w:space="0" w:color="auto"/>
              <w:right w:val="nil"/>
            </w:tcBorders>
            <w:shd w:val="clear" w:color="auto" w:fill="auto"/>
            <w:vAlign w:val="center"/>
            <w:hideMark/>
          </w:tcPr>
          <w:p w14:paraId="7B6DFFB4"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 xml:space="preserve">Tipo de </w:t>
            </w:r>
          </w:p>
          <w:p w14:paraId="45F7A7E8"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participante</w:t>
            </w:r>
          </w:p>
        </w:tc>
        <w:tc>
          <w:tcPr>
            <w:tcW w:w="802" w:type="pct"/>
            <w:gridSpan w:val="4"/>
            <w:tcBorders>
              <w:top w:val="single" w:sz="12" w:space="0" w:color="auto"/>
              <w:left w:val="nil"/>
              <w:bottom w:val="single" w:sz="2" w:space="0" w:color="auto"/>
              <w:right w:val="nil"/>
            </w:tcBorders>
            <w:shd w:val="clear" w:color="auto" w:fill="auto"/>
            <w:vAlign w:val="center"/>
            <w:hideMark/>
          </w:tcPr>
          <w:p w14:paraId="48F15183"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 xml:space="preserve">Tomada de </w:t>
            </w:r>
          </w:p>
          <w:p w14:paraId="6CD0ED72"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decisão</w:t>
            </w:r>
          </w:p>
        </w:tc>
        <w:tc>
          <w:tcPr>
            <w:tcW w:w="804" w:type="pct"/>
            <w:gridSpan w:val="4"/>
            <w:tcBorders>
              <w:top w:val="single" w:sz="12" w:space="0" w:color="auto"/>
              <w:left w:val="nil"/>
              <w:bottom w:val="single" w:sz="2" w:space="0" w:color="auto"/>
              <w:right w:val="nil"/>
            </w:tcBorders>
            <w:shd w:val="clear" w:color="auto" w:fill="auto"/>
            <w:vAlign w:val="center"/>
            <w:hideMark/>
          </w:tcPr>
          <w:p w14:paraId="26322CF8"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Liderança</w:t>
            </w:r>
          </w:p>
          <w:p w14:paraId="6DF3F7FD"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transacional</w:t>
            </w:r>
          </w:p>
        </w:tc>
        <w:tc>
          <w:tcPr>
            <w:tcW w:w="795" w:type="pct"/>
            <w:gridSpan w:val="4"/>
            <w:tcBorders>
              <w:top w:val="single" w:sz="12" w:space="0" w:color="auto"/>
              <w:left w:val="nil"/>
              <w:bottom w:val="single" w:sz="2" w:space="0" w:color="auto"/>
              <w:right w:val="nil"/>
            </w:tcBorders>
            <w:shd w:val="clear" w:color="auto" w:fill="auto"/>
            <w:vAlign w:val="center"/>
            <w:hideMark/>
          </w:tcPr>
          <w:p w14:paraId="437D9334" w14:textId="77777777" w:rsidR="00770019" w:rsidRPr="004F034C" w:rsidRDefault="00770019" w:rsidP="00770019">
            <w:pPr>
              <w:widowControl w:val="0"/>
              <w:suppressAutoHyphens/>
              <w:jc w:val="center"/>
              <w:rPr>
                <w:rFonts w:eastAsia="Arial Unicode MS"/>
                <w:b/>
                <w:bCs/>
                <w:i/>
                <w:iCs/>
                <w:kern w:val="1"/>
                <w:lang w:eastAsia="ar-SA"/>
              </w:rPr>
            </w:pPr>
            <w:r w:rsidRPr="004F034C">
              <w:rPr>
                <w:rFonts w:eastAsia="Arial Unicode MS"/>
                <w:b/>
                <w:bCs/>
                <w:i/>
                <w:iCs/>
                <w:kern w:val="1"/>
                <w:lang w:eastAsia="ar-SA"/>
              </w:rPr>
              <w:t>Liderança transformacional</w:t>
            </w:r>
          </w:p>
        </w:tc>
      </w:tr>
      <w:tr w:rsidR="00770019" w:rsidRPr="00931090" w14:paraId="34FC3948" w14:textId="77777777" w:rsidTr="0073671F">
        <w:trPr>
          <w:trHeight w:val="342"/>
        </w:trPr>
        <w:tc>
          <w:tcPr>
            <w:tcW w:w="995" w:type="pct"/>
            <w:vMerge/>
            <w:tcBorders>
              <w:top w:val="single" w:sz="4" w:space="0" w:color="auto"/>
              <w:left w:val="nil"/>
              <w:bottom w:val="single" w:sz="12" w:space="0" w:color="auto"/>
              <w:right w:val="nil"/>
            </w:tcBorders>
            <w:vAlign w:val="center"/>
            <w:hideMark/>
          </w:tcPr>
          <w:p w14:paraId="6447BDC6" w14:textId="77777777" w:rsidR="00770019" w:rsidRPr="004F034C" w:rsidRDefault="00770019" w:rsidP="00770019">
            <w:pPr>
              <w:widowControl w:val="0"/>
              <w:suppressAutoHyphens/>
              <w:rPr>
                <w:rFonts w:eastAsia="Arial Unicode MS"/>
                <w:b/>
                <w:bCs/>
                <w:color w:val="000000"/>
                <w:kern w:val="1"/>
                <w:lang w:eastAsia="ar-SA"/>
              </w:rPr>
            </w:pPr>
          </w:p>
        </w:tc>
        <w:tc>
          <w:tcPr>
            <w:tcW w:w="129" w:type="pct"/>
            <w:tcBorders>
              <w:top w:val="single" w:sz="2" w:space="0" w:color="auto"/>
              <w:left w:val="nil"/>
              <w:bottom w:val="single" w:sz="12" w:space="0" w:color="auto"/>
              <w:right w:val="nil"/>
            </w:tcBorders>
            <w:shd w:val="clear" w:color="auto" w:fill="auto"/>
            <w:vAlign w:val="center"/>
            <w:hideMark/>
          </w:tcPr>
          <w:p w14:paraId="2F483CB5"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sym w:font="Symbol" w:char="F062"/>
            </w:r>
          </w:p>
        </w:tc>
        <w:tc>
          <w:tcPr>
            <w:tcW w:w="309" w:type="pct"/>
            <w:tcBorders>
              <w:top w:val="single" w:sz="2" w:space="0" w:color="auto"/>
              <w:left w:val="nil"/>
              <w:bottom w:val="single" w:sz="12" w:space="0" w:color="auto"/>
              <w:right w:val="nil"/>
            </w:tcBorders>
            <w:shd w:val="clear" w:color="auto" w:fill="auto"/>
            <w:vAlign w:val="center"/>
          </w:tcPr>
          <w:p w14:paraId="014DB530"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1D2CA637"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t</w:t>
            </w:r>
          </w:p>
        </w:tc>
        <w:tc>
          <w:tcPr>
            <w:tcW w:w="193" w:type="pct"/>
            <w:tcBorders>
              <w:top w:val="single" w:sz="2" w:space="0" w:color="auto"/>
              <w:left w:val="nil"/>
              <w:bottom w:val="single" w:sz="12" w:space="0" w:color="auto"/>
              <w:right w:val="nil"/>
            </w:tcBorders>
            <w:shd w:val="clear" w:color="auto" w:fill="auto"/>
            <w:vAlign w:val="center"/>
          </w:tcPr>
          <w:p w14:paraId="54F1532A"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p</w:t>
            </w:r>
          </w:p>
        </w:tc>
        <w:tc>
          <w:tcPr>
            <w:tcW w:w="129" w:type="pct"/>
            <w:tcBorders>
              <w:top w:val="single" w:sz="2" w:space="0" w:color="auto"/>
              <w:left w:val="nil"/>
              <w:bottom w:val="single" w:sz="12" w:space="0" w:color="auto"/>
              <w:right w:val="nil"/>
            </w:tcBorders>
            <w:shd w:val="clear" w:color="auto" w:fill="auto"/>
            <w:vAlign w:val="center"/>
            <w:hideMark/>
          </w:tcPr>
          <w:p w14:paraId="491046AA"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sym w:font="Symbol" w:char="F062"/>
            </w:r>
          </w:p>
        </w:tc>
        <w:tc>
          <w:tcPr>
            <w:tcW w:w="309" w:type="pct"/>
            <w:tcBorders>
              <w:top w:val="single" w:sz="2" w:space="0" w:color="auto"/>
              <w:left w:val="nil"/>
              <w:bottom w:val="single" w:sz="12" w:space="0" w:color="auto"/>
              <w:right w:val="nil"/>
            </w:tcBorders>
            <w:shd w:val="clear" w:color="auto" w:fill="auto"/>
            <w:vAlign w:val="center"/>
          </w:tcPr>
          <w:p w14:paraId="1073C62C"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4486345D"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T</w:t>
            </w:r>
          </w:p>
        </w:tc>
        <w:tc>
          <w:tcPr>
            <w:tcW w:w="193" w:type="pct"/>
            <w:tcBorders>
              <w:top w:val="single" w:sz="2" w:space="0" w:color="auto"/>
              <w:left w:val="nil"/>
              <w:bottom w:val="single" w:sz="12" w:space="0" w:color="auto"/>
              <w:right w:val="nil"/>
            </w:tcBorders>
            <w:shd w:val="clear" w:color="auto" w:fill="auto"/>
            <w:vAlign w:val="center"/>
          </w:tcPr>
          <w:p w14:paraId="6B93BE55"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p</w:t>
            </w:r>
          </w:p>
        </w:tc>
        <w:tc>
          <w:tcPr>
            <w:tcW w:w="128" w:type="pct"/>
            <w:tcBorders>
              <w:top w:val="single" w:sz="2" w:space="0" w:color="auto"/>
              <w:left w:val="nil"/>
              <w:bottom w:val="single" w:sz="12" w:space="0" w:color="auto"/>
              <w:right w:val="nil"/>
            </w:tcBorders>
            <w:shd w:val="clear" w:color="auto" w:fill="auto"/>
            <w:vAlign w:val="center"/>
          </w:tcPr>
          <w:p w14:paraId="1DF9A7F6"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sym w:font="Symbol" w:char="F062"/>
            </w:r>
          </w:p>
        </w:tc>
        <w:tc>
          <w:tcPr>
            <w:tcW w:w="309" w:type="pct"/>
            <w:tcBorders>
              <w:top w:val="single" w:sz="2" w:space="0" w:color="auto"/>
              <w:left w:val="nil"/>
              <w:bottom w:val="single" w:sz="12" w:space="0" w:color="auto"/>
              <w:right w:val="nil"/>
            </w:tcBorders>
            <w:shd w:val="clear" w:color="auto" w:fill="auto"/>
            <w:vAlign w:val="center"/>
          </w:tcPr>
          <w:p w14:paraId="0DAD3D32"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4A115CD0"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t</w:t>
            </w:r>
          </w:p>
        </w:tc>
        <w:tc>
          <w:tcPr>
            <w:tcW w:w="194" w:type="pct"/>
            <w:tcBorders>
              <w:top w:val="single" w:sz="2" w:space="0" w:color="auto"/>
              <w:left w:val="nil"/>
              <w:bottom w:val="single" w:sz="12" w:space="0" w:color="auto"/>
              <w:right w:val="nil"/>
            </w:tcBorders>
            <w:shd w:val="clear" w:color="auto" w:fill="auto"/>
            <w:vAlign w:val="center"/>
          </w:tcPr>
          <w:p w14:paraId="17227381"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p</w:t>
            </w:r>
          </w:p>
        </w:tc>
        <w:tc>
          <w:tcPr>
            <w:tcW w:w="129" w:type="pct"/>
            <w:tcBorders>
              <w:top w:val="single" w:sz="2" w:space="0" w:color="auto"/>
              <w:left w:val="nil"/>
              <w:bottom w:val="single" w:sz="12" w:space="0" w:color="auto"/>
              <w:right w:val="nil"/>
            </w:tcBorders>
            <w:shd w:val="clear" w:color="auto" w:fill="auto"/>
            <w:vAlign w:val="center"/>
          </w:tcPr>
          <w:p w14:paraId="1FB5CA79"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sym w:font="Symbol" w:char="F062"/>
            </w:r>
          </w:p>
        </w:tc>
        <w:tc>
          <w:tcPr>
            <w:tcW w:w="309" w:type="pct"/>
            <w:tcBorders>
              <w:top w:val="single" w:sz="2" w:space="0" w:color="auto"/>
              <w:left w:val="nil"/>
              <w:bottom w:val="single" w:sz="12" w:space="0" w:color="auto"/>
              <w:right w:val="nil"/>
            </w:tcBorders>
            <w:shd w:val="clear" w:color="auto" w:fill="auto"/>
            <w:vAlign w:val="center"/>
          </w:tcPr>
          <w:p w14:paraId="1C2536B0"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IC 95%</w:t>
            </w:r>
          </w:p>
        </w:tc>
        <w:tc>
          <w:tcPr>
            <w:tcW w:w="171" w:type="pct"/>
            <w:tcBorders>
              <w:top w:val="single" w:sz="2" w:space="0" w:color="auto"/>
              <w:left w:val="nil"/>
              <w:bottom w:val="single" w:sz="12" w:space="0" w:color="auto"/>
              <w:right w:val="nil"/>
            </w:tcBorders>
            <w:shd w:val="clear" w:color="auto" w:fill="auto"/>
            <w:vAlign w:val="center"/>
          </w:tcPr>
          <w:p w14:paraId="5AAFB04A"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t</w:t>
            </w:r>
          </w:p>
        </w:tc>
        <w:tc>
          <w:tcPr>
            <w:tcW w:w="195" w:type="pct"/>
            <w:tcBorders>
              <w:top w:val="single" w:sz="2" w:space="0" w:color="auto"/>
              <w:left w:val="nil"/>
              <w:bottom w:val="single" w:sz="12" w:space="0" w:color="auto"/>
              <w:right w:val="nil"/>
            </w:tcBorders>
            <w:shd w:val="clear" w:color="auto" w:fill="auto"/>
            <w:vAlign w:val="center"/>
          </w:tcPr>
          <w:p w14:paraId="210AE31F"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p</w:t>
            </w:r>
          </w:p>
        </w:tc>
        <w:tc>
          <w:tcPr>
            <w:tcW w:w="128" w:type="pct"/>
            <w:tcBorders>
              <w:top w:val="single" w:sz="2" w:space="0" w:color="auto"/>
              <w:left w:val="nil"/>
              <w:bottom w:val="single" w:sz="12" w:space="0" w:color="auto"/>
              <w:right w:val="nil"/>
            </w:tcBorders>
            <w:shd w:val="clear" w:color="auto" w:fill="auto"/>
            <w:vAlign w:val="center"/>
          </w:tcPr>
          <w:p w14:paraId="39B7E6BE"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sym w:font="Symbol" w:char="F062"/>
            </w:r>
          </w:p>
        </w:tc>
        <w:tc>
          <w:tcPr>
            <w:tcW w:w="309" w:type="pct"/>
            <w:tcBorders>
              <w:top w:val="single" w:sz="2" w:space="0" w:color="auto"/>
              <w:left w:val="nil"/>
              <w:bottom w:val="single" w:sz="12" w:space="0" w:color="auto"/>
              <w:right w:val="nil"/>
            </w:tcBorders>
            <w:shd w:val="clear" w:color="auto" w:fill="auto"/>
            <w:vAlign w:val="center"/>
          </w:tcPr>
          <w:p w14:paraId="5F1BCFA1"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IC 95%</w:t>
            </w:r>
          </w:p>
        </w:tc>
        <w:tc>
          <w:tcPr>
            <w:tcW w:w="170" w:type="pct"/>
            <w:tcBorders>
              <w:top w:val="single" w:sz="2" w:space="0" w:color="auto"/>
              <w:left w:val="nil"/>
              <w:bottom w:val="single" w:sz="12" w:space="0" w:color="auto"/>
              <w:right w:val="nil"/>
            </w:tcBorders>
            <w:shd w:val="clear" w:color="auto" w:fill="auto"/>
            <w:vAlign w:val="center"/>
          </w:tcPr>
          <w:p w14:paraId="48F92DB4"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t</w:t>
            </w:r>
          </w:p>
        </w:tc>
        <w:tc>
          <w:tcPr>
            <w:tcW w:w="188" w:type="pct"/>
            <w:tcBorders>
              <w:top w:val="single" w:sz="2" w:space="0" w:color="auto"/>
              <w:left w:val="nil"/>
              <w:bottom w:val="single" w:sz="12" w:space="0" w:color="auto"/>
              <w:right w:val="nil"/>
            </w:tcBorders>
            <w:shd w:val="clear" w:color="auto" w:fill="auto"/>
            <w:vAlign w:val="center"/>
          </w:tcPr>
          <w:p w14:paraId="1A5B208B" w14:textId="77777777" w:rsidR="00770019" w:rsidRPr="004F034C" w:rsidRDefault="00770019" w:rsidP="00770019">
            <w:pPr>
              <w:widowControl w:val="0"/>
              <w:suppressAutoHyphens/>
              <w:jc w:val="center"/>
              <w:rPr>
                <w:rFonts w:eastAsia="Arial Unicode MS"/>
                <w:b/>
                <w:bCs/>
                <w:i/>
                <w:iCs/>
                <w:color w:val="000000"/>
                <w:kern w:val="1"/>
                <w:lang w:eastAsia="ar-SA"/>
              </w:rPr>
            </w:pPr>
            <w:r w:rsidRPr="004F034C">
              <w:rPr>
                <w:rFonts w:eastAsia="Arial Unicode MS"/>
                <w:b/>
                <w:bCs/>
                <w:i/>
                <w:iCs/>
                <w:color w:val="000000"/>
                <w:kern w:val="1"/>
                <w:lang w:eastAsia="ar-SA"/>
              </w:rPr>
              <w:t>p</w:t>
            </w:r>
          </w:p>
        </w:tc>
      </w:tr>
      <w:tr w:rsidR="00770019" w:rsidRPr="00931090" w14:paraId="5085BC68" w14:textId="77777777" w:rsidTr="0073671F">
        <w:trPr>
          <w:trHeight w:val="344"/>
        </w:trPr>
        <w:tc>
          <w:tcPr>
            <w:tcW w:w="995" w:type="pct"/>
            <w:tcBorders>
              <w:top w:val="single" w:sz="12" w:space="0" w:color="auto"/>
              <w:left w:val="nil"/>
              <w:bottom w:val="nil"/>
              <w:right w:val="nil"/>
            </w:tcBorders>
            <w:shd w:val="clear" w:color="auto" w:fill="auto"/>
            <w:vAlign w:val="center"/>
            <w:hideMark/>
          </w:tcPr>
          <w:p w14:paraId="4B2E4F41" w14:textId="77777777" w:rsidR="00770019" w:rsidRPr="004F034C" w:rsidRDefault="00770019" w:rsidP="00770019">
            <w:pPr>
              <w:widowControl w:val="0"/>
              <w:suppressAutoHyphens/>
              <w:rPr>
                <w:rFonts w:eastAsia="Arial Unicode MS"/>
                <w:color w:val="000000"/>
                <w:kern w:val="1"/>
                <w:vertAlign w:val="superscript"/>
                <w:lang w:eastAsia="ar-SA"/>
              </w:rPr>
            </w:pPr>
            <w:r w:rsidRPr="004F034C">
              <w:rPr>
                <w:rFonts w:eastAsia="Arial Unicode MS"/>
                <w:color w:val="000000"/>
                <w:kern w:val="1"/>
                <w:lang w:eastAsia="ar-SA"/>
              </w:rPr>
              <w:t>Idioma do protocolo</w:t>
            </w:r>
            <w:r w:rsidRPr="004F034C">
              <w:rPr>
                <w:rFonts w:eastAsia="Arial Unicode MS"/>
                <w:color w:val="000000"/>
                <w:kern w:val="1"/>
                <w:vertAlign w:val="superscript"/>
                <w:lang w:eastAsia="ar-SA"/>
              </w:rPr>
              <w:t xml:space="preserve"> (a)</w:t>
            </w:r>
          </w:p>
        </w:tc>
        <w:tc>
          <w:tcPr>
            <w:tcW w:w="129" w:type="pct"/>
            <w:tcBorders>
              <w:top w:val="single" w:sz="12" w:space="0" w:color="auto"/>
              <w:left w:val="nil"/>
              <w:right w:val="nil"/>
            </w:tcBorders>
            <w:shd w:val="clear" w:color="auto" w:fill="auto"/>
            <w:vAlign w:val="center"/>
          </w:tcPr>
          <w:p w14:paraId="4AA3511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-.06</w:t>
            </w:r>
          </w:p>
        </w:tc>
        <w:tc>
          <w:tcPr>
            <w:tcW w:w="309" w:type="pct"/>
            <w:tcBorders>
              <w:top w:val="single" w:sz="12" w:space="0" w:color="auto"/>
              <w:left w:val="nil"/>
              <w:right w:val="nil"/>
            </w:tcBorders>
            <w:shd w:val="clear" w:color="auto" w:fill="auto"/>
            <w:vAlign w:val="center"/>
          </w:tcPr>
          <w:p w14:paraId="766BEA4D" w14:textId="77777777" w:rsidR="00770019" w:rsidRPr="004F034C" w:rsidRDefault="00770019" w:rsidP="00770019">
            <w:pPr>
              <w:widowControl w:val="0"/>
              <w:suppressAutoHyphens/>
              <w:rPr>
                <w:rFonts w:eastAsia="Arial Unicode MS"/>
                <w:color w:val="000000"/>
                <w:kern w:val="1"/>
                <w:sz w:val="20"/>
                <w:szCs w:val="20"/>
                <w:lang w:eastAsia="ar-SA"/>
              </w:rPr>
            </w:pPr>
            <w:r w:rsidRPr="004F034C">
              <w:rPr>
                <w:rFonts w:eastAsia="Arial Unicode MS"/>
                <w:color w:val="000000"/>
                <w:kern w:val="1"/>
                <w:sz w:val="20"/>
                <w:szCs w:val="20"/>
                <w:lang w:eastAsia="ar-SA"/>
              </w:rPr>
              <w:t>[-.32, .16]</w:t>
            </w:r>
          </w:p>
        </w:tc>
        <w:tc>
          <w:tcPr>
            <w:tcW w:w="171" w:type="pct"/>
            <w:tcBorders>
              <w:top w:val="single" w:sz="12" w:space="0" w:color="auto"/>
              <w:left w:val="nil"/>
              <w:right w:val="nil"/>
            </w:tcBorders>
            <w:shd w:val="clear" w:color="auto" w:fill="auto"/>
            <w:vAlign w:val="center"/>
          </w:tcPr>
          <w:p w14:paraId="25087639"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-0.69</w:t>
            </w:r>
          </w:p>
        </w:tc>
        <w:tc>
          <w:tcPr>
            <w:tcW w:w="193" w:type="pct"/>
            <w:tcBorders>
              <w:top w:val="single" w:sz="12" w:space="0" w:color="auto"/>
              <w:left w:val="nil"/>
              <w:right w:val="nil"/>
            </w:tcBorders>
            <w:shd w:val="clear" w:color="auto" w:fill="auto"/>
            <w:vAlign w:val="center"/>
          </w:tcPr>
          <w:p w14:paraId="50AC3210"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.494</w:t>
            </w:r>
          </w:p>
        </w:tc>
        <w:tc>
          <w:tcPr>
            <w:tcW w:w="129" w:type="pct"/>
            <w:tcBorders>
              <w:top w:val="single" w:sz="12" w:space="0" w:color="auto"/>
              <w:left w:val="nil"/>
              <w:right w:val="nil"/>
            </w:tcBorders>
            <w:shd w:val="clear" w:color="auto" w:fill="auto"/>
            <w:vAlign w:val="center"/>
          </w:tcPr>
          <w:p w14:paraId="790962FB"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-.06</w:t>
            </w:r>
          </w:p>
        </w:tc>
        <w:tc>
          <w:tcPr>
            <w:tcW w:w="309" w:type="pct"/>
            <w:tcBorders>
              <w:top w:val="single" w:sz="12" w:space="0" w:color="auto"/>
              <w:left w:val="nil"/>
              <w:right w:val="nil"/>
            </w:tcBorders>
            <w:shd w:val="clear" w:color="auto" w:fill="auto"/>
            <w:vAlign w:val="center"/>
          </w:tcPr>
          <w:p w14:paraId="782728D9"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[-.33, .15]</w:t>
            </w:r>
          </w:p>
        </w:tc>
        <w:tc>
          <w:tcPr>
            <w:tcW w:w="171" w:type="pct"/>
            <w:tcBorders>
              <w:top w:val="single" w:sz="12" w:space="0" w:color="auto"/>
              <w:left w:val="nil"/>
              <w:right w:val="nil"/>
            </w:tcBorders>
            <w:shd w:val="clear" w:color="auto" w:fill="auto"/>
            <w:vAlign w:val="center"/>
          </w:tcPr>
          <w:p w14:paraId="1156FBC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-0.72</w:t>
            </w:r>
          </w:p>
        </w:tc>
        <w:tc>
          <w:tcPr>
            <w:tcW w:w="193" w:type="pct"/>
            <w:tcBorders>
              <w:top w:val="single" w:sz="12" w:space="0" w:color="auto"/>
              <w:left w:val="nil"/>
              <w:right w:val="nil"/>
            </w:tcBorders>
            <w:shd w:val="clear" w:color="auto" w:fill="auto"/>
            <w:vAlign w:val="center"/>
          </w:tcPr>
          <w:p w14:paraId="5106C1C3"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.470</w:t>
            </w:r>
          </w:p>
        </w:tc>
        <w:tc>
          <w:tcPr>
            <w:tcW w:w="128" w:type="pct"/>
            <w:tcBorders>
              <w:top w:val="single" w:sz="12" w:space="0" w:color="auto"/>
              <w:left w:val="nil"/>
              <w:right w:val="nil"/>
            </w:tcBorders>
            <w:shd w:val="clear" w:color="auto" w:fill="auto"/>
            <w:vAlign w:val="center"/>
          </w:tcPr>
          <w:p w14:paraId="0B442AF6"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-.03</w:t>
            </w:r>
          </w:p>
        </w:tc>
        <w:tc>
          <w:tcPr>
            <w:tcW w:w="309" w:type="pct"/>
            <w:tcBorders>
              <w:top w:val="single" w:sz="12" w:space="0" w:color="auto"/>
              <w:left w:val="nil"/>
              <w:right w:val="nil"/>
            </w:tcBorders>
            <w:shd w:val="clear" w:color="auto" w:fill="auto"/>
            <w:vAlign w:val="center"/>
          </w:tcPr>
          <w:p w14:paraId="5130E008"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[-.27, .19]</w:t>
            </w:r>
          </w:p>
        </w:tc>
        <w:tc>
          <w:tcPr>
            <w:tcW w:w="171" w:type="pct"/>
            <w:tcBorders>
              <w:top w:val="single" w:sz="12" w:space="0" w:color="auto"/>
              <w:left w:val="nil"/>
              <w:right w:val="nil"/>
            </w:tcBorders>
            <w:shd w:val="clear" w:color="auto" w:fill="auto"/>
            <w:vAlign w:val="center"/>
          </w:tcPr>
          <w:p w14:paraId="5B0F6361"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-0.37</w:t>
            </w:r>
          </w:p>
        </w:tc>
        <w:tc>
          <w:tcPr>
            <w:tcW w:w="194" w:type="pct"/>
            <w:tcBorders>
              <w:top w:val="single" w:sz="12" w:space="0" w:color="auto"/>
              <w:left w:val="nil"/>
              <w:right w:val="nil"/>
            </w:tcBorders>
            <w:shd w:val="clear" w:color="auto" w:fill="auto"/>
            <w:vAlign w:val="center"/>
          </w:tcPr>
          <w:p w14:paraId="78645D39"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.710</w:t>
            </w:r>
          </w:p>
        </w:tc>
        <w:tc>
          <w:tcPr>
            <w:tcW w:w="129" w:type="pct"/>
            <w:tcBorders>
              <w:top w:val="single" w:sz="12" w:space="0" w:color="auto"/>
              <w:left w:val="nil"/>
              <w:right w:val="nil"/>
            </w:tcBorders>
            <w:shd w:val="clear" w:color="auto" w:fill="auto"/>
            <w:vAlign w:val="center"/>
          </w:tcPr>
          <w:p w14:paraId="3D593D82"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-.06</w:t>
            </w:r>
          </w:p>
        </w:tc>
        <w:tc>
          <w:tcPr>
            <w:tcW w:w="309" w:type="pct"/>
            <w:tcBorders>
              <w:top w:val="single" w:sz="12" w:space="0" w:color="auto"/>
              <w:left w:val="nil"/>
              <w:right w:val="nil"/>
            </w:tcBorders>
            <w:shd w:val="clear" w:color="auto" w:fill="auto"/>
            <w:vAlign w:val="center"/>
          </w:tcPr>
          <w:p w14:paraId="239969FD"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[-.31, .14]</w:t>
            </w:r>
          </w:p>
        </w:tc>
        <w:tc>
          <w:tcPr>
            <w:tcW w:w="171" w:type="pct"/>
            <w:tcBorders>
              <w:top w:val="single" w:sz="12" w:space="0" w:color="auto"/>
              <w:left w:val="nil"/>
              <w:right w:val="nil"/>
            </w:tcBorders>
            <w:shd w:val="clear" w:color="auto" w:fill="auto"/>
            <w:vAlign w:val="center"/>
          </w:tcPr>
          <w:p w14:paraId="4F83C682"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-0.74</w:t>
            </w:r>
          </w:p>
        </w:tc>
        <w:tc>
          <w:tcPr>
            <w:tcW w:w="195" w:type="pct"/>
            <w:tcBorders>
              <w:top w:val="single" w:sz="12" w:space="0" w:color="auto"/>
              <w:left w:val="nil"/>
              <w:right w:val="nil"/>
            </w:tcBorders>
            <w:shd w:val="clear" w:color="auto" w:fill="auto"/>
            <w:vAlign w:val="center"/>
          </w:tcPr>
          <w:p w14:paraId="0D633A87"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.459</w:t>
            </w:r>
          </w:p>
        </w:tc>
        <w:tc>
          <w:tcPr>
            <w:tcW w:w="128" w:type="pct"/>
            <w:tcBorders>
              <w:top w:val="single" w:sz="12" w:space="0" w:color="auto"/>
              <w:left w:val="nil"/>
              <w:right w:val="nil"/>
            </w:tcBorders>
            <w:shd w:val="clear" w:color="auto" w:fill="auto"/>
            <w:vAlign w:val="center"/>
          </w:tcPr>
          <w:p w14:paraId="32C90398"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-.07</w:t>
            </w:r>
          </w:p>
        </w:tc>
        <w:tc>
          <w:tcPr>
            <w:tcW w:w="309" w:type="pct"/>
            <w:tcBorders>
              <w:top w:val="single" w:sz="12" w:space="0" w:color="auto"/>
              <w:left w:val="nil"/>
              <w:right w:val="nil"/>
            </w:tcBorders>
            <w:shd w:val="clear" w:color="auto" w:fill="auto"/>
            <w:vAlign w:val="center"/>
          </w:tcPr>
          <w:p w14:paraId="649B9AA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[-.32, .13]</w:t>
            </w:r>
          </w:p>
        </w:tc>
        <w:tc>
          <w:tcPr>
            <w:tcW w:w="170" w:type="pct"/>
            <w:tcBorders>
              <w:top w:val="single" w:sz="12" w:space="0" w:color="auto"/>
              <w:left w:val="nil"/>
              <w:right w:val="nil"/>
            </w:tcBorders>
            <w:shd w:val="clear" w:color="auto" w:fill="auto"/>
            <w:vAlign w:val="center"/>
          </w:tcPr>
          <w:p w14:paraId="408A1BD1"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-0.88</w:t>
            </w:r>
          </w:p>
        </w:tc>
        <w:tc>
          <w:tcPr>
            <w:tcW w:w="188" w:type="pct"/>
            <w:tcBorders>
              <w:top w:val="single" w:sz="12" w:space="0" w:color="auto"/>
              <w:left w:val="nil"/>
              <w:right w:val="nil"/>
            </w:tcBorders>
            <w:shd w:val="clear" w:color="auto" w:fill="auto"/>
            <w:vAlign w:val="center"/>
          </w:tcPr>
          <w:p w14:paraId="0D59FE84"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.382</w:t>
            </w:r>
          </w:p>
        </w:tc>
      </w:tr>
      <w:tr w:rsidR="00770019" w:rsidRPr="00931090" w14:paraId="434A7B5B" w14:textId="77777777" w:rsidTr="0073671F">
        <w:trPr>
          <w:trHeight w:val="320"/>
        </w:trPr>
        <w:tc>
          <w:tcPr>
            <w:tcW w:w="995" w:type="pct"/>
            <w:tcBorders>
              <w:top w:val="nil"/>
              <w:left w:val="nil"/>
              <w:bottom w:val="nil"/>
              <w:right w:val="nil"/>
            </w:tcBorders>
            <w:shd w:val="clear" w:color="auto" w:fill="auto"/>
            <w:vAlign w:val="center"/>
            <w:hideMark/>
          </w:tcPr>
          <w:p w14:paraId="3599D34C" w14:textId="77777777" w:rsidR="00770019" w:rsidRPr="004F034C" w:rsidRDefault="00770019" w:rsidP="00770019">
            <w:pPr>
              <w:widowControl w:val="0"/>
              <w:suppressAutoHyphens/>
              <w:rPr>
                <w:rFonts w:eastAsia="Arial Unicode MS"/>
                <w:color w:val="000000"/>
                <w:kern w:val="1"/>
                <w:vertAlign w:val="superscript"/>
                <w:lang w:eastAsia="ar-SA"/>
              </w:rPr>
            </w:pPr>
            <w:r w:rsidRPr="004F034C">
              <w:rPr>
                <w:rFonts w:eastAsia="Arial Unicode MS"/>
                <w:color w:val="000000"/>
                <w:kern w:val="1"/>
                <w:lang w:eastAsia="ar-SA"/>
              </w:rPr>
              <w:t xml:space="preserve">Tipo de participantes </w:t>
            </w:r>
            <w:r w:rsidRPr="004F034C">
              <w:rPr>
                <w:rFonts w:eastAsia="Arial Unicode MS"/>
                <w:color w:val="000000"/>
                <w:kern w:val="1"/>
                <w:vertAlign w:val="superscript"/>
                <w:lang w:eastAsia="ar-SA"/>
              </w:rPr>
              <w:t>(b)</w:t>
            </w:r>
          </w:p>
        </w:tc>
        <w:tc>
          <w:tcPr>
            <w:tcW w:w="129" w:type="pct"/>
            <w:tcBorders>
              <w:left w:val="nil"/>
              <w:right w:val="nil"/>
            </w:tcBorders>
            <w:shd w:val="clear" w:color="auto" w:fill="auto"/>
            <w:vAlign w:val="center"/>
          </w:tcPr>
          <w:p w14:paraId="694BEB90"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right w:val="nil"/>
            </w:tcBorders>
            <w:shd w:val="clear" w:color="auto" w:fill="auto"/>
            <w:vAlign w:val="center"/>
          </w:tcPr>
          <w:p w14:paraId="2098F52A"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27021DC8"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right w:val="nil"/>
            </w:tcBorders>
            <w:shd w:val="clear" w:color="auto" w:fill="auto"/>
            <w:vAlign w:val="center"/>
          </w:tcPr>
          <w:p w14:paraId="173D4D1D"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9" w:type="pct"/>
            <w:tcBorders>
              <w:left w:val="nil"/>
              <w:right w:val="nil"/>
            </w:tcBorders>
            <w:shd w:val="clear" w:color="auto" w:fill="auto"/>
            <w:vAlign w:val="center"/>
          </w:tcPr>
          <w:p w14:paraId="25C401A4"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-.05</w:t>
            </w:r>
          </w:p>
        </w:tc>
        <w:tc>
          <w:tcPr>
            <w:tcW w:w="309" w:type="pct"/>
            <w:tcBorders>
              <w:left w:val="nil"/>
              <w:right w:val="nil"/>
            </w:tcBorders>
            <w:shd w:val="clear" w:color="auto" w:fill="auto"/>
            <w:vAlign w:val="center"/>
          </w:tcPr>
          <w:p w14:paraId="6B7FBB94"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[-.35, .18]</w:t>
            </w:r>
          </w:p>
        </w:tc>
        <w:tc>
          <w:tcPr>
            <w:tcW w:w="171" w:type="pct"/>
            <w:tcBorders>
              <w:left w:val="nil"/>
              <w:right w:val="nil"/>
            </w:tcBorders>
            <w:shd w:val="clear" w:color="auto" w:fill="auto"/>
            <w:vAlign w:val="center"/>
          </w:tcPr>
          <w:p w14:paraId="1E4C1627"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-0.64</w:t>
            </w:r>
          </w:p>
        </w:tc>
        <w:tc>
          <w:tcPr>
            <w:tcW w:w="193" w:type="pct"/>
            <w:tcBorders>
              <w:left w:val="nil"/>
              <w:right w:val="nil"/>
            </w:tcBorders>
            <w:shd w:val="clear" w:color="auto" w:fill="auto"/>
            <w:vAlign w:val="center"/>
          </w:tcPr>
          <w:p w14:paraId="67FA9388"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.523</w:t>
            </w:r>
          </w:p>
        </w:tc>
        <w:tc>
          <w:tcPr>
            <w:tcW w:w="128" w:type="pct"/>
            <w:tcBorders>
              <w:left w:val="nil"/>
              <w:right w:val="nil"/>
            </w:tcBorders>
            <w:shd w:val="clear" w:color="auto" w:fill="auto"/>
            <w:vAlign w:val="center"/>
          </w:tcPr>
          <w:p w14:paraId="12FABF8C"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.12</w:t>
            </w:r>
          </w:p>
        </w:tc>
        <w:tc>
          <w:tcPr>
            <w:tcW w:w="309" w:type="pct"/>
            <w:tcBorders>
              <w:left w:val="nil"/>
              <w:right w:val="nil"/>
            </w:tcBorders>
            <w:shd w:val="clear" w:color="auto" w:fill="auto"/>
            <w:vAlign w:val="center"/>
          </w:tcPr>
          <w:p w14:paraId="389309F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[-.07, .43]</w:t>
            </w:r>
          </w:p>
        </w:tc>
        <w:tc>
          <w:tcPr>
            <w:tcW w:w="171" w:type="pct"/>
            <w:tcBorders>
              <w:left w:val="nil"/>
              <w:right w:val="nil"/>
            </w:tcBorders>
            <w:shd w:val="clear" w:color="auto" w:fill="auto"/>
            <w:vAlign w:val="center"/>
          </w:tcPr>
          <w:p w14:paraId="7BF32E96"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1.44</w:t>
            </w:r>
          </w:p>
        </w:tc>
        <w:tc>
          <w:tcPr>
            <w:tcW w:w="194" w:type="pct"/>
            <w:tcBorders>
              <w:left w:val="nil"/>
              <w:right w:val="nil"/>
            </w:tcBorders>
            <w:shd w:val="clear" w:color="auto" w:fill="auto"/>
            <w:vAlign w:val="center"/>
          </w:tcPr>
          <w:p w14:paraId="3B4F1E1D"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.151</w:t>
            </w:r>
          </w:p>
        </w:tc>
        <w:tc>
          <w:tcPr>
            <w:tcW w:w="129" w:type="pct"/>
            <w:tcBorders>
              <w:left w:val="nil"/>
              <w:right w:val="nil"/>
            </w:tcBorders>
            <w:shd w:val="clear" w:color="auto" w:fill="auto"/>
            <w:vAlign w:val="center"/>
          </w:tcPr>
          <w:p w14:paraId="65430E7B"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.16</w:t>
            </w:r>
          </w:p>
        </w:tc>
        <w:tc>
          <w:tcPr>
            <w:tcW w:w="309" w:type="pct"/>
            <w:tcBorders>
              <w:left w:val="nil"/>
              <w:right w:val="nil"/>
            </w:tcBorders>
            <w:shd w:val="clear" w:color="auto" w:fill="auto"/>
            <w:vAlign w:val="center"/>
          </w:tcPr>
          <w:p w14:paraId="588F7D9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[-.00, .49]</w:t>
            </w:r>
          </w:p>
        </w:tc>
        <w:tc>
          <w:tcPr>
            <w:tcW w:w="171" w:type="pct"/>
            <w:tcBorders>
              <w:left w:val="nil"/>
              <w:right w:val="nil"/>
            </w:tcBorders>
            <w:shd w:val="clear" w:color="auto" w:fill="auto"/>
            <w:vAlign w:val="center"/>
          </w:tcPr>
          <w:p w14:paraId="13D2F6A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1.96</w:t>
            </w:r>
          </w:p>
        </w:tc>
        <w:tc>
          <w:tcPr>
            <w:tcW w:w="195" w:type="pct"/>
            <w:tcBorders>
              <w:left w:val="nil"/>
              <w:right w:val="nil"/>
            </w:tcBorders>
            <w:shd w:val="clear" w:color="auto" w:fill="auto"/>
            <w:vAlign w:val="center"/>
          </w:tcPr>
          <w:p w14:paraId="1F4E5AB6"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.052</w:t>
            </w:r>
          </w:p>
        </w:tc>
        <w:tc>
          <w:tcPr>
            <w:tcW w:w="128" w:type="pct"/>
            <w:tcBorders>
              <w:left w:val="nil"/>
              <w:right w:val="nil"/>
            </w:tcBorders>
            <w:shd w:val="clear" w:color="auto" w:fill="auto"/>
            <w:vAlign w:val="center"/>
          </w:tcPr>
          <w:p w14:paraId="1BFAC85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.12</w:t>
            </w:r>
          </w:p>
        </w:tc>
        <w:tc>
          <w:tcPr>
            <w:tcW w:w="309" w:type="pct"/>
            <w:tcBorders>
              <w:left w:val="nil"/>
              <w:right w:val="nil"/>
            </w:tcBorders>
            <w:shd w:val="clear" w:color="auto" w:fill="auto"/>
            <w:vAlign w:val="center"/>
          </w:tcPr>
          <w:p w14:paraId="7EE5863A"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[-.08, .44]</w:t>
            </w:r>
          </w:p>
        </w:tc>
        <w:tc>
          <w:tcPr>
            <w:tcW w:w="170" w:type="pct"/>
            <w:tcBorders>
              <w:left w:val="nil"/>
              <w:right w:val="nil"/>
            </w:tcBorders>
            <w:shd w:val="clear" w:color="auto" w:fill="auto"/>
            <w:vAlign w:val="center"/>
          </w:tcPr>
          <w:p w14:paraId="465B553B"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1.40</w:t>
            </w:r>
          </w:p>
        </w:tc>
        <w:tc>
          <w:tcPr>
            <w:tcW w:w="188" w:type="pct"/>
            <w:tcBorders>
              <w:left w:val="nil"/>
              <w:right w:val="nil"/>
            </w:tcBorders>
            <w:shd w:val="clear" w:color="auto" w:fill="auto"/>
            <w:vAlign w:val="center"/>
          </w:tcPr>
          <w:p w14:paraId="38E1A382"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.165</w:t>
            </w:r>
          </w:p>
        </w:tc>
      </w:tr>
      <w:tr w:rsidR="00770019" w:rsidRPr="00931090" w14:paraId="39B0D368" w14:textId="77777777" w:rsidTr="0073671F">
        <w:trPr>
          <w:trHeight w:val="308"/>
        </w:trPr>
        <w:tc>
          <w:tcPr>
            <w:tcW w:w="995" w:type="pct"/>
            <w:tcBorders>
              <w:top w:val="nil"/>
              <w:left w:val="nil"/>
              <w:bottom w:val="nil"/>
              <w:right w:val="nil"/>
            </w:tcBorders>
            <w:shd w:val="clear" w:color="auto" w:fill="auto"/>
            <w:vAlign w:val="center"/>
            <w:hideMark/>
          </w:tcPr>
          <w:p w14:paraId="1B6B36B1"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EMLO: Gestão Ativa</w:t>
            </w:r>
          </w:p>
        </w:tc>
        <w:tc>
          <w:tcPr>
            <w:tcW w:w="129" w:type="pct"/>
            <w:tcBorders>
              <w:left w:val="nil"/>
              <w:right w:val="nil"/>
            </w:tcBorders>
            <w:shd w:val="clear" w:color="auto" w:fill="auto"/>
            <w:vAlign w:val="center"/>
          </w:tcPr>
          <w:p w14:paraId="7B1DD59A"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right w:val="nil"/>
            </w:tcBorders>
            <w:shd w:val="clear" w:color="auto" w:fill="auto"/>
            <w:vAlign w:val="center"/>
          </w:tcPr>
          <w:p w14:paraId="429862B7"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right w:val="nil"/>
            </w:tcBorders>
            <w:shd w:val="clear" w:color="auto" w:fill="auto"/>
            <w:vAlign w:val="center"/>
          </w:tcPr>
          <w:p w14:paraId="6B0FE45D"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right w:val="nil"/>
            </w:tcBorders>
            <w:shd w:val="clear" w:color="auto" w:fill="auto"/>
            <w:vAlign w:val="center"/>
          </w:tcPr>
          <w:p w14:paraId="5BB8B47A"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right w:val="nil"/>
            </w:tcBorders>
            <w:shd w:val="clear" w:color="auto" w:fill="auto"/>
            <w:vAlign w:val="center"/>
          </w:tcPr>
          <w:p w14:paraId="57F08D5A"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right w:val="nil"/>
            </w:tcBorders>
            <w:shd w:val="clear" w:color="auto" w:fill="auto"/>
            <w:vAlign w:val="center"/>
          </w:tcPr>
          <w:p w14:paraId="426B982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34B8DD92"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right w:val="nil"/>
            </w:tcBorders>
            <w:shd w:val="clear" w:color="auto" w:fill="auto"/>
            <w:vAlign w:val="center"/>
          </w:tcPr>
          <w:p w14:paraId="3318F5DE"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right w:val="nil"/>
            </w:tcBorders>
            <w:shd w:val="clear" w:color="auto" w:fill="auto"/>
            <w:vAlign w:val="center"/>
          </w:tcPr>
          <w:p w14:paraId="5F9D1898"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.46</w:t>
            </w:r>
          </w:p>
        </w:tc>
        <w:tc>
          <w:tcPr>
            <w:tcW w:w="309" w:type="pct"/>
            <w:tcBorders>
              <w:left w:val="nil"/>
              <w:right w:val="nil"/>
            </w:tcBorders>
            <w:shd w:val="clear" w:color="auto" w:fill="auto"/>
            <w:vAlign w:val="center"/>
          </w:tcPr>
          <w:p w14:paraId="28C55BFB"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[.27, .56]</w:t>
            </w:r>
          </w:p>
        </w:tc>
        <w:tc>
          <w:tcPr>
            <w:tcW w:w="171" w:type="pct"/>
            <w:tcBorders>
              <w:left w:val="nil"/>
              <w:right w:val="nil"/>
            </w:tcBorders>
            <w:shd w:val="clear" w:color="auto" w:fill="auto"/>
            <w:vAlign w:val="center"/>
          </w:tcPr>
          <w:p w14:paraId="36668114"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5.63</w:t>
            </w:r>
          </w:p>
        </w:tc>
        <w:tc>
          <w:tcPr>
            <w:tcW w:w="194" w:type="pct"/>
            <w:tcBorders>
              <w:left w:val="nil"/>
              <w:right w:val="nil"/>
            </w:tcBorders>
            <w:shd w:val="clear" w:color="auto" w:fill="auto"/>
            <w:vAlign w:val="center"/>
          </w:tcPr>
          <w:p w14:paraId="1572AE64"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&lt;.001</w:t>
            </w:r>
          </w:p>
        </w:tc>
        <w:tc>
          <w:tcPr>
            <w:tcW w:w="129" w:type="pct"/>
            <w:tcBorders>
              <w:left w:val="nil"/>
              <w:right w:val="nil"/>
            </w:tcBorders>
            <w:shd w:val="clear" w:color="auto" w:fill="auto"/>
            <w:vAlign w:val="center"/>
          </w:tcPr>
          <w:p w14:paraId="6B98E8CC"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.22</w:t>
            </w:r>
          </w:p>
        </w:tc>
        <w:tc>
          <w:tcPr>
            <w:tcW w:w="309" w:type="pct"/>
            <w:tcBorders>
              <w:left w:val="nil"/>
              <w:right w:val="nil"/>
            </w:tcBorders>
            <w:shd w:val="clear" w:color="auto" w:fill="auto"/>
            <w:vAlign w:val="center"/>
          </w:tcPr>
          <w:p w14:paraId="6427DC55"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[.02, .39]</w:t>
            </w:r>
          </w:p>
        </w:tc>
        <w:tc>
          <w:tcPr>
            <w:tcW w:w="171" w:type="pct"/>
            <w:tcBorders>
              <w:left w:val="nil"/>
              <w:right w:val="nil"/>
            </w:tcBorders>
            <w:shd w:val="clear" w:color="auto" w:fill="auto"/>
            <w:vAlign w:val="center"/>
          </w:tcPr>
          <w:p w14:paraId="683C9D64"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2.14</w:t>
            </w:r>
          </w:p>
        </w:tc>
        <w:tc>
          <w:tcPr>
            <w:tcW w:w="195" w:type="pct"/>
            <w:tcBorders>
              <w:left w:val="nil"/>
              <w:right w:val="nil"/>
            </w:tcBorders>
            <w:shd w:val="clear" w:color="auto" w:fill="auto"/>
            <w:vAlign w:val="center"/>
          </w:tcPr>
          <w:p w14:paraId="786EF079"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.034</w:t>
            </w:r>
          </w:p>
        </w:tc>
        <w:tc>
          <w:tcPr>
            <w:tcW w:w="128" w:type="pct"/>
            <w:tcBorders>
              <w:left w:val="nil"/>
              <w:right w:val="nil"/>
            </w:tcBorders>
            <w:shd w:val="clear" w:color="auto" w:fill="auto"/>
            <w:vAlign w:val="center"/>
          </w:tcPr>
          <w:p w14:paraId="530C486B"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.16</w:t>
            </w:r>
          </w:p>
        </w:tc>
        <w:tc>
          <w:tcPr>
            <w:tcW w:w="309" w:type="pct"/>
            <w:tcBorders>
              <w:left w:val="nil"/>
              <w:right w:val="nil"/>
            </w:tcBorders>
            <w:shd w:val="clear" w:color="auto" w:fill="auto"/>
            <w:vAlign w:val="center"/>
          </w:tcPr>
          <w:p w14:paraId="19431175"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[-.06, .34]</w:t>
            </w:r>
          </w:p>
        </w:tc>
        <w:tc>
          <w:tcPr>
            <w:tcW w:w="170" w:type="pct"/>
            <w:tcBorders>
              <w:left w:val="nil"/>
              <w:right w:val="nil"/>
            </w:tcBorders>
            <w:shd w:val="clear" w:color="auto" w:fill="auto"/>
            <w:vAlign w:val="center"/>
          </w:tcPr>
          <w:p w14:paraId="3D016E26"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1.37</w:t>
            </w:r>
          </w:p>
        </w:tc>
        <w:tc>
          <w:tcPr>
            <w:tcW w:w="188" w:type="pct"/>
            <w:tcBorders>
              <w:left w:val="nil"/>
              <w:right w:val="nil"/>
            </w:tcBorders>
            <w:shd w:val="clear" w:color="auto" w:fill="auto"/>
            <w:vAlign w:val="center"/>
          </w:tcPr>
          <w:p w14:paraId="7AEB8DE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.172</w:t>
            </w:r>
          </w:p>
        </w:tc>
      </w:tr>
      <w:tr w:rsidR="00770019" w:rsidRPr="00931090" w14:paraId="4D041909" w14:textId="77777777" w:rsidTr="0073671F">
        <w:trPr>
          <w:trHeight w:val="344"/>
        </w:trPr>
        <w:tc>
          <w:tcPr>
            <w:tcW w:w="995" w:type="pct"/>
            <w:tcBorders>
              <w:top w:val="nil"/>
              <w:left w:val="nil"/>
              <w:bottom w:val="nil"/>
              <w:right w:val="nil"/>
            </w:tcBorders>
            <w:shd w:val="clear" w:color="auto" w:fill="auto"/>
            <w:vAlign w:val="center"/>
            <w:hideMark/>
          </w:tcPr>
          <w:p w14:paraId="4FAAFEA5"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EMLO: Gestão Passiva</w:t>
            </w:r>
          </w:p>
        </w:tc>
        <w:tc>
          <w:tcPr>
            <w:tcW w:w="129" w:type="pct"/>
            <w:tcBorders>
              <w:left w:val="nil"/>
              <w:right w:val="nil"/>
            </w:tcBorders>
            <w:shd w:val="clear" w:color="auto" w:fill="auto"/>
            <w:vAlign w:val="center"/>
          </w:tcPr>
          <w:p w14:paraId="6DF7CCD1"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right w:val="nil"/>
            </w:tcBorders>
            <w:shd w:val="clear" w:color="auto" w:fill="auto"/>
            <w:vAlign w:val="center"/>
          </w:tcPr>
          <w:p w14:paraId="567955B3"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right w:val="nil"/>
            </w:tcBorders>
            <w:shd w:val="clear" w:color="auto" w:fill="auto"/>
            <w:vAlign w:val="center"/>
          </w:tcPr>
          <w:p w14:paraId="07D9A3E6"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right w:val="nil"/>
            </w:tcBorders>
            <w:shd w:val="clear" w:color="auto" w:fill="auto"/>
            <w:vAlign w:val="center"/>
          </w:tcPr>
          <w:p w14:paraId="4371694C"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right w:val="nil"/>
            </w:tcBorders>
            <w:shd w:val="clear" w:color="auto" w:fill="auto"/>
            <w:vAlign w:val="center"/>
          </w:tcPr>
          <w:p w14:paraId="70E17208"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right w:val="nil"/>
            </w:tcBorders>
            <w:shd w:val="clear" w:color="auto" w:fill="auto"/>
            <w:vAlign w:val="center"/>
          </w:tcPr>
          <w:p w14:paraId="13E08C8D"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287CC994"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right w:val="nil"/>
            </w:tcBorders>
            <w:shd w:val="clear" w:color="auto" w:fill="auto"/>
            <w:vAlign w:val="center"/>
          </w:tcPr>
          <w:p w14:paraId="564DE9C3"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right w:val="nil"/>
            </w:tcBorders>
            <w:shd w:val="clear" w:color="auto" w:fill="auto"/>
            <w:vAlign w:val="center"/>
          </w:tcPr>
          <w:p w14:paraId="060DC41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.20</w:t>
            </w:r>
          </w:p>
        </w:tc>
        <w:tc>
          <w:tcPr>
            <w:tcW w:w="309" w:type="pct"/>
            <w:tcBorders>
              <w:left w:val="nil"/>
              <w:right w:val="nil"/>
            </w:tcBorders>
            <w:shd w:val="clear" w:color="auto" w:fill="auto"/>
            <w:vAlign w:val="center"/>
          </w:tcPr>
          <w:p w14:paraId="59298A6A"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[.04, .34]</w:t>
            </w:r>
          </w:p>
        </w:tc>
        <w:tc>
          <w:tcPr>
            <w:tcW w:w="171" w:type="pct"/>
            <w:tcBorders>
              <w:left w:val="nil"/>
              <w:right w:val="nil"/>
            </w:tcBorders>
            <w:shd w:val="clear" w:color="auto" w:fill="auto"/>
            <w:vAlign w:val="center"/>
          </w:tcPr>
          <w:p w14:paraId="29AFE458"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2.45</w:t>
            </w:r>
          </w:p>
        </w:tc>
        <w:tc>
          <w:tcPr>
            <w:tcW w:w="194" w:type="pct"/>
            <w:tcBorders>
              <w:left w:val="nil"/>
              <w:right w:val="nil"/>
            </w:tcBorders>
            <w:shd w:val="clear" w:color="auto" w:fill="auto"/>
            <w:vAlign w:val="center"/>
          </w:tcPr>
          <w:p w14:paraId="5BD7C3A8"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.015</w:t>
            </w:r>
          </w:p>
        </w:tc>
        <w:tc>
          <w:tcPr>
            <w:tcW w:w="129" w:type="pct"/>
            <w:tcBorders>
              <w:left w:val="nil"/>
              <w:right w:val="nil"/>
            </w:tcBorders>
            <w:shd w:val="clear" w:color="auto" w:fill="auto"/>
            <w:vAlign w:val="center"/>
          </w:tcPr>
          <w:p w14:paraId="7F79ED01"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.18</w:t>
            </w:r>
          </w:p>
        </w:tc>
        <w:tc>
          <w:tcPr>
            <w:tcW w:w="309" w:type="pct"/>
            <w:tcBorders>
              <w:left w:val="nil"/>
              <w:right w:val="nil"/>
            </w:tcBorders>
            <w:shd w:val="clear" w:color="auto" w:fill="auto"/>
            <w:vAlign w:val="center"/>
          </w:tcPr>
          <w:p w14:paraId="03862B90"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[.01, .33]</w:t>
            </w:r>
          </w:p>
        </w:tc>
        <w:tc>
          <w:tcPr>
            <w:tcW w:w="171" w:type="pct"/>
            <w:tcBorders>
              <w:left w:val="nil"/>
              <w:right w:val="nil"/>
            </w:tcBorders>
            <w:shd w:val="clear" w:color="auto" w:fill="auto"/>
            <w:vAlign w:val="center"/>
          </w:tcPr>
          <w:p w14:paraId="4D41F1E1"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2.12</w:t>
            </w:r>
          </w:p>
        </w:tc>
        <w:tc>
          <w:tcPr>
            <w:tcW w:w="195" w:type="pct"/>
            <w:tcBorders>
              <w:left w:val="nil"/>
              <w:right w:val="nil"/>
            </w:tcBorders>
            <w:shd w:val="clear" w:color="auto" w:fill="auto"/>
            <w:vAlign w:val="center"/>
          </w:tcPr>
          <w:p w14:paraId="75E911E9"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.036</w:t>
            </w:r>
          </w:p>
        </w:tc>
        <w:tc>
          <w:tcPr>
            <w:tcW w:w="128" w:type="pct"/>
            <w:tcBorders>
              <w:left w:val="nil"/>
              <w:right w:val="nil"/>
            </w:tcBorders>
            <w:shd w:val="clear" w:color="auto" w:fill="auto"/>
            <w:vAlign w:val="center"/>
          </w:tcPr>
          <w:p w14:paraId="09611B4C"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.13</w:t>
            </w:r>
          </w:p>
        </w:tc>
        <w:tc>
          <w:tcPr>
            <w:tcW w:w="309" w:type="pct"/>
            <w:tcBorders>
              <w:left w:val="nil"/>
              <w:right w:val="nil"/>
            </w:tcBorders>
            <w:shd w:val="clear" w:color="auto" w:fill="auto"/>
            <w:vAlign w:val="center"/>
          </w:tcPr>
          <w:p w14:paraId="6D60EBA1"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[-.05, .28]</w:t>
            </w:r>
          </w:p>
        </w:tc>
        <w:tc>
          <w:tcPr>
            <w:tcW w:w="170" w:type="pct"/>
            <w:tcBorders>
              <w:left w:val="nil"/>
              <w:right w:val="nil"/>
            </w:tcBorders>
            <w:shd w:val="clear" w:color="auto" w:fill="auto"/>
            <w:vAlign w:val="center"/>
          </w:tcPr>
          <w:p w14:paraId="3A3C6218"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1.43</w:t>
            </w:r>
          </w:p>
        </w:tc>
        <w:tc>
          <w:tcPr>
            <w:tcW w:w="188" w:type="pct"/>
            <w:tcBorders>
              <w:left w:val="nil"/>
              <w:right w:val="nil"/>
            </w:tcBorders>
            <w:shd w:val="clear" w:color="auto" w:fill="auto"/>
            <w:vAlign w:val="center"/>
          </w:tcPr>
          <w:p w14:paraId="398C0E0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.154</w:t>
            </w:r>
          </w:p>
        </w:tc>
      </w:tr>
      <w:tr w:rsidR="00770019" w:rsidRPr="00931090" w14:paraId="076B63B2" w14:textId="77777777" w:rsidTr="0073671F">
        <w:trPr>
          <w:trHeight w:val="342"/>
        </w:trPr>
        <w:tc>
          <w:tcPr>
            <w:tcW w:w="995" w:type="pct"/>
            <w:tcBorders>
              <w:top w:val="nil"/>
              <w:left w:val="nil"/>
              <w:bottom w:val="nil"/>
              <w:right w:val="nil"/>
            </w:tcBorders>
            <w:shd w:val="clear" w:color="auto" w:fill="auto"/>
            <w:vAlign w:val="center"/>
            <w:hideMark/>
          </w:tcPr>
          <w:p w14:paraId="314141F7"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 xml:space="preserve">EMLO: </w:t>
            </w:r>
            <w:r w:rsidRPr="004F034C">
              <w:rPr>
                <w:rFonts w:eastAsia="Arial Unicode MS"/>
                <w:i/>
                <w:color w:val="000000"/>
                <w:kern w:val="1"/>
                <w:lang w:eastAsia="ar-SA"/>
              </w:rPr>
              <w:t>Feedback</w:t>
            </w:r>
            <w:r w:rsidRPr="004F034C">
              <w:rPr>
                <w:rFonts w:eastAsia="Arial Unicode MS"/>
                <w:color w:val="000000"/>
                <w:kern w:val="1"/>
                <w:lang w:eastAsia="ar-SA"/>
              </w:rPr>
              <w:t xml:space="preserve"> positivo</w:t>
            </w:r>
          </w:p>
        </w:tc>
        <w:tc>
          <w:tcPr>
            <w:tcW w:w="129" w:type="pct"/>
            <w:tcBorders>
              <w:left w:val="nil"/>
              <w:right w:val="nil"/>
            </w:tcBorders>
            <w:shd w:val="clear" w:color="auto" w:fill="auto"/>
            <w:vAlign w:val="center"/>
          </w:tcPr>
          <w:p w14:paraId="2F8C7673"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right w:val="nil"/>
            </w:tcBorders>
            <w:shd w:val="clear" w:color="auto" w:fill="auto"/>
            <w:vAlign w:val="center"/>
          </w:tcPr>
          <w:p w14:paraId="3AA8EBD3"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right w:val="nil"/>
            </w:tcBorders>
            <w:shd w:val="clear" w:color="auto" w:fill="auto"/>
            <w:vAlign w:val="center"/>
          </w:tcPr>
          <w:p w14:paraId="7D6BD384"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right w:val="nil"/>
            </w:tcBorders>
            <w:shd w:val="clear" w:color="auto" w:fill="auto"/>
            <w:vAlign w:val="center"/>
          </w:tcPr>
          <w:p w14:paraId="2C9E754D"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right w:val="nil"/>
            </w:tcBorders>
            <w:shd w:val="clear" w:color="auto" w:fill="auto"/>
            <w:vAlign w:val="center"/>
          </w:tcPr>
          <w:p w14:paraId="5606D8AC"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right w:val="nil"/>
            </w:tcBorders>
            <w:shd w:val="clear" w:color="auto" w:fill="auto"/>
            <w:vAlign w:val="center"/>
          </w:tcPr>
          <w:p w14:paraId="5FB3262F"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76CCC1E5"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right w:val="nil"/>
            </w:tcBorders>
            <w:shd w:val="clear" w:color="auto" w:fill="auto"/>
            <w:vAlign w:val="center"/>
          </w:tcPr>
          <w:p w14:paraId="283772D1"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right w:val="nil"/>
            </w:tcBorders>
            <w:shd w:val="clear" w:color="auto" w:fill="auto"/>
            <w:vAlign w:val="center"/>
          </w:tcPr>
          <w:p w14:paraId="723C82E1"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right w:val="nil"/>
            </w:tcBorders>
            <w:shd w:val="clear" w:color="auto" w:fill="auto"/>
            <w:vAlign w:val="center"/>
          </w:tcPr>
          <w:p w14:paraId="1675F278"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right w:val="nil"/>
            </w:tcBorders>
            <w:shd w:val="clear" w:color="auto" w:fill="auto"/>
            <w:vAlign w:val="center"/>
          </w:tcPr>
          <w:p w14:paraId="45E39B78"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4" w:type="pct"/>
            <w:tcBorders>
              <w:left w:val="nil"/>
              <w:right w:val="nil"/>
            </w:tcBorders>
            <w:shd w:val="clear" w:color="auto" w:fill="auto"/>
            <w:vAlign w:val="center"/>
          </w:tcPr>
          <w:p w14:paraId="47D01513"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9" w:type="pct"/>
            <w:tcBorders>
              <w:left w:val="nil"/>
              <w:right w:val="nil"/>
            </w:tcBorders>
            <w:shd w:val="clear" w:color="auto" w:fill="auto"/>
            <w:vAlign w:val="center"/>
          </w:tcPr>
          <w:p w14:paraId="14C54283"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.37</w:t>
            </w:r>
          </w:p>
        </w:tc>
        <w:tc>
          <w:tcPr>
            <w:tcW w:w="309" w:type="pct"/>
            <w:tcBorders>
              <w:left w:val="nil"/>
              <w:right w:val="nil"/>
            </w:tcBorders>
            <w:shd w:val="clear" w:color="auto" w:fill="auto"/>
            <w:vAlign w:val="center"/>
          </w:tcPr>
          <w:p w14:paraId="6E954F70"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[.14, .48]</w:t>
            </w:r>
          </w:p>
        </w:tc>
        <w:tc>
          <w:tcPr>
            <w:tcW w:w="171" w:type="pct"/>
            <w:tcBorders>
              <w:left w:val="nil"/>
              <w:right w:val="nil"/>
            </w:tcBorders>
            <w:shd w:val="clear" w:color="auto" w:fill="auto"/>
            <w:vAlign w:val="center"/>
          </w:tcPr>
          <w:p w14:paraId="71157033"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3.64</w:t>
            </w:r>
          </w:p>
        </w:tc>
        <w:tc>
          <w:tcPr>
            <w:tcW w:w="195" w:type="pct"/>
            <w:tcBorders>
              <w:left w:val="nil"/>
              <w:right w:val="nil"/>
            </w:tcBorders>
            <w:shd w:val="clear" w:color="auto" w:fill="auto"/>
            <w:vAlign w:val="center"/>
          </w:tcPr>
          <w:p w14:paraId="5E7E3FC0"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&lt;.001</w:t>
            </w:r>
          </w:p>
        </w:tc>
        <w:tc>
          <w:tcPr>
            <w:tcW w:w="128" w:type="pct"/>
            <w:tcBorders>
              <w:left w:val="nil"/>
              <w:right w:val="nil"/>
            </w:tcBorders>
            <w:shd w:val="clear" w:color="auto" w:fill="auto"/>
            <w:vAlign w:val="center"/>
          </w:tcPr>
          <w:p w14:paraId="2C607FE5"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.17</w:t>
            </w:r>
          </w:p>
        </w:tc>
        <w:tc>
          <w:tcPr>
            <w:tcW w:w="309" w:type="pct"/>
            <w:tcBorders>
              <w:left w:val="nil"/>
              <w:right w:val="nil"/>
            </w:tcBorders>
            <w:shd w:val="clear" w:color="auto" w:fill="auto"/>
            <w:vAlign w:val="center"/>
          </w:tcPr>
          <w:p w14:paraId="0D173130"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[-.09, .38]</w:t>
            </w:r>
          </w:p>
        </w:tc>
        <w:tc>
          <w:tcPr>
            <w:tcW w:w="170" w:type="pct"/>
            <w:tcBorders>
              <w:left w:val="nil"/>
              <w:right w:val="nil"/>
            </w:tcBorders>
            <w:shd w:val="clear" w:color="auto" w:fill="auto"/>
            <w:vAlign w:val="center"/>
          </w:tcPr>
          <w:p w14:paraId="4DC6AC5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1.20</w:t>
            </w:r>
          </w:p>
        </w:tc>
        <w:tc>
          <w:tcPr>
            <w:tcW w:w="188" w:type="pct"/>
            <w:tcBorders>
              <w:left w:val="nil"/>
              <w:right w:val="nil"/>
            </w:tcBorders>
            <w:shd w:val="clear" w:color="auto" w:fill="auto"/>
            <w:vAlign w:val="center"/>
          </w:tcPr>
          <w:p w14:paraId="59CF7940"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.232</w:t>
            </w:r>
          </w:p>
        </w:tc>
      </w:tr>
      <w:tr w:rsidR="00770019" w:rsidRPr="00931090" w14:paraId="416FB18C" w14:textId="77777777" w:rsidTr="0073671F">
        <w:trPr>
          <w:trHeight w:val="342"/>
        </w:trPr>
        <w:tc>
          <w:tcPr>
            <w:tcW w:w="995" w:type="pct"/>
            <w:tcBorders>
              <w:top w:val="nil"/>
              <w:left w:val="nil"/>
              <w:bottom w:val="nil"/>
              <w:right w:val="nil"/>
            </w:tcBorders>
            <w:shd w:val="clear" w:color="auto" w:fill="auto"/>
            <w:vAlign w:val="center"/>
            <w:hideMark/>
          </w:tcPr>
          <w:p w14:paraId="3DDC562B"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 xml:space="preserve">EMLO: </w:t>
            </w:r>
            <w:r w:rsidRPr="004F034C">
              <w:rPr>
                <w:rFonts w:eastAsia="Arial Unicode MS"/>
                <w:i/>
                <w:color w:val="000000"/>
                <w:kern w:val="1"/>
                <w:lang w:eastAsia="ar-SA"/>
              </w:rPr>
              <w:t>Feedback</w:t>
            </w:r>
            <w:r w:rsidRPr="004F034C">
              <w:rPr>
                <w:rFonts w:eastAsia="Arial Unicode MS"/>
                <w:color w:val="000000"/>
                <w:kern w:val="1"/>
                <w:lang w:eastAsia="ar-SA"/>
              </w:rPr>
              <w:t xml:space="preserve"> negativo</w:t>
            </w:r>
          </w:p>
        </w:tc>
        <w:tc>
          <w:tcPr>
            <w:tcW w:w="129" w:type="pct"/>
            <w:tcBorders>
              <w:left w:val="nil"/>
              <w:bottom w:val="nil"/>
              <w:right w:val="nil"/>
            </w:tcBorders>
            <w:shd w:val="clear" w:color="auto" w:fill="auto"/>
            <w:vAlign w:val="center"/>
          </w:tcPr>
          <w:p w14:paraId="48E2736E"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bottom w:val="nil"/>
              <w:right w:val="nil"/>
            </w:tcBorders>
            <w:shd w:val="clear" w:color="auto" w:fill="auto"/>
            <w:vAlign w:val="center"/>
          </w:tcPr>
          <w:p w14:paraId="32732B90"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075AFCAC"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bottom w:val="nil"/>
              <w:right w:val="nil"/>
            </w:tcBorders>
            <w:shd w:val="clear" w:color="auto" w:fill="auto"/>
            <w:vAlign w:val="center"/>
          </w:tcPr>
          <w:p w14:paraId="489BFF4B"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bottom w:val="nil"/>
              <w:right w:val="nil"/>
            </w:tcBorders>
            <w:shd w:val="clear" w:color="auto" w:fill="auto"/>
            <w:vAlign w:val="center"/>
          </w:tcPr>
          <w:p w14:paraId="239DAB8D"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72CB08C0"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721BA75B"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29F046C5"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01D7BF06"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4CC7F948"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2EB3308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4" w:type="pct"/>
            <w:tcBorders>
              <w:left w:val="nil"/>
              <w:bottom w:val="nil"/>
              <w:right w:val="nil"/>
            </w:tcBorders>
            <w:shd w:val="clear" w:color="auto" w:fill="auto"/>
            <w:vAlign w:val="center"/>
          </w:tcPr>
          <w:p w14:paraId="2B596EB4"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9" w:type="pct"/>
            <w:tcBorders>
              <w:left w:val="nil"/>
              <w:bottom w:val="nil"/>
              <w:right w:val="nil"/>
            </w:tcBorders>
            <w:shd w:val="clear" w:color="auto" w:fill="auto"/>
            <w:vAlign w:val="center"/>
          </w:tcPr>
          <w:p w14:paraId="20F8CA0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-.09</w:t>
            </w:r>
          </w:p>
        </w:tc>
        <w:tc>
          <w:tcPr>
            <w:tcW w:w="309" w:type="pct"/>
            <w:tcBorders>
              <w:left w:val="nil"/>
              <w:bottom w:val="nil"/>
              <w:right w:val="nil"/>
            </w:tcBorders>
            <w:shd w:val="clear" w:color="auto" w:fill="auto"/>
            <w:vAlign w:val="center"/>
          </w:tcPr>
          <w:p w14:paraId="036C4CB0"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[-.28, .08]</w:t>
            </w:r>
          </w:p>
        </w:tc>
        <w:tc>
          <w:tcPr>
            <w:tcW w:w="171" w:type="pct"/>
            <w:tcBorders>
              <w:left w:val="nil"/>
              <w:bottom w:val="nil"/>
              <w:right w:val="nil"/>
            </w:tcBorders>
            <w:shd w:val="clear" w:color="auto" w:fill="auto"/>
            <w:vAlign w:val="center"/>
          </w:tcPr>
          <w:p w14:paraId="6CC6A7F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-1.12</w:t>
            </w:r>
          </w:p>
        </w:tc>
        <w:tc>
          <w:tcPr>
            <w:tcW w:w="195" w:type="pct"/>
            <w:tcBorders>
              <w:left w:val="nil"/>
              <w:bottom w:val="nil"/>
              <w:right w:val="nil"/>
            </w:tcBorders>
            <w:shd w:val="clear" w:color="auto" w:fill="auto"/>
            <w:vAlign w:val="center"/>
          </w:tcPr>
          <w:p w14:paraId="1C27B3FC"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.263</w:t>
            </w:r>
          </w:p>
        </w:tc>
        <w:tc>
          <w:tcPr>
            <w:tcW w:w="128" w:type="pct"/>
            <w:tcBorders>
              <w:left w:val="nil"/>
              <w:bottom w:val="nil"/>
              <w:right w:val="nil"/>
            </w:tcBorders>
            <w:shd w:val="clear" w:color="auto" w:fill="auto"/>
            <w:vAlign w:val="center"/>
          </w:tcPr>
          <w:p w14:paraId="3A309600"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-.07</w:t>
            </w:r>
          </w:p>
        </w:tc>
        <w:tc>
          <w:tcPr>
            <w:tcW w:w="309" w:type="pct"/>
            <w:tcBorders>
              <w:left w:val="nil"/>
              <w:bottom w:val="nil"/>
              <w:right w:val="nil"/>
            </w:tcBorders>
            <w:shd w:val="clear" w:color="auto" w:fill="auto"/>
            <w:vAlign w:val="center"/>
          </w:tcPr>
          <w:p w14:paraId="74F75477"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[-.27, .11]</w:t>
            </w:r>
          </w:p>
        </w:tc>
        <w:tc>
          <w:tcPr>
            <w:tcW w:w="170" w:type="pct"/>
            <w:tcBorders>
              <w:left w:val="nil"/>
              <w:bottom w:val="nil"/>
              <w:right w:val="nil"/>
            </w:tcBorders>
            <w:shd w:val="clear" w:color="auto" w:fill="auto"/>
            <w:vAlign w:val="center"/>
          </w:tcPr>
          <w:p w14:paraId="4F704A99"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-0.84</w:t>
            </w:r>
          </w:p>
        </w:tc>
        <w:tc>
          <w:tcPr>
            <w:tcW w:w="188" w:type="pct"/>
            <w:tcBorders>
              <w:left w:val="nil"/>
              <w:bottom w:val="nil"/>
              <w:right w:val="nil"/>
            </w:tcBorders>
            <w:shd w:val="clear" w:color="auto" w:fill="auto"/>
            <w:vAlign w:val="center"/>
          </w:tcPr>
          <w:p w14:paraId="21EAA2A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.405</w:t>
            </w:r>
          </w:p>
        </w:tc>
      </w:tr>
      <w:tr w:rsidR="00770019" w:rsidRPr="00931090" w14:paraId="271ABBA3" w14:textId="77777777" w:rsidTr="0073671F">
        <w:trPr>
          <w:trHeight w:val="342"/>
        </w:trPr>
        <w:tc>
          <w:tcPr>
            <w:tcW w:w="995" w:type="pct"/>
            <w:tcBorders>
              <w:top w:val="nil"/>
              <w:left w:val="nil"/>
              <w:bottom w:val="nil"/>
              <w:right w:val="nil"/>
            </w:tcBorders>
            <w:shd w:val="clear" w:color="auto" w:fill="auto"/>
            <w:vAlign w:val="center"/>
          </w:tcPr>
          <w:p w14:paraId="74FB1482"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EMLO: Visão</w:t>
            </w:r>
          </w:p>
        </w:tc>
        <w:tc>
          <w:tcPr>
            <w:tcW w:w="129" w:type="pct"/>
            <w:tcBorders>
              <w:left w:val="nil"/>
              <w:bottom w:val="nil"/>
              <w:right w:val="nil"/>
            </w:tcBorders>
            <w:shd w:val="clear" w:color="auto" w:fill="auto"/>
            <w:vAlign w:val="center"/>
          </w:tcPr>
          <w:p w14:paraId="5F4EB875"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bottom w:val="nil"/>
              <w:right w:val="nil"/>
            </w:tcBorders>
            <w:shd w:val="clear" w:color="auto" w:fill="auto"/>
            <w:vAlign w:val="center"/>
          </w:tcPr>
          <w:p w14:paraId="6A075CCF"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37805827"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bottom w:val="nil"/>
              <w:right w:val="nil"/>
            </w:tcBorders>
            <w:shd w:val="clear" w:color="auto" w:fill="auto"/>
            <w:vAlign w:val="center"/>
          </w:tcPr>
          <w:p w14:paraId="51C299AC"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bottom w:val="nil"/>
              <w:right w:val="nil"/>
            </w:tcBorders>
            <w:shd w:val="clear" w:color="auto" w:fill="auto"/>
            <w:vAlign w:val="center"/>
          </w:tcPr>
          <w:p w14:paraId="318E3C98"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38B75648"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6C75D16F"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7EF081E3"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6BB3D753"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6D5880B6"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774EC62B"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4" w:type="pct"/>
            <w:tcBorders>
              <w:left w:val="nil"/>
              <w:bottom w:val="nil"/>
              <w:right w:val="nil"/>
            </w:tcBorders>
            <w:shd w:val="clear" w:color="auto" w:fill="auto"/>
            <w:vAlign w:val="center"/>
          </w:tcPr>
          <w:p w14:paraId="241549CC"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9" w:type="pct"/>
            <w:tcBorders>
              <w:left w:val="nil"/>
              <w:bottom w:val="nil"/>
              <w:right w:val="nil"/>
            </w:tcBorders>
            <w:shd w:val="clear" w:color="auto" w:fill="auto"/>
            <w:vAlign w:val="center"/>
          </w:tcPr>
          <w:p w14:paraId="5FBCD96B"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6AEDD48E"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41004100"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5" w:type="pct"/>
            <w:tcBorders>
              <w:left w:val="nil"/>
              <w:bottom w:val="nil"/>
              <w:right w:val="nil"/>
            </w:tcBorders>
            <w:shd w:val="clear" w:color="auto" w:fill="auto"/>
            <w:vAlign w:val="center"/>
          </w:tcPr>
          <w:p w14:paraId="41CA68C1"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0D218018"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.11</w:t>
            </w:r>
          </w:p>
        </w:tc>
        <w:tc>
          <w:tcPr>
            <w:tcW w:w="309" w:type="pct"/>
            <w:tcBorders>
              <w:left w:val="nil"/>
              <w:bottom w:val="nil"/>
              <w:right w:val="nil"/>
            </w:tcBorders>
            <w:shd w:val="clear" w:color="auto" w:fill="auto"/>
            <w:vAlign w:val="center"/>
          </w:tcPr>
          <w:p w14:paraId="593BD33D"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[-.13, .29]</w:t>
            </w:r>
          </w:p>
        </w:tc>
        <w:tc>
          <w:tcPr>
            <w:tcW w:w="170" w:type="pct"/>
            <w:tcBorders>
              <w:left w:val="nil"/>
              <w:bottom w:val="nil"/>
              <w:right w:val="nil"/>
            </w:tcBorders>
            <w:shd w:val="clear" w:color="auto" w:fill="auto"/>
            <w:vAlign w:val="center"/>
          </w:tcPr>
          <w:p w14:paraId="67239FAD"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0.73</w:t>
            </w:r>
          </w:p>
        </w:tc>
        <w:tc>
          <w:tcPr>
            <w:tcW w:w="188" w:type="pct"/>
            <w:tcBorders>
              <w:left w:val="nil"/>
              <w:bottom w:val="nil"/>
              <w:right w:val="nil"/>
            </w:tcBorders>
            <w:shd w:val="clear" w:color="auto" w:fill="auto"/>
            <w:vAlign w:val="center"/>
          </w:tcPr>
          <w:p w14:paraId="5CB1ABDA"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.468</w:t>
            </w:r>
          </w:p>
        </w:tc>
      </w:tr>
      <w:tr w:rsidR="00770019" w:rsidRPr="00931090" w14:paraId="4707EA97" w14:textId="77777777" w:rsidTr="0073671F">
        <w:trPr>
          <w:trHeight w:val="342"/>
        </w:trPr>
        <w:tc>
          <w:tcPr>
            <w:tcW w:w="995" w:type="pct"/>
            <w:tcBorders>
              <w:top w:val="nil"/>
              <w:left w:val="nil"/>
              <w:bottom w:val="nil"/>
              <w:right w:val="nil"/>
            </w:tcBorders>
            <w:shd w:val="clear" w:color="auto" w:fill="auto"/>
            <w:vAlign w:val="center"/>
          </w:tcPr>
          <w:p w14:paraId="479D3634"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EMLO: Inspiração</w:t>
            </w:r>
          </w:p>
        </w:tc>
        <w:tc>
          <w:tcPr>
            <w:tcW w:w="129" w:type="pct"/>
            <w:tcBorders>
              <w:left w:val="nil"/>
              <w:bottom w:val="nil"/>
              <w:right w:val="nil"/>
            </w:tcBorders>
            <w:shd w:val="clear" w:color="auto" w:fill="auto"/>
            <w:vAlign w:val="center"/>
          </w:tcPr>
          <w:p w14:paraId="7535487F"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bottom w:val="nil"/>
              <w:right w:val="nil"/>
            </w:tcBorders>
            <w:shd w:val="clear" w:color="auto" w:fill="auto"/>
            <w:vAlign w:val="center"/>
          </w:tcPr>
          <w:p w14:paraId="182B27A6"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4A9CDA5B"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bottom w:val="nil"/>
              <w:right w:val="nil"/>
            </w:tcBorders>
            <w:shd w:val="clear" w:color="auto" w:fill="auto"/>
            <w:vAlign w:val="center"/>
          </w:tcPr>
          <w:p w14:paraId="7E71A0BC"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bottom w:val="nil"/>
              <w:right w:val="nil"/>
            </w:tcBorders>
            <w:shd w:val="clear" w:color="auto" w:fill="auto"/>
            <w:vAlign w:val="center"/>
          </w:tcPr>
          <w:p w14:paraId="683037AB"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1CD48034"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1F46FFA4"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01CA0BA0"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3F2CB2D2"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30D4F6E3"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75102FB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4" w:type="pct"/>
            <w:tcBorders>
              <w:left w:val="nil"/>
              <w:bottom w:val="nil"/>
              <w:right w:val="nil"/>
            </w:tcBorders>
            <w:shd w:val="clear" w:color="auto" w:fill="auto"/>
            <w:vAlign w:val="center"/>
          </w:tcPr>
          <w:p w14:paraId="090363BD"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9" w:type="pct"/>
            <w:tcBorders>
              <w:left w:val="nil"/>
              <w:bottom w:val="nil"/>
              <w:right w:val="nil"/>
            </w:tcBorders>
            <w:shd w:val="clear" w:color="auto" w:fill="auto"/>
            <w:vAlign w:val="center"/>
          </w:tcPr>
          <w:p w14:paraId="6215FEA2"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00D676CE"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E986A2B"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5" w:type="pct"/>
            <w:tcBorders>
              <w:left w:val="nil"/>
              <w:bottom w:val="nil"/>
              <w:right w:val="nil"/>
            </w:tcBorders>
            <w:shd w:val="clear" w:color="auto" w:fill="auto"/>
            <w:vAlign w:val="center"/>
          </w:tcPr>
          <w:p w14:paraId="782DC956"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0F91EC1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.08</w:t>
            </w:r>
          </w:p>
        </w:tc>
        <w:tc>
          <w:tcPr>
            <w:tcW w:w="309" w:type="pct"/>
            <w:tcBorders>
              <w:left w:val="nil"/>
              <w:bottom w:val="nil"/>
              <w:right w:val="nil"/>
            </w:tcBorders>
            <w:shd w:val="clear" w:color="auto" w:fill="auto"/>
            <w:vAlign w:val="center"/>
          </w:tcPr>
          <w:p w14:paraId="6C1C08B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[-.19, .32]</w:t>
            </w:r>
          </w:p>
        </w:tc>
        <w:tc>
          <w:tcPr>
            <w:tcW w:w="170" w:type="pct"/>
            <w:tcBorders>
              <w:left w:val="nil"/>
              <w:bottom w:val="nil"/>
              <w:right w:val="nil"/>
            </w:tcBorders>
            <w:shd w:val="clear" w:color="auto" w:fill="auto"/>
            <w:vAlign w:val="center"/>
          </w:tcPr>
          <w:p w14:paraId="0A887D07"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0.50</w:t>
            </w:r>
          </w:p>
        </w:tc>
        <w:tc>
          <w:tcPr>
            <w:tcW w:w="188" w:type="pct"/>
            <w:tcBorders>
              <w:left w:val="nil"/>
              <w:bottom w:val="nil"/>
              <w:right w:val="nil"/>
            </w:tcBorders>
            <w:shd w:val="clear" w:color="auto" w:fill="auto"/>
            <w:vAlign w:val="center"/>
          </w:tcPr>
          <w:p w14:paraId="31312FEA"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.618</w:t>
            </w:r>
          </w:p>
        </w:tc>
      </w:tr>
      <w:tr w:rsidR="00770019" w:rsidRPr="00931090" w14:paraId="6607CD0A" w14:textId="77777777" w:rsidTr="0073671F">
        <w:trPr>
          <w:trHeight w:val="342"/>
        </w:trPr>
        <w:tc>
          <w:tcPr>
            <w:tcW w:w="995" w:type="pct"/>
            <w:tcBorders>
              <w:top w:val="nil"/>
              <w:left w:val="nil"/>
              <w:bottom w:val="nil"/>
              <w:right w:val="nil"/>
            </w:tcBorders>
            <w:shd w:val="clear" w:color="auto" w:fill="auto"/>
            <w:vAlign w:val="center"/>
          </w:tcPr>
          <w:p w14:paraId="15BF80BE"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EMLO: Instrução</w:t>
            </w:r>
          </w:p>
        </w:tc>
        <w:tc>
          <w:tcPr>
            <w:tcW w:w="129" w:type="pct"/>
            <w:tcBorders>
              <w:left w:val="nil"/>
              <w:bottom w:val="nil"/>
              <w:right w:val="nil"/>
            </w:tcBorders>
            <w:shd w:val="clear" w:color="auto" w:fill="auto"/>
            <w:vAlign w:val="center"/>
          </w:tcPr>
          <w:p w14:paraId="6EBAC35A"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bottom w:val="nil"/>
              <w:right w:val="nil"/>
            </w:tcBorders>
            <w:shd w:val="clear" w:color="auto" w:fill="auto"/>
            <w:vAlign w:val="center"/>
          </w:tcPr>
          <w:p w14:paraId="0DE534BB"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2D24A61A"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bottom w:val="nil"/>
              <w:right w:val="nil"/>
            </w:tcBorders>
            <w:shd w:val="clear" w:color="auto" w:fill="auto"/>
            <w:vAlign w:val="center"/>
          </w:tcPr>
          <w:p w14:paraId="720507D0"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bottom w:val="nil"/>
              <w:right w:val="nil"/>
            </w:tcBorders>
            <w:shd w:val="clear" w:color="auto" w:fill="auto"/>
            <w:vAlign w:val="center"/>
          </w:tcPr>
          <w:p w14:paraId="4609A4A2"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7AFDAE3E"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71128718"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6ED5863F"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108C19B3"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69C29069"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682B08AC"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4" w:type="pct"/>
            <w:tcBorders>
              <w:left w:val="nil"/>
              <w:bottom w:val="nil"/>
              <w:right w:val="nil"/>
            </w:tcBorders>
            <w:shd w:val="clear" w:color="auto" w:fill="auto"/>
            <w:vAlign w:val="center"/>
          </w:tcPr>
          <w:p w14:paraId="55F8AA5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9" w:type="pct"/>
            <w:tcBorders>
              <w:left w:val="nil"/>
              <w:bottom w:val="nil"/>
              <w:right w:val="nil"/>
            </w:tcBorders>
            <w:shd w:val="clear" w:color="auto" w:fill="auto"/>
            <w:vAlign w:val="center"/>
          </w:tcPr>
          <w:p w14:paraId="3FABAF1C"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3869A76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4847F94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5" w:type="pct"/>
            <w:tcBorders>
              <w:left w:val="nil"/>
              <w:bottom w:val="nil"/>
              <w:right w:val="nil"/>
            </w:tcBorders>
            <w:shd w:val="clear" w:color="auto" w:fill="auto"/>
            <w:vAlign w:val="center"/>
          </w:tcPr>
          <w:p w14:paraId="0C32F0FD"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1953C55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.15</w:t>
            </w:r>
          </w:p>
        </w:tc>
        <w:tc>
          <w:tcPr>
            <w:tcW w:w="309" w:type="pct"/>
            <w:tcBorders>
              <w:left w:val="nil"/>
              <w:bottom w:val="nil"/>
              <w:right w:val="nil"/>
            </w:tcBorders>
            <w:shd w:val="clear" w:color="auto" w:fill="auto"/>
            <w:vAlign w:val="center"/>
          </w:tcPr>
          <w:p w14:paraId="3DC78E7A"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[-.07, .33]</w:t>
            </w:r>
          </w:p>
        </w:tc>
        <w:tc>
          <w:tcPr>
            <w:tcW w:w="170" w:type="pct"/>
            <w:tcBorders>
              <w:left w:val="nil"/>
              <w:bottom w:val="nil"/>
              <w:right w:val="nil"/>
            </w:tcBorders>
            <w:shd w:val="clear" w:color="auto" w:fill="auto"/>
            <w:vAlign w:val="center"/>
          </w:tcPr>
          <w:p w14:paraId="2BB1A44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1.29</w:t>
            </w:r>
          </w:p>
        </w:tc>
        <w:tc>
          <w:tcPr>
            <w:tcW w:w="188" w:type="pct"/>
            <w:tcBorders>
              <w:left w:val="nil"/>
              <w:bottom w:val="nil"/>
              <w:right w:val="nil"/>
            </w:tcBorders>
            <w:shd w:val="clear" w:color="auto" w:fill="auto"/>
            <w:vAlign w:val="center"/>
          </w:tcPr>
          <w:p w14:paraId="58F910D6"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.201</w:t>
            </w:r>
          </w:p>
        </w:tc>
      </w:tr>
      <w:tr w:rsidR="00770019" w:rsidRPr="00931090" w14:paraId="2BA59069" w14:textId="77777777" w:rsidTr="0073671F">
        <w:trPr>
          <w:trHeight w:val="342"/>
        </w:trPr>
        <w:tc>
          <w:tcPr>
            <w:tcW w:w="995" w:type="pct"/>
            <w:tcBorders>
              <w:top w:val="nil"/>
              <w:left w:val="nil"/>
              <w:bottom w:val="nil"/>
              <w:right w:val="nil"/>
            </w:tcBorders>
            <w:shd w:val="clear" w:color="auto" w:fill="auto"/>
            <w:vAlign w:val="center"/>
          </w:tcPr>
          <w:p w14:paraId="5451D6AB"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EMLO: Individualização</w:t>
            </w:r>
          </w:p>
        </w:tc>
        <w:tc>
          <w:tcPr>
            <w:tcW w:w="129" w:type="pct"/>
            <w:tcBorders>
              <w:left w:val="nil"/>
              <w:bottom w:val="nil"/>
              <w:right w:val="nil"/>
            </w:tcBorders>
            <w:shd w:val="clear" w:color="auto" w:fill="auto"/>
            <w:vAlign w:val="center"/>
          </w:tcPr>
          <w:p w14:paraId="62A53663"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bottom w:val="nil"/>
              <w:right w:val="nil"/>
            </w:tcBorders>
            <w:shd w:val="clear" w:color="auto" w:fill="auto"/>
            <w:vAlign w:val="center"/>
          </w:tcPr>
          <w:p w14:paraId="77244CC0"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46A16B51"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bottom w:val="nil"/>
              <w:right w:val="nil"/>
            </w:tcBorders>
            <w:shd w:val="clear" w:color="auto" w:fill="auto"/>
            <w:vAlign w:val="center"/>
          </w:tcPr>
          <w:p w14:paraId="399EEF26"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bottom w:val="nil"/>
              <w:right w:val="nil"/>
            </w:tcBorders>
            <w:shd w:val="clear" w:color="auto" w:fill="auto"/>
            <w:vAlign w:val="center"/>
          </w:tcPr>
          <w:p w14:paraId="21494DC9"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1439EEB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0D879C0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26797F34"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1E11AC62"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270EF1D0"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035F739C"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4" w:type="pct"/>
            <w:tcBorders>
              <w:left w:val="nil"/>
              <w:bottom w:val="nil"/>
              <w:right w:val="nil"/>
            </w:tcBorders>
            <w:shd w:val="clear" w:color="auto" w:fill="auto"/>
            <w:vAlign w:val="center"/>
          </w:tcPr>
          <w:p w14:paraId="7FE2E03D"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9" w:type="pct"/>
            <w:tcBorders>
              <w:left w:val="nil"/>
              <w:bottom w:val="nil"/>
              <w:right w:val="nil"/>
            </w:tcBorders>
            <w:shd w:val="clear" w:color="auto" w:fill="auto"/>
            <w:vAlign w:val="center"/>
          </w:tcPr>
          <w:p w14:paraId="3DC189AF"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44CBCC6D"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596E40DF"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5" w:type="pct"/>
            <w:tcBorders>
              <w:left w:val="nil"/>
              <w:bottom w:val="nil"/>
              <w:right w:val="nil"/>
            </w:tcBorders>
            <w:shd w:val="clear" w:color="auto" w:fill="auto"/>
            <w:vAlign w:val="center"/>
          </w:tcPr>
          <w:p w14:paraId="75BB8B9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36E7253B"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.09</w:t>
            </w:r>
          </w:p>
        </w:tc>
        <w:tc>
          <w:tcPr>
            <w:tcW w:w="309" w:type="pct"/>
            <w:tcBorders>
              <w:left w:val="nil"/>
              <w:bottom w:val="nil"/>
              <w:right w:val="nil"/>
            </w:tcBorders>
            <w:shd w:val="clear" w:color="auto" w:fill="auto"/>
            <w:vAlign w:val="center"/>
          </w:tcPr>
          <w:p w14:paraId="5C8C0832"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[-.13, .33]</w:t>
            </w:r>
          </w:p>
        </w:tc>
        <w:tc>
          <w:tcPr>
            <w:tcW w:w="170" w:type="pct"/>
            <w:tcBorders>
              <w:left w:val="nil"/>
              <w:bottom w:val="nil"/>
              <w:right w:val="nil"/>
            </w:tcBorders>
            <w:shd w:val="clear" w:color="auto" w:fill="auto"/>
            <w:vAlign w:val="center"/>
          </w:tcPr>
          <w:p w14:paraId="0323561C"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0.83</w:t>
            </w:r>
          </w:p>
        </w:tc>
        <w:tc>
          <w:tcPr>
            <w:tcW w:w="188" w:type="pct"/>
            <w:tcBorders>
              <w:left w:val="nil"/>
              <w:bottom w:val="nil"/>
              <w:right w:val="nil"/>
            </w:tcBorders>
            <w:shd w:val="clear" w:color="auto" w:fill="auto"/>
            <w:vAlign w:val="center"/>
          </w:tcPr>
          <w:p w14:paraId="7DAB31E1"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.406</w:t>
            </w:r>
          </w:p>
        </w:tc>
      </w:tr>
      <w:tr w:rsidR="00770019" w:rsidRPr="00931090" w14:paraId="7C20BB1C" w14:textId="77777777" w:rsidTr="0073671F">
        <w:trPr>
          <w:trHeight w:val="342"/>
        </w:trPr>
        <w:tc>
          <w:tcPr>
            <w:tcW w:w="995" w:type="pct"/>
            <w:tcBorders>
              <w:top w:val="nil"/>
              <w:left w:val="nil"/>
              <w:bottom w:val="nil"/>
              <w:right w:val="nil"/>
            </w:tcBorders>
            <w:shd w:val="clear" w:color="auto" w:fill="auto"/>
            <w:vAlign w:val="center"/>
          </w:tcPr>
          <w:p w14:paraId="09A1C684" w14:textId="77777777" w:rsidR="00770019" w:rsidRPr="004F034C" w:rsidRDefault="00770019" w:rsidP="00770019">
            <w:pPr>
              <w:widowControl w:val="0"/>
              <w:suppressAutoHyphens/>
              <w:rPr>
                <w:rFonts w:eastAsia="Arial Unicode MS"/>
                <w:color w:val="000000"/>
                <w:kern w:val="1"/>
                <w:lang w:eastAsia="ar-SA"/>
              </w:rPr>
            </w:pPr>
            <w:r w:rsidRPr="004F034C">
              <w:rPr>
                <w:rFonts w:eastAsia="Arial Unicode MS"/>
                <w:color w:val="000000"/>
                <w:kern w:val="1"/>
                <w:lang w:eastAsia="ar-SA"/>
              </w:rPr>
              <w:t>EMLO: Apoio</w:t>
            </w:r>
          </w:p>
        </w:tc>
        <w:tc>
          <w:tcPr>
            <w:tcW w:w="129" w:type="pct"/>
            <w:tcBorders>
              <w:left w:val="nil"/>
              <w:bottom w:val="nil"/>
              <w:right w:val="nil"/>
            </w:tcBorders>
            <w:shd w:val="clear" w:color="auto" w:fill="auto"/>
            <w:vAlign w:val="center"/>
          </w:tcPr>
          <w:p w14:paraId="1E497C8A" w14:textId="77777777" w:rsidR="00770019" w:rsidRPr="004F034C" w:rsidRDefault="00770019" w:rsidP="00770019">
            <w:pPr>
              <w:widowControl w:val="0"/>
              <w:suppressAutoHyphens/>
              <w:jc w:val="center"/>
              <w:rPr>
                <w:rFonts w:eastAsia="Arial Unicode MS"/>
                <w:kern w:val="1"/>
                <w:sz w:val="20"/>
                <w:szCs w:val="20"/>
                <w:lang w:eastAsia="ar-SA"/>
              </w:rPr>
            </w:pPr>
          </w:p>
        </w:tc>
        <w:tc>
          <w:tcPr>
            <w:tcW w:w="309" w:type="pct"/>
            <w:tcBorders>
              <w:left w:val="nil"/>
              <w:bottom w:val="nil"/>
              <w:right w:val="nil"/>
            </w:tcBorders>
            <w:shd w:val="clear" w:color="auto" w:fill="auto"/>
            <w:vAlign w:val="center"/>
          </w:tcPr>
          <w:p w14:paraId="043B71A9" w14:textId="77777777" w:rsidR="00770019" w:rsidRPr="004F034C" w:rsidRDefault="00770019" w:rsidP="00770019">
            <w:pPr>
              <w:widowControl w:val="0"/>
              <w:suppressAutoHyphens/>
              <w:jc w:val="center"/>
              <w:rPr>
                <w:rFonts w:eastAsia="Arial Unicode MS"/>
                <w:kern w:val="1"/>
                <w:sz w:val="20"/>
                <w:szCs w:val="20"/>
                <w:lang w:eastAsia="ar-SA"/>
              </w:rPr>
            </w:pPr>
          </w:p>
        </w:tc>
        <w:tc>
          <w:tcPr>
            <w:tcW w:w="171" w:type="pct"/>
            <w:tcBorders>
              <w:left w:val="nil"/>
              <w:bottom w:val="nil"/>
              <w:right w:val="nil"/>
            </w:tcBorders>
            <w:shd w:val="clear" w:color="auto" w:fill="auto"/>
            <w:vAlign w:val="center"/>
          </w:tcPr>
          <w:p w14:paraId="7784045B" w14:textId="77777777" w:rsidR="00770019" w:rsidRPr="004F034C" w:rsidRDefault="00770019" w:rsidP="00770019">
            <w:pPr>
              <w:widowControl w:val="0"/>
              <w:suppressAutoHyphens/>
              <w:jc w:val="center"/>
              <w:rPr>
                <w:rFonts w:eastAsia="Arial Unicode MS"/>
                <w:kern w:val="1"/>
                <w:sz w:val="20"/>
                <w:szCs w:val="20"/>
                <w:lang w:eastAsia="ar-SA"/>
              </w:rPr>
            </w:pPr>
          </w:p>
        </w:tc>
        <w:tc>
          <w:tcPr>
            <w:tcW w:w="193" w:type="pct"/>
            <w:tcBorders>
              <w:left w:val="nil"/>
              <w:bottom w:val="nil"/>
              <w:right w:val="nil"/>
            </w:tcBorders>
            <w:shd w:val="clear" w:color="auto" w:fill="auto"/>
            <w:vAlign w:val="center"/>
          </w:tcPr>
          <w:p w14:paraId="1EA81E75" w14:textId="77777777" w:rsidR="00770019" w:rsidRPr="004F034C" w:rsidRDefault="00770019" w:rsidP="00770019">
            <w:pPr>
              <w:widowControl w:val="0"/>
              <w:suppressAutoHyphens/>
              <w:jc w:val="center"/>
              <w:rPr>
                <w:rFonts w:eastAsia="Arial Unicode MS"/>
                <w:kern w:val="1"/>
                <w:sz w:val="20"/>
                <w:szCs w:val="20"/>
                <w:lang w:eastAsia="ar-SA"/>
              </w:rPr>
            </w:pPr>
          </w:p>
        </w:tc>
        <w:tc>
          <w:tcPr>
            <w:tcW w:w="129" w:type="pct"/>
            <w:tcBorders>
              <w:left w:val="nil"/>
              <w:bottom w:val="nil"/>
              <w:right w:val="nil"/>
            </w:tcBorders>
            <w:shd w:val="clear" w:color="auto" w:fill="auto"/>
            <w:vAlign w:val="center"/>
          </w:tcPr>
          <w:p w14:paraId="32A52AAC"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0562DCDC"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CBF8544"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3" w:type="pct"/>
            <w:tcBorders>
              <w:left w:val="nil"/>
              <w:bottom w:val="nil"/>
              <w:right w:val="nil"/>
            </w:tcBorders>
            <w:shd w:val="clear" w:color="auto" w:fill="auto"/>
            <w:vAlign w:val="center"/>
          </w:tcPr>
          <w:p w14:paraId="1A685507"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2F92A06C"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27210F86"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A5D5BAD"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4" w:type="pct"/>
            <w:tcBorders>
              <w:left w:val="nil"/>
              <w:bottom w:val="nil"/>
              <w:right w:val="nil"/>
            </w:tcBorders>
            <w:shd w:val="clear" w:color="auto" w:fill="auto"/>
            <w:vAlign w:val="center"/>
          </w:tcPr>
          <w:p w14:paraId="2A92C714"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9" w:type="pct"/>
            <w:tcBorders>
              <w:left w:val="nil"/>
              <w:bottom w:val="nil"/>
              <w:right w:val="nil"/>
            </w:tcBorders>
            <w:shd w:val="clear" w:color="auto" w:fill="auto"/>
            <w:vAlign w:val="center"/>
          </w:tcPr>
          <w:p w14:paraId="5BEC0BD4"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309" w:type="pct"/>
            <w:tcBorders>
              <w:left w:val="nil"/>
              <w:bottom w:val="nil"/>
              <w:right w:val="nil"/>
            </w:tcBorders>
            <w:shd w:val="clear" w:color="auto" w:fill="auto"/>
            <w:vAlign w:val="center"/>
          </w:tcPr>
          <w:p w14:paraId="098E9B63"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71" w:type="pct"/>
            <w:tcBorders>
              <w:left w:val="nil"/>
              <w:bottom w:val="nil"/>
              <w:right w:val="nil"/>
            </w:tcBorders>
            <w:shd w:val="clear" w:color="auto" w:fill="auto"/>
            <w:vAlign w:val="center"/>
          </w:tcPr>
          <w:p w14:paraId="3EEBD080"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95" w:type="pct"/>
            <w:tcBorders>
              <w:left w:val="nil"/>
              <w:bottom w:val="nil"/>
              <w:right w:val="nil"/>
            </w:tcBorders>
            <w:shd w:val="clear" w:color="auto" w:fill="auto"/>
            <w:vAlign w:val="center"/>
          </w:tcPr>
          <w:p w14:paraId="77AA866E" w14:textId="77777777" w:rsidR="00770019" w:rsidRPr="004F034C" w:rsidRDefault="00770019" w:rsidP="00770019">
            <w:pPr>
              <w:widowControl w:val="0"/>
              <w:suppressAutoHyphens/>
              <w:jc w:val="center"/>
              <w:rPr>
                <w:rFonts w:eastAsia="Arial Unicode MS"/>
                <w:color w:val="000000"/>
                <w:kern w:val="1"/>
                <w:sz w:val="20"/>
                <w:szCs w:val="20"/>
                <w:lang w:eastAsia="ar-SA"/>
              </w:rPr>
            </w:pPr>
          </w:p>
        </w:tc>
        <w:tc>
          <w:tcPr>
            <w:tcW w:w="128" w:type="pct"/>
            <w:tcBorders>
              <w:left w:val="nil"/>
              <w:bottom w:val="nil"/>
              <w:right w:val="nil"/>
            </w:tcBorders>
            <w:shd w:val="clear" w:color="auto" w:fill="auto"/>
            <w:vAlign w:val="center"/>
          </w:tcPr>
          <w:p w14:paraId="63F4122F"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-.10</w:t>
            </w:r>
          </w:p>
        </w:tc>
        <w:tc>
          <w:tcPr>
            <w:tcW w:w="309" w:type="pct"/>
            <w:tcBorders>
              <w:left w:val="nil"/>
              <w:bottom w:val="nil"/>
              <w:right w:val="nil"/>
            </w:tcBorders>
            <w:shd w:val="clear" w:color="auto" w:fill="auto"/>
            <w:vAlign w:val="center"/>
          </w:tcPr>
          <w:p w14:paraId="256A8864"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[-.25, .09]</w:t>
            </w:r>
          </w:p>
        </w:tc>
        <w:tc>
          <w:tcPr>
            <w:tcW w:w="170" w:type="pct"/>
            <w:tcBorders>
              <w:left w:val="nil"/>
              <w:bottom w:val="nil"/>
              <w:right w:val="nil"/>
            </w:tcBorders>
            <w:shd w:val="clear" w:color="auto" w:fill="auto"/>
            <w:vAlign w:val="center"/>
          </w:tcPr>
          <w:p w14:paraId="02FF2CB7"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-0.91</w:t>
            </w:r>
          </w:p>
        </w:tc>
        <w:tc>
          <w:tcPr>
            <w:tcW w:w="188" w:type="pct"/>
            <w:tcBorders>
              <w:left w:val="nil"/>
              <w:bottom w:val="nil"/>
              <w:right w:val="nil"/>
            </w:tcBorders>
            <w:shd w:val="clear" w:color="auto" w:fill="auto"/>
            <w:vAlign w:val="center"/>
          </w:tcPr>
          <w:p w14:paraId="1263076E" w14:textId="77777777" w:rsidR="00770019" w:rsidRPr="004F034C" w:rsidRDefault="00770019" w:rsidP="00770019">
            <w:pPr>
              <w:widowControl w:val="0"/>
              <w:suppressAutoHyphens/>
              <w:jc w:val="center"/>
              <w:rPr>
                <w:rFonts w:eastAsia="Arial Unicode MS"/>
                <w:color w:val="000000"/>
                <w:kern w:val="1"/>
                <w:sz w:val="20"/>
                <w:szCs w:val="20"/>
                <w:lang w:eastAsia="ar-SA"/>
              </w:rPr>
            </w:pPr>
            <w:r w:rsidRPr="004F034C">
              <w:rPr>
                <w:rFonts w:eastAsia="Arial Unicode MS"/>
                <w:color w:val="000000"/>
                <w:kern w:val="1"/>
                <w:sz w:val="20"/>
                <w:szCs w:val="20"/>
                <w:lang w:eastAsia="ar-SA"/>
              </w:rPr>
              <w:t>.367</w:t>
            </w:r>
          </w:p>
        </w:tc>
      </w:tr>
      <w:tr w:rsidR="00770019" w:rsidRPr="00931090" w14:paraId="18641236" w14:textId="77777777" w:rsidTr="0073671F">
        <w:trPr>
          <w:trHeight w:val="297"/>
        </w:trPr>
        <w:tc>
          <w:tcPr>
            <w:tcW w:w="995" w:type="pct"/>
            <w:tcBorders>
              <w:top w:val="dotted" w:sz="4" w:space="0" w:color="auto"/>
              <w:left w:val="nil"/>
              <w:bottom w:val="nil"/>
              <w:right w:val="nil"/>
            </w:tcBorders>
            <w:shd w:val="clear" w:color="auto" w:fill="auto"/>
            <w:vAlign w:val="center"/>
            <w:hideMark/>
          </w:tcPr>
          <w:p w14:paraId="0EB72234" w14:textId="77777777" w:rsidR="00770019" w:rsidRPr="004F034C" w:rsidRDefault="00770019" w:rsidP="00770019">
            <w:pPr>
              <w:widowControl w:val="0"/>
              <w:suppressAutoHyphens/>
              <w:rPr>
                <w:rFonts w:eastAsia="Arial Unicode MS"/>
                <w:b/>
                <w:bCs/>
                <w:i/>
                <w:iCs/>
                <w:color w:val="000000"/>
                <w:kern w:val="1"/>
                <w:lang w:eastAsia="ar-SA"/>
              </w:rPr>
            </w:pPr>
            <m:oMath>
              <m:r>
                <m:rPr>
                  <m:sty m:val="bi"/>
                </m:rPr>
                <w:rPr>
                  <w:rFonts w:ascii="Cambria Math" w:eastAsia="Arial Unicode MS" w:hAnsi="Cambria Math"/>
                  <w:color w:val="000000"/>
                  <w:kern w:val="1"/>
                  <w:lang w:eastAsia="ar-SA"/>
                </w:rPr>
                <m:t>F</m:t>
              </m:r>
            </m:oMath>
            <w:r w:rsidRPr="004F034C">
              <w:rPr>
                <w:rFonts w:eastAsia="Arial Unicode MS"/>
                <w:b/>
                <w:i/>
                <w:color w:val="000000"/>
                <w:kern w:val="1"/>
                <w:lang w:eastAsia="ar-SA"/>
              </w:rPr>
              <w:t>(gl), p</w:t>
            </w:r>
          </w:p>
        </w:tc>
        <w:tc>
          <w:tcPr>
            <w:tcW w:w="802" w:type="pct"/>
            <w:gridSpan w:val="4"/>
            <w:tcBorders>
              <w:top w:val="dotted" w:sz="4" w:space="0" w:color="auto"/>
              <w:left w:val="nil"/>
              <w:bottom w:val="nil"/>
              <w:right w:val="nil"/>
            </w:tcBorders>
            <w:shd w:val="clear" w:color="auto" w:fill="auto"/>
            <w:vAlign w:val="center"/>
            <w:hideMark/>
          </w:tcPr>
          <w:p w14:paraId="22A7D047" w14:textId="77777777" w:rsidR="00770019" w:rsidRPr="004F034C" w:rsidRDefault="00770019" w:rsidP="00770019">
            <w:pPr>
              <w:widowControl w:val="0"/>
              <w:suppressAutoHyphens/>
              <w:jc w:val="center"/>
              <w:rPr>
                <w:rFonts w:eastAsia="Arial Unicode MS"/>
                <w:kern w:val="1"/>
                <w:lang w:eastAsia="ar-SA"/>
              </w:rPr>
            </w:pPr>
            <w:r w:rsidRPr="004F034C">
              <w:rPr>
                <w:rFonts w:eastAsia="Arial Unicode MS"/>
                <w:kern w:val="1"/>
                <w:lang w:eastAsia="ar-SA"/>
              </w:rPr>
              <w:t xml:space="preserve">0.47 (1), .494 </w:t>
            </w:r>
          </w:p>
        </w:tc>
        <w:tc>
          <w:tcPr>
            <w:tcW w:w="802" w:type="pct"/>
            <w:gridSpan w:val="4"/>
            <w:tcBorders>
              <w:top w:val="dotted" w:sz="4" w:space="0" w:color="auto"/>
              <w:left w:val="nil"/>
              <w:bottom w:val="nil"/>
              <w:right w:val="nil"/>
            </w:tcBorders>
            <w:shd w:val="clear" w:color="auto" w:fill="auto"/>
            <w:vAlign w:val="center"/>
            <w:hideMark/>
          </w:tcPr>
          <w:p w14:paraId="1AEDEDCA"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0.44 (2), .645</w:t>
            </w:r>
          </w:p>
        </w:tc>
        <w:tc>
          <w:tcPr>
            <w:tcW w:w="802" w:type="pct"/>
            <w:gridSpan w:val="4"/>
            <w:tcBorders>
              <w:top w:val="dotted" w:sz="4" w:space="0" w:color="auto"/>
              <w:left w:val="nil"/>
              <w:bottom w:val="nil"/>
              <w:right w:val="nil"/>
            </w:tcBorders>
            <w:shd w:val="clear" w:color="auto" w:fill="auto"/>
            <w:vAlign w:val="center"/>
            <w:hideMark/>
          </w:tcPr>
          <w:p w14:paraId="34C8287D"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11.79 (4), &lt;.001</w:t>
            </w:r>
          </w:p>
        </w:tc>
        <w:tc>
          <w:tcPr>
            <w:tcW w:w="804" w:type="pct"/>
            <w:gridSpan w:val="4"/>
            <w:tcBorders>
              <w:top w:val="dotted" w:sz="4" w:space="0" w:color="auto"/>
              <w:left w:val="nil"/>
              <w:bottom w:val="nil"/>
              <w:right w:val="nil"/>
            </w:tcBorders>
            <w:shd w:val="clear" w:color="auto" w:fill="auto"/>
            <w:vAlign w:val="center"/>
            <w:hideMark/>
          </w:tcPr>
          <w:p w14:paraId="7DC60F89"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11.00 (6), &lt;.001</w:t>
            </w:r>
          </w:p>
        </w:tc>
        <w:tc>
          <w:tcPr>
            <w:tcW w:w="795" w:type="pct"/>
            <w:gridSpan w:val="4"/>
            <w:tcBorders>
              <w:top w:val="dotted" w:sz="4" w:space="0" w:color="auto"/>
              <w:left w:val="nil"/>
              <w:bottom w:val="nil"/>
              <w:right w:val="nil"/>
            </w:tcBorders>
            <w:shd w:val="clear" w:color="auto" w:fill="auto"/>
            <w:vAlign w:val="center"/>
            <w:hideMark/>
          </w:tcPr>
          <w:p w14:paraId="324EE997"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6.62 (11), &lt;.001</w:t>
            </w:r>
          </w:p>
        </w:tc>
      </w:tr>
      <w:tr w:rsidR="00770019" w:rsidRPr="00931090" w14:paraId="53E91ED9" w14:textId="77777777" w:rsidTr="0073671F">
        <w:trPr>
          <w:trHeight w:val="169"/>
        </w:trPr>
        <w:tc>
          <w:tcPr>
            <w:tcW w:w="995" w:type="pct"/>
            <w:tcBorders>
              <w:top w:val="nil"/>
              <w:left w:val="nil"/>
              <w:bottom w:val="nil"/>
              <w:right w:val="nil"/>
            </w:tcBorders>
            <w:shd w:val="clear" w:color="auto" w:fill="auto"/>
            <w:vAlign w:val="center"/>
            <w:hideMark/>
          </w:tcPr>
          <w:p w14:paraId="521B589D" w14:textId="77777777" w:rsidR="00770019" w:rsidRPr="004F034C" w:rsidRDefault="00770019" w:rsidP="00770019">
            <w:pPr>
              <w:widowControl w:val="0"/>
              <w:suppressAutoHyphens/>
              <w:rPr>
                <w:rFonts w:eastAsia="Arial Unicode MS"/>
                <w:b/>
                <w:bCs/>
                <w:i/>
                <w:iCs/>
                <w:color w:val="000000"/>
                <w:kern w:val="1"/>
                <w:lang w:eastAsia="ar-SA"/>
              </w:rPr>
            </w:pPr>
            <w:r w:rsidRPr="004F034C">
              <w:rPr>
                <w:rFonts w:eastAsia="Arial Unicode MS"/>
                <w:b/>
                <w:bCs/>
                <w:i/>
                <w:iCs/>
                <w:color w:val="000000"/>
                <w:kern w:val="1"/>
                <w:lang w:eastAsia="ar-SA"/>
              </w:rPr>
              <w:t>∆F, p</w:t>
            </w:r>
          </w:p>
        </w:tc>
        <w:tc>
          <w:tcPr>
            <w:tcW w:w="802" w:type="pct"/>
            <w:gridSpan w:val="4"/>
            <w:tcBorders>
              <w:top w:val="nil"/>
              <w:left w:val="nil"/>
              <w:bottom w:val="nil"/>
              <w:right w:val="nil"/>
            </w:tcBorders>
            <w:shd w:val="clear" w:color="auto" w:fill="auto"/>
            <w:vAlign w:val="center"/>
            <w:hideMark/>
          </w:tcPr>
          <w:p w14:paraId="7E23654F" w14:textId="77777777" w:rsidR="00770019" w:rsidRPr="004F034C" w:rsidRDefault="00770019" w:rsidP="00770019">
            <w:pPr>
              <w:widowControl w:val="0"/>
              <w:suppressAutoHyphens/>
              <w:jc w:val="center"/>
              <w:rPr>
                <w:rFonts w:eastAsia="Arial Unicode MS"/>
                <w:kern w:val="1"/>
                <w:lang w:eastAsia="ar-SA"/>
              </w:rPr>
            </w:pPr>
            <w:r w:rsidRPr="004F034C">
              <w:rPr>
                <w:rFonts w:eastAsia="Arial Unicode MS"/>
                <w:kern w:val="1"/>
                <w:lang w:eastAsia="ar-SA"/>
              </w:rPr>
              <w:t>0.47, .494</w:t>
            </w:r>
          </w:p>
        </w:tc>
        <w:tc>
          <w:tcPr>
            <w:tcW w:w="802" w:type="pct"/>
            <w:gridSpan w:val="4"/>
            <w:tcBorders>
              <w:top w:val="nil"/>
              <w:left w:val="nil"/>
              <w:bottom w:val="nil"/>
              <w:right w:val="nil"/>
            </w:tcBorders>
            <w:shd w:val="clear" w:color="auto" w:fill="auto"/>
            <w:vAlign w:val="center"/>
            <w:hideMark/>
          </w:tcPr>
          <w:p w14:paraId="2EF28595"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0.41, .523</w:t>
            </w:r>
          </w:p>
        </w:tc>
        <w:tc>
          <w:tcPr>
            <w:tcW w:w="802" w:type="pct"/>
            <w:gridSpan w:val="4"/>
            <w:tcBorders>
              <w:top w:val="nil"/>
              <w:left w:val="nil"/>
              <w:bottom w:val="nil"/>
              <w:right w:val="nil"/>
            </w:tcBorders>
            <w:shd w:val="clear" w:color="auto" w:fill="auto"/>
            <w:vAlign w:val="center"/>
            <w:hideMark/>
          </w:tcPr>
          <w:p w14:paraId="28FB5E9A"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23.01, &lt;.0001</w:t>
            </w:r>
          </w:p>
        </w:tc>
        <w:tc>
          <w:tcPr>
            <w:tcW w:w="804" w:type="pct"/>
            <w:gridSpan w:val="4"/>
            <w:tcBorders>
              <w:top w:val="nil"/>
              <w:left w:val="nil"/>
              <w:bottom w:val="nil"/>
              <w:right w:val="nil"/>
            </w:tcBorders>
            <w:shd w:val="clear" w:color="auto" w:fill="auto"/>
            <w:vAlign w:val="center"/>
            <w:hideMark/>
          </w:tcPr>
          <w:p w14:paraId="4E68F9A2"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7.29, .001</w:t>
            </w:r>
          </w:p>
        </w:tc>
        <w:tc>
          <w:tcPr>
            <w:tcW w:w="795" w:type="pct"/>
            <w:gridSpan w:val="4"/>
            <w:tcBorders>
              <w:top w:val="nil"/>
              <w:left w:val="nil"/>
              <w:bottom w:val="nil"/>
              <w:right w:val="nil"/>
            </w:tcBorders>
            <w:shd w:val="clear" w:color="auto" w:fill="auto"/>
            <w:vAlign w:val="center"/>
            <w:hideMark/>
          </w:tcPr>
          <w:p w14:paraId="2C3DA4D4"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1.25, .288</w:t>
            </w:r>
          </w:p>
        </w:tc>
      </w:tr>
      <w:tr w:rsidR="00770019" w:rsidRPr="00931090" w14:paraId="69E9940D" w14:textId="77777777" w:rsidTr="0073671F">
        <w:trPr>
          <w:trHeight w:val="286"/>
        </w:trPr>
        <w:tc>
          <w:tcPr>
            <w:tcW w:w="995" w:type="pct"/>
            <w:tcBorders>
              <w:top w:val="nil"/>
              <w:left w:val="nil"/>
              <w:right w:val="nil"/>
            </w:tcBorders>
            <w:shd w:val="clear" w:color="auto" w:fill="auto"/>
            <w:vAlign w:val="center"/>
            <w:hideMark/>
          </w:tcPr>
          <w:p w14:paraId="31514FC3" w14:textId="77777777" w:rsidR="00770019" w:rsidRPr="004F034C" w:rsidRDefault="00770019" w:rsidP="00770019">
            <w:pPr>
              <w:widowControl w:val="0"/>
              <w:suppressAutoHyphens/>
              <w:rPr>
                <w:rFonts w:eastAsia="Arial Unicode MS"/>
                <w:b/>
                <w:bCs/>
                <w:i/>
                <w:iCs/>
                <w:color w:val="000000"/>
                <w:kern w:val="1"/>
                <w:lang w:eastAsia="ar-SA"/>
              </w:rPr>
            </w:pPr>
            <w:r w:rsidRPr="004F034C">
              <w:rPr>
                <w:rFonts w:eastAsia="Arial Unicode MS"/>
                <w:b/>
                <w:bCs/>
                <w:i/>
                <w:iCs/>
                <w:color w:val="000000"/>
                <w:kern w:val="1"/>
                <w:lang w:eastAsia="ar-SA"/>
              </w:rPr>
              <w:t>∆R</w:t>
            </w:r>
            <w:r w:rsidRPr="004F034C">
              <w:rPr>
                <w:rFonts w:eastAsia="Arial Unicode MS"/>
                <w:b/>
                <w:bCs/>
                <w:i/>
                <w:iCs/>
                <w:color w:val="000000"/>
                <w:kern w:val="1"/>
                <w:vertAlign w:val="superscript"/>
                <w:lang w:eastAsia="ar-SA"/>
              </w:rPr>
              <w:t>2</w:t>
            </w:r>
          </w:p>
        </w:tc>
        <w:tc>
          <w:tcPr>
            <w:tcW w:w="802" w:type="pct"/>
            <w:gridSpan w:val="4"/>
            <w:tcBorders>
              <w:top w:val="nil"/>
              <w:left w:val="nil"/>
              <w:right w:val="nil"/>
            </w:tcBorders>
            <w:shd w:val="clear" w:color="auto" w:fill="auto"/>
            <w:vAlign w:val="center"/>
            <w:hideMark/>
          </w:tcPr>
          <w:p w14:paraId="176DB905"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kern w:val="1"/>
                <w:lang w:eastAsia="ar-SA"/>
              </w:rPr>
              <w:t>.00</w:t>
            </w:r>
          </w:p>
        </w:tc>
        <w:tc>
          <w:tcPr>
            <w:tcW w:w="802" w:type="pct"/>
            <w:gridSpan w:val="4"/>
            <w:tcBorders>
              <w:top w:val="nil"/>
              <w:left w:val="nil"/>
              <w:right w:val="nil"/>
            </w:tcBorders>
            <w:shd w:val="clear" w:color="auto" w:fill="auto"/>
            <w:vAlign w:val="center"/>
            <w:hideMark/>
          </w:tcPr>
          <w:p w14:paraId="675FABBD"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.00</w:t>
            </w:r>
          </w:p>
        </w:tc>
        <w:tc>
          <w:tcPr>
            <w:tcW w:w="802" w:type="pct"/>
            <w:gridSpan w:val="4"/>
            <w:tcBorders>
              <w:top w:val="nil"/>
              <w:left w:val="nil"/>
              <w:right w:val="nil"/>
            </w:tcBorders>
            <w:shd w:val="clear" w:color="auto" w:fill="auto"/>
            <w:vAlign w:val="center"/>
            <w:hideMark/>
          </w:tcPr>
          <w:p w14:paraId="5C4C50F8"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.25</w:t>
            </w:r>
          </w:p>
        </w:tc>
        <w:tc>
          <w:tcPr>
            <w:tcW w:w="804" w:type="pct"/>
            <w:gridSpan w:val="4"/>
            <w:tcBorders>
              <w:top w:val="nil"/>
              <w:left w:val="nil"/>
              <w:right w:val="nil"/>
            </w:tcBorders>
            <w:shd w:val="clear" w:color="auto" w:fill="auto"/>
            <w:vAlign w:val="center"/>
            <w:hideMark/>
          </w:tcPr>
          <w:p w14:paraId="76CB15BA"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.07</w:t>
            </w:r>
          </w:p>
        </w:tc>
        <w:tc>
          <w:tcPr>
            <w:tcW w:w="795" w:type="pct"/>
            <w:gridSpan w:val="4"/>
            <w:tcBorders>
              <w:top w:val="nil"/>
              <w:left w:val="nil"/>
              <w:right w:val="nil"/>
            </w:tcBorders>
            <w:shd w:val="clear" w:color="auto" w:fill="auto"/>
            <w:vAlign w:val="center"/>
            <w:hideMark/>
          </w:tcPr>
          <w:p w14:paraId="680D8664"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.03</w:t>
            </w:r>
          </w:p>
        </w:tc>
      </w:tr>
      <w:tr w:rsidR="00770019" w:rsidRPr="00931090" w14:paraId="3B5C7DA2" w14:textId="77777777" w:rsidTr="0073671F">
        <w:trPr>
          <w:trHeight w:val="306"/>
        </w:trPr>
        <w:tc>
          <w:tcPr>
            <w:tcW w:w="995" w:type="pct"/>
            <w:tcBorders>
              <w:top w:val="nil"/>
              <w:left w:val="nil"/>
              <w:bottom w:val="single" w:sz="12" w:space="0" w:color="auto"/>
              <w:right w:val="nil"/>
            </w:tcBorders>
            <w:shd w:val="clear" w:color="auto" w:fill="auto"/>
            <w:vAlign w:val="center"/>
            <w:hideMark/>
          </w:tcPr>
          <w:p w14:paraId="40E19BE0" w14:textId="77777777" w:rsidR="00770019" w:rsidRPr="004F034C" w:rsidRDefault="00770019" w:rsidP="00770019">
            <w:pPr>
              <w:widowControl w:val="0"/>
              <w:suppressAutoHyphens/>
              <w:rPr>
                <w:rFonts w:eastAsia="Arial Unicode MS"/>
                <w:b/>
                <w:bCs/>
                <w:i/>
                <w:iCs/>
                <w:color w:val="000000"/>
                <w:kern w:val="1"/>
                <w:lang w:eastAsia="ar-SA"/>
              </w:rPr>
            </w:pPr>
            <w:r w:rsidRPr="004F034C">
              <w:rPr>
                <w:rFonts w:eastAsia="Arial Unicode MS"/>
                <w:b/>
                <w:bCs/>
                <w:i/>
                <w:iCs/>
                <w:color w:val="000000"/>
                <w:kern w:val="1"/>
                <w:lang w:eastAsia="ar-SA"/>
              </w:rPr>
              <w:t>R</w:t>
            </w:r>
            <w:r w:rsidRPr="004F034C">
              <w:rPr>
                <w:rFonts w:eastAsia="Arial Unicode MS"/>
                <w:b/>
                <w:bCs/>
                <w:i/>
                <w:iCs/>
                <w:color w:val="000000"/>
                <w:kern w:val="1"/>
                <w:vertAlign w:val="superscript"/>
                <w:lang w:eastAsia="ar-SA"/>
              </w:rPr>
              <w:t>2</w:t>
            </w:r>
            <w:r w:rsidRPr="004F034C">
              <w:rPr>
                <w:rFonts w:eastAsia="Arial Unicode MS"/>
                <w:b/>
                <w:bCs/>
                <w:color w:val="000000"/>
                <w:kern w:val="1"/>
                <w:lang w:eastAsia="ar-SA"/>
              </w:rPr>
              <w:t>(</w:t>
            </w:r>
            <w:r w:rsidRPr="004F034C">
              <w:rPr>
                <w:rFonts w:eastAsia="Arial Unicode MS"/>
                <w:b/>
                <w:bCs/>
                <w:i/>
                <w:iCs/>
                <w:color w:val="000000"/>
                <w:kern w:val="1"/>
                <w:lang w:eastAsia="ar-SA"/>
              </w:rPr>
              <w:t>R</w:t>
            </w:r>
            <w:r w:rsidRPr="004F034C">
              <w:rPr>
                <w:rFonts w:eastAsia="Arial Unicode MS"/>
                <w:b/>
                <w:bCs/>
                <w:i/>
                <w:iCs/>
                <w:color w:val="000000"/>
                <w:kern w:val="1"/>
                <w:vertAlign w:val="superscript"/>
                <w:lang w:eastAsia="ar-SA"/>
              </w:rPr>
              <w:t>2</w:t>
            </w:r>
            <w:r w:rsidRPr="004F034C">
              <w:rPr>
                <w:rFonts w:eastAsia="Arial Unicode MS"/>
                <w:b/>
                <w:bCs/>
                <w:i/>
                <w:color w:val="000000"/>
                <w:kern w:val="1"/>
                <w:lang w:eastAsia="ar-SA"/>
              </w:rPr>
              <w:t>Aj</w:t>
            </w:r>
            <w:r w:rsidRPr="004F034C">
              <w:rPr>
                <w:rFonts w:eastAsia="Arial Unicode MS"/>
                <w:b/>
                <w:bCs/>
                <w:color w:val="000000"/>
                <w:kern w:val="1"/>
                <w:lang w:eastAsia="ar-SA"/>
              </w:rPr>
              <w:t>.)</w:t>
            </w:r>
          </w:p>
        </w:tc>
        <w:tc>
          <w:tcPr>
            <w:tcW w:w="802" w:type="pct"/>
            <w:gridSpan w:val="4"/>
            <w:tcBorders>
              <w:top w:val="nil"/>
              <w:left w:val="nil"/>
              <w:bottom w:val="single" w:sz="12" w:space="0" w:color="auto"/>
              <w:right w:val="nil"/>
            </w:tcBorders>
            <w:shd w:val="clear" w:color="auto" w:fill="auto"/>
            <w:vAlign w:val="center"/>
            <w:hideMark/>
          </w:tcPr>
          <w:p w14:paraId="2A25C275"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.00(-.00)</w:t>
            </w:r>
          </w:p>
        </w:tc>
        <w:tc>
          <w:tcPr>
            <w:tcW w:w="802" w:type="pct"/>
            <w:gridSpan w:val="4"/>
            <w:tcBorders>
              <w:top w:val="nil"/>
              <w:left w:val="nil"/>
              <w:bottom w:val="single" w:sz="12" w:space="0" w:color="auto"/>
              <w:right w:val="nil"/>
            </w:tcBorders>
            <w:shd w:val="clear" w:color="auto" w:fill="auto"/>
            <w:vAlign w:val="center"/>
            <w:hideMark/>
          </w:tcPr>
          <w:p w14:paraId="05A1D36E"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.01 (-.01)</w:t>
            </w:r>
          </w:p>
        </w:tc>
        <w:tc>
          <w:tcPr>
            <w:tcW w:w="802" w:type="pct"/>
            <w:gridSpan w:val="4"/>
            <w:tcBorders>
              <w:top w:val="nil"/>
              <w:left w:val="nil"/>
              <w:bottom w:val="single" w:sz="12" w:space="0" w:color="auto"/>
              <w:right w:val="nil"/>
            </w:tcBorders>
            <w:shd w:val="clear" w:color="auto" w:fill="auto"/>
            <w:vAlign w:val="center"/>
            <w:hideMark/>
          </w:tcPr>
          <w:p w14:paraId="2C38DD08"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.25 (.23)</w:t>
            </w:r>
          </w:p>
        </w:tc>
        <w:tc>
          <w:tcPr>
            <w:tcW w:w="804" w:type="pct"/>
            <w:gridSpan w:val="4"/>
            <w:tcBorders>
              <w:top w:val="nil"/>
              <w:left w:val="nil"/>
              <w:bottom w:val="single" w:sz="12" w:space="0" w:color="auto"/>
              <w:right w:val="nil"/>
            </w:tcBorders>
            <w:shd w:val="clear" w:color="auto" w:fill="auto"/>
            <w:vAlign w:val="center"/>
            <w:hideMark/>
          </w:tcPr>
          <w:p w14:paraId="1C844CFB"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.32 (.29)</w:t>
            </w:r>
          </w:p>
        </w:tc>
        <w:tc>
          <w:tcPr>
            <w:tcW w:w="795" w:type="pct"/>
            <w:gridSpan w:val="4"/>
            <w:tcBorders>
              <w:top w:val="nil"/>
              <w:left w:val="nil"/>
              <w:bottom w:val="single" w:sz="12" w:space="0" w:color="auto"/>
              <w:right w:val="nil"/>
            </w:tcBorders>
            <w:shd w:val="clear" w:color="auto" w:fill="auto"/>
            <w:vAlign w:val="center"/>
            <w:hideMark/>
          </w:tcPr>
          <w:p w14:paraId="1A8A0131" w14:textId="77777777" w:rsidR="00770019" w:rsidRPr="004F034C" w:rsidRDefault="00770019" w:rsidP="00770019">
            <w:pPr>
              <w:widowControl w:val="0"/>
              <w:suppressAutoHyphens/>
              <w:jc w:val="center"/>
              <w:rPr>
                <w:rFonts w:eastAsia="Arial Unicode MS"/>
                <w:color w:val="000000"/>
                <w:kern w:val="1"/>
                <w:lang w:eastAsia="ar-SA"/>
              </w:rPr>
            </w:pPr>
            <w:r w:rsidRPr="004F034C">
              <w:rPr>
                <w:rFonts w:eastAsia="Arial Unicode MS"/>
                <w:color w:val="000000"/>
                <w:kern w:val="1"/>
                <w:lang w:eastAsia="ar-SA"/>
              </w:rPr>
              <w:t>.35 (.30)</w:t>
            </w:r>
          </w:p>
        </w:tc>
      </w:tr>
    </w:tbl>
    <w:p w14:paraId="664C789B" w14:textId="77777777" w:rsidR="00770019" w:rsidRPr="004F034C" w:rsidRDefault="00770019" w:rsidP="00770019">
      <w:pPr>
        <w:widowControl w:val="0"/>
        <w:suppressAutoHyphens/>
        <w:rPr>
          <w:rFonts w:eastAsia="Arial Unicode MS"/>
          <w:i/>
          <w:kern w:val="1"/>
          <w:lang w:eastAsia="ar-SA"/>
        </w:rPr>
      </w:pPr>
    </w:p>
    <w:p w14:paraId="1EBBBA76" w14:textId="77777777" w:rsidR="00770019" w:rsidRPr="004F034C" w:rsidRDefault="00770019" w:rsidP="00770019">
      <w:pPr>
        <w:widowControl w:val="0"/>
        <w:suppressAutoHyphens/>
        <w:rPr>
          <w:rFonts w:eastAsia="Arial Unicode MS"/>
          <w:kern w:val="1"/>
          <w:lang w:eastAsia="ar-SA"/>
        </w:rPr>
      </w:pPr>
      <w:r w:rsidRPr="004F034C">
        <w:rPr>
          <w:rFonts w:eastAsia="Arial Unicode MS"/>
          <w:kern w:val="1"/>
          <w:vertAlign w:val="superscript"/>
          <w:lang w:eastAsia="ar-SA"/>
        </w:rPr>
        <w:t xml:space="preserve">a) </w:t>
      </w:r>
      <w:r w:rsidRPr="004F034C">
        <w:rPr>
          <w:rFonts w:eastAsia="Arial Unicode MS"/>
          <w:kern w:val="1"/>
          <w:lang w:eastAsia="ar-SA"/>
        </w:rPr>
        <w:t xml:space="preserve">Variável dicotómica: 0 = português, 1= inglês. </w:t>
      </w:r>
      <w:r w:rsidRPr="004F034C">
        <w:rPr>
          <w:rFonts w:eastAsia="Arial Unicode MS"/>
          <w:kern w:val="1"/>
          <w:vertAlign w:val="superscript"/>
          <w:lang w:eastAsia="ar-SA"/>
        </w:rPr>
        <w:t xml:space="preserve">(b) </w:t>
      </w:r>
      <w:r w:rsidRPr="004F034C">
        <w:rPr>
          <w:rFonts w:eastAsia="Arial Unicode MS"/>
          <w:kern w:val="1"/>
          <w:lang w:eastAsia="ar-SA"/>
        </w:rPr>
        <w:t xml:space="preserve">Variável dicotómica: 0 = líderes de equipa, 1 = ME. </w:t>
      </w:r>
    </w:p>
    <w:p w14:paraId="22ED06C7" w14:textId="77777777" w:rsidR="00770019" w:rsidRPr="004F034C" w:rsidRDefault="00770019" w:rsidP="00770019">
      <w:pPr>
        <w:spacing w:after="160" w:line="259" w:lineRule="auto"/>
        <w:rPr>
          <w:rFonts w:eastAsia="Arial Unicode MS"/>
          <w:lang w:eastAsia="ar-SA"/>
        </w:rPr>
        <w:sectPr w:rsidR="00770019" w:rsidRPr="004F034C" w:rsidSect="0073671F">
          <w:pgSz w:w="16838" w:h="11906" w:orient="landscape"/>
          <w:pgMar w:top="1418" w:right="1418" w:bottom="1418" w:left="1418" w:header="709" w:footer="709" w:gutter="0"/>
          <w:pgNumType w:start="31"/>
          <w:cols w:space="708"/>
          <w:docGrid w:linePitch="360"/>
        </w:sectPr>
      </w:pPr>
      <w:r w:rsidRPr="004F034C">
        <w:rPr>
          <w:rFonts w:eastAsia="Arial Unicode MS"/>
          <w:kern w:val="1"/>
          <w:lang w:eastAsia="ar-SA"/>
        </w:rPr>
        <w:t>*</w:t>
      </w:r>
      <w:r w:rsidRPr="004F034C">
        <w:rPr>
          <w:rFonts w:eastAsia="Arial Unicode MS"/>
          <w:iCs/>
          <w:kern w:val="1"/>
          <w:lang w:eastAsia="ar-SA"/>
        </w:rPr>
        <w:t>p</w:t>
      </w:r>
      <w:r w:rsidRPr="004F034C">
        <w:rPr>
          <w:rFonts w:eastAsia="Arial Unicode MS"/>
          <w:kern w:val="1"/>
          <w:lang w:eastAsia="ar-SA"/>
        </w:rPr>
        <w:t>&lt; .05.  **</w:t>
      </w:r>
      <w:r w:rsidRPr="004F034C">
        <w:rPr>
          <w:rFonts w:eastAsia="Arial Unicode MS"/>
          <w:iCs/>
          <w:kern w:val="1"/>
          <w:lang w:eastAsia="ar-SA"/>
        </w:rPr>
        <w:t>p</w:t>
      </w:r>
      <w:r w:rsidRPr="004F034C">
        <w:rPr>
          <w:rFonts w:eastAsia="Arial Unicode MS"/>
          <w:kern w:val="1"/>
          <w:lang w:eastAsia="ar-SA"/>
        </w:rPr>
        <w:t>&lt;.01.  ***</w:t>
      </w:r>
      <w:r w:rsidRPr="004F034C">
        <w:rPr>
          <w:rFonts w:eastAsia="Arial Unicode MS"/>
          <w:iCs/>
          <w:kern w:val="1"/>
          <w:lang w:eastAsia="ar-SA"/>
        </w:rPr>
        <w:t>p</w:t>
      </w:r>
      <w:r w:rsidRPr="004F034C">
        <w:rPr>
          <w:rFonts w:eastAsia="Arial Unicode MS"/>
          <w:kern w:val="1"/>
          <w:lang w:eastAsia="ar-SA"/>
        </w:rPr>
        <w:t>&lt; .001</w:t>
      </w:r>
    </w:p>
    <w:p w14:paraId="118395E2" w14:textId="7BC6ADAB" w:rsidR="00770019" w:rsidRPr="00931090" w:rsidRDefault="00770019" w:rsidP="008A21FB">
      <w:pPr>
        <w:contextualSpacing/>
        <w:rPr>
          <w:lang w:val="en-US"/>
        </w:rPr>
      </w:pPr>
    </w:p>
    <w:sectPr w:rsidR="00770019" w:rsidRPr="00931090" w:rsidSect="0073671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92358" w14:textId="77777777" w:rsidR="00A435AE" w:rsidRDefault="00A435AE" w:rsidP="00F14A2D">
      <w:r>
        <w:separator/>
      </w:r>
    </w:p>
  </w:endnote>
  <w:endnote w:type="continuationSeparator" w:id="0">
    <w:p w14:paraId="2C14801C" w14:textId="77777777" w:rsidR="00A435AE" w:rsidRDefault="00A435AE" w:rsidP="00F1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673580"/>
      <w:docPartObj>
        <w:docPartGallery w:val="Page Numbers (Bottom of Page)"/>
        <w:docPartUnique/>
      </w:docPartObj>
    </w:sdtPr>
    <w:sdtEndPr/>
    <w:sdtContent>
      <w:p w14:paraId="22D9AC68" w14:textId="0FB1FD23" w:rsidR="00EA7B91" w:rsidRDefault="00EA7B91">
        <w:pPr>
          <w:pStyle w:val="Rodap"/>
          <w:jc w:val="right"/>
        </w:pPr>
        <w:r>
          <w:fldChar w:fldCharType="begin"/>
        </w:r>
        <w:r>
          <w:instrText>PAGE   \* MERGEFORMAT</w:instrText>
        </w:r>
        <w:r>
          <w:fldChar w:fldCharType="separate"/>
        </w:r>
        <w:r>
          <w:t>2</w:t>
        </w:r>
        <w:r>
          <w:fldChar w:fldCharType="end"/>
        </w:r>
      </w:p>
    </w:sdtContent>
  </w:sdt>
  <w:p w14:paraId="48D6BE23" w14:textId="77777777" w:rsidR="00EA7B91" w:rsidRDefault="00EA7B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1FEA" w14:textId="48306605" w:rsidR="004F034C" w:rsidRDefault="004F034C" w:rsidP="00F14A2D">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ABF55" w14:textId="77777777" w:rsidR="00A435AE" w:rsidRDefault="00A435AE" w:rsidP="00F14A2D">
      <w:r>
        <w:separator/>
      </w:r>
    </w:p>
  </w:footnote>
  <w:footnote w:type="continuationSeparator" w:id="0">
    <w:p w14:paraId="4299A698" w14:textId="77777777" w:rsidR="00A435AE" w:rsidRDefault="00A435AE" w:rsidP="00F1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UyNDO1sDAxtjRQ0lEKTi0uzszPAykwNKwFADh+QOItAAAA"/>
  </w:docVars>
  <w:rsids>
    <w:rsidRoot w:val="00194AAA"/>
    <w:rsid w:val="00004203"/>
    <w:rsid w:val="00012B34"/>
    <w:rsid w:val="00014162"/>
    <w:rsid w:val="00016C10"/>
    <w:rsid w:val="000279B4"/>
    <w:rsid w:val="00027FF5"/>
    <w:rsid w:val="0003558C"/>
    <w:rsid w:val="00037EA5"/>
    <w:rsid w:val="00037EF0"/>
    <w:rsid w:val="000428F2"/>
    <w:rsid w:val="0004355E"/>
    <w:rsid w:val="000466AC"/>
    <w:rsid w:val="00047695"/>
    <w:rsid w:val="00052475"/>
    <w:rsid w:val="00055CD4"/>
    <w:rsid w:val="00055E30"/>
    <w:rsid w:val="00062D42"/>
    <w:rsid w:val="00065A0D"/>
    <w:rsid w:val="00067F53"/>
    <w:rsid w:val="0007128A"/>
    <w:rsid w:val="00077E7A"/>
    <w:rsid w:val="00086478"/>
    <w:rsid w:val="00086746"/>
    <w:rsid w:val="00092308"/>
    <w:rsid w:val="00092336"/>
    <w:rsid w:val="0009708B"/>
    <w:rsid w:val="0009764A"/>
    <w:rsid w:val="00097AE5"/>
    <w:rsid w:val="000A25BE"/>
    <w:rsid w:val="000A38F1"/>
    <w:rsid w:val="000A3D28"/>
    <w:rsid w:val="000B0D30"/>
    <w:rsid w:val="000B434A"/>
    <w:rsid w:val="000B5E67"/>
    <w:rsid w:val="000B627E"/>
    <w:rsid w:val="000B7815"/>
    <w:rsid w:val="000C11D2"/>
    <w:rsid w:val="000C249D"/>
    <w:rsid w:val="000C362D"/>
    <w:rsid w:val="000C5063"/>
    <w:rsid w:val="000C5815"/>
    <w:rsid w:val="000C7B1F"/>
    <w:rsid w:val="000D2F3F"/>
    <w:rsid w:val="000D681A"/>
    <w:rsid w:val="000E1AA0"/>
    <w:rsid w:val="000E3019"/>
    <w:rsid w:val="000E56B8"/>
    <w:rsid w:val="000E6492"/>
    <w:rsid w:val="000E72FD"/>
    <w:rsid w:val="000F0ECE"/>
    <w:rsid w:val="000F5768"/>
    <w:rsid w:val="00100CB9"/>
    <w:rsid w:val="001012D1"/>
    <w:rsid w:val="00102B41"/>
    <w:rsid w:val="00110A34"/>
    <w:rsid w:val="0011220D"/>
    <w:rsid w:val="0011333C"/>
    <w:rsid w:val="00113AD9"/>
    <w:rsid w:val="00121411"/>
    <w:rsid w:val="0012389B"/>
    <w:rsid w:val="00125F97"/>
    <w:rsid w:val="00126F11"/>
    <w:rsid w:val="00132E7C"/>
    <w:rsid w:val="0013382D"/>
    <w:rsid w:val="00133A87"/>
    <w:rsid w:val="00135745"/>
    <w:rsid w:val="00136A92"/>
    <w:rsid w:val="00142F70"/>
    <w:rsid w:val="001438B0"/>
    <w:rsid w:val="00143A2B"/>
    <w:rsid w:val="001460AB"/>
    <w:rsid w:val="0014704A"/>
    <w:rsid w:val="0015000B"/>
    <w:rsid w:val="0015662C"/>
    <w:rsid w:val="00161D04"/>
    <w:rsid w:val="001653D4"/>
    <w:rsid w:val="00170F75"/>
    <w:rsid w:val="001746C5"/>
    <w:rsid w:val="00181CDB"/>
    <w:rsid w:val="00181D81"/>
    <w:rsid w:val="00182309"/>
    <w:rsid w:val="00193750"/>
    <w:rsid w:val="00194AAA"/>
    <w:rsid w:val="001A04A8"/>
    <w:rsid w:val="001A6183"/>
    <w:rsid w:val="001A6CEA"/>
    <w:rsid w:val="001B301A"/>
    <w:rsid w:val="001B49C3"/>
    <w:rsid w:val="001C3383"/>
    <w:rsid w:val="001C4EAF"/>
    <w:rsid w:val="001D3E21"/>
    <w:rsid w:val="001D4A86"/>
    <w:rsid w:val="001D76F7"/>
    <w:rsid w:val="001E0FB7"/>
    <w:rsid w:val="001E1993"/>
    <w:rsid w:val="001E6419"/>
    <w:rsid w:val="001F0167"/>
    <w:rsid w:val="001F07F1"/>
    <w:rsid w:val="001F5FC9"/>
    <w:rsid w:val="00201632"/>
    <w:rsid w:val="00201DAA"/>
    <w:rsid w:val="002060E1"/>
    <w:rsid w:val="00210063"/>
    <w:rsid w:val="00211815"/>
    <w:rsid w:val="0021408B"/>
    <w:rsid w:val="00214A2E"/>
    <w:rsid w:val="00221294"/>
    <w:rsid w:val="002231B9"/>
    <w:rsid w:val="00223261"/>
    <w:rsid w:val="00225941"/>
    <w:rsid w:val="002270C2"/>
    <w:rsid w:val="00227BBC"/>
    <w:rsid w:val="00227CF4"/>
    <w:rsid w:val="00231A3F"/>
    <w:rsid w:val="0023200F"/>
    <w:rsid w:val="0023210C"/>
    <w:rsid w:val="00237B0A"/>
    <w:rsid w:val="002415B7"/>
    <w:rsid w:val="00242A20"/>
    <w:rsid w:val="00243114"/>
    <w:rsid w:val="002435D9"/>
    <w:rsid w:val="00244A28"/>
    <w:rsid w:val="00251B32"/>
    <w:rsid w:val="002564AE"/>
    <w:rsid w:val="002644EC"/>
    <w:rsid w:val="002664EA"/>
    <w:rsid w:val="002704DF"/>
    <w:rsid w:val="002725D6"/>
    <w:rsid w:val="00273619"/>
    <w:rsid w:val="002746F9"/>
    <w:rsid w:val="002827EF"/>
    <w:rsid w:val="002926BC"/>
    <w:rsid w:val="0029273E"/>
    <w:rsid w:val="00296AA6"/>
    <w:rsid w:val="002A2342"/>
    <w:rsid w:val="002A5053"/>
    <w:rsid w:val="002A5813"/>
    <w:rsid w:val="002B087A"/>
    <w:rsid w:val="002B0FFC"/>
    <w:rsid w:val="002B1BEE"/>
    <w:rsid w:val="002B3849"/>
    <w:rsid w:val="002B3BB0"/>
    <w:rsid w:val="002B5863"/>
    <w:rsid w:val="002C08B7"/>
    <w:rsid w:val="002C0909"/>
    <w:rsid w:val="002C124F"/>
    <w:rsid w:val="002C23EA"/>
    <w:rsid w:val="002C2A88"/>
    <w:rsid w:val="002C2C74"/>
    <w:rsid w:val="002C2DCD"/>
    <w:rsid w:val="002C385C"/>
    <w:rsid w:val="002C43FE"/>
    <w:rsid w:val="002C4FEB"/>
    <w:rsid w:val="002E082F"/>
    <w:rsid w:val="002E2A7F"/>
    <w:rsid w:val="002E5DDD"/>
    <w:rsid w:val="002F04DB"/>
    <w:rsid w:val="002F0A48"/>
    <w:rsid w:val="002F55A9"/>
    <w:rsid w:val="002F5DDE"/>
    <w:rsid w:val="002F5EC5"/>
    <w:rsid w:val="002F7DFD"/>
    <w:rsid w:val="003013C5"/>
    <w:rsid w:val="003047B4"/>
    <w:rsid w:val="00304918"/>
    <w:rsid w:val="00306774"/>
    <w:rsid w:val="0030707F"/>
    <w:rsid w:val="00310A65"/>
    <w:rsid w:val="00314A83"/>
    <w:rsid w:val="0032232E"/>
    <w:rsid w:val="00325BF0"/>
    <w:rsid w:val="0032714D"/>
    <w:rsid w:val="003300FD"/>
    <w:rsid w:val="00332E80"/>
    <w:rsid w:val="0034524F"/>
    <w:rsid w:val="003521DA"/>
    <w:rsid w:val="00352EDC"/>
    <w:rsid w:val="003574DC"/>
    <w:rsid w:val="00361529"/>
    <w:rsid w:val="0036568B"/>
    <w:rsid w:val="00366C96"/>
    <w:rsid w:val="00370B24"/>
    <w:rsid w:val="00370CE8"/>
    <w:rsid w:val="003724A6"/>
    <w:rsid w:val="00375146"/>
    <w:rsid w:val="00376EC5"/>
    <w:rsid w:val="00377080"/>
    <w:rsid w:val="003841AF"/>
    <w:rsid w:val="00386A66"/>
    <w:rsid w:val="003870F3"/>
    <w:rsid w:val="00396ABE"/>
    <w:rsid w:val="00396F55"/>
    <w:rsid w:val="003A1D5A"/>
    <w:rsid w:val="003A2D7C"/>
    <w:rsid w:val="003A5238"/>
    <w:rsid w:val="003B1397"/>
    <w:rsid w:val="003B4507"/>
    <w:rsid w:val="003B5EF1"/>
    <w:rsid w:val="003C550A"/>
    <w:rsid w:val="003C61B7"/>
    <w:rsid w:val="003D12D6"/>
    <w:rsid w:val="003D1EBE"/>
    <w:rsid w:val="003D3D22"/>
    <w:rsid w:val="003D704E"/>
    <w:rsid w:val="003E0B42"/>
    <w:rsid w:val="003F03FE"/>
    <w:rsid w:val="003F37DF"/>
    <w:rsid w:val="00401ED1"/>
    <w:rsid w:val="004036CA"/>
    <w:rsid w:val="00404143"/>
    <w:rsid w:val="004051B2"/>
    <w:rsid w:val="00406D69"/>
    <w:rsid w:val="00411450"/>
    <w:rsid w:val="0041392E"/>
    <w:rsid w:val="0042101E"/>
    <w:rsid w:val="00426FD1"/>
    <w:rsid w:val="004302F8"/>
    <w:rsid w:val="004454C5"/>
    <w:rsid w:val="00446518"/>
    <w:rsid w:val="0044675F"/>
    <w:rsid w:val="00450B94"/>
    <w:rsid w:val="00451B44"/>
    <w:rsid w:val="0045244F"/>
    <w:rsid w:val="00452B86"/>
    <w:rsid w:val="004535E4"/>
    <w:rsid w:val="004617FD"/>
    <w:rsid w:val="00463064"/>
    <w:rsid w:val="0046588D"/>
    <w:rsid w:val="00465CA5"/>
    <w:rsid w:val="00466AFF"/>
    <w:rsid w:val="004728E3"/>
    <w:rsid w:val="00474197"/>
    <w:rsid w:val="004759FE"/>
    <w:rsid w:val="004767FF"/>
    <w:rsid w:val="004808A2"/>
    <w:rsid w:val="004824BF"/>
    <w:rsid w:val="0048369B"/>
    <w:rsid w:val="0048503C"/>
    <w:rsid w:val="00486938"/>
    <w:rsid w:val="00492908"/>
    <w:rsid w:val="00496B25"/>
    <w:rsid w:val="004A024E"/>
    <w:rsid w:val="004A2EC9"/>
    <w:rsid w:val="004A60D4"/>
    <w:rsid w:val="004A66B0"/>
    <w:rsid w:val="004B2051"/>
    <w:rsid w:val="004B761D"/>
    <w:rsid w:val="004C0899"/>
    <w:rsid w:val="004C2C7F"/>
    <w:rsid w:val="004C370E"/>
    <w:rsid w:val="004C5A79"/>
    <w:rsid w:val="004D172F"/>
    <w:rsid w:val="004D24A3"/>
    <w:rsid w:val="004D2DA4"/>
    <w:rsid w:val="004E0391"/>
    <w:rsid w:val="004E197A"/>
    <w:rsid w:val="004F034C"/>
    <w:rsid w:val="004F0859"/>
    <w:rsid w:val="004F1282"/>
    <w:rsid w:val="004F1F66"/>
    <w:rsid w:val="004F2789"/>
    <w:rsid w:val="004F4394"/>
    <w:rsid w:val="004F69C5"/>
    <w:rsid w:val="004F6D4B"/>
    <w:rsid w:val="004F7708"/>
    <w:rsid w:val="00500F7E"/>
    <w:rsid w:val="005043EB"/>
    <w:rsid w:val="005074EF"/>
    <w:rsid w:val="00510909"/>
    <w:rsid w:val="00513A2E"/>
    <w:rsid w:val="00517813"/>
    <w:rsid w:val="00517C94"/>
    <w:rsid w:val="005267A8"/>
    <w:rsid w:val="00530013"/>
    <w:rsid w:val="00531800"/>
    <w:rsid w:val="005447CF"/>
    <w:rsid w:val="005453AF"/>
    <w:rsid w:val="005457BF"/>
    <w:rsid w:val="005531A8"/>
    <w:rsid w:val="005558C4"/>
    <w:rsid w:val="0056005C"/>
    <w:rsid w:val="00561FC9"/>
    <w:rsid w:val="0056465E"/>
    <w:rsid w:val="00565ACF"/>
    <w:rsid w:val="00566AE9"/>
    <w:rsid w:val="00570674"/>
    <w:rsid w:val="00570D4C"/>
    <w:rsid w:val="005711DD"/>
    <w:rsid w:val="00576DF3"/>
    <w:rsid w:val="00577C21"/>
    <w:rsid w:val="00581478"/>
    <w:rsid w:val="00582EB3"/>
    <w:rsid w:val="005848C0"/>
    <w:rsid w:val="00584AFB"/>
    <w:rsid w:val="0058513C"/>
    <w:rsid w:val="00585CF0"/>
    <w:rsid w:val="00591199"/>
    <w:rsid w:val="005949C4"/>
    <w:rsid w:val="00596A24"/>
    <w:rsid w:val="005A5D1B"/>
    <w:rsid w:val="005B30BF"/>
    <w:rsid w:val="005B3F8B"/>
    <w:rsid w:val="005C1B30"/>
    <w:rsid w:val="005C1FEA"/>
    <w:rsid w:val="005C3DCA"/>
    <w:rsid w:val="005D7874"/>
    <w:rsid w:val="005D7AE4"/>
    <w:rsid w:val="005E2B50"/>
    <w:rsid w:val="005F0ECF"/>
    <w:rsid w:val="00600198"/>
    <w:rsid w:val="00600E40"/>
    <w:rsid w:val="006046B9"/>
    <w:rsid w:val="0060735A"/>
    <w:rsid w:val="006125AE"/>
    <w:rsid w:val="006157D1"/>
    <w:rsid w:val="006159F1"/>
    <w:rsid w:val="00617D4A"/>
    <w:rsid w:val="00623BDC"/>
    <w:rsid w:val="00625A97"/>
    <w:rsid w:val="00627565"/>
    <w:rsid w:val="0063316E"/>
    <w:rsid w:val="00640A69"/>
    <w:rsid w:val="0064299D"/>
    <w:rsid w:val="00644E80"/>
    <w:rsid w:val="00651DB6"/>
    <w:rsid w:val="00656299"/>
    <w:rsid w:val="00657DA9"/>
    <w:rsid w:val="006611DA"/>
    <w:rsid w:val="00664A92"/>
    <w:rsid w:val="00667DD4"/>
    <w:rsid w:val="006720C2"/>
    <w:rsid w:val="00673261"/>
    <w:rsid w:val="006945B4"/>
    <w:rsid w:val="006A18C1"/>
    <w:rsid w:val="006A22D8"/>
    <w:rsid w:val="006A2374"/>
    <w:rsid w:val="006A3D62"/>
    <w:rsid w:val="006B013D"/>
    <w:rsid w:val="006B427E"/>
    <w:rsid w:val="006B4CEE"/>
    <w:rsid w:val="006B5813"/>
    <w:rsid w:val="006B7503"/>
    <w:rsid w:val="006C3B93"/>
    <w:rsid w:val="006E3285"/>
    <w:rsid w:val="006F19A5"/>
    <w:rsid w:val="00704E48"/>
    <w:rsid w:val="007113CA"/>
    <w:rsid w:val="00712A4D"/>
    <w:rsid w:val="00713ACD"/>
    <w:rsid w:val="007148F3"/>
    <w:rsid w:val="0071701B"/>
    <w:rsid w:val="00721B2B"/>
    <w:rsid w:val="00733469"/>
    <w:rsid w:val="0073671F"/>
    <w:rsid w:val="00737438"/>
    <w:rsid w:val="00740924"/>
    <w:rsid w:val="00742F4C"/>
    <w:rsid w:val="00743603"/>
    <w:rsid w:val="00745275"/>
    <w:rsid w:val="007471F0"/>
    <w:rsid w:val="00753A6A"/>
    <w:rsid w:val="00755DF2"/>
    <w:rsid w:val="007561B0"/>
    <w:rsid w:val="00757A08"/>
    <w:rsid w:val="00762EB5"/>
    <w:rsid w:val="00770019"/>
    <w:rsid w:val="00770D3A"/>
    <w:rsid w:val="00777285"/>
    <w:rsid w:val="00787DE9"/>
    <w:rsid w:val="007934B2"/>
    <w:rsid w:val="007A2AEB"/>
    <w:rsid w:val="007A75A5"/>
    <w:rsid w:val="007A7718"/>
    <w:rsid w:val="007B048B"/>
    <w:rsid w:val="007B21DD"/>
    <w:rsid w:val="007B27BE"/>
    <w:rsid w:val="007B3F50"/>
    <w:rsid w:val="007C154D"/>
    <w:rsid w:val="007C42ED"/>
    <w:rsid w:val="007C7DA9"/>
    <w:rsid w:val="007C7EB1"/>
    <w:rsid w:val="007D1029"/>
    <w:rsid w:val="007D45B7"/>
    <w:rsid w:val="007D56F9"/>
    <w:rsid w:val="007D5F3E"/>
    <w:rsid w:val="007D6183"/>
    <w:rsid w:val="007D6786"/>
    <w:rsid w:val="007E3655"/>
    <w:rsid w:val="007E377E"/>
    <w:rsid w:val="007F0005"/>
    <w:rsid w:val="007F3199"/>
    <w:rsid w:val="007F36D2"/>
    <w:rsid w:val="007F3BEE"/>
    <w:rsid w:val="007F78DA"/>
    <w:rsid w:val="00806ECD"/>
    <w:rsid w:val="008111A0"/>
    <w:rsid w:val="00822439"/>
    <w:rsid w:val="00823B43"/>
    <w:rsid w:val="00830943"/>
    <w:rsid w:val="008327D6"/>
    <w:rsid w:val="00837E42"/>
    <w:rsid w:val="00840274"/>
    <w:rsid w:val="008431FE"/>
    <w:rsid w:val="008479D7"/>
    <w:rsid w:val="00850854"/>
    <w:rsid w:val="008515B6"/>
    <w:rsid w:val="00853A45"/>
    <w:rsid w:val="00854EE3"/>
    <w:rsid w:val="0086356E"/>
    <w:rsid w:val="00863F1C"/>
    <w:rsid w:val="00864EB4"/>
    <w:rsid w:val="008650A8"/>
    <w:rsid w:val="00871FC3"/>
    <w:rsid w:val="00873B5D"/>
    <w:rsid w:val="00877E66"/>
    <w:rsid w:val="008909CA"/>
    <w:rsid w:val="00891BBF"/>
    <w:rsid w:val="008934BE"/>
    <w:rsid w:val="008A21FB"/>
    <w:rsid w:val="008B6835"/>
    <w:rsid w:val="008C790C"/>
    <w:rsid w:val="008D6709"/>
    <w:rsid w:val="008D690C"/>
    <w:rsid w:val="008E2C10"/>
    <w:rsid w:val="008E2E63"/>
    <w:rsid w:val="008E495C"/>
    <w:rsid w:val="008E7020"/>
    <w:rsid w:val="008F4107"/>
    <w:rsid w:val="008F4DF2"/>
    <w:rsid w:val="00904E73"/>
    <w:rsid w:val="00905334"/>
    <w:rsid w:val="009056D0"/>
    <w:rsid w:val="0090619E"/>
    <w:rsid w:val="0090638C"/>
    <w:rsid w:val="0090675A"/>
    <w:rsid w:val="00906DC5"/>
    <w:rsid w:val="00917A17"/>
    <w:rsid w:val="00917E0A"/>
    <w:rsid w:val="00923FFA"/>
    <w:rsid w:val="00927481"/>
    <w:rsid w:val="00931090"/>
    <w:rsid w:val="00951AF9"/>
    <w:rsid w:val="009574E5"/>
    <w:rsid w:val="0096407B"/>
    <w:rsid w:val="00965495"/>
    <w:rsid w:val="00967321"/>
    <w:rsid w:val="00970269"/>
    <w:rsid w:val="009711A4"/>
    <w:rsid w:val="009726E8"/>
    <w:rsid w:val="009744EF"/>
    <w:rsid w:val="00975E8E"/>
    <w:rsid w:val="0098047E"/>
    <w:rsid w:val="00981BE9"/>
    <w:rsid w:val="009852F2"/>
    <w:rsid w:val="009873B4"/>
    <w:rsid w:val="00990472"/>
    <w:rsid w:val="00990A78"/>
    <w:rsid w:val="0099701E"/>
    <w:rsid w:val="009A1993"/>
    <w:rsid w:val="009A3476"/>
    <w:rsid w:val="009A3804"/>
    <w:rsid w:val="009A488F"/>
    <w:rsid w:val="009A4AC2"/>
    <w:rsid w:val="009A649C"/>
    <w:rsid w:val="009A6B08"/>
    <w:rsid w:val="009A6B8C"/>
    <w:rsid w:val="009B0EE3"/>
    <w:rsid w:val="009B60E8"/>
    <w:rsid w:val="009B72D4"/>
    <w:rsid w:val="009C0099"/>
    <w:rsid w:val="009C23BC"/>
    <w:rsid w:val="009C3608"/>
    <w:rsid w:val="009C3740"/>
    <w:rsid w:val="009C7C06"/>
    <w:rsid w:val="009D0103"/>
    <w:rsid w:val="009D1674"/>
    <w:rsid w:val="009D2D18"/>
    <w:rsid w:val="009E36F6"/>
    <w:rsid w:val="009E4E80"/>
    <w:rsid w:val="009E6656"/>
    <w:rsid w:val="009E67C4"/>
    <w:rsid w:val="009E7845"/>
    <w:rsid w:val="009E7A7A"/>
    <w:rsid w:val="009F2D53"/>
    <w:rsid w:val="009F3601"/>
    <w:rsid w:val="009F4068"/>
    <w:rsid w:val="009F7755"/>
    <w:rsid w:val="00A04882"/>
    <w:rsid w:val="00A05D3A"/>
    <w:rsid w:val="00A06130"/>
    <w:rsid w:val="00A06DF2"/>
    <w:rsid w:val="00A075F3"/>
    <w:rsid w:val="00A07697"/>
    <w:rsid w:val="00A0784A"/>
    <w:rsid w:val="00A13475"/>
    <w:rsid w:val="00A14703"/>
    <w:rsid w:val="00A14E95"/>
    <w:rsid w:val="00A20FCC"/>
    <w:rsid w:val="00A213AF"/>
    <w:rsid w:val="00A27875"/>
    <w:rsid w:val="00A31FD0"/>
    <w:rsid w:val="00A41C1C"/>
    <w:rsid w:val="00A435AE"/>
    <w:rsid w:val="00A43FA7"/>
    <w:rsid w:val="00A46855"/>
    <w:rsid w:val="00A503C1"/>
    <w:rsid w:val="00A51333"/>
    <w:rsid w:val="00A52DB5"/>
    <w:rsid w:val="00A5476A"/>
    <w:rsid w:val="00A55199"/>
    <w:rsid w:val="00A61FD4"/>
    <w:rsid w:val="00A633AD"/>
    <w:rsid w:val="00A64255"/>
    <w:rsid w:val="00A64E65"/>
    <w:rsid w:val="00A67F92"/>
    <w:rsid w:val="00A70ADD"/>
    <w:rsid w:val="00A726CC"/>
    <w:rsid w:val="00A769BE"/>
    <w:rsid w:val="00A76B4A"/>
    <w:rsid w:val="00A76B8B"/>
    <w:rsid w:val="00A7780F"/>
    <w:rsid w:val="00A81A7C"/>
    <w:rsid w:val="00A8203B"/>
    <w:rsid w:val="00A85278"/>
    <w:rsid w:val="00A91CE9"/>
    <w:rsid w:val="00AA03A1"/>
    <w:rsid w:val="00AA2A23"/>
    <w:rsid w:val="00AA6BB8"/>
    <w:rsid w:val="00AA6C63"/>
    <w:rsid w:val="00AA745A"/>
    <w:rsid w:val="00AA7CBD"/>
    <w:rsid w:val="00AB34A7"/>
    <w:rsid w:val="00AB70E2"/>
    <w:rsid w:val="00AB7311"/>
    <w:rsid w:val="00AC15C3"/>
    <w:rsid w:val="00AC1772"/>
    <w:rsid w:val="00AC1D20"/>
    <w:rsid w:val="00AE1C15"/>
    <w:rsid w:val="00AE37B0"/>
    <w:rsid w:val="00AF107D"/>
    <w:rsid w:val="00AF2E91"/>
    <w:rsid w:val="00AF3294"/>
    <w:rsid w:val="00AF6DCB"/>
    <w:rsid w:val="00AF6E4E"/>
    <w:rsid w:val="00AF7618"/>
    <w:rsid w:val="00B10DCC"/>
    <w:rsid w:val="00B11422"/>
    <w:rsid w:val="00B11B6D"/>
    <w:rsid w:val="00B13FD2"/>
    <w:rsid w:val="00B1640B"/>
    <w:rsid w:val="00B16CB1"/>
    <w:rsid w:val="00B175DB"/>
    <w:rsid w:val="00B252E9"/>
    <w:rsid w:val="00B25308"/>
    <w:rsid w:val="00B27434"/>
    <w:rsid w:val="00B34AFA"/>
    <w:rsid w:val="00B407E6"/>
    <w:rsid w:val="00B43EDC"/>
    <w:rsid w:val="00B444D2"/>
    <w:rsid w:val="00B46636"/>
    <w:rsid w:val="00B47B90"/>
    <w:rsid w:val="00B507EC"/>
    <w:rsid w:val="00B5385F"/>
    <w:rsid w:val="00B648BF"/>
    <w:rsid w:val="00B64D89"/>
    <w:rsid w:val="00B71101"/>
    <w:rsid w:val="00B713CE"/>
    <w:rsid w:val="00B733C0"/>
    <w:rsid w:val="00B74AD5"/>
    <w:rsid w:val="00B77E97"/>
    <w:rsid w:val="00B80548"/>
    <w:rsid w:val="00B815A2"/>
    <w:rsid w:val="00B83173"/>
    <w:rsid w:val="00B837E5"/>
    <w:rsid w:val="00B86C7A"/>
    <w:rsid w:val="00B87267"/>
    <w:rsid w:val="00B90BB3"/>
    <w:rsid w:val="00B91F9D"/>
    <w:rsid w:val="00B9201B"/>
    <w:rsid w:val="00B96059"/>
    <w:rsid w:val="00B9625C"/>
    <w:rsid w:val="00BA2A0C"/>
    <w:rsid w:val="00BA3DCA"/>
    <w:rsid w:val="00BA655C"/>
    <w:rsid w:val="00BB45A4"/>
    <w:rsid w:val="00BC378D"/>
    <w:rsid w:val="00BC4009"/>
    <w:rsid w:val="00BC6882"/>
    <w:rsid w:val="00BC7FD5"/>
    <w:rsid w:val="00BD2F1F"/>
    <w:rsid w:val="00BD31F2"/>
    <w:rsid w:val="00BD4557"/>
    <w:rsid w:val="00BE2B5B"/>
    <w:rsid w:val="00BE3D8E"/>
    <w:rsid w:val="00BE76F4"/>
    <w:rsid w:val="00BF1418"/>
    <w:rsid w:val="00BF477D"/>
    <w:rsid w:val="00C02ED7"/>
    <w:rsid w:val="00C02F0F"/>
    <w:rsid w:val="00C10336"/>
    <w:rsid w:val="00C10C8D"/>
    <w:rsid w:val="00C11306"/>
    <w:rsid w:val="00C11D65"/>
    <w:rsid w:val="00C1387D"/>
    <w:rsid w:val="00C140DD"/>
    <w:rsid w:val="00C22557"/>
    <w:rsid w:val="00C247FD"/>
    <w:rsid w:val="00C32296"/>
    <w:rsid w:val="00C34210"/>
    <w:rsid w:val="00C43F56"/>
    <w:rsid w:val="00C4552E"/>
    <w:rsid w:val="00C5032C"/>
    <w:rsid w:val="00C542A8"/>
    <w:rsid w:val="00C577DB"/>
    <w:rsid w:val="00C60FD7"/>
    <w:rsid w:val="00C61184"/>
    <w:rsid w:val="00C63545"/>
    <w:rsid w:val="00C6685D"/>
    <w:rsid w:val="00C67E63"/>
    <w:rsid w:val="00C71FF0"/>
    <w:rsid w:val="00C74CD6"/>
    <w:rsid w:val="00C86BB2"/>
    <w:rsid w:val="00C9064E"/>
    <w:rsid w:val="00C92B3C"/>
    <w:rsid w:val="00C92CBF"/>
    <w:rsid w:val="00C938D6"/>
    <w:rsid w:val="00C951F0"/>
    <w:rsid w:val="00C9633A"/>
    <w:rsid w:val="00CB15D4"/>
    <w:rsid w:val="00CB1679"/>
    <w:rsid w:val="00CB1BA5"/>
    <w:rsid w:val="00CC1906"/>
    <w:rsid w:val="00CC5078"/>
    <w:rsid w:val="00CD1E12"/>
    <w:rsid w:val="00CD2CD2"/>
    <w:rsid w:val="00CD75A7"/>
    <w:rsid w:val="00CE0BFC"/>
    <w:rsid w:val="00CF0695"/>
    <w:rsid w:val="00D03F68"/>
    <w:rsid w:val="00D06608"/>
    <w:rsid w:val="00D12911"/>
    <w:rsid w:val="00D150AE"/>
    <w:rsid w:val="00D15F68"/>
    <w:rsid w:val="00D16CC1"/>
    <w:rsid w:val="00D20985"/>
    <w:rsid w:val="00D246A7"/>
    <w:rsid w:val="00D313A1"/>
    <w:rsid w:val="00D350F0"/>
    <w:rsid w:val="00D35B10"/>
    <w:rsid w:val="00D40150"/>
    <w:rsid w:val="00D41F9E"/>
    <w:rsid w:val="00D43FA1"/>
    <w:rsid w:val="00D446A1"/>
    <w:rsid w:val="00D50627"/>
    <w:rsid w:val="00D520F3"/>
    <w:rsid w:val="00D52C2C"/>
    <w:rsid w:val="00D576DF"/>
    <w:rsid w:val="00D63E78"/>
    <w:rsid w:val="00D64987"/>
    <w:rsid w:val="00D65421"/>
    <w:rsid w:val="00D66E8A"/>
    <w:rsid w:val="00D67108"/>
    <w:rsid w:val="00D71105"/>
    <w:rsid w:val="00D77BF7"/>
    <w:rsid w:val="00D84F67"/>
    <w:rsid w:val="00D87803"/>
    <w:rsid w:val="00D924D3"/>
    <w:rsid w:val="00D92C5C"/>
    <w:rsid w:val="00D9355B"/>
    <w:rsid w:val="00D93BC2"/>
    <w:rsid w:val="00D966CC"/>
    <w:rsid w:val="00DA0BA7"/>
    <w:rsid w:val="00DA5AA9"/>
    <w:rsid w:val="00DA6CAD"/>
    <w:rsid w:val="00DA7000"/>
    <w:rsid w:val="00DA7E4B"/>
    <w:rsid w:val="00DC00EE"/>
    <w:rsid w:val="00DC21F8"/>
    <w:rsid w:val="00DD263E"/>
    <w:rsid w:val="00DE1F63"/>
    <w:rsid w:val="00DE54D6"/>
    <w:rsid w:val="00DF0B3F"/>
    <w:rsid w:val="00DF24FE"/>
    <w:rsid w:val="00DF53AC"/>
    <w:rsid w:val="00E0696B"/>
    <w:rsid w:val="00E06D28"/>
    <w:rsid w:val="00E11778"/>
    <w:rsid w:val="00E14384"/>
    <w:rsid w:val="00E15A5A"/>
    <w:rsid w:val="00E24E1B"/>
    <w:rsid w:val="00E26510"/>
    <w:rsid w:val="00E26FFE"/>
    <w:rsid w:val="00E30DDC"/>
    <w:rsid w:val="00E31E44"/>
    <w:rsid w:val="00E32E54"/>
    <w:rsid w:val="00E334C3"/>
    <w:rsid w:val="00E3509B"/>
    <w:rsid w:val="00E414B9"/>
    <w:rsid w:val="00E41C83"/>
    <w:rsid w:val="00E507AE"/>
    <w:rsid w:val="00E51B63"/>
    <w:rsid w:val="00E533D1"/>
    <w:rsid w:val="00E54C3B"/>
    <w:rsid w:val="00E568AC"/>
    <w:rsid w:val="00E6086A"/>
    <w:rsid w:val="00E652BF"/>
    <w:rsid w:val="00E67477"/>
    <w:rsid w:val="00E70FB1"/>
    <w:rsid w:val="00E71028"/>
    <w:rsid w:val="00E72626"/>
    <w:rsid w:val="00E7283F"/>
    <w:rsid w:val="00E768BF"/>
    <w:rsid w:val="00E76DC3"/>
    <w:rsid w:val="00E81AF0"/>
    <w:rsid w:val="00E836FE"/>
    <w:rsid w:val="00E854B2"/>
    <w:rsid w:val="00E854DC"/>
    <w:rsid w:val="00E87548"/>
    <w:rsid w:val="00E9068A"/>
    <w:rsid w:val="00E929AA"/>
    <w:rsid w:val="00E96E81"/>
    <w:rsid w:val="00EA42DC"/>
    <w:rsid w:val="00EA44F6"/>
    <w:rsid w:val="00EA7B91"/>
    <w:rsid w:val="00EB1D06"/>
    <w:rsid w:val="00EB525E"/>
    <w:rsid w:val="00EC32E2"/>
    <w:rsid w:val="00ED003C"/>
    <w:rsid w:val="00ED00FE"/>
    <w:rsid w:val="00ED05F0"/>
    <w:rsid w:val="00EE127B"/>
    <w:rsid w:val="00EE5433"/>
    <w:rsid w:val="00EE578D"/>
    <w:rsid w:val="00EE7D1B"/>
    <w:rsid w:val="00EF31F8"/>
    <w:rsid w:val="00EF5B63"/>
    <w:rsid w:val="00F00958"/>
    <w:rsid w:val="00F00D68"/>
    <w:rsid w:val="00F11C31"/>
    <w:rsid w:val="00F14A2D"/>
    <w:rsid w:val="00F15A9A"/>
    <w:rsid w:val="00F16BC3"/>
    <w:rsid w:val="00F173EF"/>
    <w:rsid w:val="00F246E1"/>
    <w:rsid w:val="00F26F94"/>
    <w:rsid w:val="00F27DD4"/>
    <w:rsid w:val="00F31BB5"/>
    <w:rsid w:val="00F33835"/>
    <w:rsid w:val="00F339E3"/>
    <w:rsid w:val="00F357ED"/>
    <w:rsid w:val="00F41C90"/>
    <w:rsid w:val="00F47675"/>
    <w:rsid w:val="00F50F8A"/>
    <w:rsid w:val="00F53BCC"/>
    <w:rsid w:val="00F550C4"/>
    <w:rsid w:val="00F571E5"/>
    <w:rsid w:val="00F57840"/>
    <w:rsid w:val="00F60A1C"/>
    <w:rsid w:val="00F66358"/>
    <w:rsid w:val="00F67301"/>
    <w:rsid w:val="00F67348"/>
    <w:rsid w:val="00F71A95"/>
    <w:rsid w:val="00F835D4"/>
    <w:rsid w:val="00F905E1"/>
    <w:rsid w:val="00F90BD5"/>
    <w:rsid w:val="00F9123E"/>
    <w:rsid w:val="00F922C0"/>
    <w:rsid w:val="00F94BD6"/>
    <w:rsid w:val="00F96357"/>
    <w:rsid w:val="00FA3F53"/>
    <w:rsid w:val="00FA46AE"/>
    <w:rsid w:val="00FA6563"/>
    <w:rsid w:val="00FA67E6"/>
    <w:rsid w:val="00FC2B4D"/>
    <w:rsid w:val="00FD092D"/>
    <w:rsid w:val="00FD30F3"/>
    <w:rsid w:val="00FD388D"/>
    <w:rsid w:val="00FE2367"/>
    <w:rsid w:val="00FE599A"/>
    <w:rsid w:val="00FF1795"/>
    <w:rsid w:val="00FF293C"/>
    <w:rsid w:val="00FF3278"/>
    <w:rsid w:val="00FF3C98"/>
    <w:rsid w:val="00FF55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D581"/>
  <w15:docId w15:val="{D31D8017-562B-451E-B97A-D1D83E7E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9A5"/>
    <w:pPr>
      <w:spacing w:after="0" w:line="240" w:lineRule="auto"/>
    </w:pPr>
    <w:rPr>
      <w:rFonts w:ascii="Times New Roman" w:eastAsia="Times New Roman" w:hAnsi="Times New Roman" w:cs="Times New Roman"/>
      <w:sz w:val="24"/>
      <w:szCs w:val="24"/>
      <w:lang w:eastAsia="en-GB"/>
    </w:rPr>
  </w:style>
  <w:style w:type="paragraph" w:styleId="Ttulo1">
    <w:name w:val="heading 1"/>
    <w:basedOn w:val="Normal"/>
    <w:next w:val="Normal"/>
    <w:link w:val="Ttulo1Carter"/>
    <w:uiPriority w:val="9"/>
    <w:qFormat/>
    <w:rsid w:val="00A76B4A"/>
    <w:pPr>
      <w:keepNext/>
      <w:keepLines/>
      <w:spacing w:before="240" w:line="360" w:lineRule="auto"/>
      <w:jc w:val="center"/>
      <w:outlineLvl w:val="0"/>
    </w:pPr>
    <w:rPr>
      <w:rFonts w:eastAsiaTheme="majorEastAsia" w:cstheme="majorBidi"/>
      <w:b/>
      <w:szCs w:val="32"/>
    </w:rPr>
  </w:style>
  <w:style w:type="paragraph" w:styleId="Ttulo2">
    <w:name w:val="heading 2"/>
    <w:basedOn w:val="Normal"/>
    <w:next w:val="Normal"/>
    <w:link w:val="Ttulo2Carter"/>
    <w:uiPriority w:val="9"/>
    <w:unhideWhenUsed/>
    <w:qFormat/>
    <w:rsid w:val="004741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AF107D"/>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463064"/>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63064"/>
    <w:rPr>
      <w:rFonts w:ascii="Tahoma" w:hAnsi="Tahoma" w:cs="Tahoma"/>
      <w:sz w:val="16"/>
      <w:szCs w:val="16"/>
    </w:rPr>
  </w:style>
  <w:style w:type="character" w:styleId="Refdecomentrio">
    <w:name w:val="annotation reference"/>
    <w:basedOn w:val="Tipodeletrapredefinidodopargrafo"/>
    <w:uiPriority w:val="99"/>
    <w:semiHidden/>
    <w:unhideWhenUsed/>
    <w:rsid w:val="00E11778"/>
    <w:rPr>
      <w:sz w:val="16"/>
      <w:szCs w:val="16"/>
    </w:rPr>
  </w:style>
  <w:style w:type="paragraph" w:styleId="Textodecomentrio">
    <w:name w:val="annotation text"/>
    <w:basedOn w:val="Normal"/>
    <w:link w:val="TextodecomentrioCarter"/>
    <w:uiPriority w:val="99"/>
    <w:semiHidden/>
    <w:unhideWhenUsed/>
    <w:rsid w:val="00E11778"/>
    <w:rPr>
      <w:sz w:val="20"/>
      <w:szCs w:val="20"/>
    </w:rPr>
  </w:style>
  <w:style w:type="character" w:customStyle="1" w:styleId="TextodecomentrioCarter">
    <w:name w:val="Texto de comentário Caráter"/>
    <w:basedOn w:val="Tipodeletrapredefinidodopargrafo"/>
    <w:link w:val="Textodecomentrio"/>
    <w:uiPriority w:val="99"/>
    <w:semiHidden/>
    <w:rsid w:val="00E11778"/>
    <w:rPr>
      <w:sz w:val="20"/>
      <w:szCs w:val="20"/>
    </w:rPr>
  </w:style>
  <w:style w:type="paragraph" w:styleId="Assuntodecomentrio">
    <w:name w:val="annotation subject"/>
    <w:basedOn w:val="Textodecomentrio"/>
    <w:next w:val="Textodecomentrio"/>
    <w:link w:val="AssuntodecomentrioCarter"/>
    <w:uiPriority w:val="99"/>
    <w:semiHidden/>
    <w:unhideWhenUsed/>
    <w:rsid w:val="00E11778"/>
    <w:rPr>
      <w:b/>
      <w:bCs/>
    </w:rPr>
  </w:style>
  <w:style w:type="character" w:customStyle="1" w:styleId="AssuntodecomentrioCarter">
    <w:name w:val="Assunto de comentário Caráter"/>
    <w:basedOn w:val="TextodecomentrioCarter"/>
    <w:link w:val="Assuntodecomentrio"/>
    <w:uiPriority w:val="99"/>
    <w:semiHidden/>
    <w:rsid w:val="00E11778"/>
    <w:rPr>
      <w:b/>
      <w:bCs/>
      <w:sz w:val="20"/>
      <w:szCs w:val="20"/>
    </w:rPr>
  </w:style>
  <w:style w:type="character" w:customStyle="1" w:styleId="Ttulo2Carter">
    <w:name w:val="Título 2 Caráter"/>
    <w:basedOn w:val="Tipodeletrapredefinidodopargrafo"/>
    <w:link w:val="Ttulo2"/>
    <w:uiPriority w:val="9"/>
    <w:rsid w:val="00474197"/>
    <w:rPr>
      <w:rFonts w:asciiTheme="majorHAnsi" w:eastAsiaTheme="majorEastAsia" w:hAnsiTheme="majorHAnsi" w:cstheme="majorBidi"/>
      <w:color w:val="2F5496" w:themeColor="accent1" w:themeShade="BF"/>
      <w:sz w:val="26"/>
      <w:szCs w:val="26"/>
    </w:rPr>
  </w:style>
  <w:style w:type="character" w:customStyle="1" w:styleId="Ttulo1Carter">
    <w:name w:val="Título 1 Caráter"/>
    <w:basedOn w:val="Tipodeletrapredefinidodopargrafo"/>
    <w:link w:val="Ttulo1"/>
    <w:uiPriority w:val="9"/>
    <w:rsid w:val="00A76B4A"/>
    <w:rPr>
      <w:rFonts w:ascii="Times New Roman" w:eastAsiaTheme="majorEastAsia" w:hAnsi="Times New Roman" w:cstheme="majorBidi"/>
      <w:b/>
      <w:sz w:val="24"/>
      <w:szCs w:val="32"/>
    </w:rPr>
  </w:style>
  <w:style w:type="table" w:styleId="TabelacomGrelha">
    <w:name w:val="Table Grid"/>
    <w:basedOn w:val="Tabelanormal"/>
    <w:uiPriority w:val="39"/>
    <w:rsid w:val="0004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arter"/>
    <w:uiPriority w:val="1"/>
    <w:qFormat/>
    <w:rsid w:val="000E56B8"/>
    <w:pPr>
      <w:spacing w:after="0" w:line="240" w:lineRule="auto"/>
    </w:pPr>
  </w:style>
  <w:style w:type="character" w:styleId="Hiperligao">
    <w:name w:val="Hyperlink"/>
    <w:basedOn w:val="Tipodeletrapredefinidodopargrafo"/>
    <w:uiPriority w:val="99"/>
    <w:unhideWhenUsed/>
    <w:rsid w:val="000E56B8"/>
    <w:rPr>
      <w:color w:val="0563C1" w:themeColor="hyperlink"/>
      <w:u w:val="single"/>
    </w:rPr>
  </w:style>
  <w:style w:type="character" w:customStyle="1" w:styleId="SemEspaamentoCarter">
    <w:name w:val="Sem Espaçamento Caráter"/>
    <w:basedOn w:val="Tipodeletrapredefinidodopargrafo"/>
    <w:link w:val="SemEspaamento"/>
    <w:uiPriority w:val="1"/>
    <w:rsid w:val="000E56B8"/>
  </w:style>
  <w:style w:type="paragraph" w:styleId="Reviso">
    <w:name w:val="Revision"/>
    <w:hidden/>
    <w:uiPriority w:val="99"/>
    <w:semiHidden/>
    <w:rsid w:val="004D2DA4"/>
    <w:pPr>
      <w:spacing w:after="0" w:line="240" w:lineRule="auto"/>
    </w:pPr>
  </w:style>
  <w:style w:type="character" w:customStyle="1" w:styleId="MenoNoResolvida1">
    <w:name w:val="Menção Não Resolvida1"/>
    <w:basedOn w:val="Tipodeletrapredefinidodopargrafo"/>
    <w:uiPriority w:val="99"/>
    <w:semiHidden/>
    <w:unhideWhenUsed/>
    <w:rsid w:val="007113CA"/>
    <w:rPr>
      <w:color w:val="605E5C"/>
      <w:shd w:val="clear" w:color="auto" w:fill="E1DFDD"/>
    </w:rPr>
  </w:style>
  <w:style w:type="paragraph" w:styleId="Cabealho">
    <w:name w:val="header"/>
    <w:basedOn w:val="Normal"/>
    <w:link w:val="CabealhoCarter"/>
    <w:uiPriority w:val="99"/>
    <w:unhideWhenUsed/>
    <w:rsid w:val="00F14A2D"/>
    <w:pPr>
      <w:tabs>
        <w:tab w:val="center" w:pos="4252"/>
        <w:tab w:val="right" w:pos="8504"/>
      </w:tabs>
    </w:pPr>
  </w:style>
  <w:style w:type="character" w:customStyle="1" w:styleId="CabealhoCarter">
    <w:name w:val="Cabeçalho Caráter"/>
    <w:basedOn w:val="Tipodeletrapredefinidodopargrafo"/>
    <w:link w:val="Cabealho"/>
    <w:uiPriority w:val="99"/>
    <w:rsid w:val="00F14A2D"/>
    <w:rPr>
      <w:rFonts w:ascii="Times New Roman" w:eastAsia="Times New Roman" w:hAnsi="Times New Roman" w:cs="Times New Roman"/>
      <w:sz w:val="24"/>
      <w:szCs w:val="24"/>
      <w:lang w:eastAsia="en-GB"/>
    </w:rPr>
  </w:style>
  <w:style w:type="paragraph" w:styleId="Rodap">
    <w:name w:val="footer"/>
    <w:basedOn w:val="Normal"/>
    <w:link w:val="RodapCarter"/>
    <w:uiPriority w:val="99"/>
    <w:unhideWhenUsed/>
    <w:rsid w:val="00F14A2D"/>
    <w:pPr>
      <w:tabs>
        <w:tab w:val="center" w:pos="4252"/>
        <w:tab w:val="right" w:pos="8504"/>
      </w:tabs>
    </w:pPr>
  </w:style>
  <w:style w:type="character" w:customStyle="1" w:styleId="RodapCarter">
    <w:name w:val="Rodapé Caráter"/>
    <w:basedOn w:val="Tipodeletrapredefinidodopargrafo"/>
    <w:link w:val="Rodap"/>
    <w:uiPriority w:val="99"/>
    <w:rsid w:val="00F14A2D"/>
    <w:rPr>
      <w:rFonts w:ascii="Times New Roman" w:eastAsia="Times New Roman" w:hAnsi="Times New Roman" w:cs="Times New Roman"/>
      <w:sz w:val="24"/>
      <w:szCs w:val="24"/>
      <w:lang w:eastAsia="en-GB"/>
    </w:rPr>
  </w:style>
  <w:style w:type="character" w:customStyle="1" w:styleId="Ttulo3Carter">
    <w:name w:val="Título 3 Caráter"/>
    <w:basedOn w:val="Tipodeletrapredefinidodopargrafo"/>
    <w:link w:val="Ttulo3"/>
    <w:uiPriority w:val="9"/>
    <w:rsid w:val="00AF107D"/>
    <w:rPr>
      <w:rFonts w:asciiTheme="majorHAnsi" w:eastAsiaTheme="majorEastAsia" w:hAnsiTheme="majorHAnsi" w:cstheme="majorBidi"/>
      <w:color w:val="1F3763" w:themeColor="accent1" w:themeShade="7F"/>
      <w:sz w:val="24"/>
      <w:szCs w:val="24"/>
    </w:rPr>
  </w:style>
  <w:style w:type="paragraph" w:customStyle="1" w:styleId="dx-doi">
    <w:name w:val="dx-doi"/>
    <w:basedOn w:val="Normal"/>
    <w:rsid w:val="00951AF9"/>
    <w:pPr>
      <w:spacing w:before="100" w:beforeAutospacing="1" w:after="100" w:afterAutospacing="1"/>
    </w:pPr>
    <w:rPr>
      <w:lang w:eastAsia="pt-PT"/>
    </w:rPr>
  </w:style>
  <w:style w:type="paragraph" w:styleId="NormalWeb">
    <w:name w:val="Normal (Web)"/>
    <w:basedOn w:val="Normal"/>
    <w:uiPriority w:val="99"/>
    <w:unhideWhenUsed/>
    <w:rsid w:val="00951AF9"/>
    <w:pPr>
      <w:spacing w:before="100" w:beforeAutospacing="1" w:after="100" w:afterAutospacing="1"/>
    </w:pPr>
    <w:rPr>
      <w:lang w:eastAsia="pt-PT"/>
    </w:rPr>
  </w:style>
  <w:style w:type="character" w:styleId="nfase">
    <w:name w:val="Emphasis"/>
    <w:basedOn w:val="Tipodeletrapredefinidodopargrafo"/>
    <w:uiPriority w:val="20"/>
    <w:qFormat/>
    <w:rsid w:val="00951AF9"/>
    <w:rPr>
      <w:i/>
      <w:iCs/>
    </w:rPr>
  </w:style>
  <w:style w:type="paragraph" w:styleId="Legenda">
    <w:name w:val="caption"/>
    <w:basedOn w:val="Normal"/>
    <w:next w:val="Normal"/>
    <w:uiPriority w:val="35"/>
    <w:unhideWhenUsed/>
    <w:qFormat/>
    <w:rsid w:val="00951AF9"/>
    <w:pPr>
      <w:spacing w:after="200"/>
    </w:pPr>
    <w:rPr>
      <w:rFonts w:asciiTheme="minorHAnsi" w:eastAsiaTheme="minorHAnsi" w:hAnsiTheme="minorHAnsi" w:cstheme="minorBidi"/>
      <w:i/>
      <w:iCs/>
      <w:color w:val="44546A" w:themeColor="text2"/>
      <w:sz w:val="18"/>
      <w:szCs w:val="18"/>
      <w:lang w:eastAsia="en-US"/>
    </w:rPr>
  </w:style>
  <w:style w:type="character" w:customStyle="1" w:styleId="MenoNoResolvida2">
    <w:name w:val="Menção Não Resolvida2"/>
    <w:basedOn w:val="Tipodeletrapredefinidodopargrafo"/>
    <w:uiPriority w:val="99"/>
    <w:semiHidden/>
    <w:unhideWhenUsed/>
    <w:rsid w:val="00C11D65"/>
    <w:rPr>
      <w:color w:val="605E5C"/>
      <w:shd w:val="clear" w:color="auto" w:fill="E1DFDD"/>
    </w:rPr>
  </w:style>
  <w:style w:type="character" w:styleId="Hiperligaovisitada">
    <w:name w:val="FollowedHyperlink"/>
    <w:basedOn w:val="Tipodeletrapredefinidodopargrafo"/>
    <w:uiPriority w:val="99"/>
    <w:semiHidden/>
    <w:unhideWhenUsed/>
    <w:rsid w:val="000D681A"/>
    <w:rPr>
      <w:color w:val="954F72" w:themeColor="followedHyperlink"/>
      <w:u w:val="single"/>
    </w:rPr>
  </w:style>
  <w:style w:type="table" w:customStyle="1" w:styleId="Tabelacomgrelha1">
    <w:name w:val="Tabela com grelha1"/>
    <w:basedOn w:val="Tabelanormal"/>
    <w:uiPriority w:val="39"/>
    <w:rsid w:val="0077001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elanormal"/>
    <w:next w:val="TabelacomGrelha"/>
    <w:uiPriority w:val="39"/>
    <w:rsid w:val="0077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B11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96940">
      <w:bodyDiv w:val="1"/>
      <w:marLeft w:val="0"/>
      <w:marRight w:val="0"/>
      <w:marTop w:val="0"/>
      <w:marBottom w:val="0"/>
      <w:divBdr>
        <w:top w:val="none" w:sz="0" w:space="0" w:color="auto"/>
        <w:left w:val="none" w:sz="0" w:space="0" w:color="auto"/>
        <w:bottom w:val="none" w:sz="0" w:space="0" w:color="auto"/>
        <w:right w:val="none" w:sz="0" w:space="0" w:color="auto"/>
      </w:divBdr>
    </w:div>
    <w:div w:id="376125592">
      <w:bodyDiv w:val="1"/>
      <w:marLeft w:val="0"/>
      <w:marRight w:val="0"/>
      <w:marTop w:val="0"/>
      <w:marBottom w:val="0"/>
      <w:divBdr>
        <w:top w:val="none" w:sz="0" w:space="0" w:color="auto"/>
        <w:left w:val="none" w:sz="0" w:space="0" w:color="auto"/>
        <w:bottom w:val="none" w:sz="0" w:space="0" w:color="auto"/>
        <w:right w:val="none" w:sz="0" w:space="0" w:color="auto"/>
      </w:divBdr>
    </w:div>
    <w:div w:id="522591430">
      <w:bodyDiv w:val="1"/>
      <w:marLeft w:val="0"/>
      <w:marRight w:val="0"/>
      <w:marTop w:val="0"/>
      <w:marBottom w:val="0"/>
      <w:divBdr>
        <w:top w:val="none" w:sz="0" w:space="0" w:color="auto"/>
        <w:left w:val="none" w:sz="0" w:space="0" w:color="auto"/>
        <w:bottom w:val="none" w:sz="0" w:space="0" w:color="auto"/>
        <w:right w:val="none" w:sz="0" w:space="0" w:color="auto"/>
      </w:divBdr>
    </w:div>
    <w:div w:id="574974926">
      <w:bodyDiv w:val="1"/>
      <w:marLeft w:val="0"/>
      <w:marRight w:val="0"/>
      <w:marTop w:val="0"/>
      <w:marBottom w:val="0"/>
      <w:divBdr>
        <w:top w:val="none" w:sz="0" w:space="0" w:color="auto"/>
        <w:left w:val="none" w:sz="0" w:space="0" w:color="auto"/>
        <w:bottom w:val="none" w:sz="0" w:space="0" w:color="auto"/>
        <w:right w:val="none" w:sz="0" w:space="0" w:color="auto"/>
      </w:divBdr>
    </w:div>
    <w:div w:id="739213125">
      <w:bodyDiv w:val="1"/>
      <w:marLeft w:val="0"/>
      <w:marRight w:val="0"/>
      <w:marTop w:val="0"/>
      <w:marBottom w:val="0"/>
      <w:divBdr>
        <w:top w:val="none" w:sz="0" w:space="0" w:color="auto"/>
        <w:left w:val="none" w:sz="0" w:space="0" w:color="auto"/>
        <w:bottom w:val="none" w:sz="0" w:space="0" w:color="auto"/>
        <w:right w:val="none" w:sz="0" w:space="0" w:color="auto"/>
      </w:divBdr>
    </w:div>
    <w:div w:id="842089729">
      <w:bodyDiv w:val="1"/>
      <w:marLeft w:val="0"/>
      <w:marRight w:val="0"/>
      <w:marTop w:val="0"/>
      <w:marBottom w:val="0"/>
      <w:divBdr>
        <w:top w:val="none" w:sz="0" w:space="0" w:color="auto"/>
        <w:left w:val="none" w:sz="0" w:space="0" w:color="auto"/>
        <w:bottom w:val="none" w:sz="0" w:space="0" w:color="auto"/>
        <w:right w:val="none" w:sz="0" w:space="0" w:color="auto"/>
      </w:divBdr>
    </w:div>
    <w:div w:id="1058675071">
      <w:bodyDiv w:val="1"/>
      <w:marLeft w:val="0"/>
      <w:marRight w:val="0"/>
      <w:marTop w:val="0"/>
      <w:marBottom w:val="0"/>
      <w:divBdr>
        <w:top w:val="none" w:sz="0" w:space="0" w:color="auto"/>
        <w:left w:val="none" w:sz="0" w:space="0" w:color="auto"/>
        <w:bottom w:val="none" w:sz="0" w:space="0" w:color="auto"/>
        <w:right w:val="none" w:sz="0" w:space="0" w:color="auto"/>
      </w:divBdr>
    </w:div>
    <w:div w:id="1146050664">
      <w:bodyDiv w:val="1"/>
      <w:marLeft w:val="0"/>
      <w:marRight w:val="0"/>
      <w:marTop w:val="0"/>
      <w:marBottom w:val="0"/>
      <w:divBdr>
        <w:top w:val="none" w:sz="0" w:space="0" w:color="auto"/>
        <w:left w:val="none" w:sz="0" w:space="0" w:color="auto"/>
        <w:bottom w:val="none" w:sz="0" w:space="0" w:color="auto"/>
        <w:right w:val="none" w:sz="0" w:space="0" w:color="auto"/>
      </w:divBdr>
    </w:div>
    <w:div w:id="1737240820">
      <w:bodyDiv w:val="1"/>
      <w:marLeft w:val="0"/>
      <w:marRight w:val="0"/>
      <w:marTop w:val="0"/>
      <w:marBottom w:val="0"/>
      <w:divBdr>
        <w:top w:val="none" w:sz="0" w:space="0" w:color="auto"/>
        <w:left w:val="none" w:sz="0" w:space="0" w:color="auto"/>
        <w:bottom w:val="none" w:sz="0" w:space="0" w:color="auto"/>
        <w:right w:val="none" w:sz="0" w:space="0" w:color="auto"/>
      </w:divBdr>
    </w:div>
    <w:div w:id="21156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11/spsr.12510" TargetMode="External"/><Relationship Id="rId18" Type="http://schemas.openxmlformats.org/officeDocument/2006/relationships/hyperlink" Target="http://dx.doi.org/10.5220/0004867701010108" TargetMode="External"/><Relationship Id="rId26" Type="http://schemas.openxmlformats.org/officeDocument/2006/relationships/hyperlink" Target="https://scrumguides.org/" TargetMode="External"/><Relationship Id="rId3" Type="http://schemas.openxmlformats.org/officeDocument/2006/relationships/customXml" Target="../customXml/item3.xml"/><Relationship Id="rId21" Type="http://schemas.openxmlformats.org/officeDocument/2006/relationships/hyperlink" Target="https://doi.org/10.1177/014920639902500606" TargetMode="External"/><Relationship Id="rId7" Type="http://schemas.openxmlformats.org/officeDocument/2006/relationships/webSettings" Target="webSettings.xml"/><Relationship Id="rId12" Type="http://schemas.openxmlformats.org/officeDocument/2006/relationships/hyperlink" Target="https://agilemanifesto.org/" TargetMode="External"/><Relationship Id="rId17" Type="http://schemas.openxmlformats.org/officeDocument/2006/relationships/hyperlink" Target="https://doi.org/10.1037/0003-066X.63.2.96" TargetMode="External"/><Relationship Id="rId25" Type="http://schemas.openxmlformats.org/officeDocument/2006/relationships/hyperlink" Target="https://doi.org/10.1080/10413200.2013.819392" TargetMode="External"/><Relationship Id="rId2" Type="http://schemas.openxmlformats.org/officeDocument/2006/relationships/customXml" Target="../customXml/item2.xml"/><Relationship Id="rId16" Type="http://schemas.openxmlformats.org/officeDocument/2006/relationships/hyperlink" Target="https://doi.org/10.1002/smr.2244" TargetMode="External"/><Relationship Id="rId20" Type="http://schemas.openxmlformats.org/officeDocument/2006/relationships/hyperlink" Target="https://doi.org/10.1016/0001-8791(79)90072-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11/caim.12303" TargetMode="External"/><Relationship Id="rId24" Type="http://schemas.openxmlformats.org/officeDocument/2006/relationships/hyperlink" Target="https://doi.org/10.1108/TPM-06-2016-0033" TargetMode="External"/><Relationship Id="rId5" Type="http://schemas.openxmlformats.org/officeDocument/2006/relationships/styles" Target="styles.xml"/><Relationship Id="rId15" Type="http://schemas.openxmlformats.org/officeDocument/2006/relationships/hyperlink" Target="http://www.ijsp-online.com/abstract/view/52/189" TargetMode="External"/><Relationship Id="rId23" Type="http://schemas.openxmlformats.org/officeDocument/2006/relationships/hyperlink" Target="https://doi.org/10.1007/s10664-021-09949-5" TargetMode="External"/><Relationship Id="rId28" Type="http://schemas.openxmlformats.org/officeDocument/2006/relationships/footer" Target="footer1.xml"/><Relationship Id="rId10" Type="http://schemas.openxmlformats.org/officeDocument/2006/relationships/hyperlink" Target="http://hdl.handle.net/1822/9666" TargetMode="External"/><Relationship Id="rId19" Type="http://schemas.openxmlformats.org/officeDocument/2006/relationships/hyperlink" Target="https://doi.org/10.1016/j.infsof.2009.11.00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kobo.com/pt/pt/ebook/liderar-com-eficacia-um-guia-pratico" TargetMode="External"/><Relationship Id="rId22" Type="http://schemas.openxmlformats.org/officeDocument/2006/relationships/hyperlink" Target="https://doi.org/10.1109/52.854065" TargetMode="External"/><Relationship Id="rId27" Type="http://schemas.openxmlformats.org/officeDocument/2006/relationships/hyperlink" Target="https://doi.org/10.1111/j.1467-9450.2009.00714.x"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B3D619CEF021C45AE4C72DD04584183" ma:contentTypeVersion="11" ma:contentTypeDescription="Criar um novo documento." ma:contentTypeScope="" ma:versionID="1d5e693a32f6be41d02632d3f621cd7a">
  <xsd:schema xmlns:xsd="http://www.w3.org/2001/XMLSchema" xmlns:xs="http://www.w3.org/2001/XMLSchema" xmlns:p="http://schemas.microsoft.com/office/2006/metadata/properties" xmlns:ns3="b7505017-7640-4c0b-969f-0c7a4cdf2ab6" targetNamespace="http://schemas.microsoft.com/office/2006/metadata/properties" ma:root="true" ma:fieldsID="c5e6f185ad5ccea956083dd339c22a5b" ns3:_="">
    <xsd:import namespace="b7505017-7640-4c0b-969f-0c7a4cdf2a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05017-7640-4c0b-969f-0c7a4cdf2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69CD-DF08-4E14-A04D-3011CC9D7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6176C-27BD-41BF-9FF6-840B16DB4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05017-7640-4c0b-969f-0c7a4cdf2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2811B-E6B1-4C8B-94E8-558064F152F4}">
  <ds:schemaRefs>
    <ds:schemaRef ds:uri="http://schemas.microsoft.com/sharepoint/v3/contenttype/forms"/>
  </ds:schemaRefs>
</ds:datastoreItem>
</file>

<file path=customXml/itemProps4.xml><?xml version="1.0" encoding="utf-8"?>
<ds:datastoreItem xmlns:ds="http://schemas.openxmlformats.org/officeDocument/2006/customXml" ds:itemID="{B6461BDF-D913-4903-B134-26FFA52D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6520</Words>
  <Characters>35211</Characters>
  <Application>Microsoft Office Word</Application>
  <DocSecurity>0</DocSecurity>
  <Lines>293</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Nogueira</dc:creator>
  <cp:keywords/>
  <dc:description/>
  <cp:lastModifiedBy>António Rui Silva Gomes</cp:lastModifiedBy>
  <cp:revision>5</cp:revision>
  <dcterms:created xsi:type="dcterms:W3CDTF">2022-11-04T14:25:00Z</dcterms:created>
  <dcterms:modified xsi:type="dcterms:W3CDTF">2022-11-04T16:11:00Z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0x0101005B3D619CEF021C45AE4C72DD04584183</vt:lpwstr>
  </property>
</Properties>
</file>