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27938FFA" w:rsidR="00C413D4" w:rsidRPr="00372F60" w:rsidRDefault="0020754A" w:rsidP="00372F60">
      <w:pPr>
        <w:pStyle w:val="Titulodeartculo"/>
        <w:rPr>
          <w:lang w:val="en-US" w:eastAsia="pt-BR"/>
        </w:rPr>
      </w:pPr>
      <w:r w:rsidRPr="0020754A">
        <w:rPr>
          <w:lang w:val="en-US"/>
        </w:rPr>
        <w:t>The experience of anxiety in the migratory phenomenon: an existential-phenomenological perspective.</w:t>
      </w:r>
    </w:p>
    <w:p w14:paraId="10819B3B" w14:textId="77777777" w:rsidR="00372F60" w:rsidRPr="006F7725" w:rsidRDefault="00372F60" w:rsidP="00372F60">
      <w:pPr>
        <w:pStyle w:val="NoSpacing"/>
        <w:spacing w:line="360" w:lineRule="auto"/>
        <w:jc w:val="center"/>
        <w:rPr>
          <w:rFonts w:cs="Times New Roman"/>
          <w:bCs/>
          <w:szCs w:val="24"/>
          <w:lang w:val="es-ES"/>
        </w:rPr>
      </w:pPr>
    </w:p>
    <w:p w14:paraId="572CE333" w14:textId="77777777" w:rsidR="00372F60" w:rsidRPr="00372F60" w:rsidRDefault="00372F60" w:rsidP="00372F60">
      <w:pPr>
        <w:pStyle w:val="NoSpacing"/>
        <w:spacing w:line="360" w:lineRule="auto"/>
        <w:jc w:val="center"/>
        <w:rPr>
          <w:rFonts w:cs="Times New Roman"/>
          <w:bCs/>
          <w:sz w:val="20"/>
          <w:szCs w:val="20"/>
          <w:vertAlign w:val="superscript"/>
          <w:lang w:val="es-ES"/>
        </w:rPr>
      </w:pPr>
      <w:r w:rsidRPr="00372F60">
        <w:rPr>
          <w:rFonts w:cs="Times New Roman"/>
          <w:bCs/>
          <w:sz w:val="20"/>
          <w:szCs w:val="20"/>
          <w:lang w:val="es-ES"/>
        </w:rPr>
        <w:t>Heidy Guzmán (</w:t>
      </w:r>
      <w:hyperlink r:id="rId8" w:history="1">
        <w:r w:rsidRPr="00372F60">
          <w:rPr>
            <w:rStyle w:val="Hyperlink"/>
            <w:rFonts w:cs="Times New Roman"/>
            <w:bCs/>
            <w:sz w:val="20"/>
            <w:szCs w:val="20"/>
            <w:lang w:val="es-ES"/>
          </w:rPr>
          <w:t>0000-0003-0700-0209</w:t>
        </w:r>
      </w:hyperlink>
      <w:r w:rsidRPr="00372F60">
        <w:rPr>
          <w:rFonts w:cs="Times New Roman"/>
          <w:bCs/>
          <w:sz w:val="20"/>
          <w:szCs w:val="20"/>
          <w:lang w:val="es-ES"/>
        </w:rPr>
        <w:t>)</w:t>
      </w:r>
      <w:r w:rsidRPr="00372F60">
        <w:rPr>
          <w:rFonts w:cs="Times New Roman"/>
          <w:bCs/>
          <w:sz w:val="20"/>
          <w:szCs w:val="20"/>
          <w:vertAlign w:val="superscript"/>
          <w:lang w:val="es-ES"/>
        </w:rPr>
        <w:t>1</w:t>
      </w:r>
    </w:p>
    <w:p w14:paraId="70150147" w14:textId="77777777" w:rsidR="00372F60" w:rsidRPr="00372F60" w:rsidRDefault="00372F60" w:rsidP="00372F60">
      <w:pPr>
        <w:pStyle w:val="NoSpacing"/>
        <w:spacing w:line="360" w:lineRule="auto"/>
        <w:jc w:val="center"/>
        <w:rPr>
          <w:rFonts w:cs="Times New Roman"/>
          <w:bCs/>
          <w:sz w:val="20"/>
          <w:szCs w:val="20"/>
          <w:vertAlign w:val="superscript"/>
          <w:lang w:val="es-ES"/>
        </w:rPr>
      </w:pPr>
      <w:r w:rsidRPr="00372F60">
        <w:rPr>
          <w:rFonts w:cs="Times New Roman"/>
          <w:bCs/>
          <w:sz w:val="20"/>
          <w:szCs w:val="20"/>
          <w:lang w:val="es-ES"/>
        </w:rPr>
        <w:t>PhD. Erika Lara (0000-0003-3916-1568)</w:t>
      </w:r>
      <w:r w:rsidRPr="00372F60">
        <w:rPr>
          <w:rFonts w:cs="Times New Roman"/>
          <w:bCs/>
          <w:sz w:val="20"/>
          <w:szCs w:val="20"/>
          <w:vertAlign w:val="superscript"/>
          <w:lang w:val="es-ES"/>
        </w:rPr>
        <w:t>2</w:t>
      </w:r>
    </w:p>
    <w:p w14:paraId="70DEF441" w14:textId="77777777" w:rsidR="00372F60" w:rsidRPr="00372F60" w:rsidRDefault="00372F60" w:rsidP="00372F60">
      <w:pPr>
        <w:pStyle w:val="NoSpacing"/>
        <w:spacing w:line="360" w:lineRule="auto"/>
        <w:jc w:val="center"/>
        <w:rPr>
          <w:rFonts w:cs="Times New Roman"/>
          <w:sz w:val="20"/>
          <w:szCs w:val="20"/>
          <w:lang w:val="es-ES"/>
        </w:rPr>
      </w:pPr>
      <w:r w:rsidRPr="00372F60">
        <w:rPr>
          <w:rFonts w:cs="Times New Roman"/>
          <w:sz w:val="20"/>
          <w:szCs w:val="20"/>
          <w:vertAlign w:val="superscript"/>
          <w:lang w:val="es-ES"/>
        </w:rPr>
        <w:t>1</w:t>
      </w:r>
      <w:r w:rsidRPr="00372F60">
        <w:rPr>
          <w:rFonts w:cs="Times New Roman"/>
          <w:sz w:val="20"/>
          <w:szCs w:val="20"/>
          <w:lang w:val="es-ES"/>
        </w:rPr>
        <w:t xml:space="preserve">Universidad Simón Bolívar, Barranquilla- </w:t>
      </w:r>
      <w:hyperlink r:id="rId9" w:history="1">
        <w:r w:rsidRPr="00372F60">
          <w:rPr>
            <w:rStyle w:val="Hyperlink"/>
            <w:rFonts w:cs="Times New Roman"/>
            <w:sz w:val="20"/>
            <w:szCs w:val="20"/>
            <w:lang w:val="es-ES"/>
          </w:rPr>
          <w:t>Colombia- heidy.guzman@unisimon.edu.co</w:t>
        </w:r>
      </w:hyperlink>
    </w:p>
    <w:p w14:paraId="344D5E5F" w14:textId="77777777" w:rsidR="00372F60" w:rsidRPr="00372F60" w:rsidRDefault="00372F60" w:rsidP="00372F60">
      <w:pPr>
        <w:pStyle w:val="NoSpacing"/>
        <w:spacing w:line="360" w:lineRule="auto"/>
        <w:jc w:val="center"/>
        <w:rPr>
          <w:rFonts w:cs="Times New Roman"/>
          <w:sz w:val="20"/>
          <w:szCs w:val="20"/>
          <w:lang w:val="es-ES"/>
        </w:rPr>
      </w:pPr>
      <w:r w:rsidRPr="00372F60">
        <w:rPr>
          <w:rFonts w:cs="Times New Roman"/>
          <w:sz w:val="20"/>
          <w:szCs w:val="20"/>
          <w:vertAlign w:val="superscript"/>
          <w:lang w:val="es-ES"/>
        </w:rPr>
        <w:t>2</w:t>
      </w:r>
      <w:r w:rsidRPr="00372F60">
        <w:rPr>
          <w:rFonts w:cs="Times New Roman"/>
          <w:sz w:val="20"/>
          <w:szCs w:val="20"/>
          <w:lang w:val="es-ES"/>
        </w:rPr>
        <w:t xml:space="preserve">Universidad Simón Bolívar, Barranquilla- Colombia- </w:t>
      </w:r>
      <w:hyperlink r:id="rId10" w:history="1">
        <w:r w:rsidRPr="00372F60">
          <w:rPr>
            <w:rStyle w:val="Hyperlink"/>
            <w:rFonts w:cs="Times New Roman"/>
            <w:sz w:val="20"/>
            <w:szCs w:val="20"/>
            <w:lang w:val="es-ES"/>
          </w:rPr>
          <w:t>elara2@unisimonbolivar.edu.co</w:t>
        </w:r>
      </w:hyperlink>
    </w:p>
    <w:p w14:paraId="172A26A0" w14:textId="77777777" w:rsidR="00372F60" w:rsidRPr="00372F60" w:rsidRDefault="00372F60" w:rsidP="00372F60">
      <w:pPr>
        <w:pStyle w:val="NoSpacing"/>
        <w:spacing w:line="360" w:lineRule="auto"/>
        <w:jc w:val="center"/>
        <w:rPr>
          <w:rFonts w:cs="Times New Roman"/>
          <w:sz w:val="20"/>
          <w:szCs w:val="20"/>
          <w:lang w:val="es-ES"/>
        </w:rPr>
      </w:pPr>
      <w:r w:rsidRPr="00372F60">
        <w:rPr>
          <w:rFonts w:cs="Times New Roman"/>
          <w:sz w:val="20"/>
          <w:szCs w:val="20"/>
          <w:lang w:val="es-ES"/>
        </w:rPr>
        <w:t>*</w:t>
      </w:r>
      <w:proofErr w:type="spellStart"/>
      <w:r w:rsidRPr="00372F60">
        <w:rPr>
          <w:rFonts w:cs="Times New Roman"/>
          <w:sz w:val="20"/>
          <w:szCs w:val="20"/>
          <w:lang w:val="es-ES"/>
        </w:rPr>
        <w:t>Corresponding</w:t>
      </w:r>
      <w:proofErr w:type="spellEnd"/>
      <w:r w:rsidRPr="00372F60">
        <w:rPr>
          <w:rFonts w:cs="Times New Roman"/>
          <w:sz w:val="20"/>
          <w:szCs w:val="20"/>
          <w:lang w:val="es-ES"/>
        </w:rPr>
        <w:t xml:space="preserve"> </w:t>
      </w:r>
      <w:proofErr w:type="spellStart"/>
      <w:r w:rsidRPr="00372F60">
        <w:rPr>
          <w:rFonts w:cs="Times New Roman"/>
          <w:sz w:val="20"/>
          <w:szCs w:val="20"/>
          <w:lang w:val="es-ES"/>
        </w:rPr>
        <w:t>author</w:t>
      </w:r>
      <w:proofErr w:type="spellEnd"/>
      <w:r w:rsidRPr="00372F60">
        <w:rPr>
          <w:rFonts w:cs="Times New Roman"/>
          <w:sz w:val="20"/>
          <w:szCs w:val="20"/>
          <w:lang w:val="es-ES"/>
        </w:rPr>
        <w:t xml:space="preserve">: Heidy Guzmán. Doctorado en Psicología- Universidad Simón Bolívar- Cl. 58 #55-132, Barranquilla, Atlántico, </w:t>
      </w:r>
      <w:hyperlink r:id="rId11" w:history="1">
        <w:r w:rsidRPr="00372F60">
          <w:rPr>
            <w:rStyle w:val="Hyperlink"/>
            <w:rFonts w:cs="Times New Roman"/>
            <w:color w:val="000000" w:themeColor="text1"/>
            <w:sz w:val="20"/>
            <w:szCs w:val="20"/>
            <w:lang w:val="es-ES"/>
          </w:rPr>
          <w:t>heidy@guzmanpsychotherapy.com</w:t>
        </w:r>
      </w:hyperlink>
    </w:p>
    <w:p w14:paraId="0BAD9FA3" w14:textId="098C1666" w:rsidR="00C413D4" w:rsidRPr="00107993" w:rsidRDefault="00C413D4" w:rsidP="00D13649">
      <w:pPr>
        <w:spacing w:line="360" w:lineRule="auto"/>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D13649">
      <w:pPr>
        <w:spacing w:line="360" w:lineRule="auto"/>
        <w:rPr>
          <w:b/>
          <w:sz w:val="20"/>
          <w:szCs w:val="20"/>
          <w:lang w:val="en-US"/>
        </w:rPr>
      </w:pPr>
    </w:p>
    <w:p w14:paraId="61F0B918" w14:textId="7AB7DCB9" w:rsidR="00C43335" w:rsidRPr="00E25900" w:rsidRDefault="00C413D4" w:rsidP="00D13649">
      <w:pPr>
        <w:pStyle w:val="TtuloResumen"/>
        <w:spacing w:line="360" w:lineRule="auto"/>
        <w:jc w:val="left"/>
        <w:rPr>
          <w:lang w:val="en-US"/>
        </w:rPr>
      </w:pPr>
      <w:r w:rsidRPr="00E25900">
        <w:rPr>
          <w:lang w:val="en-US"/>
        </w:rPr>
        <w:t>Abstract</w:t>
      </w:r>
    </w:p>
    <w:p w14:paraId="28DC7A2C" w14:textId="5FAE241E" w:rsidR="00637DF8" w:rsidRPr="0027261B" w:rsidRDefault="00222B5A" w:rsidP="00222B5A">
      <w:pPr>
        <w:spacing w:line="360" w:lineRule="auto"/>
        <w:jc w:val="both"/>
        <w:rPr>
          <w:sz w:val="20"/>
          <w:szCs w:val="20"/>
          <w:lang w:val="es-AR"/>
        </w:rPr>
      </w:pPr>
      <w:proofErr w:type="spellStart"/>
      <w:r w:rsidRPr="00222B5A">
        <w:rPr>
          <w:sz w:val="20"/>
          <w:szCs w:val="20"/>
        </w:rPr>
        <w:t>This</w:t>
      </w:r>
      <w:proofErr w:type="spellEnd"/>
      <w:r w:rsidRPr="00222B5A">
        <w:rPr>
          <w:sz w:val="20"/>
          <w:szCs w:val="20"/>
        </w:rPr>
        <w:t xml:space="preserve"> </w:t>
      </w:r>
      <w:proofErr w:type="spellStart"/>
      <w:r w:rsidRPr="00222B5A">
        <w:rPr>
          <w:sz w:val="20"/>
          <w:szCs w:val="20"/>
        </w:rPr>
        <w:t>paper</w:t>
      </w:r>
      <w:proofErr w:type="spellEnd"/>
      <w:r w:rsidRPr="00222B5A">
        <w:rPr>
          <w:sz w:val="20"/>
          <w:szCs w:val="20"/>
        </w:rPr>
        <w:t xml:space="preserve"> </w:t>
      </w:r>
      <w:proofErr w:type="spellStart"/>
      <w:r w:rsidRPr="00222B5A">
        <w:rPr>
          <w:sz w:val="20"/>
          <w:szCs w:val="20"/>
        </w:rPr>
        <w:t>aims</w:t>
      </w:r>
      <w:proofErr w:type="spellEnd"/>
      <w:r w:rsidRPr="00222B5A">
        <w:rPr>
          <w:sz w:val="20"/>
          <w:szCs w:val="20"/>
        </w:rPr>
        <w:t xml:space="preserve"> </w:t>
      </w:r>
      <w:proofErr w:type="spellStart"/>
      <w:r w:rsidRPr="00222B5A">
        <w:rPr>
          <w:sz w:val="20"/>
          <w:szCs w:val="20"/>
        </w:rPr>
        <w:t>to</w:t>
      </w:r>
      <w:proofErr w:type="spellEnd"/>
      <w:r w:rsidRPr="00222B5A">
        <w:rPr>
          <w:sz w:val="20"/>
          <w:szCs w:val="20"/>
        </w:rPr>
        <w:t xml:space="preserve"> </w:t>
      </w:r>
      <w:proofErr w:type="spellStart"/>
      <w:r w:rsidRPr="00222B5A">
        <w:rPr>
          <w:sz w:val="20"/>
          <w:szCs w:val="20"/>
        </w:rPr>
        <w:t>reflect</w:t>
      </w:r>
      <w:proofErr w:type="spellEnd"/>
      <w:r w:rsidRPr="00222B5A">
        <w:rPr>
          <w:sz w:val="20"/>
          <w:szCs w:val="20"/>
        </w:rPr>
        <w:t xml:space="preserve"> </w:t>
      </w:r>
      <w:proofErr w:type="spellStart"/>
      <w:r w:rsidRPr="00222B5A">
        <w:rPr>
          <w:sz w:val="20"/>
          <w:szCs w:val="20"/>
        </w:rPr>
        <w:t>on</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experience</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anxiety</w:t>
      </w:r>
      <w:proofErr w:type="spellEnd"/>
      <w:r w:rsidRPr="00222B5A">
        <w:rPr>
          <w:sz w:val="20"/>
          <w:szCs w:val="20"/>
        </w:rPr>
        <w:t xml:space="preserve"> in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migratory</w:t>
      </w:r>
      <w:proofErr w:type="spellEnd"/>
      <w:r w:rsidRPr="00222B5A">
        <w:rPr>
          <w:sz w:val="20"/>
          <w:szCs w:val="20"/>
        </w:rPr>
        <w:t xml:space="preserve"> </w:t>
      </w:r>
      <w:proofErr w:type="spellStart"/>
      <w:r w:rsidRPr="00222B5A">
        <w:rPr>
          <w:sz w:val="20"/>
          <w:szCs w:val="20"/>
        </w:rPr>
        <w:t>phenomenon</w:t>
      </w:r>
      <w:proofErr w:type="spellEnd"/>
      <w:r w:rsidRPr="00222B5A">
        <w:rPr>
          <w:sz w:val="20"/>
          <w:szCs w:val="20"/>
        </w:rPr>
        <w:t xml:space="preserve"> </w:t>
      </w:r>
      <w:proofErr w:type="spellStart"/>
      <w:r w:rsidRPr="00222B5A">
        <w:rPr>
          <w:sz w:val="20"/>
          <w:szCs w:val="20"/>
        </w:rPr>
        <w:t>from</w:t>
      </w:r>
      <w:proofErr w:type="spellEnd"/>
      <w:r w:rsidRPr="00222B5A">
        <w:rPr>
          <w:sz w:val="20"/>
          <w:szCs w:val="20"/>
        </w:rPr>
        <w:t xml:space="preserve"> </w:t>
      </w:r>
      <w:proofErr w:type="spellStart"/>
      <w:r w:rsidRPr="00222B5A">
        <w:rPr>
          <w:sz w:val="20"/>
          <w:szCs w:val="20"/>
        </w:rPr>
        <w:t>an</w:t>
      </w:r>
      <w:proofErr w:type="spellEnd"/>
      <w:r w:rsidRPr="00222B5A">
        <w:rPr>
          <w:sz w:val="20"/>
          <w:szCs w:val="20"/>
        </w:rPr>
        <w:t xml:space="preserve"> </w:t>
      </w:r>
      <w:proofErr w:type="spellStart"/>
      <w:r w:rsidRPr="00222B5A">
        <w:rPr>
          <w:sz w:val="20"/>
          <w:szCs w:val="20"/>
        </w:rPr>
        <w:t>existential-phenomenological</w:t>
      </w:r>
      <w:proofErr w:type="spellEnd"/>
      <w:r w:rsidRPr="00222B5A">
        <w:rPr>
          <w:sz w:val="20"/>
          <w:szCs w:val="20"/>
        </w:rPr>
        <w:t xml:space="preserve"> </w:t>
      </w:r>
      <w:proofErr w:type="spellStart"/>
      <w:r w:rsidRPr="00222B5A">
        <w:rPr>
          <w:sz w:val="20"/>
          <w:szCs w:val="20"/>
        </w:rPr>
        <w:t>point</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view</w:t>
      </w:r>
      <w:proofErr w:type="spellEnd"/>
      <w:r w:rsidRPr="00222B5A">
        <w:rPr>
          <w:sz w:val="20"/>
          <w:szCs w:val="20"/>
        </w:rPr>
        <w:t xml:space="preserve">. </w:t>
      </w:r>
      <w:proofErr w:type="spellStart"/>
      <w:r w:rsidRPr="00222B5A">
        <w:rPr>
          <w:sz w:val="20"/>
          <w:szCs w:val="20"/>
        </w:rPr>
        <w:t>This</w:t>
      </w:r>
      <w:proofErr w:type="spellEnd"/>
      <w:r w:rsidRPr="00222B5A">
        <w:rPr>
          <w:sz w:val="20"/>
          <w:szCs w:val="20"/>
        </w:rPr>
        <w:t xml:space="preserve"> </w:t>
      </w:r>
      <w:proofErr w:type="spellStart"/>
      <w:r w:rsidRPr="00222B5A">
        <w:rPr>
          <w:sz w:val="20"/>
          <w:szCs w:val="20"/>
        </w:rPr>
        <w:t>reflection</w:t>
      </w:r>
      <w:proofErr w:type="spellEnd"/>
      <w:r w:rsidRPr="00222B5A">
        <w:rPr>
          <w:sz w:val="20"/>
          <w:szCs w:val="20"/>
        </w:rPr>
        <w:t xml:space="preserve"> </w:t>
      </w:r>
      <w:proofErr w:type="spellStart"/>
      <w:r w:rsidRPr="00222B5A">
        <w:rPr>
          <w:sz w:val="20"/>
          <w:szCs w:val="20"/>
        </w:rPr>
        <w:t>article</w:t>
      </w:r>
      <w:proofErr w:type="spellEnd"/>
      <w:r w:rsidRPr="00222B5A">
        <w:rPr>
          <w:sz w:val="20"/>
          <w:szCs w:val="20"/>
        </w:rPr>
        <w:t xml:space="preserve"> </w:t>
      </w:r>
      <w:proofErr w:type="spellStart"/>
      <w:r w:rsidRPr="00222B5A">
        <w:rPr>
          <w:sz w:val="20"/>
          <w:szCs w:val="20"/>
        </w:rPr>
        <w:t>also</w:t>
      </w:r>
      <w:proofErr w:type="spellEnd"/>
      <w:r w:rsidRPr="00222B5A">
        <w:rPr>
          <w:sz w:val="20"/>
          <w:szCs w:val="20"/>
        </w:rPr>
        <w:t xml:space="preserve"> </w:t>
      </w:r>
      <w:proofErr w:type="spellStart"/>
      <w:r w:rsidRPr="00222B5A">
        <w:rPr>
          <w:sz w:val="20"/>
          <w:szCs w:val="20"/>
        </w:rPr>
        <w:t>gathers</w:t>
      </w:r>
      <w:proofErr w:type="spellEnd"/>
      <w:r w:rsidRPr="00222B5A">
        <w:rPr>
          <w:sz w:val="20"/>
          <w:szCs w:val="20"/>
        </w:rPr>
        <w:t xml:space="preserve"> </w:t>
      </w:r>
      <w:proofErr w:type="spellStart"/>
      <w:r w:rsidRPr="00222B5A">
        <w:rPr>
          <w:sz w:val="20"/>
          <w:szCs w:val="20"/>
        </w:rPr>
        <w:t>theoretical</w:t>
      </w:r>
      <w:proofErr w:type="spellEnd"/>
      <w:r w:rsidRPr="00222B5A">
        <w:rPr>
          <w:sz w:val="20"/>
          <w:szCs w:val="20"/>
        </w:rPr>
        <w:t xml:space="preserve"> </w:t>
      </w:r>
      <w:proofErr w:type="spellStart"/>
      <w:r w:rsidRPr="00222B5A">
        <w:rPr>
          <w:sz w:val="20"/>
          <w:szCs w:val="20"/>
        </w:rPr>
        <w:t>information</w:t>
      </w:r>
      <w:proofErr w:type="spellEnd"/>
      <w:r w:rsidRPr="00222B5A">
        <w:rPr>
          <w:sz w:val="20"/>
          <w:szCs w:val="20"/>
        </w:rPr>
        <w:t xml:space="preserve"> </w:t>
      </w:r>
      <w:proofErr w:type="spellStart"/>
      <w:r w:rsidRPr="00222B5A">
        <w:rPr>
          <w:sz w:val="20"/>
          <w:szCs w:val="20"/>
        </w:rPr>
        <w:t>to</w:t>
      </w:r>
      <w:proofErr w:type="spellEnd"/>
      <w:r w:rsidRPr="00222B5A">
        <w:rPr>
          <w:sz w:val="20"/>
          <w:szCs w:val="20"/>
        </w:rPr>
        <w:t xml:space="preserve"> </w:t>
      </w:r>
      <w:proofErr w:type="spellStart"/>
      <w:r w:rsidRPr="00222B5A">
        <w:rPr>
          <w:sz w:val="20"/>
          <w:szCs w:val="20"/>
        </w:rPr>
        <w:t>address</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existing</w:t>
      </w:r>
      <w:proofErr w:type="spellEnd"/>
      <w:r w:rsidRPr="00222B5A">
        <w:rPr>
          <w:sz w:val="20"/>
          <w:szCs w:val="20"/>
        </w:rPr>
        <w:t xml:space="preserve"> </w:t>
      </w:r>
      <w:proofErr w:type="spellStart"/>
      <w:r w:rsidRPr="00222B5A">
        <w:rPr>
          <w:sz w:val="20"/>
          <w:szCs w:val="20"/>
        </w:rPr>
        <w:t>work</w:t>
      </w:r>
      <w:proofErr w:type="spellEnd"/>
      <w:r w:rsidRPr="00222B5A">
        <w:rPr>
          <w:sz w:val="20"/>
          <w:szCs w:val="20"/>
        </w:rPr>
        <w:t xml:space="preserve"> </w:t>
      </w:r>
      <w:proofErr w:type="spellStart"/>
      <w:r w:rsidRPr="00222B5A">
        <w:rPr>
          <w:sz w:val="20"/>
          <w:szCs w:val="20"/>
        </w:rPr>
        <w:t>on</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subject</w:t>
      </w:r>
      <w:proofErr w:type="spellEnd"/>
      <w:r w:rsidRPr="00222B5A">
        <w:rPr>
          <w:sz w:val="20"/>
          <w:szCs w:val="20"/>
        </w:rPr>
        <w:t xml:space="preserve">, </w:t>
      </w:r>
      <w:proofErr w:type="spellStart"/>
      <w:r w:rsidRPr="00222B5A">
        <w:rPr>
          <w:sz w:val="20"/>
          <w:szCs w:val="20"/>
        </w:rPr>
        <w:t>therefore</w:t>
      </w:r>
      <w:proofErr w:type="spellEnd"/>
      <w:r w:rsidRPr="00222B5A">
        <w:rPr>
          <w:sz w:val="20"/>
          <w:szCs w:val="20"/>
        </w:rPr>
        <w:t xml:space="preserve">, a </w:t>
      </w:r>
      <w:proofErr w:type="spellStart"/>
      <w:r w:rsidRPr="00222B5A">
        <w:rPr>
          <w:sz w:val="20"/>
          <w:szCs w:val="20"/>
        </w:rPr>
        <w:t>bibliographic</w:t>
      </w:r>
      <w:proofErr w:type="spellEnd"/>
      <w:r w:rsidRPr="00222B5A">
        <w:rPr>
          <w:sz w:val="20"/>
          <w:szCs w:val="20"/>
        </w:rPr>
        <w:t xml:space="preserve"> </w:t>
      </w:r>
      <w:proofErr w:type="spellStart"/>
      <w:r w:rsidRPr="00222B5A">
        <w:rPr>
          <w:sz w:val="20"/>
          <w:szCs w:val="20"/>
        </w:rPr>
        <w:t>review</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existing</w:t>
      </w:r>
      <w:proofErr w:type="spellEnd"/>
      <w:r w:rsidRPr="00222B5A">
        <w:rPr>
          <w:sz w:val="20"/>
          <w:szCs w:val="20"/>
        </w:rPr>
        <w:t xml:space="preserve"> </w:t>
      </w:r>
      <w:proofErr w:type="spellStart"/>
      <w:r w:rsidRPr="00222B5A">
        <w:rPr>
          <w:sz w:val="20"/>
          <w:szCs w:val="20"/>
        </w:rPr>
        <w:t>theoretical</w:t>
      </w:r>
      <w:proofErr w:type="spellEnd"/>
      <w:r w:rsidRPr="00222B5A">
        <w:rPr>
          <w:sz w:val="20"/>
          <w:szCs w:val="20"/>
        </w:rPr>
        <w:t xml:space="preserve"> </w:t>
      </w:r>
      <w:proofErr w:type="spellStart"/>
      <w:r w:rsidRPr="00222B5A">
        <w:rPr>
          <w:sz w:val="20"/>
          <w:szCs w:val="20"/>
        </w:rPr>
        <w:t>work</w:t>
      </w:r>
      <w:proofErr w:type="spellEnd"/>
      <w:r w:rsidRPr="00222B5A">
        <w:rPr>
          <w:sz w:val="20"/>
          <w:szCs w:val="20"/>
        </w:rPr>
        <w:t xml:space="preserve"> in </w:t>
      </w:r>
      <w:proofErr w:type="spellStart"/>
      <w:r w:rsidRPr="00222B5A">
        <w:rPr>
          <w:sz w:val="20"/>
          <w:szCs w:val="20"/>
        </w:rPr>
        <w:t>scientific</w:t>
      </w:r>
      <w:proofErr w:type="spellEnd"/>
      <w:r w:rsidRPr="00222B5A">
        <w:rPr>
          <w:sz w:val="20"/>
          <w:szCs w:val="20"/>
        </w:rPr>
        <w:t xml:space="preserve"> </w:t>
      </w:r>
      <w:proofErr w:type="spellStart"/>
      <w:r w:rsidRPr="00222B5A">
        <w:rPr>
          <w:sz w:val="20"/>
          <w:szCs w:val="20"/>
        </w:rPr>
        <w:t>articles</w:t>
      </w:r>
      <w:proofErr w:type="spellEnd"/>
      <w:r w:rsidRPr="00222B5A">
        <w:rPr>
          <w:sz w:val="20"/>
          <w:szCs w:val="20"/>
        </w:rPr>
        <w:t xml:space="preserve"> and </w:t>
      </w:r>
      <w:proofErr w:type="spellStart"/>
      <w:r w:rsidRPr="00222B5A">
        <w:rPr>
          <w:sz w:val="20"/>
          <w:szCs w:val="20"/>
        </w:rPr>
        <w:t>books</w:t>
      </w:r>
      <w:proofErr w:type="spellEnd"/>
      <w:r w:rsidRPr="00222B5A">
        <w:rPr>
          <w:sz w:val="20"/>
          <w:szCs w:val="20"/>
        </w:rPr>
        <w:t xml:space="preserve"> </w:t>
      </w:r>
      <w:proofErr w:type="spellStart"/>
      <w:r w:rsidRPr="00222B5A">
        <w:rPr>
          <w:sz w:val="20"/>
          <w:szCs w:val="20"/>
        </w:rPr>
        <w:t>on</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classic</w:t>
      </w:r>
      <w:proofErr w:type="spellEnd"/>
      <w:r w:rsidRPr="00222B5A">
        <w:rPr>
          <w:sz w:val="20"/>
          <w:szCs w:val="20"/>
        </w:rPr>
        <w:t xml:space="preserve"> </w:t>
      </w:r>
      <w:proofErr w:type="spellStart"/>
      <w:r w:rsidRPr="00222B5A">
        <w:rPr>
          <w:sz w:val="20"/>
          <w:szCs w:val="20"/>
        </w:rPr>
        <w:t>authors</w:t>
      </w:r>
      <w:proofErr w:type="spellEnd"/>
      <w:r w:rsidRPr="00222B5A">
        <w:rPr>
          <w:sz w:val="20"/>
          <w:szCs w:val="20"/>
        </w:rPr>
        <w:t xml:space="preserve"> </w:t>
      </w:r>
      <w:proofErr w:type="spellStart"/>
      <w:r w:rsidRPr="00222B5A">
        <w:rPr>
          <w:sz w:val="20"/>
          <w:szCs w:val="20"/>
        </w:rPr>
        <w:t>who</w:t>
      </w:r>
      <w:proofErr w:type="spellEnd"/>
      <w:r w:rsidRPr="00222B5A">
        <w:rPr>
          <w:sz w:val="20"/>
          <w:szCs w:val="20"/>
        </w:rPr>
        <w:t xml:space="preserve"> </w:t>
      </w:r>
      <w:proofErr w:type="spellStart"/>
      <w:r w:rsidRPr="00222B5A">
        <w:rPr>
          <w:sz w:val="20"/>
          <w:szCs w:val="20"/>
        </w:rPr>
        <w:t>studied</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meaning</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anxiety</w:t>
      </w:r>
      <w:proofErr w:type="spellEnd"/>
      <w:r w:rsidRPr="00222B5A">
        <w:rPr>
          <w:sz w:val="20"/>
          <w:szCs w:val="20"/>
        </w:rPr>
        <w:t xml:space="preserve">, and </w:t>
      </w:r>
      <w:proofErr w:type="spellStart"/>
      <w:r w:rsidRPr="00222B5A">
        <w:rPr>
          <w:sz w:val="20"/>
          <w:szCs w:val="20"/>
        </w:rPr>
        <w:t>those</w:t>
      </w:r>
      <w:proofErr w:type="spellEnd"/>
      <w:r w:rsidRPr="00222B5A">
        <w:rPr>
          <w:sz w:val="20"/>
          <w:szCs w:val="20"/>
        </w:rPr>
        <w:t xml:space="preserve"> </w:t>
      </w:r>
      <w:proofErr w:type="spellStart"/>
      <w:r w:rsidRPr="00222B5A">
        <w:rPr>
          <w:sz w:val="20"/>
          <w:szCs w:val="20"/>
        </w:rPr>
        <w:t>who</w:t>
      </w:r>
      <w:proofErr w:type="spellEnd"/>
      <w:r w:rsidRPr="00222B5A">
        <w:rPr>
          <w:sz w:val="20"/>
          <w:szCs w:val="20"/>
        </w:rPr>
        <w:t xml:space="preserve"> continue </w:t>
      </w:r>
      <w:proofErr w:type="spellStart"/>
      <w:r w:rsidRPr="00222B5A">
        <w:rPr>
          <w:sz w:val="20"/>
          <w:szCs w:val="20"/>
        </w:rPr>
        <w:t>to</w:t>
      </w:r>
      <w:proofErr w:type="spellEnd"/>
      <w:r w:rsidRPr="00222B5A">
        <w:rPr>
          <w:sz w:val="20"/>
          <w:szCs w:val="20"/>
        </w:rPr>
        <w:t xml:space="preserve"> </w:t>
      </w:r>
      <w:proofErr w:type="spellStart"/>
      <w:r w:rsidRPr="00222B5A">
        <w:rPr>
          <w:sz w:val="20"/>
          <w:szCs w:val="20"/>
        </w:rPr>
        <w:t>inquire</w:t>
      </w:r>
      <w:proofErr w:type="spellEnd"/>
      <w:r w:rsidRPr="00222B5A">
        <w:rPr>
          <w:sz w:val="20"/>
          <w:szCs w:val="20"/>
        </w:rPr>
        <w:t xml:space="preserve"> </w:t>
      </w:r>
      <w:proofErr w:type="spellStart"/>
      <w:r w:rsidRPr="00222B5A">
        <w:rPr>
          <w:sz w:val="20"/>
          <w:szCs w:val="20"/>
        </w:rPr>
        <w:t>about</w:t>
      </w:r>
      <w:proofErr w:type="spellEnd"/>
      <w:r w:rsidRPr="00222B5A">
        <w:rPr>
          <w:sz w:val="20"/>
          <w:szCs w:val="20"/>
        </w:rPr>
        <w:t xml:space="preserve"> </w:t>
      </w:r>
      <w:proofErr w:type="spellStart"/>
      <w:r w:rsidRPr="00222B5A">
        <w:rPr>
          <w:sz w:val="20"/>
          <w:szCs w:val="20"/>
        </w:rPr>
        <w:t>this</w:t>
      </w:r>
      <w:proofErr w:type="spellEnd"/>
      <w:r w:rsidRPr="00222B5A">
        <w:rPr>
          <w:sz w:val="20"/>
          <w:szCs w:val="20"/>
        </w:rPr>
        <w:t xml:space="preserve"> </w:t>
      </w:r>
      <w:proofErr w:type="spellStart"/>
      <w:r w:rsidRPr="00222B5A">
        <w:rPr>
          <w:sz w:val="20"/>
          <w:szCs w:val="20"/>
        </w:rPr>
        <w:t>experience</w:t>
      </w:r>
      <w:proofErr w:type="spellEnd"/>
      <w:r w:rsidRPr="00222B5A">
        <w:rPr>
          <w:sz w:val="20"/>
          <w:szCs w:val="20"/>
        </w:rPr>
        <w:t xml:space="preserve">, </w:t>
      </w:r>
      <w:proofErr w:type="spellStart"/>
      <w:r w:rsidRPr="00222B5A">
        <w:rPr>
          <w:sz w:val="20"/>
          <w:szCs w:val="20"/>
        </w:rPr>
        <w:t>taking</w:t>
      </w:r>
      <w:proofErr w:type="spellEnd"/>
      <w:r w:rsidRPr="00222B5A">
        <w:rPr>
          <w:sz w:val="20"/>
          <w:szCs w:val="20"/>
        </w:rPr>
        <w:t xml:space="preserve"> </w:t>
      </w:r>
      <w:proofErr w:type="spellStart"/>
      <w:r w:rsidRPr="00222B5A">
        <w:rPr>
          <w:sz w:val="20"/>
          <w:szCs w:val="20"/>
        </w:rPr>
        <w:t>into</w:t>
      </w:r>
      <w:proofErr w:type="spellEnd"/>
      <w:r w:rsidRPr="00222B5A">
        <w:rPr>
          <w:sz w:val="20"/>
          <w:szCs w:val="20"/>
        </w:rPr>
        <w:t xml:space="preserve"> </w:t>
      </w:r>
      <w:proofErr w:type="spellStart"/>
      <w:r w:rsidRPr="00222B5A">
        <w:rPr>
          <w:sz w:val="20"/>
          <w:szCs w:val="20"/>
        </w:rPr>
        <w:t>account</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migratory</w:t>
      </w:r>
      <w:proofErr w:type="spellEnd"/>
      <w:r w:rsidRPr="00222B5A">
        <w:rPr>
          <w:sz w:val="20"/>
          <w:szCs w:val="20"/>
        </w:rPr>
        <w:t xml:space="preserve"> </w:t>
      </w:r>
      <w:proofErr w:type="spellStart"/>
      <w:r w:rsidRPr="00222B5A">
        <w:rPr>
          <w:sz w:val="20"/>
          <w:szCs w:val="20"/>
        </w:rPr>
        <w:t>phenomenon</w:t>
      </w:r>
      <w:proofErr w:type="spellEnd"/>
      <w:r w:rsidRPr="00222B5A">
        <w:rPr>
          <w:sz w:val="20"/>
          <w:szCs w:val="20"/>
        </w:rPr>
        <w:t xml:space="preserve">, </w:t>
      </w:r>
      <w:proofErr w:type="spellStart"/>
      <w:r w:rsidRPr="00222B5A">
        <w:rPr>
          <w:sz w:val="20"/>
          <w:szCs w:val="20"/>
        </w:rPr>
        <w:t>was</w:t>
      </w:r>
      <w:proofErr w:type="spellEnd"/>
      <w:r w:rsidRPr="00222B5A">
        <w:rPr>
          <w:sz w:val="20"/>
          <w:szCs w:val="20"/>
        </w:rPr>
        <w:t xml:space="preserve"> </w:t>
      </w:r>
      <w:proofErr w:type="spellStart"/>
      <w:r w:rsidRPr="00222B5A">
        <w:rPr>
          <w:sz w:val="20"/>
          <w:szCs w:val="20"/>
        </w:rPr>
        <w:t>carried</w:t>
      </w:r>
      <w:proofErr w:type="spellEnd"/>
      <w:r w:rsidRPr="00222B5A">
        <w:rPr>
          <w:sz w:val="20"/>
          <w:szCs w:val="20"/>
        </w:rPr>
        <w:t xml:space="preserve"> </w:t>
      </w:r>
      <w:proofErr w:type="spellStart"/>
      <w:r w:rsidRPr="00222B5A">
        <w:rPr>
          <w:sz w:val="20"/>
          <w:szCs w:val="20"/>
        </w:rPr>
        <w:t>out</w:t>
      </w:r>
      <w:proofErr w:type="spellEnd"/>
      <w:r w:rsidRPr="00222B5A">
        <w:rPr>
          <w:sz w:val="20"/>
          <w:szCs w:val="20"/>
        </w:rPr>
        <w:t xml:space="preserve">. A </w:t>
      </w:r>
      <w:proofErr w:type="spellStart"/>
      <w:r w:rsidRPr="00222B5A">
        <w:rPr>
          <w:sz w:val="20"/>
          <w:szCs w:val="20"/>
        </w:rPr>
        <w:t>search</w:t>
      </w:r>
      <w:proofErr w:type="spellEnd"/>
      <w:r w:rsidRPr="00222B5A">
        <w:rPr>
          <w:sz w:val="20"/>
          <w:szCs w:val="20"/>
        </w:rPr>
        <w:t xml:space="preserve"> </w:t>
      </w:r>
      <w:proofErr w:type="spellStart"/>
      <w:r w:rsidRPr="00222B5A">
        <w:rPr>
          <w:sz w:val="20"/>
          <w:szCs w:val="20"/>
        </w:rPr>
        <w:t>process</w:t>
      </w:r>
      <w:proofErr w:type="spellEnd"/>
      <w:r w:rsidRPr="00222B5A">
        <w:rPr>
          <w:sz w:val="20"/>
          <w:szCs w:val="20"/>
        </w:rPr>
        <w:t xml:space="preserve"> </w:t>
      </w:r>
      <w:proofErr w:type="spellStart"/>
      <w:r w:rsidRPr="00222B5A">
        <w:rPr>
          <w:sz w:val="20"/>
          <w:szCs w:val="20"/>
        </w:rPr>
        <w:t>was</w:t>
      </w:r>
      <w:proofErr w:type="spellEnd"/>
      <w:r w:rsidRPr="00222B5A">
        <w:rPr>
          <w:sz w:val="20"/>
          <w:szCs w:val="20"/>
        </w:rPr>
        <w:t xml:space="preserve"> </w:t>
      </w:r>
      <w:proofErr w:type="spellStart"/>
      <w:r w:rsidRPr="00222B5A">
        <w:rPr>
          <w:sz w:val="20"/>
          <w:szCs w:val="20"/>
        </w:rPr>
        <w:t>followed</w:t>
      </w:r>
      <w:proofErr w:type="spellEnd"/>
      <w:r w:rsidRPr="00222B5A">
        <w:rPr>
          <w:sz w:val="20"/>
          <w:szCs w:val="20"/>
        </w:rPr>
        <w:t xml:space="preserve"> in English and </w:t>
      </w:r>
      <w:proofErr w:type="spellStart"/>
      <w:r w:rsidRPr="00222B5A">
        <w:rPr>
          <w:sz w:val="20"/>
          <w:szCs w:val="20"/>
        </w:rPr>
        <w:t>Spanish</w:t>
      </w:r>
      <w:proofErr w:type="spellEnd"/>
      <w:r w:rsidRPr="00222B5A">
        <w:rPr>
          <w:sz w:val="20"/>
          <w:szCs w:val="20"/>
        </w:rPr>
        <w:t xml:space="preserve">, </w:t>
      </w:r>
      <w:proofErr w:type="spellStart"/>
      <w:r w:rsidRPr="00222B5A">
        <w:rPr>
          <w:sz w:val="20"/>
          <w:szCs w:val="20"/>
        </w:rPr>
        <w:t>using</w:t>
      </w:r>
      <w:proofErr w:type="spellEnd"/>
      <w:r w:rsidRPr="00222B5A">
        <w:rPr>
          <w:sz w:val="20"/>
          <w:szCs w:val="20"/>
        </w:rPr>
        <w:t xml:space="preserve"> </w:t>
      </w:r>
      <w:proofErr w:type="spellStart"/>
      <w:r w:rsidRPr="00222B5A">
        <w:rPr>
          <w:sz w:val="20"/>
          <w:szCs w:val="20"/>
        </w:rPr>
        <w:t>descriptors</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analysis</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documents</w:t>
      </w:r>
      <w:proofErr w:type="spellEnd"/>
      <w:r w:rsidRPr="00222B5A">
        <w:rPr>
          <w:sz w:val="20"/>
          <w:szCs w:val="20"/>
        </w:rPr>
        <w:t xml:space="preserve"> and </w:t>
      </w:r>
      <w:proofErr w:type="spellStart"/>
      <w:r w:rsidRPr="00222B5A">
        <w:rPr>
          <w:sz w:val="20"/>
          <w:szCs w:val="20"/>
        </w:rPr>
        <w:t>application</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inclusion</w:t>
      </w:r>
      <w:proofErr w:type="spellEnd"/>
      <w:r w:rsidRPr="00222B5A">
        <w:rPr>
          <w:sz w:val="20"/>
          <w:szCs w:val="20"/>
        </w:rPr>
        <w:t xml:space="preserve"> </w:t>
      </w:r>
      <w:proofErr w:type="spellStart"/>
      <w:r w:rsidRPr="00222B5A">
        <w:rPr>
          <w:sz w:val="20"/>
          <w:szCs w:val="20"/>
        </w:rPr>
        <w:t>criteria</w:t>
      </w:r>
      <w:proofErr w:type="spellEnd"/>
      <w:r w:rsidRPr="00222B5A">
        <w:rPr>
          <w:sz w:val="20"/>
          <w:szCs w:val="20"/>
        </w:rPr>
        <w:t xml:space="preserve"> </w:t>
      </w:r>
      <w:proofErr w:type="spellStart"/>
      <w:r w:rsidRPr="00222B5A">
        <w:rPr>
          <w:sz w:val="20"/>
          <w:szCs w:val="20"/>
        </w:rPr>
        <w:t>was</w:t>
      </w:r>
      <w:proofErr w:type="spellEnd"/>
      <w:r w:rsidRPr="00222B5A">
        <w:rPr>
          <w:sz w:val="20"/>
          <w:szCs w:val="20"/>
        </w:rPr>
        <w:t xml:space="preserve"> done </w:t>
      </w:r>
      <w:proofErr w:type="spellStart"/>
      <w:r w:rsidRPr="00222B5A">
        <w:rPr>
          <w:sz w:val="20"/>
          <w:szCs w:val="20"/>
        </w:rPr>
        <w:t>with</w:t>
      </w:r>
      <w:proofErr w:type="spellEnd"/>
      <w:r w:rsidRPr="00222B5A">
        <w:rPr>
          <w:sz w:val="20"/>
          <w:szCs w:val="20"/>
        </w:rPr>
        <w:t xml:space="preserve"> </w:t>
      </w:r>
      <w:proofErr w:type="spellStart"/>
      <w:r w:rsidRPr="00222B5A">
        <w:rPr>
          <w:sz w:val="20"/>
          <w:szCs w:val="20"/>
        </w:rPr>
        <w:t>Rayyan</w:t>
      </w:r>
      <w:proofErr w:type="spellEnd"/>
      <w:r w:rsidRPr="00222B5A">
        <w:rPr>
          <w:sz w:val="20"/>
          <w:szCs w:val="20"/>
        </w:rPr>
        <w:t xml:space="preserve">, </w:t>
      </w:r>
      <w:proofErr w:type="spellStart"/>
      <w:r w:rsidRPr="00222B5A">
        <w:rPr>
          <w:sz w:val="20"/>
          <w:szCs w:val="20"/>
        </w:rPr>
        <w:t>identifying</w:t>
      </w:r>
      <w:proofErr w:type="spellEnd"/>
      <w:r w:rsidRPr="00222B5A">
        <w:rPr>
          <w:sz w:val="20"/>
          <w:szCs w:val="20"/>
        </w:rPr>
        <w:t xml:space="preserve"> a total </w:t>
      </w:r>
      <w:proofErr w:type="spellStart"/>
      <w:r w:rsidRPr="00222B5A">
        <w:rPr>
          <w:sz w:val="20"/>
          <w:szCs w:val="20"/>
        </w:rPr>
        <w:t>of</w:t>
      </w:r>
      <w:proofErr w:type="spellEnd"/>
      <w:r w:rsidRPr="00222B5A">
        <w:rPr>
          <w:sz w:val="20"/>
          <w:szCs w:val="20"/>
        </w:rPr>
        <w:t xml:space="preserve"> 21 </w:t>
      </w:r>
      <w:proofErr w:type="spellStart"/>
      <w:r w:rsidRPr="00222B5A">
        <w:rPr>
          <w:sz w:val="20"/>
          <w:szCs w:val="20"/>
        </w:rPr>
        <w:t>documents</w:t>
      </w:r>
      <w:proofErr w:type="spellEnd"/>
      <w:r w:rsidRPr="00222B5A">
        <w:rPr>
          <w:sz w:val="20"/>
          <w:szCs w:val="20"/>
        </w:rPr>
        <w:t xml:space="preserve"> </w:t>
      </w:r>
      <w:proofErr w:type="spellStart"/>
      <w:r w:rsidRPr="00222B5A">
        <w:rPr>
          <w:sz w:val="20"/>
          <w:szCs w:val="20"/>
        </w:rPr>
        <w:t>suitable</w:t>
      </w:r>
      <w:proofErr w:type="spellEnd"/>
      <w:r w:rsidRPr="00222B5A">
        <w:rPr>
          <w:sz w:val="20"/>
          <w:szCs w:val="20"/>
        </w:rPr>
        <w:t xml:space="preserve"> </w:t>
      </w:r>
      <w:proofErr w:type="spellStart"/>
      <w:r w:rsidRPr="00222B5A">
        <w:rPr>
          <w:sz w:val="20"/>
          <w:szCs w:val="20"/>
        </w:rPr>
        <w:t>for</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purpose</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this</w:t>
      </w:r>
      <w:proofErr w:type="spellEnd"/>
      <w:r w:rsidRPr="00222B5A">
        <w:rPr>
          <w:sz w:val="20"/>
          <w:szCs w:val="20"/>
        </w:rPr>
        <w:t xml:space="preserve"> </w:t>
      </w:r>
      <w:proofErr w:type="spellStart"/>
      <w:r w:rsidRPr="00222B5A">
        <w:rPr>
          <w:sz w:val="20"/>
          <w:szCs w:val="20"/>
        </w:rPr>
        <w:t>article</w:t>
      </w:r>
      <w:proofErr w:type="spellEnd"/>
      <w:r w:rsidRPr="00222B5A">
        <w:rPr>
          <w:sz w:val="20"/>
          <w:szCs w:val="20"/>
        </w:rPr>
        <w:t xml:space="preserve">.  </w:t>
      </w:r>
      <w:proofErr w:type="spellStart"/>
      <w:r w:rsidRPr="00222B5A">
        <w:rPr>
          <w:sz w:val="20"/>
          <w:szCs w:val="20"/>
        </w:rPr>
        <w:t>Finally</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discussion</w:t>
      </w:r>
      <w:proofErr w:type="spellEnd"/>
      <w:r w:rsidRPr="00222B5A">
        <w:rPr>
          <w:sz w:val="20"/>
          <w:szCs w:val="20"/>
        </w:rPr>
        <w:t xml:space="preserve"> </w:t>
      </w:r>
      <w:proofErr w:type="spellStart"/>
      <w:r w:rsidRPr="00222B5A">
        <w:rPr>
          <w:sz w:val="20"/>
          <w:szCs w:val="20"/>
        </w:rPr>
        <w:t>of</w:t>
      </w:r>
      <w:proofErr w:type="spellEnd"/>
      <w:r w:rsidRPr="00222B5A">
        <w:rPr>
          <w:sz w:val="20"/>
          <w:szCs w:val="20"/>
        </w:rPr>
        <w:t xml:space="preserve">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topic</w:t>
      </w:r>
      <w:proofErr w:type="spellEnd"/>
      <w:r w:rsidRPr="00222B5A">
        <w:rPr>
          <w:sz w:val="20"/>
          <w:szCs w:val="20"/>
        </w:rPr>
        <w:t xml:space="preserve"> </w:t>
      </w:r>
      <w:proofErr w:type="spellStart"/>
      <w:r w:rsidRPr="00222B5A">
        <w:rPr>
          <w:sz w:val="20"/>
          <w:szCs w:val="20"/>
        </w:rPr>
        <w:t>is</w:t>
      </w:r>
      <w:proofErr w:type="spellEnd"/>
      <w:r w:rsidRPr="00222B5A">
        <w:rPr>
          <w:sz w:val="20"/>
          <w:szCs w:val="20"/>
        </w:rPr>
        <w:t xml:space="preserve"> </w:t>
      </w:r>
      <w:proofErr w:type="spellStart"/>
      <w:r w:rsidRPr="00222B5A">
        <w:rPr>
          <w:sz w:val="20"/>
          <w:szCs w:val="20"/>
        </w:rPr>
        <w:t>highlighted</w:t>
      </w:r>
      <w:proofErr w:type="spellEnd"/>
      <w:r w:rsidRPr="00222B5A">
        <w:rPr>
          <w:sz w:val="20"/>
          <w:szCs w:val="20"/>
        </w:rPr>
        <w:t xml:space="preserve">, as </w:t>
      </w:r>
      <w:proofErr w:type="spellStart"/>
      <w:r w:rsidRPr="00222B5A">
        <w:rPr>
          <w:sz w:val="20"/>
          <w:szCs w:val="20"/>
        </w:rPr>
        <w:t>well</w:t>
      </w:r>
      <w:proofErr w:type="spellEnd"/>
      <w:r w:rsidRPr="00222B5A">
        <w:rPr>
          <w:sz w:val="20"/>
          <w:szCs w:val="20"/>
        </w:rPr>
        <w:t xml:space="preserve"> as </w:t>
      </w:r>
      <w:proofErr w:type="spellStart"/>
      <w:r w:rsidRPr="00222B5A">
        <w:rPr>
          <w:sz w:val="20"/>
          <w:szCs w:val="20"/>
        </w:rPr>
        <w:t>the</w:t>
      </w:r>
      <w:proofErr w:type="spellEnd"/>
      <w:r w:rsidRPr="00222B5A">
        <w:rPr>
          <w:sz w:val="20"/>
          <w:szCs w:val="20"/>
        </w:rPr>
        <w:t xml:space="preserve"> </w:t>
      </w:r>
      <w:proofErr w:type="spellStart"/>
      <w:r w:rsidRPr="00222B5A">
        <w:rPr>
          <w:sz w:val="20"/>
          <w:szCs w:val="20"/>
        </w:rPr>
        <w:t>need</w:t>
      </w:r>
      <w:proofErr w:type="spellEnd"/>
      <w:r w:rsidRPr="00222B5A">
        <w:rPr>
          <w:sz w:val="20"/>
          <w:szCs w:val="20"/>
        </w:rPr>
        <w:t xml:space="preserve"> </w:t>
      </w:r>
      <w:proofErr w:type="spellStart"/>
      <w:r w:rsidRPr="00222B5A">
        <w:rPr>
          <w:sz w:val="20"/>
          <w:szCs w:val="20"/>
        </w:rPr>
        <w:t>for</w:t>
      </w:r>
      <w:proofErr w:type="spellEnd"/>
      <w:r w:rsidRPr="00222B5A">
        <w:rPr>
          <w:sz w:val="20"/>
          <w:szCs w:val="20"/>
        </w:rPr>
        <w:t xml:space="preserve"> </w:t>
      </w:r>
      <w:proofErr w:type="spellStart"/>
      <w:r w:rsidRPr="00222B5A">
        <w:rPr>
          <w:sz w:val="20"/>
          <w:szCs w:val="20"/>
        </w:rPr>
        <w:t>further</w:t>
      </w:r>
      <w:proofErr w:type="spellEnd"/>
      <w:r w:rsidRPr="00222B5A">
        <w:rPr>
          <w:sz w:val="20"/>
          <w:szCs w:val="20"/>
        </w:rPr>
        <w:t xml:space="preserve"> </w:t>
      </w:r>
      <w:proofErr w:type="spellStart"/>
      <w:r w:rsidRPr="00222B5A">
        <w:rPr>
          <w:sz w:val="20"/>
          <w:szCs w:val="20"/>
        </w:rPr>
        <w:t>research</w:t>
      </w:r>
      <w:proofErr w:type="spellEnd"/>
      <w:r w:rsidRPr="00222B5A">
        <w:rPr>
          <w:sz w:val="20"/>
          <w:szCs w:val="20"/>
        </w:rPr>
        <w:t>.</w:t>
      </w:r>
    </w:p>
    <w:p w14:paraId="0EB33005" w14:textId="77777777" w:rsidR="00C413D4" w:rsidRPr="00E25900" w:rsidRDefault="00C413D4" w:rsidP="00D13649">
      <w:pPr>
        <w:spacing w:line="360" w:lineRule="auto"/>
        <w:rPr>
          <w:b/>
          <w:sz w:val="20"/>
          <w:szCs w:val="20"/>
          <w:lang w:val="en-US"/>
        </w:rPr>
      </w:pPr>
      <w:r w:rsidRPr="00E25900">
        <w:rPr>
          <w:b/>
          <w:sz w:val="20"/>
          <w:szCs w:val="20"/>
          <w:lang w:val="en-US"/>
        </w:rPr>
        <w:t>Keywords</w:t>
      </w:r>
    </w:p>
    <w:p w14:paraId="3C2A8692" w14:textId="45DAF32D" w:rsidR="00153DC5" w:rsidRDefault="00637DF8" w:rsidP="00D13649">
      <w:pPr>
        <w:spacing w:line="360" w:lineRule="auto"/>
        <w:rPr>
          <w:bCs/>
          <w:sz w:val="20"/>
          <w:szCs w:val="20"/>
          <w:lang w:val="en-US"/>
        </w:rPr>
      </w:pPr>
      <w:r w:rsidRPr="00637DF8">
        <w:rPr>
          <w:bCs/>
          <w:sz w:val="20"/>
          <w:szCs w:val="20"/>
          <w:lang w:val="en-US"/>
        </w:rPr>
        <w:t>Anxiety; experience; theories of anxiety; migratory phenomenon; immigrant; immigrant</w:t>
      </w:r>
    </w:p>
    <w:p w14:paraId="231DDC9D" w14:textId="77777777" w:rsidR="00637DF8" w:rsidRPr="00E25900" w:rsidRDefault="00637DF8" w:rsidP="00D13649">
      <w:pPr>
        <w:spacing w:line="360" w:lineRule="auto"/>
        <w:rPr>
          <w:bCs/>
          <w:sz w:val="20"/>
          <w:szCs w:val="20"/>
          <w:lang w:val="en-US"/>
        </w:rPr>
      </w:pPr>
    </w:p>
    <w:p w14:paraId="7C35B110" w14:textId="6F364530" w:rsidR="00153DC5" w:rsidRPr="006B088F" w:rsidRDefault="00153DC5" w:rsidP="00D13649">
      <w:pPr>
        <w:pStyle w:val="TtuloResumen"/>
        <w:spacing w:line="360" w:lineRule="auto"/>
        <w:jc w:val="left"/>
        <w:rPr>
          <w:lang w:val="es-AR"/>
        </w:rPr>
      </w:pPr>
      <w:r w:rsidRPr="00E25900">
        <w:rPr>
          <w:lang w:val="es-AR"/>
        </w:rPr>
        <w:t>Resum</w:t>
      </w:r>
      <w:r w:rsidR="009A583F" w:rsidRPr="00E25900">
        <w:rPr>
          <w:lang w:val="es-AR"/>
        </w:rPr>
        <w:t>en</w:t>
      </w:r>
    </w:p>
    <w:p w14:paraId="6FAC1C5D" w14:textId="0333ED57" w:rsidR="0027261B" w:rsidRPr="00E25900" w:rsidRDefault="0027261B" w:rsidP="00246FBF">
      <w:pPr>
        <w:spacing w:line="360" w:lineRule="auto"/>
        <w:jc w:val="both"/>
        <w:rPr>
          <w:i/>
          <w:sz w:val="20"/>
          <w:szCs w:val="20"/>
          <w:lang w:val="es-ES"/>
        </w:rPr>
      </w:pPr>
      <w:r w:rsidRPr="0027261B">
        <w:rPr>
          <w:sz w:val="20"/>
          <w:szCs w:val="20"/>
          <w:lang w:val="es-AR"/>
        </w:rPr>
        <w:t xml:space="preserve">El propósito de este </w:t>
      </w:r>
      <w:r w:rsidR="00246FBF">
        <w:rPr>
          <w:sz w:val="20"/>
          <w:szCs w:val="20"/>
          <w:lang w:val="es-AR"/>
        </w:rPr>
        <w:t>trabajo</w:t>
      </w:r>
      <w:r w:rsidRPr="0027261B">
        <w:rPr>
          <w:sz w:val="20"/>
          <w:szCs w:val="20"/>
          <w:lang w:val="es-AR"/>
        </w:rPr>
        <w:t xml:space="preserve"> es </w:t>
      </w:r>
      <w:r w:rsidR="00272AFB" w:rsidRPr="00272AFB">
        <w:rPr>
          <w:sz w:val="20"/>
          <w:szCs w:val="20"/>
          <w:lang w:val="es-AR"/>
        </w:rPr>
        <w:t>reflexionar sobre la vivencia de ansiedad en el fenómeno migratorio desde una mirada fenomenológica existencial</w:t>
      </w:r>
      <w:r w:rsidR="00246FBF">
        <w:rPr>
          <w:sz w:val="20"/>
          <w:szCs w:val="20"/>
          <w:lang w:val="es-AR"/>
        </w:rPr>
        <w:t xml:space="preserve">. </w:t>
      </w:r>
      <w:r w:rsidR="00246FBF" w:rsidRPr="00246FBF">
        <w:rPr>
          <w:sz w:val="20"/>
          <w:szCs w:val="20"/>
          <w:lang w:val="es-AR"/>
        </w:rPr>
        <w:t xml:space="preserve">Este artículo </w:t>
      </w:r>
      <w:r w:rsidR="00246FBF">
        <w:rPr>
          <w:sz w:val="20"/>
          <w:szCs w:val="20"/>
          <w:lang w:val="es-AR"/>
        </w:rPr>
        <w:t xml:space="preserve">de reflexión </w:t>
      </w:r>
      <w:r w:rsidR="00246FBF" w:rsidRPr="00246FBF">
        <w:rPr>
          <w:sz w:val="20"/>
          <w:szCs w:val="20"/>
          <w:lang w:val="es-AR"/>
        </w:rPr>
        <w:t>también recopila información teórica para abordar el trabajo existente sobre el tema</w:t>
      </w:r>
      <w:r w:rsidR="00246FBF">
        <w:rPr>
          <w:sz w:val="20"/>
          <w:szCs w:val="20"/>
          <w:lang w:val="es-AR"/>
        </w:rPr>
        <w:t>, por lo que, s</w:t>
      </w:r>
      <w:r w:rsidR="00246FBF" w:rsidRPr="00246FBF">
        <w:rPr>
          <w:sz w:val="20"/>
          <w:szCs w:val="20"/>
          <w:lang w:val="es-AR"/>
        </w:rPr>
        <w:t>e realizó una revisión bibliográfica del trabajo teórico existente en artículos científicos y libros sobre los autores clásicos que estudiaron el significado de la ansiedad, y aquellos que continúan indagando sobre esta vivencia, teniendo en cuenta el fenómeno migratorio. Se siguió un proceso de búsqueda en inglés y en español</w:t>
      </w:r>
      <w:r w:rsidR="00246FBF">
        <w:rPr>
          <w:sz w:val="20"/>
          <w:szCs w:val="20"/>
          <w:lang w:val="es-AR"/>
        </w:rPr>
        <w:t xml:space="preserve">, usando descriptores. El análisis de documentos y aplicación de criterios de inclusión se hizo con </w:t>
      </w:r>
      <w:proofErr w:type="spellStart"/>
      <w:r w:rsidR="00246FBF">
        <w:rPr>
          <w:sz w:val="20"/>
          <w:szCs w:val="20"/>
          <w:lang w:val="es-AR"/>
        </w:rPr>
        <w:t>R</w:t>
      </w:r>
      <w:r w:rsidR="00222B5A">
        <w:rPr>
          <w:sz w:val="20"/>
          <w:szCs w:val="20"/>
          <w:lang w:val="es-AR"/>
        </w:rPr>
        <w:t>ay</w:t>
      </w:r>
      <w:r w:rsidR="00246FBF">
        <w:rPr>
          <w:sz w:val="20"/>
          <w:szCs w:val="20"/>
          <w:lang w:val="es-AR"/>
        </w:rPr>
        <w:t>yan</w:t>
      </w:r>
      <w:proofErr w:type="spellEnd"/>
      <w:r w:rsidR="00246FBF">
        <w:rPr>
          <w:sz w:val="20"/>
          <w:szCs w:val="20"/>
          <w:lang w:val="es-AR"/>
        </w:rPr>
        <w:t xml:space="preserve">, </w:t>
      </w:r>
      <w:r w:rsidR="00246FBF" w:rsidRPr="00246FBF">
        <w:rPr>
          <w:sz w:val="20"/>
          <w:szCs w:val="20"/>
          <w:lang w:val="es-AR"/>
        </w:rPr>
        <w:t xml:space="preserve">identificando un total de </w:t>
      </w:r>
      <w:r w:rsidR="003B010D">
        <w:rPr>
          <w:sz w:val="20"/>
          <w:szCs w:val="20"/>
          <w:lang w:val="es-AR"/>
        </w:rPr>
        <w:t>21 documentos</w:t>
      </w:r>
      <w:r w:rsidR="00246FBF" w:rsidRPr="00246FBF">
        <w:rPr>
          <w:sz w:val="20"/>
          <w:szCs w:val="20"/>
          <w:lang w:val="es-AR"/>
        </w:rPr>
        <w:t xml:space="preserve"> susceptibles para el propósito de este artículo</w:t>
      </w:r>
      <w:r w:rsidR="00246FBF">
        <w:rPr>
          <w:sz w:val="20"/>
          <w:szCs w:val="20"/>
          <w:lang w:val="es-AR"/>
        </w:rPr>
        <w:t>.</w:t>
      </w:r>
      <w:r w:rsidR="00246FBF" w:rsidRPr="00246FBF">
        <w:rPr>
          <w:sz w:val="20"/>
          <w:szCs w:val="20"/>
          <w:lang w:val="es-AR"/>
        </w:rPr>
        <w:t xml:space="preserve">  Finalmente, se destaca la discusión del tema, así como la necesidad de seguir investigando.</w:t>
      </w:r>
    </w:p>
    <w:p w14:paraId="72AF85FC" w14:textId="58A3DFE5" w:rsidR="00153DC5" w:rsidRPr="00E25900" w:rsidRDefault="00153DC5" w:rsidP="00D13649">
      <w:pPr>
        <w:spacing w:line="360" w:lineRule="auto"/>
        <w:rPr>
          <w:sz w:val="20"/>
          <w:szCs w:val="20"/>
          <w:lang w:val="es-AR"/>
        </w:rPr>
      </w:pPr>
    </w:p>
    <w:p w14:paraId="52B41A5E" w14:textId="174EFA85" w:rsidR="00153DC5" w:rsidRPr="00E25900" w:rsidRDefault="00153DC5" w:rsidP="00D13649">
      <w:pPr>
        <w:spacing w:line="360" w:lineRule="auto"/>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10F96D1" w:rsidR="00153DC5" w:rsidRPr="00E25900" w:rsidRDefault="00246FBF" w:rsidP="00D13649">
      <w:pPr>
        <w:spacing w:line="360" w:lineRule="auto"/>
        <w:rPr>
          <w:bCs/>
          <w:sz w:val="20"/>
          <w:szCs w:val="20"/>
          <w:lang w:val="es-AR"/>
        </w:rPr>
      </w:pPr>
      <w:r>
        <w:rPr>
          <w:bCs/>
          <w:sz w:val="20"/>
          <w:szCs w:val="20"/>
          <w:lang w:val="es-ES"/>
        </w:rPr>
        <w:t>Ansiedad</w:t>
      </w:r>
      <w:r w:rsidR="009A583F" w:rsidRPr="00E25900">
        <w:rPr>
          <w:bCs/>
          <w:sz w:val="20"/>
          <w:szCs w:val="20"/>
          <w:lang w:val="es-ES"/>
        </w:rPr>
        <w:t xml:space="preserve">; </w:t>
      </w:r>
      <w:r>
        <w:rPr>
          <w:bCs/>
          <w:sz w:val="20"/>
          <w:szCs w:val="20"/>
          <w:lang w:val="es-ES"/>
        </w:rPr>
        <w:t>vivencia</w:t>
      </w:r>
      <w:r w:rsidR="009A583F" w:rsidRPr="00E25900">
        <w:rPr>
          <w:bCs/>
          <w:sz w:val="20"/>
          <w:szCs w:val="20"/>
          <w:lang w:val="es-ES"/>
        </w:rPr>
        <w:t xml:space="preserve">; </w:t>
      </w:r>
      <w:r>
        <w:rPr>
          <w:bCs/>
          <w:sz w:val="20"/>
          <w:szCs w:val="20"/>
          <w:lang w:val="es-ES"/>
        </w:rPr>
        <w:t>teorías de ansiedad</w:t>
      </w:r>
      <w:r w:rsidR="009A583F" w:rsidRPr="00E25900">
        <w:rPr>
          <w:bCs/>
          <w:sz w:val="20"/>
          <w:szCs w:val="20"/>
          <w:lang w:val="es-ES"/>
        </w:rPr>
        <w:t xml:space="preserve">; </w:t>
      </w:r>
      <w:r>
        <w:rPr>
          <w:bCs/>
          <w:sz w:val="20"/>
          <w:szCs w:val="20"/>
          <w:lang w:val="es-ES"/>
        </w:rPr>
        <w:t>fenómeno migratorio</w:t>
      </w:r>
      <w:r w:rsidR="009A583F" w:rsidRPr="00E25900">
        <w:rPr>
          <w:bCs/>
          <w:sz w:val="20"/>
          <w:szCs w:val="20"/>
          <w:lang w:val="es-ES"/>
        </w:rPr>
        <w:t xml:space="preserve">; </w:t>
      </w:r>
      <w:r>
        <w:rPr>
          <w:bCs/>
          <w:sz w:val="20"/>
          <w:szCs w:val="20"/>
          <w:lang w:val="es-ES"/>
        </w:rPr>
        <w:t>inmigrante</w:t>
      </w:r>
    </w:p>
    <w:p w14:paraId="7189B82D" w14:textId="752BA2A1" w:rsidR="00E55124" w:rsidRPr="00E25900" w:rsidRDefault="00E55124" w:rsidP="00D13649">
      <w:pPr>
        <w:spacing w:line="360" w:lineRule="auto"/>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F538DA7" w14:textId="79BB0E6C" w:rsidR="00153DC5" w:rsidRPr="00E25900" w:rsidRDefault="0059034C" w:rsidP="00D13649">
      <w:pPr>
        <w:pStyle w:val="Ttuloprincipiodeartculo"/>
        <w:spacing w:line="360" w:lineRule="auto"/>
        <w:jc w:val="left"/>
        <w:rPr>
          <w:lang w:val="es-AR"/>
        </w:rPr>
      </w:pPr>
      <w:r w:rsidRPr="00E25900">
        <w:rPr>
          <w:lang w:val="es-AR"/>
        </w:rPr>
        <w:br w:type="page"/>
      </w:r>
      <w:r w:rsidR="0020754A">
        <w:rPr>
          <w:lang w:val="es-AR"/>
        </w:rPr>
        <w:lastRenderedPageBreak/>
        <w:t>La vivencia de ansiedad en el fenómeno migratorio: una mirada fenomenológica existencial</w:t>
      </w:r>
    </w:p>
    <w:p w14:paraId="4FA726CB" w14:textId="2726F646" w:rsidR="006A1BA2" w:rsidRPr="0042142D" w:rsidRDefault="00153DC5" w:rsidP="00221352">
      <w:pPr>
        <w:pStyle w:val="Ttulosinternos"/>
        <w:rPr>
          <w:bCs/>
        </w:rPr>
      </w:pPr>
      <w:r w:rsidRPr="00107993">
        <w:t>Introduc</w:t>
      </w:r>
      <w:r w:rsidR="00107993" w:rsidRPr="00107993">
        <w:t>ción</w:t>
      </w:r>
    </w:p>
    <w:p w14:paraId="22B08CCE" w14:textId="77777777" w:rsidR="0020754A" w:rsidRPr="0020754A" w:rsidRDefault="0020754A" w:rsidP="00D13649">
      <w:pPr>
        <w:pStyle w:val="SubtituloInterno"/>
        <w:ind w:firstLine="720"/>
        <w:jc w:val="left"/>
        <w:rPr>
          <w:b w:val="0"/>
          <w:i w:val="0"/>
          <w:lang w:val="es-AR"/>
        </w:rPr>
      </w:pPr>
      <w:r w:rsidRPr="0020754A">
        <w:rPr>
          <w:b w:val="0"/>
          <w:i w:val="0"/>
          <w:lang w:val="es-AR"/>
        </w:rPr>
        <w:t xml:space="preserve">La vivencia de ansiedad forma parte del deseo de alcanzar un proyecto de vida, de hecho, si se quiere extrapolar el origen de sus definiciones, el propósito de esta vivencia es la protección del peligro de caer en el vacío de la propia existencia; es decir, sentir ansiedad ante la vida en sí misma y la intención de vivirla, determina la experiencia concreta de la existencia individual del ser humano. Casi siempre, cuando se busca el significado de ansiedad en la literatura, aparece como una afectación de la salud mental, May (1950), considera que esto pasa cuando la reacción a la vivencia de ansiedad es desproporcionada a la amenaza percibida. Riemann (1978) alude que cada persona cuenta con una forma individual de ansiedad, que le es peculiar y propia según su vivencia. Según el autor, la ansiedad aparece frente a lo desconocido, a los retos, desafíos, amenazas, por lo que, la angustia es inevitable; vivida y reflejada en cada ser humano en particular, así, desde el lente fenomenológico existencial, se pretende comprender esa vivencia en particular, pese a que la experiencia compartida de la ansiedad tenga algo en común, lo que se constituiría en una descripción fenomenológica final compartida.  </w:t>
      </w:r>
    </w:p>
    <w:p w14:paraId="6A167E1F" w14:textId="77777777" w:rsidR="0020754A" w:rsidRPr="0020754A" w:rsidRDefault="0020754A" w:rsidP="00D13649">
      <w:pPr>
        <w:pStyle w:val="SubtituloInterno"/>
        <w:ind w:firstLine="720"/>
        <w:jc w:val="left"/>
        <w:rPr>
          <w:b w:val="0"/>
          <w:i w:val="0"/>
          <w:lang w:val="es-AR"/>
        </w:rPr>
      </w:pPr>
    </w:p>
    <w:p w14:paraId="7BF14971" w14:textId="77777777" w:rsidR="0020754A" w:rsidRPr="0020754A" w:rsidRDefault="0020754A" w:rsidP="00D13649">
      <w:pPr>
        <w:pStyle w:val="SubtituloInterno"/>
        <w:ind w:firstLine="720"/>
        <w:jc w:val="left"/>
        <w:rPr>
          <w:b w:val="0"/>
          <w:i w:val="0"/>
          <w:lang w:val="es-AR"/>
        </w:rPr>
      </w:pPr>
      <w:r w:rsidRPr="0020754A">
        <w:rPr>
          <w:b w:val="0"/>
          <w:i w:val="0"/>
          <w:lang w:val="es-AR"/>
        </w:rPr>
        <w:t>El fenómeno migratorio se ha constituido en un gran foco de interés para las investigaciones centradas en la salud mental, no solo por la recurrencia de inmigrantes y el crecimiento de ellos en el mundo, sino por los procesos psicológicos y culturales que amenazan el bienestar de la población migrante. Por lo que, en términos de salud mental, “la inmigración constituye un factor de riesgo, si el inmigrante es vulnerable, es decir, si no está sano o padece discapacidades, y si el nivel de estresores es muy alto” (</w:t>
      </w:r>
      <w:proofErr w:type="spellStart"/>
      <w:r w:rsidRPr="0020754A">
        <w:rPr>
          <w:b w:val="0"/>
          <w:i w:val="0"/>
          <w:lang w:val="es-AR"/>
        </w:rPr>
        <w:t>Achotegui</w:t>
      </w:r>
      <w:proofErr w:type="spellEnd"/>
      <w:r w:rsidRPr="0020754A">
        <w:rPr>
          <w:b w:val="0"/>
          <w:i w:val="0"/>
          <w:lang w:val="es-AR"/>
        </w:rPr>
        <w:t>, 2012, p. 80), precisamente, esta vulnerabilidad nace de la reacción al enfrentar la migración y todo lo que esta conlleva.  Por lo que, la vivencia de ansiedad podría considerarse una batalla psicológica; por un lado, puede mostrarle al inmigrante una manera normal y constructiva de asumir su proyecto de vida en un entorno que requiere de un proceso de adaptación; pero, por otro lado, puede desestabilizarlo si no se tiene conciencia de ella.</w:t>
      </w:r>
    </w:p>
    <w:p w14:paraId="729B809D" w14:textId="77777777" w:rsidR="0020754A" w:rsidRPr="0020754A" w:rsidRDefault="0020754A" w:rsidP="00D13649">
      <w:pPr>
        <w:pStyle w:val="SubtituloInterno"/>
        <w:ind w:firstLine="720"/>
        <w:jc w:val="left"/>
        <w:rPr>
          <w:b w:val="0"/>
          <w:i w:val="0"/>
          <w:lang w:val="es-AR"/>
        </w:rPr>
      </w:pPr>
    </w:p>
    <w:p w14:paraId="52A1FDF2" w14:textId="77777777" w:rsidR="0020754A" w:rsidRPr="0020754A" w:rsidRDefault="0020754A" w:rsidP="00D13649">
      <w:pPr>
        <w:pStyle w:val="SubtituloInterno"/>
        <w:ind w:firstLine="720"/>
        <w:jc w:val="left"/>
        <w:rPr>
          <w:b w:val="0"/>
          <w:i w:val="0"/>
          <w:lang w:val="es-AR"/>
        </w:rPr>
      </w:pPr>
      <w:r w:rsidRPr="0020754A">
        <w:rPr>
          <w:b w:val="0"/>
          <w:i w:val="0"/>
          <w:lang w:val="es-AR"/>
        </w:rPr>
        <w:t xml:space="preserve">Partiendo de esta premisa, la vivencia de ansiedad, no debe considerarse, en un primer momento, como una afectación de salud mental, sino como una condición básica de la existencia del ser humano y de su capacidad para tomar decisiones que influyan en su </w:t>
      </w:r>
      <w:r w:rsidRPr="0020754A">
        <w:rPr>
          <w:b w:val="0"/>
          <w:i w:val="0"/>
          <w:lang w:val="es-AR"/>
        </w:rPr>
        <w:lastRenderedPageBreak/>
        <w:t>proyecto de vida. La ansiedad aparece ante la incertidumbre del desarrollo de dicho proyecto, enmarcado dentro de lo que Boss (1979) denomina “posibilidad”; la estrecha relación entre la experiencia de estar ansioso y la duda ante el futuro; ante el panorama de no alcanzar los objetivos propuestos y llevar a cabo el proyecto de vida.</w:t>
      </w:r>
    </w:p>
    <w:p w14:paraId="2B9810F2" w14:textId="77777777" w:rsidR="0020754A" w:rsidRPr="0020754A" w:rsidRDefault="0020754A" w:rsidP="00D13649">
      <w:pPr>
        <w:pStyle w:val="SubtituloInterno"/>
        <w:ind w:firstLine="720"/>
        <w:jc w:val="left"/>
        <w:rPr>
          <w:b w:val="0"/>
          <w:i w:val="0"/>
          <w:lang w:val="es-AR"/>
        </w:rPr>
      </w:pPr>
    </w:p>
    <w:p w14:paraId="03CEDA33" w14:textId="77777777" w:rsidR="0020754A" w:rsidRPr="0020754A" w:rsidRDefault="0020754A" w:rsidP="00D13649">
      <w:pPr>
        <w:pStyle w:val="SubtituloInterno"/>
        <w:ind w:firstLine="720"/>
        <w:jc w:val="left"/>
        <w:rPr>
          <w:b w:val="0"/>
          <w:i w:val="0"/>
          <w:lang w:val="es-AR"/>
        </w:rPr>
      </w:pPr>
      <w:r w:rsidRPr="0020754A">
        <w:rPr>
          <w:b w:val="0"/>
          <w:i w:val="0"/>
          <w:lang w:val="es-AR"/>
        </w:rPr>
        <w:t>En este sentido, la ansiedad surge a partir de la conciencia de la persona, de su elección de emigrar voluntariamente por las preocupaciones esenciales del ser humano enraizadas en su existencia: la muerte, la libertad (responsabilidad y voluntad), el aislamiento existencial (soledad) y la posibilidad de falta de sentido (</w:t>
      </w:r>
      <w:proofErr w:type="spellStart"/>
      <w:r w:rsidRPr="0020754A">
        <w:rPr>
          <w:b w:val="0"/>
          <w:i w:val="0"/>
          <w:lang w:val="es-AR"/>
        </w:rPr>
        <w:t>Yalom</w:t>
      </w:r>
      <w:proofErr w:type="spellEnd"/>
      <w:r w:rsidRPr="0020754A">
        <w:rPr>
          <w:b w:val="0"/>
          <w:i w:val="0"/>
          <w:lang w:val="es-AR"/>
        </w:rPr>
        <w:t>, 1984). Así que, desde el punto de vista fenomenológico existencial los mecanismos defensivos se desarrollan a partir de la ansiedad producto de la conciencia de estos supuestos existenciales del ser humano (De Castro y Salamanca, 2007).</w:t>
      </w:r>
    </w:p>
    <w:p w14:paraId="3195988A" w14:textId="77777777" w:rsidR="0020754A" w:rsidRPr="0020754A" w:rsidRDefault="0020754A" w:rsidP="00D13649">
      <w:pPr>
        <w:pStyle w:val="SubtituloInterno"/>
        <w:ind w:firstLine="720"/>
        <w:jc w:val="left"/>
        <w:rPr>
          <w:b w:val="0"/>
          <w:i w:val="0"/>
          <w:lang w:val="es-AR"/>
        </w:rPr>
      </w:pPr>
    </w:p>
    <w:p w14:paraId="77C076FB" w14:textId="77777777" w:rsidR="0020754A" w:rsidRDefault="0020754A" w:rsidP="00D13649">
      <w:pPr>
        <w:pStyle w:val="SubtituloInterno"/>
        <w:ind w:firstLine="720"/>
        <w:jc w:val="left"/>
        <w:rPr>
          <w:b w:val="0"/>
          <w:i w:val="0"/>
          <w:lang w:val="es-AR"/>
        </w:rPr>
      </w:pPr>
      <w:r w:rsidRPr="0020754A">
        <w:rPr>
          <w:b w:val="0"/>
          <w:i w:val="0"/>
          <w:lang w:val="es-AR"/>
        </w:rPr>
        <w:t xml:space="preserve">En este orden de ideas, este articulo tiene como objetivo reflexionar sobre la vivencia de ansiedad en el fenómeno migratorio desde una mirada fenomenológica existencial. La fenomenología existencial es un camino para entender la vivencia de una persona en concreto y el significado que le atribuye a su experiencia en particular, ya que: “solo desde la perspectiva de la persona que vive el efecto concreto, puede entenderse completamente dicho efecto” (Fischer, 1988, p.96), por lo que, May (1961), insiste en pensar en la persona para entender su propia experiencia. Este artículo también recopila información teórica para abordar el trabajo existente sobre el tema.  Finalmente, se destaca la discusión del tema, así como la necesidad de seguir investigando. </w:t>
      </w:r>
    </w:p>
    <w:p w14:paraId="243B96FE" w14:textId="77777777" w:rsidR="0020754A" w:rsidRDefault="0020754A" w:rsidP="00D13649">
      <w:pPr>
        <w:pStyle w:val="SubtituloInterno"/>
        <w:jc w:val="left"/>
        <w:rPr>
          <w:b w:val="0"/>
          <w:i w:val="0"/>
          <w:lang w:val="es-AR"/>
        </w:rPr>
      </w:pPr>
    </w:p>
    <w:p w14:paraId="2254AC27" w14:textId="42674A65" w:rsidR="006F7E7E" w:rsidRPr="00107993" w:rsidRDefault="001516ED" w:rsidP="00221352">
      <w:pPr>
        <w:pStyle w:val="Ttulosinternos"/>
      </w:pPr>
      <w:r w:rsidRPr="00107993">
        <w:t>M</w:t>
      </w:r>
      <w:r w:rsidR="00107993" w:rsidRPr="00107993">
        <w:t>étodo</w:t>
      </w:r>
    </w:p>
    <w:p w14:paraId="3E5F6F10" w14:textId="0BA07621" w:rsidR="0020754A" w:rsidRDefault="0020754A" w:rsidP="00D13649">
      <w:pPr>
        <w:pStyle w:val="SubtituloInterno"/>
        <w:ind w:firstLine="720"/>
        <w:jc w:val="left"/>
        <w:rPr>
          <w:rFonts w:eastAsia="Calibri"/>
          <w:b w:val="0"/>
          <w:i w:val="0"/>
          <w:lang w:val="es-AR"/>
        </w:rPr>
      </w:pPr>
      <w:r w:rsidRPr="0020754A">
        <w:rPr>
          <w:rFonts w:eastAsia="Calibri"/>
          <w:b w:val="0"/>
          <w:i w:val="0"/>
          <w:lang w:val="es-AR"/>
        </w:rPr>
        <w:t xml:space="preserve">Se realizó una revisión bibliográfica del trabajo teórico existente en artículos científicos y libros sobre los autores clásicos que estudiaron el significado de la ansiedad, y aquellos que continúan indagando sobre esta vivencia, teniendo en cuenta el fenómeno migratorio. Se siguió un proceso de búsqueda en inglés y en español, en las bases de datos Dialnet, </w:t>
      </w:r>
      <w:proofErr w:type="spellStart"/>
      <w:r w:rsidRPr="0020754A">
        <w:rPr>
          <w:rFonts w:eastAsia="Calibri"/>
          <w:b w:val="0"/>
          <w:i w:val="0"/>
          <w:lang w:val="es-AR"/>
        </w:rPr>
        <w:t>Scopus</w:t>
      </w:r>
      <w:proofErr w:type="spellEnd"/>
      <w:r w:rsidRPr="0020754A">
        <w:rPr>
          <w:rFonts w:eastAsia="Calibri"/>
          <w:b w:val="0"/>
          <w:i w:val="0"/>
          <w:lang w:val="es-AR"/>
        </w:rPr>
        <w:t xml:space="preserve"> y </w:t>
      </w:r>
      <w:proofErr w:type="spellStart"/>
      <w:r w:rsidRPr="0020754A">
        <w:rPr>
          <w:rFonts w:eastAsia="Calibri"/>
          <w:b w:val="0"/>
          <w:i w:val="0"/>
          <w:lang w:val="es-AR"/>
        </w:rPr>
        <w:t>Pubmed</w:t>
      </w:r>
      <w:proofErr w:type="spellEnd"/>
      <w:r w:rsidRPr="0020754A">
        <w:rPr>
          <w:rFonts w:eastAsia="Calibri"/>
          <w:b w:val="0"/>
          <w:i w:val="0"/>
          <w:lang w:val="es-AR"/>
        </w:rPr>
        <w:t>, utilizando los descriptores “</w:t>
      </w:r>
      <w:proofErr w:type="spellStart"/>
      <w:r w:rsidRPr="0020754A">
        <w:rPr>
          <w:rFonts w:eastAsia="Calibri"/>
          <w:b w:val="0"/>
          <w:i w:val="0"/>
          <w:lang w:val="es-AR"/>
        </w:rPr>
        <w:t>theories</w:t>
      </w:r>
      <w:proofErr w:type="spellEnd"/>
      <w:r w:rsidRPr="0020754A">
        <w:rPr>
          <w:rFonts w:eastAsia="Calibri"/>
          <w:b w:val="0"/>
          <w:i w:val="0"/>
          <w:lang w:val="es-AR"/>
        </w:rPr>
        <w:t xml:space="preserve"> </w:t>
      </w:r>
      <w:proofErr w:type="spellStart"/>
      <w:r w:rsidRPr="0020754A">
        <w:rPr>
          <w:rFonts w:eastAsia="Calibri"/>
          <w:b w:val="0"/>
          <w:i w:val="0"/>
          <w:lang w:val="es-AR"/>
        </w:rPr>
        <w:t>of</w:t>
      </w:r>
      <w:proofErr w:type="spellEnd"/>
      <w:r w:rsidRPr="0020754A">
        <w:rPr>
          <w:rFonts w:eastAsia="Calibri"/>
          <w:b w:val="0"/>
          <w:i w:val="0"/>
          <w:lang w:val="es-AR"/>
        </w:rPr>
        <w:t xml:space="preserve"> </w:t>
      </w:r>
      <w:proofErr w:type="spellStart"/>
      <w:r w:rsidRPr="0020754A">
        <w:rPr>
          <w:rFonts w:eastAsia="Calibri"/>
          <w:b w:val="0"/>
          <w:i w:val="0"/>
          <w:lang w:val="es-AR"/>
        </w:rPr>
        <w:t>anxiety</w:t>
      </w:r>
      <w:proofErr w:type="spellEnd"/>
      <w:r w:rsidRPr="0020754A">
        <w:rPr>
          <w:rFonts w:eastAsia="Calibri"/>
          <w:b w:val="0"/>
          <w:i w:val="0"/>
          <w:lang w:val="es-AR"/>
        </w:rPr>
        <w:t>”, “</w:t>
      </w:r>
      <w:proofErr w:type="spellStart"/>
      <w:r w:rsidRPr="0020754A">
        <w:rPr>
          <w:rFonts w:eastAsia="Calibri"/>
          <w:b w:val="0"/>
          <w:i w:val="0"/>
          <w:lang w:val="es-AR"/>
        </w:rPr>
        <w:t>the</w:t>
      </w:r>
      <w:proofErr w:type="spellEnd"/>
      <w:r w:rsidRPr="0020754A">
        <w:rPr>
          <w:rFonts w:eastAsia="Calibri"/>
          <w:b w:val="0"/>
          <w:i w:val="0"/>
          <w:lang w:val="es-AR"/>
        </w:rPr>
        <w:t xml:space="preserve"> concept </w:t>
      </w:r>
      <w:proofErr w:type="spellStart"/>
      <w:r w:rsidRPr="0020754A">
        <w:rPr>
          <w:rFonts w:eastAsia="Calibri"/>
          <w:b w:val="0"/>
          <w:i w:val="0"/>
          <w:lang w:val="es-AR"/>
        </w:rPr>
        <w:t>of</w:t>
      </w:r>
      <w:proofErr w:type="spellEnd"/>
      <w:r w:rsidRPr="0020754A">
        <w:rPr>
          <w:rFonts w:eastAsia="Calibri"/>
          <w:b w:val="0"/>
          <w:i w:val="0"/>
          <w:lang w:val="es-AR"/>
        </w:rPr>
        <w:t xml:space="preserve"> </w:t>
      </w:r>
      <w:proofErr w:type="spellStart"/>
      <w:r w:rsidRPr="0020754A">
        <w:rPr>
          <w:rFonts w:eastAsia="Calibri"/>
          <w:b w:val="0"/>
          <w:i w:val="0"/>
          <w:lang w:val="es-AR"/>
        </w:rPr>
        <w:t>anxiety</w:t>
      </w:r>
      <w:proofErr w:type="spellEnd"/>
      <w:r w:rsidRPr="0020754A">
        <w:rPr>
          <w:rFonts w:eastAsia="Calibri"/>
          <w:b w:val="0"/>
          <w:i w:val="0"/>
          <w:lang w:val="es-AR"/>
        </w:rPr>
        <w:t>”, “</w:t>
      </w:r>
      <w:proofErr w:type="spellStart"/>
      <w:r w:rsidRPr="0020754A">
        <w:rPr>
          <w:rFonts w:eastAsia="Calibri"/>
          <w:b w:val="0"/>
          <w:i w:val="0"/>
          <w:lang w:val="es-AR"/>
        </w:rPr>
        <w:t>the</w:t>
      </w:r>
      <w:proofErr w:type="spellEnd"/>
      <w:r w:rsidRPr="0020754A">
        <w:rPr>
          <w:rFonts w:eastAsia="Calibri"/>
          <w:b w:val="0"/>
          <w:i w:val="0"/>
          <w:lang w:val="es-AR"/>
        </w:rPr>
        <w:t xml:space="preserve"> </w:t>
      </w:r>
      <w:proofErr w:type="spellStart"/>
      <w:r w:rsidRPr="0020754A">
        <w:rPr>
          <w:rFonts w:eastAsia="Calibri"/>
          <w:b w:val="0"/>
          <w:i w:val="0"/>
          <w:lang w:val="es-AR"/>
        </w:rPr>
        <w:t>experience</w:t>
      </w:r>
      <w:proofErr w:type="spellEnd"/>
      <w:r w:rsidRPr="0020754A">
        <w:rPr>
          <w:rFonts w:eastAsia="Calibri"/>
          <w:b w:val="0"/>
          <w:i w:val="0"/>
          <w:lang w:val="es-AR"/>
        </w:rPr>
        <w:t xml:space="preserve"> </w:t>
      </w:r>
      <w:proofErr w:type="spellStart"/>
      <w:r w:rsidRPr="0020754A">
        <w:rPr>
          <w:rFonts w:eastAsia="Calibri"/>
          <w:b w:val="0"/>
          <w:i w:val="0"/>
          <w:lang w:val="es-AR"/>
        </w:rPr>
        <w:t>of</w:t>
      </w:r>
      <w:proofErr w:type="spellEnd"/>
      <w:r w:rsidRPr="0020754A">
        <w:rPr>
          <w:rFonts w:eastAsia="Calibri"/>
          <w:b w:val="0"/>
          <w:i w:val="0"/>
          <w:lang w:val="es-AR"/>
        </w:rPr>
        <w:t xml:space="preserve"> </w:t>
      </w:r>
      <w:proofErr w:type="spellStart"/>
      <w:r w:rsidRPr="0020754A">
        <w:rPr>
          <w:rFonts w:eastAsia="Calibri"/>
          <w:b w:val="0"/>
          <w:i w:val="0"/>
          <w:lang w:val="es-AR"/>
        </w:rPr>
        <w:t>anxiety</w:t>
      </w:r>
      <w:proofErr w:type="spellEnd"/>
      <w:r w:rsidRPr="0020754A">
        <w:rPr>
          <w:rFonts w:eastAsia="Calibri"/>
          <w:b w:val="0"/>
          <w:i w:val="0"/>
          <w:lang w:val="es-AR"/>
        </w:rPr>
        <w:t xml:space="preserve">”, “existencial </w:t>
      </w:r>
      <w:proofErr w:type="spellStart"/>
      <w:r w:rsidRPr="0020754A">
        <w:rPr>
          <w:rFonts w:eastAsia="Calibri"/>
          <w:b w:val="0"/>
          <w:i w:val="0"/>
          <w:lang w:val="es-AR"/>
        </w:rPr>
        <w:t>phenomenological</w:t>
      </w:r>
      <w:proofErr w:type="spellEnd"/>
      <w:r w:rsidRPr="0020754A">
        <w:rPr>
          <w:rFonts w:eastAsia="Calibri"/>
          <w:b w:val="0"/>
          <w:i w:val="0"/>
          <w:lang w:val="es-AR"/>
        </w:rPr>
        <w:t xml:space="preserve"> </w:t>
      </w:r>
      <w:proofErr w:type="spellStart"/>
      <w:r w:rsidRPr="0020754A">
        <w:rPr>
          <w:rFonts w:eastAsia="Calibri"/>
          <w:b w:val="0"/>
          <w:i w:val="0"/>
          <w:lang w:val="es-AR"/>
        </w:rPr>
        <w:t>approach</w:t>
      </w:r>
      <w:proofErr w:type="spellEnd"/>
      <w:r w:rsidRPr="0020754A">
        <w:rPr>
          <w:rFonts w:eastAsia="Calibri"/>
          <w:b w:val="0"/>
          <w:i w:val="0"/>
          <w:lang w:val="es-AR"/>
        </w:rPr>
        <w:t>”, “</w:t>
      </w:r>
      <w:proofErr w:type="spellStart"/>
      <w:r w:rsidRPr="0020754A">
        <w:rPr>
          <w:rFonts w:eastAsia="Calibri"/>
          <w:b w:val="0"/>
          <w:i w:val="0"/>
          <w:lang w:val="es-AR"/>
        </w:rPr>
        <w:t>migratory</w:t>
      </w:r>
      <w:proofErr w:type="spellEnd"/>
      <w:r w:rsidRPr="0020754A">
        <w:rPr>
          <w:rFonts w:eastAsia="Calibri"/>
          <w:b w:val="0"/>
          <w:i w:val="0"/>
          <w:lang w:val="es-AR"/>
        </w:rPr>
        <w:t xml:space="preserve"> </w:t>
      </w:r>
      <w:proofErr w:type="spellStart"/>
      <w:r w:rsidRPr="0020754A">
        <w:rPr>
          <w:rFonts w:eastAsia="Calibri"/>
          <w:b w:val="0"/>
          <w:i w:val="0"/>
          <w:lang w:val="es-AR"/>
        </w:rPr>
        <w:t>phenomenon</w:t>
      </w:r>
      <w:proofErr w:type="spellEnd"/>
      <w:r w:rsidRPr="0020754A">
        <w:rPr>
          <w:rFonts w:eastAsia="Calibri"/>
          <w:b w:val="0"/>
          <w:i w:val="0"/>
          <w:lang w:val="es-AR"/>
        </w:rPr>
        <w:t xml:space="preserve">”. Se aplicó el criterio de que cada par de términos apareciese listado en el título </w:t>
      </w:r>
      <w:r w:rsidRPr="0020754A">
        <w:rPr>
          <w:rFonts w:eastAsia="Calibri"/>
          <w:b w:val="0"/>
          <w:i w:val="0"/>
          <w:lang w:val="es-AR"/>
        </w:rPr>
        <w:lastRenderedPageBreak/>
        <w:t xml:space="preserve">del documento o en el resumen, haciendo uso del software </w:t>
      </w:r>
      <w:proofErr w:type="spellStart"/>
      <w:r w:rsidRPr="0020754A">
        <w:rPr>
          <w:rFonts w:eastAsia="Calibri"/>
          <w:b w:val="0"/>
          <w:i w:val="0"/>
          <w:lang w:val="es-AR"/>
        </w:rPr>
        <w:t>R</w:t>
      </w:r>
      <w:r w:rsidR="00222B5A">
        <w:rPr>
          <w:rFonts w:eastAsia="Calibri"/>
          <w:b w:val="0"/>
          <w:i w:val="0"/>
          <w:lang w:val="es-AR"/>
        </w:rPr>
        <w:t>a</w:t>
      </w:r>
      <w:r w:rsidRPr="0020754A">
        <w:rPr>
          <w:rFonts w:eastAsia="Calibri"/>
          <w:b w:val="0"/>
          <w:i w:val="0"/>
          <w:lang w:val="es-AR"/>
        </w:rPr>
        <w:t>yyan</w:t>
      </w:r>
      <w:proofErr w:type="spellEnd"/>
      <w:r w:rsidRPr="0020754A">
        <w:rPr>
          <w:rFonts w:eastAsia="Calibri"/>
          <w:b w:val="0"/>
          <w:i w:val="0"/>
          <w:lang w:val="es-AR"/>
        </w:rPr>
        <w:t xml:space="preserve">, identificando un total de </w:t>
      </w:r>
      <w:r w:rsidR="00E41CAA">
        <w:rPr>
          <w:rFonts w:eastAsia="Calibri"/>
          <w:b w:val="0"/>
          <w:i w:val="0"/>
          <w:lang w:val="es-AR"/>
        </w:rPr>
        <w:t xml:space="preserve">21 documentos </w:t>
      </w:r>
      <w:r w:rsidRPr="0020754A">
        <w:rPr>
          <w:rFonts w:eastAsia="Calibri"/>
          <w:b w:val="0"/>
          <w:i w:val="0"/>
          <w:lang w:val="es-AR"/>
        </w:rPr>
        <w:t xml:space="preserve">susceptibles para el propósito de este artículo. </w:t>
      </w:r>
    </w:p>
    <w:p w14:paraId="7232BF1B" w14:textId="77777777" w:rsidR="0020754A" w:rsidRDefault="0020754A" w:rsidP="00D13649">
      <w:pPr>
        <w:pStyle w:val="SubtituloInterno"/>
        <w:ind w:firstLine="720"/>
        <w:jc w:val="left"/>
        <w:rPr>
          <w:rFonts w:eastAsia="Calibri"/>
          <w:b w:val="0"/>
          <w:i w:val="0"/>
          <w:lang w:val="es-AR"/>
        </w:rPr>
      </w:pPr>
    </w:p>
    <w:p w14:paraId="4E1AE28B" w14:textId="77777777" w:rsidR="005B24FF" w:rsidRPr="005B24FF" w:rsidRDefault="005B24FF" w:rsidP="00D13649">
      <w:pPr>
        <w:pStyle w:val="SubtituloInterno"/>
        <w:jc w:val="left"/>
        <w:rPr>
          <w:lang w:val="es-ES_tradnl"/>
        </w:rPr>
      </w:pPr>
      <w:r w:rsidRPr="005B24FF">
        <w:rPr>
          <w:lang w:val="es-ES_tradnl"/>
        </w:rPr>
        <w:t>Consideraciones éticas</w:t>
      </w:r>
    </w:p>
    <w:p w14:paraId="08FDC07B" w14:textId="685EB064" w:rsidR="00D2216A" w:rsidRPr="00D2216A" w:rsidRDefault="00D2216A" w:rsidP="00D2216A">
      <w:pPr>
        <w:pStyle w:val="Prrafocomn"/>
        <w:ind w:firstLine="720"/>
      </w:pPr>
      <w:r w:rsidRPr="00D2216A">
        <w:t xml:space="preserve">Los </w:t>
      </w:r>
      <w:proofErr w:type="spellStart"/>
      <w:r w:rsidRPr="00D2216A">
        <w:t>autores</w:t>
      </w:r>
      <w:proofErr w:type="spellEnd"/>
      <w:r w:rsidRPr="00D2216A">
        <w:t xml:space="preserve"> </w:t>
      </w:r>
      <w:proofErr w:type="spellStart"/>
      <w:r w:rsidRPr="00D2216A">
        <w:t>declaran</w:t>
      </w:r>
      <w:proofErr w:type="spellEnd"/>
      <w:r w:rsidRPr="00D2216A">
        <w:t xml:space="preserve"> no </w:t>
      </w:r>
      <w:proofErr w:type="spellStart"/>
      <w:r w:rsidRPr="00D2216A">
        <w:t>haber</w:t>
      </w:r>
      <w:proofErr w:type="spellEnd"/>
      <w:r w:rsidRPr="00D2216A">
        <w:t xml:space="preserve"> </w:t>
      </w:r>
      <w:proofErr w:type="spellStart"/>
      <w:r w:rsidRPr="00D2216A">
        <w:t>incurrido</w:t>
      </w:r>
      <w:proofErr w:type="spellEnd"/>
      <w:r w:rsidRPr="00D2216A">
        <w:t xml:space="preserve"> </w:t>
      </w:r>
      <w:proofErr w:type="spellStart"/>
      <w:r w:rsidRPr="00D2216A">
        <w:t>en</w:t>
      </w:r>
      <w:proofErr w:type="spellEnd"/>
      <w:r w:rsidRPr="00D2216A">
        <w:t xml:space="preserve"> </w:t>
      </w:r>
      <w:proofErr w:type="spellStart"/>
      <w:r w:rsidRPr="00D2216A">
        <w:t>aspectos</w:t>
      </w:r>
      <w:proofErr w:type="spellEnd"/>
      <w:r w:rsidRPr="00D2216A">
        <w:t xml:space="preserve"> </w:t>
      </w:r>
      <w:proofErr w:type="spellStart"/>
      <w:r w:rsidRPr="00D2216A">
        <w:t>antiéticos</w:t>
      </w:r>
      <w:proofErr w:type="spellEnd"/>
      <w:r w:rsidRPr="00D2216A">
        <w:t xml:space="preserve">, </w:t>
      </w:r>
      <w:proofErr w:type="spellStart"/>
      <w:r w:rsidRPr="00D2216A">
        <w:t>ni</w:t>
      </w:r>
      <w:proofErr w:type="spellEnd"/>
      <w:r w:rsidRPr="00D2216A">
        <w:t xml:space="preserve"> </w:t>
      </w:r>
      <w:proofErr w:type="spellStart"/>
      <w:r w:rsidRPr="00D2216A">
        <w:t>haber</w:t>
      </w:r>
      <w:proofErr w:type="spellEnd"/>
      <w:r w:rsidRPr="00D2216A">
        <w:t xml:space="preserve"> </w:t>
      </w:r>
      <w:proofErr w:type="spellStart"/>
      <w:r w:rsidRPr="00D2216A">
        <w:t>omitido</w:t>
      </w:r>
      <w:proofErr w:type="spellEnd"/>
      <w:r w:rsidRPr="00D2216A">
        <w:t xml:space="preserve"> </w:t>
      </w:r>
      <w:proofErr w:type="spellStart"/>
      <w:r w:rsidRPr="00D2216A">
        <w:t>aspectos</w:t>
      </w:r>
      <w:proofErr w:type="spellEnd"/>
      <w:r w:rsidRPr="00D2216A">
        <w:t xml:space="preserve"> </w:t>
      </w:r>
      <w:proofErr w:type="spellStart"/>
      <w:r w:rsidRPr="00D2216A">
        <w:t>legales</w:t>
      </w:r>
      <w:proofErr w:type="spellEnd"/>
      <w:r w:rsidRPr="00D2216A">
        <w:t xml:space="preserve"> </w:t>
      </w:r>
      <w:proofErr w:type="spellStart"/>
      <w:r w:rsidRPr="00D2216A">
        <w:t>en</w:t>
      </w:r>
      <w:proofErr w:type="spellEnd"/>
      <w:r w:rsidRPr="00D2216A">
        <w:t xml:space="preserve"> la </w:t>
      </w:r>
      <w:proofErr w:type="spellStart"/>
      <w:r w:rsidRPr="00D2216A">
        <w:t>realización</w:t>
      </w:r>
      <w:proofErr w:type="spellEnd"/>
      <w:r w:rsidRPr="00D2216A">
        <w:t xml:space="preserve"> de </w:t>
      </w:r>
      <w:proofErr w:type="spellStart"/>
      <w:r w:rsidRPr="00D2216A">
        <w:t>este</w:t>
      </w:r>
      <w:proofErr w:type="spellEnd"/>
      <w:r w:rsidRPr="00D2216A">
        <w:t xml:space="preserve"> </w:t>
      </w:r>
      <w:proofErr w:type="spellStart"/>
      <w:r w:rsidRPr="00D2216A">
        <w:t>trabajo</w:t>
      </w:r>
      <w:proofErr w:type="spellEnd"/>
      <w:r w:rsidRPr="00D2216A">
        <w:t xml:space="preserve">, </w:t>
      </w:r>
      <w:proofErr w:type="spellStart"/>
      <w:r w:rsidRPr="00D2216A">
        <w:t>así</w:t>
      </w:r>
      <w:proofErr w:type="spellEnd"/>
      <w:r w:rsidRPr="00D2216A">
        <w:t xml:space="preserve"> </w:t>
      </w:r>
      <w:proofErr w:type="spellStart"/>
      <w:r w:rsidRPr="00D2216A">
        <w:t>como</w:t>
      </w:r>
      <w:proofErr w:type="spellEnd"/>
      <w:r w:rsidRPr="00D2216A">
        <w:t xml:space="preserve">, se </w:t>
      </w:r>
      <w:proofErr w:type="spellStart"/>
      <w:r w:rsidRPr="00D2216A">
        <w:t>declara</w:t>
      </w:r>
      <w:proofErr w:type="spellEnd"/>
      <w:r w:rsidRPr="00D2216A">
        <w:t xml:space="preserve"> no </w:t>
      </w:r>
      <w:proofErr w:type="spellStart"/>
      <w:r w:rsidRPr="00D2216A">
        <w:t>incurrir</w:t>
      </w:r>
      <w:proofErr w:type="spellEnd"/>
      <w:r w:rsidRPr="00D2216A">
        <w:t xml:space="preserve"> </w:t>
      </w:r>
      <w:proofErr w:type="spellStart"/>
      <w:r w:rsidRPr="00D2216A">
        <w:t>en</w:t>
      </w:r>
      <w:proofErr w:type="spellEnd"/>
      <w:r w:rsidRPr="00D2216A">
        <w:t xml:space="preserve"> </w:t>
      </w:r>
      <w:proofErr w:type="spellStart"/>
      <w:r w:rsidRPr="00D2216A">
        <w:t>conflictos</w:t>
      </w:r>
      <w:proofErr w:type="spellEnd"/>
      <w:r w:rsidRPr="00D2216A">
        <w:t xml:space="preserve"> de </w:t>
      </w:r>
      <w:proofErr w:type="spellStart"/>
      <w:r w:rsidRPr="00D2216A">
        <w:t>intereses</w:t>
      </w:r>
      <w:proofErr w:type="spellEnd"/>
    </w:p>
    <w:p w14:paraId="336975B6" w14:textId="09CDDCEB" w:rsidR="00076F0A" w:rsidRPr="005B24FF" w:rsidRDefault="00076F0A" w:rsidP="00D13649">
      <w:pPr>
        <w:pStyle w:val="Prrafocomn"/>
        <w:jc w:val="left"/>
        <w:rPr>
          <w:lang w:val="es-AR"/>
        </w:rPr>
      </w:pPr>
    </w:p>
    <w:p w14:paraId="61754C2A" w14:textId="04F11712" w:rsidR="006F7E7E" w:rsidRDefault="005B5614" w:rsidP="00221352">
      <w:pPr>
        <w:pStyle w:val="Ttulosinternos"/>
      </w:pPr>
      <w:r w:rsidRPr="005B24FF">
        <w:t>Result</w:t>
      </w:r>
      <w:r w:rsidR="005B24FF" w:rsidRPr="005B24FF">
        <w:t>ados</w:t>
      </w:r>
    </w:p>
    <w:p w14:paraId="7F670FB4" w14:textId="4E4F4FFB" w:rsidR="00216AFF" w:rsidRDefault="00E24182" w:rsidP="00D13649">
      <w:pPr>
        <w:pStyle w:val="Prrafocomn"/>
        <w:jc w:val="left"/>
        <w:rPr>
          <w:lang w:val="es-AR"/>
        </w:rPr>
      </w:pPr>
      <w:r>
        <w:rPr>
          <w:lang w:val="es-AR"/>
        </w:rPr>
        <w:t xml:space="preserve">Se encontró un total de </w:t>
      </w:r>
      <w:r w:rsidR="00E41CAA">
        <w:rPr>
          <w:lang w:val="es-AR"/>
        </w:rPr>
        <w:t>21</w:t>
      </w:r>
      <w:r>
        <w:rPr>
          <w:lang w:val="es-AR"/>
        </w:rPr>
        <w:t xml:space="preserve"> artículos</w:t>
      </w:r>
      <w:r w:rsidR="003B010D">
        <w:rPr>
          <w:lang w:val="es-AR"/>
        </w:rPr>
        <w:t xml:space="preserve"> </w:t>
      </w:r>
      <w:r w:rsidR="003B010D" w:rsidRPr="0020754A">
        <w:rPr>
          <w:rFonts w:eastAsia="Calibri"/>
          <w:lang w:val="es-AR"/>
        </w:rPr>
        <w:t>susceptibles para el propósito de este artículo</w:t>
      </w:r>
      <w:r w:rsidR="003B010D">
        <w:rPr>
          <w:rFonts w:eastAsia="Calibri"/>
          <w:lang w:val="es-AR"/>
        </w:rPr>
        <w:t xml:space="preserve">, identificando un total de 11 autores </w:t>
      </w:r>
      <w:r w:rsidR="003B010D" w:rsidRPr="0020754A">
        <w:rPr>
          <w:rFonts w:eastAsia="Calibri"/>
          <w:lang w:val="es-AR"/>
        </w:rPr>
        <w:t>clásicos que estudiaron el significado de la ansiedad, y aquellos que continúan indagando sobre esta vivencia</w:t>
      </w:r>
      <w:r w:rsidR="003B010D">
        <w:rPr>
          <w:rFonts w:eastAsia="Calibri"/>
          <w:lang w:val="es-AR"/>
        </w:rPr>
        <w:t xml:space="preserve"> (ver tabla 1).</w:t>
      </w:r>
    </w:p>
    <w:p w14:paraId="1892B778" w14:textId="77777777" w:rsidR="0020754A" w:rsidRDefault="0020754A" w:rsidP="00D13649">
      <w:pPr>
        <w:pStyle w:val="Prrafocomn"/>
        <w:jc w:val="left"/>
        <w:rPr>
          <w:color w:val="00000A"/>
          <w:u w:color="00000A"/>
          <w14:textOutline w14:w="0" w14:cap="flat" w14:cmpd="sng" w14:algn="ctr">
            <w14:noFill/>
            <w14:prstDash w14:val="solid"/>
            <w14:bevel/>
          </w14:textOutline>
        </w:rPr>
      </w:pPr>
    </w:p>
    <w:p w14:paraId="536B36DB" w14:textId="16BB08C2" w:rsidR="006B294A" w:rsidRDefault="0020754A" w:rsidP="00D13649">
      <w:pPr>
        <w:pStyle w:val="Prrafocomn"/>
        <w:jc w:val="left"/>
        <w:rPr>
          <w:lang w:val="es-AR"/>
        </w:rPr>
      </w:pPr>
      <w:proofErr w:type="spellStart"/>
      <w:r w:rsidRPr="00A93146">
        <w:rPr>
          <w:color w:val="00000A"/>
          <w:u w:color="00000A"/>
          <w14:textOutline w14:w="0" w14:cap="flat" w14:cmpd="sng" w14:algn="ctr">
            <w14:noFill/>
            <w14:prstDash w14:val="solid"/>
            <w14:bevel/>
          </w14:textOutline>
        </w:rPr>
        <w:t>Tabl</w:t>
      </w:r>
      <w:r w:rsidR="005F2721">
        <w:rPr>
          <w:color w:val="00000A"/>
          <w:u w:color="00000A"/>
          <w14:textOutline w14:w="0" w14:cap="flat" w14:cmpd="sng" w14:algn="ctr">
            <w14:noFill/>
            <w14:prstDash w14:val="solid"/>
            <w14:bevel/>
          </w14:textOutline>
        </w:rPr>
        <w:t>a</w:t>
      </w:r>
      <w:proofErr w:type="spellEnd"/>
      <w:r w:rsidR="005F2721">
        <w:rPr>
          <w:color w:val="00000A"/>
          <w:u w:color="00000A"/>
          <w14:textOutline w14:w="0" w14:cap="flat" w14:cmpd="sng" w14:algn="ctr">
            <w14:noFill/>
            <w14:prstDash w14:val="solid"/>
            <w14:bevel/>
          </w14:textOutline>
        </w:rPr>
        <w:t xml:space="preserve"> </w:t>
      </w:r>
      <w:r w:rsidRPr="00A93146">
        <w:rPr>
          <w:color w:val="00000A"/>
          <w:u w:color="00000A"/>
          <w14:textOutline w14:w="0" w14:cap="flat" w14:cmpd="sng" w14:algn="ctr">
            <w14:noFill/>
            <w14:prstDash w14:val="solid"/>
            <w14:bevel/>
          </w14:textOutline>
        </w:rPr>
        <w:t>1</w:t>
      </w:r>
    </w:p>
    <w:p w14:paraId="3E8AB3FB" w14:textId="77777777" w:rsidR="0020754A" w:rsidRPr="006F7725" w:rsidRDefault="0020754A" w:rsidP="00D13649">
      <w:pPr>
        <w:pStyle w:val="NoSpacing"/>
        <w:spacing w:line="360" w:lineRule="auto"/>
        <w:rPr>
          <w:rFonts w:cs="Times New Roman"/>
          <w:szCs w:val="24"/>
          <w:lang w:val="es-ES"/>
        </w:rPr>
      </w:pPr>
    </w:p>
    <w:tbl>
      <w:tblPr>
        <w:tblW w:w="981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27"/>
        <w:gridCol w:w="1109"/>
        <w:gridCol w:w="2268"/>
        <w:gridCol w:w="1984"/>
        <w:gridCol w:w="2328"/>
      </w:tblGrid>
      <w:tr w:rsidR="0020754A" w:rsidRPr="006F7725" w14:paraId="6E7CC844" w14:textId="77777777" w:rsidTr="00D2216A">
        <w:trPr>
          <w:trHeight w:val="20"/>
          <w:tblHeader/>
        </w:trPr>
        <w:tc>
          <w:tcPr>
            <w:tcW w:w="2127" w:type="dxa"/>
            <w:shd w:val="clear" w:color="auto" w:fill="auto"/>
            <w:noWrap/>
            <w:vAlign w:val="center"/>
            <w:hideMark/>
          </w:tcPr>
          <w:p w14:paraId="6A278643" w14:textId="77777777" w:rsidR="0020754A" w:rsidRPr="006F7725" w:rsidRDefault="0020754A" w:rsidP="00D13649">
            <w:pPr>
              <w:pStyle w:val="NoSpacing"/>
              <w:spacing w:line="360" w:lineRule="auto"/>
              <w:rPr>
                <w:rFonts w:cs="Times New Roman"/>
                <w:b/>
                <w:bCs/>
                <w:i/>
                <w:iCs/>
                <w:szCs w:val="24"/>
                <w:lang w:val="es-ES"/>
              </w:rPr>
            </w:pPr>
            <w:r>
              <w:rPr>
                <w:rFonts w:cs="Times New Roman"/>
                <w:b/>
                <w:bCs/>
                <w:i/>
                <w:iCs/>
                <w:szCs w:val="24"/>
                <w:lang w:val="es-ES"/>
              </w:rPr>
              <w:t>Autor</w:t>
            </w:r>
          </w:p>
        </w:tc>
        <w:tc>
          <w:tcPr>
            <w:tcW w:w="1109" w:type="dxa"/>
            <w:shd w:val="clear" w:color="auto" w:fill="auto"/>
            <w:noWrap/>
            <w:vAlign w:val="center"/>
            <w:hideMark/>
          </w:tcPr>
          <w:p w14:paraId="0956AFA1" w14:textId="77777777" w:rsidR="0020754A" w:rsidRPr="006F7725" w:rsidRDefault="0020754A" w:rsidP="00D13649">
            <w:pPr>
              <w:pStyle w:val="NoSpacing"/>
              <w:spacing w:line="360" w:lineRule="auto"/>
              <w:rPr>
                <w:rFonts w:cs="Times New Roman"/>
                <w:b/>
                <w:bCs/>
                <w:i/>
                <w:iCs/>
                <w:szCs w:val="24"/>
                <w:lang w:val="es-ES"/>
              </w:rPr>
            </w:pPr>
            <w:r>
              <w:rPr>
                <w:rFonts w:cs="Times New Roman"/>
                <w:b/>
                <w:bCs/>
                <w:i/>
                <w:iCs/>
                <w:szCs w:val="24"/>
                <w:lang w:val="es-ES"/>
              </w:rPr>
              <w:t>Año</w:t>
            </w:r>
          </w:p>
        </w:tc>
        <w:tc>
          <w:tcPr>
            <w:tcW w:w="2268" w:type="dxa"/>
            <w:shd w:val="clear" w:color="auto" w:fill="auto"/>
            <w:noWrap/>
            <w:vAlign w:val="center"/>
            <w:hideMark/>
          </w:tcPr>
          <w:p w14:paraId="5D9C6D8E" w14:textId="77777777" w:rsidR="0020754A" w:rsidRPr="006F7725" w:rsidRDefault="0020754A" w:rsidP="00D13649">
            <w:pPr>
              <w:pStyle w:val="NoSpacing"/>
              <w:spacing w:line="360" w:lineRule="auto"/>
              <w:rPr>
                <w:rFonts w:cs="Times New Roman"/>
                <w:b/>
                <w:bCs/>
                <w:i/>
                <w:iCs/>
                <w:szCs w:val="24"/>
                <w:lang w:val="es-ES"/>
              </w:rPr>
            </w:pPr>
            <w:r>
              <w:rPr>
                <w:rFonts w:cs="Times New Roman"/>
                <w:b/>
                <w:bCs/>
                <w:i/>
                <w:iCs/>
                <w:szCs w:val="24"/>
                <w:lang w:val="es-ES"/>
              </w:rPr>
              <w:t>Palabras claves</w:t>
            </w:r>
          </w:p>
        </w:tc>
        <w:tc>
          <w:tcPr>
            <w:tcW w:w="1984" w:type="dxa"/>
            <w:shd w:val="clear" w:color="auto" w:fill="auto"/>
            <w:noWrap/>
            <w:vAlign w:val="center"/>
            <w:hideMark/>
          </w:tcPr>
          <w:p w14:paraId="5523D805" w14:textId="77777777" w:rsidR="0020754A" w:rsidRPr="006F7725" w:rsidRDefault="0020754A" w:rsidP="00D13649">
            <w:pPr>
              <w:pStyle w:val="NoSpacing"/>
              <w:spacing w:line="360" w:lineRule="auto"/>
              <w:rPr>
                <w:rFonts w:cs="Times New Roman"/>
                <w:b/>
                <w:bCs/>
                <w:i/>
                <w:iCs/>
                <w:szCs w:val="24"/>
                <w:lang w:val="es-ES"/>
              </w:rPr>
            </w:pPr>
            <w:r>
              <w:rPr>
                <w:rFonts w:cs="Times New Roman"/>
                <w:b/>
                <w:bCs/>
                <w:i/>
                <w:iCs/>
                <w:szCs w:val="24"/>
                <w:lang w:val="es-ES"/>
              </w:rPr>
              <w:t>Elementos fundamentales</w:t>
            </w:r>
          </w:p>
        </w:tc>
        <w:tc>
          <w:tcPr>
            <w:tcW w:w="2328" w:type="dxa"/>
            <w:shd w:val="clear" w:color="auto" w:fill="auto"/>
            <w:noWrap/>
            <w:vAlign w:val="center"/>
            <w:hideMark/>
          </w:tcPr>
          <w:p w14:paraId="5B23262F" w14:textId="77777777" w:rsidR="0020754A" w:rsidRPr="006F7725" w:rsidRDefault="0020754A" w:rsidP="00D13649">
            <w:pPr>
              <w:pStyle w:val="NoSpacing"/>
              <w:spacing w:line="360" w:lineRule="auto"/>
              <w:rPr>
                <w:rFonts w:cs="Times New Roman"/>
                <w:b/>
                <w:bCs/>
                <w:i/>
                <w:iCs/>
                <w:szCs w:val="24"/>
                <w:lang w:val="es-ES"/>
              </w:rPr>
            </w:pPr>
            <w:r>
              <w:rPr>
                <w:rFonts w:cs="Times New Roman"/>
                <w:b/>
                <w:bCs/>
                <w:i/>
                <w:iCs/>
                <w:szCs w:val="24"/>
                <w:lang w:val="es-ES"/>
              </w:rPr>
              <w:t>Reflexión</w:t>
            </w:r>
          </w:p>
        </w:tc>
      </w:tr>
      <w:tr w:rsidR="0020754A" w:rsidRPr="006F7725" w14:paraId="6D33E004" w14:textId="77777777" w:rsidTr="00D2216A">
        <w:trPr>
          <w:trHeight w:val="20"/>
        </w:trPr>
        <w:tc>
          <w:tcPr>
            <w:tcW w:w="2127" w:type="dxa"/>
            <w:shd w:val="clear" w:color="auto" w:fill="auto"/>
            <w:noWrap/>
            <w:vAlign w:val="center"/>
          </w:tcPr>
          <w:p w14:paraId="441BC7D2"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May</w:t>
            </w:r>
          </w:p>
          <w:p w14:paraId="78CDAB83" w14:textId="77777777" w:rsidR="0020754A" w:rsidRPr="000A2766" w:rsidRDefault="0020754A" w:rsidP="00D13649">
            <w:pPr>
              <w:pStyle w:val="NoSpacing"/>
              <w:spacing w:line="360" w:lineRule="auto"/>
              <w:rPr>
                <w:rFonts w:cs="Times New Roman"/>
                <w:b/>
                <w:bCs/>
                <w:szCs w:val="24"/>
                <w:lang w:val="es-ES"/>
              </w:rPr>
            </w:pPr>
          </w:p>
          <w:p w14:paraId="0539B3D5" w14:textId="77777777" w:rsidR="0020754A" w:rsidRPr="000A2766" w:rsidRDefault="0020754A" w:rsidP="00D13649">
            <w:pPr>
              <w:pStyle w:val="NoSpacing"/>
              <w:spacing w:line="360" w:lineRule="auto"/>
              <w:rPr>
                <w:rFonts w:cs="Times New Roman"/>
                <w:b/>
                <w:bCs/>
                <w:szCs w:val="24"/>
                <w:lang w:val="es-ES"/>
              </w:rPr>
            </w:pPr>
          </w:p>
          <w:p w14:paraId="11B4B3F2" w14:textId="77777777" w:rsidR="0020754A" w:rsidRPr="000A2766" w:rsidRDefault="0020754A" w:rsidP="00D13649">
            <w:pPr>
              <w:pStyle w:val="NoSpacing"/>
              <w:spacing w:line="360" w:lineRule="auto"/>
              <w:rPr>
                <w:rFonts w:cs="Times New Roman"/>
                <w:b/>
                <w:bCs/>
                <w:szCs w:val="24"/>
                <w:lang w:val="es-ES"/>
              </w:rPr>
            </w:pPr>
          </w:p>
          <w:p w14:paraId="5C67FBEA" w14:textId="77777777" w:rsidR="0020754A" w:rsidRPr="000A2766" w:rsidRDefault="0020754A" w:rsidP="00D13649">
            <w:pPr>
              <w:pStyle w:val="NoSpacing"/>
              <w:spacing w:line="360" w:lineRule="auto"/>
              <w:rPr>
                <w:rFonts w:cs="Times New Roman"/>
                <w:b/>
                <w:bCs/>
                <w:szCs w:val="24"/>
                <w:lang w:val="es-ES"/>
              </w:rPr>
            </w:pPr>
          </w:p>
          <w:p w14:paraId="1C383845"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Riemann</w:t>
            </w:r>
          </w:p>
        </w:tc>
        <w:tc>
          <w:tcPr>
            <w:tcW w:w="1109" w:type="dxa"/>
            <w:shd w:val="clear" w:color="auto" w:fill="auto"/>
            <w:noWrap/>
            <w:vAlign w:val="center"/>
          </w:tcPr>
          <w:p w14:paraId="33D37700" w14:textId="77777777" w:rsidR="0020754A" w:rsidRDefault="0020754A" w:rsidP="00D13649">
            <w:pPr>
              <w:pStyle w:val="NoSpacing"/>
              <w:spacing w:line="360" w:lineRule="auto"/>
              <w:rPr>
                <w:rFonts w:cs="Times New Roman"/>
                <w:szCs w:val="24"/>
                <w:lang w:val="es-ES"/>
              </w:rPr>
            </w:pPr>
            <w:r>
              <w:rPr>
                <w:rFonts w:cs="Times New Roman"/>
                <w:szCs w:val="24"/>
                <w:lang w:val="es-ES"/>
              </w:rPr>
              <w:t>1950, 1967, 1996, 2000;</w:t>
            </w:r>
          </w:p>
          <w:p w14:paraId="5288FCDC" w14:textId="77777777" w:rsidR="0020754A" w:rsidRDefault="0020754A" w:rsidP="00D13649">
            <w:pPr>
              <w:pStyle w:val="NoSpacing"/>
              <w:spacing w:line="360" w:lineRule="auto"/>
              <w:rPr>
                <w:rFonts w:cs="Times New Roman"/>
                <w:szCs w:val="24"/>
                <w:lang w:val="es-ES"/>
              </w:rPr>
            </w:pPr>
          </w:p>
          <w:p w14:paraId="6C597729"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1978</w:t>
            </w:r>
          </w:p>
        </w:tc>
        <w:tc>
          <w:tcPr>
            <w:tcW w:w="2268" w:type="dxa"/>
            <w:shd w:val="clear" w:color="auto" w:fill="auto"/>
            <w:vAlign w:val="center"/>
          </w:tcPr>
          <w:p w14:paraId="3F3D47AC" w14:textId="77777777" w:rsidR="0020754A" w:rsidRDefault="0020754A" w:rsidP="00D13649">
            <w:pPr>
              <w:pStyle w:val="NoSpacing"/>
              <w:spacing w:line="360" w:lineRule="auto"/>
              <w:rPr>
                <w:rFonts w:cs="Times New Roman"/>
                <w:szCs w:val="24"/>
                <w:lang w:val="es-ES"/>
              </w:rPr>
            </w:pPr>
            <w:r>
              <w:rPr>
                <w:rFonts w:cs="Times New Roman"/>
                <w:szCs w:val="24"/>
                <w:lang w:val="es-ES"/>
              </w:rPr>
              <w:t>Ansiedad</w:t>
            </w:r>
          </w:p>
          <w:p w14:paraId="2CF35AFE"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Formas básicas de la angustia</w:t>
            </w:r>
          </w:p>
        </w:tc>
        <w:tc>
          <w:tcPr>
            <w:tcW w:w="1984" w:type="dxa"/>
            <w:shd w:val="clear" w:color="auto" w:fill="auto"/>
            <w:noWrap/>
            <w:vAlign w:val="center"/>
          </w:tcPr>
          <w:p w14:paraId="0EF67D05"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Significado de la ansiedad; características de la ansiedad constructiva (normal) y destructiva (neurótica)</w:t>
            </w:r>
          </w:p>
        </w:tc>
        <w:tc>
          <w:tcPr>
            <w:tcW w:w="2328" w:type="dxa"/>
            <w:shd w:val="clear" w:color="auto" w:fill="auto"/>
            <w:noWrap/>
            <w:vAlign w:val="center"/>
          </w:tcPr>
          <w:p w14:paraId="2126EBE1"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C</w:t>
            </w:r>
            <w:r w:rsidRPr="00FF2829">
              <w:rPr>
                <w:rFonts w:cs="Times New Roman"/>
                <w:szCs w:val="24"/>
                <w:lang w:val="es-ES"/>
              </w:rPr>
              <w:t>ada persona cuenta con una forma individual de ansiedad, que le es peculiar y propia según su vivencia.</w:t>
            </w:r>
          </w:p>
        </w:tc>
      </w:tr>
      <w:tr w:rsidR="0020754A" w:rsidRPr="006F7725" w14:paraId="24462FE8" w14:textId="77777777" w:rsidTr="00D2216A">
        <w:trPr>
          <w:trHeight w:val="20"/>
        </w:trPr>
        <w:tc>
          <w:tcPr>
            <w:tcW w:w="2127" w:type="dxa"/>
            <w:shd w:val="clear" w:color="auto" w:fill="auto"/>
            <w:noWrap/>
            <w:vAlign w:val="center"/>
          </w:tcPr>
          <w:p w14:paraId="7A25EC04"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De Castro;</w:t>
            </w:r>
          </w:p>
          <w:p w14:paraId="1BDC4B51" w14:textId="77777777" w:rsidR="0020754A" w:rsidRPr="000A2766" w:rsidRDefault="0020754A" w:rsidP="00D13649">
            <w:pPr>
              <w:pStyle w:val="NoSpacing"/>
              <w:spacing w:line="360" w:lineRule="auto"/>
              <w:rPr>
                <w:rFonts w:cs="Times New Roman"/>
                <w:b/>
                <w:bCs/>
                <w:szCs w:val="24"/>
                <w:lang w:val="es-ES"/>
              </w:rPr>
            </w:pPr>
          </w:p>
        </w:tc>
        <w:tc>
          <w:tcPr>
            <w:tcW w:w="1109" w:type="dxa"/>
            <w:shd w:val="clear" w:color="auto" w:fill="auto"/>
            <w:noWrap/>
            <w:vAlign w:val="center"/>
          </w:tcPr>
          <w:p w14:paraId="6D42319F" w14:textId="77777777" w:rsidR="0020754A" w:rsidRDefault="0020754A" w:rsidP="00D13649">
            <w:pPr>
              <w:pStyle w:val="NoSpacing"/>
              <w:spacing w:line="360" w:lineRule="auto"/>
              <w:rPr>
                <w:rFonts w:cs="Times New Roman"/>
                <w:szCs w:val="24"/>
                <w:lang w:val="es-ES"/>
              </w:rPr>
            </w:pPr>
            <w:r>
              <w:rPr>
                <w:rFonts w:cs="Times New Roman"/>
                <w:szCs w:val="24"/>
                <w:lang w:val="es-ES"/>
              </w:rPr>
              <w:t>2004</w:t>
            </w:r>
          </w:p>
          <w:p w14:paraId="1F76A0BE" w14:textId="77777777" w:rsidR="0020754A" w:rsidRDefault="0020754A" w:rsidP="00D13649">
            <w:pPr>
              <w:pStyle w:val="NoSpacing"/>
              <w:spacing w:line="360" w:lineRule="auto"/>
              <w:rPr>
                <w:rFonts w:cs="Times New Roman"/>
                <w:szCs w:val="24"/>
                <w:lang w:val="es-ES"/>
              </w:rPr>
            </w:pPr>
            <w:r>
              <w:rPr>
                <w:rFonts w:cs="Times New Roman"/>
                <w:szCs w:val="24"/>
                <w:lang w:val="es-ES"/>
              </w:rPr>
              <w:t>2005</w:t>
            </w:r>
          </w:p>
          <w:p w14:paraId="250155CB"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2007</w:t>
            </w:r>
          </w:p>
        </w:tc>
        <w:tc>
          <w:tcPr>
            <w:tcW w:w="2268" w:type="dxa"/>
            <w:shd w:val="clear" w:color="auto" w:fill="auto"/>
            <w:vAlign w:val="center"/>
          </w:tcPr>
          <w:p w14:paraId="3F450C23" w14:textId="77777777" w:rsidR="0020754A" w:rsidRDefault="0020754A" w:rsidP="00D13649">
            <w:pPr>
              <w:pStyle w:val="NoSpacing"/>
              <w:spacing w:line="360" w:lineRule="auto"/>
              <w:rPr>
                <w:rFonts w:cs="Times New Roman"/>
                <w:szCs w:val="24"/>
                <w:lang w:val="es-ES"/>
              </w:rPr>
            </w:pPr>
            <w:r>
              <w:rPr>
                <w:rFonts w:cs="Times New Roman"/>
                <w:szCs w:val="24"/>
                <w:lang w:val="es-ES"/>
              </w:rPr>
              <w:t>Experiencia de ansiedad</w:t>
            </w:r>
          </w:p>
          <w:p w14:paraId="56EF67D1" w14:textId="77777777" w:rsidR="0020754A" w:rsidRPr="006F7725" w:rsidRDefault="0020754A" w:rsidP="00D13649">
            <w:pPr>
              <w:pStyle w:val="NoSpacing"/>
              <w:spacing w:line="360" w:lineRule="auto"/>
              <w:rPr>
                <w:rFonts w:cs="Times New Roman"/>
                <w:szCs w:val="24"/>
                <w:lang w:val="es-ES"/>
              </w:rPr>
            </w:pPr>
          </w:p>
        </w:tc>
        <w:tc>
          <w:tcPr>
            <w:tcW w:w="1984" w:type="dxa"/>
            <w:shd w:val="clear" w:color="auto" w:fill="auto"/>
            <w:noWrap/>
            <w:vAlign w:val="center"/>
          </w:tcPr>
          <w:p w14:paraId="396E933E"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Perspectiva fenomenológica existencial</w:t>
            </w:r>
          </w:p>
        </w:tc>
        <w:tc>
          <w:tcPr>
            <w:tcW w:w="2328" w:type="dxa"/>
            <w:shd w:val="clear" w:color="auto" w:fill="auto"/>
            <w:noWrap/>
            <w:vAlign w:val="center"/>
          </w:tcPr>
          <w:p w14:paraId="621394F4"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C</w:t>
            </w:r>
            <w:r w:rsidRPr="00247C78">
              <w:rPr>
                <w:rFonts w:cs="Times New Roman"/>
                <w:szCs w:val="24"/>
                <w:lang w:val="es-ES"/>
              </w:rPr>
              <w:t xml:space="preserve">uando se intenta comprender la vivencia de una persona que experimenta ansiedad, no solo se debe </w:t>
            </w:r>
            <w:r w:rsidRPr="00247C78">
              <w:rPr>
                <w:rFonts w:cs="Times New Roman"/>
                <w:szCs w:val="24"/>
                <w:lang w:val="es-ES"/>
              </w:rPr>
              <w:lastRenderedPageBreak/>
              <w:t>entender su contexto, sino intentar extrapolar el significado de su propia experiencia de estar ansioso en cada uno de los aspectos que conforman su vida, y en aquellos que le están causando su malestar emocional; para lograrlo, es necesario considerar los aspectos que componen su vivencia.</w:t>
            </w:r>
          </w:p>
        </w:tc>
      </w:tr>
      <w:tr w:rsidR="0020754A" w:rsidRPr="006F7725" w14:paraId="018D899F" w14:textId="77777777" w:rsidTr="00D2216A">
        <w:trPr>
          <w:trHeight w:val="20"/>
        </w:trPr>
        <w:tc>
          <w:tcPr>
            <w:tcW w:w="2127" w:type="dxa"/>
            <w:shd w:val="clear" w:color="auto" w:fill="auto"/>
            <w:noWrap/>
            <w:vAlign w:val="center"/>
          </w:tcPr>
          <w:p w14:paraId="33A893E6"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Kierkegaard;</w:t>
            </w:r>
          </w:p>
          <w:p w14:paraId="653EB65E"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Freud;</w:t>
            </w:r>
          </w:p>
          <w:p w14:paraId="31E72FDB"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Fischer</w:t>
            </w:r>
          </w:p>
          <w:p w14:paraId="0D23BA21"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 xml:space="preserve">Heidegger </w:t>
            </w:r>
          </w:p>
          <w:p w14:paraId="2EA84819"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Villegas</w:t>
            </w:r>
          </w:p>
        </w:tc>
        <w:tc>
          <w:tcPr>
            <w:tcW w:w="1109" w:type="dxa"/>
            <w:shd w:val="clear" w:color="auto" w:fill="auto"/>
            <w:noWrap/>
            <w:vAlign w:val="center"/>
          </w:tcPr>
          <w:p w14:paraId="08E2C532" w14:textId="77777777" w:rsidR="0020754A" w:rsidRDefault="0020754A" w:rsidP="00D13649">
            <w:pPr>
              <w:pStyle w:val="NoSpacing"/>
              <w:spacing w:line="360" w:lineRule="auto"/>
              <w:rPr>
                <w:rFonts w:cs="Times New Roman"/>
                <w:szCs w:val="24"/>
                <w:lang w:val="es-ES"/>
              </w:rPr>
            </w:pPr>
            <w:r>
              <w:rPr>
                <w:rFonts w:cs="Times New Roman"/>
                <w:szCs w:val="24"/>
                <w:lang w:val="es-ES"/>
              </w:rPr>
              <w:t>1941</w:t>
            </w:r>
          </w:p>
          <w:p w14:paraId="7EB3C808" w14:textId="77777777" w:rsidR="0020754A" w:rsidRDefault="0020754A" w:rsidP="00D13649">
            <w:pPr>
              <w:pStyle w:val="NoSpacing"/>
              <w:spacing w:line="360" w:lineRule="auto"/>
              <w:rPr>
                <w:rFonts w:cs="Times New Roman"/>
                <w:szCs w:val="24"/>
                <w:lang w:val="es-ES"/>
              </w:rPr>
            </w:pPr>
            <w:r>
              <w:rPr>
                <w:rFonts w:cs="Times New Roman"/>
                <w:szCs w:val="24"/>
                <w:lang w:val="es-ES"/>
              </w:rPr>
              <w:t>1964;</w:t>
            </w:r>
          </w:p>
          <w:p w14:paraId="520DD5F0" w14:textId="77777777" w:rsidR="0020754A" w:rsidRDefault="0020754A" w:rsidP="00D13649">
            <w:pPr>
              <w:pStyle w:val="NoSpacing"/>
              <w:spacing w:line="360" w:lineRule="auto"/>
              <w:rPr>
                <w:rFonts w:cs="Times New Roman"/>
                <w:szCs w:val="24"/>
                <w:lang w:val="es-ES"/>
              </w:rPr>
            </w:pPr>
            <w:r>
              <w:rPr>
                <w:rFonts w:cs="Times New Roman"/>
                <w:szCs w:val="24"/>
                <w:lang w:val="es-ES"/>
              </w:rPr>
              <w:t>1988;</w:t>
            </w:r>
          </w:p>
          <w:p w14:paraId="77D53BEA" w14:textId="77777777" w:rsidR="0020754A" w:rsidRDefault="0020754A" w:rsidP="00D13649">
            <w:pPr>
              <w:pStyle w:val="NoSpacing"/>
              <w:spacing w:line="360" w:lineRule="auto"/>
              <w:rPr>
                <w:rFonts w:cs="Times New Roman"/>
                <w:szCs w:val="24"/>
                <w:lang w:val="es-ES"/>
              </w:rPr>
            </w:pPr>
            <w:r>
              <w:rPr>
                <w:rFonts w:cs="Times New Roman"/>
                <w:szCs w:val="24"/>
                <w:lang w:val="es-ES"/>
              </w:rPr>
              <w:t>2001;</w:t>
            </w:r>
          </w:p>
          <w:p w14:paraId="4A687725"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2008</w:t>
            </w:r>
          </w:p>
        </w:tc>
        <w:tc>
          <w:tcPr>
            <w:tcW w:w="2268" w:type="dxa"/>
            <w:shd w:val="clear" w:color="auto" w:fill="auto"/>
            <w:vAlign w:val="center"/>
          </w:tcPr>
          <w:p w14:paraId="24AF9917"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Definición de ansiedad, teorías de ansiedad</w:t>
            </w:r>
          </w:p>
        </w:tc>
        <w:tc>
          <w:tcPr>
            <w:tcW w:w="1984" w:type="dxa"/>
            <w:shd w:val="clear" w:color="auto" w:fill="auto"/>
            <w:noWrap/>
            <w:vAlign w:val="center"/>
          </w:tcPr>
          <w:p w14:paraId="7F90C83D"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Vivencia de ansiedad</w:t>
            </w:r>
          </w:p>
        </w:tc>
        <w:tc>
          <w:tcPr>
            <w:tcW w:w="2328" w:type="dxa"/>
            <w:shd w:val="clear" w:color="auto" w:fill="auto"/>
            <w:noWrap/>
            <w:vAlign w:val="center"/>
          </w:tcPr>
          <w:p w14:paraId="705ED7E6"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V</w:t>
            </w:r>
            <w:r w:rsidRPr="00247C78">
              <w:rPr>
                <w:rFonts w:cs="Times New Roman"/>
                <w:szCs w:val="24"/>
                <w:lang w:val="es-ES"/>
              </w:rPr>
              <w:t>er a la persona como un todo y esto incluye la comprensión de la experiencia de cada persona desde su existencia concreta</w:t>
            </w:r>
          </w:p>
        </w:tc>
      </w:tr>
      <w:tr w:rsidR="0020754A" w:rsidRPr="006F7725" w14:paraId="1F67E7FE" w14:textId="77777777" w:rsidTr="00D2216A">
        <w:trPr>
          <w:trHeight w:val="20"/>
        </w:trPr>
        <w:tc>
          <w:tcPr>
            <w:tcW w:w="2127" w:type="dxa"/>
            <w:shd w:val="clear" w:color="auto" w:fill="auto"/>
            <w:noWrap/>
            <w:vAlign w:val="center"/>
          </w:tcPr>
          <w:p w14:paraId="2DE53E01"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Giorgi;</w:t>
            </w:r>
          </w:p>
          <w:p w14:paraId="4E886A68" w14:textId="77777777" w:rsidR="0020754A" w:rsidRPr="000A2766" w:rsidRDefault="0020754A" w:rsidP="00D13649">
            <w:pPr>
              <w:pStyle w:val="NoSpacing"/>
              <w:spacing w:line="360" w:lineRule="auto"/>
              <w:rPr>
                <w:rFonts w:cs="Times New Roman"/>
                <w:b/>
                <w:bCs/>
                <w:szCs w:val="24"/>
                <w:lang w:val="es-ES"/>
              </w:rPr>
            </w:pPr>
            <w:proofErr w:type="spellStart"/>
            <w:r w:rsidRPr="000A2766">
              <w:rPr>
                <w:rFonts w:cs="Times New Roman"/>
                <w:b/>
                <w:bCs/>
                <w:szCs w:val="24"/>
                <w:lang w:val="es-ES"/>
              </w:rPr>
              <w:t>Yalom</w:t>
            </w:r>
            <w:proofErr w:type="spellEnd"/>
            <w:r w:rsidRPr="000A2766">
              <w:rPr>
                <w:rFonts w:cs="Times New Roman"/>
                <w:b/>
                <w:bCs/>
                <w:szCs w:val="24"/>
                <w:lang w:val="es-ES"/>
              </w:rPr>
              <w:t>;</w:t>
            </w:r>
          </w:p>
          <w:p w14:paraId="6266E60B"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De Castro;</w:t>
            </w:r>
          </w:p>
          <w:p w14:paraId="20941674" w14:textId="77777777" w:rsidR="0020754A" w:rsidRPr="000A2766" w:rsidRDefault="0020754A" w:rsidP="00D13649">
            <w:pPr>
              <w:pStyle w:val="NoSpacing"/>
              <w:spacing w:line="360" w:lineRule="auto"/>
              <w:rPr>
                <w:rFonts w:cs="Times New Roman"/>
                <w:b/>
                <w:bCs/>
                <w:szCs w:val="24"/>
                <w:lang w:val="es-ES"/>
              </w:rPr>
            </w:pPr>
            <w:r w:rsidRPr="000A2766">
              <w:rPr>
                <w:rFonts w:cs="Times New Roman"/>
                <w:b/>
                <w:bCs/>
                <w:szCs w:val="24"/>
                <w:lang w:val="es-ES"/>
              </w:rPr>
              <w:t>Berry</w:t>
            </w:r>
          </w:p>
        </w:tc>
        <w:tc>
          <w:tcPr>
            <w:tcW w:w="1109" w:type="dxa"/>
            <w:shd w:val="clear" w:color="auto" w:fill="auto"/>
            <w:noWrap/>
            <w:vAlign w:val="center"/>
          </w:tcPr>
          <w:p w14:paraId="6C2E2D8A" w14:textId="77777777" w:rsidR="0020754A" w:rsidRDefault="0020754A" w:rsidP="00D13649">
            <w:pPr>
              <w:pStyle w:val="NoSpacing"/>
              <w:spacing w:line="360" w:lineRule="auto"/>
              <w:rPr>
                <w:rFonts w:cs="Times New Roman"/>
                <w:szCs w:val="24"/>
                <w:lang w:val="es-ES"/>
              </w:rPr>
            </w:pPr>
            <w:r>
              <w:rPr>
                <w:rFonts w:cs="Times New Roman"/>
                <w:szCs w:val="24"/>
                <w:lang w:val="es-ES"/>
              </w:rPr>
              <w:t>1985;</w:t>
            </w:r>
          </w:p>
          <w:p w14:paraId="4295F953" w14:textId="77777777" w:rsidR="0020754A" w:rsidRDefault="0020754A" w:rsidP="00D13649">
            <w:pPr>
              <w:pStyle w:val="NoSpacing"/>
              <w:spacing w:line="360" w:lineRule="auto"/>
              <w:rPr>
                <w:rFonts w:cs="Times New Roman"/>
                <w:szCs w:val="24"/>
                <w:lang w:val="es-ES"/>
              </w:rPr>
            </w:pPr>
            <w:r>
              <w:rPr>
                <w:rFonts w:cs="Times New Roman"/>
                <w:szCs w:val="24"/>
                <w:lang w:val="es-ES"/>
              </w:rPr>
              <w:t>1984;</w:t>
            </w:r>
          </w:p>
          <w:p w14:paraId="0E8AB81A"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2005</w:t>
            </w:r>
          </w:p>
        </w:tc>
        <w:tc>
          <w:tcPr>
            <w:tcW w:w="2268" w:type="dxa"/>
            <w:shd w:val="clear" w:color="auto" w:fill="auto"/>
            <w:vAlign w:val="center"/>
          </w:tcPr>
          <w:p w14:paraId="7AC573D7"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Fenomenología existencial, fenómeno migratorio</w:t>
            </w:r>
          </w:p>
        </w:tc>
        <w:tc>
          <w:tcPr>
            <w:tcW w:w="1984" w:type="dxa"/>
            <w:shd w:val="clear" w:color="auto" w:fill="auto"/>
            <w:noWrap/>
            <w:vAlign w:val="center"/>
          </w:tcPr>
          <w:p w14:paraId="03F9FA5E"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Características del fenómeno migratorio</w:t>
            </w:r>
          </w:p>
        </w:tc>
        <w:tc>
          <w:tcPr>
            <w:tcW w:w="2328" w:type="dxa"/>
            <w:shd w:val="clear" w:color="auto" w:fill="auto"/>
            <w:noWrap/>
            <w:vAlign w:val="center"/>
          </w:tcPr>
          <w:p w14:paraId="280693FC" w14:textId="77777777" w:rsidR="0020754A" w:rsidRPr="006F7725" w:rsidRDefault="0020754A" w:rsidP="00D13649">
            <w:pPr>
              <w:pStyle w:val="NoSpacing"/>
              <w:spacing w:line="360" w:lineRule="auto"/>
              <w:rPr>
                <w:rFonts w:cs="Times New Roman"/>
                <w:szCs w:val="24"/>
                <w:lang w:val="es-ES"/>
              </w:rPr>
            </w:pPr>
            <w:r>
              <w:rPr>
                <w:rFonts w:cs="Times New Roman"/>
                <w:szCs w:val="24"/>
                <w:lang w:val="es-ES"/>
              </w:rPr>
              <w:t>Aunque</w:t>
            </w:r>
            <w:r w:rsidRPr="00247C78">
              <w:rPr>
                <w:rFonts w:cs="Times New Roman"/>
                <w:szCs w:val="24"/>
                <w:lang w:val="es-ES"/>
              </w:rPr>
              <w:t xml:space="preserve"> existe un modo único, personal, específico en el que el ser humano se relaciona en el mundo que le rodea, de la misma manera, crea y construye su propio </w:t>
            </w:r>
            <w:r w:rsidRPr="00247C78">
              <w:rPr>
                <w:rFonts w:cs="Times New Roman"/>
                <w:szCs w:val="24"/>
                <w:lang w:val="es-ES"/>
              </w:rPr>
              <w:lastRenderedPageBreak/>
              <w:t>mundo y su forma de experimentarlo de acuerdo a la percepción de su experiencia.</w:t>
            </w:r>
          </w:p>
        </w:tc>
      </w:tr>
      <w:tr w:rsidR="0020754A" w:rsidRPr="006F7725" w14:paraId="3ADB0BC8" w14:textId="77777777" w:rsidTr="00D2216A">
        <w:trPr>
          <w:trHeight w:val="20"/>
        </w:trPr>
        <w:tc>
          <w:tcPr>
            <w:tcW w:w="2127" w:type="dxa"/>
            <w:shd w:val="clear" w:color="auto" w:fill="auto"/>
            <w:noWrap/>
            <w:vAlign w:val="center"/>
          </w:tcPr>
          <w:p w14:paraId="703BACA6" w14:textId="77777777" w:rsidR="0020754A" w:rsidRPr="006F7725" w:rsidRDefault="0020754A" w:rsidP="00D13649">
            <w:pPr>
              <w:pStyle w:val="NoSpacing"/>
              <w:spacing w:line="360" w:lineRule="auto"/>
              <w:rPr>
                <w:rFonts w:cs="Times New Roman"/>
                <w:szCs w:val="24"/>
                <w:lang w:val="es-ES"/>
              </w:rPr>
            </w:pPr>
          </w:p>
        </w:tc>
        <w:tc>
          <w:tcPr>
            <w:tcW w:w="1109" w:type="dxa"/>
            <w:shd w:val="clear" w:color="auto" w:fill="auto"/>
            <w:noWrap/>
            <w:vAlign w:val="center"/>
          </w:tcPr>
          <w:p w14:paraId="3C5B510B" w14:textId="77777777" w:rsidR="0020754A" w:rsidRPr="006F7725" w:rsidRDefault="0020754A" w:rsidP="00D13649">
            <w:pPr>
              <w:pStyle w:val="NoSpacing"/>
              <w:spacing w:line="360" w:lineRule="auto"/>
              <w:rPr>
                <w:rFonts w:cs="Times New Roman"/>
                <w:szCs w:val="24"/>
                <w:lang w:val="es-ES"/>
              </w:rPr>
            </w:pPr>
          </w:p>
        </w:tc>
        <w:tc>
          <w:tcPr>
            <w:tcW w:w="2268" w:type="dxa"/>
            <w:shd w:val="clear" w:color="auto" w:fill="auto"/>
            <w:vAlign w:val="center"/>
          </w:tcPr>
          <w:p w14:paraId="1640ECD7" w14:textId="77777777" w:rsidR="0020754A" w:rsidRPr="006F7725" w:rsidRDefault="0020754A" w:rsidP="00D13649">
            <w:pPr>
              <w:pStyle w:val="NoSpacing"/>
              <w:spacing w:line="360" w:lineRule="auto"/>
              <w:rPr>
                <w:rFonts w:cs="Times New Roman"/>
                <w:szCs w:val="24"/>
                <w:lang w:val="es-ES"/>
              </w:rPr>
            </w:pPr>
          </w:p>
        </w:tc>
        <w:tc>
          <w:tcPr>
            <w:tcW w:w="1984" w:type="dxa"/>
            <w:shd w:val="clear" w:color="auto" w:fill="auto"/>
            <w:noWrap/>
            <w:vAlign w:val="center"/>
          </w:tcPr>
          <w:p w14:paraId="53CA9F6A" w14:textId="77777777" w:rsidR="0020754A" w:rsidRPr="006F7725" w:rsidRDefault="0020754A" w:rsidP="00D13649">
            <w:pPr>
              <w:pStyle w:val="NoSpacing"/>
              <w:spacing w:line="360" w:lineRule="auto"/>
              <w:rPr>
                <w:rFonts w:cs="Times New Roman"/>
                <w:szCs w:val="24"/>
                <w:lang w:val="es-ES"/>
              </w:rPr>
            </w:pPr>
          </w:p>
        </w:tc>
        <w:tc>
          <w:tcPr>
            <w:tcW w:w="2328" w:type="dxa"/>
            <w:shd w:val="clear" w:color="auto" w:fill="auto"/>
            <w:noWrap/>
            <w:vAlign w:val="center"/>
          </w:tcPr>
          <w:p w14:paraId="1F527EE6" w14:textId="77777777" w:rsidR="0020754A" w:rsidRPr="006F7725" w:rsidRDefault="0020754A" w:rsidP="00D13649">
            <w:pPr>
              <w:pStyle w:val="NoSpacing"/>
              <w:spacing w:line="360" w:lineRule="auto"/>
              <w:rPr>
                <w:rFonts w:cs="Times New Roman"/>
                <w:szCs w:val="24"/>
                <w:lang w:val="es-ES"/>
              </w:rPr>
            </w:pPr>
          </w:p>
        </w:tc>
      </w:tr>
    </w:tbl>
    <w:p w14:paraId="7735CA6F" w14:textId="00F73BF7" w:rsidR="00221352" w:rsidRDefault="0020754A" w:rsidP="00404BE3">
      <w:pPr>
        <w:spacing w:line="360" w:lineRule="auto"/>
        <w:contextualSpacing/>
        <w:rPr>
          <w:lang w:val="es-AR"/>
        </w:rPr>
      </w:pPr>
      <w:r>
        <w:rPr>
          <w:i/>
          <w:iCs/>
          <w:lang w:val="es-AR"/>
        </w:rPr>
        <w:t>Tabla 1</w:t>
      </w:r>
      <w:r w:rsidRPr="006B294A">
        <w:rPr>
          <w:lang w:val="es-AR"/>
        </w:rPr>
        <w:t xml:space="preserve">. </w:t>
      </w:r>
      <w:r w:rsidRPr="006B294A">
        <w:rPr>
          <w:i/>
          <w:iCs/>
          <w:lang w:val="es-AR"/>
        </w:rPr>
        <w:t xml:space="preserve">Nota: </w:t>
      </w:r>
      <w:r>
        <w:rPr>
          <w:lang w:val="es-AR"/>
        </w:rPr>
        <w:t>Elaboración propia</w:t>
      </w:r>
      <w:r w:rsidRPr="006B294A">
        <w:rPr>
          <w:lang w:val="es-AR"/>
        </w:rPr>
        <w:t>.</w:t>
      </w:r>
    </w:p>
    <w:p w14:paraId="007698FE" w14:textId="60D8002B" w:rsidR="006B294A" w:rsidRDefault="006B294A" w:rsidP="00D13649">
      <w:pPr>
        <w:pStyle w:val="Prrafocomn"/>
        <w:jc w:val="left"/>
        <w:rPr>
          <w:lang w:val="es-AR"/>
        </w:rPr>
      </w:pPr>
    </w:p>
    <w:p w14:paraId="220C813D" w14:textId="1FFB5965" w:rsidR="00CE7D65" w:rsidRDefault="00CE7D65" w:rsidP="00221352">
      <w:pPr>
        <w:pStyle w:val="Ttulosinternos"/>
      </w:pPr>
      <w:r w:rsidRPr="00E23C9E">
        <w:t>Discusi</w:t>
      </w:r>
      <w:r w:rsidR="00E23C9E" w:rsidRPr="00E23C9E">
        <w:t>ó</w:t>
      </w:r>
      <w:r w:rsidRPr="00E23C9E">
        <w:t>n</w:t>
      </w:r>
    </w:p>
    <w:p w14:paraId="665F224E" w14:textId="08C515B3" w:rsidR="00196832" w:rsidRPr="008850CA" w:rsidRDefault="00432618" w:rsidP="008850CA">
      <w:pPr>
        <w:pStyle w:val="SubtituloInterno"/>
        <w:jc w:val="left"/>
        <w:rPr>
          <w:lang w:val="es-AR"/>
        </w:rPr>
      </w:pPr>
      <w:r>
        <w:rPr>
          <w:lang w:val="es-AR"/>
        </w:rPr>
        <w:t>Comprensión de la experiencia de ansiedad</w:t>
      </w:r>
    </w:p>
    <w:p w14:paraId="6AB3F10F" w14:textId="77777777" w:rsidR="00196832" w:rsidRPr="00247C78" w:rsidRDefault="00196832" w:rsidP="00D13649">
      <w:pPr>
        <w:pStyle w:val="NoSpacing"/>
        <w:spacing w:line="360" w:lineRule="auto"/>
        <w:ind w:firstLine="706"/>
        <w:rPr>
          <w:rFonts w:cs="Times New Roman"/>
          <w:szCs w:val="24"/>
          <w:lang w:val="es-ES"/>
        </w:rPr>
      </w:pPr>
      <w:r w:rsidRPr="00247C78">
        <w:rPr>
          <w:rFonts w:cs="Times New Roman"/>
          <w:szCs w:val="24"/>
          <w:lang w:val="es-ES"/>
        </w:rPr>
        <w:t>De Castro (2004) es un pilar fundamental en el estudio de la comprensión de la experiencia de ansiedad, de modo que cuando se intenta comprender la vivencia de una persona que experimenta ansiedad, no solo se debe entender su contexto, sino intentar extrapolar el significado de su propia experiencia de estar ansioso en cada uno de los aspectos que conforman su vida, y en aquellos que le están causando su malestar emocional; para lograrlo, es necesario considerar los aspectos que componen su vivencia.</w:t>
      </w:r>
      <w:r>
        <w:rPr>
          <w:rFonts w:cs="Times New Roman"/>
          <w:szCs w:val="24"/>
          <w:lang w:val="es-ES"/>
        </w:rPr>
        <w:t xml:space="preserve"> </w:t>
      </w:r>
      <w:r w:rsidRPr="00247C78">
        <w:rPr>
          <w:rFonts w:cs="Times New Roman"/>
          <w:szCs w:val="24"/>
          <w:lang w:val="es-ES"/>
        </w:rPr>
        <w:t>Con relación a lo anterior, Fischer (1988), devela la necesidad de ver a la persona como un todo y esto incluye la comprensión de la experiencia de cada persona desde su existencia concreta.</w:t>
      </w:r>
      <w:r>
        <w:rPr>
          <w:rFonts w:cs="Times New Roman"/>
          <w:szCs w:val="24"/>
          <w:lang w:val="es-ES"/>
        </w:rPr>
        <w:t xml:space="preserve">  </w:t>
      </w:r>
      <w:r w:rsidRPr="00247C78">
        <w:rPr>
          <w:rFonts w:cs="Times New Roman"/>
          <w:szCs w:val="24"/>
          <w:lang w:val="es-ES"/>
        </w:rPr>
        <w:t xml:space="preserve">De acuerdo con la perspectiva fenomenológica existencial, aunque existe un modo único, personal, específico en el que el ser humano se relaciona en el mundo que le rodea, de la misma manera, crea y construye su propio mundo y su forma de experimentarlo de acuerdo a la percepción de su experiencia. Por lo que, De Castro (2004) alude que no es posible generalizar la ansiedad en sí misma, porque esta solo tiene sentido en función de la persona que la crea, la experimenta o la afronta. </w:t>
      </w:r>
    </w:p>
    <w:p w14:paraId="1433CDC7" w14:textId="77777777" w:rsidR="00196832" w:rsidRPr="00247C78" w:rsidRDefault="00196832" w:rsidP="00D13649">
      <w:pPr>
        <w:pStyle w:val="NoSpacing"/>
        <w:spacing w:line="360" w:lineRule="auto"/>
        <w:ind w:firstLine="706"/>
        <w:rPr>
          <w:rFonts w:cs="Times New Roman"/>
          <w:szCs w:val="24"/>
          <w:lang w:val="es-ES"/>
        </w:rPr>
      </w:pPr>
    </w:p>
    <w:p w14:paraId="226A1267"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Según Heidegger (2001), el ser humano no puede separarse del mundo, porque crea su propia experiencia en su relación con él, así, si se quiere comprender la experiencia de ansiedad, es necesario tener un acercamiento a la persona que la vive; para eso es importante conocer sus intenciones, sus deseos, sus percepciones y todo su contexto.</w:t>
      </w:r>
      <w:r>
        <w:rPr>
          <w:rFonts w:cs="Times New Roman"/>
          <w:szCs w:val="24"/>
          <w:lang w:val="es-ES"/>
        </w:rPr>
        <w:t xml:space="preserve"> </w:t>
      </w:r>
      <w:r w:rsidRPr="00247C78">
        <w:rPr>
          <w:rFonts w:cs="Times New Roman"/>
          <w:szCs w:val="24"/>
          <w:lang w:val="es-ES"/>
        </w:rPr>
        <w:t xml:space="preserve">En este orden de </w:t>
      </w:r>
      <w:r w:rsidRPr="00247C78">
        <w:rPr>
          <w:rFonts w:cs="Times New Roman"/>
          <w:szCs w:val="24"/>
          <w:lang w:val="es-ES"/>
        </w:rPr>
        <w:lastRenderedPageBreak/>
        <w:t xml:space="preserve">ideas, Villegas (2008), recalca que la acción humana se caracteriza por su intencionalidad: el ser humano es un ser simbólico que se expresa a través de sus actos. El ser humano es un ser intencional y es libre, en la medida en que es la consecuencia natural de una elección. Y todas estas acciones implican una dimensión moral en relación a las consecuencias que tienen o que pueden tener sobre la persona y sobre los demás. Los actos son intencionales en la medida en que tienden a un fin o, a la consecución de objetivos o propósitos. Este es el punto principal de la premisa de </w:t>
      </w:r>
      <w:proofErr w:type="spellStart"/>
      <w:r w:rsidRPr="00247C78">
        <w:rPr>
          <w:rFonts w:cs="Times New Roman"/>
          <w:szCs w:val="24"/>
          <w:lang w:val="es-ES"/>
        </w:rPr>
        <w:t>Yalom</w:t>
      </w:r>
      <w:proofErr w:type="spellEnd"/>
      <w:r w:rsidRPr="00247C78">
        <w:rPr>
          <w:rFonts w:cs="Times New Roman"/>
          <w:szCs w:val="24"/>
          <w:lang w:val="es-ES"/>
        </w:rPr>
        <w:t xml:space="preserve"> (1984), se puede comprender a una persona a partir de propia existencia.</w:t>
      </w:r>
    </w:p>
    <w:p w14:paraId="5A50BB5B" w14:textId="77777777" w:rsidR="00196832" w:rsidRPr="00247C78" w:rsidRDefault="00196832" w:rsidP="00D13649">
      <w:pPr>
        <w:pStyle w:val="NoSpacing"/>
        <w:spacing w:line="360" w:lineRule="auto"/>
        <w:ind w:firstLine="706"/>
        <w:rPr>
          <w:rFonts w:cs="Times New Roman"/>
          <w:szCs w:val="24"/>
          <w:lang w:val="es-ES"/>
        </w:rPr>
      </w:pPr>
    </w:p>
    <w:p w14:paraId="663065E7"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Esto ocurre también en el sujeto humano cuando se encuentra atrapado en situaciones conflictivas en las cuales no puede comportarse de manera espontánea y libre, de las que no puede escapar. La persona ante elecciones que no consigue asumir por experimentarlas como incongruentes consigo misma, sus necesidades, deseos o valores, con la consiguiente sensación de constricción de la libertad. En ese contexto se desencadena la ansiedad (Villegas, 2008). </w:t>
      </w:r>
      <w:r>
        <w:rPr>
          <w:rFonts w:cs="Times New Roman"/>
          <w:szCs w:val="24"/>
          <w:lang w:val="es-ES"/>
        </w:rPr>
        <w:t xml:space="preserve"> </w:t>
      </w:r>
      <w:r w:rsidRPr="00247C78">
        <w:rPr>
          <w:rFonts w:cs="Times New Roman"/>
          <w:szCs w:val="24"/>
          <w:lang w:val="es-ES"/>
        </w:rPr>
        <w:t>Fischer (198</w:t>
      </w:r>
      <w:r>
        <w:rPr>
          <w:rFonts w:cs="Times New Roman"/>
          <w:szCs w:val="24"/>
          <w:lang w:val="es-ES"/>
        </w:rPr>
        <w:t>8</w:t>
      </w:r>
      <w:r w:rsidRPr="00247C78">
        <w:rPr>
          <w:rFonts w:cs="Times New Roman"/>
          <w:szCs w:val="24"/>
          <w:lang w:val="es-ES"/>
        </w:rPr>
        <w:t xml:space="preserve">), investiga la experiencia de estar ansioso desde los principios básicos de la fenomenología; tratando de comprender los significados relacionados entre la persona y la situación tal y como la vive, siente y experimenta. </w:t>
      </w:r>
    </w:p>
    <w:p w14:paraId="69C23292" w14:textId="77777777" w:rsidR="00196832" w:rsidRPr="00247C78" w:rsidRDefault="00196832" w:rsidP="00D13649">
      <w:pPr>
        <w:pStyle w:val="NoSpacing"/>
        <w:spacing w:line="360" w:lineRule="auto"/>
        <w:ind w:firstLine="706"/>
        <w:rPr>
          <w:rFonts w:cs="Times New Roman"/>
          <w:szCs w:val="24"/>
          <w:lang w:val="es-ES"/>
        </w:rPr>
      </w:pPr>
    </w:p>
    <w:p w14:paraId="5A1AFB35"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Según la fenomenología existencial, la experiencia de estar ansioso, aparece cuando el ser humano intenta encontrar sentido a su existencia, según De Castro (2004), aquí la ansiedad aparece en respuesta a la percepción de la amenaza de su proyecto de vida y de las ganas de vivirlo. Desde la mirada fenomenológica existencial de Villegas (2008), De Castro (2008), May (1950) y Giorgi (1985); se puede intentar revelar el significado esencial del fenómeno migratorio, en lugar de crear teorías o suposiciones; consiste en captar el sentido, empezando por comprender la experiencia humana tal y como se describe desde el punto de vista del sujeto que la vivencia. </w:t>
      </w:r>
    </w:p>
    <w:p w14:paraId="5823F6DF" w14:textId="77777777" w:rsidR="00196832" w:rsidRDefault="00196832" w:rsidP="00D13649">
      <w:pPr>
        <w:pStyle w:val="NoSpacing"/>
        <w:spacing w:line="360" w:lineRule="auto"/>
        <w:ind w:firstLine="706"/>
        <w:rPr>
          <w:rFonts w:cs="Times New Roman"/>
          <w:szCs w:val="24"/>
          <w:lang w:val="es-ES"/>
        </w:rPr>
      </w:pPr>
    </w:p>
    <w:p w14:paraId="76C2A1F3" w14:textId="77777777" w:rsidR="00196832" w:rsidRPr="00247C78"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La fenomenología y su método nacieron y se desarrollaron para estudiar estas realidades como son en sí (Martínez, 2009, p. 167). Al respecto, esta mirada que se pretende reflexionar en este artículo, está fundamentada en el estudio de las vivencias, las experiencias, significados desde la percepción de las personas (Fuster, 2019), la cual tiene como objetivo comprender el fenómeno de estudio, y esta comprensión se hace en torno a los significados de los relatos y las vivencias personales (Martínez, 2009). Se centra en el estudio </w:t>
      </w:r>
      <w:r w:rsidRPr="00247C78">
        <w:rPr>
          <w:rFonts w:cs="Times New Roman"/>
          <w:szCs w:val="24"/>
          <w:lang w:val="es-ES"/>
        </w:rPr>
        <w:lastRenderedPageBreak/>
        <w:t xml:space="preserve">de esas realidades vivenciales que son poco comunicables, pero que son determinantes para la vida psíquica de cada persona (…). (Martínez, 2009, p.169). </w:t>
      </w:r>
    </w:p>
    <w:p w14:paraId="23CBD86C" w14:textId="77777777" w:rsidR="00196832" w:rsidRPr="00247C78" w:rsidRDefault="00196832" w:rsidP="00D13649">
      <w:pPr>
        <w:pStyle w:val="NoSpacing"/>
        <w:spacing w:line="360" w:lineRule="auto"/>
        <w:rPr>
          <w:rFonts w:cs="Times New Roman"/>
          <w:szCs w:val="24"/>
          <w:lang w:val="es-ES"/>
        </w:rPr>
      </w:pPr>
    </w:p>
    <w:p w14:paraId="7B0CB03D" w14:textId="1BFE416F" w:rsidR="00432618" w:rsidRDefault="00432618" w:rsidP="00432618">
      <w:pPr>
        <w:pStyle w:val="SubtituloInterno"/>
        <w:jc w:val="left"/>
        <w:rPr>
          <w:lang w:val="es-AR"/>
        </w:rPr>
      </w:pPr>
      <w:r>
        <w:rPr>
          <w:lang w:val="es-AR"/>
        </w:rPr>
        <w:t>El significado de ansiedad</w:t>
      </w:r>
    </w:p>
    <w:p w14:paraId="0154B72C" w14:textId="77777777" w:rsidR="00196832" w:rsidRPr="00247C78" w:rsidRDefault="00196832" w:rsidP="00D13649">
      <w:pPr>
        <w:pStyle w:val="NoSpacing"/>
        <w:spacing w:line="360" w:lineRule="auto"/>
        <w:rPr>
          <w:rFonts w:cs="Times New Roman"/>
          <w:szCs w:val="24"/>
          <w:lang w:val="es-ES"/>
        </w:rPr>
      </w:pPr>
    </w:p>
    <w:p w14:paraId="2A03B408"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Riemann (1978) en su libro “Formas básicas de la angustia”, alude que cada persona cuenta con una forma individual de ansiedad, que le es peculiar y propia según su vivencia. Según el autor, la ansiedad aparece (frente a lo desconocido, a los retos, desafíos, amenazas), por lo que, la angustia es inevitable; vivida y reflejada en cada ser humano en particular, pese a que la vivencia compartida de la angustia tenga algo en común. Al respecto, May (1950), considera que, la ansiedad no puede evitarse, pero puede reducirse, en su libro “El significado de la ansiedad”, menciona que, al reducir la ansiedad a niveles normales, se puede utilizar para aumentar la conciencia del sentido de la vida. Define la ansiedad como un estado normal del individuo, que representa la vitalidad, el sentido de vivir en su relación con el mundo. </w:t>
      </w:r>
    </w:p>
    <w:p w14:paraId="6B1E4E5A" w14:textId="77777777" w:rsidR="00196832" w:rsidRPr="00247C78" w:rsidRDefault="00196832" w:rsidP="00D13649">
      <w:pPr>
        <w:pStyle w:val="NoSpacing"/>
        <w:spacing w:line="360" w:lineRule="auto"/>
        <w:ind w:firstLine="706"/>
        <w:rPr>
          <w:rFonts w:cs="Times New Roman"/>
          <w:szCs w:val="24"/>
          <w:lang w:val="es-ES"/>
        </w:rPr>
      </w:pPr>
    </w:p>
    <w:p w14:paraId="04B0C7ED"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May (1950; 2000), también define “la ansiedad como la aprensión </w:t>
      </w:r>
      <w:proofErr w:type="spellStart"/>
      <w:r w:rsidRPr="00247C78">
        <w:rPr>
          <w:rFonts w:cs="Times New Roman"/>
          <w:szCs w:val="24"/>
          <w:lang w:val="es-ES"/>
        </w:rPr>
        <w:t>desentrelazada</w:t>
      </w:r>
      <w:proofErr w:type="spellEnd"/>
      <w:r w:rsidRPr="00247C78">
        <w:rPr>
          <w:rFonts w:cs="Times New Roman"/>
          <w:szCs w:val="24"/>
          <w:lang w:val="es-ES"/>
        </w:rPr>
        <w:t xml:space="preserve"> por la amenaza a algún valor que el individuo considera esencial para su existencia como persona” (p.189; 80). En esta línea, y acorde con De Castro (2000), “la ansiedad siempre surge ante cualquier evento o situación en que nuestros valores, ideales e intereses pueden verse en peligro, destruirse o no llegar a ser cumplidos” (</w:t>
      </w:r>
      <w:r>
        <w:rPr>
          <w:rFonts w:cs="Times New Roman"/>
          <w:szCs w:val="24"/>
          <w:lang w:val="es-ES"/>
        </w:rPr>
        <w:t xml:space="preserve">De Castro, 2000, </w:t>
      </w:r>
      <w:r w:rsidRPr="00247C78">
        <w:rPr>
          <w:rFonts w:cs="Times New Roman"/>
          <w:szCs w:val="24"/>
          <w:lang w:val="es-ES"/>
        </w:rPr>
        <w:t>p.43). Por esta razón</w:t>
      </w:r>
      <w:r>
        <w:rPr>
          <w:rFonts w:cs="Times New Roman"/>
          <w:szCs w:val="24"/>
          <w:lang w:val="es-ES"/>
        </w:rPr>
        <w:t>,</w:t>
      </w:r>
      <w:r w:rsidRPr="00247C78">
        <w:rPr>
          <w:rFonts w:cs="Times New Roman"/>
          <w:szCs w:val="24"/>
          <w:lang w:val="es-ES"/>
        </w:rPr>
        <w:t xml:space="preserve"> la ansiedad </w:t>
      </w:r>
      <w:r>
        <w:rPr>
          <w:rFonts w:cs="Times New Roman"/>
          <w:szCs w:val="24"/>
          <w:lang w:val="es-ES"/>
        </w:rPr>
        <w:t>no</w:t>
      </w:r>
      <w:r w:rsidRPr="00247C78">
        <w:rPr>
          <w:rFonts w:cs="Times New Roman"/>
          <w:szCs w:val="24"/>
          <w:lang w:val="es-ES"/>
        </w:rPr>
        <w:t xml:space="preserve"> </w:t>
      </w:r>
      <w:r>
        <w:rPr>
          <w:rFonts w:cs="Times New Roman"/>
          <w:szCs w:val="24"/>
          <w:lang w:val="es-ES"/>
        </w:rPr>
        <w:t>debe</w:t>
      </w:r>
      <w:r w:rsidRPr="00247C78">
        <w:rPr>
          <w:rFonts w:cs="Times New Roman"/>
          <w:szCs w:val="24"/>
          <w:lang w:val="es-ES"/>
        </w:rPr>
        <w:t xml:space="preserve"> ser evitada, porque, según Riemann (1978), cuando el ser humano es capaz de aceptar y afrontar la angustia de lo desconocido, supone un desarrollo personal</w:t>
      </w:r>
      <w:r w:rsidRPr="00247C78">
        <w:rPr>
          <w:rFonts w:cs="Times New Roman"/>
          <w:b/>
          <w:bCs/>
          <w:szCs w:val="24"/>
          <w:lang w:val="es-ES"/>
        </w:rPr>
        <w:t xml:space="preserve"> </w:t>
      </w:r>
      <w:r w:rsidRPr="00247C78">
        <w:rPr>
          <w:rFonts w:cs="Times New Roman"/>
          <w:szCs w:val="24"/>
          <w:lang w:val="es-ES"/>
        </w:rPr>
        <w:t>que implica madurez. Por el contrario, el</w:t>
      </w:r>
      <w:r w:rsidRPr="00247C78">
        <w:rPr>
          <w:rFonts w:cs="Times New Roman"/>
          <w:b/>
          <w:bCs/>
          <w:szCs w:val="24"/>
          <w:lang w:val="es-ES"/>
        </w:rPr>
        <w:t xml:space="preserve"> </w:t>
      </w:r>
      <w:r w:rsidRPr="00247C78">
        <w:rPr>
          <w:rFonts w:cs="Times New Roman"/>
          <w:szCs w:val="24"/>
          <w:lang w:val="es-ES"/>
        </w:rPr>
        <w:t xml:space="preserve">evitar el enfrentamiento con ella, determina el estancamiento e inhibe la progresión del desarrollo. </w:t>
      </w:r>
    </w:p>
    <w:p w14:paraId="0CF2764A" w14:textId="77777777" w:rsidR="00196832" w:rsidRDefault="00196832" w:rsidP="00D13649">
      <w:pPr>
        <w:pStyle w:val="NoSpacing"/>
        <w:spacing w:line="360" w:lineRule="auto"/>
        <w:ind w:firstLine="706"/>
        <w:rPr>
          <w:rFonts w:cs="Times New Roman"/>
          <w:szCs w:val="24"/>
          <w:lang w:val="es-ES"/>
        </w:rPr>
      </w:pPr>
    </w:p>
    <w:p w14:paraId="4CB0A848" w14:textId="77777777" w:rsidR="00196832" w:rsidRPr="00247C78"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Freud (1964), afirma que la capacidad de sentir ansiedad es innata en el organismo y forma parte de su instinto. Considera que la ansiedad aparece desde la infancia y va cambiando durante la vida. Para Rank (1929), la ansiedad aparece desde el nacimiento y se constituye en la serie de separaciones que vive el ser humano, empezando por la separación de su madre. Para Rank, el ser humano siente ansiedad ante el miedo de cada etapa y riesgos que supone la vida. Precisamente, en relación al fenómeno migratorio, la ansiedad aparece </w:t>
      </w:r>
      <w:r w:rsidRPr="00247C78">
        <w:rPr>
          <w:rFonts w:cs="Times New Roman"/>
          <w:szCs w:val="24"/>
          <w:lang w:val="es-ES"/>
        </w:rPr>
        <w:lastRenderedPageBreak/>
        <w:t xml:space="preserve">frente al riesgo, a lo desconocido, al placer de la aventura, y a la alegría del riesgo; ante la “travesía de emigrar”; ante la separación emocional y física que la migración requiere. </w:t>
      </w:r>
    </w:p>
    <w:p w14:paraId="69B01531" w14:textId="77777777" w:rsidR="00196832" w:rsidRDefault="00196832" w:rsidP="00D13649">
      <w:pPr>
        <w:pStyle w:val="NoSpacing"/>
        <w:spacing w:line="360" w:lineRule="auto"/>
        <w:rPr>
          <w:rFonts w:cs="Times New Roman"/>
          <w:szCs w:val="24"/>
          <w:lang w:val="es-ES"/>
        </w:rPr>
      </w:pPr>
    </w:p>
    <w:p w14:paraId="1543F9CC" w14:textId="2D9950DD" w:rsidR="00432618" w:rsidRPr="00432618" w:rsidRDefault="00432618" w:rsidP="00432618">
      <w:pPr>
        <w:pStyle w:val="SubtituloInterno"/>
        <w:jc w:val="left"/>
        <w:rPr>
          <w:lang w:val="es-AR"/>
        </w:rPr>
      </w:pPr>
      <w:r>
        <w:rPr>
          <w:lang w:val="es-AR"/>
        </w:rPr>
        <w:t>Características de la ansiedad en el fenómeno migratorio</w:t>
      </w:r>
    </w:p>
    <w:p w14:paraId="2329EE84"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May (1953)</w:t>
      </w:r>
      <w:r w:rsidRPr="00247C78">
        <w:rPr>
          <w:rFonts w:cs="Times New Roman"/>
          <w:i/>
          <w:iCs/>
          <w:szCs w:val="24"/>
          <w:lang w:val="es-ES"/>
        </w:rPr>
        <w:t xml:space="preserve">, </w:t>
      </w:r>
      <w:r w:rsidRPr="00247C78">
        <w:rPr>
          <w:rFonts w:cs="Times New Roman"/>
          <w:szCs w:val="24"/>
          <w:lang w:val="es-ES"/>
        </w:rPr>
        <w:t xml:space="preserve">describe dos formas de afrontar una vivencia de ansiedad: la primera es constructiva, esta es una ansiedad normal, experimentada por las personas ante situaciones adversas de la vida. En el caso del fenómeno migratorio, </w:t>
      </w:r>
      <w:proofErr w:type="spellStart"/>
      <w:r w:rsidRPr="00247C78">
        <w:rPr>
          <w:rFonts w:cs="Times New Roman"/>
          <w:szCs w:val="24"/>
          <w:lang w:val="es-ES"/>
        </w:rPr>
        <w:t>Giacco</w:t>
      </w:r>
      <w:proofErr w:type="spellEnd"/>
      <w:r w:rsidRPr="00247C78">
        <w:rPr>
          <w:rFonts w:cs="Times New Roman"/>
          <w:szCs w:val="24"/>
          <w:lang w:val="es-ES"/>
        </w:rPr>
        <w:t xml:space="preserve"> et al. (2018), narra las adversidades y los viajes que enfrentan los inmigrantes; viajes extensos, impredecibles y engorrosos para llegar al destino, incluyendo adversidades extremas y condiciones económicas difíciles, en especial para quienes migran en condición migratoria irregular. Además, se enfrentan a la barrera del idioma y a diferencias culturales importantes que dificultan tanto su tránsito, como su integración en la comunidad de destino. Esta ansiedad que aparece en el fenómeno migratorio es normal, en relación a la amenaza enfrentada; si se afronta con conciencia puede llegar a aliviarse; esto ocurre cuando el inmigrante es consciente de su propia experiencia y de lo que implica para su vida.</w:t>
      </w:r>
    </w:p>
    <w:p w14:paraId="1AAFFF25" w14:textId="77777777" w:rsidR="00196832" w:rsidRPr="00247C78" w:rsidRDefault="00196832" w:rsidP="00D13649">
      <w:pPr>
        <w:pStyle w:val="NoSpacing"/>
        <w:spacing w:line="360" w:lineRule="auto"/>
        <w:ind w:firstLine="706"/>
        <w:rPr>
          <w:rFonts w:cs="Times New Roman"/>
          <w:szCs w:val="24"/>
          <w:lang w:val="es-ES"/>
        </w:rPr>
      </w:pPr>
    </w:p>
    <w:p w14:paraId="6CDBE2F7" w14:textId="77777777" w:rsidR="00196832" w:rsidRPr="00247C78" w:rsidRDefault="00196832" w:rsidP="00D13649">
      <w:pPr>
        <w:pStyle w:val="NoSpacing"/>
        <w:spacing w:line="360" w:lineRule="auto"/>
        <w:ind w:firstLine="706"/>
        <w:rPr>
          <w:rFonts w:cs="Times New Roman"/>
          <w:szCs w:val="24"/>
          <w:lang w:val="es-ES"/>
        </w:rPr>
      </w:pPr>
      <w:r w:rsidRPr="00247C78">
        <w:rPr>
          <w:rFonts w:cs="Times New Roman"/>
          <w:szCs w:val="24"/>
          <w:lang w:val="es-ES"/>
        </w:rPr>
        <w:t>La ansiedad constructiva, también llamada ansiedad normal o como l</w:t>
      </w:r>
      <w:r>
        <w:rPr>
          <w:rFonts w:cs="Times New Roman"/>
          <w:szCs w:val="24"/>
          <w:lang w:val="es-ES"/>
        </w:rPr>
        <w:t>a</w:t>
      </w:r>
      <w:r w:rsidRPr="00247C78">
        <w:rPr>
          <w:rFonts w:cs="Times New Roman"/>
          <w:szCs w:val="24"/>
          <w:lang w:val="es-ES"/>
        </w:rPr>
        <w:t xml:space="preserve"> llamó Freud (1964) “ansiedad objetiva”, esta se caracteriza por</w:t>
      </w:r>
      <w:r>
        <w:rPr>
          <w:rFonts w:cs="Times New Roman"/>
          <w:szCs w:val="24"/>
          <w:lang w:val="es-ES"/>
        </w:rPr>
        <w:t xml:space="preserve"> </w:t>
      </w:r>
      <w:r w:rsidRPr="00247C78">
        <w:rPr>
          <w:rFonts w:cs="Times New Roman"/>
          <w:szCs w:val="24"/>
          <w:lang w:val="es-ES"/>
        </w:rPr>
        <w:t xml:space="preserve">no ser desproporcionada, no implica represión, no requiere mecanismos de defensas </w:t>
      </w:r>
      <w:r>
        <w:rPr>
          <w:rFonts w:cs="Times New Roman"/>
          <w:szCs w:val="24"/>
          <w:lang w:val="es-ES"/>
        </w:rPr>
        <w:t>y requiere de</w:t>
      </w:r>
      <w:r w:rsidRPr="00247C78">
        <w:rPr>
          <w:rFonts w:cs="Times New Roman"/>
          <w:szCs w:val="24"/>
          <w:lang w:val="es-ES"/>
        </w:rPr>
        <w:t xml:space="preserve"> conciencia. May (1950) la define como la capacidad del organismo para reaccionar ante las amenazas; esta capacidad es innata y tiene su origen neurofisiológico. Por último, esta definición, concuerda con la necesidad de considerar la vivencia de ansiedad como un estado normal del organismo que protege del peligro de los factores que amenazan su propia existencia, incluyendo el sentido de su vida.</w:t>
      </w:r>
    </w:p>
    <w:p w14:paraId="4A9F043B" w14:textId="77777777" w:rsidR="00196832" w:rsidRPr="00247C78" w:rsidRDefault="00196832" w:rsidP="00D13649">
      <w:pPr>
        <w:pStyle w:val="NoSpacing"/>
        <w:spacing w:line="360" w:lineRule="auto"/>
        <w:ind w:firstLine="706"/>
        <w:rPr>
          <w:rFonts w:cs="Times New Roman"/>
          <w:szCs w:val="24"/>
          <w:lang w:val="es-ES"/>
        </w:rPr>
      </w:pPr>
    </w:p>
    <w:p w14:paraId="517237DB"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Por otro lado, se encuentra la ansiedad destructiva, esta es desproporcionada a la amenaza e implica represión, frustración, desconfianza y vacío del sentido vital. La ansiedad destructiva, también aparece como ansiedad neurótica; esta es desproporcionada, implica represión e inhibición. </w:t>
      </w:r>
      <w:r>
        <w:rPr>
          <w:rFonts w:cs="Times New Roman"/>
          <w:szCs w:val="24"/>
          <w:lang w:val="es-ES"/>
        </w:rPr>
        <w:t xml:space="preserve"> </w:t>
      </w:r>
      <w:r w:rsidRPr="00247C78">
        <w:rPr>
          <w:rFonts w:cs="Times New Roman"/>
          <w:szCs w:val="24"/>
          <w:lang w:val="es-ES"/>
        </w:rPr>
        <w:t>La ansiedad es frecuente de acuerdo con la intensidad de la experiencia; así como de la reacción que se tiene. Es decir, para distinguir la ansiedad constructiva, de la destructiva, depende de la intensidad de la experiencia.</w:t>
      </w:r>
    </w:p>
    <w:p w14:paraId="25D5A008" w14:textId="77777777" w:rsidR="00196832" w:rsidRDefault="00196832" w:rsidP="00D13649">
      <w:pPr>
        <w:pStyle w:val="NoSpacing"/>
        <w:spacing w:line="360" w:lineRule="auto"/>
        <w:ind w:firstLine="706"/>
        <w:rPr>
          <w:rFonts w:cs="Times New Roman"/>
          <w:szCs w:val="24"/>
          <w:lang w:val="es-ES"/>
        </w:rPr>
      </w:pPr>
    </w:p>
    <w:p w14:paraId="0F6913B9"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lastRenderedPageBreak/>
        <w:t xml:space="preserve">Siguiendo con Riemann (1978), existen cuatro formas básicas de la angustia que se pretende colacionar con la experiencia de un inmigrante, según la teoría de Berry (2005) y </w:t>
      </w:r>
      <w:proofErr w:type="spellStart"/>
      <w:r w:rsidRPr="00247C78">
        <w:rPr>
          <w:rFonts w:cs="Times New Roman"/>
          <w:szCs w:val="24"/>
          <w:lang w:val="es-ES"/>
        </w:rPr>
        <w:t>Achotegui</w:t>
      </w:r>
      <w:proofErr w:type="spellEnd"/>
      <w:r w:rsidRPr="00247C78">
        <w:rPr>
          <w:rFonts w:cs="Times New Roman"/>
          <w:szCs w:val="24"/>
          <w:lang w:val="es-ES"/>
        </w:rPr>
        <w:t xml:space="preserve"> (2012):</w:t>
      </w:r>
    </w:p>
    <w:p w14:paraId="4D265841" w14:textId="77777777" w:rsidR="00196832" w:rsidRPr="00247C78" w:rsidRDefault="00196832" w:rsidP="00D13649">
      <w:pPr>
        <w:pStyle w:val="NoSpacing"/>
        <w:spacing w:line="360" w:lineRule="auto"/>
        <w:ind w:firstLine="706"/>
        <w:rPr>
          <w:rFonts w:cs="Times New Roman"/>
          <w:szCs w:val="24"/>
          <w:lang w:val="es-ES"/>
        </w:rPr>
      </w:pPr>
    </w:p>
    <w:p w14:paraId="53148A5B" w14:textId="77777777" w:rsidR="00196832" w:rsidRPr="00247C78" w:rsidRDefault="00196832" w:rsidP="00D13649">
      <w:pPr>
        <w:pStyle w:val="NoSpacing"/>
        <w:numPr>
          <w:ilvl w:val="0"/>
          <w:numId w:val="15"/>
        </w:numPr>
        <w:spacing w:line="360" w:lineRule="auto"/>
        <w:rPr>
          <w:rFonts w:cs="Times New Roman"/>
          <w:szCs w:val="24"/>
          <w:lang w:val="es-ES"/>
        </w:rPr>
      </w:pPr>
      <w:r w:rsidRPr="00247C78">
        <w:rPr>
          <w:rFonts w:cs="Times New Roman"/>
          <w:szCs w:val="24"/>
          <w:lang w:val="es-ES"/>
        </w:rPr>
        <w:t>Las formas básicas de la angustia se relacionan con el modo de situarnos en el mundo (Riemann 1978, p. 13).</w:t>
      </w:r>
    </w:p>
    <w:p w14:paraId="560CAF9B" w14:textId="77777777" w:rsidR="00196832" w:rsidRPr="00247C78" w:rsidRDefault="00196832" w:rsidP="00D13649">
      <w:pPr>
        <w:pStyle w:val="NoSpacing"/>
        <w:numPr>
          <w:ilvl w:val="0"/>
          <w:numId w:val="15"/>
        </w:numPr>
        <w:spacing w:line="360" w:lineRule="auto"/>
        <w:rPr>
          <w:rFonts w:cs="Times New Roman"/>
          <w:szCs w:val="24"/>
          <w:lang w:val="es-ES"/>
        </w:rPr>
      </w:pPr>
      <w:r w:rsidRPr="00247C78">
        <w:rPr>
          <w:rFonts w:cs="Times New Roman"/>
          <w:szCs w:val="24"/>
          <w:lang w:val="es-ES"/>
        </w:rPr>
        <w:t>La angustia, ante la renuncia de sí mismo, vivencia da como una dependencia y pérdida del yo (Riemann 1978, p.19).</w:t>
      </w:r>
    </w:p>
    <w:p w14:paraId="3FB9B263" w14:textId="77777777" w:rsidR="00196832" w:rsidRDefault="00196832" w:rsidP="00D13649">
      <w:pPr>
        <w:pStyle w:val="NoSpacing"/>
        <w:numPr>
          <w:ilvl w:val="0"/>
          <w:numId w:val="15"/>
        </w:numPr>
        <w:spacing w:line="360" w:lineRule="auto"/>
        <w:rPr>
          <w:rFonts w:cs="Times New Roman"/>
          <w:szCs w:val="24"/>
          <w:lang w:val="es-ES"/>
        </w:rPr>
      </w:pPr>
      <w:r w:rsidRPr="00247C78">
        <w:rPr>
          <w:rFonts w:cs="Times New Roman"/>
          <w:szCs w:val="24"/>
          <w:lang w:val="es-ES"/>
        </w:rPr>
        <w:t>La angustia, ante el llegar a ser uno mismo, lo cual equivale a exponerse “a la intemperie” y al aislamiento (Riemann 1978, p.19). </w:t>
      </w:r>
    </w:p>
    <w:p w14:paraId="51FD5B14" w14:textId="77777777" w:rsidR="00196832" w:rsidRDefault="00196832" w:rsidP="00D13649">
      <w:pPr>
        <w:pStyle w:val="NoSpacing"/>
        <w:numPr>
          <w:ilvl w:val="0"/>
          <w:numId w:val="15"/>
        </w:numPr>
        <w:spacing w:line="360" w:lineRule="auto"/>
        <w:rPr>
          <w:rFonts w:cs="Times New Roman"/>
          <w:szCs w:val="24"/>
          <w:lang w:val="es-ES"/>
        </w:rPr>
      </w:pPr>
      <w:r w:rsidRPr="00247C78">
        <w:rPr>
          <w:rFonts w:cs="Times New Roman"/>
          <w:szCs w:val="24"/>
          <w:lang w:val="es-ES"/>
        </w:rPr>
        <w:t>La angustia, ante la transformación, como signo de transitoriedad e inseguridad (Riemann 1978, p.19). </w:t>
      </w:r>
    </w:p>
    <w:p w14:paraId="7F9BE34E" w14:textId="77777777" w:rsidR="00196832" w:rsidRPr="00247C78" w:rsidRDefault="00196832" w:rsidP="00D13649">
      <w:pPr>
        <w:pStyle w:val="NoSpacing"/>
        <w:numPr>
          <w:ilvl w:val="0"/>
          <w:numId w:val="15"/>
        </w:numPr>
        <w:spacing w:line="360" w:lineRule="auto"/>
        <w:rPr>
          <w:rFonts w:cs="Times New Roman"/>
          <w:szCs w:val="24"/>
          <w:lang w:val="es-ES"/>
        </w:rPr>
      </w:pPr>
      <w:r w:rsidRPr="00247C78">
        <w:rPr>
          <w:rFonts w:cs="Times New Roman"/>
          <w:szCs w:val="24"/>
          <w:lang w:val="es-ES"/>
        </w:rPr>
        <w:t>La angustia, ante la necesidad que se experimenta como fijación definitiva y como falta de Libertad (Riemann 1978, p.19).</w:t>
      </w:r>
    </w:p>
    <w:p w14:paraId="1A6C2DC3" w14:textId="77777777" w:rsidR="00196832" w:rsidRPr="00247C78" w:rsidRDefault="00196832" w:rsidP="00D13649">
      <w:pPr>
        <w:pStyle w:val="NoSpacing"/>
        <w:spacing w:line="360" w:lineRule="auto"/>
        <w:ind w:firstLine="706"/>
        <w:rPr>
          <w:rFonts w:cs="Times New Roman"/>
          <w:szCs w:val="24"/>
          <w:lang w:val="es-ES"/>
        </w:rPr>
      </w:pPr>
    </w:p>
    <w:p w14:paraId="43244038"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La primera forma básica de la angustia, brota ante la entrega de sí mismo y la proximidad de los demás (Riemann 1978, p.5), esta forma básica de angustia, aparece </w:t>
      </w:r>
      <w:r>
        <w:rPr>
          <w:rFonts w:cs="Times New Roman"/>
          <w:szCs w:val="24"/>
          <w:lang w:val="es-ES"/>
        </w:rPr>
        <w:t>cuando</w:t>
      </w:r>
      <w:r w:rsidRPr="00247C78">
        <w:rPr>
          <w:rFonts w:cs="Times New Roman"/>
          <w:szCs w:val="24"/>
          <w:lang w:val="es-ES"/>
        </w:rPr>
        <w:t xml:space="preserve"> el inmigrante considera valioso mantener relaciones con la sociedad receptora</w:t>
      </w:r>
      <w:r>
        <w:rPr>
          <w:rFonts w:cs="Times New Roman"/>
          <w:szCs w:val="24"/>
          <w:lang w:val="es-ES"/>
        </w:rPr>
        <w:t xml:space="preserve"> </w:t>
      </w:r>
      <w:r w:rsidRPr="00247C78">
        <w:rPr>
          <w:rFonts w:cs="Times New Roman"/>
          <w:szCs w:val="24"/>
          <w:lang w:val="es-ES"/>
        </w:rPr>
        <w:t>(Berry, 2005)</w:t>
      </w:r>
      <w:r>
        <w:rPr>
          <w:rFonts w:cs="Times New Roman"/>
          <w:szCs w:val="24"/>
          <w:lang w:val="es-ES"/>
        </w:rPr>
        <w:t>.</w:t>
      </w:r>
      <w:r w:rsidRPr="00247C78">
        <w:rPr>
          <w:rFonts w:cs="Times New Roman"/>
          <w:szCs w:val="24"/>
          <w:lang w:val="es-ES"/>
        </w:rPr>
        <w:t xml:space="preserve"> </w:t>
      </w:r>
      <w:r>
        <w:rPr>
          <w:rFonts w:cs="Times New Roman"/>
          <w:szCs w:val="24"/>
          <w:lang w:val="es-ES"/>
        </w:rPr>
        <w:t>La</w:t>
      </w:r>
      <w:r w:rsidRPr="00247C78">
        <w:rPr>
          <w:rFonts w:cs="Times New Roman"/>
          <w:szCs w:val="24"/>
          <w:lang w:val="es-ES"/>
        </w:rPr>
        <w:t xml:space="preserve"> segunda forma básica de la angustia</w:t>
      </w:r>
      <w:r>
        <w:rPr>
          <w:rFonts w:cs="Times New Roman"/>
          <w:szCs w:val="24"/>
          <w:lang w:val="es-ES"/>
        </w:rPr>
        <w:t>;</w:t>
      </w:r>
      <w:r w:rsidRPr="00247C78">
        <w:rPr>
          <w:rFonts w:cs="Times New Roman"/>
          <w:szCs w:val="24"/>
          <w:lang w:val="es-ES"/>
        </w:rPr>
        <w:t xml:space="preserve"> aquella que consiste en devenir de un yo autónomo y que se experimenta profundamente como una caída fuera del cobijo. Se trata del deseo de un contacto próximo y confiado, de la nostalgia de amar y ser amado (Riemann 1978, p.71). Consiste en una actitud de dependencia, que proporciona dicha seguridad, que lleva a idealizar a las personas, o a impedir ver sus aspectos negativos, no se quiere ver en la persona algo que pueda inquietar, precisamente se trata de evitar la angustia de la soledad. Cuando un inmigrante llega a la sociedad receptora puede adoptar una actitud pasiva, de expectativa hacia las personas; según </w:t>
      </w:r>
      <w:proofErr w:type="spellStart"/>
      <w:r w:rsidRPr="00247C78">
        <w:rPr>
          <w:rFonts w:cs="Times New Roman"/>
          <w:szCs w:val="24"/>
          <w:lang w:val="es-ES"/>
        </w:rPr>
        <w:t>Achotegui</w:t>
      </w:r>
      <w:proofErr w:type="spellEnd"/>
      <w:r w:rsidRPr="00247C78">
        <w:rPr>
          <w:rFonts w:cs="Times New Roman"/>
          <w:szCs w:val="24"/>
          <w:lang w:val="es-ES"/>
        </w:rPr>
        <w:t xml:space="preserve"> (2012), el inmigrante da lugar a una regresión. Al tener que afrontar tantos cambios a la vez, el inmigrante tiende con frecuencia a sentirse abrumado e inseguro y adopta actitudes regresivas, esto se considera una conducta de dependencia: así, el inmigrante tiende a comportarse a veces de modo sumiso ante las figuras de autoridad, actúa como el niño ante las figuras paternas; con pasividad y expectativas.</w:t>
      </w:r>
    </w:p>
    <w:p w14:paraId="60C08EE4" w14:textId="77777777" w:rsidR="00196832" w:rsidRPr="00247C78" w:rsidRDefault="00196832" w:rsidP="00D13649">
      <w:pPr>
        <w:pStyle w:val="NoSpacing"/>
        <w:spacing w:line="360" w:lineRule="auto"/>
        <w:ind w:firstLine="706"/>
        <w:rPr>
          <w:rFonts w:cs="Times New Roman"/>
          <w:szCs w:val="24"/>
          <w:lang w:val="es-ES"/>
        </w:rPr>
      </w:pPr>
    </w:p>
    <w:p w14:paraId="5636A5E8" w14:textId="77777777" w:rsidR="00196832"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La tercera forma básica de la angustia es la Transitoriedad: se caracteriza por el temor al riesgo y a la transformación. Cuando algo cambia, el individuo se altera, se intranquiliza, </w:t>
      </w:r>
      <w:r w:rsidRPr="00247C78">
        <w:rPr>
          <w:rFonts w:cs="Times New Roman"/>
          <w:szCs w:val="24"/>
          <w:lang w:val="es-ES"/>
        </w:rPr>
        <w:lastRenderedPageBreak/>
        <w:t xml:space="preserve">incluso se angustia (Riemann 1978, p.125), de ahí que procure combatir las transformaciones de la vida. Una característica del inmigrante que le teme a la transformación es la integración. Aquí el inmigrante puede mantenerse adherido fuertemente a sus opiniones, experiencias, actitudes, sentencias y hábitos que querrá convertir en principios inolvidables, como “leyes eternas”. </w:t>
      </w:r>
      <w:r>
        <w:rPr>
          <w:rFonts w:cs="Times New Roman"/>
          <w:szCs w:val="24"/>
          <w:lang w:val="es-ES"/>
        </w:rPr>
        <w:t>Según Berry (2005)</w:t>
      </w:r>
      <w:r w:rsidRPr="00247C78">
        <w:rPr>
          <w:rFonts w:cs="Times New Roman"/>
          <w:szCs w:val="24"/>
          <w:lang w:val="es-ES"/>
        </w:rPr>
        <w:t>, el inmigrante mantendrá su identidad, y su cultura</w:t>
      </w:r>
      <w:r>
        <w:rPr>
          <w:rFonts w:cs="Times New Roman"/>
          <w:szCs w:val="24"/>
          <w:lang w:val="es-ES"/>
        </w:rPr>
        <w:t>, por lo que, l</w:t>
      </w:r>
      <w:r w:rsidRPr="00247C78">
        <w:rPr>
          <w:rFonts w:cs="Times New Roman"/>
          <w:szCs w:val="24"/>
          <w:lang w:val="es-ES"/>
        </w:rPr>
        <w:t xml:space="preserve">a presencia de la angustia, es una cuestión de ansiedad frente a los riesgos, contingencias y transitoriedad de la vida (Riemann 1978, p.126). No obstante, en esta </w:t>
      </w:r>
      <w:r>
        <w:rPr>
          <w:rFonts w:cs="Times New Roman"/>
          <w:szCs w:val="24"/>
          <w:lang w:val="es-ES"/>
        </w:rPr>
        <w:t>t</w:t>
      </w:r>
      <w:r w:rsidRPr="00247C78">
        <w:rPr>
          <w:rFonts w:cs="Times New Roman"/>
          <w:szCs w:val="24"/>
          <w:lang w:val="es-ES"/>
        </w:rPr>
        <w:t>ransitoriedad, el inmigrante puede sufrir cambios en la identidad. “La multiplicidad de aspectos que conlleva la elaboración del duelo migratorio da lugar a profundos cambios en la personalidad del inmigrante, hasta tal punto que modifican su propia identidad. Es decir, para bien o para mal, la migración cambia al sujeto. Si va bien favorecerá que surja una persona madura, “de mundo”. Si va mal, desestructurará al sujeto a nivel psicosocial y psicológico” (</w:t>
      </w:r>
      <w:proofErr w:type="spellStart"/>
      <w:r w:rsidRPr="00247C78">
        <w:rPr>
          <w:rFonts w:cs="Times New Roman"/>
          <w:szCs w:val="24"/>
          <w:lang w:val="es-ES"/>
        </w:rPr>
        <w:t>Achotegui</w:t>
      </w:r>
      <w:proofErr w:type="spellEnd"/>
      <w:r w:rsidRPr="00247C78">
        <w:rPr>
          <w:rFonts w:cs="Times New Roman"/>
          <w:szCs w:val="24"/>
          <w:lang w:val="es-ES"/>
        </w:rPr>
        <w:t>, 2012, p.81).</w:t>
      </w:r>
    </w:p>
    <w:p w14:paraId="09879066" w14:textId="77777777" w:rsidR="00196832" w:rsidRPr="00247C78" w:rsidRDefault="00196832" w:rsidP="00D13649">
      <w:pPr>
        <w:pStyle w:val="NoSpacing"/>
        <w:spacing w:line="360" w:lineRule="auto"/>
        <w:ind w:firstLine="706"/>
        <w:rPr>
          <w:rFonts w:cs="Times New Roman"/>
          <w:szCs w:val="24"/>
          <w:lang w:val="es-ES"/>
        </w:rPr>
      </w:pPr>
    </w:p>
    <w:p w14:paraId="30BB47BC" w14:textId="77777777" w:rsidR="00196832" w:rsidRPr="00247C78" w:rsidRDefault="00196832" w:rsidP="00D13649">
      <w:pPr>
        <w:pStyle w:val="NoSpacing"/>
        <w:spacing w:line="360" w:lineRule="auto"/>
        <w:ind w:firstLine="706"/>
        <w:rPr>
          <w:rFonts w:cs="Times New Roman"/>
          <w:szCs w:val="24"/>
          <w:lang w:val="es-ES"/>
        </w:rPr>
      </w:pPr>
      <w:r w:rsidRPr="00247C78">
        <w:rPr>
          <w:rFonts w:cs="Times New Roman"/>
          <w:szCs w:val="24"/>
          <w:lang w:val="es-ES"/>
        </w:rPr>
        <w:t xml:space="preserve">La cuarta forma básica de la angustia, puede considerarse la angustia de lo definitivo e ineludible, la angustia de la necesidad y de la limitación del impulso hacia la libertad. Caracterizada por el cambio y la </w:t>
      </w:r>
      <w:r>
        <w:rPr>
          <w:rFonts w:cs="Times New Roman"/>
          <w:szCs w:val="24"/>
          <w:lang w:val="es-ES"/>
        </w:rPr>
        <w:t>l</w:t>
      </w:r>
      <w:r w:rsidRPr="00247C78">
        <w:rPr>
          <w:rFonts w:cs="Times New Roman"/>
          <w:szCs w:val="24"/>
          <w:lang w:val="es-ES"/>
        </w:rPr>
        <w:t xml:space="preserve">ibertad. Según Villegas (2008), el inmigrante se vuelve vulnerable cuando se ve desarmado, desprovisto de recursos de defensa, ataque o huida. En este sentido, la crisis de ansiedad se desarrolla en una situación de invalidación de los propios recursos. </w:t>
      </w:r>
      <w:r>
        <w:rPr>
          <w:rFonts w:cs="Times New Roman"/>
          <w:szCs w:val="24"/>
          <w:lang w:val="es-ES"/>
        </w:rPr>
        <w:t xml:space="preserve"> </w:t>
      </w:r>
      <w:r w:rsidRPr="00247C78">
        <w:rPr>
          <w:rFonts w:cs="Times New Roman"/>
          <w:szCs w:val="24"/>
          <w:lang w:val="es-ES"/>
        </w:rPr>
        <w:t xml:space="preserve">Finalmente, el inmigrante que toma la decisión de emigrar y posee la </w:t>
      </w:r>
      <w:r>
        <w:rPr>
          <w:rFonts w:cs="Times New Roman"/>
          <w:szCs w:val="24"/>
          <w:lang w:val="es-ES"/>
        </w:rPr>
        <w:t>l</w:t>
      </w:r>
      <w:r w:rsidRPr="00247C78">
        <w:rPr>
          <w:rFonts w:cs="Times New Roman"/>
          <w:szCs w:val="24"/>
          <w:lang w:val="es-ES"/>
        </w:rPr>
        <w:t>ibertad de hacerlo, está siempre abierto</w:t>
      </w:r>
      <w:r>
        <w:rPr>
          <w:rFonts w:cs="Times New Roman"/>
          <w:szCs w:val="24"/>
          <w:lang w:val="es-ES"/>
        </w:rPr>
        <w:t xml:space="preserve"> y vulnerable a la vivencia de ansiedad</w:t>
      </w:r>
      <w:r w:rsidRPr="00247C78">
        <w:rPr>
          <w:rFonts w:cs="Times New Roman"/>
          <w:szCs w:val="24"/>
          <w:lang w:val="es-ES"/>
        </w:rPr>
        <w:t xml:space="preserve">, esto precisamente sucede por todos los cambios que supone </w:t>
      </w:r>
      <w:r>
        <w:rPr>
          <w:rFonts w:cs="Times New Roman"/>
          <w:szCs w:val="24"/>
          <w:lang w:val="es-ES"/>
        </w:rPr>
        <w:t>el fenómeno migratorio</w:t>
      </w:r>
      <w:r w:rsidRPr="00247C78">
        <w:rPr>
          <w:rFonts w:cs="Times New Roman"/>
          <w:szCs w:val="24"/>
          <w:lang w:val="es-ES"/>
        </w:rPr>
        <w:t xml:space="preserve">. </w:t>
      </w:r>
    </w:p>
    <w:p w14:paraId="43E44ADC" w14:textId="77777777" w:rsidR="00D13649" w:rsidRDefault="00D13649" w:rsidP="00221352">
      <w:pPr>
        <w:pStyle w:val="Ttulosinternos"/>
      </w:pPr>
      <w:r>
        <w:t>Conclusión</w:t>
      </w:r>
    </w:p>
    <w:p w14:paraId="662483F4" w14:textId="77777777" w:rsidR="00D13649" w:rsidRDefault="00D13649" w:rsidP="00D13649">
      <w:pPr>
        <w:pStyle w:val="NoSpacing"/>
        <w:spacing w:line="360" w:lineRule="auto"/>
        <w:ind w:firstLine="706"/>
        <w:rPr>
          <w:rFonts w:cs="Times New Roman"/>
          <w:szCs w:val="24"/>
          <w:lang w:val="es-ES"/>
        </w:rPr>
      </w:pPr>
      <w:r>
        <w:rPr>
          <w:rFonts w:cs="Times New Roman"/>
          <w:szCs w:val="24"/>
          <w:lang w:val="es-ES"/>
        </w:rPr>
        <w:t>L</w:t>
      </w:r>
      <w:r w:rsidRPr="00FF2829">
        <w:rPr>
          <w:rFonts w:cs="Times New Roman"/>
          <w:szCs w:val="24"/>
          <w:lang w:val="es-ES"/>
        </w:rPr>
        <w:t>a vivencia de ansiedad en el fenómeno migratorio</w:t>
      </w:r>
      <w:r>
        <w:rPr>
          <w:rFonts w:cs="Times New Roman"/>
          <w:szCs w:val="24"/>
          <w:lang w:val="es-ES"/>
        </w:rPr>
        <w:t>,</w:t>
      </w:r>
      <w:r w:rsidRPr="00FF2829">
        <w:rPr>
          <w:rFonts w:cs="Times New Roman"/>
          <w:szCs w:val="24"/>
          <w:lang w:val="es-ES"/>
        </w:rPr>
        <w:t xml:space="preserve"> desde una mirada fenomenológica existencial</w:t>
      </w:r>
      <w:r>
        <w:rPr>
          <w:rFonts w:cs="Times New Roman"/>
          <w:szCs w:val="24"/>
          <w:lang w:val="es-ES"/>
        </w:rPr>
        <w:t xml:space="preserve">, </w:t>
      </w:r>
      <w:r w:rsidRPr="00FF2829">
        <w:rPr>
          <w:rFonts w:cs="Times New Roman"/>
          <w:szCs w:val="24"/>
          <w:lang w:val="es-ES"/>
        </w:rPr>
        <w:t>podría considerarse una batalla psicológica</w:t>
      </w:r>
      <w:r>
        <w:rPr>
          <w:rFonts w:cs="Times New Roman"/>
          <w:szCs w:val="24"/>
          <w:lang w:val="es-ES"/>
        </w:rPr>
        <w:t xml:space="preserve"> vivida particularmente en cada inmigrante de</w:t>
      </w:r>
      <w:r w:rsidRPr="00FF2829">
        <w:rPr>
          <w:rFonts w:cs="Times New Roman"/>
          <w:szCs w:val="24"/>
          <w:lang w:val="es-ES"/>
        </w:rPr>
        <w:t xml:space="preserve"> manera normal</w:t>
      </w:r>
      <w:r>
        <w:rPr>
          <w:rFonts w:cs="Times New Roman"/>
          <w:szCs w:val="24"/>
          <w:lang w:val="es-ES"/>
        </w:rPr>
        <w:t>, por la adaptación psicológica que la migración conlleva; por lo que, se considera que, esta vivencia personal</w:t>
      </w:r>
      <w:r w:rsidRPr="00FF2829">
        <w:rPr>
          <w:rFonts w:cs="Times New Roman"/>
          <w:szCs w:val="24"/>
          <w:lang w:val="es-ES"/>
        </w:rPr>
        <w:t>,</w:t>
      </w:r>
      <w:r>
        <w:rPr>
          <w:rFonts w:cs="Times New Roman"/>
          <w:szCs w:val="24"/>
          <w:lang w:val="es-ES"/>
        </w:rPr>
        <w:t xml:space="preserve"> que tiende a ser compartida en la experiencia similar de las características del fenómeno migratorio,</w:t>
      </w:r>
      <w:r w:rsidRPr="00FF2829">
        <w:rPr>
          <w:rFonts w:cs="Times New Roman"/>
          <w:szCs w:val="24"/>
          <w:lang w:val="es-ES"/>
        </w:rPr>
        <w:t xml:space="preserve"> no debe considerarse, en un primer momento, como una afectación de salud mental, sino como una condición básica </w:t>
      </w:r>
      <w:r>
        <w:rPr>
          <w:rFonts w:cs="Times New Roman"/>
          <w:szCs w:val="24"/>
          <w:lang w:val="es-ES"/>
        </w:rPr>
        <w:t xml:space="preserve">de la decisión de emigrar, que puede ser constructiva o destructiva. Se escoge la mirada fenomenológica como un </w:t>
      </w:r>
      <w:r w:rsidRPr="00FF2829">
        <w:rPr>
          <w:rFonts w:cs="Times New Roman"/>
          <w:szCs w:val="24"/>
          <w:lang w:val="es-ES"/>
        </w:rPr>
        <w:t xml:space="preserve">camino para entender la vivencia de </w:t>
      </w:r>
      <w:r>
        <w:rPr>
          <w:rFonts w:cs="Times New Roman"/>
          <w:szCs w:val="24"/>
          <w:lang w:val="es-ES"/>
        </w:rPr>
        <w:t>un inmigrante y</w:t>
      </w:r>
      <w:r w:rsidRPr="00FF2829">
        <w:rPr>
          <w:rFonts w:cs="Times New Roman"/>
          <w:szCs w:val="24"/>
          <w:lang w:val="es-ES"/>
        </w:rPr>
        <w:t xml:space="preserve"> el significado que le atribuye a su experiencia en particular</w:t>
      </w:r>
      <w:r>
        <w:rPr>
          <w:rFonts w:cs="Times New Roman"/>
          <w:szCs w:val="24"/>
          <w:lang w:val="es-ES"/>
        </w:rPr>
        <w:t xml:space="preserve">, lo cual puede ser </w:t>
      </w:r>
      <w:r>
        <w:rPr>
          <w:rFonts w:cs="Times New Roman"/>
          <w:szCs w:val="24"/>
          <w:lang w:val="es-ES"/>
        </w:rPr>
        <w:lastRenderedPageBreak/>
        <w:t xml:space="preserve">foco de interés para las investigaciones centradas en la descripción, exploración y comprensión de las experiencias de inmigrantes que buscan en el fenómeno migratorio respuestas a las preocupaciones centrales que emergen de la necesidad de construir un proyecto de vida; aquí yace el sentido de la experiencia de estar ansioso, que solo puede tener significado en la vivencia personal del devenir de las decisiones voluntarias e intencionales que se constituyen en la libertad de emigrar. En este sentido, la vivencia de ansiedad solo puede comprenderse desde una mirada particular, </w:t>
      </w:r>
      <w:r w:rsidRPr="00247C78">
        <w:rPr>
          <w:rFonts w:cs="Times New Roman"/>
          <w:szCs w:val="24"/>
          <w:lang w:val="es-ES"/>
        </w:rPr>
        <w:t>vivida y reflejada en cada ser</w:t>
      </w:r>
      <w:r>
        <w:rPr>
          <w:rFonts w:cs="Times New Roman"/>
          <w:szCs w:val="24"/>
          <w:lang w:val="es-ES"/>
        </w:rPr>
        <w:t xml:space="preserve"> humano</w:t>
      </w:r>
      <w:r w:rsidRPr="00247C78">
        <w:rPr>
          <w:rFonts w:cs="Times New Roman"/>
          <w:szCs w:val="24"/>
          <w:lang w:val="es-ES"/>
        </w:rPr>
        <w:t xml:space="preserve">, pese a que la </w:t>
      </w:r>
      <w:r>
        <w:rPr>
          <w:rFonts w:cs="Times New Roman"/>
          <w:szCs w:val="24"/>
          <w:lang w:val="es-ES"/>
        </w:rPr>
        <w:t xml:space="preserve">experiencia </w:t>
      </w:r>
      <w:r w:rsidRPr="00247C78">
        <w:rPr>
          <w:rFonts w:cs="Times New Roman"/>
          <w:szCs w:val="24"/>
          <w:lang w:val="es-ES"/>
        </w:rPr>
        <w:t>compartida</w:t>
      </w:r>
      <w:r>
        <w:rPr>
          <w:rFonts w:cs="Times New Roman"/>
          <w:szCs w:val="24"/>
          <w:lang w:val="es-ES"/>
        </w:rPr>
        <w:t xml:space="preserve"> </w:t>
      </w:r>
      <w:r w:rsidRPr="00247C78">
        <w:rPr>
          <w:rFonts w:cs="Times New Roman"/>
          <w:szCs w:val="24"/>
          <w:lang w:val="es-ES"/>
        </w:rPr>
        <w:t>tenga algo en común</w:t>
      </w:r>
      <w:r>
        <w:rPr>
          <w:rFonts w:cs="Times New Roman"/>
          <w:szCs w:val="24"/>
          <w:lang w:val="es-ES"/>
        </w:rPr>
        <w:t>: la ansiedad.</w:t>
      </w:r>
    </w:p>
    <w:p w14:paraId="627CEF60" w14:textId="77777777" w:rsidR="00D13649" w:rsidRDefault="00D13649" w:rsidP="00D13649">
      <w:pPr>
        <w:pStyle w:val="NoSpacing"/>
        <w:spacing w:line="360" w:lineRule="auto"/>
        <w:ind w:firstLine="706"/>
        <w:rPr>
          <w:rFonts w:cs="Times New Roman"/>
          <w:szCs w:val="24"/>
          <w:lang w:val="es-ES"/>
        </w:rPr>
      </w:pPr>
    </w:p>
    <w:p w14:paraId="34A65455" w14:textId="77777777" w:rsidR="00221352" w:rsidRDefault="00221352" w:rsidP="00D2216A">
      <w:pPr>
        <w:pStyle w:val="Ttulosinternos"/>
        <w:jc w:val="left"/>
      </w:pPr>
    </w:p>
    <w:p w14:paraId="0A434556" w14:textId="77777777" w:rsidR="00221352" w:rsidRDefault="00221352" w:rsidP="00221352">
      <w:pPr>
        <w:pStyle w:val="Ttulosinternos"/>
      </w:pPr>
    </w:p>
    <w:p w14:paraId="72C217CA" w14:textId="77777777" w:rsidR="00221352" w:rsidRDefault="00221352" w:rsidP="00221352">
      <w:pPr>
        <w:pStyle w:val="Ttulosinternos"/>
      </w:pPr>
    </w:p>
    <w:p w14:paraId="45B91615" w14:textId="77777777" w:rsidR="00E24182" w:rsidRDefault="00E24182" w:rsidP="00221352">
      <w:pPr>
        <w:pStyle w:val="Ttulosinternos"/>
      </w:pPr>
    </w:p>
    <w:p w14:paraId="1F416048" w14:textId="77777777" w:rsidR="00E24182" w:rsidRDefault="00E24182" w:rsidP="00221352">
      <w:pPr>
        <w:pStyle w:val="Ttulosinternos"/>
      </w:pPr>
    </w:p>
    <w:p w14:paraId="619D316A" w14:textId="77777777" w:rsidR="00E24182" w:rsidRDefault="00E24182" w:rsidP="00221352">
      <w:pPr>
        <w:pStyle w:val="Ttulosinternos"/>
      </w:pPr>
    </w:p>
    <w:p w14:paraId="79332B31" w14:textId="77777777" w:rsidR="00E24182" w:rsidRDefault="00E24182" w:rsidP="00221352">
      <w:pPr>
        <w:pStyle w:val="Ttulosinternos"/>
      </w:pPr>
    </w:p>
    <w:p w14:paraId="7875D540" w14:textId="77777777" w:rsidR="00E24182" w:rsidRDefault="00E24182" w:rsidP="00221352">
      <w:pPr>
        <w:pStyle w:val="Ttulosinternos"/>
      </w:pPr>
    </w:p>
    <w:p w14:paraId="70B3EBF4" w14:textId="77777777" w:rsidR="00404BE3" w:rsidRDefault="00404BE3" w:rsidP="00221352">
      <w:pPr>
        <w:pStyle w:val="Ttulosinternos"/>
      </w:pPr>
    </w:p>
    <w:p w14:paraId="7A1B13A2" w14:textId="77777777" w:rsidR="00404BE3" w:rsidRDefault="00404BE3" w:rsidP="00221352">
      <w:pPr>
        <w:pStyle w:val="Ttulosinternos"/>
      </w:pPr>
    </w:p>
    <w:p w14:paraId="0AFC2EEF" w14:textId="77777777" w:rsidR="00404BE3" w:rsidRDefault="00404BE3" w:rsidP="00221352">
      <w:pPr>
        <w:pStyle w:val="Ttulosinternos"/>
      </w:pPr>
    </w:p>
    <w:p w14:paraId="51B351B6" w14:textId="77777777" w:rsidR="00404BE3" w:rsidRDefault="00404BE3" w:rsidP="00221352">
      <w:pPr>
        <w:pStyle w:val="Ttulosinternos"/>
      </w:pPr>
    </w:p>
    <w:p w14:paraId="63BA32E6" w14:textId="77777777" w:rsidR="00404BE3" w:rsidRDefault="00404BE3" w:rsidP="00221352">
      <w:pPr>
        <w:pStyle w:val="Ttulosinternos"/>
      </w:pPr>
    </w:p>
    <w:p w14:paraId="180DEE15" w14:textId="77777777" w:rsidR="00404BE3" w:rsidRDefault="00404BE3" w:rsidP="00221352">
      <w:pPr>
        <w:pStyle w:val="Ttulosinternos"/>
      </w:pPr>
    </w:p>
    <w:p w14:paraId="0D852750" w14:textId="0BDE240F" w:rsidR="00D13649" w:rsidRPr="008850CA" w:rsidRDefault="00D13649" w:rsidP="008850CA">
      <w:pPr>
        <w:pStyle w:val="Ttulosinternos"/>
      </w:pPr>
      <w:proofErr w:type="spellStart"/>
      <w:r w:rsidRPr="00DE7EB8">
        <w:lastRenderedPageBreak/>
        <w:t>Referencias</w:t>
      </w:r>
      <w:proofErr w:type="spellEnd"/>
    </w:p>
    <w:p w14:paraId="21E71DA8" w14:textId="77777777" w:rsidR="00D13649" w:rsidRPr="006F7725" w:rsidRDefault="00D13649" w:rsidP="00D13649">
      <w:pPr>
        <w:spacing w:line="360" w:lineRule="auto"/>
        <w:rPr>
          <w:lang w:val="es-ES"/>
        </w:rPr>
      </w:pPr>
    </w:p>
    <w:p w14:paraId="2D04DF7D" w14:textId="77777777" w:rsidR="00D13649" w:rsidRDefault="00D13649" w:rsidP="00D13649">
      <w:pPr>
        <w:spacing w:line="360" w:lineRule="auto"/>
        <w:ind w:left="720" w:hanging="706"/>
        <w:rPr>
          <w:lang w:eastAsia="es-CO"/>
        </w:rPr>
      </w:pPr>
      <w:proofErr w:type="spellStart"/>
      <w:r w:rsidRPr="004374D5">
        <w:rPr>
          <w:lang w:eastAsia="es-CO"/>
        </w:rPr>
        <w:t>Achotegui</w:t>
      </w:r>
      <w:proofErr w:type="spellEnd"/>
      <w:r w:rsidRPr="004374D5">
        <w:rPr>
          <w:lang w:eastAsia="es-CO"/>
        </w:rPr>
        <w:t>, J. (2012).</w:t>
      </w:r>
      <w:r w:rsidRPr="004374D5">
        <w:t xml:space="preserve"> </w:t>
      </w:r>
      <w:r w:rsidRPr="004374D5">
        <w:rPr>
          <w:lang w:eastAsia="es-CO"/>
        </w:rPr>
        <w:t>Emigrar hoy en situaciones extremas. El síndrome de Ulises.</w:t>
      </w:r>
      <w:r w:rsidRPr="004374D5">
        <w:t xml:space="preserve"> </w:t>
      </w:r>
      <w:r w:rsidRPr="00944A9D">
        <w:rPr>
          <w:i/>
          <w:iCs/>
          <w:lang w:eastAsia="es-CO"/>
        </w:rPr>
        <w:t xml:space="preserve">Revista de </w:t>
      </w:r>
      <w:proofErr w:type="spellStart"/>
      <w:r w:rsidRPr="00944A9D">
        <w:rPr>
          <w:i/>
          <w:iCs/>
          <w:lang w:eastAsia="es-CO"/>
        </w:rPr>
        <w:t>Psicologia</w:t>
      </w:r>
      <w:proofErr w:type="spellEnd"/>
      <w:r w:rsidRPr="00944A9D">
        <w:rPr>
          <w:i/>
          <w:iCs/>
          <w:lang w:eastAsia="es-CO"/>
        </w:rPr>
        <w:t>, 30</w:t>
      </w:r>
      <w:r w:rsidRPr="004374D5">
        <w:rPr>
          <w:lang w:eastAsia="es-CO"/>
        </w:rPr>
        <w:t>(2), 79-86.</w:t>
      </w:r>
      <w:r w:rsidRPr="00944A9D">
        <w:rPr>
          <w:color w:val="000000" w:themeColor="text1"/>
        </w:rPr>
        <w:t xml:space="preserve"> </w:t>
      </w:r>
      <w:hyperlink r:id="rId15" w:history="1">
        <w:r w:rsidRPr="00944A9D">
          <w:rPr>
            <w:rStyle w:val="Hyperlink"/>
            <w:color w:val="000000" w:themeColor="text1"/>
            <w:lang w:eastAsia="es-CO"/>
          </w:rPr>
          <w:t>www.revistaaloma.net</w:t>
        </w:r>
      </w:hyperlink>
    </w:p>
    <w:p w14:paraId="2EFE8F8F" w14:textId="77777777" w:rsidR="00D13649" w:rsidRPr="00CC05F9" w:rsidRDefault="00D13649" w:rsidP="00D13649">
      <w:pPr>
        <w:spacing w:line="360" w:lineRule="auto"/>
        <w:ind w:left="720" w:hanging="706"/>
        <w:rPr>
          <w:color w:val="000000" w:themeColor="text1"/>
          <w:lang w:eastAsia="es-CO"/>
        </w:rPr>
      </w:pPr>
      <w:r w:rsidRPr="004374D5">
        <w:rPr>
          <w:lang w:val="en-US"/>
        </w:rPr>
        <w:t xml:space="preserve">Berry, J.W. (2005). Acculturation: living successfully in two cultures. </w:t>
      </w:r>
      <w:r w:rsidRPr="004374D5">
        <w:rPr>
          <w:i/>
          <w:iCs/>
          <w:lang w:val="en-US"/>
        </w:rPr>
        <w:t xml:space="preserve">International Journal of </w:t>
      </w:r>
      <w:r w:rsidRPr="00CC05F9">
        <w:rPr>
          <w:i/>
          <w:iCs/>
          <w:color w:val="000000" w:themeColor="text1"/>
          <w:lang w:val="en-US"/>
        </w:rPr>
        <w:t>Intercultural Relations</w:t>
      </w:r>
      <w:r w:rsidRPr="00CC05F9">
        <w:rPr>
          <w:color w:val="000000" w:themeColor="text1"/>
          <w:lang w:val="en-US"/>
        </w:rPr>
        <w:t>, 29, 697-712. https://psycnet.apa.org/record/2005-15905-005</w:t>
      </w:r>
    </w:p>
    <w:p w14:paraId="76D62FEC" w14:textId="77777777" w:rsidR="00D13649" w:rsidRDefault="00D13649" w:rsidP="00D13649">
      <w:pPr>
        <w:spacing w:line="360" w:lineRule="auto"/>
        <w:ind w:left="720" w:hanging="706"/>
        <w:rPr>
          <w:color w:val="000000" w:themeColor="text1"/>
        </w:rPr>
      </w:pPr>
      <w:r w:rsidRPr="005E3695">
        <w:rPr>
          <w:color w:val="000000" w:themeColor="text1"/>
        </w:rPr>
        <w:t>Boss,</w:t>
      </w:r>
      <w:r>
        <w:rPr>
          <w:color w:val="000000" w:themeColor="text1"/>
        </w:rPr>
        <w:t xml:space="preserve"> </w:t>
      </w:r>
      <w:proofErr w:type="gramStart"/>
      <w:r w:rsidRPr="005E3695">
        <w:rPr>
          <w:color w:val="000000" w:themeColor="text1"/>
        </w:rPr>
        <w:t>M.(</w:t>
      </w:r>
      <w:proofErr w:type="gramEnd"/>
      <w:r w:rsidRPr="005E3695">
        <w:rPr>
          <w:color w:val="000000" w:themeColor="text1"/>
        </w:rPr>
        <w:t>1979).</w:t>
      </w:r>
      <w:r>
        <w:rPr>
          <w:color w:val="000000" w:themeColor="text1"/>
        </w:rPr>
        <w:t xml:space="preserve"> </w:t>
      </w:r>
      <w:proofErr w:type="spellStart"/>
      <w:r w:rsidRPr="005E3695">
        <w:rPr>
          <w:i/>
          <w:iCs/>
          <w:color w:val="000000" w:themeColor="text1"/>
        </w:rPr>
        <w:t>Existential</w:t>
      </w:r>
      <w:proofErr w:type="spellEnd"/>
      <w:r w:rsidRPr="005E3695">
        <w:rPr>
          <w:i/>
          <w:iCs/>
          <w:color w:val="000000" w:themeColor="text1"/>
        </w:rPr>
        <w:t xml:space="preserve"> </w:t>
      </w:r>
      <w:proofErr w:type="spellStart"/>
      <w:r>
        <w:rPr>
          <w:i/>
          <w:iCs/>
          <w:color w:val="000000" w:themeColor="text1"/>
        </w:rPr>
        <w:t>Foundations</w:t>
      </w:r>
      <w:proofErr w:type="spellEnd"/>
      <w:r w:rsidRPr="005E3695">
        <w:rPr>
          <w:i/>
          <w:iCs/>
          <w:color w:val="000000" w:themeColor="text1"/>
        </w:rPr>
        <w:t xml:space="preserve"> </w:t>
      </w:r>
      <w:proofErr w:type="spellStart"/>
      <w:r w:rsidRPr="005E3695">
        <w:rPr>
          <w:i/>
          <w:iCs/>
          <w:color w:val="000000" w:themeColor="text1"/>
        </w:rPr>
        <w:t>of</w:t>
      </w:r>
      <w:proofErr w:type="spellEnd"/>
      <w:r w:rsidRPr="005E3695">
        <w:rPr>
          <w:i/>
          <w:iCs/>
          <w:color w:val="000000" w:themeColor="text1"/>
        </w:rPr>
        <w:t xml:space="preserve"> Medicine and </w:t>
      </w:r>
      <w:proofErr w:type="spellStart"/>
      <w:r w:rsidRPr="005E3695">
        <w:rPr>
          <w:i/>
          <w:iCs/>
          <w:color w:val="000000" w:themeColor="text1"/>
        </w:rPr>
        <w:t>Psychology</w:t>
      </w:r>
      <w:proofErr w:type="spellEnd"/>
      <w:r w:rsidRPr="005E3695">
        <w:rPr>
          <w:i/>
          <w:iCs/>
          <w:color w:val="000000" w:themeColor="text1"/>
        </w:rPr>
        <w:t>.</w:t>
      </w:r>
      <w:r w:rsidRPr="005E3695">
        <w:rPr>
          <w:color w:val="000000" w:themeColor="text1"/>
        </w:rPr>
        <w:t xml:space="preserve"> </w:t>
      </w:r>
      <w:r>
        <w:rPr>
          <w:color w:val="000000" w:themeColor="text1"/>
        </w:rPr>
        <w:t>Jason Aronson.</w:t>
      </w:r>
    </w:p>
    <w:p w14:paraId="11F95BCF" w14:textId="77777777" w:rsidR="00D13649" w:rsidRPr="00CC05F9" w:rsidRDefault="00D13649" w:rsidP="00D13649">
      <w:pPr>
        <w:spacing w:line="360" w:lineRule="auto"/>
        <w:ind w:left="720" w:hanging="706"/>
        <w:rPr>
          <w:color w:val="000000" w:themeColor="text1"/>
        </w:rPr>
      </w:pPr>
      <w:r w:rsidRPr="00CC05F9">
        <w:rPr>
          <w:color w:val="000000" w:themeColor="text1"/>
        </w:rPr>
        <w:t xml:space="preserve">De Castro, A., Salamanca, M. (2007). </w:t>
      </w:r>
      <w:proofErr w:type="spellStart"/>
      <w:r w:rsidRPr="00CC05F9">
        <w:rPr>
          <w:color w:val="000000" w:themeColor="text1"/>
        </w:rPr>
        <w:t>Comprensión</w:t>
      </w:r>
      <w:proofErr w:type="spellEnd"/>
      <w:r w:rsidRPr="00CC05F9">
        <w:rPr>
          <w:color w:val="000000" w:themeColor="text1"/>
        </w:rPr>
        <w:t xml:space="preserve"> de la experiencia de ansiedad a la luz de la perspectiva de la salud mental del </w:t>
      </w:r>
      <w:proofErr w:type="spellStart"/>
      <w:r w:rsidRPr="00CC05F9">
        <w:rPr>
          <w:color w:val="000000" w:themeColor="text1"/>
        </w:rPr>
        <w:t>psicoanálisis</w:t>
      </w:r>
      <w:proofErr w:type="spellEnd"/>
      <w:r w:rsidRPr="00CC05F9">
        <w:rPr>
          <w:color w:val="000000" w:themeColor="text1"/>
        </w:rPr>
        <w:t xml:space="preserve"> existencial. </w:t>
      </w:r>
      <w:proofErr w:type="spellStart"/>
      <w:r w:rsidRPr="00CC05F9">
        <w:rPr>
          <w:i/>
          <w:iCs/>
          <w:color w:val="000000" w:themeColor="text1"/>
        </w:rPr>
        <w:t>Psicología</w:t>
      </w:r>
      <w:proofErr w:type="spellEnd"/>
      <w:r w:rsidRPr="00CC05F9">
        <w:rPr>
          <w:i/>
          <w:iCs/>
          <w:color w:val="000000" w:themeColor="text1"/>
        </w:rPr>
        <w:t xml:space="preserve"> desde el caribe,</w:t>
      </w:r>
      <w:r w:rsidRPr="00CC05F9">
        <w:rPr>
          <w:color w:val="000000" w:themeColor="text1"/>
        </w:rPr>
        <w:t xml:space="preserve"> 20, 156-187. </w:t>
      </w:r>
      <w:hyperlink r:id="rId16" w:history="1">
        <w:r w:rsidRPr="00CC05F9">
          <w:rPr>
            <w:rStyle w:val="Hyperlink"/>
            <w:color w:val="000000" w:themeColor="text1"/>
          </w:rPr>
          <w:t>https://www.redalyc.org/pdf/213/21302008.pdf</w:t>
        </w:r>
      </w:hyperlink>
    </w:p>
    <w:p w14:paraId="2643DD68" w14:textId="77777777" w:rsidR="00D13649" w:rsidRPr="00CC05F9" w:rsidRDefault="00D13649" w:rsidP="00D13649">
      <w:pPr>
        <w:spacing w:line="360" w:lineRule="auto"/>
        <w:ind w:left="720" w:hanging="706"/>
        <w:rPr>
          <w:color w:val="000000" w:themeColor="text1"/>
        </w:rPr>
      </w:pPr>
      <w:r w:rsidRPr="00CC05F9">
        <w:rPr>
          <w:color w:val="000000" w:themeColor="text1"/>
          <w:lang w:val="en-US"/>
        </w:rPr>
        <w:t xml:space="preserve">De Castro, A. (2004). Comprehending the experience of being anxious. </w:t>
      </w:r>
      <w:proofErr w:type="spellStart"/>
      <w:r w:rsidRPr="00CC05F9">
        <w:rPr>
          <w:i/>
          <w:iCs/>
          <w:color w:val="000000" w:themeColor="text1"/>
          <w:lang w:val="en-US"/>
        </w:rPr>
        <w:t>Psicología</w:t>
      </w:r>
      <w:proofErr w:type="spellEnd"/>
      <w:r w:rsidRPr="00CC05F9">
        <w:rPr>
          <w:i/>
          <w:iCs/>
          <w:color w:val="000000" w:themeColor="text1"/>
          <w:lang w:val="en-US"/>
        </w:rPr>
        <w:t xml:space="preserve"> </w:t>
      </w:r>
      <w:proofErr w:type="spellStart"/>
      <w:r w:rsidRPr="00CC05F9">
        <w:rPr>
          <w:i/>
          <w:iCs/>
          <w:color w:val="000000" w:themeColor="text1"/>
          <w:lang w:val="en-US"/>
        </w:rPr>
        <w:t>desde</w:t>
      </w:r>
      <w:proofErr w:type="spellEnd"/>
      <w:r w:rsidRPr="00CC05F9">
        <w:rPr>
          <w:i/>
          <w:iCs/>
          <w:color w:val="000000" w:themeColor="text1"/>
          <w:lang w:val="en-US"/>
        </w:rPr>
        <w:t xml:space="preserve"> </w:t>
      </w:r>
      <w:proofErr w:type="spellStart"/>
      <w:r w:rsidRPr="00CC05F9">
        <w:rPr>
          <w:i/>
          <w:iCs/>
          <w:color w:val="000000" w:themeColor="text1"/>
          <w:lang w:val="en-US"/>
        </w:rPr>
        <w:t>el</w:t>
      </w:r>
      <w:proofErr w:type="spellEnd"/>
      <w:r w:rsidRPr="00CC05F9">
        <w:rPr>
          <w:i/>
          <w:iCs/>
          <w:color w:val="000000" w:themeColor="text1"/>
          <w:lang w:val="en-US"/>
        </w:rPr>
        <w:t xml:space="preserve"> caribe</w:t>
      </w:r>
      <w:r w:rsidRPr="00CC05F9">
        <w:rPr>
          <w:color w:val="000000" w:themeColor="text1"/>
          <w:lang w:val="en-US"/>
        </w:rPr>
        <w:t xml:space="preserve">, 13, 29-47. </w:t>
      </w:r>
      <w:hyperlink r:id="rId17" w:history="1">
        <w:r w:rsidRPr="00CC05F9">
          <w:rPr>
            <w:rStyle w:val="Hyperlink"/>
            <w:color w:val="000000" w:themeColor="text1"/>
            <w:lang w:val="en-US"/>
          </w:rPr>
          <w:t>https://rcientificas.uninorte.edu.co/index.php/psicologia/article/view/1766/9392</w:t>
        </w:r>
      </w:hyperlink>
    </w:p>
    <w:p w14:paraId="1491A405" w14:textId="77777777" w:rsidR="00D13649" w:rsidRPr="00CC05F9" w:rsidRDefault="00D13649" w:rsidP="00D13649">
      <w:pPr>
        <w:spacing w:line="360" w:lineRule="auto"/>
        <w:ind w:left="720" w:hanging="706"/>
        <w:rPr>
          <w:color w:val="000000" w:themeColor="text1"/>
        </w:rPr>
      </w:pPr>
      <w:r w:rsidRPr="00CC05F9">
        <w:rPr>
          <w:color w:val="000000" w:themeColor="text1"/>
        </w:rPr>
        <w:t xml:space="preserve">De Castro, A. (2005). </w:t>
      </w:r>
      <w:proofErr w:type="spellStart"/>
      <w:r w:rsidRPr="00CC05F9">
        <w:rPr>
          <w:color w:val="000000" w:themeColor="text1"/>
        </w:rPr>
        <w:t>An</w:t>
      </w:r>
      <w:proofErr w:type="spellEnd"/>
      <w:r w:rsidRPr="00CC05F9">
        <w:rPr>
          <w:color w:val="000000" w:themeColor="text1"/>
        </w:rPr>
        <w:t xml:space="preserve"> </w:t>
      </w:r>
      <w:proofErr w:type="spellStart"/>
      <w:r w:rsidRPr="00CC05F9">
        <w:rPr>
          <w:color w:val="000000" w:themeColor="text1"/>
        </w:rPr>
        <w:t>hermeneutical</w:t>
      </w:r>
      <w:proofErr w:type="spellEnd"/>
      <w:r w:rsidRPr="00CC05F9">
        <w:rPr>
          <w:color w:val="000000" w:themeColor="text1"/>
        </w:rPr>
        <w:t xml:space="preserve"> </w:t>
      </w:r>
      <w:proofErr w:type="spellStart"/>
      <w:r w:rsidRPr="00CC05F9">
        <w:rPr>
          <w:color w:val="000000" w:themeColor="text1"/>
        </w:rPr>
        <w:t>understanding</w:t>
      </w:r>
      <w:proofErr w:type="spellEnd"/>
      <w:r w:rsidRPr="00CC05F9">
        <w:rPr>
          <w:color w:val="000000" w:themeColor="text1"/>
        </w:rPr>
        <w:t xml:space="preserve"> </w:t>
      </w:r>
      <w:proofErr w:type="spellStart"/>
      <w:r w:rsidRPr="00CC05F9">
        <w:rPr>
          <w:color w:val="000000" w:themeColor="text1"/>
        </w:rPr>
        <w:t>of</w:t>
      </w:r>
      <w:proofErr w:type="spellEnd"/>
      <w:r w:rsidRPr="00CC05F9">
        <w:rPr>
          <w:color w:val="000000" w:themeColor="text1"/>
        </w:rPr>
        <w:t xml:space="preserve"> </w:t>
      </w:r>
      <w:proofErr w:type="spellStart"/>
      <w:r w:rsidRPr="00CC05F9">
        <w:rPr>
          <w:color w:val="000000" w:themeColor="text1"/>
        </w:rPr>
        <w:t>the</w:t>
      </w:r>
      <w:proofErr w:type="spellEnd"/>
      <w:r w:rsidRPr="00CC05F9">
        <w:rPr>
          <w:color w:val="000000" w:themeColor="text1"/>
        </w:rPr>
        <w:t xml:space="preserve"> </w:t>
      </w:r>
      <w:proofErr w:type="spellStart"/>
      <w:r w:rsidRPr="00CC05F9">
        <w:rPr>
          <w:color w:val="000000" w:themeColor="text1"/>
        </w:rPr>
        <w:t>experience</w:t>
      </w:r>
      <w:proofErr w:type="spellEnd"/>
      <w:r w:rsidRPr="00CC05F9">
        <w:rPr>
          <w:color w:val="000000" w:themeColor="text1"/>
        </w:rPr>
        <w:t xml:space="preserve"> </w:t>
      </w:r>
      <w:proofErr w:type="spellStart"/>
      <w:r w:rsidRPr="00CC05F9">
        <w:rPr>
          <w:color w:val="000000" w:themeColor="text1"/>
        </w:rPr>
        <w:t>of</w:t>
      </w:r>
      <w:proofErr w:type="spellEnd"/>
      <w:r w:rsidRPr="00CC05F9">
        <w:rPr>
          <w:color w:val="000000" w:themeColor="text1"/>
        </w:rPr>
        <w:t xml:space="preserve"> </w:t>
      </w:r>
      <w:proofErr w:type="spellStart"/>
      <w:r w:rsidRPr="00CC05F9">
        <w:rPr>
          <w:color w:val="000000" w:themeColor="text1"/>
        </w:rPr>
        <w:t>being</w:t>
      </w:r>
      <w:proofErr w:type="spellEnd"/>
      <w:r w:rsidRPr="00CC05F9">
        <w:rPr>
          <w:color w:val="000000" w:themeColor="text1"/>
        </w:rPr>
        <w:t xml:space="preserve"> </w:t>
      </w:r>
      <w:proofErr w:type="spellStart"/>
      <w:r w:rsidRPr="00CC05F9">
        <w:rPr>
          <w:color w:val="000000" w:themeColor="text1"/>
        </w:rPr>
        <w:t>anxious</w:t>
      </w:r>
      <w:proofErr w:type="spellEnd"/>
      <w:r w:rsidRPr="00CC05F9">
        <w:rPr>
          <w:color w:val="000000" w:themeColor="text1"/>
        </w:rPr>
        <w:t xml:space="preserve">. </w:t>
      </w:r>
      <w:proofErr w:type="spellStart"/>
      <w:r w:rsidRPr="00CC05F9">
        <w:rPr>
          <w:i/>
          <w:iCs/>
          <w:color w:val="000000" w:themeColor="text1"/>
        </w:rPr>
        <w:t>Qualitative</w:t>
      </w:r>
      <w:proofErr w:type="spellEnd"/>
      <w:r w:rsidRPr="00CC05F9">
        <w:rPr>
          <w:i/>
          <w:iCs/>
          <w:color w:val="000000" w:themeColor="text1"/>
        </w:rPr>
        <w:t xml:space="preserve"> </w:t>
      </w:r>
      <w:proofErr w:type="spellStart"/>
      <w:r w:rsidRPr="00CC05F9">
        <w:rPr>
          <w:i/>
          <w:iCs/>
          <w:color w:val="000000" w:themeColor="text1"/>
        </w:rPr>
        <w:t>Research</w:t>
      </w:r>
      <w:proofErr w:type="spellEnd"/>
      <w:r w:rsidRPr="00CC05F9">
        <w:rPr>
          <w:i/>
          <w:iCs/>
          <w:color w:val="000000" w:themeColor="text1"/>
        </w:rPr>
        <w:t xml:space="preserve"> in </w:t>
      </w:r>
      <w:proofErr w:type="spellStart"/>
      <w:r w:rsidRPr="00CC05F9">
        <w:rPr>
          <w:i/>
          <w:iCs/>
          <w:color w:val="000000" w:themeColor="text1"/>
        </w:rPr>
        <w:t>Psychology</w:t>
      </w:r>
      <w:proofErr w:type="spellEnd"/>
      <w:r w:rsidRPr="00CC05F9">
        <w:rPr>
          <w:i/>
          <w:iCs/>
          <w:color w:val="000000" w:themeColor="text1"/>
        </w:rPr>
        <w:t xml:space="preserve">, </w:t>
      </w:r>
      <w:r w:rsidRPr="00CC05F9">
        <w:rPr>
          <w:color w:val="000000" w:themeColor="text1"/>
        </w:rPr>
        <w:t xml:space="preserve">2, 1-27. </w:t>
      </w:r>
      <w:hyperlink r:id="rId18" w:history="1">
        <w:r w:rsidRPr="00CC05F9">
          <w:rPr>
            <w:rStyle w:val="Hyperlink"/>
            <w:color w:val="000000" w:themeColor="text1"/>
          </w:rPr>
          <w:t>https://www.tandfonline.com/doi/abs/10.1191/1478088705qp034oa</w:t>
        </w:r>
      </w:hyperlink>
    </w:p>
    <w:p w14:paraId="324E0100" w14:textId="77777777" w:rsidR="00D13649" w:rsidRPr="00CC05F9" w:rsidRDefault="00D13649" w:rsidP="00D13649">
      <w:pPr>
        <w:spacing w:line="360" w:lineRule="auto"/>
        <w:ind w:left="720" w:hanging="706"/>
        <w:rPr>
          <w:color w:val="000000" w:themeColor="text1"/>
        </w:rPr>
      </w:pPr>
      <w:r w:rsidRPr="00944A9D">
        <w:rPr>
          <w:color w:val="000000" w:themeColor="text1"/>
          <w:lang w:val="en-US"/>
        </w:rPr>
        <w:t xml:space="preserve">Fischer, W. (1988). </w:t>
      </w:r>
      <w:r w:rsidRPr="00944A9D">
        <w:rPr>
          <w:i/>
          <w:iCs/>
          <w:color w:val="000000" w:themeColor="text1"/>
          <w:lang w:val="en-US"/>
        </w:rPr>
        <w:t>Theories of Anxiety</w:t>
      </w:r>
      <w:r w:rsidRPr="00944A9D">
        <w:rPr>
          <w:color w:val="000000" w:themeColor="text1"/>
          <w:lang w:val="en-US"/>
        </w:rPr>
        <w:t>, University</w:t>
      </w:r>
      <w:r w:rsidRPr="00CC05F9">
        <w:rPr>
          <w:color w:val="000000" w:themeColor="text1"/>
          <w:lang w:val="en-US"/>
        </w:rPr>
        <w:t xml:space="preserve"> Press of America.</w:t>
      </w:r>
    </w:p>
    <w:p w14:paraId="758924C7" w14:textId="77777777" w:rsidR="00D13649" w:rsidRPr="00CC05F9" w:rsidRDefault="00D13649" w:rsidP="00D13649">
      <w:pPr>
        <w:spacing w:line="360" w:lineRule="auto"/>
        <w:ind w:left="720" w:hanging="706"/>
        <w:rPr>
          <w:color w:val="000000" w:themeColor="text1"/>
        </w:rPr>
      </w:pPr>
      <w:r w:rsidRPr="00CC05F9">
        <w:rPr>
          <w:color w:val="000000" w:themeColor="text1"/>
          <w:lang w:val="en-US"/>
        </w:rPr>
        <w:t xml:space="preserve">Freud, S. (1964). </w:t>
      </w:r>
      <w:r w:rsidRPr="00CC05F9">
        <w:rPr>
          <w:i/>
          <w:iCs/>
          <w:color w:val="000000" w:themeColor="text1"/>
          <w:lang w:val="en-US"/>
        </w:rPr>
        <w:t>The problem of anxiety</w:t>
      </w:r>
      <w:r w:rsidRPr="00CC05F9">
        <w:rPr>
          <w:color w:val="000000" w:themeColor="text1"/>
          <w:lang w:val="en-US"/>
        </w:rPr>
        <w:t>. Trans by H.A. Bunker.</w:t>
      </w:r>
    </w:p>
    <w:p w14:paraId="2954E6F2" w14:textId="77777777" w:rsidR="00D13649" w:rsidRPr="00CC05F9" w:rsidRDefault="00D13649" w:rsidP="00D13649">
      <w:pPr>
        <w:spacing w:line="360" w:lineRule="auto"/>
        <w:ind w:left="720" w:hanging="706"/>
        <w:rPr>
          <w:color w:val="000000" w:themeColor="text1"/>
          <w:lang w:val="en-US" w:eastAsia="es-CO"/>
        </w:rPr>
      </w:pPr>
      <w:r w:rsidRPr="00CC05F9">
        <w:rPr>
          <w:color w:val="000000" w:themeColor="text1"/>
          <w:lang w:val="en-US"/>
        </w:rPr>
        <w:t xml:space="preserve">Giorgi, A. (1985). </w:t>
      </w:r>
      <w:r w:rsidRPr="00CC05F9">
        <w:rPr>
          <w:i/>
          <w:iCs/>
          <w:color w:val="000000" w:themeColor="text1"/>
          <w:lang w:val="en-US"/>
        </w:rPr>
        <w:t>Phenomenology and psychological research</w:t>
      </w:r>
      <w:r w:rsidRPr="00CC05F9">
        <w:rPr>
          <w:color w:val="000000" w:themeColor="text1"/>
          <w:lang w:val="en-US"/>
        </w:rPr>
        <w:t>. Duquesne University Press. https://www.worldcat.org/title/phenomenology-and-psychologicalresearch/oclc/1123480</w:t>
      </w:r>
    </w:p>
    <w:p w14:paraId="392CA71C" w14:textId="77777777" w:rsidR="00D13649" w:rsidRPr="00CC05F9" w:rsidRDefault="00D13649" w:rsidP="00D13649">
      <w:pPr>
        <w:spacing w:line="360" w:lineRule="auto"/>
        <w:ind w:left="720" w:hanging="706"/>
        <w:rPr>
          <w:rStyle w:val="Hyperlink"/>
          <w:color w:val="000000" w:themeColor="text1"/>
          <w:lang w:val="en-US" w:eastAsia="es-CO"/>
        </w:rPr>
      </w:pPr>
      <w:proofErr w:type="spellStart"/>
      <w:r w:rsidRPr="00CC05F9">
        <w:rPr>
          <w:color w:val="000000" w:themeColor="text1"/>
          <w:lang w:val="en-US" w:eastAsia="es-CO"/>
        </w:rPr>
        <w:t>Giacco</w:t>
      </w:r>
      <w:proofErr w:type="spellEnd"/>
      <w:r w:rsidRPr="00CC05F9">
        <w:rPr>
          <w:color w:val="000000" w:themeColor="text1"/>
          <w:lang w:val="en-US" w:eastAsia="es-CO"/>
        </w:rPr>
        <w:t xml:space="preserve">, D., </w:t>
      </w:r>
      <w:proofErr w:type="spellStart"/>
      <w:r w:rsidRPr="00CC05F9">
        <w:rPr>
          <w:color w:val="000000" w:themeColor="text1"/>
          <w:lang w:val="en-US" w:eastAsia="es-CO"/>
        </w:rPr>
        <w:t>Laxhman</w:t>
      </w:r>
      <w:proofErr w:type="spellEnd"/>
      <w:r w:rsidRPr="00CC05F9">
        <w:rPr>
          <w:color w:val="000000" w:themeColor="text1"/>
          <w:lang w:val="en-US" w:eastAsia="es-CO"/>
        </w:rPr>
        <w:t xml:space="preserve">, N., &amp; Priebe, S. (2018). Prevalence of and risk factors for mental disorders in refugees. </w:t>
      </w:r>
      <w:r w:rsidRPr="00CC05F9">
        <w:rPr>
          <w:i/>
          <w:iCs/>
          <w:color w:val="000000" w:themeColor="text1"/>
          <w:lang w:val="en-US" w:eastAsia="es-CO"/>
        </w:rPr>
        <w:t>Seminars in cell &amp; developmental biology</w:t>
      </w:r>
      <w:r w:rsidRPr="00CC05F9">
        <w:rPr>
          <w:color w:val="000000" w:themeColor="text1"/>
          <w:lang w:val="en-US" w:eastAsia="es-CO"/>
        </w:rPr>
        <w:t xml:space="preserve">, 77, 144–152. </w:t>
      </w:r>
      <w:hyperlink r:id="rId19" w:history="1">
        <w:r w:rsidRPr="00CC05F9">
          <w:rPr>
            <w:rStyle w:val="Hyperlink"/>
            <w:color w:val="000000" w:themeColor="text1"/>
            <w:lang w:val="en-US" w:eastAsia="es-CO"/>
          </w:rPr>
          <w:t>https://doi.org/10.1016/j.semcdb.2017.11.030</w:t>
        </w:r>
      </w:hyperlink>
    </w:p>
    <w:p w14:paraId="0113A4CF" w14:textId="77777777" w:rsidR="00D13649" w:rsidRPr="00CC05F9" w:rsidRDefault="00D13649" w:rsidP="00D13649">
      <w:pPr>
        <w:spacing w:line="360" w:lineRule="auto"/>
        <w:ind w:left="720" w:hanging="706"/>
        <w:rPr>
          <w:color w:val="000000" w:themeColor="text1"/>
          <w:lang w:val="en-US" w:eastAsia="es-CO"/>
        </w:rPr>
      </w:pPr>
      <w:r w:rsidRPr="00944A9D">
        <w:rPr>
          <w:color w:val="000000" w:themeColor="text1"/>
          <w:lang w:val="en-US" w:eastAsia="es-CO"/>
        </w:rPr>
        <w:t xml:space="preserve">Heidegger, M. (2001). </w:t>
      </w:r>
      <w:proofErr w:type="spellStart"/>
      <w:r w:rsidRPr="00944A9D">
        <w:rPr>
          <w:color w:val="000000" w:themeColor="text1"/>
          <w:lang w:val="en-US" w:eastAsia="es-CO"/>
        </w:rPr>
        <w:t>Zollikon</w:t>
      </w:r>
      <w:proofErr w:type="spellEnd"/>
      <w:r w:rsidRPr="00944A9D">
        <w:rPr>
          <w:color w:val="000000" w:themeColor="text1"/>
          <w:lang w:val="en-US" w:eastAsia="es-CO"/>
        </w:rPr>
        <w:t xml:space="preserve"> Seminars: protocols-conversations-letters.</w:t>
      </w:r>
      <w:r w:rsidRPr="00CC05F9">
        <w:rPr>
          <w:color w:val="000000" w:themeColor="text1"/>
          <w:lang w:val="en-US" w:eastAsia="es-CO"/>
        </w:rPr>
        <w:t xml:space="preserve"> </w:t>
      </w:r>
      <w:r w:rsidRPr="00944A9D">
        <w:rPr>
          <w:color w:val="000000" w:themeColor="text1"/>
          <w:lang w:val="en-US" w:eastAsia="es-CO"/>
        </w:rPr>
        <w:t xml:space="preserve">Evanston: Northwestern University Press. (Edited </w:t>
      </w:r>
      <w:r w:rsidRPr="00CC05F9">
        <w:rPr>
          <w:color w:val="000000" w:themeColor="text1"/>
          <w:lang w:val="en-US" w:eastAsia="es-CO"/>
        </w:rPr>
        <w:t>by Medard</w:t>
      </w:r>
      <w:r w:rsidRPr="00944A9D">
        <w:rPr>
          <w:color w:val="000000" w:themeColor="text1"/>
          <w:lang w:val="en-US" w:eastAsia="es-CO"/>
        </w:rPr>
        <w:t xml:space="preserve"> Boss).</w:t>
      </w:r>
    </w:p>
    <w:p w14:paraId="69A63F30" w14:textId="77777777" w:rsidR="00D13649" w:rsidRPr="00CC05F9" w:rsidRDefault="00D13649" w:rsidP="00D13649">
      <w:pPr>
        <w:spacing w:line="360" w:lineRule="auto"/>
        <w:ind w:left="720" w:hanging="706"/>
        <w:rPr>
          <w:color w:val="000000" w:themeColor="text1"/>
          <w:lang w:val="en-US" w:eastAsia="es-CO"/>
        </w:rPr>
      </w:pPr>
      <w:r w:rsidRPr="00944A9D">
        <w:rPr>
          <w:color w:val="000000" w:themeColor="text1"/>
          <w:lang w:val="en-US" w:eastAsia="es-CO"/>
        </w:rPr>
        <w:t xml:space="preserve">Kierkegaard, S. (1941). </w:t>
      </w:r>
      <w:r w:rsidRPr="00944A9D">
        <w:rPr>
          <w:i/>
          <w:iCs/>
          <w:color w:val="000000" w:themeColor="text1"/>
          <w:lang w:val="en-US" w:eastAsia="es-CO"/>
        </w:rPr>
        <w:t>The concept of anxiety</w:t>
      </w:r>
      <w:r w:rsidRPr="00944A9D">
        <w:rPr>
          <w:color w:val="000000" w:themeColor="text1"/>
          <w:lang w:val="en-US" w:eastAsia="es-CO"/>
        </w:rPr>
        <w:t xml:space="preserve">. Ed. and trans. by Howard V. Hong and Edna V. Hong. Northfield, Minn. </w:t>
      </w:r>
    </w:p>
    <w:p w14:paraId="29D2F1CD" w14:textId="77777777" w:rsidR="00D13649" w:rsidRPr="00CC05F9" w:rsidRDefault="00D13649" w:rsidP="00D13649">
      <w:pPr>
        <w:spacing w:line="360" w:lineRule="auto"/>
        <w:ind w:left="720" w:hanging="706"/>
        <w:rPr>
          <w:color w:val="000000" w:themeColor="text1"/>
          <w:lang w:val="en-US" w:eastAsia="es-CO"/>
        </w:rPr>
      </w:pPr>
      <w:r w:rsidRPr="00944A9D">
        <w:rPr>
          <w:color w:val="000000" w:themeColor="text1"/>
          <w:lang w:val="en-US" w:eastAsia="es-CO"/>
        </w:rPr>
        <w:t xml:space="preserve">May, R. (1950). </w:t>
      </w:r>
      <w:r w:rsidRPr="00944A9D">
        <w:rPr>
          <w:i/>
          <w:iCs/>
          <w:color w:val="000000" w:themeColor="text1"/>
          <w:lang w:val="en-US" w:eastAsia="es-CO"/>
        </w:rPr>
        <w:t>The meaning of anxiety</w:t>
      </w:r>
      <w:r w:rsidRPr="00944A9D">
        <w:rPr>
          <w:color w:val="000000" w:themeColor="text1"/>
          <w:lang w:val="en-US" w:eastAsia="es-CO"/>
        </w:rPr>
        <w:t>. W. W Norton &amp; Company., Inc.</w:t>
      </w:r>
    </w:p>
    <w:p w14:paraId="1C9310DA" w14:textId="77777777" w:rsidR="00D13649" w:rsidRPr="00CC05F9" w:rsidRDefault="00D13649" w:rsidP="00D13649">
      <w:pPr>
        <w:spacing w:line="360" w:lineRule="auto"/>
        <w:ind w:left="720" w:hanging="706"/>
        <w:rPr>
          <w:rStyle w:val="Hyperlink"/>
          <w:color w:val="000000" w:themeColor="text1"/>
          <w:lang w:val="en-US" w:eastAsia="es-CO"/>
        </w:rPr>
      </w:pPr>
      <w:r w:rsidRPr="00944A9D">
        <w:rPr>
          <w:color w:val="000000" w:themeColor="text1"/>
          <w:lang w:val="en-US" w:eastAsia="es-CO"/>
        </w:rPr>
        <w:t xml:space="preserve">May, R. (1967). </w:t>
      </w:r>
      <w:r w:rsidRPr="00944A9D">
        <w:rPr>
          <w:i/>
          <w:iCs/>
          <w:color w:val="000000" w:themeColor="text1"/>
          <w:lang w:val="en-US" w:eastAsia="es-CO"/>
        </w:rPr>
        <w:t>Psychology and the Human Dilemma</w:t>
      </w:r>
      <w:r w:rsidRPr="00944A9D">
        <w:rPr>
          <w:color w:val="000000" w:themeColor="text1"/>
          <w:lang w:val="en-US" w:eastAsia="es-CO"/>
        </w:rPr>
        <w:t>. Litton Educational</w:t>
      </w:r>
      <w:r w:rsidRPr="00CC05F9">
        <w:rPr>
          <w:color w:val="000000" w:themeColor="text1"/>
          <w:lang w:val="en-US" w:eastAsia="es-CO"/>
        </w:rPr>
        <w:t xml:space="preserve"> Publishing.</w:t>
      </w:r>
    </w:p>
    <w:p w14:paraId="50FA4AB2" w14:textId="77777777" w:rsidR="00D13649" w:rsidRPr="00CC05F9" w:rsidRDefault="00D13649" w:rsidP="00D13649">
      <w:pPr>
        <w:spacing w:line="360" w:lineRule="auto"/>
        <w:ind w:left="720" w:hanging="706"/>
        <w:rPr>
          <w:color w:val="000000" w:themeColor="text1"/>
          <w:lang w:val="en-US"/>
        </w:rPr>
      </w:pPr>
      <w:r w:rsidRPr="00CC05F9">
        <w:rPr>
          <w:color w:val="000000" w:themeColor="text1"/>
          <w:lang w:val="en-US"/>
        </w:rPr>
        <w:t xml:space="preserve">May, R. (1996). </w:t>
      </w:r>
      <w:r w:rsidRPr="00CC05F9">
        <w:rPr>
          <w:i/>
          <w:iCs/>
          <w:color w:val="000000" w:themeColor="text1"/>
          <w:lang w:val="en-US"/>
        </w:rPr>
        <w:t xml:space="preserve">The meaning of anxiety. </w:t>
      </w:r>
      <w:r w:rsidRPr="00CC05F9">
        <w:rPr>
          <w:color w:val="000000" w:themeColor="text1"/>
          <w:lang w:val="en-US"/>
        </w:rPr>
        <w:t>Norton</w:t>
      </w:r>
    </w:p>
    <w:p w14:paraId="2D105DCA" w14:textId="77777777" w:rsidR="00D13649" w:rsidRPr="00CC05F9" w:rsidRDefault="00D13649" w:rsidP="00D13649">
      <w:pPr>
        <w:spacing w:line="360" w:lineRule="auto"/>
        <w:ind w:left="720" w:hanging="706"/>
        <w:rPr>
          <w:color w:val="000000" w:themeColor="text1"/>
          <w:lang w:val="en-US"/>
        </w:rPr>
      </w:pPr>
      <w:r w:rsidRPr="00CC05F9">
        <w:rPr>
          <w:color w:val="000000" w:themeColor="text1"/>
          <w:lang w:val="en-US"/>
        </w:rPr>
        <w:lastRenderedPageBreak/>
        <w:t xml:space="preserve">May, R. (2000). </w:t>
      </w:r>
      <w:r w:rsidRPr="00CC05F9">
        <w:rPr>
          <w:i/>
          <w:iCs/>
          <w:color w:val="000000" w:themeColor="text1"/>
          <w:lang w:val="en-US"/>
        </w:rPr>
        <w:t xml:space="preserve">El </w:t>
      </w:r>
      <w:proofErr w:type="spellStart"/>
      <w:r w:rsidRPr="00CC05F9">
        <w:rPr>
          <w:i/>
          <w:iCs/>
          <w:color w:val="000000" w:themeColor="text1"/>
          <w:lang w:val="en-US"/>
        </w:rPr>
        <w:t>dilema</w:t>
      </w:r>
      <w:proofErr w:type="spellEnd"/>
      <w:r w:rsidRPr="00CC05F9">
        <w:rPr>
          <w:i/>
          <w:iCs/>
          <w:color w:val="000000" w:themeColor="text1"/>
          <w:lang w:val="en-US"/>
        </w:rPr>
        <w:t xml:space="preserve"> del hombre: </w:t>
      </w:r>
      <w:proofErr w:type="spellStart"/>
      <w:r w:rsidRPr="00CC05F9">
        <w:rPr>
          <w:i/>
          <w:iCs/>
          <w:color w:val="000000" w:themeColor="text1"/>
          <w:lang w:val="en-US"/>
        </w:rPr>
        <w:t>Respuestas</w:t>
      </w:r>
      <w:proofErr w:type="spellEnd"/>
      <w:r w:rsidRPr="00CC05F9">
        <w:rPr>
          <w:i/>
          <w:iCs/>
          <w:color w:val="000000" w:themeColor="text1"/>
          <w:lang w:val="en-US"/>
        </w:rPr>
        <w:t xml:space="preserve"> a </w:t>
      </w:r>
      <w:proofErr w:type="spellStart"/>
      <w:r w:rsidRPr="00CC05F9">
        <w:rPr>
          <w:i/>
          <w:iCs/>
          <w:color w:val="000000" w:themeColor="text1"/>
          <w:lang w:val="en-US"/>
        </w:rPr>
        <w:t>los</w:t>
      </w:r>
      <w:proofErr w:type="spellEnd"/>
      <w:r w:rsidRPr="00CC05F9">
        <w:rPr>
          <w:i/>
          <w:iCs/>
          <w:color w:val="000000" w:themeColor="text1"/>
          <w:lang w:val="en-US"/>
        </w:rPr>
        <w:t xml:space="preserve"> </w:t>
      </w:r>
      <w:proofErr w:type="spellStart"/>
      <w:r w:rsidRPr="00CC05F9">
        <w:rPr>
          <w:i/>
          <w:iCs/>
          <w:color w:val="000000" w:themeColor="text1"/>
          <w:lang w:val="en-US"/>
        </w:rPr>
        <w:t>problemas</w:t>
      </w:r>
      <w:proofErr w:type="spellEnd"/>
      <w:r w:rsidRPr="00CC05F9">
        <w:rPr>
          <w:i/>
          <w:iCs/>
          <w:color w:val="000000" w:themeColor="text1"/>
          <w:lang w:val="en-US"/>
        </w:rPr>
        <w:t xml:space="preserve"> del amor y la </w:t>
      </w:r>
      <w:proofErr w:type="spellStart"/>
      <w:r w:rsidRPr="00CC05F9">
        <w:rPr>
          <w:i/>
          <w:iCs/>
          <w:color w:val="000000" w:themeColor="text1"/>
          <w:lang w:val="en-US"/>
        </w:rPr>
        <w:t>angustía</w:t>
      </w:r>
      <w:proofErr w:type="spellEnd"/>
      <w:r w:rsidRPr="00CC05F9">
        <w:rPr>
          <w:i/>
          <w:iCs/>
          <w:color w:val="000000" w:themeColor="text1"/>
          <w:lang w:val="en-US"/>
        </w:rPr>
        <w:t>.</w:t>
      </w:r>
      <w:r w:rsidRPr="00CC05F9">
        <w:rPr>
          <w:color w:val="000000" w:themeColor="text1"/>
          <w:lang w:val="en-US"/>
        </w:rPr>
        <w:t xml:space="preserve"> </w:t>
      </w:r>
      <w:proofErr w:type="spellStart"/>
      <w:r w:rsidRPr="00CC05F9">
        <w:rPr>
          <w:color w:val="000000" w:themeColor="text1"/>
          <w:lang w:val="en-US"/>
        </w:rPr>
        <w:t>Gedisa</w:t>
      </w:r>
      <w:proofErr w:type="spellEnd"/>
      <w:r w:rsidRPr="00CC05F9">
        <w:rPr>
          <w:color w:val="000000" w:themeColor="text1"/>
          <w:lang w:val="en-US"/>
        </w:rPr>
        <w:t>.</w:t>
      </w:r>
    </w:p>
    <w:p w14:paraId="67EAE107" w14:textId="77777777" w:rsidR="00D13649" w:rsidRPr="00CC05F9" w:rsidRDefault="00D13649" w:rsidP="00D13649">
      <w:pPr>
        <w:spacing w:line="360" w:lineRule="auto"/>
        <w:ind w:left="720" w:hanging="706"/>
        <w:rPr>
          <w:color w:val="000000" w:themeColor="text1"/>
          <w:lang w:val="en-US"/>
        </w:rPr>
      </w:pPr>
      <w:r w:rsidRPr="00CC05F9">
        <w:rPr>
          <w:color w:val="000000" w:themeColor="text1"/>
        </w:rPr>
        <w:t xml:space="preserve">Martínez, M. (2009). </w:t>
      </w:r>
      <w:r w:rsidRPr="00CC05F9">
        <w:rPr>
          <w:i/>
          <w:iCs/>
          <w:color w:val="000000" w:themeColor="text1"/>
        </w:rPr>
        <w:t>Comportamiento humano nuevos métodos de investigación.</w:t>
      </w:r>
      <w:r w:rsidRPr="00CC05F9">
        <w:rPr>
          <w:color w:val="000000" w:themeColor="text1"/>
        </w:rPr>
        <w:t xml:space="preserve"> Trillas.</w:t>
      </w:r>
    </w:p>
    <w:p w14:paraId="38C7B0CB" w14:textId="77777777" w:rsidR="00D13649" w:rsidRPr="00CC05F9" w:rsidRDefault="00D13649" w:rsidP="00D13649">
      <w:pPr>
        <w:spacing w:line="360" w:lineRule="auto"/>
        <w:ind w:left="720" w:hanging="706"/>
        <w:rPr>
          <w:color w:val="000000" w:themeColor="text1"/>
        </w:rPr>
      </w:pPr>
      <w:r w:rsidRPr="00CC05F9">
        <w:rPr>
          <w:color w:val="000000" w:themeColor="text1"/>
          <w:lang w:val="en-US"/>
        </w:rPr>
        <w:t xml:space="preserve">Rank, O. (1929). </w:t>
      </w:r>
      <w:r w:rsidRPr="00CC05F9">
        <w:rPr>
          <w:i/>
          <w:iCs/>
          <w:color w:val="000000" w:themeColor="text1"/>
          <w:lang w:val="en-US"/>
        </w:rPr>
        <w:t xml:space="preserve">The trauma of birth. </w:t>
      </w:r>
      <w:r w:rsidRPr="00CC05F9">
        <w:rPr>
          <w:color w:val="000000" w:themeColor="text1"/>
          <w:lang w:val="en-US"/>
        </w:rPr>
        <w:t>Harcourt, Brace &amp; Co., Inc.</w:t>
      </w:r>
    </w:p>
    <w:p w14:paraId="5FD6411F" w14:textId="77777777" w:rsidR="00D13649" w:rsidRDefault="00D13649" w:rsidP="00D13649">
      <w:pPr>
        <w:spacing w:line="360" w:lineRule="auto"/>
        <w:ind w:left="720" w:hanging="706"/>
        <w:rPr>
          <w:color w:val="000000" w:themeColor="text1"/>
          <w:lang w:val="en-US" w:eastAsia="es-CO"/>
        </w:rPr>
      </w:pPr>
      <w:r w:rsidRPr="00C40AB3">
        <w:rPr>
          <w:lang w:val="en-US" w:eastAsia="es-CO"/>
        </w:rPr>
        <w:t xml:space="preserve">Riemann, F. (1978). </w:t>
      </w:r>
      <w:proofErr w:type="spellStart"/>
      <w:r w:rsidRPr="00C40AB3">
        <w:rPr>
          <w:i/>
          <w:iCs/>
          <w:lang w:val="en-US" w:eastAsia="es-CO"/>
        </w:rPr>
        <w:t>Formas</w:t>
      </w:r>
      <w:proofErr w:type="spellEnd"/>
      <w:r w:rsidRPr="00C40AB3">
        <w:rPr>
          <w:i/>
          <w:iCs/>
          <w:lang w:val="en-US" w:eastAsia="es-CO"/>
        </w:rPr>
        <w:t xml:space="preserve"> </w:t>
      </w:r>
      <w:proofErr w:type="spellStart"/>
      <w:r w:rsidRPr="00C40AB3">
        <w:rPr>
          <w:i/>
          <w:iCs/>
          <w:lang w:val="en-US" w:eastAsia="es-CO"/>
        </w:rPr>
        <w:t>básicas</w:t>
      </w:r>
      <w:proofErr w:type="spellEnd"/>
      <w:r w:rsidRPr="00C40AB3">
        <w:rPr>
          <w:i/>
          <w:iCs/>
          <w:lang w:val="en-US" w:eastAsia="es-CO"/>
        </w:rPr>
        <w:t xml:space="preserve"> de la </w:t>
      </w:r>
      <w:proofErr w:type="spellStart"/>
      <w:r w:rsidRPr="00C40AB3">
        <w:rPr>
          <w:i/>
          <w:iCs/>
          <w:lang w:val="en-US" w:eastAsia="es-CO"/>
        </w:rPr>
        <w:t>angustia</w:t>
      </w:r>
      <w:proofErr w:type="spellEnd"/>
      <w:r w:rsidRPr="00C40AB3">
        <w:rPr>
          <w:lang w:val="en-US" w:eastAsia="es-CO"/>
        </w:rPr>
        <w:t xml:space="preserve">. </w:t>
      </w:r>
      <w:r>
        <w:rPr>
          <w:lang w:val="en-US" w:eastAsia="es-CO"/>
        </w:rPr>
        <w:t>Herder.</w:t>
      </w:r>
    </w:p>
    <w:p w14:paraId="398D3940" w14:textId="77777777" w:rsidR="00D13649" w:rsidRPr="00CC05F9" w:rsidRDefault="00D13649" w:rsidP="00D13649">
      <w:pPr>
        <w:spacing w:line="360" w:lineRule="auto"/>
        <w:ind w:left="720" w:hanging="706"/>
        <w:rPr>
          <w:color w:val="000000" w:themeColor="text1"/>
        </w:rPr>
      </w:pPr>
      <w:r w:rsidRPr="00CC05F9">
        <w:rPr>
          <w:color w:val="000000" w:themeColor="text1"/>
          <w:lang w:val="en-US" w:eastAsia="es-CO"/>
        </w:rPr>
        <w:t xml:space="preserve">Villegas, M. (2008).  </w:t>
      </w:r>
      <w:proofErr w:type="spellStart"/>
      <w:r w:rsidRPr="00CC05F9">
        <w:rPr>
          <w:color w:val="000000" w:themeColor="text1"/>
          <w:lang w:val="en-US" w:eastAsia="es-CO"/>
        </w:rPr>
        <w:t>Psicopatología</w:t>
      </w:r>
      <w:proofErr w:type="spellEnd"/>
      <w:r w:rsidRPr="00CC05F9">
        <w:rPr>
          <w:color w:val="000000" w:themeColor="text1"/>
          <w:lang w:val="en-US" w:eastAsia="es-CO"/>
        </w:rPr>
        <w:t xml:space="preserve"> y </w:t>
      </w:r>
      <w:proofErr w:type="spellStart"/>
      <w:r w:rsidRPr="00CC05F9">
        <w:rPr>
          <w:color w:val="000000" w:themeColor="text1"/>
          <w:lang w:val="en-US" w:eastAsia="es-CO"/>
        </w:rPr>
        <w:t>Psicoterapia</w:t>
      </w:r>
      <w:proofErr w:type="spellEnd"/>
      <w:r w:rsidRPr="00CC05F9">
        <w:rPr>
          <w:color w:val="000000" w:themeColor="text1"/>
          <w:lang w:val="en-US" w:eastAsia="es-CO"/>
        </w:rPr>
        <w:t xml:space="preserve"> del Desarrollo Moral. </w:t>
      </w:r>
      <w:proofErr w:type="spellStart"/>
      <w:r w:rsidRPr="00CC05F9">
        <w:rPr>
          <w:i/>
          <w:iCs/>
          <w:color w:val="000000" w:themeColor="text1"/>
          <w:lang w:val="en-US" w:eastAsia="es-CO"/>
        </w:rPr>
        <w:t>Apuntes</w:t>
      </w:r>
      <w:proofErr w:type="spellEnd"/>
      <w:r w:rsidRPr="00CC05F9">
        <w:rPr>
          <w:i/>
          <w:iCs/>
          <w:color w:val="000000" w:themeColor="text1"/>
          <w:lang w:val="en-US" w:eastAsia="es-CO"/>
        </w:rPr>
        <w:t xml:space="preserve"> de </w:t>
      </w:r>
      <w:proofErr w:type="spellStart"/>
      <w:r w:rsidRPr="00CC05F9">
        <w:rPr>
          <w:i/>
          <w:iCs/>
          <w:color w:val="000000" w:themeColor="text1"/>
          <w:lang w:val="en-US" w:eastAsia="es-CO"/>
        </w:rPr>
        <w:t>psicología</w:t>
      </w:r>
      <w:proofErr w:type="spellEnd"/>
      <w:r w:rsidRPr="00CC05F9">
        <w:rPr>
          <w:i/>
          <w:iCs/>
          <w:color w:val="000000" w:themeColor="text1"/>
          <w:lang w:val="en-US" w:eastAsia="es-CO"/>
        </w:rPr>
        <w:t>, 26</w:t>
      </w:r>
      <w:r w:rsidRPr="00CC05F9">
        <w:rPr>
          <w:color w:val="000000" w:themeColor="text1"/>
          <w:lang w:val="en-US" w:eastAsia="es-CO"/>
        </w:rPr>
        <w:t xml:space="preserve"> (2), 199-228. </w:t>
      </w:r>
      <w:hyperlink r:id="rId20" w:history="1">
        <w:r w:rsidRPr="00CC05F9">
          <w:rPr>
            <w:rStyle w:val="Hyperlink"/>
            <w:color w:val="000000" w:themeColor="text1"/>
            <w:lang w:val="en-US" w:eastAsia="es-CO"/>
          </w:rPr>
          <w:t>https://core.ac.uk/download/pdf/196608786.pdf</w:t>
        </w:r>
      </w:hyperlink>
    </w:p>
    <w:p w14:paraId="79DA10CE" w14:textId="77777777" w:rsidR="00D13649" w:rsidRPr="00CC05F9" w:rsidRDefault="00D13649" w:rsidP="00D13649">
      <w:pPr>
        <w:spacing w:line="360" w:lineRule="auto"/>
        <w:ind w:left="720" w:hanging="706"/>
        <w:rPr>
          <w:color w:val="000000" w:themeColor="text1"/>
        </w:rPr>
      </w:pPr>
      <w:r w:rsidRPr="00CC05F9">
        <w:rPr>
          <w:color w:val="000000" w:themeColor="text1"/>
          <w:lang w:val="en-US" w:eastAsia="es-CO"/>
        </w:rPr>
        <w:t xml:space="preserve">Yalom, I. (1984). </w:t>
      </w:r>
      <w:proofErr w:type="spellStart"/>
      <w:r w:rsidRPr="00CC05F9">
        <w:rPr>
          <w:i/>
          <w:iCs/>
          <w:color w:val="000000" w:themeColor="text1"/>
          <w:lang w:val="en-US" w:eastAsia="es-CO"/>
        </w:rPr>
        <w:t>Psicoterapia</w:t>
      </w:r>
      <w:proofErr w:type="spellEnd"/>
      <w:r w:rsidRPr="00CC05F9">
        <w:rPr>
          <w:i/>
          <w:iCs/>
          <w:color w:val="000000" w:themeColor="text1"/>
          <w:lang w:val="en-US" w:eastAsia="es-CO"/>
        </w:rPr>
        <w:t xml:space="preserve"> </w:t>
      </w:r>
      <w:proofErr w:type="spellStart"/>
      <w:r w:rsidRPr="00CC05F9">
        <w:rPr>
          <w:i/>
          <w:iCs/>
          <w:color w:val="000000" w:themeColor="text1"/>
          <w:lang w:val="en-US" w:eastAsia="es-CO"/>
        </w:rPr>
        <w:t>existencial</w:t>
      </w:r>
      <w:proofErr w:type="spellEnd"/>
      <w:r w:rsidRPr="00CC05F9">
        <w:rPr>
          <w:i/>
          <w:iCs/>
          <w:color w:val="000000" w:themeColor="text1"/>
          <w:lang w:val="en-US" w:eastAsia="es-CO"/>
        </w:rPr>
        <w:t>.</w:t>
      </w:r>
      <w:r w:rsidRPr="00CC05F9">
        <w:rPr>
          <w:color w:val="000000" w:themeColor="text1"/>
          <w:lang w:val="en-US" w:eastAsia="es-CO"/>
        </w:rPr>
        <w:t xml:space="preserve"> Herder.</w:t>
      </w:r>
    </w:p>
    <w:p w14:paraId="54734B81" w14:textId="77777777" w:rsidR="00D13649" w:rsidRDefault="00D13649" w:rsidP="00221352">
      <w:pPr>
        <w:pStyle w:val="Ttulosinternos"/>
      </w:pPr>
    </w:p>
    <w:p w14:paraId="781863B5" w14:textId="64AF713D" w:rsidR="00594317" w:rsidRPr="003D21B8" w:rsidRDefault="00594317" w:rsidP="008850CA">
      <w:pPr>
        <w:pStyle w:val="Prrafocomn"/>
        <w:jc w:val="left"/>
        <w:rPr>
          <w:lang w:val="es-AR"/>
        </w:rPr>
      </w:pPr>
    </w:p>
    <w:sectPr w:rsidR="00594317" w:rsidRPr="003D21B8" w:rsidSect="00D13649">
      <w:headerReference w:type="even" r:id="rId21"/>
      <w:headerReference w:type="default" r:id="rId22"/>
      <w:footerReference w:type="even" r:id="rId23"/>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4413" w14:textId="77777777" w:rsidR="006D2EF4" w:rsidRDefault="006D2EF4" w:rsidP="00C413D4">
      <w:r>
        <w:separator/>
      </w:r>
    </w:p>
  </w:endnote>
  <w:endnote w:type="continuationSeparator" w:id="0">
    <w:p w14:paraId="648693C7" w14:textId="77777777" w:rsidR="006D2EF4" w:rsidRDefault="006D2EF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CAD7" w14:textId="77777777" w:rsidR="006D2EF4" w:rsidRDefault="006D2EF4" w:rsidP="00C413D4">
      <w:r>
        <w:separator/>
      </w:r>
    </w:p>
  </w:footnote>
  <w:footnote w:type="continuationSeparator" w:id="0">
    <w:p w14:paraId="6A7F413E" w14:textId="77777777" w:rsidR="006D2EF4" w:rsidRDefault="006D2EF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47D12FFA" w:rsidR="007C3C14" w:rsidRPr="001566F6" w:rsidRDefault="00432618" w:rsidP="0059034C">
    <w:pPr>
      <w:pStyle w:val="Header"/>
      <w:jc w:val="center"/>
      <w:rPr>
        <w:rFonts w:ascii="Times" w:hAnsi="Times" w:cs="Times New Roman (Body CS)"/>
        <w:smallCaps/>
        <w:sz w:val="20"/>
        <w:szCs w:val="20"/>
        <w:lang w:val="es-AR"/>
      </w:rPr>
    </w:pPr>
    <w:r>
      <w:rPr>
        <w:rFonts w:ascii="Times" w:hAnsi="Times" w:cs="Times New Roman (Body CS)"/>
        <w:smallCaps/>
        <w:sz w:val="20"/>
        <w:szCs w:val="20"/>
        <w:lang w:val="es-ES"/>
      </w:rPr>
      <w:t>VIVENCIA DE ANSIEDAD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Header"/>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AE3FA9"/>
    <w:multiLevelType w:val="hybridMultilevel"/>
    <w:tmpl w:val="13DC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558327835">
    <w:abstractNumId w:val="14"/>
  </w:num>
  <w:num w:numId="2" w16cid:durableId="1722634847">
    <w:abstractNumId w:val="4"/>
  </w:num>
  <w:num w:numId="3" w16cid:durableId="63190017">
    <w:abstractNumId w:val="5"/>
  </w:num>
  <w:num w:numId="4" w16cid:durableId="1835297249">
    <w:abstractNumId w:val="6"/>
  </w:num>
  <w:num w:numId="5" w16cid:durableId="78214956">
    <w:abstractNumId w:val="7"/>
  </w:num>
  <w:num w:numId="6" w16cid:durableId="1334262281">
    <w:abstractNumId w:val="9"/>
  </w:num>
  <w:num w:numId="7" w16cid:durableId="2082365503">
    <w:abstractNumId w:val="0"/>
  </w:num>
  <w:num w:numId="8" w16cid:durableId="1093555131">
    <w:abstractNumId w:val="1"/>
  </w:num>
  <w:num w:numId="9" w16cid:durableId="1133523259">
    <w:abstractNumId w:val="2"/>
  </w:num>
  <w:num w:numId="10" w16cid:durableId="104154626">
    <w:abstractNumId w:val="3"/>
  </w:num>
  <w:num w:numId="11" w16cid:durableId="1706128158">
    <w:abstractNumId w:val="8"/>
  </w:num>
  <w:num w:numId="12" w16cid:durableId="795174300">
    <w:abstractNumId w:val="10"/>
  </w:num>
  <w:num w:numId="13" w16cid:durableId="1274826755">
    <w:abstractNumId w:val="11"/>
  </w:num>
  <w:num w:numId="14" w16cid:durableId="958800277">
    <w:abstractNumId w:val="12"/>
  </w:num>
  <w:num w:numId="15" w16cid:durableId="249120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253E7"/>
    <w:rsid w:val="00127870"/>
    <w:rsid w:val="0014469B"/>
    <w:rsid w:val="001516ED"/>
    <w:rsid w:val="00153DC5"/>
    <w:rsid w:val="001566F6"/>
    <w:rsid w:val="001905E1"/>
    <w:rsid w:val="00196832"/>
    <w:rsid w:val="001A46EA"/>
    <w:rsid w:val="001B44C6"/>
    <w:rsid w:val="001F7509"/>
    <w:rsid w:val="0020754A"/>
    <w:rsid w:val="00216AFF"/>
    <w:rsid w:val="00221352"/>
    <w:rsid w:val="00222B5A"/>
    <w:rsid w:val="00234E5C"/>
    <w:rsid w:val="00244907"/>
    <w:rsid w:val="00246D04"/>
    <w:rsid w:val="00246FBF"/>
    <w:rsid w:val="002624E0"/>
    <w:rsid w:val="00271502"/>
    <w:rsid w:val="0027261B"/>
    <w:rsid w:val="00272AF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72F60"/>
    <w:rsid w:val="003909A7"/>
    <w:rsid w:val="003B010D"/>
    <w:rsid w:val="003C4AA4"/>
    <w:rsid w:val="003D21B8"/>
    <w:rsid w:val="003E438F"/>
    <w:rsid w:val="003E4B06"/>
    <w:rsid w:val="00404BE3"/>
    <w:rsid w:val="0042142D"/>
    <w:rsid w:val="00430C97"/>
    <w:rsid w:val="00432618"/>
    <w:rsid w:val="00437C15"/>
    <w:rsid w:val="00447E89"/>
    <w:rsid w:val="00475FC0"/>
    <w:rsid w:val="00483D6B"/>
    <w:rsid w:val="0048651A"/>
    <w:rsid w:val="004C0823"/>
    <w:rsid w:val="004D5719"/>
    <w:rsid w:val="00510E52"/>
    <w:rsid w:val="00533C01"/>
    <w:rsid w:val="00542090"/>
    <w:rsid w:val="00576894"/>
    <w:rsid w:val="0059034C"/>
    <w:rsid w:val="00594317"/>
    <w:rsid w:val="005B24FF"/>
    <w:rsid w:val="005B5614"/>
    <w:rsid w:val="005F2721"/>
    <w:rsid w:val="0061199D"/>
    <w:rsid w:val="00637DF8"/>
    <w:rsid w:val="006937D3"/>
    <w:rsid w:val="006A1BA2"/>
    <w:rsid w:val="006B0812"/>
    <w:rsid w:val="006B088F"/>
    <w:rsid w:val="006B294A"/>
    <w:rsid w:val="006C21BC"/>
    <w:rsid w:val="006D2EF4"/>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850CA"/>
    <w:rsid w:val="008B0F10"/>
    <w:rsid w:val="008C409A"/>
    <w:rsid w:val="008C775E"/>
    <w:rsid w:val="008D509E"/>
    <w:rsid w:val="009032D5"/>
    <w:rsid w:val="00903DEB"/>
    <w:rsid w:val="00955E6D"/>
    <w:rsid w:val="00977250"/>
    <w:rsid w:val="00993241"/>
    <w:rsid w:val="009A40BD"/>
    <w:rsid w:val="009A583F"/>
    <w:rsid w:val="009B3EF3"/>
    <w:rsid w:val="009D2551"/>
    <w:rsid w:val="00A30790"/>
    <w:rsid w:val="00A457D0"/>
    <w:rsid w:val="00A516C7"/>
    <w:rsid w:val="00A62218"/>
    <w:rsid w:val="00A741BB"/>
    <w:rsid w:val="00A871FB"/>
    <w:rsid w:val="00AC0FD7"/>
    <w:rsid w:val="00AD3238"/>
    <w:rsid w:val="00AE48D4"/>
    <w:rsid w:val="00B02133"/>
    <w:rsid w:val="00B06283"/>
    <w:rsid w:val="00B35B61"/>
    <w:rsid w:val="00B511FB"/>
    <w:rsid w:val="00B52176"/>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13649"/>
    <w:rsid w:val="00D2216A"/>
    <w:rsid w:val="00D609BB"/>
    <w:rsid w:val="00D834D3"/>
    <w:rsid w:val="00D94A3F"/>
    <w:rsid w:val="00DB4A71"/>
    <w:rsid w:val="00DB6400"/>
    <w:rsid w:val="00DE1119"/>
    <w:rsid w:val="00DE7EB8"/>
    <w:rsid w:val="00E23C9E"/>
    <w:rsid w:val="00E24182"/>
    <w:rsid w:val="00E25900"/>
    <w:rsid w:val="00E26883"/>
    <w:rsid w:val="00E3671F"/>
    <w:rsid w:val="00E416F6"/>
    <w:rsid w:val="00E41CAA"/>
    <w:rsid w:val="00E43E8D"/>
    <w:rsid w:val="00E449A9"/>
    <w:rsid w:val="00E55124"/>
    <w:rsid w:val="00E97D42"/>
    <w:rsid w:val="00EA6646"/>
    <w:rsid w:val="00EB213C"/>
    <w:rsid w:val="00ED2663"/>
    <w:rsid w:val="00F21272"/>
    <w:rsid w:val="00F80B8F"/>
    <w:rsid w:val="00F92F1A"/>
    <w:rsid w:val="00FB0419"/>
    <w:rsid w:val="00FC5C57"/>
    <w:rsid w:val="00FD2D27"/>
    <w:rsid w:val="00FF2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6A"/>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21352"/>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432618"/>
    <w:pPr>
      <w:spacing w:line="360" w:lineRule="auto"/>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221352"/>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432618"/>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paragraph" w:styleId="NoSpacing">
    <w:name w:val="No Spacing"/>
    <w:aliases w:val="APA,APA Parrafos,apa"/>
    <w:link w:val="NoSpacingChar"/>
    <w:uiPriority w:val="1"/>
    <w:qFormat/>
    <w:rsid w:val="0020754A"/>
    <w:pPr>
      <w:spacing w:line="480" w:lineRule="auto"/>
    </w:pPr>
    <w:rPr>
      <w:rFonts w:ascii="Times New Roman" w:hAnsi="Times New Roman"/>
      <w:szCs w:val="22"/>
      <w:lang w:val="es-CO"/>
    </w:rPr>
  </w:style>
  <w:style w:type="character" w:customStyle="1" w:styleId="NoSpacingChar">
    <w:name w:val="No Spacing Char"/>
    <w:aliases w:val="APA Char,APA Parrafos Char,apa Char"/>
    <w:basedOn w:val="DefaultParagraphFont"/>
    <w:link w:val="NoSpacing"/>
    <w:uiPriority w:val="1"/>
    <w:rsid w:val="0020754A"/>
    <w:rPr>
      <w:rFonts w:ascii="Times New Roman" w:hAnsi="Times New Roman"/>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700-0209" TargetMode="External"/><Relationship Id="rId13" Type="http://schemas.openxmlformats.org/officeDocument/2006/relationships/image" Target="media/image1.png"/><Relationship Id="rId18" Type="http://schemas.openxmlformats.org/officeDocument/2006/relationships/hyperlink" Target="https://www.tandfonline.com/doi/abs/10.1191/1478088705qp034o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sych.org/" TargetMode="External"/><Relationship Id="rId17" Type="http://schemas.openxmlformats.org/officeDocument/2006/relationships/hyperlink" Target="https://rcientificas.uninorte.edu.co/index.php/psicologia/article/view/1766/93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dalyc.org/pdf/213/21302008.pdf" TargetMode="External"/><Relationship Id="rId20" Type="http://schemas.openxmlformats.org/officeDocument/2006/relationships/hyperlink" Target="https://core.ac.uk/download/pdf/19660878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y@guzmanpsychotherapy.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vistaaloma.net" TargetMode="External"/><Relationship Id="rId23" Type="http://schemas.openxmlformats.org/officeDocument/2006/relationships/footer" Target="footer1.xml"/><Relationship Id="rId10" Type="http://schemas.openxmlformats.org/officeDocument/2006/relationships/hyperlink" Target="mailto:elara2@unisimonbolivar.edu.co" TargetMode="External"/><Relationship Id="rId19" Type="http://schemas.openxmlformats.org/officeDocument/2006/relationships/hyperlink" Target="https://doi.org/10.1016/j.semcdb.2017.11.030" TargetMode="External"/><Relationship Id="rId4" Type="http://schemas.openxmlformats.org/officeDocument/2006/relationships/settings" Target="settings.xml"/><Relationship Id="rId9" Type="http://schemas.openxmlformats.org/officeDocument/2006/relationships/hyperlink" Target="mailto:Colombia-%20heidy.guzman@unisimon.edu.co" TargetMode="External"/><Relationship Id="rId14" Type="http://schemas.openxmlformats.org/officeDocument/2006/relationships/image" Target="media/image2.sv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4038</Words>
  <Characters>23020</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Clara Camila García</cp:lastModifiedBy>
  <cp:revision>17</cp:revision>
  <cp:lastPrinted>2020-04-16T16:22:00Z</cp:lastPrinted>
  <dcterms:created xsi:type="dcterms:W3CDTF">2023-03-29T19:05:00Z</dcterms:created>
  <dcterms:modified xsi:type="dcterms:W3CDTF">2023-04-03T23:43:00Z</dcterms:modified>
</cp:coreProperties>
</file>