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2DCA" w14:textId="63403628" w:rsidR="00B845A1" w:rsidRPr="00B364CD" w:rsidRDefault="00293BA2" w:rsidP="007B6418">
      <w:pPr>
        <w:pStyle w:val="Titulodeartculo"/>
        <w:rPr>
          <w:lang w:val="en-US"/>
        </w:rPr>
      </w:pPr>
      <w:r>
        <w:rPr>
          <w:lang w:val="en-US"/>
        </w:rPr>
        <w:t>How information technology</w:t>
      </w:r>
      <w:r w:rsidR="00BE333E">
        <w:rPr>
          <w:lang w:val="en-US"/>
        </w:rPr>
        <w:t xml:space="preserve"> </w:t>
      </w:r>
      <w:r>
        <w:rPr>
          <w:lang w:val="en-US"/>
        </w:rPr>
        <w:t>affect</w:t>
      </w:r>
      <w:r w:rsidR="000E0489">
        <w:rPr>
          <w:lang w:val="en-US"/>
        </w:rPr>
        <w:t>s</w:t>
      </w:r>
      <w:r>
        <w:rPr>
          <w:lang w:val="en-US"/>
        </w:rPr>
        <w:t xml:space="preserve"> </w:t>
      </w:r>
      <w:r w:rsidR="00D3275E" w:rsidRPr="00B364CD">
        <w:rPr>
          <w:lang w:val="en-US"/>
        </w:rPr>
        <w:t>participant retention in online parenting programs</w:t>
      </w:r>
      <w:r w:rsidR="00FA1984">
        <w:rPr>
          <w:lang w:val="en-US"/>
        </w:rPr>
        <w:t xml:space="preserve">: A </w:t>
      </w:r>
      <w:r w:rsidR="00E26CF7">
        <w:rPr>
          <w:lang w:val="en-US"/>
        </w:rPr>
        <w:t>reflective</w:t>
      </w:r>
      <w:r w:rsidR="00FA1984">
        <w:rPr>
          <w:lang w:val="en-US"/>
        </w:rPr>
        <w:t xml:space="preserve"> study</w:t>
      </w:r>
    </w:p>
    <w:p w14:paraId="0BAD9FA3" w14:textId="098C1666" w:rsidR="00C413D4" w:rsidRPr="00B364CD" w:rsidRDefault="00C413D4" w:rsidP="00C413D4">
      <w:pPr>
        <w:rPr>
          <w:rFonts w:ascii="Times" w:hAnsi="Times"/>
          <w:i/>
          <w:sz w:val="28"/>
          <w:szCs w:val="28"/>
          <w:lang w:val="en-US"/>
        </w:rPr>
      </w:pPr>
      <w:r w:rsidRPr="00B364CD">
        <w:rPr>
          <w:noProof/>
          <w:lang w:val="en-US" w:eastAsia="en-U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39CDD3"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1B312314" w14:textId="77777777" w:rsidR="00C413D4" w:rsidRPr="00B364CD" w:rsidRDefault="00C413D4" w:rsidP="00C413D4">
      <w:pPr>
        <w:rPr>
          <w:b/>
          <w:sz w:val="20"/>
          <w:szCs w:val="20"/>
          <w:lang w:val="en-US"/>
        </w:rPr>
      </w:pPr>
    </w:p>
    <w:p w14:paraId="61F0B918" w14:textId="7AB7DCB9" w:rsidR="00C43335" w:rsidRPr="00031AAE" w:rsidRDefault="00C413D4" w:rsidP="00A37F2F">
      <w:pPr>
        <w:pStyle w:val="TtuloResumen"/>
        <w:rPr>
          <w:lang w:val="en-US"/>
        </w:rPr>
      </w:pPr>
      <w:r w:rsidRPr="00031AAE">
        <w:rPr>
          <w:lang w:val="en-US"/>
        </w:rPr>
        <w:t>Abstract</w:t>
      </w:r>
    </w:p>
    <w:p w14:paraId="0E68CA0B" w14:textId="0B30EB52" w:rsidR="002861C2" w:rsidRPr="00B364CD" w:rsidRDefault="009D4513" w:rsidP="009D4513">
      <w:pPr>
        <w:jc w:val="both"/>
        <w:rPr>
          <w:sz w:val="20"/>
          <w:szCs w:val="20"/>
          <w:lang w:val="en-US"/>
        </w:rPr>
      </w:pPr>
      <w:r w:rsidRPr="00B364CD">
        <w:rPr>
          <w:sz w:val="20"/>
          <w:szCs w:val="20"/>
          <w:lang w:val="en-US"/>
        </w:rPr>
        <w:t>Retaining participants in face-to-face parenting programs is challenging, but retention in online programs has yet to be explored.</w:t>
      </w:r>
      <w:r w:rsidR="005252C8" w:rsidRPr="000E0489">
        <w:rPr>
          <w:lang w:val="en-US"/>
        </w:rPr>
        <w:t xml:space="preserve"> </w:t>
      </w:r>
      <w:bookmarkStart w:id="0" w:name="_Hlk133394105"/>
      <w:r w:rsidR="005252C8" w:rsidRPr="005252C8">
        <w:rPr>
          <w:sz w:val="20"/>
          <w:szCs w:val="20"/>
          <w:lang w:val="en-US"/>
        </w:rPr>
        <w:t xml:space="preserve">This </w:t>
      </w:r>
      <w:r w:rsidR="00E26CF7">
        <w:rPr>
          <w:sz w:val="20"/>
          <w:szCs w:val="20"/>
          <w:lang w:val="en-US"/>
        </w:rPr>
        <w:t>reflective</w:t>
      </w:r>
      <w:r w:rsidR="00FA1984">
        <w:rPr>
          <w:sz w:val="20"/>
          <w:szCs w:val="20"/>
          <w:lang w:val="en-US"/>
        </w:rPr>
        <w:t xml:space="preserve"> </w:t>
      </w:r>
      <w:r w:rsidR="005252C8" w:rsidRPr="005252C8">
        <w:rPr>
          <w:sz w:val="20"/>
          <w:szCs w:val="20"/>
          <w:lang w:val="en-US"/>
        </w:rPr>
        <w:t xml:space="preserve">study analyzed how </w:t>
      </w:r>
      <w:r w:rsidR="00293BA2" w:rsidRPr="002D1BB2">
        <w:rPr>
          <w:sz w:val="20"/>
          <w:szCs w:val="20"/>
          <w:lang w:val="en-US"/>
        </w:rPr>
        <w:t>information technology (IT</w:t>
      </w:r>
      <w:r w:rsidR="00293BA2">
        <w:rPr>
          <w:sz w:val="20"/>
          <w:szCs w:val="20"/>
          <w:lang w:val="en-US"/>
        </w:rPr>
        <w:t>)</w:t>
      </w:r>
      <w:r w:rsidR="005252C8" w:rsidRPr="005252C8">
        <w:rPr>
          <w:sz w:val="20"/>
          <w:szCs w:val="20"/>
          <w:lang w:val="en-US"/>
        </w:rPr>
        <w:t xml:space="preserve"> resources </w:t>
      </w:r>
      <w:r w:rsidR="00577B8B" w:rsidRPr="00577B8B">
        <w:rPr>
          <w:sz w:val="20"/>
          <w:szCs w:val="20"/>
          <w:lang w:val="en-US"/>
        </w:rPr>
        <w:t>affect participant retention in</w:t>
      </w:r>
      <w:r w:rsidR="005252C8" w:rsidRPr="005252C8">
        <w:rPr>
          <w:sz w:val="20"/>
          <w:szCs w:val="20"/>
          <w:lang w:val="en-US"/>
        </w:rPr>
        <w:t xml:space="preserve"> online parenting programs</w:t>
      </w:r>
      <w:bookmarkEnd w:id="0"/>
      <w:r w:rsidRPr="00B364CD">
        <w:rPr>
          <w:sz w:val="20"/>
          <w:szCs w:val="20"/>
          <w:lang w:val="en-US"/>
        </w:rPr>
        <w:t>. Ten studies selected from Google Scholar based on narrative review criteria</w:t>
      </w:r>
      <w:r w:rsidR="002D1BB2">
        <w:rPr>
          <w:sz w:val="20"/>
          <w:szCs w:val="20"/>
          <w:lang w:val="en-US"/>
        </w:rPr>
        <w:t xml:space="preserve"> </w:t>
      </w:r>
      <w:r w:rsidR="00885340">
        <w:rPr>
          <w:sz w:val="20"/>
          <w:szCs w:val="20"/>
          <w:lang w:val="en-US"/>
        </w:rPr>
        <w:t xml:space="preserve">were </w:t>
      </w:r>
      <w:r w:rsidRPr="00B364CD">
        <w:rPr>
          <w:sz w:val="20"/>
          <w:szCs w:val="20"/>
          <w:lang w:val="en-US"/>
        </w:rPr>
        <w:t>analyzed</w:t>
      </w:r>
      <w:r w:rsidR="000E0489">
        <w:rPr>
          <w:sz w:val="20"/>
          <w:szCs w:val="20"/>
          <w:lang w:val="en-US"/>
        </w:rPr>
        <w:t xml:space="preserve"> regarding </w:t>
      </w:r>
      <w:r w:rsidRPr="00B364CD">
        <w:rPr>
          <w:sz w:val="20"/>
          <w:szCs w:val="20"/>
          <w:lang w:val="en-US"/>
        </w:rPr>
        <w:t xml:space="preserve">the number of sessions, delivery method, remote support, applications, retention rates, and potential </w:t>
      </w:r>
      <w:r w:rsidRPr="00B30B25">
        <w:rPr>
          <w:sz w:val="20"/>
          <w:szCs w:val="20"/>
          <w:lang w:val="en-US"/>
        </w:rPr>
        <w:t xml:space="preserve">explanations for dropout. </w:t>
      </w:r>
      <w:r w:rsidR="00293BA2" w:rsidRPr="00B30B25">
        <w:rPr>
          <w:sz w:val="20"/>
          <w:szCs w:val="20"/>
          <w:lang w:val="en-US"/>
        </w:rPr>
        <w:t>Relations</w:t>
      </w:r>
      <w:r w:rsidR="000E0489">
        <w:rPr>
          <w:sz w:val="20"/>
          <w:szCs w:val="20"/>
          <w:lang w:val="en-US"/>
        </w:rPr>
        <w:t>hips</w:t>
      </w:r>
      <w:r w:rsidR="00293BA2" w:rsidRPr="00B30B25">
        <w:rPr>
          <w:sz w:val="20"/>
          <w:szCs w:val="20"/>
          <w:lang w:val="en-US"/>
        </w:rPr>
        <w:t xml:space="preserve"> between </w:t>
      </w:r>
      <w:r w:rsidRPr="00B30B25">
        <w:rPr>
          <w:sz w:val="20"/>
          <w:szCs w:val="20"/>
          <w:lang w:val="en-US"/>
        </w:rPr>
        <w:t>I</w:t>
      </w:r>
      <w:r w:rsidR="00293BA2" w:rsidRPr="00B30B25">
        <w:rPr>
          <w:sz w:val="20"/>
          <w:szCs w:val="20"/>
          <w:lang w:val="en-US"/>
        </w:rPr>
        <w:t>T resources and con</w:t>
      </w:r>
      <w:r w:rsidR="001829AD">
        <w:rPr>
          <w:sz w:val="20"/>
          <w:szCs w:val="20"/>
          <w:lang w:val="en-US"/>
        </w:rPr>
        <w:t>s</w:t>
      </w:r>
      <w:r w:rsidR="00293BA2" w:rsidRPr="00B30B25">
        <w:rPr>
          <w:sz w:val="20"/>
          <w:szCs w:val="20"/>
          <w:lang w:val="en-US"/>
        </w:rPr>
        <w:t>traints</w:t>
      </w:r>
      <w:r w:rsidRPr="00B30B25">
        <w:rPr>
          <w:sz w:val="20"/>
          <w:szCs w:val="20"/>
          <w:lang w:val="en-US"/>
        </w:rPr>
        <w:t xml:space="preserve"> and retention rates were discussed</w:t>
      </w:r>
      <w:r w:rsidR="00293BA2" w:rsidRPr="00B30B25">
        <w:rPr>
          <w:sz w:val="20"/>
          <w:szCs w:val="20"/>
          <w:lang w:val="en-US"/>
        </w:rPr>
        <w:t xml:space="preserve"> according to</w:t>
      </w:r>
      <w:r w:rsidRPr="00B30B25">
        <w:rPr>
          <w:sz w:val="20"/>
          <w:szCs w:val="20"/>
          <w:lang w:val="en-US"/>
        </w:rPr>
        <w:t xml:space="preserve"> the</w:t>
      </w:r>
      <w:r w:rsidR="00B30B25" w:rsidRPr="00B30B25">
        <w:rPr>
          <w:sz w:val="20"/>
          <w:szCs w:val="20"/>
          <w:lang w:val="en-US"/>
        </w:rPr>
        <w:t xml:space="preserve"> </w:t>
      </w:r>
      <w:r w:rsidR="00B30B25" w:rsidRPr="002D77A9">
        <w:rPr>
          <w:color w:val="333333"/>
          <w:sz w:val="20"/>
          <w:szCs w:val="20"/>
          <w:shd w:val="clear" w:color="auto" w:fill="FFFFFF"/>
          <w:lang w:val="en-US"/>
        </w:rPr>
        <w:t>interactional theory of communication media</w:t>
      </w:r>
      <w:r w:rsidRPr="00B30B25">
        <w:rPr>
          <w:sz w:val="20"/>
          <w:szCs w:val="20"/>
          <w:lang w:val="en-US"/>
        </w:rPr>
        <w:t>. Self-administered online</w:t>
      </w:r>
      <w:r w:rsidRPr="00B364CD">
        <w:rPr>
          <w:sz w:val="20"/>
          <w:szCs w:val="20"/>
          <w:lang w:val="en-US"/>
        </w:rPr>
        <w:t xml:space="preserve"> </w:t>
      </w:r>
      <w:r w:rsidR="00D05C45">
        <w:rPr>
          <w:sz w:val="20"/>
          <w:szCs w:val="20"/>
          <w:lang w:val="en-US"/>
        </w:rPr>
        <w:t>programs</w:t>
      </w:r>
      <w:r w:rsidRPr="00B364CD">
        <w:rPr>
          <w:sz w:val="20"/>
          <w:szCs w:val="20"/>
          <w:lang w:val="en-US"/>
        </w:rPr>
        <w:t xml:space="preserve"> enable limited interactivity, while remotely contacting participants preserves some dialogical aspects, favoring participant retention in mixed </w:t>
      </w:r>
      <w:r w:rsidR="00C35D30">
        <w:rPr>
          <w:sz w:val="20"/>
          <w:szCs w:val="20"/>
          <w:lang w:val="en-US"/>
        </w:rPr>
        <w:t xml:space="preserve">online </w:t>
      </w:r>
      <w:r w:rsidRPr="00B364CD">
        <w:rPr>
          <w:sz w:val="20"/>
          <w:szCs w:val="20"/>
          <w:lang w:val="en-US"/>
        </w:rPr>
        <w:t xml:space="preserve">interventions. Digital literacy and education </w:t>
      </w:r>
      <w:r w:rsidR="00D05C45">
        <w:rPr>
          <w:sz w:val="20"/>
          <w:szCs w:val="20"/>
          <w:lang w:val="en-US"/>
        </w:rPr>
        <w:t xml:space="preserve">may </w:t>
      </w:r>
      <w:r w:rsidRPr="00B364CD">
        <w:rPr>
          <w:sz w:val="20"/>
          <w:szCs w:val="20"/>
          <w:lang w:val="en-US"/>
        </w:rPr>
        <w:t xml:space="preserve">also impact retention, especially among </w:t>
      </w:r>
      <w:r w:rsidR="00885340">
        <w:rPr>
          <w:sz w:val="20"/>
          <w:szCs w:val="20"/>
          <w:lang w:val="en-US"/>
        </w:rPr>
        <w:t xml:space="preserve">low-income </w:t>
      </w:r>
      <w:r w:rsidR="00D05C45">
        <w:rPr>
          <w:sz w:val="20"/>
          <w:szCs w:val="20"/>
          <w:lang w:val="en-US"/>
        </w:rPr>
        <w:t>families</w:t>
      </w:r>
      <w:r w:rsidRPr="00B364CD">
        <w:rPr>
          <w:sz w:val="20"/>
          <w:szCs w:val="20"/>
          <w:lang w:val="en-US"/>
        </w:rPr>
        <w:t>.</w:t>
      </w:r>
    </w:p>
    <w:p w14:paraId="2C5D8840" w14:textId="77777777" w:rsidR="009D4513" w:rsidRPr="00B364CD" w:rsidRDefault="009D4513" w:rsidP="00C413D4">
      <w:pPr>
        <w:rPr>
          <w:sz w:val="20"/>
          <w:szCs w:val="20"/>
          <w:lang w:val="en-US"/>
        </w:rPr>
      </w:pPr>
    </w:p>
    <w:p w14:paraId="0EB33005" w14:textId="77777777" w:rsidR="00C413D4" w:rsidRPr="00B364CD" w:rsidRDefault="00C413D4" w:rsidP="00C413D4">
      <w:pPr>
        <w:rPr>
          <w:b/>
          <w:sz w:val="20"/>
          <w:szCs w:val="20"/>
          <w:lang w:val="en-US"/>
        </w:rPr>
      </w:pPr>
      <w:r w:rsidRPr="00B364CD">
        <w:rPr>
          <w:b/>
          <w:sz w:val="20"/>
          <w:szCs w:val="20"/>
          <w:lang w:val="en-US"/>
        </w:rPr>
        <w:t>Keywords</w:t>
      </w:r>
    </w:p>
    <w:p w14:paraId="3B35E00C" w14:textId="6989470D" w:rsidR="00483D6B" w:rsidRDefault="00CD7482" w:rsidP="002861C2">
      <w:pPr>
        <w:jc w:val="both"/>
        <w:rPr>
          <w:bCs/>
          <w:sz w:val="20"/>
          <w:szCs w:val="20"/>
          <w:lang w:val="en-US"/>
        </w:rPr>
      </w:pPr>
      <w:r w:rsidRPr="00B364CD">
        <w:rPr>
          <w:bCs/>
          <w:sz w:val="20"/>
          <w:szCs w:val="20"/>
          <w:lang w:val="en-US"/>
        </w:rPr>
        <w:t xml:space="preserve">Parenting </w:t>
      </w:r>
      <w:r w:rsidR="00885340">
        <w:rPr>
          <w:bCs/>
          <w:sz w:val="20"/>
          <w:szCs w:val="20"/>
          <w:lang w:val="en-US"/>
        </w:rPr>
        <w:t>programs</w:t>
      </w:r>
      <w:r w:rsidR="00B02133" w:rsidRPr="00B364CD">
        <w:rPr>
          <w:bCs/>
          <w:sz w:val="20"/>
          <w:szCs w:val="20"/>
          <w:lang w:val="en-US"/>
        </w:rPr>
        <w:t xml:space="preserve">; </w:t>
      </w:r>
      <w:r w:rsidRPr="00B364CD">
        <w:rPr>
          <w:bCs/>
          <w:sz w:val="20"/>
          <w:szCs w:val="20"/>
          <w:lang w:val="en-US"/>
        </w:rPr>
        <w:t>participant retention; online intervention</w:t>
      </w:r>
      <w:r w:rsidR="00B02133" w:rsidRPr="00B364CD">
        <w:rPr>
          <w:bCs/>
          <w:sz w:val="20"/>
          <w:szCs w:val="20"/>
          <w:lang w:val="en-US"/>
        </w:rPr>
        <w:t xml:space="preserve">; </w:t>
      </w:r>
      <w:r w:rsidRPr="00B364CD">
        <w:rPr>
          <w:bCs/>
          <w:sz w:val="20"/>
          <w:szCs w:val="20"/>
          <w:lang w:val="en-US"/>
        </w:rPr>
        <w:t xml:space="preserve">information </w:t>
      </w:r>
      <w:r w:rsidR="00596C3A" w:rsidRPr="00B364CD">
        <w:rPr>
          <w:bCs/>
          <w:sz w:val="20"/>
          <w:szCs w:val="20"/>
          <w:lang w:val="en-US"/>
        </w:rPr>
        <w:t>technolog</w:t>
      </w:r>
      <w:r w:rsidR="007D5641">
        <w:rPr>
          <w:bCs/>
          <w:sz w:val="20"/>
          <w:szCs w:val="20"/>
          <w:lang w:val="en-US"/>
        </w:rPr>
        <w:t>ies</w:t>
      </w:r>
      <w:r w:rsidR="00B02133" w:rsidRPr="00B364CD">
        <w:rPr>
          <w:bCs/>
          <w:sz w:val="20"/>
          <w:szCs w:val="20"/>
          <w:lang w:val="en-US"/>
        </w:rPr>
        <w:t xml:space="preserve">; </w:t>
      </w:r>
      <w:r w:rsidR="007D5641" w:rsidRPr="00D35D30">
        <w:rPr>
          <w:color w:val="333333"/>
          <w:sz w:val="20"/>
          <w:szCs w:val="20"/>
          <w:shd w:val="clear" w:color="auto" w:fill="FFFFFF"/>
          <w:lang w:val="en-US"/>
        </w:rPr>
        <w:t>interactional theory of communication media</w:t>
      </w:r>
      <w:r w:rsidRPr="00B364CD">
        <w:rPr>
          <w:bCs/>
          <w:sz w:val="20"/>
          <w:szCs w:val="20"/>
          <w:lang w:val="en-US"/>
        </w:rPr>
        <w:t>.</w:t>
      </w:r>
    </w:p>
    <w:p w14:paraId="0A466A02" w14:textId="77777777" w:rsidR="00FB672F" w:rsidRDefault="00FB672F" w:rsidP="002861C2">
      <w:pPr>
        <w:jc w:val="both"/>
        <w:rPr>
          <w:bCs/>
          <w:sz w:val="20"/>
          <w:szCs w:val="20"/>
          <w:lang w:val="en-US"/>
        </w:rPr>
      </w:pPr>
    </w:p>
    <w:p w14:paraId="009DD376" w14:textId="77777777" w:rsidR="00FB672F" w:rsidRDefault="00FB672F" w:rsidP="002861C2">
      <w:pPr>
        <w:jc w:val="both"/>
        <w:rPr>
          <w:bCs/>
          <w:sz w:val="20"/>
          <w:szCs w:val="20"/>
          <w:lang w:val="en-US"/>
        </w:rPr>
      </w:pPr>
    </w:p>
    <w:p w14:paraId="55A2C378" w14:textId="4D382D8A" w:rsidR="00FB672F" w:rsidRPr="00114CA2" w:rsidRDefault="00FB672F" w:rsidP="00FB672F">
      <w:pPr>
        <w:pBdr>
          <w:top w:val="nil"/>
          <w:left w:val="nil"/>
          <w:bottom w:val="nil"/>
          <w:right w:val="nil"/>
          <w:between w:val="nil"/>
        </w:pBdr>
        <w:spacing w:after="120"/>
        <w:jc w:val="center"/>
        <w:rPr>
          <w:b/>
          <w:smallCaps/>
          <w:sz w:val="20"/>
          <w:szCs w:val="20"/>
          <w:lang w:val="en-US"/>
        </w:rPr>
      </w:pPr>
      <w:proofErr w:type="spellStart"/>
      <w:r w:rsidRPr="00114CA2">
        <w:rPr>
          <w:b/>
          <w:smallCaps/>
          <w:sz w:val="20"/>
          <w:szCs w:val="20"/>
          <w:lang w:val="en-US"/>
        </w:rPr>
        <w:t>Resumo</w:t>
      </w:r>
      <w:proofErr w:type="spellEnd"/>
    </w:p>
    <w:p w14:paraId="6031C11D" w14:textId="0B7D88DD" w:rsidR="00FB672F" w:rsidRPr="00114CA2" w:rsidRDefault="006707C7" w:rsidP="00FB672F">
      <w:pPr>
        <w:jc w:val="both"/>
        <w:rPr>
          <w:i/>
          <w:sz w:val="20"/>
          <w:szCs w:val="20"/>
          <w:lang w:val="pt-BR"/>
        </w:rPr>
      </w:pPr>
      <w:r w:rsidRPr="00114CA2">
        <w:rPr>
          <w:sz w:val="20"/>
          <w:szCs w:val="20"/>
          <w:lang w:val="pt-BR"/>
        </w:rPr>
        <w:t xml:space="preserve">Reter participantes em programas presenciais de orientação a pais é um desafio, porém pouco se sabe a esse respeito em programas online. Este estudo </w:t>
      </w:r>
      <w:r w:rsidR="00960AFF" w:rsidRPr="00114CA2">
        <w:rPr>
          <w:sz w:val="20"/>
          <w:szCs w:val="20"/>
          <w:lang w:val="pt-BR"/>
        </w:rPr>
        <w:t xml:space="preserve">reflexivo </w:t>
      </w:r>
      <w:r w:rsidRPr="00114CA2">
        <w:rPr>
          <w:sz w:val="20"/>
          <w:szCs w:val="20"/>
          <w:lang w:val="pt-BR"/>
        </w:rPr>
        <w:t>analisou como os recursos das tecnologias d</w:t>
      </w:r>
      <w:r w:rsidR="00966420" w:rsidRPr="00114CA2">
        <w:rPr>
          <w:sz w:val="20"/>
          <w:szCs w:val="20"/>
          <w:lang w:val="pt-BR"/>
        </w:rPr>
        <w:t>a</w:t>
      </w:r>
      <w:r w:rsidRPr="00114CA2">
        <w:rPr>
          <w:sz w:val="20"/>
          <w:szCs w:val="20"/>
          <w:lang w:val="pt-BR"/>
        </w:rPr>
        <w:t xml:space="preserve"> informação </w:t>
      </w:r>
      <w:r w:rsidR="007F6609">
        <w:rPr>
          <w:sz w:val="20"/>
          <w:szCs w:val="20"/>
          <w:lang w:val="pt-BR"/>
        </w:rPr>
        <w:t xml:space="preserve">(TI) </w:t>
      </w:r>
      <w:r w:rsidRPr="00114CA2">
        <w:rPr>
          <w:sz w:val="20"/>
          <w:szCs w:val="20"/>
          <w:lang w:val="pt-BR"/>
        </w:rPr>
        <w:t>podem afetar a retenção de participantes</w:t>
      </w:r>
      <w:r w:rsidR="00966420" w:rsidRPr="00114CA2">
        <w:rPr>
          <w:sz w:val="20"/>
          <w:szCs w:val="20"/>
          <w:lang w:val="pt-BR"/>
        </w:rPr>
        <w:t xml:space="preserve"> </w:t>
      </w:r>
      <w:r w:rsidR="00966420" w:rsidRPr="00114CA2">
        <w:rPr>
          <w:sz w:val="20"/>
          <w:szCs w:val="20"/>
          <w:lang w:val="pt-BR"/>
        </w:rPr>
        <w:t>em programas online de orientação a pais</w:t>
      </w:r>
      <w:r w:rsidRPr="00114CA2">
        <w:rPr>
          <w:sz w:val="20"/>
          <w:szCs w:val="20"/>
          <w:lang w:val="pt-BR"/>
        </w:rPr>
        <w:t>. Dez estudos foram selecionados no Google Acadêmico com base nos critérios para revisão narrativa</w:t>
      </w:r>
      <w:r w:rsidR="00037646" w:rsidRPr="00114CA2">
        <w:rPr>
          <w:sz w:val="20"/>
          <w:szCs w:val="20"/>
          <w:lang w:val="pt-BR"/>
        </w:rPr>
        <w:t xml:space="preserve"> </w:t>
      </w:r>
      <w:r w:rsidR="00DB545B" w:rsidRPr="00114CA2">
        <w:rPr>
          <w:sz w:val="20"/>
          <w:szCs w:val="20"/>
          <w:lang w:val="pt-BR"/>
        </w:rPr>
        <w:t>foram</w:t>
      </w:r>
      <w:r w:rsidRPr="00114CA2">
        <w:rPr>
          <w:sz w:val="20"/>
          <w:szCs w:val="20"/>
          <w:lang w:val="pt-BR"/>
        </w:rPr>
        <w:t xml:space="preserve"> analisados quanto ao número de sessões, forma de entrega, suporte remoto, aplicativos utilizados, índice de retenção e possíveis explicações para causas de evasão. As tecnologias da informação e os índices de retenção foram discutidos a partir da teoria interacional da mídia. Intervenções online autoadministradas têm limitações na interatividade, enquanto o contato remoto com especialista preserva parte do caráter dialógico, favorecendo a retenção de participantes nas intervenções mistas. Letramento digital e escolaridade podem impactar a retenção, sobretudo </w:t>
      </w:r>
      <w:r w:rsidR="00FA2400" w:rsidRPr="00114CA2">
        <w:rPr>
          <w:sz w:val="20"/>
          <w:szCs w:val="20"/>
          <w:lang w:val="pt-BR"/>
        </w:rPr>
        <w:t>em famílias</w:t>
      </w:r>
      <w:r w:rsidRPr="00114CA2">
        <w:rPr>
          <w:sz w:val="20"/>
          <w:szCs w:val="20"/>
          <w:lang w:val="pt-BR"/>
        </w:rPr>
        <w:t xml:space="preserve"> </w:t>
      </w:r>
      <w:r w:rsidR="00C55013" w:rsidRPr="00114CA2">
        <w:rPr>
          <w:sz w:val="20"/>
          <w:szCs w:val="20"/>
          <w:lang w:val="pt-BR"/>
        </w:rPr>
        <w:t>com</w:t>
      </w:r>
      <w:r w:rsidRPr="00114CA2">
        <w:rPr>
          <w:sz w:val="20"/>
          <w:szCs w:val="20"/>
          <w:lang w:val="pt-BR"/>
        </w:rPr>
        <w:t xml:space="preserve"> baixo nível socioeconômico.</w:t>
      </w:r>
    </w:p>
    <w:p w14:paraId="6FCA4C4D" w14:textId="77777777" w:rsidR="00FB672F" w:rsidRPr="00114CA2" w:rsidRDefault="00FB672F" w:rsidP="00FB672F">
      <w:pPr>
        <w:rPr>
          <w:sz w:val="20"/>
          <w:szCs w:val="20"/>
          <w:lang w:val="pt-BR"/>
        </w:rPr>
      </w:pPr>
    </w:p>
    <w:p w14:paraId="3EDE0CD9" w14:textId="151D155B" w:rsidR="00FB672F" w:rsidRPr="00114CA2" w:rsidRDefault="00FB672F" w:rsidP="00FB672F">
      <w:pPr>
        <w:jc w:val="both"/>
        <w:rPr>
          <w:b/>
          <w:sz w:val="20"/>
          <w:szCs w:val="20"/>
          <w:lang w:val="en-US"/>
        </w:rPr>
      </w:pPr>
      <w:proofErr w:type="spellStart"/>
      <w:r w:rsidRPr="00114CA2">
        <w:rPr>
          <w:b/>
          <w:sz w:val="20"/>
          <w:szCs w:val="20"/>
          <w:lang w:val="en-US"/>
        </w:rPr>
        <w:t>Palavras-chave</w:t>
      </w:r>
      <w:proofErr w:type="spellEnd"/>
    </w:p>
    <w:p w14:paraId="67BCEB7B" w14:textId="56FC9CCE" w:rsidR="00FB672F" w:rsidRPr="00114CA2" w:rsidRDefault="000C73DC" w:rsidP="00FB672F">
      <w:pPr>
        <w:jc w:val="both"/>
        <w:rPr>
          <w:sz w:val="20"/>
          <w:szCs w:val="20"/>
          <w:lang w:val="pt-BR"/>
        </w:rPr>
      </w:pPr>
      <w:r w:rsidRPr="00114CA2">
        <w:rPr>
          <w:sz w:val="20"/>
          <w:szCs w:val="20"/>
          <w:lang w:val="pt-BR"/>
        </w:rPr>
        <w:t>Intervenções com</w:t>
      </w:r>
      <w:r w:rsidR="00994FDF" w:rsidRPr="00114CA2">
        <w:rPr>
          <w:sz w:val="20"/>
          <w:szCs w:val="20"/>
          <w:lang w:val="pt-BR"/>
        </w:rPr>
        <w:t xml:space="preserve"> pais; retenção de participantes; intervenção online; tecnologias d</w:t>
      </w:r>
      <w:r w:rsidR="00C555F5" w:rsidRPr="00114CA2">
        <w:rPr>
          <w:sz w:val="20"/>
          <w:szCs w:val="20"/>
          <w:lang w:val="pt-BR"/>
        </w:rPr>
        <w:t>a</w:t>
      </w:r>
      <w:r w:rsidR="00994FDF" w:rsidRPr="00114CA2">
        <w:rPr>
          <w:sz w:val="20"/>
          <w:szCs w:val="20"/>
          <w:lang w:val="pt-BR"/>
        </w:rPr>
        <w:t xml:space="preserve"> informação; teoria interacional da mídia</w:t>
      </w:r>
    </w:p>
    <w:p w14:paraId="2353F7C0" w14:textId="77777777" w:rsidR="003D1838" w:rsidRPr="00114CA2" w:rsidRDefault="003D1838" w:rsidP="00FB672F">
      <w:pPr>
        <w:jc w:val="both"/>
        <w:rPr>
          <w:bCs/>
          <w:sz w:val="20"/>
          <w:szCs w:val="20"/>
          <w:lang w:val="pt-BR"/>
        </w:rPr>
      </w:pPr>
    </w:p>
    <w:p w14:paraId="6847BE3A" w14:textId="77777777" w:rsidR="00B65004" w:rsidRPr="00FB672F" w:rsidRDefault="00B65004">
      <w:pPr>
        <w:rPr>
          <w:b/>
          <w:lang w:val="pt-BR" w:eastAsia="en-US"/>
        </w:rPr>
      </w:pPr>
      <w:r w:rsidRPr="00FB672F">
        <w:rPr>
          <w:lang w:val="pt-BR"/>
        </w:rPr>
        <w:br w:type="page"/>
      </w:r>
    </w:p>
    <w:p w14:paraId="43E44996" w14:textId="702DEC0B" w:rsidR="00B65004" w:rsidRPr="00634A59" w:rsidRDefault="00DF1885" w:rsidP="00E1298F">
      <w:pPr>
        <w:pStyle w:val="Ttulosinternos"/>
        <w:rPr>
          <w:b w:val="0"/>
          <w:bCs/>
          <w:lang w:val="pt-BR"/>
        </w:rPr>
      </w:pPr>
      <w:r w:rsidRPr="00634A59">
        <w:rPr>
          <w:b w:val="0"/>
          <w:bCs/>
          <w:lang w:val="pt-BR"/>
        </w:rPr>
        <w:lastRenderedPageBreak/>
        <w:t xml:space="preserve">Como as </w:t>
      </w:r>
      <w:r w:rsidR="00A903FA" w:rsidRPr="00634A59">
        <w:rPr>
          <w:b w:val="0"/>
          <w:bCs/>
          <w:lang w:val="pt-BR"/>
        </w:rPr>
        <w:t>tecnologias</w:t>
      </w:r>
      <w:r w:rsidR="00A10F28" w:rsidRPr="00634A59">
        <w:rPr>
          <w:b w:val="0"/>
          <w:bCs/>
          <w:lang w:val="pt-BR"/>
        </w:rPr>
        <w:t xml:space="preserve"> da informação afetam a retenção de participantes em intervenções online com pais: um estudo reflexivo</w:t>
      </w:r>
    </w:p>
    <w:p w14:paraId="751AAA05" w14:textId="2359B793" w:rsidR="00253BEB" w:rsidRPr="00A10F28" w:rsidRDefault="00153DC5" w:rsidP="00E1298F">
      <w:pPr>
        <w:pStyle w:val="Ttulosinternos"/>
        <w:rPr>
          <w:lang w:val="pt-BR"/>
        </w:rPr>
      </w:pPr>
      <w:proofErr w:type="spellStart"/>
      <w:r w:rsidRPr="00A10F28">
        <w:rPr>
          <w:lang w:val="pt-BR"/>
        </w:rPr>
        <w:t>Introduction</w:t>
      </w:r>
      <w:proofErr w:type="spellEnd"/>
    </w:p>
    <w:p w14:paraId="20634355" w14:textId="32424D96" w:rsidR="000068AC" w:rsidRPr="00DF5FBF" w:rsidRDefault="00DC64DB" w:rsidP="00A277A5">
      <w:pPr>
        <w:pStyle w:val="Prrafocomn"/>
      </w:pPr>
      <w:r w:rsidRPr="00B364CD">
        <w:t xml:space="preserve">Parenting programs effectively promote </w:t>
      </w:r>
      <w:r w:rsidR="00900F3B" w:rsidRPr="00B364CD">
        <w:t>parent</w:t>
      </w:r>
      <w:r w:rsidR="00900F3B">
        <w:t>s</w:t>
      </w:r>
      <w:r w:rsidR="003114B9">
        <w:t>’</w:t>
      </w:r>
      <w:r w:rsidR="00900F3B" w:rsidRPr="00B364CD">
        <w:t xml:space="preserve"> </w:t>
      </w:r>
      <w:r w:rsidRPr="00B364CD">
        <w:t>mental health and child development (Jeong</w:t>
      </w:r>
      <w:r w:rsidR="00C25141">
        <w:t xml:space="preserve"> </w:t>
      </w:r>
      <w:r w:rsidR="006E0385">
        <w:t xml:space="preserve">et </w:t>
      </w:r>
      <w:r w:rsidR="00C25141">
        <w:t>al.</w:t>
      </w:r>
      <w:r w:rsidRPr="00B364CD">
        <w:t xml:space="preserve">, 2021; </w:t>
      </w:r>
      <w:proofErr w:type="spellStart"/>
      <w:r w:rsidRPr="00B364CD">
        <w:t>Ozbiler</w:t>
      </w:r>
      <w:proofErr w:type="spellEnd"/>
      <w:r w:rsidRPr="00B364CD">
        <w:t xml:space="preserve"> &amp; </w:t>
      </w:r>
      <w:proofErr w:type="spellStart"/>
      <w:r w:rsidRPr="00B364CD">
        <w:t>Beidoglu</w:t>
      </w:r>
      <w:proofErr w:type="spellEnd"/>
      <w:r w:rsidRPr="00B364CD">
        <w:t xml:space="preserve">, 2020). </w:t>
      </w:r>
      <w:r w:rsidR="009972C0">
        <w:t>P</w:t>
      </w:r>
      <w:r w:rsidRPr="00B364CD">
        <w:t>arents learn practices that meet children’s affective and cognitive needs, including emotionally support</w:t>
      </w:r>
      <w:r w:rsidR="009972C0">
        <w:t>ing</w:t>
      </w:r>
      <w:r w:rsidRPr="00B364CD">
        <w:t xml:space="preserve"> </w:t>
      </w:r>
      <w:r w:rsidR="00841BA9" w:rsidRPr="00B364CD">
        <w:t>a child</w:t>
      </w:r>
      <w:r w:rsidRPr="00B364CD">
        <w:t xml:space="preserve"> </w:t>
      </w:r>
      <w:r w:rsidR="009972C0">
        <w:t xml:space="preserve">in </w:t>
      </w:r>
      <w:r w:rsidRPr="00B364CD">
        <w:t>stressful situations, providing positive reinforcement contingent on socially appropriate behaviors (e.g., assertive and cooperative behaviors), encouraging children to be autonomous and able to self-regulate,</w:t>
      </w:r>
      <w:r w:rsidR="002A5283">
        <w:t xml:space="preserve"> </w:t>
      </w:r>
      <w:r w:rsidRPr="00B364CD">
        <w:t>extinguish</w:t>
      </w:r>
      <w:r w:rsidR="002A5283">
        <w:t>ing</w:t>
      </w:r>
      <w:r w:rsidRPr="00B364CD">
        <w:t xml:space="preserve"> minor instances of socially inappropriate behavior (e.g., </w:t>
      </w:r>
      <w:r w:rsidR="004C6DFB">
        <w:t>making annoying noises</w:t>
      </w:r>
      <w:r w:rsidRPr="00B364CD">
        <w:t>), encouraging inductive reasoning, and applying appropriate punishment for aggressive and risky behavior (</w:t>
      </w:r>
      <w:proofErr w:type="spellStart"/>
      <w:r w:rsidRPr="00B364CD">
        <w:t>Ala’i</w:t>
      </w:r>
      <w:proofErr w:type="spellEnd"/>
      <w:r w:rsidRPr="00B364CD">
        <w:t xml:space="preserve">-Rosales et al., 2019; </w:t>
      </w:r>
      <w:proofErr w:type="spellStart"/>
      <w:r w:rsidRPr="00B364CD">
        <w:t>Altafim</w:t>
      </w:r>
      <w:proofErr w:type="spellEnd"/>
      <w:r w:rsidRPr="00B364CD">
        <w:t xml:space="preserve"> &amp; </w:t>
      </w:r>
      <w:proofErr w:type="spellStart"/>
      <w:r w:rsidRPr="00B364CD">
        <w:t>Linhares</w:t>
      </w:r>
      <w:proofErr w:type="spellEnd"/>
      <w:r w:rsidRPr="00B364CD">
        <w:t xml:space="preserve">, 2019; </w:t>
      </w:r>
      <w:proofErr w:type="spellStart"/>
      <w:r w:rsidRPr="00B364CD">
        <w:t>Guilhardi</w:t>
      </w:r>
      <w:proofErr w:type="spellEnd"/>
      <w:r w:rsidRPr="00B364CD">
        <w:t xml:space="preserve">, 2018; Jeong et al., 2021; </w:t>
      </w:r>
      <w:proofErr w:type="spellStart"/>
      <w:r w:rsidRPr="00B364CD">
        <w:t>Lerman</w:t>
      </w:r>
      <w:proofErr w:type="spellEnd"/>
      <w:r w:rsidRPr="00B364CD">
        <w:t xml:space="preserve"> &amp; Toole, 2021; </w:t>
      </w:r>
      <w:proofErr w:type="spellStart"/>
      <w:r w:rsidRPr="00B364CD">
        <w:t>Bolsoni</w:t>
      </w:r>
      <w:proofErr w:type="spellEnd"/>
      <w:r w:rsidRPr="00B364CD">
        <w:t xml:space="preserve">-Silva &amp; Del </w:t>
      </w:r>
      <w:proofErr w:type="spellStart"/>
      <w:r w:rsidRPr="00B364CD">
        <w:t>Prette</w:t>
      </w:r>
      <w:proofErr w:type="spellEnd"/>
      <w:r w:rsidRPr="00B364CD">
        <w:t xml:space="preserve">, 2003). Socially vulnerable families are frequently </w:t>
      </w:r>
      <w:r w:rsidRPr="00DF5FBF">
        <w:t xml:space="preserve">targeted by such interventions because they </w:t>
      </w:r>
      <w:r w:rsidR="003A7BF3" w:rsidRPr="00DF5FBF">
        <w:t xml:space="preserve">usually </w:t>
      </w:r>
      <w:r w:rsidRPr="00DF5FBF">
        <w:t xml:space="preserve">face more difficulties in parenting tasks than </w:t>
      </w:r>
      <w:r w:rsidR="003A7BF3" w:rsidRPr="00DF5FBF">
        <w:t>higher</w:t>
      </w:r>
      <w:r w:rsidR="000E0489">
        <w:t>-</w:t>
      </w:r>
      <w:r w:rsidR="003A7BF3" w:rsidRPr="00DF5FBF">
        <w:t xml:space="preserve">income </w:t>
      </w:r>
      <w:r w:rsidR="00841BA9" w:rsidRPr="00DF5FBF">
        <w:t xml:space="preserve">families </w:t>
      </w:r>
      <w:r w:rsidRPr="00DF5FBF">
        <w:t>(Alvarenga</w:t>
      </w:r>
      <w:r w:rsidR="00636F84" w:rsidRPr="00DF5FBF">
        <w:t xml:space="preserve"> et al</w:t>
      </w:r>
      <w:r w:rsidR="000E0489">
        <w:t>.</w:t>
      </w:r>
      <w:r w:rsidRPr="00DF5FBF">
        <w:t>, 2018).</w:t>
      </w:r>
    </w:p>
    <w:p w14:paraId="2FAE9F14" w14:textId="5D16883E" w:rsidR="00FE12CC" w:rsidRPr="00B364CD" w:rsidRDefault="003F0671" w:rsidP="00FB080B">
      <w:pPr>
        <w:pStyle w:val="Prrafocomn"/>
      </w:pPr>
      <w:r w:rsidRPr="00E26CF7">
        <w:t>Interventions with parents</w:t>
      </w:r>
      <w:r w:rsidR="004C6DFB" w:rsidRPr="00DF5FBF">
        <w:t xml:space="preserve"> </w:t>
      </w:r>
      <w:r w:rsidR="00FE12CC" w:rsidRPr="00DF5FBF">
        <w:t>have been traditionally administered face-to-face, in groups</w:t>
      </w:r>
      <w:r w:rsidR="000E0489">
        <w:t>,</w:t>
      </w:r>
      <w:r w:rsidR="00FE12CC" w:rsidRPr="00DF5FBF">
        <w:t xml:space="preserve"> or individually in the participants’</w:t>
      </w:r>
      <w:r w:rsidR="00FE12CC" w:rsidRPr="00B364CD">
        <w:t xml:space="preserve"> homes, schools, hospitals, or health centers. Although these interventions are structured, they are </w:t>
      </w:r>
      <w:r w:rsidR="00805291" w:rsidRPr="00B364CD">
        <w:t xml:space="preserve">usually </w:t>
      </w:r>
      <w:r w:rsidR="00FE12CC" w:rsidRPr="00B364CD">
        <w:t>sufficiently flexible to meet participants’ specific needs (</w:t>
      </w:r>
      <w:proofErr w:type="spellStart"/>
      <w:r w:rsidR="00FE12CC" w:rsidRPr="00B364CD">
        <w:t>Bolsoni</w:t>
      </w:r>
      <w:proofErr w:type="spellEnd"/>
      <w:r w:rsidR="00FE12CC" w:rsidRPr="00B364CD">
        <w:t>-Silva et al., 2017). However, despite</w:t>
      </w:r>
      <w:r w:rsidR="000E0489">
        <w:t xml:space="preserve"> the</w:t>
      </w:r>
      <w:r w:rsidR="00FE12CC" w:rsidRPr="00B364CD">
        <w:t xml:space="preserve"> interventions’ effectiveness, high dropout rates </w:t>
      </w:r>
      <w:r w:rsidR="004C6DFB">
        <w:t xml:space="preserve">have been </w:t>
      </w:r>
      <w:r w:rsidR="00FE12CC" w:rsidRPr="00B364CD">
        <w:t>observed (</w:t>
      </w:r>
      <w:proofErr w:type="spellStart"/>
      <w:r w:rsidR="00FE12CC" w:rsidRPr="00B364CD">
        <w:t>McGoron</w:t>
      </w:r>
      <w:proofErr w:type="spellEnd"/>
      <w:r w:rsidR="00FE12CC" w:rsidRPr="00B364CD">
        <w:t xml:space="preserve"> &amp; </w:t>
      </w:r>
      <w:proofErr w:type="spellStart"/>
      <w:r w:rsidR="00FE12CC" w:rsidRPr="00B364CD">
        <w:t>Ondersma</w:t>
      </w:r>
      <w:proofErr w:type="spellEnd"/>
      <w:r w:rsidR="00FE12CC" w:rsidRPr="00B364CD">
        <w:t>, 2015). Hence, the popularity of online programs has grown in recent years, driven both by the rapid spread of Information Technolog</w:t>
      </w:r>
      <w:r w:rsidR="00FF1A82">
        <w:t>y</w:t>
      </w:r>
      <w:r w:rsidR="00FE12CC" w:rsidRPr="00B364CD">
        <w:t xml:space="preserve"> (</w:t>
      </w:r>
      <w:r w:rsidR="00293BA2">
        <w:t>IT</w:t>
      </w:r>
      <w:r w:rsidR="00FE12CC" w:rsidRPr="00B364CD">
        <w:t xml:space="preserve">) and the coronavirus pandemic, which severely compromised the </w:t>
      </w:r>
      <w:r w:rsidR="00D42229" w:rsidRPr="00B364CD">
        <w:t>implementation of</w:t>
      </w:r>
      <w:r w:rsidR="00FE12CC" w:rsidRPr="00B364CD">
        <w:t xml:space="preserve"> face-to-face interventions.</w:t>
      </w:r>
    </w:p>
    <w:p w14:paraId="01B96308" w14:textId="71CB986A" w:rsidR="009F2B82" w:rsidRPr="00B364CD" w:rsidRDefault="009F2B82" w:rsidP="00500552">
      <w:pPr>
        <w:pStyle w:val="Prrafocomn"/>
      </w:pPr>
      <w:r w:rsidRPr="00B364CD">
        <w:t xml:space="preserve">The ways </w:t>
      </w:r>
      <w:r w:rsidR="00293BA2">
        <w:t>IT</w:t>
      </w:r>
      <w:r w:rsidRPr="00B364CD">
        <w:t xml:space="preserve"> </w:t>
      </w:r>
      <w:r w:rsidR="002B52D6" w:rsidRPr="00B364CD">
        <w:t>ha</w:t>
      </w:r>
      <w:r w:rsidR="00BE333E">
        <w:t>s</w:t>
      </w:r>
      <w:r w:rsidRPr="00B364CD">
        <w:t xml:space="preserve"> been adopted in parenting programs vary. </w:t>
      </w:r>
      <w:r w:rsidR="000E0489">
        <w:t>For example, t</w:t>
      </w:r>
      <w:r w:rsidR="004171CD" w:rsidRPr="00B364CD">
        <w:t>here ar</w:t>
      </w:r>
      <w:r w:rsidR="004171CD">
        <w:t>e</w:t>
      </w:r>
      <w:r w:rsidR="004171CD" w:rsidRPr="00B364CD">
        <w:t xml:space="preserve"> online self-administered programs without expert support and mixed</w:t>
      </w:r>
      <w:r w:rsidR="000E0489" w:rsidRPr="000E0489">
        <w:t xml:space="preserve"> </w:t>
      </w:r>
      <w:r w:rsidR="000E0489">
        <w:t>online</w:t>
      </w:r>
      <w:r w:rsidR="004171CD" w:rsidRPr="00B364CD">
        <w:t xml:space="preserve"> programs combining self-administered components with remote expert support (</w:t>
      </w:r>
      <w:r w:rsidR="006B6420">
        <w:t>e.g.</w:t>
      </w:r>
      <w:r w:rsidR="00AD55DC">
        <w:t>,</w:t>
      </w:r>
      <w:r w:rsidR="006B6420">
        <w:t xml:space="preserve"> psychologists, social workers)</w:t>
      </w:r>
      <w:r w:rsidR="004171CD" w:rsidRPr="00B364CD">
        <w:t xml:space="preserve"> via video calls</w:t>
      </w:r>
      <w:r w:rsidR="00AF11DC">
        <w:t>, phone calls</w:t>
      </w:r>
      <w:r w:rsidR="000E0489">
        <w:t>,</w:t>
      </w:r>
      <w:r w:rsidR="00AF11DC">
        <w:t xml:space="preserve"> or e-mails</w:t>
      </w:r>
      <w:r w:rsidR="004171CD">
        <w:t xml:space="preserve">. </w:t>
      </w:r>
      <w:r w:rsidR="00AE35B0">
        <w:t>Moreover</w:t>
      </w:r>
      <w:r w:rsidR="0022746E">
        <w:t>, t</w:t>
      </w:r>
      <w:r w:rsidR="00C06D5C" w:rsidRPr="00B364CD">
        <w:t>echnologies</w:t>
      </w:r>
      <w:r w:rsidRPr="00B364CD">
        <w:t xml:space="preserve"> may complement face-to-face programs</w:t>
      </w:r>
      <w:r w:rsidR="00383FE0">
        <w:t>, while</w:t>
      </w:r>
      <w:r w:rsidRPr="00B364CD">
        <w:t xml:space="preserve"> programs that </w:t>
      </w:r>
      <w:r w:rsidR="000E0489">
        <w:t xml:space="preserve">were </w:t>
      </w:r>
      <w:r w:rsidRPr="00B364CD">
        <w:t xml:space="preserve">initially </w:t>
      </w:r>
      <w:r w:rsidR="003A7BF3">
        <w:t xml:space="preserve">conceptualized and </w:t>
      </w:r>
      <w:r w:rsidRPr="00B364CD">
        <w:t xml:space="preserve">delivered face-to-face </w:t>
      </w:r>
      <w:r w:rsidR="003A7BF3">
        <w:t xml:space="preserve">may go through adaptations to be </w:t>
      </w:r>
      <w:r w:rsidR="00814496">
        <w:t xml:space="preserve">implemented </w:t>
      </w:r>
      <w:r w:rsidR="00814496" w:rsidRPr="00B364CD">
        <w:t>through</w:t>
      </w:r>
      <w:r w:rsidRPr="00B364CD">
        <w:t xml:space="preserve"> videoconferencing</w:t>
      </w:r>
      <w:r w:rsidR="003A7BF3">
        <w:t xml:space="preserve"> or video calls</w:t>
      </w:r>
      <w:r w:rsidRPr="00B364CD">
        <w:t xml:space="preserve"> (</w:t>
      </w:r>
      <w:proofErr w:type="spellStart"/>
      <w:r w:rsidRPr="00B364CD">
        <w:t>McGoron</w:t>
      </w:r>
      <w:proofErr w:type="spellEnd"/>
      <w:r w:rsidRPr="00B364CD">
        <w:t xml:space="preserve"> &amp; </w:t>
      </w:r>
      <w:proofErr w:type="spellStart"/>
      <w:r w:rsidRPr="00B364CD">
        <w:t>Ondersma</w:t>
      </w:r>
      <w:proofErr w:type="spellEnd"/>
      <w:r w:rsidRPr="00B364CD">
        <w:t>, 2015).</w:t>
      </w:r>
    </w:p>
    <w:p w14:paraId="1858F481" w14:textId="61A3E3A4" w:rsidR="00680480" w:rsidRPr="00B364CD" w:rsidRDefault="00293BA2" w:rsidP="00AB3970">
      <w:pPr>
        <w:pStyle w:val="Prrafocomn"/>
      </w:pPr>
      <w:bookmarkStart w:id="1" w:name="_Hlk132100116"/>
      <w:r>
        <w:t>IT</w:t>
      </w:r>
      <w:r w:rsidR="00AB3970" w:rsidRPr="00B364CD">
        <w:t xml:space="preserve"> overcom</w:t>
      </w:r>
      <w:r w:rsidR="00BE333E">
        <w:t>es</w:t>
      </w:r>
      <w:r w:rsidR="00AB3970" w:rsidRPr="00B364CD">
        <w:t xml:space="preserve"> obstacles such as physical distance, lack of time, and precarious public transportation, often preventing participant retention in face-to-face programs </w:t>
      </w:r>
      <w:bookmarkEnd w:id="1"/>
      <w:r w:rsidR="00AB3970" w:rsidRPr="00B364CD">
        <w:t>(Marin</w:t>
      </w:r>
      <w:r w:rsidR="00E77812">
        <w:t xml:space="preserve"> et al.</w:t>
      </w:r>
      <w:r w:rsidR="00AB3970" w:rsidRPr="00B364CD">
        <w:t>, 2019</w:t>
      </w:r>
      <w:r w:rsidR="00AB3970" w:rsidRPr="00E66214">
        <w:t xml:space="preserve">). </w:t>
      </w:r>
      <w:r w:rsidR="00AB3970" w:rsidRPr="00E66214">
        <w:lastRenderedPageBreak/>
        <w:t xml:space="preserve">Retention is defined as participants’ continued engagement </w:t>
      </w:r>
      <w:r w:rsidR="00EB07E8" w:rsidRPr="00E66214">
        <w:t>in</w:t>
      </w:r>
      <w:r w:rsidR="00AB3970" w:rsidRPr="00E66214">
        <w:t xml:space="preserve"> a protocol’s intervention and follow-up phases; hence</w:t>
      </w:r>
      <w:r w:rsidR="00AB3970" w:rsidRPr="00B364CD">
        <w:t xml:space="preserve">, retention problems hinder the analysis of differences between a study’s intervention and control groups (Glasser, 2018). However, despite evidence that the dynamic interaction between a program and its participants affects behavioral outcomes and retention rates, how participants use </w:t>
      </w:r>
      <w:r w:rsidR="005252C8">
        <w:t xml:space="preserve">and experience </w:t>
      </w:r>
      <w:r>
        <w:t>IT</w:t>
      </w:r>
      <w:r w:rsidR="00AB3970" w:rsidRPr="00B364CD">
        <w:t xml:space="preserve"> </w:t>
      </w:r>
      <w:r w:rsidR="005252C8">
        <w:t xml:space="preserve">resources </w:t>
      </w:r>
      <w:r w:rsidR="00AB3970" w:rsidRPr="00B364CD">
        <w:t xml:space="preserve">in </w:t>
      </w:r>
      <w:r w:rsidR="00A50DE9">
        <w:t>online</w:t>
      </w:r>
      <w:r w:rsidR="00AB3970" w:rsidRPr="00B364CD">
        <w:t xml:space="preserve"> interventions has seldom been explored (Hall &amp; Bierman, 2015).</w:t>
      </w:r>
      <w:r w:rsidR="00194984" w:rsidRPr="00B364CD">
        <w:t xml:space="preserve"> </w:t>
      </w:r>
    </w:p>
    <w:p w14:paraId="1BB19518" w14:textId="2FAB1F73" w:rsidR="00544887" w:rsidRPr="00B364CD" w:rsidRDefault="005252C8" w:rsidP="00C31F2D">
      <w:pPr>
        <w:pStyle w:val="Prrafocomn"/>
      </w:pPr>
      <w:bookmarkStart w:id="2" w:name="_Hlk133394129"/>
      <w:r w:rsidRPr="005252C8">
        <w:t xml:space="preserve">This </w:t>
      </w:r>
      <w:r w:rsidR="00E26CF7">
        <w:t>reflective</w:t>
      </w:r>
      <w:r w:rsidR="00743901">
        <w:t xml:space="preserve"> </w:t>
      </w:r>
      <w:r w:rsidRPr="005252C8">
        <w:t xml:space="preserve">study analyzed how </w:t>
      </w:r>
      <w:r w:rsidR="00251AB2">
        <w:t xml:space="preserve">the use of </w:t>
      </w:r>
      <w:r w:rsidR="00293BA2">
        <w:t>IT</w:t>
      </w:r>
      <w:r w:rsidRPr="005252C8">
        <w:t xml:space="preserve"> resources</w:t>
      </w:r>
      <w:r w:rsidR="00251AB2">
        <w:t xml:space="preserve"> </w:t>
      </w:r>
      <w:r w:rsidR="00933C81">
        <w:t>affect participant retention in</w:t>
      </w:r>
      <w:r w:rsidRPr="005252C8">
        <w:t xml:space="preserve"> online parenting programs</w:t>
      </w:r>
      <w:bookmarkEnd w:id="2"/>
      <w:r w:rsidRPr="005252C8">
        <w:t>.</w:t>
      </w:r>
      <w:r w:rsidR="00C31F2D" w:rsidRPr="00B364CD">
        <w:t xml:space="preserve"> </w:t>
      </w:r>
      <w:r w:rsidR="00752B5E" w:rsidRPr="00752B5E">
        <w:t>IT resources refer to the media, such as e-mail, chat</w:t>
      </w:r>
      <w:r w:rsidR="00D15B84">
        <w:t>,</w:t>
      </w:r>
      <w:r w:rsidR="00752B5E" w:rsidRPr="00752B5E">
        <w:t xml:space="preserve"> and videoconferencing or video calls, as well as the specificities of these media that interfere in the composition of mediated social and interactional behaviors</w:t>
      </w:r>
      <w:r w:rsidR="00C31F2D" w:rsidRPr="00B364CD">
        <w:t>.</w:t>
      </w:r>
    </w:p>
    <w:p w14:paraId="6798DCAF" w14:textId="408864A2" w:rsidR="006050C9" w:rsidRPr="00B364CD" w:rsidRDefault="008355AA" w:rsidP="00474490">
      <w:pPr>
        <w:pStyle w:val="Prrafocomn"/>
      </w:pPr>
      <w:bookmarkStart w:id="3" w:name="_Hlk132104601"/>
      <w:r w:rsidRPr="00B364CD">
        <w:t xml:space="preserve">The analysis was conducted in two </w:t>
      </w:r>
      <w:r w:rsidR="00976DB6">
        <w:t>steps</w:t>
      </w:r>
      <w:r w:rsidRPr="00B364CD">
        <w:t>. First, we performed a narrative review (</w:t>
      </w:r>
      <w:proofErr w:type="spellStart"/>
      <w:r w:rsidRPr="00B364CD">
        <w:t>Alajami</w:t>
      </w:r>
      <w:proofErr w:type="spellEnd"/>
      <w:r w:rsidRPr="00B364CD">
        <w:t xml:space="preserve">, 2021) of ten papers </w:t>
      </w:r>
      <w:r w:rsidR="00FF1A82">
        <w:t xml:space="preserve">on </w:t>
      </w:r>
      <w:r w:rsidRPr="00B364CD">
        <w:t xml:space="preserve">self-administered or mixed </w:t>
      </w:r>
      <w:r w:rsidR="00FF1A82">
        <w:t xml:space="preserve">online </w:t>
      </w:r>
      <w:r w:rsidRPr="00B364CD">
        <w:t>parenting programs</w:t>
      </w:r>
      <w:r w:rsidR="00A50DE9">
        <w:t>,</w:t>
      </w:r>
      <w:r w:rsidRPr="00B364CD">
        <w:t xml:space="preserve"> describ</w:t>
      </w:r>
      <w:r w:rsidR="00A50DE9">
        <w:t>ing</w:t>
      </w:r>
      <w:r w:rsidRPr="00B364CD">
        <w:t xml:space="preserve"> the use of </w:t>
      </w:r>
      <w:r w:rsidR="00293BA2">
        <w:t>IT</w:t>
      </w:r>
      <w:r w:rsidR="00A5405B">
        <w:t xml:space="preserve"> resources</w:t>
      </w:r>
      <w:bookmarkEnd w:id="3"/>
      <w:r w:rsidRPr="00B364CD">
        <w:t xml:space="preserve">. In the second </w:t>
      </w:r>
      <w:r w:rsidR="002A17D3">
        <w:t>step</w:t>
      </w:r>
      <w:r w:rsidRPr="00B364CD">
        <w:t xml:space="preserve">, </w:t>
      </w:r>
      <w:r w:rsidRPr="003F0671">
        <w:t xml:space="preserve">the </w:t>
      </w:r>
      <w:r w:rsidR="003F0671" w:rsidRPr="009173D8">
        <w:rPr>
          <w:rStyle w:val="cf01"/>
          <w:rFonts w:ascii="Times New Roman" w:hAnsi="Times New Roman" w:cs="Times New Roman"/>
          <w:sz w:val="24"/>
          <w:szCs w:val="24"/>
        </w:rPr>
        <w:t>interactional theory of communication media</w:t>
      </w:r>
      <w:r w:rsidR="003F0671" w:rsidRPr="00B364CD" w:rsidDel="003F0671">
        <w:t xml:space="preserve"> </w:t>
      </w:r>
      <w:r w:rsidRPr="00B364CD">
        <w:t xml:space="preserve">(Thompson, </w:t>
      </w:r>
      <w:r w:rsidR="007B69F0">
        <w:t>1995</w:t>
      </w:r>
      <w:r w:rsidRPr="00B364CD">
        <w:t xml:space="preserve">; 2018) supported a reflection upon (a) the expansion of possibilities to access content no longer </w:t>
      </w:r>
      <w:r w:rsidR="00FF1A82" w:rsidRPr="00B364CD">
        <w:t>restr</w:t>
      </w:r>
      <w:r w:rsidR="00FF1A82">
        <w:t>icted</w:t>
      </w:r>
      <w:r w:rsidRPr="00B364CD">
        <w:t xml:space="preserve"> to physical co-presence in the same space-time environment; (b) the degree of interactivity associated with </w:t>
      </w:r>
      <w:r w:rsidR="00F946EF">
        <w:t xml:space="preserve">different </w:t>
      </w:r>
      <w:r w:rsidRPr="00B364CD">
        <w:t xml:space="preserve">mediated modalities (self-administered </w:t>
      </w:r>
      <w:r w:rsidR="00A50DE9">
        <w:t xml:space="preserve">programs </w:t>
      </w:r>
      <w:r w:rsidR="00F946EF">
        <w:rPr>
          <w:i/>
          <w:iCs/>
        </w:rPr>
        <w:t>vs.</w:t>
      </w:r>
      <w:r w:rsidRPr="00B364CD">
        <w:t xml:space="preserve"> mixed</w:t>
      </w:r>
      <w:r w:rsidR="00A50DE9">
        <w:t xml:space="preserve"> programs</w:t>
      </w:r>
      <w:r w:rsidRPr="00B364CD">
        <w:t xml:space="preserve">); (c) the </w:t>
      </w:r>
      <w:r w:rsidR="004B797E">
        <w:t xml:space="preserve">implementation </w:t>
      </w:r>
      <w:r w:rsidRPr="00B364CD">
        <w:t xml:space="preserve">of intervention protocols created for an indefinite number of potential recipients; </w:t>
      </w:r>
      <w:r w:rsidR="00474490" w:rsidRPr="00B364CD">
        <w:t xml:space="preserve">and </w:t>
      </w:r>
      <w:r w:rsidRPr="00B364CD">
        <w:t xml:space="preserve">(d)  </w:t>
      </w:r>
      <w:bookmarkStart w:id="4" w:name="_Hlk132105097"/>
      <w:r w:rsidR="004B797E">
        <w:t xml:space="preserve">the constraints for </w:t>
      </w:r>
      <w:r w:rsidRPr="00B364CD">
        <w:t>non-verbal symbolic cues commonly associated with face-to-face communication, such as reciprocal/coordinated eye contact.</w:t>
      </w:r>
    </w:p>
    <w:p w14:paraId="4F037DF5" w14:textId="7F2D321A" w:rsidR="005B1365" w:rsidRPr="00B364CD" w:rsidRDefault="00251AB2" w:rsidP="00CB2B22">
      <w:pPr>
        <w:pStyle w:val="SubtituloInterno"/>
      </w:pPr>
      <w:bookmarkStart w:id="5" w:name="_Hlk133402328"/>
      <w:bookmarkEnd w:id="4"/>
      <w:r>
        <w:t xml:space="preserve">The use of IT resources </w:t>
      </w:r>
      <w:r w:rsidR="005B1365" w:rsidRPr="00B364CD">
        <w:t>in online self-administered and mixed parenting programs</w:t>
      </w:r>
      <w:r w:rsidR="004B797E">
        <w:t xml:space="preserve">: </w:t>
      </w:r>
      <w:r w:rsidR="008872B8">
        <w:t>A</w:t>
      </w:r>
      <w:r w:rsidR="008872B8">
        <w:t xml:space="preserve"> </w:t>
      </w:r>
      <w:r w:rsidR="004B797E">
        <w:t>narrative review</w:t>
      </w:r>
    </w:p>
    <w:bookmarkEnd w:id="5"/>
    <w:p w14:paraId="0754FE40" w14:textId="48826E7A" w:rsidR="007873A4" w:rsidRPr="00B364CD" w:rsidRDefault="00790FE3" w:rsidP="00043995">
      <w:pPr>
        <w:spacing w:line="360" w:lineRule="auto"/>
        <w:ind w:firstLine="720"/>
        <w:jc w:val="both"/>
        <w:rPr>
          <w:lang w:val="en-US"/>
        </w:rPr>
      </w:pPr>
      <w:r w:rsidRPr="00B364CD">
        <w:rPr>
          <w:lang w:val="en-US"/>
        </w:rPr>
        <w:t>A narrative review is a strategy by which relevant studies are identified, allowing the analysis of relationships between variables and factors influencing such relationships (</w:t>
      </w:r>
      <w:proofErr w:type="spellStart"/>
      <w:r w:rsidRPr="00B364CD">
        <w:rPr>
          <w:lang w:val="en-US"/>
        </w:rPr>
        <w:t>Alajami</w:t>
      </w:r>
      <w:proofErr w:type="spellEnd"/>
      <w:r w:rsidRPr="00B364CD">
        <w:rPr>
          <w:lang w:val="en-US"/>
        </w:rPr>
        <w:t xml:space="preserve">, 2021). </w:t>
      </w:r>
      <w:r w:rsidR="00D15B84">
        <w:rPr>
          <w:lang w:val="en-US"/>
        </w:rPr>
        <w:t>Unlike</w:t>
      </w:r>
      <w:r w:rsidR="00C96792" w:rsidRPr="00B364CD">
        <w:rPr>
          <w:lang w:val="en-US"/>
        </w:rPr>
        <w:t xml:space="preserve"> </w:t>
      </w:r>
      <w:r w:rsidRPr="00B364CD">
        <w:rPr>
          <w:lang w:val="en-US"/>
        </w:rPr>
        <w:t xml:space="preserve">a systematic review, a narrative review presents an overview of a specific topic </w:t>
      </w:r>
      <w:r w:rsidR="00A5335F">
        <w:rPr>
          <w:lang w:val="en-US"/>
        </w:rPr>
        <w:t xml:space="preserve">and </w:t>
      </w:r>
      <w:r w:rsidRPr="00B364CD">
        <w:rPr>
          <w:lang w:val="en-US"/>
        </w:rPr>
        <w:t>the criteria for searching, selecting, and analyzing studies not based on predefined protocols but on the author's experience in the field</w:t>
      </w:r>
      <w:r w:rsidR="00090294">
        <w:rPr>
          <w:lang w:val="en-US"/>
        </w:rPr>
        <w:t xml:space="preserve"> </w:t>
      </w:r>
      <w:r w:rsidRPr="00B364CD">
        <w:rPr>
          <w:lang w:val="en-US"/>
        </w:rPr>
        <w:t xml:space="preserve">(Cook et al., 1997; </w:t>
      </w:r>
      <w:proofErr w:type="spellStart"/>
      <w:r w:rsidRPr="00B364CD">
        <w:rPr>
          <w:lang w:val="en-US"/>
        </w:rPr>
        <w:t>Pae</w:t>
      </w:r>
      <w:proofErr w:type="spellEnd"/>
      <w:r w:rsidRPr="00B364CD">
        <w:rPr>
          <w:lang w:val="en-US"/>
        </w:rPr>
        <w:t>, 2015). Narrative reviews are especially useful for gaining an overall perspective on a specific topic, analyzing data based on theory and context, and conceptually integrating two independent research fields (Cook et al., 1997).</w:t>
      </w:r>
    </w:p>
    <w:p w14:paraId="3514A75C" w14:textId="2334E059" w:rsidR="005C422B" w:rsidRPr="00B364CD" w:rsidRDefault="00004842" w:rsidP="00043995">
      <w:pPr>
        <w:spacing w:line="360" w:lineRule="auto"/>
        <w:ind w:firstLine="720"/>
        <w:jc w:val="both"/>
        <w:rPr>
          <w:lang w:val="en-US"/>
        </w:rPr>
      </w:pPr>
      <w:r w:rsidRPr="00B364CD">
        <w:rPr>
          <w:lang w:val="en-US"/>
        </w:rPr>
        <w:lastRenderedPageBreak/>
        <w:t xml:space="preserve">Using the Google Scholar platform, ten studies that adopted </w:t>
      </w:r>
      <w:r w:rsidR="00293BA2">
        <w:rPr>
          <w:lang w:val="en-US"/>
        </w:rPr>
        <w:t>IT</w:t>
      </w:r>
      <w:r w:rsidRPr="00B364CD">
        <w:rPr>
          <w:lang w:val="en-US"/>
        </w:rPr>
        <w:t xml:space="preserve"> in interventions addressing the mothers and fathers of children aged between 0 and 6 were selected for this narrative review. The interventions were analyzed regarding the number of sessions, delivery modality, </w:t>
      </w:r>
      <w:r w:rsidR="00AF11DC">
        <w:rPr>
          <w:lang w:val="en-US"/>
        </w:rPr>
        <w:t xml:space="preserve">provision of </w:t>
      </w:r>
      <w:r w:rsidRPr="00B364CD">
        <w:rPr>
          <w:lang w:val="en-US"/>
        </w:rPr>
        <w:t>remote support, applications, retention rates,</w:t>
      </w:r>
      <w:r w:rsidR="00597B5C">
        <w:rPr>
          <w:lang w:val="en-US"/>
        </w:rPr>
        <w:t xml:space="preserve"> </w:t>
      </w:r>
      <w:r w:rsidRPr="00B364CD">
        <w:rPr>
          <w:lang w:val="en-US"/>
        </w:rPr>
        <w:t xml:space="preserve">and </w:t>
      </w:r>
      <w:r w:rsidR="007B61D5" w:rsidRPr="00B364CD">
        <w:rPr>
          <w:lang w:val="en-US"/>
        </w:rPr>
        <w:t xml:space="preserve">the </w:t>
      </w:r>
      <w:r w:rsidRPr="00B364CD">
        <w:rPr>
          <w:lang w:val="en-US"/>
        </w:rPr>
        <w:t>difficulties</w:t>
      </w:r>
      <w:r w:rsidR="00DC25AB" w:rsidRPr="00B364CD">
        <w:rPr>
          <w:lang w:val="en-US"/>
        </w:rPr>
        <w:t xml:space="preserve"> </w:t>
      </w:r>
      <w:r w:rsidR="00AF11DC">
        <w:rPr>
          <w:lang w:val="en-US"/>
        </w:rPr>
        <w:t>reported</w:t>
      </w:r>
      <w:r w:rsidR="00DC25AB" w:rsidRPr="00B364CD">
        <w:rPr>
          <w:lang w:val="en-US"/>
        </w:rPr>
        <w:t xml:space="preserve"> </w:t>
      </w:r>
      <w:r w:rsidR="00AF11DC">
        <w:rPr>
          <w:lang w:val="en-US"/>
        </w:rPr>
        <w:t xml:space="preserve">by </w:t>
      </w:r>
      <w:r w:rsidR="00DC25AB" w:rsidRPr="00B364CD">
        <w:rPr>
          <w:lang w:val="en-US"/>
        </w:rPr>
        <w:t>participants</w:t>
      </w:r>
      <w:r w:rsidRPr="00B364CD">
        <w:rPr>
          <w:lang w:val="en-US"/>
        </w:rPr>
        <w:t xml:space="preserve"> to explain evasion. </w:t>
      </w:r>
      <w:r w:rsidR="00E86CFB">
        <w:rPr>
          <w:lang w:val="en-US"/>
        </w:rPr>
        <w:t>In addition, t</w:t>
      </w:r>
      <w:r w:rsidRPr="00B364CD">
        <w:rPr>
          <w:lang w:val="en-US"/>
        </w:rPr>
        <w:t>he studies’ general aspects, such as author(s) and year of publication, participant characteristics, and design, were also presented.</w:t>
      </w:r>
    </w:p>
    <w:p w14:paraId="06ADEA9E" w14:textId="4FA3F65D" w:rsidR="00DA0A3B" w:rsidRPr="00B364CD" w:rsidRDefault="00455609" w:rsidP="00DA0A3B">
      <w:pPr>
        <w:spacing w:line="360" w:lineRule="auto"/>
        <w:ind w:firstLine="720"/>
        <w:jc w:val="both"/>
        <w:rPr>
          <w:lang w:val="en-US"/>
        </w:rPr>
      </w:pPr>
      <w:r w:rsidRPr="00B364CD">
        <w:rPr>
          <w:lang w:val="en-US"/>
        </w:rPr>
        <w:t xml:space="preserve">Table 1 </w:t>
      </w:r>
      <w:r w:rsidR="002020F4">
        <w:rPr>
          <w:lang w:val="en-US"/>
        </w:rPr>
        <w:t>shows</w:t>
      </w:r>
      <w:r w:rsidR="002020F4" w:rsidRPr="00B364CD">
        <w:rPr>
          <w:lang w:val="en-US"/>
        </w:rPr>
        <w:t xml:space="preserve"> </w:t>
      </w:r>
      <w:r w:rsidRPr="00B364CD">
        <w:rPr>
          <w:lang w:val="en-US"/>
        </w:rPr>
        <w:t>the characteristics of</w:t>
      </w:r>
      <w:r w:rsidR="00913F8F">
        <w:rPr>
          <w:lang w:val="en-US"/>
        </w:rPr>
        <w:t xml:space="preserve"> online</w:t>
      </w:r>
      <w:r w:rsidRPr="00B364CD">
        <w:rPr>
          <w:lang w:val="en-US"/>
        </w:rPr>
        <w:t xml:space="preserve"> self-administered and mixed interventions. Five interventions were self-administered, and five were mixed, including self-administered tasks and rem</w:t>
      </w:r>
      <w:r w:rsidR="00DC25AB" w:rsidRPr="00B364CD">
        <w:rPr>
          <w:lang w:val="en-US"/>
        </w:rPr>
        <w:t>ote support via phone call</w:t>
      </w:r>
      <w:r w:rsidRPr="00B364CD">
        <w:rPr>
          <w:lang w:val="en-US"/>
        </w:rPr>
        <w:t>, video</w:t>
      </w:r>
      <w:r w:rsidR="00913F8F">
        <w:rPr>
          <w:lang w:val="en-US"/>
        </w:rPr>
        <w:t xml:space="preserve"> call</w:t>
      </w:r>
      <w:r w:rsidRPr="00B364CD">
        <w:rPr>
          <w:lang w:val="en-US"/>
        </w:rPr>
        <w:t xml:space="preserve">, or e-mail. Regarding </w:t>
      </w:r>
      <w:r w:rsidR="006D6551">
        <w:rPr>
          <w:lang w:val="en-US"/>
        </w:rPr>
        <w:t>income and education</w:t>
      </w:r>
      <w:r w:rsidRPr="00B364CD">
        <w:rPr>
          <w:lang w:val="en-US"/>
        </w:rPr>
        <w:t>, most participants had higher education or high school, and only two studies indicated that the families faced financial problems (Jones et al., 2017; Feil et al., 2020).</w:t>
      </w:r>
    </w:p>
    <w:p w14:paraId="4DD6FAB5" w14:textId="77777777" w:rsidR="00DA0A3B" w:rsidRPr="00B364CD" w:rsidRDefault="00DA0A3B" w:rsidP="00DA0A3B">
      <w:pPr>
        <w:spacing w:line="360" w:lineRule="auto"/>
        <w:ind w:firstLine="720"/>
        <w:jc w:val="both"/>
        <w:rPr>
          <w:lang w:val="en-US"/>
        </w:rPr>
      </w:pPr>
    </w:p>
    <w:p w14:paraId="77F3E7E7" w14:textId="77777777" w:rsidR="00B23099" w:rsidRPr="00B364CD" w:rsidRDefault="00B23099" w:rsidP="00043995">
      <w:pPr>
        <w:spacing w:line="360" w:lineRule="auto"/>
        <w:ind w:firstLine="720"/>
        <w:jc w:val="both"/>
        <w:rPr>
          <w:lang w:val="en-US"/>
        </w:rPr>
        <w:sectPr w:rsidR="00B23099" w:rsidRPr="00B364CD" w:rsidSect="0059034C">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pPr>
    </w:p>
    <w:tbl>
      <w:tblPr>
        <w:tblStyle w:val="Tabelacomgrade"/>
        <w:tblpPr w:leftFromText="141" w:rightFromText="141" w:vertAnchor="page" w:horzAnchor="margin" w:tblpXSpec="center" w:tblpY="2026"/>
        <w:tblW w:w="1516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993"/>
        <w:gridCol w:w="1701"/>
        <w:gridCol w:w="1417"/>
        <w:gridCol w:w="1134"/>
        <w:gridCol w:w="1701"/>
        <w:gridCol w:w="1985"/>
        <w:gridCol w:w="1701"/>
        <w:gridCol w:w="1701"/>
        <w:gridCol w:w="1701"/>
      </w:tblGrid>
      <w:tr w:rsidR="00044063" w:rsidRPr="00EE4B4C" w14:paraId="62337599" w14:textId="77777777" w:rsidTr="003703E8">
        <w:trPr>
          <w:trHeight w:val="557"/>
        </w:trPr>
        <w:tc>
          <w:tcPr>
            <w:tcW w:w="15168" w:type="dxa"/>
            <w:gridSpan w:val="10"/>
            <w:tcBorders>
              <w:bottom w:val="single" w:sz="4" w:space="0" w:color="auto"/>
            </w:tcBorders>
            <w:vAlign w:val="center"/>
          </w:tcPr>
          <w:p w14:paraId="6B777BFD" w14:textId="67792A8B" w:rsidR="00044063" w:rsidRPr="00F901B8" w:rsidRDefault="005C422B" w:rsidP="003703E8">
            <w:pPr>
              <w:rPr>
                <w:b/>
                <w:bCs/>
                <w:sz w:val="19"/>
                <w:szCs w:val="19"/>
                <w:lang w:val="en-US"/>
              </w:rPr>
            </w:pPr>
            <w:r w:rsidRPr="00F901B8">
              <w:rPr>
                <w:b/>
                <w:bCs/>
                <w:sz w:val="19"/>
                <w:szCs w:val="19"/>
                <w:lang w:val="en-US"/>
              </w:rPr>
              <w:lastRenderedPageBreak/>
              <w:t>Table</w:t>
            </w:r>
            <w:r w:rsidR="00044063" w:rsidRPr="00F901B8">
              <w:rPr>
                <w:b/>
                <w:bCs/>
                <w:sz w:val="19"/>
                <w:szCs w:val="19"/>
                <w:lang w:val="en-US"/>
              </w:rPr>
              <w:t xml:space="preserve"> 1</w:t>
            </w:r>
          </w:p>
          <w:p w14:paraId="61DC79A4" w14:textId="728C68F1" w:rsidR="00044063" w:rsidRPr="00F901B8" w:rsidRDefault="005C422B" w:rsidP="0062779F">
            <w:pPr>
              <w:rPr>
                <w:sz w:val="19"/>
                <w:szCs w:val="19"/>
                <w:lang w:val="en-US"/>
              </w:rPr>
            </w:pPr>
            <w:r w:rsidRPr="00F901B8">
              <w:rPr>
                <w:i/>
                <w:iCs/>
                <w:sz w:val="19"/>
                <w:szCs w:val="19"/>
                <w:lang w:val="en-US"/>
              </w:rPr>
              <w:t>Characteristics</w:t>
            </w:r>
            <w:r w:rsidR="0062779F" w:rsidRPr="00F901B8">
              <w:rPr>
                <w:i/>
                <w:iCs/>
                <w:sz w:val="19"/>
                <w:szCs w:val="19"/>
                <w:lang w:val="en-US"/>
              </w:rPr>
              <w:t xml:space="preserve"> </w:t>
            </w:r>
            <w:r w:rsidRPr="00F901B8">
              <w:rPr>
                <w:i/>
                <w:iCs/>
                <w:sz w:val="19"/>
                <w:szCs w:val="19"/>
                <w:lang w:val="en-US"/>
              </w:rPr>
              <w:t xml:space="preserve">and retention rates </w:t>
            </w:r>
            <w:r w:rsidR="0062779F" w:rsidRPr="00F901B8">
              <w:rPr>
                <w:i/>
                <w:iCs/>
                <w:sz w:val="19"/>
                <w:szCs w:val="19"/>
                <w:lang w:val="en-US"/>
              </w:rPr>
              <w:t>of</w:t>
            </w:r>
            <w:r w:rsidRPr="00F901B8">
              <w:rPr>
                <w:i/>
                <w:iCs/>
                <w:sz w:val="19"/>
                <w:szCs w:val="19"/>
                <w:lang w:val="en-US"/>
              </w:rPr>
              <w:t xml:space="preserve"> online programs </w:t>
            </w:r>
            <w:r w:rsidR="0062779F" w:rsidRPr="00F901B8">
              <w:rPr>
                <w:i/>
                <w:iCs/>
                <w:sz w:val="19"/>
                <w:szCs w:val="19"/>
                <w:lang w:val="en-US"/>
              </w:rPr>
              <w:t>promoting</w:t>
            </w:r>
            <w:r w:rsidRPr="00F901B8">
              <w:rPr>
                <w:i/>
                <w:iCs/>
                <w:sz w:val="19"/>
                <w:szCs w:val="19"/>
                <w:lang w:val="en-US"/>
              </w:rPr>
              <w:t xml:space="preserve"> parents’ mental health, effective parenting practices, and child development</w:t>
            </w:r>
          </w:p>
        </w:tc>
      </w:tr>
      <w:tr w:rsidR="00044063" w:rsidRPr="00B364CD" w14:paraId="709D72FC" w14:textId="77777777" w:rsidTr="009144EA">
        <w:tc>
          <w:tcPr>
            <w:tcW w:w="1134" w:type="dxa"/>
            <w:tcBorders>
              <w:bottom w:val="single" w:sz="4" w:space="0" w:color="auto"/>
            </w:tcBorders>
            <w:vAlign w:val="center"/>
          </w:tcPr>
          <w:p w14:paraId="6B33536F" w14:textId="2568B414" w:rsidR="00044063" w:rsidRPr="00F901B8" w:rsidRDefault="00044063" w:rsidP="005C422B">
            <w:pPr>
              <w:rPr>
                <w:sz w:val="19"/>
                <w:szCs w:val="19"/>
                <w:lang w:val="en-US"/>
              </w:rPr>
            </w:pPr>
            <w:r w:rsidRPr="00F901B8">
              <w:rPr>
                <w:sz w:val="19"/>
                <w:szCs w:val="19"/>
                <w:lang w:val="en-US"/>
              </w:rPr>
              <w:t>Aut</w:t>
            </w:r>
            <w:r w:rsidR="005C422B" w:rsidRPr="00F901B8">
              <w:rPr>
                <w:sz w:val="19"/>
                <w:szCs w:val="19"/>
                <w:lang w:val="en-US"/>
              </w:rPr>
              <w:t>h</w:t>
            </w:r>
            <w:r w:rsidRPr="00F901B8">
              <w:rPr>
                <w:sz w:val="19"/>
                <w:szCs w:val="19"/>
                <w:lang w:val="en-US"/>
              </w:rPr>
              <w:t>or (</w:t>
            </w:r>
            <w:r w:rsidR="005C422B" w:rsidRPr="00F901B8">
              <w:rPr>
                <w:sz w:val="19"/>
                <w:szCs w:val="19"/>
                <w:lang w:val="en-US"/>
              </w:rPr>
              <w:t>year</w:t>
            </w:r>
            <w:r w:rsidRPr="00F901B8">
              <w:rPr>
                <w:sz w:val="19"/>
                <w:szCs w:val="19"/>
                <w:lang w:val="en-US"/>
              </w:rPr>
              <w:t>)</w:t>
            </w:r>
          </w:p>
        </w:tc>
        <w:tc>
          <w:tcPr>
            <w:tcW w:w="993" w:type="dxa"/>
            <w:tcBorders>
              <w:bottom w:val="single" w:sz="4" w:space="0" w:color="auto"/>
            </w:tcBorders>
            <w:vAlign w:val="center"/>
          </w:tcPr>
          <w:p w14:paraId="2B14B5E6" w14:textId="3CB884D1" w:rsidR="00044063" w:rsidRPr="00F901B8" w:rsidRDefault="005C422B" w:rsidP="003703E8">
            <w:pPr>
              <w:rPr>
                <w:sz w:val="19"/>
                <w:szCs w:val="19"/>
                <w:lang w:val="en-US"/>
              </w:rPr>
            </w:pPr>
            <w:r w:rsidRPr="00F901B8">
              <w:rPr>
                <w:sz w:val="19"/>
                <w:szCs w:val="19"/>
                <w:lang w:val="en-US"/>
              </w:rPr>
              <w:t>Country</w:t>
            </w:r>
          </w:p>
        </w:tc>
        <w:tc>
          <w:tcPr>
            <w:tcW w:w="1701" w:type="dxa"/>
            <w:tcBorders>
              <w:bottom w:val="single" w:sz="4" w:space="0" w:color="auto"/>
            </w:tcBorders>
            <w:vAlign w:val="center"/>
          </w:tcPr>
          <w:p w14:paraId="5492F3AC" w14:textId="69928364" w:rsidR="00044063" w:rsidRPr="00F901B8" w:rsidRDefault="005C422B" w:rsidP="003703E8">
            <w:pPr>
              <w:rPr>
                <w:sz w:val="19"/>
                <w:szCs w:val="19"/>
                <w:lang w:val="en-US"/>
              </w:rPr>
            </w:pPr>
            <w:r w:rsidRPr="00F901B8">
              <w:rPr>
                <w:sz w:val="19"/>
                <w:szCs w:val="19"/>
                <w:lang w:val="en-US"/>
              </w:rPr>
              <w:t>Participants</w:t>
            </w:r>
          </w:p>
        </w:tc>
        <w:tc>
          <w:tcPr>
            <w:tcW w:w="1417" w:type="dxa"/>
            <w:tcBorders>
              <w:bottom w:val="single" w:sz="4" w:space="0" w:color="auto"/>
            </w:tcBorders>
            <w:vAlign w:val="center"/>
          </w:tcPr>
          <w:p w14:paraId="249AF364" w14:textId="66C16218" w:rsidR="00044063" w:rsidRPr="00F901B8" w:rsidRDefault="005C422B" w:rsidP="003703E8">
            <w:pPr>
              <w:rPr>
                <w:sz w:val="19"/>
                <w:szCs w:val="19"/>
                <w:lang w:val="en-US"/>
              </w:rPr>
            </w:pPr>
            <w:r w:rsidRPr="00F901B8">
              <w:rPr>
                <w:sz w:val="19"/>
                <w:szCs w:val="19"/>
                <w:lang w:val="en-US"/>
              </w:rPr>
              <w:t>Design</w:t>
            </w:r>
          </w:p>
        </w:tc>
        <w:tc>
          <w:tcPr>
            <w:tcW w:w="1134" w:type="dxa"/>
            <w:tcBorders>
              <w:bottom w:val="single" w:sz="4" w:space="0" w:color="auto"/>
            </w:tcBorders>
            <w:vAlign w:val="center"/>
          </w:tcPr>
          <w:p w14:paraId="6777F800" w14:textId="75F1F0AF" w:rsidR="00044063" w:rsidRPr="00F901B8" w:rsidRDefault="005C422B" w:rsidP="003703E8">
            <w:pPr>
              <w:rPr>
                <w:sz w:val="19"/>
                <w:szCs w:val="19"/>
                <w:lang w:val="en-US"/>
              </w:rPr>
            </w:pPr>
            <w:r w:rsidRPr="00F901B8">
              <w:rPr>
                <w:sz w:val="19"/>
                <w:szCs w:val="19"/>
                <w:lang w:val="en-US"/>
              </w:rPr>
              <w:t>Sessions</w:t>
            </w:r>
          </w:p>
        </w:tc>
        <w:tc>
          <w:tcPr>
            <w:tcW w:w="1701" w:type="dxa"/>
            <w:tcBorders>
              <w:bottom w:val="single" w:sz="4" w:space="0" w:color="auto"/>
            </w:tcBorders>
            <w:vAlign w:val="center"/>
          </w:tcPr>
          <w:p w14:paraId="00720C71" w14:textId="2185176F" w:rsidR="00044063" w:rsidRPr="00F901B8" w:rsidRDefault="005C422B" w:rsidP="009402FF">
            <w:pPr>
              <w:rPr>
                <w:sz w:val="19"/>
                <w:szCs w:val="19"/>
                <w:lang w:val="en-US"/>
              </w:rPr>
            </w:pPr>
            <w:r w:rsidRPr="00F901B8">
              <w:rPr>
                <w:sz w:val="19"/>
                <w:szCs w:val="19"/>
                <w:lang w:val="en-US"/>
              </w:rPr>
              <w:t xml:space="preserve">Delivery </w:t>
            </w:r>
            <w:r w:rsidR="009402FF" w:rsidRPr="00F901B8">
              <w:rPr>
                <w:sz w:val="19"/>
                <w:szCs w:val="19"/>
                <w:lang w:val="en-US"/>
              </w:rPr>
              <w:t>modality</w:t>
            </w:r>
            <w:r w:rsidR="00044063" w:rsidRPr="00F901B8">
              <w:rPr>
                <w:sz w:val="19"/>
                <w:szCs w:val="19"/>
                <w:lang w:val="en-US"/>
              </w:rPr>
              <w:t xml:space="preserve"> </w:t>
            </w:r>
          </w:p>
        </w:tc>
        <w:tc>
          <w:tcPr>
            <w:tcW w:w="1985" w:type="dxa"/>
            <w:tcBorders>
              <w:bottom w:val="single" w:sz="4" w:space="0" w:color="auto"/>
            </w:tcBorders>
            <w:vAlign w:val="center"/>
          </w:tcPr>
          <w:p w14:paraId="325408DE" w14:textId="0F676FFB" w:rsidR="00044063" w:rsidRPr="00F901B8" w:rsidRDefault="005C422B" w:rsidP="005C422B">
            <w:pPr>
              <w:rPr>
                <w:sz w:val="19"/>
                <w:szCs w:val="19"/>
                <w:lang w:val="en-US"/>
              </w:rPr>
            </w:pPr>
            <w:r w:rsidRPr="00F901B8">
              <w:rPr>
                <w:sz w:val="19"/>
                <w:szCs w:val="19"/>
                <w:lang w:val="en-US"/>
              </w:rPr>
              <w:t>Remote support</w:t>
            </w:r>
          </w:p>
        </w:tc>
        <w:tc>
          <w:tcPr>
            <w:tcW w:w="1701" w:type="dxa"/>
            <w:tcBorders>
              <w:bottom w:val="single" w:sz="4" w:space="0" w:color="auto"/>
            </w:tcBorders>
            <w:vAlign w:val="center"/>
          </w:tcPr>
          <w:p w14:paraId="5CE500DE" w14:textId="0599635A" w:rsidR="00044063" w:rsidRPr="00F901B8" w:rsidRDefault="005C422B" w:rsidP="005C422B">
            <w:pPr>
              <w:rPr>
                <w:sz w:val="19"/>
                <w:szCs w:val="19"/>
                <w:lang w:val="en-US"/>
              </w:rPr>
            </w:pPr>
            <w:r w:rsidRPr="00F901B8">
              <w:rPr>
                <w:sz w:val="19"/>
                <w:szCs w:val="19"/>
                <w:lang w:val="en-US"/>
              </w:rPr>
              <w:t>Applications and resources</w:t>
            </w:r>
          </w:p>
        </w:tc>
        <w:tc>
          <w:tcPr>
            <w:tcW w:w="1701" w:type="dxa"/>
            <w:tcBorders>
              <w:bottom w:val="single" w:sz="4" w:space="0" w:color="auto"/>
            </w:tcBorders>
            <w:vAlign w:val="center"/>
          </w:tcPr>
          <w:p w14:paraId="585F3048" w14:textId="09E0C688" w:rsidR="00044063" w:rsidRPr="00F901B8" w:rsidRDefault="005C422B" w:rsidP="003703E8">
            <w:pPr>
              <w:rPr>
                <w:sz w:val="19"/>
                <w:szCs w:val="19"/>
                <w:lang w:val="en-US"/>
              </w:rPr>
            </w:pPr>
            <w:r w:rsidRPr="00F901B8">
              <w:rPr>
                <w:sz w:val="19"/>
                <w:szCs w:val="19"/>
                <w:lang w:val="en-US"/>
              </w:rPr>
              <w:t xml:space="preserve">Retention </w:t>
            </w:r>
            <w:r w:rsidR="009402FF" w:rsidRPr="00F901B8">
              <w:rPr>
                <w:sz w:val="19"/>
                <w:szCs w:val="19"/>
                <w:lang w:val="en-US"/>
              </w:rPr>
              <w:t>rates</w:t>
            </w:r>
          </w:p>
        </w:tc>
        <w:tc>
          <w:tcPr>
            <w:tcW w:w="1701" w:type="dxa"/>
            <w:tcBorders>
              <w:bottom w:val="single" w:sz="4" w:space="0" w:color="auto"/>
            </w:tcBorders>
          </w:tcPr>
          <w:p w14:paraId="56CC2467" w14:textId="172DDA5D" w:rsidR="00044063" w:rsidRPr="00F901B8" w:rsidRDefault="005C422B" w:rsidP="005C422B">
            <w:pPr>
              <w:rPr>
                <w:sz w:val="19"/>
                <w:szCs w:val="19"/>
                <w:lang w:val="en-US"/>
              </w:rPr>
            </w:pPr>
            <w:r w:rsidRPr="00F901B8">
              <w:rPr>
                <w:sz w:val="19"/>
                <w:szCs w:val="19"/>
                <w:lang w:val="en-US"/>
              </w:rPr>
              <w:t>Difficulties reported</w:t>
            </w:r>
            <w:r w:rsidR="00044063" w:rsidRPr="00F901B8">
              <w:rPr>
                <w:sz w:val="19"/>
                <w:szCs w:val="19"/>
                <w:lang w:val="en-US"/>
              </w:rPr>
              <w:t xml:space="preserve"> </w:t>
            </w:r>
          </w:p>
        </w:tc>
      </w:tr>
      <w:tr w:rsidR="00044063" w:rsidRPr="00EE4B4C" w14:paraId="3A89B3D2" w14:textId="77777777" w:rsidTr="009144EA">
        <w:tc>
          <w:tcPr>
            <w:tcW w:w="1134" w:type="dxa"/>
            <w:tcBorders>
              <w:top w:val="single" w:sz="4" w:space="0" w:color="auto"/>
              <w:bottom w:val="single" w:sz="4" w:space="0" w:color="auto"/>
            </w:tcBorders>
          </w:tcPr>
          <w:p w14:paraId="63511924" w14:textId="40742EBF" w:rsidR="00044063" w:rsidRPr="00F901B8" w:rsidRDefault="00044063" w:rsidP="003703E8">
            <w:pPr>
              <w:rPr>
                <w:sz w:val="19"/>
                <w:szCs w:val="19"/>
                <w:lang w:val="en-US"/>
              </w:rPr>
            </w:pPr>
            <w:proofErr w:type="spellStart"/>
            <w:r w:rsidRPr="00F901B8">
              <w:rPr>
                <w:sz w:val="19"/>
                <w:szCs w:val="19"/>
                <w:lang w:val="en-US"/>
              </w:rPr>
              <w:t>Hogstrom</w:t>
            </w:r>
            <w:proofErr w:type="spellEnd"/>
            <w:r w:rsidRPr="00F901B8">
              <w:rPr>
                <w:sz w:val="19"/>
                <w:szCs w:val="19"/>
                <w:lang w:val="en-US"/>
              </w:rPr>
              <w:t xml:space="preserve"> et al.</w:t>
            </w:r>
            <w:r w:rsidR="008F4F86" w:rsidRPr="00F901B8">
              <w:rPr>
                <w:sz w:val="19"/>
                <w:szCs w:val="19"/>
                <w:lang w:val="en-US"/>
              </w:rPr>
              <w:t xml:space="preserve"> (</w:t>
            </w:r>
            <w:r w:rsidRPr="00F901B8">
              <w:rPr>
                <w:sz w:val="19"/>
                <w:szCs w:val="19"/>
                <w:lang w:val="en-US"/>
              </w:rPr>
              <w:t>2015</w:t>
            </w:r>
            <w:r w:rsidR="008F4F86" w:rsidRPr="00F901B8">
              <w:rPr>
                <w:sz w:val="19"/>
                <w:szCs w:val="19"/>
                <w:lang w:val="en-US"/>
              </w:rPr>
              <w:t>)</w:t>
            </w:r>
          </w:p>
        </w:tc>
        <w:tc>
          <w:tcPr>
            <w:tcW w:w="993" w:type="dxa"/>
            <w:tcBorders>
              <w:top w:val="single" w:sz="4" w:space="0" w:color="auto"/>
              <w:bottom w:val="single" w:sz="4" w:space="0" w:color="auto"/>
            </w:tcBorders>
          </w:tcPr>
          <w:p w14:paraId="393E73FD" w14:textId="2F8621B8" w:rsidR="00044063" w:rsidRPr="00F901B8" w:rsidRDefault="0013667E" w:rsidP="003703E8">
            <w:pPr>
              <w:rPr>
                <w:sz w:val="19"/>
                <w:szCs w:val="19"/>
                <w:lang w:val="en-US"/>
              </w:rPr>
            </w:pPr>
            <w:r w:rsidRPr="00F901B8">
              <w:rPr>
                <w:sz w:val="19"/>
                <w:szCs w:val="19"/>
                <w:lang w:val="en-US"/>
              </w:rPr>
              <w:t>Sweden</w:t>
            </w:r>
          </w:p>
        </w:tc>
        <w:tc>
          <w:tcPr>
            <w:tcW w:w="1701" w:type="dxa"/>
            <w:tcBorders>
              <w:top w:val="single" w:sz="4" w:space="0" w:color="auto"/>
              <w:bottom w:val="single" w:sz="4" w:space="0" w:color="auto"/>
            </w:tcBorders>
          </w:tcPr>
          <w:p w14:paraId="2BF478B1" w14:textId="24D7D754" w:rsidR="00044063" w:rsidRPr="00F901B8" w:rsidRDefault="00061CF8" w:rsidP="001A523A">
            <w:pPr>
              <w:rPr>
                <w:sz w:val="19"/>
                <w:szCs w:val="19"/>
                <w:lang w:val="en-US"/>
              </w:rPr>
            </w:pPr>
            <w:r w:rsidRPr="00F901B8">
              <w:rPr>
                <w:sz w:val="19"/>
                <w:szCs w:val="19"/>
                <w:lang w:val="en-US"/>
              </w:rPr>
              <w:t xml:space="preserve">Parents of </w:t>
            </w:r>
            <w:r w:rsidR="00044063" w:rsidRPr="00F901B8">
              <w:rPr>
                <w:sz w:val="19"/>
                <w:szCs w:val="19"/>
                <w:lang w:val="en-US"/>
              </w:rPr>
              <w:t xml:space="preserve">58 </w:t>
            </w:r>
            <w:r w:rsidRPr="00F901B8">
              <w:rPr>
                <w:sz w:val="19"/>
                <w:szCs w:val="19"/>
                <w:lang w:val="en-US"/>
              </w:rPr>
              <w:t>children aged</w:t>
            </w:r>
            <w:r w:rsidR="00044063" w:rsidRPr="00F901B8">
              <w:rPr>
                <w:sz w:val="19"/>
                <w:szCs w:val="19"/>
                <w:lang w:val="en-US"/>
              </w:rPr>
              <w:t xml:space="preserve"> </w:t>
            </w:r>
            <w:r w:rsidR="001A523A" w:rsidRPr="00F901B8">
              <w:rPr>
                <w:sz w:val="19"/>
                <w:szCs w:val="19"/>
                <w:lang w:val="en-US"/>
              </w:rPr>
              <w:t>between</w:t>
            </w:r>
            <w:r w:rsidR="00044063" w:rsidRPr="00F901B8">
              <w:rPr>
                <w:sz w:val="19"/>
                <w:szCs w:val="19"/>
                <w:lang w:val="en-US"/>
              </w:rPr>
              <w:t xml:space="preserve"> 3 </w:t>
            </w:r>
            <w:r w:rsidR="001A523A" w:rsidRPr="00F901B8">
              <w:rPr>
                <w:sz w:val="19"/>
                <w:szCs w:val="19"/>
                <w:lang w:val="en-US"/>
              </w:rPr>
              <w:t>and</w:t>
            </w:r>
            <w:r w:rsidR="00044063" w:rsidRPr="00F901B8">
              <w:rPr>
                <w:sz w:val="19"/>
                <w:szCs w:val="19"/>
                <w:lang w:val="en-US"/>
              </w:rPr>
              <w:t xml:space="preserve"> 11.</w:t>
            </w:r>
            <w:r w:rsidR="001A523A" w:rsidRPr="00F901B8">
              <w:rPr>
                <w:sz w:val="19"/>
                <w:szCs w:val="19"/>
                <w:lang w:val="en-US"/>
              </w:rPr>
              <w:t xml:space="preserve"> </w:t>
            </w:r>
            <w:r w:rsidRPr="00F901B8">
              <w:rPr>
                <w:sz w:val="19"/>
                <w:szCs w:val="19"/>
                <w:lang w:val="en-US"/>
              </w:rPr>
              <w:t>Most parents had higher education and were employed</w:t>
            </w:r>
            <w:r w:rsidR="00044063" w:rsidRPr="00F901B8">
              <w:rPr>
                <w:sz w:val="19"/>
                <w:szCs w:val="19"/>
                <w:lang w:val="en-US"/>
              </w:rPr>
              <w:t>.</w:t>
            </w:r>
            <w:r w:rsidRPr="00F901B8">
              <w:rPr>
                <w:sz w:val="19"/>
                <w:szCs w:val="19"/>
                <w:lang w:val="en-US"/>
              </w:rPr>
              <w:t xml:space="preserve"> No information regarding marital status</w:t>
            </w:r>
            <w:r w:rsidR="006B7ACD" w:rsidRPr="00F901B8">
              <w:rPr>
                <w:sz w:val="19"/>
                <w:szCs w:val="19"/>
                <w:lang w:val="en-US"/>
              </w:rPr>
              <w:t xml:space="preserve"> was provided.</w:t>
            </w:r>
          </w:p>
        </w:tc>
        <w:tc>
          <w:tcPr>
            <w:tcW w:w="1417" w:type="dxa"/>
            <w:tcBorders>
              <w:top w:val="single" w:sz="4" w:space="0" w:color="auto"/>
              <w:bottom w:val="single" w:sz="4" w:space="0" w:color="auto"/>
            </w:tcBorders>
          </w:tcPr>
          <w:p w14:paraId="5CC6F897" w14:textId="1AE23510" w:rsidR="00044063" w:rsidRPr="00F901B8" w:rsidRDefault="00791B1C" w:rsidP="00102546">
            <w:pPr>
              <w:rPr>
                <w:sz w:val="19"/>
                <w:szCs w:val="19"/>
                <w:lang w:val="en-US"/>
              </w:rPr>
            </w:pPr>
            <w:r w:rsidRPr="00F901B8">
              <w:rPr>
                <w:sz w:val="19"/>
                <w:szCs w:val="19"/>
                <w:lang w:val="en-US"/>
              </w:rPr>
              <w:t xml:space="preserve">Randomized clinical </w:t>
            </w:r>
            <w:r w:rsidR="00102546" w:rsidRPr="00F901B8">
              <w:rPr>
                <w:sz w:val="19"/>
                <w:szCs w:val="19"/>
                <w:lang w:val="en-US"/>
              </w:rPr>
              <w:t>trial</w:t>
            </w:r>
          </w:p>
        </w:tc>
        <w:tc>
          <w:tcPr>
            <w:tcW w:w="1134" w:type="dxa"/>
            <w:tcBorders>
              <w:top w:val="single" w:sz="4" w:space="0" w:color="auto"/>
              <w:bottom w:val="single" w:sz="4" w:space="0" w:color="auto"/>
            </w:tcBorders>
          </w:tcPr>
          <w:p w14:paraId="583B8DF9" w14:textId="7214236A" w:rsidR="00044063" w:rsidRPr="00F901B8" w:rsidRDefault="00044063" w:rsidP="003703E8">
            <w:pPr>
              <w:rPr>
                <w:sz w:val="19"/>
                <w:szCs w:val="19"/>
                <w:lang w:val="en-US"/>
              </w:rPr>
            </w:pPr>
            <w:r w:rsidRPr="00F901B8">
              <w:rPr>
                <w:sz w:val="19"/>
                <w:szCs w:val="19"/>
                <w:lang w:val="en-US"/>
              </w:rPr>
              <w:t xml:space="preserve">7 </w:t>
            </w:r>
            <w:r w:rsidR="001E1AC5" w:rsidRPr="00F901B8">
              <w:rPr>
                <w:sz w:val="19"/>
                <w:szCs w:val="19"/>
                <w:lang w:val="en-US"/>
              </w:rPr>
              <w:t>sessions</w:t>
            </w:r>
          </w:p>
        </w:tc>
        <w:tc>
          <w:tcPr>
            <w:tcW w:w="1701" w:type="dxa"/>
            <w:tcBorders>
              <w:top w:val="single" w:sz="4" w:space="0" w:color="auto"/>
              <w:bottom w:val="single" w:sz="4" w:space="0" w:color="auto"/>
            </w:tcBorders>
          </w:tcPr>
          <w:p w14:paraId="7FC2707B" w14:textId="7D8322C6" w:rsidR="00044063" w:rsidRPr="00F901B8" w:rsidRDefault="00E716E4" w:rsidP="003703E8">
            <w:pPr>
              <w:rPr>
                <w:sz w:val="19"/>
                <w:szCs w:val="19"/>
                <w:lang w:val="en-US"/>
              </w:rPr>
            </w:pPr>
            <w:r w:rsidRPr="00F901B8">
              <w:rPr>
                <w:sz w:val="19"/>
                <w:szCs w:val="19"/>
                <w:lang w:val="en-US"/>
              </w:rPr>
              <w:t>Self-administered</w:t>
            </w:r>
            <w:r w:rsidR="00044063" w:rsidRPr="00F901B8">
              <w:rPr>
                <w:sz w:val="19"/>
                <w:szCs w:val="19"/>
                <w:lang w:val="en-US"/>
              </w:rPr>
              <w:t xml:space="preserve"> </w:t>
            </w:r>
          </w:p>
        </w:tc>
        <w:tc>
          <w:tcPr>
            <w:tcW w:w="1985" w:type="dxa"/>
            <w:tcBorders>
              <w:top w:val="single" w:sz="4" w:space="0" w:color="auto"/>
              <w:bottom w:val="single" w:sz="4" w:space="0" w:color="auto"/>
            </w:tcBorders>
          </w:tcPr>
          <w:p w14:paraId="61621585" w14:textId="6F840808" w:rsidR="00044063" w:rsidRPr="00F901B8" w:rsidRDefault="00722DC2" w:rsidP="003703E8">
            <w:pPr>
              <w:rPr>
                <w:sz w:val="19"/>
                <w:szCs w:val="19"/>
                <w:lang w:val="en-US"/>
              </w:rPr>
            </w:pPr>
            <w:r w:rsidRPr="00F901B8">
              <w:rPr>
                <w:sz w:val="19"/>
                <w:szCs w:val="19"/>
                <w:lang w:val="en-US"/>
              </w:rPr>
              <w:t>No</w:t>
            </w:r>
          </w:p>
        </w:tc>
        <w:tc>
          <w:tcPr>
            <w:tcW w:w="1701" w:type="dxa"/>
            <w:tcBorders>
              <w:top w:val="single" w:sz="4" w:space="0" w:color="auto"/>
              <w:bottom w:val="single" w:sz="4" w:space="0" w:color="auto"/>
            </w:tcBorders>
          </w:tcPr>
          <w:p w14:paraId="3E9BD878" w14:textId="68B8D253" w:rsidR="00044063" w:rsidRPr="00F901B8" w:rsidRDefault="00CC1589" w:rsidP="00FD46FA">
            <w:pPr>
              <w:rPr>
                <w:sz w:val="19"/>
                <w:szCs w:val="19"/>
                <w:lang w:val="en-US"/>
              </w:rPr>
            </w:pPr>
            <w:r w:rsidRPr="00F901B8">
              <w:rPr>
                <w:sz w:val="19"/>
                <w:szCs w:val="19"/>
                <w:lang w:val="en-US"/>
              </w:rPr>
              <w:t xml:space="preserve">Webpage for the intervention; monitored chat </w:t>
            </w:r>
            <w:r w:rsidR="00FD46FA" w:rsidRPr="00F901B8">
              <w:rPr>
                <w:sz w:val="19"/>
                <w:szCs w:val="19"/>
                <w:lang w:val="en-US"/>
              </w:rPr>
              <w:t>room</w:t>
            </w:r>
            <w:r w:rsidRPr="00F901B8">
              <w:rPr>
                <w:sz w:val="19"/>
                <w:szCs w:val="19"/>
                <w:lang w:val="en-US"/>
              </w:rPr>
              <w:t xml:space="preserve"> to facilitate communication between the </w:t>
            </w:r>
            <w:r w:rsidR="00102546" w:rsidRPr="00F901B8">
              <w:rPr>
                <w:sz w:val="19"/>
                <w:szCs w:val="19"/>
                <w:lang w:val="en-US"/>
              </w:rPr>
              <w:t>participating</w:t>
            </w:r>
            <w:r w:rsidRPr="00F901B8">
              <w:rPr>
                <w:sz w:val="19"/>
                <w:szCs w:val="19"/>
                <w:lang w:val="en-US"/>
              </w:rPr>
              <w:t xml:space="preserve"> parents.</w:t>
            </w:r>
          </w:p>
        </w:tc>
        <w:tc>
          <w:tcPr>
            <w:tcW w:w="1701" w:type="dxa"/>
            <w:tcBorders>
              <w:top w:val="single" w:sz="4" w:space="0" w:color="auto"/>
              <w:bottom w:val="single" w:sz="4" w:space="0" w:color="auto"/>
            </w:tcBorders>
          </w:tcPr>
          <w:p w14:paraId="7BCC524D" w14:textId="44C8491A" w:rsidR="00044063" w:rsidRPr="00F901B8" w:rsidRDefault="0016592E" w:rsidP="003703E8">
            <w:pPr>
              <w:rPr>
                <w:sz w:val="19"/>
                <w:szCs w:val="19"/>
                <w:lang w:val="en-US"/>
              </w:rPr>
            </w:pPr>
            <w:r w:rsidRPr="00F901B8">
              <w:rPr>
                <w:sz w:val="19"/>
                <w:szCs w:val="19"/>
                <w:lang w:val="en-US"/>
              </w:rPr>
              <w:t>Post-test (79.</w:t>
            </w:r>
            <w:r w:rsidR="00044063" w:rsidRPr="00F901B8">
              <w:rPr>
                <w:sz w:val="19"/>
                <w:szCs w:val="19"/>
                <w:lang w:val="en-US"/>
              </w:rPr>
              <w:t>3%</w:t>
            </w:r>
            <w:proofErr w:type="gramStart"/>
            <w:r w:rsidR="00044063" w:rsidRPr="00F901B8">
              <w:rPr>
                <w:sz w:val="19"/>
                <w:szCs w:val="19"/>
                <w:lang w:val="en-US"/>
              </w:rPr>
              <w:t>);</w:t>
            </w:r>
            <w:proofErr w:type="gramEnd"/>
          </w:p>
          <w:p w14:paraId="687E4496" w14:textId="20953271" w:rsidR="00044063" w:rsidRPr="00F901B8" w:rsidRDefault="00A15C00" w:rsidP="0016592E">
            <w:pPr>
              <w:rPr>
                <w:sz w:val="19"/>
                <w:szCs w:val="19"/>
                <w:lang w:val="en-US"/>
              </w:rPr>
            </w:pPr>
            <w:r w:rsidRPr="00F901B8">
              <w:rPr>
                <w:sz w:val="19"/>
                <w:szCs w:val="19"/>
                <w:lang w:val="en-US"/>
              </w:rPr>
              <w:t>F</w:t>
            </w:r>
            <w:r w:rsidR="00596C3A" w:rsidRPr="00F901B8">
              <w:rPr>
                <w:sz w:val="19"/>
                <w:szCs w:val="19"/>
                <w:lang w:val="en-US"/>
              </w:rPr>
              <w:t>ollow</w:t>
            </w:r>
            <w:r w:rsidR="006B7ACD" w:rsidRPr="00F901B8">
              <w:rPr>
                <w:sz w:val="19"/>
                <w:szCs w:val="19"/>
                <w:lang w:val="en-US"/>
              </w:rPr>
              <w:t xml:space="preserve">-up </w:t>
            </w:r>
            <w:r w:rsidR="0016592E" w:rsidRPr="00F901B8">
              <w:rPr>
                <w:sz w:val="19"/>
                <w:szCs w:val="19"/>
                <w:lang w:val="en-US"/>
              </w:rPr>
              <w:t>(</w:t>
            </w:r>
            <w:r w:rsidR="007E49B9" w:rsidRPr="00F901B8">
              <w:rPr>
                <w:sz w:val="19"/>
                <w:szCs w:val="19"/>
                <w:lang w:val="en-US"/>
              </w:rPr>
              <w:t>55.2</w:t>
            </w:r>
            <w:r w:rsidR="00044063" w:rsidRPr="00F901B8">
              <w:rPr>
                <w:sz w:val="19"/>
                <w:szCs w:val="19"/>
                <w:lang w:val="en-US"/>
              </w:rPr>
              <w:t>%).</w:t>
            </w:r>
          </w:p>
        </w:tc>
        <w:tc>
          <w:tcPr>
            <w:tcW w:w="1701" w:type="dxa"/>
            <w:tcBorders>
              <w:top w:val="single" w:sz="4" w:space="0" w:color="auto"/>
              <w:bottom w:val="single" w:sz="4" w:space="0" w:color="auto"/>
            </w:tcBorders>
          </w:tcPr>
          <w:p w14:paraId="4F1A2EFE" w14:textId="729B2095" w:rsidR="00044063" w:rsidRPr="00F901B8" w:rsidRDefault="006B7ACD" w:rsidP="006E6E05">
            <w:pPr>
              <w:rPr>
                <w:sz w:val="19"/>
                <w:szCs w:val="19"/>
                <w:lang w:val="en-US"/>
              </w:rPr>
            </w:pPr>
            <w:r w:rsidRPr="00F901B8">
              <w:rPr>
                <w:sz w:val="19"/>
                <w:szCs w:val="19"/>
                <w:lang w:val="en-US"/>
              </w:rPr>
              <w:t>O</w:t>
            </w:r>
            <w:r w:rsidR="006E6E05" w:rsidRPr="00F901B8">
              <w:rPr>
                <w:sz w:val="19"/>
                <w:szCs w:val="19"/>
                <w:lang w:val="en-US"/>
              </w:rPr>
              <w:t>perational or retention problems</w:t>
            </w:r>
            <w:r w:rsidRPr="00F901B8">
              <w:rPr>
                <w:sz w:val="19"/>
                <w:szCs w:val="19"/>
                <w:lang w:val="en-US"/>
              </w:rPr>
              <w:t xml:space="preserve"> were not discussed</w:t>
            </w:r>
            <w:r w:rsidR="006E6E05" w:rsidRPr="00F901B8">
              <w:rPr>
                <w:sz w:val="19"/>
                <w:szCs w:val="19"/>
                <w:lang w:val="en-US"/>
              </w:rPr>
              <w:t>.</w:t>
            </w:r>
          </w:p>
        </w:tc>
      </w:tr>
      <w:tr w:rsidR="00044063" w:rsidRPr="00EE4B4C" w14:paraId="179210B1" w14:textId="77777777" w:rsidTr="009144EA">
        <w:tc>
          <w:tcPr>
            <w:tcW w:w="1134" w:type="dxa"/>
            <w:tcBorders>
              <w:top w:val="single" w:sz="4" w:space="0" w:color="auto"/>
              <w:bottom w:val="single" w:sz="4" w:space="0" w:color="auto"/>
            </w:tcBorders>
          </w:tcPr>
          <w:p w14:paraId="4FC44832" w14:textId="695DD5A5" w:rsidR="00044063" w:rsidRPr="00F901B8" w:rsidRDefault="00044063" w:rsidP="003703E8">
            <w:pPr>
              <w:rPr>
                <w:sz w:val="19"/>
                <w:szCs w:val="19"/>
                <w:lang w:val="en-US"/>
              </w:rPr>
            </w:pPr>
            <w:bookmarkStart w:id="6" w:name="_Hlk81832514"/>
            <w:r w:rsidRPr="00F901B8">
              <w:rPr>
                <w:rFonts w:eastAsiaTheme="minorHAnsi"/>
                <w:sz w:val="19"/>
                <w:szCs w:val="19"/>
                <w:lang w:val="en-US" w:eastAsia="en-US"/>
              </w:rPr>
              <w:t xml:space="preserve">Jones et al. </w:t>
            </w:r>
            <w:r w:rsidR="006A4905" w:rsidRPr="00F901B8">
              <w:rPr>
                <w:rFonts w:eastAsiaTheme="minorHAnsi"/>
                <w:sz w:val="19"/>
                <w:szCs w:val="19"/>
                <w:lang w:val="en-US" w:eastAsia="en-US"/>
              </w:rPr>
              <w:t>(</w:t>
            </w:r>
            <w:r w:rsidRPr="00F901B8">
              <w:rPr>
                <w:rFonts w:eastAsiaTheme="minorHAnsi"/>
                <w:sz w:val="19"/>
                <w:szCs w:val="19"/>
                <w:lang w:val="en-US" w:eastAsia="en-US"/>
              </w:rPr>
              <w:t>2017</w:t>
            </w:r>
            <w:bookmarkEnd w:id="6"/>
            <w:r w:rsidR="006A4905" w:rsidRPr="00F901B8">
              <w:rPr>
                <w:rFonts w:eastAsiaTheme="minorHAnsi"/>
                <w:sz w:val="19"/>
                <w:szCs w:val="19"/>
                <w:lang w:val="en-US" w:eastAsia="en-US"/>
              </w:rPr>
              <w:t>)</w:t>
            </w:r>
          </w:p>
        </w:tc>
        <w:tc>
          <w:tcPr>
            <w:tcW w:w="993" w:type="dxa"/>
            <w:tcBorders>
              <w:top w:val="single" w:sz="4" w:space="0" w:color="auto"/>
              <w:bottom w:val="single" w:sz="4" w:space="0" w:color="auto"/>
            </w:tcBorders>
          </w:tcPr>
          <w:p w14:paraId="381275E3" w14:textId="279499D6" w:rsidR="00044063" w:rsidRPr="00F901B8" w:rsidRDefault="0013667E" w:rsidP="0013667E">
            <w:pPr>
              <w:rPr>
                <w:sz w:val="19"/>
                <w:szCs w:val="19"/>
                <w:lang w:val="en-US"/>
              </w:rPr>
            </w:pPr>
            <w:r w:rsidRPr="00F901B8">
              <w:rPr>
                <w:sz w:val="19"/>
                <w:szCs w:val="19"/>
                <w:lang w:val="en-US"/>
              </w:rPr>
              <w:t>United Kingdom</w:t>
            </w:r>
          </w:p>
        </w:tc>
        <w:tc>
          <w:tcPr>
            <w:tcW w:w="1701" w:type="dxa"/>
            <w:tcBorders>
              <w:top w:val="single" w:sz="4" w:space="0" w:color="auto"/>
              <w:bottom w:val="single" w:sz="4" w:space="0" w:color="auto"/>
            </w:tcBorders>
          </w:tcPr>
          <w:p w14:paraId="3741697F" w14:textId="6D140776" w:rsidR="00044063" w:rsidRPr="00F901B8" w:rsidRDefault="00044063" w:rsidP="006B7ACD">
            <w:pPr>
              <w:rPr>
                <w:sz w:val="19"/>
                <w:szCs w:val="19"/>
                <w:lang w:val="en-US"/>
              </w:rPr>
            </w:pPr>
            <w:r w:rsidRPr="00F901B8">
              <w:rPr>
                <w:sz w:val="19"/>
                <w:szCs w:val="19"/>
                <w:lang w:val="en-US"/>
              </w:rPr>
              <w:t xml:space="preserve">97 </w:t>
            </w:r>
            <w:r w:rsidR="00061CF8" w:rsidRPr="00F901B8">
              <w:rPr>
                <w:sz w:val="19"/>
                <w:szCs w:val="19"/>
                <w:lang w:val="en-US"/>
              </w:rPr>
              <w:t xml:space="preserve">parents of children </w:t>
            </w:r>
            <w:r w:rsidR="00596C3A" w:rsidRPr="00F901B8">
              <w:rPr>
                <w:sz w:val="19"/>
                <w:szCs w:val="19"/>
                <w:lang w:val="en-US"/>
              </w:rPr>
              <w:t>aged between</w:t>
            </w:r>
            <w:r w:rsidR="006B7ACD" w:rsidRPr="00F901B8">
              <w:rPr>
                <w:sz w:val="19"/>
                <w:szCs w:val="19"/>
                <w:lang w:val="en-US"/>
              </w:rPr>
              <w:t xml:space="preserve"> </w:t>
            </w:r>
            <w:r w:rsidR="00061CF8" w:rsidRPr="00F901B8">
              <w:rPr>
                <w:sz w:val="19"/>
                <w:szCs w:val="19"/>
                <w:lang w:val="en-US"/>
              </w:rPr>
              <w:t xml:space="preserve">3 </w:t>
            </w:r>
            <w:r w:rsidR="006B7ACD" w:rsidRPr="00F901B8">
              <w:rPr>
                <w:sz w:val="19"/>
                <w:szCs w:val="19"/>
                <w:lang w:val="en-US"/>
              </w:rPr>
              <w:t>and</w:t>
            </w:r>
            <w:r w:rsidR="00061CF8" w:rsidRPr="00F901B8">
              <w:rPr>
                <w:sz w:val="19"/>
                <w:szCs w:val="19"/>
                <w:lang w:val="en-US"/>
              </w:rPr>
              <w:t xml:space="preserve"> </w:t>
            </w:r>
            <w:r w:rsidRPr="00F901B8">
              <w:rPr>
                <w:sz w:val="19"/>
                <w:szCs w:val="19"/>
                <w:lang w:val="en-US"/>
              </w:rPr>
              <w:t xml:space="preserve">10. </w:t>
            </w:r>
            <w:r w:rsidR="00061CF8" w:rsidRPr="00F901B8">
              <w:rPr>
                <w:sz w:val="19"/>
                <w:szCs w:val="19"/>
                <w:lang w:val="en-US"/>
              </w:rPr>
              <w:t>Most were married, unemployed, and had completed high school.</w:t>
            </w:r>
            <w:r w:rsidRPr="00F901B8">
              <w:rPr>
                <w:sz w:val="19"/>
                <w:szCs w:val="19"/>
                <w:lang w:val="en-US"/>
              </w:rPr>
              <w:t xml:space="preserve"> </w:t>
            </w:r>
          </w:p>
        </w:tc>
        <w:tc>
          <w:tcPr>
            <w:tcW w:w="1417" w:type="dxa"/>
            <w:tcBorders>
              <w:top w:val="single" w:sz="4" w:space="0" w:color="auto"/>
              <w:bottom w:val="single" w:sz="4" w:space="0" w:color="auto"/>
            </w:tcBorders>
          </w:tcPr>
          <w:p w14:paraId="321F383F" w14:textId="17A9E3DF" w:rsidR="00044063" w:rsidRPr="00F901B8" w:rsidRDefault="00791B1C" w:rsidP="00ED3A47">
            <w:pPr>
              <w:rPr>
                <w:sz w:val="19"/>
                <w:szCs w:val="19"/>
                <w:lang w:val="en-US"/>
              </w:rPr>
            </w:pPr>
            <w:r w:rsidRPr="00F901B8">
              <w:rPr>
                <w:sz w:val="19"/>
                <w:szCs w:val="19"/>
                <w:lang w:val="en-US"/>
              </w:rPr>
              <w:t xml:space="preserve">Randomized </w:t>
            </w:r>
            <w:r w:rsidR="00596C3A" w:rsidRPr="00F901B8">
              <w:rPr>
                <w:sz w:val="19"/>
                <w:szCs w:val="19"/>
                <w:lang w:val="en-US"/>
              </w:rPr>
              <w:t>clinical trial</w:t>
            </w:r>
            <w:r w:rsidR="00102546" w:rsidRPr="00F901B8">
              <w:rPr>
                <w:sz w:val="19"/>
                <w:szCs w:val="19"/>
                <w:lang w:val="en-US"/>
              </w:rPr>
              <w:t xml:space="preserve"> </w:t>
            </w:r>
            <w:r w:rsidR="00044063" w:rsidRPr="00F901B8">
              <w:rPr>
                <w:sz w:val="19"/>
                <w:szCs w:val="19"/>
                <w:lang w:val="en-US"/>
              </w:rPr>
              <w:t>(</w:t>
            </w:r>
            <w:r w:rsidR="00ED3A47" w:rsidRPr="00F901B8">
              <w:rPr>
                <w:sz w:val="19"/>
                <w:szCs w:val="19"/>
                <w:lang w:val="en-US"/>
              </w:rPr>
              <w:t>Pilot study)</w:t>
            </w:r>
          </w:p>
        </w:tc>
        <w:tc>
          <w:tcPr>
            <w:tcW w:w="1134" w:type="dxa"/>
            <w:tcBorders>
              <w:top w:val="single" w:sz="4" w:space="0" w:color="auto"/>
              <w:bottom w:val="single" w:sz="4" w:space="0" w:color="auto"/>
            </w:tcBorders>
          </w:tcPr>
          <w:p w14:paraId="72BDA3B2" w14:textId="2E9BBEC2" w:rsidR="00044063" w:rsidRPr="00F901B8" w:rsidRDefault="000579FC" w:rsidP="003703E8">
            <w:pPr>
              <w:rPr>
                <w:sz w:val="19"/>
                <w:szCs w:val="19"/>
                <w:lang w:val="en-US"/>
              </w:rPr>
            </w:pPr>
            <w:r w:rsidRPr="00F901B8">
              <w:rPr>
                <w:sz w:val="19"/>
                <w:szCs w:val="19"/>
                <w:lang w:val="en-US"/>
              </w:rPr>
              <w:t>16</w:t>
            </w:r>
            <w:r w:rsidR="001E1AC5" w:rsidRPr="00F901B8">
              <w:rPr>
                <w:sz w:val="19"/>
                <w:szCs w:val="19"/>
                <w:lang w:val="en-US"/>
              </w:rPr>
              <w:t xml:space="preserve"> sessions</w:t>
            </w:r>
          </w:p>
        </w:tc>
        <w:tc>
          <w:tcPr>
            <w:tcW w:w="1701" w:type="dxa"/>
            <w:tcBorders>
              <w:top w:val="single" w:sz="4" w:space="0" w:color="auto"/>
              <w:bottom w:val="single" w:sz="4" w:space="0" w:color="auto"/>
            </w:tcBorders>
          </w:tcPr>
          <w:p w14:paraId="703DE98F" w14:textId="24233D72" w:rsidR="00044063" w:rsidRPr="00F901B8" w:rsidRDefault="00E716E4" w:rsidP="003703E8">
            <w:pPr>
              <w:rPr>
                <w:sz w:val="19"/>
                <w:szCs w:val="19"/>
                <w:lang w:val="en-US"/>
              </w:rPr>
            </w:pPr>
            <w:r w:rsidRPr="00F901B8">
              <w:rPr>
                <w:sz w:val="19"/>
                <w:szCs w:val="19"/>
                <w:lang w:val="en-US"/>
              </w:rPr>
              <w:t>Self-administered</w:t>
            </w:r>
          </w:p>
        </w:tc>
        <w:tc>
          <w:tcPr>
            <w:tcW w:w="1985" w:type="dxa"/>
            <w:tcBorders>
              <w:top w:val="single" w:sz="4" w:space="0" w:color="auto"/>
              <w:bottom w:val="single" w:sz="4" w:space="0" w:color="auto"/>
            </w:tcBorders>
          </w:tcPr>
          <w:p w14:paraId="12360392" w14:textId="7751A54B" w:rsidR="00044063" w:rsidRPr="00F901B8" w:rsidRDefault="00722DC2" w:rsidP="003703E8">
            <w:pPr>
              <w:rPr>
                <w:sz w:val="19"/>
                <w:szCs w:val="19"/>
                <w:lang w:val="en-US"/>
              </w:rPr>
            </w:pPr>
            <w:r w:rsidRPr="00F901B8">
              <w:rPr>
                <w:sz w:val="19"/>
                <w:szCs w:val="19"/>
                <w:lang w:val="en-US"/>
              </w:rPr>
              <w:t>No</w:t>
            </w:r>
          </w:p>
        </w:tc>
        <w:tc>
          <w:tcPr>
            <w:tcW w:w="1701" w:type="dxa"/>
            <w:tcBorders>
              <w:top w:val="single" w:sz="4" w:space="0" w:color="auto"/>
              <w:bottom w:val="single" w:sz="4" w:space="0" w:color="auto"/>
            </w:tcBorders>
          </w:tcPr>
          <w:p w14:paraId="4D9C5314" w14:textId="41CE60CF" w:rsidR="00044063" w:rsidRPr="00F901B8" w:rsidRDefault="00CC1589" w:rsidP="00CC1589">
            <w:pPr>
              <w:rPr>
                <w:sz w:val="19"/>
                <w:szCs w:val="19"/>
                <w:lang w:val="en-US"/>
              </w:rPr>
            </w:pPr>
            <w:r w:rsidRPr="00F901B8">
              <w:rPr>
                <w:sz w:val="19"/>
                <w:szCs w:val="19"/>
                <w:lang w:val="en-US"/>
              </w:rPr>
              <w:t>Webpage for the intervention and phone calls to apply instruments not provided on the website.</w:t>
            </w:r>
          </w:p>
        </w:tc>
        <w:tc>
          <w:tcPr>
            <w:tcW w:w="1701" w:type="dxa"/>
            <w:tcBorders>
              <w:top w:val="single" w:sz="4" w:space="0" w:color="auto"/>
              <w:bottom w:val="single" w:sz="4" w:space="0" w:color="auto"/>
            </w:tcBorders>
          </w:tcPr>
          <w:p w14:paraId="0E88E5F2" w14:textId="427C4D75" w:rsidR="00044063" w:rsidRPr="00F901B8" w:rsidRDefault="00D80787" w:rsidP="004933DA">
            <w:pPr>
              <w:rPr>
                <w:sz w:val="19"/>
                <w:szCs w:val="19"/>
                <w:lang w:val="en-US"/>
              </w:rPr>
            </w:pPr>
            <w:r w:rsidRPr="00F901B8">
              <w:rPr>
                <w:sz w:val="19"/>
                <w:szCs w:val="19"/>
                <w:lang w:val="en-US"/>
              </w:rPr>
              <w:t xml:space="preserve">Post-test </w:t>
            </w:r>
            <w:r w:rsidR="00044063" w:rsidRPr="00F901B8">
              <w:rPr>
                <w:sz w:val="19"/>
                <w:szCs w:val="19"/>
                <w:lang w:val="en-US"/>
              </w:rPr>
              <w:t>(</w:t>
            </w:r>
            <w:r w:rsidR="00411DB8" w:rsidRPr="00F901B8">
              <w:rPr>
                <w:sz w:val="19"/>
                <w:szCs w:val="19"/>
                <w:lang w:val="en-US"/>
              </w:rPr>
              <w:t>97.9</w:t>
            </w:r>
            <w:r w:rsidR="00044063" w:rsidRPr="00F901B8">
              <w:rPr>
                <w:sz w:val="19"/>
                <w:szCs w:val="19"/>
                <w:lang w:val="en-US"/>
              </w:rPr>
              <w:t>%);</w:t>
            </w:r>
            <w:r w:rsidR="004933DA" w:rsidRPr="00F901B8">
              <w:rPr>
                <w:sz w:val="19"/>
                <w:szCs w:val="19"/>
                <w:lang w:val="en-US"/>
              </w:rPr>
              <w:t xml:space="preserve"> Follow-up (</w:t>
            </w:r>
            <w:r w:rsidR="001C4FCC" w:rsidRPr="00F901B8">
              <w:rPr>
                <w:sz w:val="19"/>
                <w:szCs w:val="19"/>
                <w:lang w:val="en-US"/>
              </w:rPr>
              <w:t>90.7%)</w:t>
            </w:r>
            <w:r w:rsidR="00944A15" w:rsidRPr="00F901B8">
              <w:rPr>
                <w:sz w:val="19"/>
                <w:szCs w:val="19"/>
                <w:lang w:val="en-US"/>
              </w:rPr>
              <w:t>.</w:t>
            </w:r>
            <w:r w:rsidR="00044063" w:rsidRPr="00F901B8">
              <w:rPr>
                <w:sz w:val="19"/>
                <w:szCs w:val="19"/>
                <w:lang w:val="en-US"/>
              </w:rPr>
              <w:t xml:space="preserve"> </w:t>
            </w:r>
          </w:p>
        </w:tc>
        <w:tc>
          <w:tcPr>
            <w:tcW w:w="1701" w:type="dxa"/>
            <w:tcBorders>
              <w:top w:val="single" w:sz="4" w:space="0" w:color="auto"/>
              <w:bottom w:val="single" w:sz="4" w:space="0" w:color="auto"/>
            </w:tcBorders>
          </w:tcPr>
          <w:p w14:paraId="34EA3222" w14:textId="675CBEA8" w:rsidR="00044063" w:rsidRPr="00F901B8" w:rsidRDefault="006B7ACD" w:rsidP="003703E8">
            <w:pPr>
              <w:rPr>
                <w:sz w:val="19"/>
                <w:szCs w:val="19"/>
                <w:lang w:val="en-US"/>
              </w:rPr>
            </w:pPr>
            <w:r w:rsidRPr="00F901B8">
              <w:rPr>
                <w:sz w:val="19"/>
                <w:szCs w:val="19"/>
                <w:lang w:val="en-US"/>
              </w:rPr>
              <w:t>T</w:t>
            </w:r>
            <w:r w:rsidR="00ED0917" w:rsidRPr="00F901B8">
              <w:rPr>
                <w:sz w:val="19"/>
                <w:szCs w:val="19"/>
                <w:lang w:val="en-US"/>
              </w:rPr>
              <w:t>he reasons for decreased retention in the intervention group</w:t>
            </w:r>
            <w:r w:rsidRPr="00F901B8">
              <w:rPr>
                <w:sz w:val="19"/>
                <w:szCs w:val="19"/>
                <w:lang w:val="en-US"/>
              </w:rPr>
              <w:t xml:space="preserve"> were not discussed.</w:t>
            </w:r>
          </w:p>
        </w:tc>
      </w:tr>
      <w:tr w:rsidR="00044063" w:rsidRPr="00EE4B4C" w14:paraId="68915360" w14:textId="77777777" w:rsidTr="009144EA">
        <w:tc>
          <w:tcPr>
            <w:tcW w:w="1134" w:type="dxa"/>
            <w:tcBorders>
              <w:top w:val="single" w:sz="4" w:space="0" w:color="auto"/>
              <w:bottom w:val="single" w:sz="4" w:space="0" w:color="auto"/>
            </w:tcBorders>
          </w:tcPr>
          <w:p w14:paraId="59971953" w14:textId="5648E87F" w:rsidR="00044063" w:rsidRPr="00F901B8" w:rsidRDefault="00ED3A47" w:rsidP="003703E8">
            <w:pPr>
              <w:rPr>
                <w:sz w:val="19"/>
                <w:szCs w:val="19"/>
                <w:lang w:val="en-US"/>
              </w:rPr>
            </w:pPr>
            <w:bookmarkStart w:id="7" w:name="_Hlk132536623"/>
            <w:r w:rsidRPr="00F901B8">
              <w:rPr>
                <w:sz w:val="19"/>
                <w:szCs w:val="19"/>
                <w:lang w:val="en-US"/>
              </w:rPr>
              <w:t>Cowling and</w:t>
            </w:r>
            <w:r w:rsidR="00044063" w:rsidRPr="00F901B8">
              <w:rPr>
                <w:sz w:val="19"/>
                <w:szCs w:val="19"/>
                <w:lang w:val="en-US"/>
              </w:rPr>
              <w:t xml:space="preserve"> Gordon</w:t>
            </w:r>
            <w:r w:rsidR="006A4905" w:rsidRPr="00F901B8">
              <w:rPr>
                <w:sz w:val="19"/>
                <w:szCs w:val="19"/>
                <w:lang w:val="en-US"/>
              </w:rPr>
              <w:t xml:space="preserve"> (</w:t>
            </w:r>
            <w:r w:rsidR="00044063" w:rsidRPr="00F901B8">
              <w:rPr>
                <w:sz w:val="19"/>
                <w:szCs w:val="19"/>
                <w:lang w:val="en-US"/>
              </w:rPr>
              <w:t>2018</w:t>
            </w:r>
            <w:bookmarkEnd w:id="7"/>
            <w:r w:rsidR="006A4905" w:rsidRPr="00F901B8">
              <w:rPr>
                <w:sz w:val="19"/>
                <w:szCs w:val="19"/>
                <w:lang w:val="en-US"/>
              </w:rPr>
              <w:t>)</w:t>
            </w:r>
          </w:p>
        </w:tc>
        <w:tc>
          <w:tcPr>
            <w:tcW w:w="993" w:type="dxa"/>
            <w:tcBorders>
              <w:top w:val="single" w:sz="4" w:space="0" w:color="auto"/>
              <w:bottom w:val="single" w:sz="4" w:space="0" w:color="auto"/>
            </w:tcBorders>
          </w:tcPr>
          <w:p w14:paraId="14B35E22" w14:textId="1DD72B58" w:rsidR="00044063" w:rsidRPr="00F901B8" w:rsidRDefault="0013667E" w:rsidP="003703E8">
            <w:pPr>
              <w:rPr>
                <w:sz w:val="19"/>
                <w:szCs w:val="19"/>
                <w:lang w:val="en-US"/>
              </w:rPr>
            </w:pPr>
            <w:r w:rsidRPr="00F901B8">
              <w:rPr>
                <w:sz w:val="19"/>
                <w:szCs w:val="19"/>
                <w:lang w:val="en-US"/>
              </w:rPr>
              <w:t>United Kingdom</w:t>
            </w:r>
          </w:p>
        </w:tc>
        <w:tc>
          <w:tcPr>
            <w:tcW w:w="1701" w:type="dxa"/>
            <w:tcBorders>
              <w:top w:val="single" w:sz="4" w:space="0" w:color="auto"/>
              <w:bottom w:val="single" w:sz="4" w:space="0" w:color="auto"/>
            </w:tcBorders>
          </w:tcPr>
          <w:p w14:paraId="402EF965" w14:textId="42638507" w:rsidR="00044063" w:rsidRPr="00F901B8" w:rsidRDefault="00044063" w:rsidP="006B7ACD">
            <w:pPr>
              <w:rPr>
                <w:sz w:val="19"/>
                <w:szCs w:val="19"/>
                <w:lang w:val="en-US"/>
              </w:rPr>
            </w:pPr>
            <w:r w:rsidRPr="00F901B8">
              <w:rPr>
                <w:sz w:val="19"/>
                <w:szCs w:val="19"/>
                <w:lang w:val="en-US"/>
              </w:rPr>
              <w:t xml:space="preserve">49 </w:t>
            </w:r>
            <w:r w:rsidR="00061CF8" w:rsidRPr="00F901B8">
              <w:rPr>
                <w:sz w:val="19"/>
                <w:szCs w:val="19"/>
                <w:lang w:val="en-US"/>
              </w:rPr>
              <w:t>parents of children aged from 2 to</w:t>
            </w:r>
            <w:r w:rsidRPr="00F901B8">
              <w:rPr>
                <w:sz w:val="19"/>
                <w:szCs w:val="19"/>
                <w:lang w:val="en-US"/>
              </w:rPr>
              <w:t xml:space="preserve"> 5. </w:t>
            </w:r>
            <w:r w:rsidR="00061CF8" w:rsidRPr="00F901B8">
              <w:rPr>
                <w:sz w:val="19"/>
                <w:szCs w:val="19"/>
                <w:lang w:val="en-US"/>
              </w:rPr>
              <w:t xml:space="preserve">Most parents were married and employed. </w:t>
            </w:r>
            <w:r w:rsidR="006B7ACD" w:rsidRPr="00F901B8">
              <w:rPr>
                <w:sz w:val="19"/>
                <w:szCs w:val="19"/>
                <w:lang w:val="en-US"/>
              </w:rPr>
              <w:t>No</w:t>
            </w:r>
            <w:r w:rsidR="00061CF8" w:rsidRPr="00F901B8">
              <w:rPr>
                <w:sz w:val="19"/>
                <w:szCs w:val="19"/>
                <w:lang w:val="en-US"/>
              </w:rPr>
              <w:t xml:space="preserve"> information </w:t>
            </w:r>
            <w:r w:rsidR="006B7ACD" w:rsidRPr="00F901B8">
              <w:rPr>
                <w:sz w:val="19"/>
                <w:szCs w:val="19"/>
                <w:lang w:val="en-US"/>
              </w:rPr>
              <w:t xml:space="preserve">was provided </w:t>
            </w:r>
            <w:r w:rsidR="00061CF8" w:rsidRPr="00F901B8">
              <w:rPr>
                <w:sz w:val="19"/>
                <w:szCs w:val="19"/>
                <w:lang w:val="en-US"/>
              </w:rPr>
              <w:t>regarding their educational level.</w:t>
            </w:r>
          </w:p>
        </w:tc>
        <w:tc>
          <w:tcPr>
            <w:tcW w:w="1417" w:type="dxa"/>
            <w:tcBorders>
              <w:top w:val="single" w:sz="4" w:space="0" w:color="auto"/>
              <w:bottom w:val="single" w:sz="4" w:space="0" w:color="auto"/>
            </w:tcBorders>
          </w:tcPr>
          <w:p w14:paraId="652276A0" w14:textId="53B9FF19" w:rsidR="00044063" w:rsidRPr="00F901B8" w:rsidRDefault="00AB18B6" w:rsidP="006C7C4F">
            <w:pPr>
              <w:rPr>
                <w:sz w:val="19"/>
                <w:szCs w:val="19"/>
                <w:lang w:val="en-US"/>
              </w:rPr>
            </w:pPr>
            <w:r w:rsidRPr="00F901B8">
              <w:rPr>
                <w:sz w:val="19"/>
                <w:szCs w:val="19"/>
                <w:lang w:val="en-US"/>
              </w:rPr>
              <w:t>Open uncontrolled trial</w:t>
            </w:r>
            <w:r w:rsidR="006B7ACD" w:rsidRPr="00F901B8">
              <w:rPr>
                <w:sz w:val="19"/>
                <w:szCs w:val="19"/>
                <w:lang w:val="en-US"/>
              </w:rPr>
              <w:t xml:space="preserve"> w/</w:t>
            </w:r>
            <w:r w:rsidR="006C7C4F" w:rsidRPr="00F901B8">
              <w:rPr>
                <w:sz w:val="19"/>
                <w:szCs w:val="19"/>
                <w:lang w:val="en-US"/>
              </w:rPr>
              <w:t xml:space="preserve"> pre- and post-test</w:t>
            </w:r>
          </w:p>
        </w:tc>
        <w:tc>
          <w:tcPr>
            <w:tcW w:w="1134" w:type="dxa"/>
            <w:tcBorders>
              <w:top w:val="single" w:sz="4" w:space="0" w:color="auto"/>
              <w:bottom w:val="single" w:sz="4" w:space="0" w:color="auto"/>
            </w:tcBorders>
          </w:tcPr>
          <w:p w14:paraId="762DB748" w14:textId="733FE1F2" w:rsidR="00044063" w:rsidRPr="00F901B8" w:rsidRDefault="00044063" w:rsidP="003703E8">
            <w:pPr>
              <w:rPr>
                <w:sz w:val="19"/>
                <w:szCs w:val="19"/>
                <w:lang w:val="en-US"/>
              </w:rPr>
            </w:pPr>
            <w:r w:rsidRPr="00F901B8">
              <w:rPr>
                <w:sz w:val="19"/>
                <w:szCs w:val="19"/>
                <w:lang w:val="en-US"/>
              </w:rPr>
              <w:t xml:space="preserve">3 </w:t>
            </w:r>
            <w:r w:rsidR="001E1AC5" w:rsidRPr="00F901B8">
              <w:rPr>
                <w:sz w:val="19"/>
                <w:szCs w:val="19"/>
                <w:lang w:val="en-US"/>
              </w:rPr>
              <w:t>sessions</w:t>
            </w:r>
          </w:p>
        </w:tc>
        <w:tc>
          <w:tcPr>
            <w:tcW w:w="1701" w:type="dxa"/>
            <w:tcBorders>
              <w:top w:val="single" w:sz="4" w:space="0" w:color="auto"/>
              <w:bottom w:val="single" w:sz="4" w:space="0" w:color="auto"/>
            </w:tcBorders>
          </w:tcPr>
          <w:p w14:paraId="52DD3938" w14:textId="4CB70C33" w:rsidR="00044063" w:rsidRPr="00F901B8" w:rsidRDefault="00E716E4" w:rsidP="003703E8">
            <w:pPr>
              <w:rPr>
                <w:sz w:val="19"/>
                <w:szCs w:val="19"/>
                <w:lang w:val="en-US"/>
              </w:rPr>
            </w:pPr>
            <w:r w:rsidRPr="00F901B8">
              <w:rPr>
                <w:sz w:val="19"/>
                <w:szCs w:val="19"/>
                <w:lang w:val="en-US"/>
              </w:rPr>
              <w:t>Self-administered</w:t>
            </w:r>
          </w:p>
        </w:tc>
        <w:tc>
          <w:tcPr>
            <w:tcW w:w="1985" w:type="dxa"/>
            <w:tcBorders>
              <w:top w:val="single" w:sz="4" w:space="0" w:color="auto"/>
              <w:bottom w:val="single" w:sz="4" w:space="0" w:color="auto"/>
            </w:tcBorders>
          </w:tcPr>
          <w:p w14:paraId="0BE9011F" w14:textId="1ACC3BA3" w:rsidR="00044063" w:rsidRPr="00F901B8" w:rsidRDefault="00722DC2" w:rsidP="003703E8">
            <w:pPr>
              <w:rPr>
                <w:sz w:val="19"/>
                <w:szCs w:val="19"/>
                <w:lang w:val="en-US"/>
              </w:rPr>
            </w:pPr>
            <w:r w:rsidRPr="00F901B8">
              <w:rPr>
                <w:sz w:val="19"/>
                <w:szCs w:val="19"/>
                <w:lang w:val="en-US"/>
              </w:rPr>
              <w:t>No</w:t>
            </w:r>
          </w:p>
        </w:tc>
        <w:tc>
          <w:tcPr>
            <w:tcW w:w="1701" w:type="dxa"/>
            <w:tcBorders>
              <w:top w:val="single" w:sz="4" w:space="0" w:color="auto"/>
              <w:bottom w:val="single" w:sz="4" w:space="0" w:color="auto"/>
            </w:tcBorders>
          </w:tcPr>
          <w:p w14:paraId="04DCCBB2" w14:textId="4C5C1BBF" w:rsidR="00044063" w:rsidRPr="00F901B8" w:rsidRDefault="00CC1589" w:rsidP="003703E8">
            <w:pPr>
              <w:rPr>
                <w:sz w:val="19"/>
                <w:szCs w:val="19"/>
                <w:lang w:val="en-US"/>
              </w:rPr>
            </w:pPr>
            <w:r w:rsidRPr="00F901B8">
              <w:rPr>
                <w:sz w:val="19"/>
                <w:szCs w:val="19"/>
                <w:lang w:val="en-US"/>
              </w:rPr>
              <w:t>Webpage for the intervention.</w:t>
            </w:r>
          </w:p>
        </w:tc>
        <w:tc>
          <w:tcPr>
            <w:tcW w:w="1701" w:type="dxa"/>
            <w:tcBorders>
              <w:top w:val="single" w:sz="4" w:space="0" w:color="auto"/>
              <w:bottom w:val="single" w:sz="4" w:space="0" w:color="auto"/>
            </w:tcBorders>
          </w:tcPr>
          <w:p w14:paraId="257F1F71" w14:textId="5811114D" w:rsidR="00044063" w:rsidRPr="00F901B8" w:rsidRDefault="0016592E" w:rsidP="003703E8">
            <w:pPr>
              <w:rPr>
                <w:sz w:val="19"/>
                <w:szCs w:val="19"/>
                <w:lang w:val="en-US"/>
              </w:rPr>
            </w:pPr>
            <w:r w:rsidRPr="00F901B8">
              <w:rPr>
                <w:sz w:val="19"/>
                <w:szCs w:val="19"/>
                <w:lang w:val="en-US"/>
              </w:rPr>
              <w:t>Post-test (65.</w:t>
            </w:r>
            <w:r w:rsidR="00044063" w:rsidRPr="00F901B8">
              <w:rPr>
                <w:sz w:val="19"/>
                <w:szCs w:val="19"/>
                <w:lang w:val="en-US"/>
              </w:rPr>
              <w:t>3%</w:t>
            </w:r>
            <w:proofErr w:type="gramStart"/>
            <w:r w:rsidR="00044063" w:rsidRPr="00F901B8">
              <w:rPr>
                <w:sz w:val="19"/>
                <w:szCs w:val="19"/>
                <w:lang w:val="en-US"/>
              </w:rPr>
              <w:t>)</w:t>
            </w:r>
            <w:r w:rsidR="002C581F" w:rsidRPr="00F901B8">
              <w:rPr>
                <w:sz w:val="19"/>
                <w:szCs w:val="19"/>
                <w:lang w:val="en-US"/>
              </w:rPr>
              <w:t>;</w:t>
            </w:r>
            <w:proofErr w:type="gramEnd"/>
          </w:p>
          <w:p w14:paraId="6242351D" w14:textId="71031FE6" w:rsidR="002C581F" w:rsidRPr="00F901B8" w:rsidRDefault="002C581F" w:rsidP="003703E8">
            <w:pPr>
              <w:rPr>
                <w:sz w:val="19"/>
                <w:szCs w:val="19"/>
                <w:lang w:val="en-US"/>
              </w:rPr>
            </w:pPr>
            <w:r w:rsidRPr="00F901B8">
              <w:rPr>
                <w:sz w:val="19"/>
                <w:szCs w:val="19"/>
                <w:lang w:val="en-US"/>
              </w:rPr>
              <w:t>Follow-up (not assessed)</w:t>
            </w:r>
          </w:p>
          <w:p w14:paraId="18E5F93C" w14:textId="77777777" w:rsidR="00044063" w:rsidRPr="00F901B8" w:rsidRDefault="00044063" w:rsidP="003703E8">
            <w:pPr>
              <w:rPr>
                <w:sz w:val="19"/>
                <w:szCs w:val="19"/>
                <w:lang w:val="en-US"/>
              </w:rPr>
            </w:pPr>
          </w:p>
          <w:p w14:paraId="49973BB4" w14:textId="77777777" w:rsidR="00044063" w:rsidRPr="00F901B8" w:rsidRDefault="00044063" w:rsidP="003703E8">
            <w:pPr>
              <w:rPr>
                <w:sz w:val="19"/>
                <w:szCs w:val="19"/>
                <w:lang w:val="en-US"/>
              </w:rPr>
            </w:pPr>
          </w:p>
          <w:p w14:paraId="49DA381D" w14:textId="77777777" w:rsidR="00044063" w:rsidRPr="00F901B8" w:rsidRDefault="00044063" w:rsidP="003703E8">
            <w:pPr>
              <w:rPr>
                <w:sz w:val="19"/>
                <w:szCs w:val="19"/>
                <w:lang w:val="en-US"/>
              </w:rPr>
            </w:pPr>
          </w:p>
        </w:tc>
        <w:tc>
          <w:tcPr>
            <w:tcW w:w="1701" w:type="dxa"/>
            <w:tcBorders>
              <w:top w:val="single" w:sz="4" w:space="0" w:color="auto"/>
              <w:bottom w:val="single" w:sz="4" w:space="0" w:color="auto"/>
            </w:tcBorders>
          </w:tcPr>
          <w:p w14:paraId="53A79490" w14:textId="27E45E70" w:rsidR="00044063" w:rsidRPr="00F901B8" w:rsidRDefault="00ED0917" w:rsidP="003703E8">
            <w:pPr>
              <w:rPr>
                <w:sz w:val="19"/>
                <w:szCs w:val="19"/>
                <w:lang w:val="en-US"/>
              </w:rPr>
            </w:pPr>
            <w:bookmarkStart w:id="8" w:name="_Hlk82166141"/>
            <w:r w:rsidRPr="00F901B8">
              <w:rPr>
                <w:sz w:val="19"/>
                <w:szCs w:val="19"/>
                <w:lang w:val="en-US"/>
              </w:rPr>
              <w:t>Retention below</w:t>
            </w:r>
            <w:r w:rsidR="00044063" w:rsidRPr="00F901B8">
              <w:rPr>
                <w:sz w:val="19"/>
                <w:szCs w:val="19"/>
                <w:lang w:val="en-US"/>
              </w:rPr>
              <w:t xml:space="preserve"> 70% </w:t>
            </w:r>
            <w:r w:rsidR="0030326A" w:rsidRPr="00F901B8">
              <w:rPr>
                <w:sz w:val="19"/>
                <w:szCs w:val="19"/>
                <w:lang w:val="en-US"/>
              </w:rPr>
              <w:t xml:space="preserve">may be </w:t>
            </w:r>
            <w:r w:rsidR="00EA0543" w:rsidRPr="00F901B8">
              <w:rPr>
                <w:sz w:val="19"/>
                <w:szCs w:val="19"/>
                <w:lang w:val="en-US"/>
              </w:rPr>
              <w:t xml:space="preserve">due to a lack </w:t>
            </w:r>
            <w:r w:rsidR="00102546" w:rsidRPr="00F901B8">
              <w:rPr>
                <w:sz w:val="19"/>
                <w:szCs w:val="19"/>
                <w:lang w:val="en-US"/>
              </w:rPr>
              <w:t>of motivation to participate in</w:t>
            </w:r>
            <w:r w:rsidR="00EA0543" w:rsidRPr="00F901B8">
              <w:rPr>
                <w:sz w:val="19"/>
                <w:szCs w:val="19"/>
                <w:lang w:val="en-US"/>
              </w:rPr>
              <w:t xml:space="preserve"> online interventions</w:t>
            </w:r>
            <w:r w:rsidR="00044063" w:rsidRPr="00F901B8">
              <w:rPr>
                <w:sz w:val="19"/>
                <w:szCs w:val="19"/>
                <w:lang w:val="en-US"/>
              </w:rPr>
              <w:t>.</w:t>
            </w:r>
          </w:p>
          <w:p w14:paraId="5EFB44F5" w14:textId="4A64A565" w:rsidR="00044063" w:rsidRPr="00F901B8" w:rsidRDefault="00EA0543" w:rsidP="00EA0543">
            <w:pPr>
              <w:rPr>
                <w:sz w:val="19"/>
                <w:szCs w:val="19"/>
                <w:lang w:val="en-US"/>
              </w:rPr>
            </w:pPr>
            <w:r w:rsidRPr="00F901B8">
              <w:rPr>
                <w:sz w:val="19"/>
                <w:szCs w:val="19"/>
                <w:lang w:val="en-US"/>
              </w:rPr>
              <w:t>Shorter interventions</w:t>
            </w:r>
            <w:r w:rsidR="00044063" w:rsidRPr="00F901B8">
              <w:rPr>
                <w:sz w:val="19"/>
                <w:szCs w:val="19"/>
                <w:lang w:val="en-US"/>
              </w:rPr>
              <w:t xml:space="preserve"> (2 </w:t>
            </w:r>
            <w:r w:rsidRPr="00F901B8">
              <w:rPr>
                <w:sz w:val="19"/>
                <w:szCs w:val="19"/>
                <w:lang w:val="en-US"/>
              </w:rPr>
              <w:t>to</w:t>
            </w:r>
            <w:r w:rsidR="00044063" w:rsidRPr="00F901B8">
              <w:rPr>
                <w:sz w:val="19"/>
                <w:szCs w:val="19"/>
                <w:lang w:val="en-US"/>
              </w:rPr>
              <w:t xml:space="preserve"> 8 </w:t>
            </w:r>
            <w:r w:rsidRPr="00F901B8">
              <w:rPr>
                <w:sz w:val="19"/>
                <w:szCs w:val="19"/>
                <w:lang w:val="en-US"/>
              </w:rPr>
              <w:t>sessions</w:t>
            </w:r>
            <w:r w:rsidR="00044063" w:rsidRPr="00F901B8">
              <w:rPr>
                <w:sz w:val="19"/>
                <w:szCs w:val="19"/>
                <w:lang w:val="en-US"/>
              </w:rPr>
              <w:t xml:space="preserve">) </w:t>
            </w:r>
            <w:r w:rsidRPr="00F901B8">
              <w:rPr>
                <w:sz w:val="19"/>
                <w:szCs w:val="19"/>
                <w:lang w:val="en-US"/>
              </w:rPr>
              <w:t>present higher retention rates</w:t>
            </w:r>
            <w:r w:rsidR="00044063" w:rsidRPr="00F901B8">
              <w:rPr>
                <w:sz w:val="19"/>
                <w:szCs w:val="19"/>
                <w:lang w:val="en-US"/>
              </w:rPr>
              <w:t>.</w:t>
            </w:r>
            <w:bookmarkEnd w:id="8"/>
          </w:p>
        </w:tc>
      </w:tr>
      <w:tr w:rsidR="00044063" w:rsidRPr="00C11245" w14:paraId="746D655D" w14:textId="77777777" w:rsidTr="009144EA">
        <w:tc>
          <w:tcPr>
            <w:tcW w:w="1134" w:type="dxa"/>
            <w:tcBorders>
              <w:top w:val="single" w:sz="4" w:space="0" w:color="auto"/>
              <w:bottom w:val="single" w:sz="4" w:space="0" w:color="auto"/>
            </w:tcBorders>
          </w:tcPr>
          <w:p w14:paraId="2A388B0E" w14:textId="61D6F559" w:rsidR="00044063" w:rsidRPr="00F901B8" w:rsidRDefault="00596C3A" w:rsidP="003703E8">
            <w:pPr>
              <w:rPr>
                <w:sz w:val="18"/>
                <w:szCs w:val="18"/>
                <w:lang w:val="en-US"/>
              </w:rPr>
            </w:pPr>
            <w:r w:rsidRPr="00F901B8">
              <w:rPr>
                <w:sz w:val="18"/>
                <w:szCs w:val="18"/>
                <w:lang w:val="en-US"/>
              </w:rPr>
              <w:t>Turgeon et</w:t>
            </w:r>
            <w:r w:rsidR="00044063" w:rsidRPr="00F901B8">
              <w:rPr>
                <w:sz w:val="18"/>
                <w:szCs w:val="18"/>
                <w:lang w:val="en-US"/>
              </w:rPr>
              <w:t xml:space="preserve"> al.</w:t>
            </w:r>
            <w:r w:rsidR="006A4905" w:rsidRPr="00F901B8">
              <w:rPr>
                <w:sz w:val="18"/>
                <w:szCs w:val="18"/>
                <w:lang w:val="en-US"/>
              </w:rPr>
              <w:t xml:space="preserve"> (</w:t>
            </w:r>
            <w:r w:rsidR="00044063" w:rsidRPr="00F901B8">
              <w:rPr>
                <w:sz w:val="18"/>
                <w:szCs w:val="18"/>
                <w:lang w:val="en-US"/>
              </w:rPr>
              <w:t>2020</w:t>
            </w:r>
            <w:r w:rsidR="006A4905" w:rsidRPr="00F901B8">
              <w:rPr>
                <w:sz w:val="18"/>
                <w:szCs w:val="18"/>
                <w:lang w:val="en-US"/>
              </w:rPr>
              <w:t>)</w:t>
            </w:r>
          </w:p>
        </w:tc>
        <w:tc>
          <w:tcPr>
            <w:tcW w:w="993" w:type="dxa"/>
            <w:tcBorders>
              <w:top w:val="single" w:sz="4" w:space="0" w:color="auto"/>
              <w:bottom w:val="single" w:sz="4" w:space="0" w:color="auto"/>
            </w:tcBorders>
          </w:tcPr>
          <w:p w14:paraId="563B5141" w14:textId="77777777" w:rsidR="00044063" w:rsidRPr="00F901B8" w:rsidRDefault="00044063" w:rsidP="003703E8">
            <w:pPr>
              <w:rPr>
                <w:sz w:val="18"/>
                <w:szCs w:val="18"/>
                <w:lang w:val="en-US"/>
              </w:rPr>
            </w:pPr>
            <w:r w:rsidRPr="00F901B8">
              <w:rPr>
                <w:sz w:val="18"/>
                <w:szCs w:val="18"/>
                <w:lang w:val="en-US"/>
              </w:rPr>
              <w:t>Canada</w:t>
            </w:r>
          </w:p>
        </w:tc>
        <w:tc>
          <w:tcPr>
            <w:tcW w:w="1701" w:type="dxa"/>
            <w:tcBorders>
              <w:top w:val="single" w:sz="4" w:space="0" w:color="auto"/>
              <w:bottom w:val="single" w:sz="4" w:space="0" w:color="auto"/>
            </w:tcBorders>
          </w:tcPr>
          <w:p w14:paraId="3CA91B28" w14:textId="00A41D00" w:rsidR="00044063" w:rsidRPr="00F901B8" w:rsidRDefault="00044063" w:rsidP="006B7ACD">
            <w:pPr>
              <w:rPr>
                <w:sz w:val="18"/>
                <w:szCs w:val="18"/>
                <w:lang w:val="en-US"/>
              </w:rPr>
            </w:pPr>
            <w:r w:rsidRPr="00F901B8">
              <w:rPr>
                <w:sz w:val="18"/>
                <w:szCs w:val="18"/>
                <w:lang w:val="en-US"/>
              </w:rPr>
              <w:t xml:space="preserve">47 </w:t>
            </w:r>
            <w:r w:rsidR="00061CF8" w:rsidRPr="00F901B8">
              <w:rPr>
                <w:sz w:val="18"/>
                <w:szCs w:val="18"/>
                <w:lang w:val="en-US"/>
              </w:rPr>
              <w:t>families of children aged from 0 to 12</w:t>
            </w:r>
            <w:r w:rsidRPr="00F901B8">
              <w:rPr>
                <w:sz w:val="18"/>
                <w:szCs w:val="18"/>
                <w:lang w:val="en-US"/>
              </w:rPr>
              <w:t xml:space="preserve">.  </w:t>
            </w:r>
            <w:r w:rsidR="00061CF8" w:rsidRPr="00F901B8">
              <w:rPr>
                <w:sz w:val="18"/>
                <w:szCs w:val="18"/>
                <w:lang w:val="en-US"/>
              </w:rPr>
              <w:t>M</w:t>
            </w:r>
            <w:r w:rsidR="0030326A" w:rsidRPr="00F901B8">
              <w:rPr>
                <w:sz w:val="18"/>
                <w:szCs w:val="18"/>
                <w:lang w:val="en-US"/>
              </w:rPr>
              <w:t xml:space="preserve">ost had </w:t>
            </w:r>
            <w:r w:rsidR="006B7ACD" w:rsidRPr="00F901B8">
              <w:rPr>
                <w:sz w:val="18"/>
                <w:szCs w:val="18"/>
                <w:lang w:val="en-US"/>
              </w:rPr>
              <w:t>h</w:t>
            </w:r>
            <w:r w:rsidR="0030326A" w:rsidRPr="00F901B8">
              <w:rPr>
                <w:sz w:val="18"/>
                <w:szCs w:val="18"/>
                <w:lang w:val="en-US"/>
              </w:rPr>
              <w:t xml:space="preserve">igher education. </w:t>
            </w:r>
            <w:r w:rsidR="006B7ACD" w:rsidRPr="00F901B8">
              <w:rPr>
                <w:sz w:val="18"/>
                <w:szCs w:val="18"/>
                <w:lang w:val="en-US"/>
              </w:rPr>
              <w:lastRenderedPageBreak/>
              <w:t>No i</w:t>
            </w:r>
            <w:r w:rsidR="00061CF8" w:rsidRPr="00F901B8">
              <w:rPr>
                <w:sz w:val="18"/>
                <w:szCs w:val="18"/>
                <w:lang w:val="en-US"/>
              </w:rPr>
              <w:t>nformation regarding marital status and employment</w:t>
            </w:r>
            <w:r w:rsidR="0030326A" w:rsidRPr="00F901B8">
              <w:rPr>
                <w:sz w:val="18"/>
                <w:szCs w:val="18"/>
                <w:lang w:val="en-US"/>
              </w:rPr>
              <w:t xml:space="preserve"> was provided</w:t>
            </w:r>
            <w:r w:rsidR="00061CF8" w:rsidRPr="00F901B8">
              <w:rPr>
                <w:sz w:val="18"/>
                <w:szCs w:val="18"/>
                <w:lang w:val="en-US"/>
              </w:rPr>
              <w:t>.</w:t>
            </w:r>
          </w:p>
        </w:tc>
        <w:tc>
          <w:tcPr>
            <w:tcW w:w="1417" w:type="dxa"/>
            <w:tcBorders>
              <w:top w:val="single" w:sz="4" w:space="0" w:color="auto"/>
              <w:bottom w:val="single" w:sz="4" w:space="0" w:color="auto"/>
            </w:tcBorders>
          </w:tcPr>
          <w:p w14:paraId="3E83A0A1" w14:textId="24A2CD7D" w:rsidR="00044063" w:rsidRPr="00F901B8" w:rsidRDefault="00791B1C" w:rsidP="003703E8">
            <w:pPr>
              <w:rPr>
                <w:sz w:val="18"/>
                <w:szCs w:val="18"/>
                <w:lang w:val="en-US"/>
              </w:rPr>
            </w:pPr>
            <w:r w:rsidRPr="00F901B8">
              <w:rPr>
                <w:sz w:val="18"/>
                <w:szCs w:val="18"/>
                <w:lang w:val="en-US"/>
              </w:rPr>
              <w:lastRenderedPageBreak/>
              <w:t xml:space="preserve">Randomized </w:t>
            </w:r>
            <w:r w:rsidR="00596C3A" w:rsidRPr="00F901B8">
              <w:rPr>
                <w:sz w:val="18"/>
                <w:szCs w:val="18"/>
                <w:lang w:val="en-US"/>
              </w:rPr>
              <w:t>clinical trial</w:t>
            </w:r>
          </w:p>
        </w:tc>
        <w:tc>
          <w:tcPr>
            <w:tcW w:w="1134" w:type="dxa"/>
            <w:tcBorders>
              <w:top w:val="single" w:sz="4" w:space="0" w:color="auto"/>
              <w:bottom w:val="single" w:sz="4" w:space="0" w:color="auto"/>
            </w:tcBorders>
          </w:tcPr>
          <w:p w14:paraId="5AB604D2" w14:textId="0770CEFE" w:rsidR="00044063" w:rsidRPr="00F901B8" w:rsidRDefault="00044063" w:rsidP="003703E8">
            <w:pPr>
              <w:rPr>
                <w:sz w:val="18"/>
                <w:szCs w:val="18"/>
                <w:lang w:val="en-US"/>
              </w:rPr>
            </w:pPr>
            <w:r w:rsidRPr="00F901B8">
              <w:rPr>
                <w:sz w:val="18"/>
                <w:szCs w:val="18"/>
                <w:lang w:val="en-US"/>
              </w:rPr>
              <w:t xml:space="preserve">16 </w:t>
            </w:r>
            <w:r w:rsidR="001E1AC5" w:rsidRPr="00F901B8">
              <w:rPr>
                <w:sz w:val="18"/>
                <w:szCs w:val="18"/>
                <w:lang w:val="en-US"/>
              </w:rPr>
              <w:t>sessions</w:t>
            </w:r>
          </w:p>
        </w:tc>
        <w:tc>
          <w:tcPr>
            <w:tcW w:w="1701" w:type="dxa"/>
            <w:tcBorders>
              <w:top w:val="single" w:sz="4" w:space="0" w:color="auto"/>
              <w:bottom w:val="single" w:sz="4" w:space="0" w:color="auto"/>
            </w:tcBorders>
          </w:tcPr>
          <w:p w14:paraId="13E3DF4F" w14:textId="503C952A" w:rsidR="00044063" w:rsidRPr="00F901B8" w:rsidRDefault="00E716E4" w:rsidP="003703E8">
            <w:pPr>
              <w:rPr>
                <w:sz w:val="18"/>
                <w:szCs w:val="18"/>
                <w:lang w:val="en-US"/>
              </w:rPr>
            </w:pPr>
            <w:r w:rsidRPr="00F901B8">
              <w:rPr>
                <w:sz w:val="18"/>
                <w:szCs w:val="18"/>
                <w:lang w:val="en-US"/>
              </w:rPr>
              <w:t>Self-administered</w:t>
            </w:r>
          </w:p>
        </w:tc>
        <w:tc>
          <w:tcPr>
            <w:tcW w:w="1985" w:type="dxa"/>
            <w:tcBorders>
              <w:top w:val="single" w:sz="4" w:space="0" w:color="auto"/>
              <w:bottom w:val="single" w:sz="4" w:space="0" w:color="auto"/>
            </w:tcBorders>
          </w:tcPr>
          <w:p w14:paraId="27FA8635" w14:textId="51BD65EE" w:rsidR="00044063" w:rsidRPr="00F901B8" w:rsidRDefault="00722DC2" w:rsidP="003703E8">
            <w:pPr>
              <w:jc w:val="both"/>
              <w:rPr>
                <w:sz w:val="18"/>
                <w:szCs w:val="18"/>
                <w:lang w:val="en-US"/>
              </w:rPr>
            </w:pPr>
            <w:r w:rsidRPr="00F901B8">
              <w:rPr>
                <w:sz w:val="18"/>
                <w:szCs w:val="18"/>
                <w:lang w:val="en-US"/>
              </w:rPr>
              <w:t>No</w:t>
            </w:r>
          </w:p>
        </w:tc>
        <w:tc>
          <w:tcPr>
            <w:tcW w:w="1701" w:type="dxa"/>
            <w:tcBorders>
              <w:top w:val="single" w:sz="4" w:space="0" w:color="auto"/>
              <w:bottom w:val="single" w:sz="4" w:space="0" w:color="auto"/>
            </w:tcBorders>
          </w:tcPr>
          <w:p w14:paraId="50FB750C" w14:textId="77777777" w:rsidR="00044063" w:rsidRPr="00F901B8" w:rsidRDefault="00044063" w:rsidP="003703E8">
            <w:pPr>
              <w:rPr>
                <w:sz w:val="18"/>
                <w:szCs w:val="18"/>
                <w:lang w:val="en-US"/>
              </w:rPr>
            </w:pPr>
            <w:r w:rsidRPr="00F901B8">
              <w:rPr>
                <w:sz w:val="18"/>
                <w:szCs w:val="18"/>
                <w:lang w:val="en-US"/>
              </w:rPr>
              <w:t>Website</w:t>
            </w:r>
          </w:p>
        </w:tc>
        <w:tc>
          <w:tcPr>
            <w:tcW w:w="1701" w:type="dxa"/>
            <w:tcBorders>
              <w:top w:val="single" w:sz="4" w:space="0" w:color="auto"/>
              <w:bottom w:val="single" w:sz="4" w:space="0" w:color="auto"/>
            </w:tcBorders>
          </w:tcPr>
          <w:p w14:paraId="59C6265F" w14:textId="06C66811" w:rsidR="00044063" w:rsidRPr="00F901B8" w:rsidRDefault="0016592E" w:rsidP="003703E8">
            <w:pPr>
              <w:rPr>
                <w:sz w:val="18"/>
                <w:szCs w:val="18"/>
                <w:lang w:val="en-US"/>
              </w:rPr>
            </w:pPr>
            <w:r w:rsidRPr="00F901B8">
              <w:rPr>
                <w:sz w:val="18"/>
                <w:szCs w:val="18"/>
                <w:lang w:val="en-US"/>
              </w:rPr>
              <w:t xml:space="preserve">Post-test </w:t>
            </w:r>
            <w:r w:rsidR="00044063" w:rsidRPr="00F901B8">
              <w:rPr>
                <w:sz w:val="18"/>
                <w:szCs w:val="18"/>
                <w:lang w:val="en-US"/>
              </w:rPr>
              <w:t>(57</w:t>
            </w:r>
            <w:r w:rsidR="001D27E4" w:rsidRPr="00F901B8">
              <w:rPr>
                <w:sz w:val="18"/>
                <w:szCs w:val="18"/>
                <w:lang w:val="en-US"/>
              </w:rPr>
              <w:t>.4</w:t>
            </w:r>
            <w:r w:rsidR="00044063" w:rsidRPr="00F901B8">
              <w:rPr>
                <w:sz w:val="18"/>
                <w:szCs w:val="18"/>
                <w:lang w:val="en-US"/>
              </w:rPr>
              <w:t>%</w:t>
            </w:r>
            <w:proofErr w:type="gramStart"/>
            <w:r w:rsidR="00044063" w:rsidRPr="00F901B8">
              <w:rPr>
                <w:sz w:val="18"/>
                <w:szCs w:val="18"/>
                <w:lang w:val="en-US"/>
              </w:rPr>
              <w:t>)</w:t>
            </w:r>
            <w:r w:rsidR="006B0153" w:rsidRPr="00F901B8">
              <w:rPr>
                <w:sz w:val="18"/>
                <w:szCs w:val="18"/>
                <w:lang w:val="en-US"/>
              </w:rPr>
              <w:t>;</w:t>
            </w:r>
            <w:proofErr w:type="gramEnd"/>
          </w:p>
          <w:p w14:paraId="47B6781B" w14:textId="5FE1E925" w:rsidR="006B0153" w:rsidRPr="00F901B8" w:rsidRDefault="006B0153" w:rsidP="003703E8">
            <w:pPr>
              <w:rPr>
                <w:sz w:val="18"/>
                <w:szCs w:val="18"/>
                <w:lang w:val="en-US"/>
              </w:rPr>
            </w:pPr>
            <w:r w:rsidRPr="00F901B8">
              <w:rPr>
                <w:sz w:val="18"/>
                <w:szCs w:val="18"/>
                <w:lang w:val="en-US"/>
              </w:rPr>
              <w:t>Follow-up (5</w:t>
            </w:r>
            <w:r w:rsidR="008D54DE" w:rsidRPr="00F901B8">
              <w:rPr>
                <w:sz w:val="18"/>
                <w:szCs w:val="18"/>
                <w:lang w:val="en-US"/>
              </w:rPr>
              <w:t>5.3</w:t>
            </w:r>
            <w:r w:rsidR="002667DC" w:rsidRPr="00F901B8">
              <w:rPr>
                <w:sz w:val="18"/>
                <w:szCs w:val="18"/>
                <w:lang w:val="en-US"/>
              </w:rPr>
              <w:t>%).</w:t>
            </w:r>
          </w:p>
          <w:p w14:paraId="21BB02A0" w14:textId="050E869F" w:rsidR="00044063" w:rsidRPr="00F901B8" w:rsidRDefault="00044063" w:rsidP="00102546">
            <w:pPr>
              <w:rPr>
                <w:sz w:val="18"/>
                <w:szCs w:val="18"/>
                <w:lang w:val="en-US"/>
              </w:rPr>
            </w:pPr>
          </w:p>
        </w:tc>
        <w:tc>
          <w:tcPr>
            <w:tcW w:w="1701" w:type="dxa"/>
            <w:tcBorders>
              <w:top w:val="single" w:sz="4" w:space="0" w:color="auto"/>
              <w:bottom w:val="single" w:sz="4" w:space="0" w:color="auto"/>
            </w:tcBorders>
          </w:tcPr>
          <w:p w14:paraId="1E606E1F" w14:textId="5CCD771B" w:rsidR="00044063" w:rsidRPr="00F901B8" w:rsidRDefault="00EA0543" w:rsidP="00EA0543">
            <w:pPr>
              <w:rPr>
                <w:sz w:val="18"/>
                <w:szCs w:val="18"/>
                <w:lang w:val="en-US"/>
              </w:rPr>
            </w:pPr>
            <w:r w:rsidRPr="00F901B8">
              <w:rPr>
                <w:sz w:val="18"/>
                <w:szCs w:val="18"/>
                <w:lang w:val="en-US"/>
              </w:rPr>
              <w:t>Operational problems were not reported</w:t>
            </w:r>
            <w:r w:rsidR="00044063" w:rsidRPr="00F901B8">
              <w:rPr>
                <w:sz w:val="18"/>
                <w:szCs w:val="18"/>
                <w:lang w:val="en-US"/>
              </w:rPr>
              <w:t>.</w:t>
            </w:r>
          </w:p>
        </w:tc>
      </w:tr>
      <w:tr w:rsidR="00044063" w:rsidRPr="00C11245" w14:paraId="4C23F312" w14:textId="77777777" w:rsidTr="009144EA">
        <w:tc>
          <w:tcPr>
            <w:tcW w:w="1134" w:type="dxa"/>
            <w:tcBorders>
              <w:top w:val="single" w:sz="4" w:space="0" w:color="auto"/>
              <w:bottom w:val="single" w:sz="4" w:space="0" w:color="auto"/>
            </w:tcBorders>
          </w:tcPr>
          <w:p w14:paraId="23D69347" w14:textId="3ED21D22" w:rsidR="00044063" w:rsidRPr="00F901B8" w:rsidRDefault="00044063" w:rsidP="003703E8">
            <w:pPr>
              <w:rPr>
                <w:sz w:val="18"/>
                <w:szCs w:val="18"/>
                <w:lang w:val="en-US"/>
              </w:rPr>
            </w:pPr>
            <w:r w:rsidRPr="00F901B8">
              <w:rPr>
                <w:sz w:val="18"/>
                <w:szCs w:val="18"/>
                <w:lang w:val="en-US"/>
              </w:rPr>
              <w:t>Hiscock et al</w:t>
            </w:r>
            <w:r w:rsidR="00347D29" w:rsidRPr="00F901B8">
              <w:rPr>
                <w:sz w:val="18"/>
                <w:szCs w:val="18"/>
                <w:lang w:val="en-US"/>
              </w:rPr>
              <w:t>.</w:t>
            </w:r>
            <w:r w:rsidR="006A4905" w:rsidRPr="00F901B8">
              <w:rPr>
                <w:sz w:val="18"/>
                <w:szCs w:val="18"/>
                <w:lang w:val="en-US"/>
              </w:rPr>
              <w:t xml:space="preserve"> (</w:t>
            </w:r>
            <w:r w:rsidRPr="00F901B8">
              <w:rPr>
                <w:sz w:val="18"/>
                <w:szCs w:val="18"/>
                <w:lang w:val="en-US"/>
              </w:rPr>
              <w:t>2021</w:t>
            </w:r>
            <w:r w:rsidR="006A4905" w:rsidRPr="00F901B8">
              <w:rPr>
                <w:sz w:val="18"/>
                <w:szCs w:val="18"/>
                <w:lang w:val="en-US"/>
              </w:rPr>
              <w:t>)</w:t>
            </w:r>
          </w:p>
        </w:tc>
        <w:tc>
          <w:tcPr>
            <w:tcW w:w="993" w:type="dxa"/>
            <w:tcBorders>
              <w:top w:val="single" w:sz="4" w:space="0" w:color="auto"/>
              <w:bottom w:val="single" w:sz="4" w:space="0" w:color="auto"/>
            </w:tcBorders>
          </w:tcPr>
          <w:p w14:paraId="79DCD33F" w14:textId="77777777" w:rsidR="00044063" w:rsidRPr="00F901B8" w:rsidRDefault="00044063" w:rsidP="003703E8">
            <w:pPr>
              <w:rPr>
                <w:sz w:val="18"/>
                <w:szCs w:val="18"/>
                <w:lang w:val="en-US"/>
              </w:rPr>
            </w:pPr>
            <w:r w:rsidRPr="00F901B8">
              <w:rPr>
                <w:sz w:val="18"/>
                <w:szCs w:val="18"/>
                <w:lang w:val="en-US"/>
              </w:rPr>
              <w:t>Australia</w:t>
            </w:r>
          </w:p>
        </w:tc>
        <w:tc>
          <w:tcPr>
            <w:tcW w:w="1701" w:type="dxa"/>
            <w:tcBorders>
              <w:top w:val="single" w:sz="4" w:space="0" w:color="auto"/>
              <w:bottom w:val="single" w:sz="4" w:space="0" w:color="auto"/>
            </w:tcBorders>
          </w:tcPr>
          <w:p w14:paraId="27A10A87" w14:textId="5A635E09" w:rsidR="00044063" w:rsidRPr="00F901B8" w:rsidRDefault="00044063" w:rsidP="006B7ACD">
            <w:pPr>
              <w:rPr>
                <w:sz w:val="18"/>
                <w:szCs w:val="18"/>
                <w:lang w:val="en-US"/>
              </w:rPr>
            </w:pPr>
            <w:r w:rsidRPr="00F901B8">
              <w:rPr>
                <w:sz w:val="18"/>
                <w:szCs w:val="18"/>
                <w:lang w:val="en-US"/>
              </w:rPr>
              <w:t xml:space="preserve">120 </w:t>
            </w:r>
            <w:r w:rsidR="00061CF8" w:rsidRPr="00F901B8">
              <w:rPr>
                <w:sz w:val="18"/>
                <w:szCs w:val="18"/>
                <w:lang w:val="en-US"/>
              </w:rPr>
              <w:t>families of children from 2 to</w:t>
            </w:r>
            <w:r w:rsidRPr="00F901B8">
              <w:rPr>
                <w:sz w:val="18"/>
                <w:szCs w:val="18"/>
                <w:lang w:val="en-US"/>
              </w:rPr>
              <w:t xml:space="preserve"> 13.  </w:t>
            </w:r>
            <w:r w:rsidR="00061CF8" w:rsidRPr="00F901B8">
              <w:rPr>
                <w:sz w:val="18"/>
                <w:szCs w:val="18"/>
                <w:lang w:val="en-US"/>
              </w:rPr>
              <w:t>Most were married and had higher education</w:t>
            </w:r>
            <w:r w:rsidRPr="00F901B8">
              <w:rPr>
                <w:sz w:val="18"/>
                <w:szCs w:val="18"/>
                <w:lang w:val="en-US"/>
              </w:rPr>
              <w:t xml:space="preserve">. </w:t>
            </w:r>
            <w:r w:rsidR="006B7ACD" w:rsidRPr="00F901B8">
              <w:rPr>
                <w:sz w:val="18"/>
                <w:szCs w:val="18"/>
                <w:lang w:val="en-US"/>
              </w:rPr>
              <w:t>N</w:t>
            </w:r>
            <w:r w:rsidR="00061CF8" w:rsidRPr="00F901B8">
              <w:rPr>
                <w:sz w:val="18"/>
                <w:szCs w:val="18"/>
                <w:lang w:val="en-US"/>
              </w:rPr>
              <w:t xml:space="preserve">o information </w:t>
            </w:r>
            <w:r w:rsidR="006B7ACD" w:rsidRPr="00F901B8">
              <w:rPr>
                <w:sz w:val="18"/>
                <w:szCs w:val="18"/>
                <w:lang w:val="en-US"/>
              </w:rPr>
              <w:t xml:space="preserve">was provided </w:t>
            </w:r>
            <w:r w:rsidR="00061CF8" w:rsidRPr="00F901B8">
              <w:rPr>
                <w:sz w:val="18"/>
                <w:szCs w:val="18"/>
                <w:lang w:val="en-US"/>
              </w:rPr>
              <w:t>regarding employment.</w:t>
            </w:r>
          </w:p>
        </w:tc>
        <w:tc>
          <w:tcPr>
            <w:tcW w:w="1417" w:type="dxa"/>
            <w:tcBorders>
              <w:top w:val="single" w:sz="4" w:space="0" w:color="auto"/>
              <w:bottom w:val="single" w:sz="4" w:space="0" w:color="auto"/>
            </w:tcBorders>
          </w:tcPr>
          <w:p w14:paraId="681DB395" w14:textId="71A0D053" w:rsidR="00044063" w:rsidRPr="00F901B8" w:rsidRDefault="00061CF8" w:rsidP="003703E8">
            <w:pPr>
              <w:rPr>
                <w:sz w:val="18"/>
                <w:szCs w:val="18"/>
                <w:lang w:val="en-US"/>
              </w:rPr>
            </w:pPr>
            <w:r w:rsidRPr="00F901B8">
              <w:rPr>
                <w:sz w:val="18"/>
                <w:szCs w:val="18"/>
                <w:lang w:val="en-US"/>
              </w:rPr>
              <w:t>Clinical trial</w:t>
            </w:r>
          </w:p>
        </w:tc>
        <w:tc>
          <w:tcPr>
            <w:tcW w:w="1134" w:type="dxa"/>
            <w:tcBorders>
              <w:top w:val="single" w:sz="4" w:space="0" w:color="auto"/>
              <w:bottom w:val="single" w:sz="4" w:space="0" w:color="auto"/>
            </w:tcBorders>
          </w:tcPr>
          <w:p w14:paraId="567F5376" w14:textId="4164E5E8" w:rsidR="00044063" w:rsidRPr="00F901B8" w:rsidRDefault="00044063" w:rsidP="00061CF8">
            <w:pPr>
              <w:rPr>
                <w:sz w:val="18"/>
                <w:szCs w:val="18"/>
                <w:lang w:val="en-US"/>
              </w:rPr>
            </w:pPr>
            <w:r w:rsidRPr="00F901B8">
              <w:rPr>
                <w:sz w:val="18"/>
                <w:szCs w:val="18"/>
                <w:lang w:val="en-US"/>
              </w:rPr>
              <w:t>5</w:t>
            </w:r>
            <w:r w:rsidR="001E1AC5" w:rsidRPr="00F901B8">
              <w:rPr>
                <w:sz w:val="18"/>
                <w:szCs w:val="18"/>
                <w:lang w:val="en-US"/>
              </w:rPr>
              <w:t xml:space="preserve"> sessions</w:t>
            </w:r>
          </w:p>
        </w:tc>
        <w:tc>
          <w:tcPr>
            <w:tcW w:w="1701" w:type="dxa"/>
            <w:tcBorders>
              <w:top w:val="single" w:sz="4" w:space="0" w:color="auto"/>
              <w:bottom w:val="single" w:sz="4" w:space="0" w:color="auto"/>
            </w:tcBorders>
          </w:tcPr>
          <w:p w14:paraId="6DB1CB21" w14:textId="2DC736BD" w:rsidR="00044063" w:rsidRPr="00F901B8" w:rsidRDefault="00E716E4" w:rsidP="003703E8">
            <w:pPr>
              <w:rPr>
                <w:sz w:val="18"/>
                <w:szCs w:val="18"/>
                <w:lang w:val="en-US"/>
              </w:rPr>
            </w:pPr>
            <w:r w:rsidRPr="00F901B8">
              <w:rPr>
                <w:sz w:val="18"/>
                <w:szCs w:val="18"/>
                <w:lang w:val="en-US"/>
              </w:rPr>
              <w:t>Self-administered</w:t>
            </w:r>
          </w:p>
        </w:tc>
        <w:tc>
          <w:tcPr>
            <w:tcW w:w="1985" w:type="dxa"/>
            <w:tcBorders>
              <w:top w:val="single" w:sz="4" w:space="0" w:color="auto"/>
              <w:bottom w:val="single" w:sz="4" w:space="0" w:color="auto"/>
            </w:tcBorders>
          </w:tcPr>
          <w:p w14:paraId="58CA9517" w14:textId="0A6D89F8" w:rsidR="00044063" w:rsidRPr="00F901B8" w:rsidRDefault="00722DC2" w:rsidP="003703E8">
            <w:pPr>
              <w:jc w:val="both"/>
              <w:rPr>
                <w:sz w:val="18"/>
                <w:szCs w:val="18"/>
                <w:lang w:val="en-US"/>
              </w:rPr>
            </w:pPr>
            <w:r w:rsidRPr="00F901B8">
              <w:rPr>
                <w:sz w:val="18"/>
                <w:szCs w:val="18"/>
                <w:lang w:val="en-US"/>
              </w:rPr>
              <w:t>No</w:t>
            </w:r>
          </w:p>
        </w:tc>
        <w:tc>
          <w:tcPr>
            <w:tcW w:w="1701" w:type="dxa"/>
            <w:tcBorders>
              <w:top w:val="single" w:sz="4" w:space="0" w:color="auto"/>
              <w:bottom w:val="single" w:sz="4" w:space="0" w:color="auto"/>
            </w:tcBorders>
          </w:tcPr>
          <w:p w14:paraId="6EC686F8" w14:textId="19742D06" w:rsidR="00044063" w:rsidRPr="00F901B8" w:rsidRDefault="00044063" w:rsidP="00CC1589">
            <w:pPr>
              <w:rPr>
                <w:sz w:val="18"/>
                <w:szCs w:val="18"/>
                <w:lang w:val="en-US"/>
              </w:rPr>
            </w:pPr>
            <w:r w:rsidRPr="00F901B8">
              <w:rPr>
                <w:sz w:val="18"/>
                <w:szCs w:val="18"/>
                <w:lang w:val="en-US"/>
              </w:rPr>
              <w:t>Website (</w:t>
            </w:r>
            <w:r w:rsidR="00CC1589" w:rsidRPr="00F901B8">
              <w:rPr>
                <w:sz w:val="18"/>
                <w:szCs w:val="18"/>
                <w:lang w:val="en-US"/>
              </w:rPr>
              <w:t>or smartphone application</w:t>
            </w:r>
            <w:r w:rsidRPr="00F901B8">
              <w:rPr>
                <w:sz w:val="18"/>
                <w:szCs w:val="18"/>
                <w:lang w:val="en-US"/>
              </w:rPr>
              <w:t>)</w:t>
            </w:r>
          </w:p>
        </w:tc>
        <w:tc>
          <w:tcPr>
            <w:tcW w:w="1701" w:type="dxa"/>
            <w:tcBorders>
              <w:top w:val="single" w:sz="4" w:space="0" w:color="auto"/>
              <w:bottom w:val="single" w:sz="4" w:space="0" w:color="auto"/>
            </w:tcBorders>
          </w:tcPr>
          <w:p w14:paraId="102C1E6C" w14:textId="20805FCE" w:rsidR="001702CA" w:rsidRPr="00F901B8" w:rsidRDefault="0016592E" w:rsidP="00102546">
            <w:pPr>
              <w:rPr>
                <w:sz w:val="18"/>
                <w:szCs w:val="18"/>
                <w:lang w:val="en-US"/>
              </w:rPr>
            </w:pPr>
            <w:r w:rsidRPr="00F901B8">
              <w:rPr>
                <w:sz w:val="18"/>
                <w:szCs w:val="18"/>
                <w:lang w:val="en-US"/>
              </w:rPr>
              <w:t xml:space="preserve">Post-test </w:t>
            </w:r>
            <w:r w:rsidR="00D80787" w:rsidRPr="00F901B8">
              <w:rPr>
                <w:sz w:val="18"/>
                <w:szCs w:val="18"/>
                <w:lang w:val="en-US"/>
              </w:rPr>
              <w:t>(75.</w:t>
            </w:r>
            <w:r w:rsidR="00044063" w:rsidRPr="00F901B8">
              <w:rPr>
                <w:sz w:val="18"/>
                <w:szCs w:val="18"/>
                <w:lang w:val="en-US"/>
              </w:rPr>
              <w:t>8%</w:t>
            </w:r>
            <w:proofErr w:type="gramStart"/>
            <w:r w:rsidR="00044063" w:rsidRPr="00F901B8">
              <w:rPr>
                <w:sz w:val="18"/>
                <w:szCs w:val="18"/>
                <w:lang w:val="en-US"/>
              </w:rPr>
              <w:t>)</w:t>
            </w:r>
            <w:r w:rsidR="001702CA" w:rsidRPr="00F901B8">
              <w:rPr>
                <w:sz w:val="18"/>
                <w:szCs w:val="18"/>
                <w:lang w:val="en-US"/>
              </w:rPr>
              <w:t>;</w:t>
            </w:r>
            <w:proofErr w:type="gramEnd"/>
          </w:p>
          <w:p w14:paraId="64169D8A" w14:textId="65F8BC4A" w:rsidR="001702CA" w:rsidRPr="00F901B8" w:rsidRDefault="001702CA" w:rsidP="00102546">
            <w:pPr>
              <w:rPr>
                <w:sz w:val="18"/>
                <w:szCs w:val="18"/>
                <w:lang w:val="en-US"/>
              </w:rPr>
            </w:pPr>
            <w:r w:rsidRPr="00F901B8">
              <w:rPr>
                <w:sz w:val="18"/>
                <w:szCs w:val="18"/>
                <w:lang w:val="en-US"/>
              </w:rPr>
              <w:t>Follow-up (</w:t>
            </w:r>
            <w:r w:rsidR="0054379A" w:rsidRPr="00F901B8">
              <w:rPr>
                <w:sz w:val="18"/>
                <w:szCs w:val="18"/>
                <w:lang w:val="en-US"/>
              </w:rPr>
              <w:t>62.7%</w:t>
            </w:r>
            <w:r w:rsidR="00C05B3B" w:rsidRPr="00F901B8">
              <w:rPr>
                <w:sz w:val="18"/>
                <w:szCs w:val="18"/>
                <w:lang w:val="en-US"/>
              </w:rPr>
              <w:t>).</w:t>
            </w:r>
          </w:p>
          <w:p w14:paraId="5134BC59" w14:textId="61EEA97D" w:rsidR="00044063" w:rsidRPr="00F901B8" w:rsidRDefault="00044063" w:rsidP="00102546">
            <w:pPr>
              <w:rPr>
                <w:sz w:val="18"/>
                <w:szCs w:val="18"/>
                <w:lang w:val="en-US"/>
              </w:rPr>
            </w:pPr>
          </w:p>
        </w:tc>
        <w:tc>
          <w:tcPr>
            <w:tcW w:w="1701" w:type="dxa"/>
            <w:tcBorders>
              <w:top w:val="single" w:sz="4" w:space="0" w:color="auto"/>
              <w:bottom w:val="single" w:sz="4" w:space="0" w:color="auto"/>
            </w:tcBorders>
          </w:tcPr>
          <w:p w14:paraId="6F2A7DAB" w14:textId="3DB3B237" w:rsidR="00044063" w:rsidRPr="00F901B8" w:rsidRDefault="001B035F" w:rsidP="00940466">
            <w:pPr>
              <w:rPr>
                <w:sz w:val="18"/>
                <w:szCs w:val="18"/>
                <w:lang w:val="en-US"/>
              </w:rPr>
            </w:pPr>
            <w:r w:rsidRPr="00F901B8">
              <w:rPr>
                <w:sz w:val="18"/>
                <w:szCs w:val="18"/>
                <w:lang w:val="en-US"/>
              </w:rPr>
              <w:t xml:space="preserve">Retention </w:t>
            </w:r>
            <w:r w:rsidR="00940466" w:rsidRPr="00F901B8">
              <w:rPr>
                <w:sz w:val="18"/>
                <w:szCs w:val="18"/>
                <w:lang w:val="en-US"/>
              </w:rPr>
              <w:t>problems</w:t>
            </w:r>
            <w:r w:rsidRPr="00F901B8">
              <w:rPr>
                <w:sz w:val="18"/>
                <w:szCs w:val="18"/>
                <w:lang w:val="en-US"/>
              </w:rPr>
              <w:t xml:space="preserve"> were not discussed.</w:t>
            </w:r>
          </w:p>
        </w:tc>
      </w:tr>
      <w:tr w:rsidR="00044063" w:rsidRPr="00C11245" w14:paraId="0BDB4022" w14:textId="77777777" w:rsidTr="009144EA">
        <w:tc>
          <w:tcPr>
            <w:tcW w:w="1134" w:type="dxa"/>
            <w:tcBorders>
              <w:top w:val="single" w:sz="4" w:space="0" w:color="auto"/>
              <w:bottom w:val="single" w:sz="4" w:space="0" w:color="auto"/>
            </w:tcBorders>
          </w:tcPr>
          <w:p w14:paraId="1A30CD63" w14:textId="697E9F90" w:rsidR="00044063" w:rsidRPr="00F901B8" w:rsidRDefault="00102546" w:rsidP="003703E8">
            <w:pPr>
              <w:rPr>
                <w:sz w:val="19"/>
                <w:szCs w:val="19"/>
                <w:lang w:val="en-US"/>
              </w:rPr>
            </w:pPr>
            <w:r w:rsidRPr="00F901B8">
              <w:rPr>
                <w:sz w:val="19"/>
                <w:szCs w:val="19"/>
                <w:lang w:val="en-US"/>
              </w:rPr>
              <w:t>Luu et</w:t>
            </w:r>
            <w:r w:rsidR="00044063" w:rsidRPr="00F901B8">
              <w:rPr>
                <w:sz w:val="19"/>
                <w:szCs w:val="19"/>
                <w:lang w:val="en-US"/>
              </w:rPr>
              <w:t xml:space="preserve"> al</w:t>
            </w:r>
            <w:r w:rsidRPr="00F901B8">
              <w:rPr>
                <w:sz w:val="19"/>
                <w:szCs w:val="19"/>
                <w:lang w:val="en-US"/>
              </w:rPr>
              <w:t>.</w:t>
            </w:r>
            <w:r w:rsidR="00044063" w:rsidRPr="00F901B8">
              <w:rPr>
                <w:sz w:val="19"/>
                <w:szCs w:val="19"/>
                <w:lang w:val="en-US"/>
              </w:rPr>
              <w:t xml:space="preserve"> </w:t>
            </w:r>
            <w:r w:rsidR="006A4905" w:rsidRPr="00F901B8">
              <w:rPr>
                <w:sz w:val="19"/>
                <w:szCs w:val="19"/>
                <w:lang w:val="en-US"/>
              </w:rPr>
              <w:t>(</w:t>
            </w:r>
            <w:r w:rsidR="00044063" w:rsidRPr="00F901B8">
              <w:rPr>
                <w:sz w:val="19"/>
                <w:szCs w:val="19"/>
                <w:lang w:val="en-US"/>
              </w:rPr>
              <w:t>2017</w:t>
            </w:r>
            <w:r w:rsidR="006A4905" w:rsidRPr="00F901B8">
              <w:rPr>
                <w:sz w:val="19"/>
                <w:szCs w:val="19"/>
                <w:lang w:val="en-US"/>
              </w:rPr>
              <w:t>)</w:t>
            </w:r>
          </w:p>
        </w:tc>
        <w:tc>
          <w:tcPr>
            <w:tcW w:w="993" w:type="dxa"/>
            <w:tcBorders>
              <w:top w:val="single" w:sz="4" w:space="0" w:color="auto"/>
              <w:bottom w:val="single" w:sz="4" w:space="0" w:color="auto"/>
            </w:tcBorders>
          </w:tcPr>
          <w:p w14:paraId="5D440C41" w14:textId="77777777" w:rsidR="00044063" w:rsidRPr="00F901B8" w:rsidRDefault="00044063" w:rsidP="003703E8">
            <w:pPr>
              <w:rPr>
                <w:sz w:val="19"/>
                <w:szCs w:val="19"/>
                <w:lang w:val="en-US"/>
              </w:rPr>
            </w:pPr>
            <w:r w:rsidRPr="00F901B8">
              <w:rPr>
                <w:sz w:val="19"/>
                <w:szCs w:val="19"/>
                <w:lang w:val="en-US"/>
              </w:rPr>
              <w:t>Canada</w:t>
            </w:r>
          </w:p>
        </w:tc>
        <w:tc>
          <w:tcPr>
            <w:tcW w:w="1701" w:type="dxa"/>
            <w:tcBorders>
              <w:top w:val="single" w:sz="4" w:space="0" w:color="auto"/>
              <w:bottom w:val="single" w:sz="4" w:space="0" w:color="auto"/>
            </w:tcBorders>
          </w:tcPr>
          <w:p w14:paraId="169709C9" w14:textId="53A535AC" w:rsidR="00044063" w:rsidRPr="00F901B8" w:rsidRDefault="00044063" w:rsidP="001B035F">
            <w:pPr>
              <w:rPr>
                <w:sz w:val="19"/>
                <w:szCs w:val="19"/>
                <w:lang w:val="en-US"/>
              </w:rPr>
            </w:pPr>
            <w:r w:rsidRPr="00F901B8">
              <w:rPr>
                <w:sz w:val="19"/>
                <w:szCs w:val="19"/>
                <w:lang w:val="en-US"/>
              </w:rPr>
              <w:t xml:space="preserve">97 </w:t>
            </w:r>
            <w:r w:rsidR="00061CF8" w:rsidRPr="00F901B8">
              <w:rPr>
                <w:sz w:val="19"/>
                <w:szCs w:val="19"/>
                <w:lang w:val="en-US"/>
              </w:rPr>
              <w:t xml:space="preserve">mothers of </w:t>
            </w:r>
            <w:r w:rsidRPr="00F901B8">
              <w:rPr>
                <w:sz w:val="19"/>
                <w:szCs w:val="19"/>
                <w:lang w:val="en-US"/>
              </w:rPr>
              <w:t xml:space="preserve">107 </w:t>
            </w:r>
            <w:r w:rsidR="00061CF8" w:rsidRPr="00F901B8">
              <w:rPr>
                <w:sz w:val="19"/>
                <w:szCs w:val="19"/>
                <w:lang w:val="en-US"/>
              </w:rPr>
              <w:t xml:space="preserve">preterm babies. Most parents were married and had higher education. </w:t>
            </w:r>
            <w:r w:rsidR="001B035F" w:rsidRPr="00F901B8">
              <w:rPr>
                <w:sz w:val="19"/>
                <w:szCs w:val="19"/>
                <w:lang w:val="en-US"/>
              </w:rPr>
              <w:t>N</w:t>
            </w:r>
            <w:r w:rsidR="00061CF8" w:rsidRPr="00F901B8">
              <w:rPr>
                <w:sz w:val="19"/>
                <w:szCs w:val="19"/>
                <w:lang w:val="en-US"/>
              </w:rPr>
              <w:t>o information</w:t>
            </w:r>
            <w:r w:rsidR="001B035F" w:rsidRPr="00F901B8">
              <w:rPr>
                <w:sz w:val="19"/>
                <w:szCs w:val="19"/>
                <w:lang w:val="en-US"/>
              </w:rPr>
              <w:t xml:space="preserve"> was provided</w:t>
            </w:r>
            <w:r w:rsidR="00061CF8" w:rsidRPr="00F901B8">
              <w:rPr>
                <w:sz w:val="19"/>
                <w:szCs w:val="19"/>
                <w:lang w:val="en-US"/>
              </w:rPr>
              <w:t xml:space="preserve"> regarding employment.</w:t>
            </w:r>
          </w:p>
        </w:tc>
        <w:tc>
          <w:tcPr>
            <w:tcW w:w="1417" w:type="dxa"/>
            <w:tcBorders>
              <w:top w:val="single" w:sz="4" w:space="0" w:color="auto"/>
              <w:bottom w:val="single" w:sz="4" w:space="0" w:color="auto"/>
            </w:tcBorders>
          </w:tcPr>
          <w:p w14:paraId="3B5F1446" w14:textId="6EC6CA0A" w:rsidR="00044063" w:rsidRPr="00F901B8" w:rsidRDefault="00791B1C" w:rsidP="003703E8">
            <w:pPr>
              <w:rPr>
                <w:sz w:val="19"/>
                <w:szCs w:val="19"/>
                <w:lang w:val="en-US"/>
              </w:rPr>
            </w:pPr>
            <w:r w:rsidRPr="00F901B8">
              <w:rPr>
                <w:sz w:val="19"/>
                <w:szCs w:val="19"/>
                <w:lang w:val="en-US"/>
              </w:rPr>
              <w:t xml:space="preserve">Non-randomized </w:t>
            </w:r>
            <w:r w:rsidR="00596C3A" w:rsidRPr="00F901B8">
              <w:rPr>
                <w:sz w:val="19"/>
                <w:szCs w:val="19"/>
                <w:lang w:val="en-US"/>
              </w:rPr>
              <w:t>clinical trial</w:t>
            </w:r>
          </w:p>
        </w:tc>
        <w:tc>
          <w:tcPr>
            <w:tcW w:w="1134" w:type="dxa"/>
            <w:tcBorders>
              <w:top w:val="single" w:sz="4" w:space="0" w:color="auto"/>
              <w:bottom w:val="single" w:sz="4" w:space="0" w:color="auto"/>
            </w:tcBorders>
          </w:tcPr>
          <w:p w14:paraId="49999A5F" w14:textId="56D4C288" w:rsidR="00044063" w:rsidRPr="00F901B8" w:rsidRDefault="00044063" w:rsidP="003703E8">
            <w:pPr>
              <w:rPr>
                <w:sz w:val="19"/>
                <w:szCs w:val="19"/>
                <w:lang w:val="en-US"/>
              </w:rPr>
            </w:pPr>
            <w:r w:rsidRPr="00F901B8">
              <w:rPr>
                <w:sz w:val="19"/>
                <w:szCs w:val="19"/>
                <w:lang w:val="en-US"/>
              </w:rPr>
              <w:t xml:space="preserve">24 </w:t>
            </w:r>
            <w:r w:rsidR="001E1AC5" w:rsidRPr="00F901B8">
              <w:rPr>
                <w:sz w:val="19"/>
                <w:szCs w:val="19"/>
                <w:lang w:val="en-US"/>
              </w:rPr>
              <w:t>sessions</w:t>
            </w:r>
          </w:p>
        </w:tc>
        <w:tc>
          <w:tcPr>
            <w:tcW w:w="1701" w:type="dxa"/>
            <w:tcBorders>
              <w:top w:val="single" w:sz="4" w:space="0" w:color="auto"/>
              <w:bottom w:val="single" w:sz="4" w:space="0" w:color="auto"/>
            </w:tcBorders>
          </w:tcPr>
          <w:p w14:paraId="24C3F94B" w14:textId="0E669102" w:rsidR="00044063" w:rsidRPr="00F901B8" w:rsidRDefault="00767A42" w:rsidP="00102546">
            <w:pPr>
              <w:rPr>
                <w:sz w:val="19"/>
                <w:szCs w:val="19"/>
                <w:lang w:val="en-US"/>
              </w:rPr>
            </w:pPr>
            <w:r w:rsidRPr="00F901B8">
              <w:rPr>
                <w:sz w:val="19"/>
                <w:szCs w:val="19"/>
                <w:lang w:val="en-US"/>
              </w:rPr>
              <w:t>Mixed</w:t>
            </w:r>
            <w:r w:rsidR="00044063" w:rsidRPr="00F901B8">
              <w:rPr>
                <w:sz w:val="19"/>
                <w:szCs w:val="19"/>
                <w:lang w:val="en-US"/>
              </w:rPr>
              <w:t xml:space="preserve"> (</w:t>
            </w:r>
            <w:r w:rsidR="00181F75" w:rsidRPr="00F901B8">
              <w:rPr>
                <w:sz w:val="19"/>
                <w:szCs w:val="19"/>
                <w:lang w:val="en-US"/>
              </w:rPr>
              <w:t xml:space="preserve">self-administered </w:t>
            </w:r>
            <w:r w:rsidR="00102546" w:rsidRPr="00F901B8">
              <w:rPr>
                <w:sz w:val="19"/>
                <w:szCs w:val="19"/>
                <w:lang w:val="en-US"/>
              </w:rPr>
              <w:t>using a</w:t>
            </w:r>
            <w:r w:rsidR="00181F75" w:rsidRPr="00F901B8">
              <w:rPr>
                <w:sz w:val="19"/>
                <w:szCs w:val="19"/>
                <w:lang w:val="en-US"/>
              </w:rPr>
              <w:t xml:space="preserve"> webpage </w:t>
            </w:r>
            <w:r w:rsidR="00102546" w:rsidRPr="00F901B8">
              <w:rPr>
                <w:sz w:val="19"/>
                <w:szCs w:val="19"/>
                <w:lang w:val="en-US"/>
              </w:rPr>
              <w:t>and</w:t>
            </w:r>
            <w:r w:rsidR="00181F75" w:rsidRPr="00F901B8">
              <w:rPr>
                <w:sz w:val="19"/>
                <w:szCs w:val="19"/>
                <w:lang w:val="en-US"/>
              </w:rPr>
              <w:t xml:space="preserve"> remote support)</w:t>
            </w:r>
          </w:p>
        </w:tc>
        <w:tc>
          <w:tcPr>
            <w:tcW w:w="1985" w:type="dxa"/>
            <w:tcBorders>
              <w:top w:val="single" w:sz="4" w:space="0" w:color="auto"/>
              <w:bottom w:val="single" w:sz="4" w:space="0" w:color="auto"/>
            </w:tcBorders>
          </w:tcPr>
          <w:p w14:paraId="0D3F705D" w14:textId="516DF695" w:rsidR="00044063" w:rsidRPr="00F901B8" w:rsidRDefault="006E3A9E" w:rsidP="006E3A9E">
            <w:pPr>
              <w:rPr>
                <w:sz w:val="19"/>
                <w:szCs w:val="19"/>
                <w:lang w:val="en-US"/>
              </w:rPr>
            </w:pPr>
            <w:r w:rsidRPr="00F901B8">
              <w:rPr>
                <w:sz w:val="19"/>
                <w:szCs w:val="19"/>
                <w:lang w:val="en-US"/>
              </w:rPr>
              <w:t>Yes, phone calls to clarify doubts.</w:t>
            </w:r>
          </w:p>
        </w:tc>
        <w:tc>
          <w:tcPr>
            <w:tcW w:w="1701" w:type="dxa"/>
            <w:tcBorders>
              <w:top w:val="single" w:sz="4" w:space="0" w:color="auto"/>
              <w:bottom w:val="single" w:sz="4" w:space="0" w:color="auto"/>
            </w:tcBorders>
          </w:tcPr>
          <w:p w14:paraId="55C66983" w14:textId="0F5BB44C" w:rsidR="00044063" w:rsidRPr="00F901B8" w:rsidRDefault="00044063" w:rsidP="00FC7433">
            <w:pPr>
              <w:rPr>
                <w:sz w:val="19"/>
                <w:szCs w:val="19"/>
                <w:lang w:val="en-US"/>
              </w:rPr>
            </w:pPr>
            <w:r w:rsidRPr="00F901B8">
              <w:rPr>
                <w:sz w:val="19"/>
                <w:szCs w:val="19"/>
                <w:lang w:val="en-US"/>
              </w:rPr>
              <w:t xml:space="preserve">Website </w:t>
            </w:r>
            <w:r w:rsidR="00FC7433" w:rsidRPr="00F901B8">
              <w:rPr>
                <w:sz w:val="19"/>
                <w:szCs w:val="19"/>
                <w:lang w:val="en-US"/>
              </w:rPr>
              <w:t>and phone calls</w:t>
            </w:r>
          </w:p>
        </w:tc>
        <w:tc>
          <w:tcPr>
            <w:tcW w:w="1701" w:type="dxa"/>
            <w:tcBorders>
              <w:top w:val="single" w:sz="4" w:space="0" w:color="auto"/>
              <w:bottom w:val="single" w:sz="4" w:space="0" w:color="auto"/>
            </w:tcBorders>
          </w:tcPr>
          <w:p w14:paraId="2E1728B5" w14:textId="0FF035EF" w:rsidR="00044063" w:rsidRPr="00F901B8" w:rsidRDefault="0016592E" w:rsidP="003703E8">
            <w:pPr>
              <w:rPr>
                <w:sz w:val="19"/>
                <w:szCs w:val="19"/>
                <w:lang w:val="en-US"/>
              </w:rPr>
            </w:pPr>
            <w:r w:rsidRPr="00F901B8">
              <w:rPr>
                <w:sz w:val="19"/>
                <w:szCs w:val="19"/>
                <w:lang w:val="en-US"/>
              </w:rPr>
              <w:t xml:space="preserve">Post-test </w:t>
            </w:r>
            <w:r w:rsidR="00044063" w:rsidRPr="00F901B8">
              <w:rPr>
                <w:sz w:val="19"/>
                <w:szCs w:val="19"/>
                <w:lang w:val="en-US"/>
              </w:rPr>
              <w:t>(</w:t>
            </w:r>
            <w:r w:rsidR="00F76040" w:rsidRPr="00F901B8">
              <w:rPr>
                <w:sz w:val="19"/>
                <w:szCs w:val="19"/>
                <w:lang w:val="en-US"/>
              </w:rPr>
              <w:t>95,3</w:t>
            </w:r>
            <w:r w:rsidR="00044063" w:rsidRPr="00F901B8">
              <w:rPr>
                <w:sz w:val="19"/>
                <w:szCs w:val="19"/>
                <w:lang w:val="en-US"/>
              </w:rPr>
              <w:t>%</w:t>
            </w:r>
            <w:proofErr w:type="gramStart"/>
            <w:r w:rsidR="00044063" w:rsidRPr="00F901B8">
              <w:rPr>
                <w:sz w:val="19"/>
                <w:szCs w:val="19"/>
                <w:lang w:val="en-US"/>
              </w:rPr>
              <w:t>)</w:t>
            </w:r>
            <w:r w:rsidR="00935049" w:rsidRPr="00F901B8">
              <w:rPr>
                <w:sz w:val="19"/>
                <w:szCs w:val="19"/>
                <w:lang w:val="en-US"/>
              </w:rPr>
              <w:t>;</w:t>
            </w:r>
            <w:proofErr w:type="gramEnd"/>
          </w:p>
          <w:p w14:paraId="37CABC9A" w14:textId="15DA9028" w:rsidR="00935049" w:rsidRPr="00F901B8" w:rsidRDefault="00935049" w:rsidP="003703E8">
            <w:pPr>
              <w:rPr>
                <w:sz w:val="19"/>
                <w:szCs w:val="19"/>
                <w:lang w:val="en-US"/>
              </w:rPr>
            </w:pPr>
            <w:r w:rsidRPr="00F901B8">
              <w:rPr>
                <w:sz w:val="19"/>
                <w:szCs w:val="19"/>
                <w:lang w:val="en-US"/>
              </w:rPr>
              <w:t>Follow-up (</w:t>
            </w:r>
            <w:r w:rsidR="00154994" w:rsidRPr="00F901B8">
              <w:rPr>
                <w:sz w:val="19"/>
                <w:szCs w:val="19"/>
                <w:lang w:val="en-US"/>
              </w:rPr>
              <w:t>94.3%).</w:t>
            </w:r>
          </w:p>
        </w:tc>
        <w:tc>
          <w:tcPr>
            <w:tcW w:w="1701" w:type="dxa"/>
            <w:tcBorders>
              <w:top w:val="single" w:sz="4" w:space="0" w:color="auto"/>
              <w:bottom w:val="single" w:sz="4" w:space="0" w:color="auto"/>
            </w:tcBorders>
          </w:tcPr>
          <w:p w14:paraId="77B23D01" w14:textId="476498CC" w:rsidR="00044063" w:rsidRPr="00F901B8" w:rsidRDefault="00940466" w:rsidP="003E35B4">
            <w:pPr>
              <w:rPr>
                <w:sz w:val="19"/>
                <w:szCs w:val="19"/>
                <w:lang w:val="en-US"/>
              </w:rPr>
            </w:pPr>
            <w:r w:rsidRPr="00F901B8">
              <w:rPr>
                <w:sz w:val="19"/>
                <w:szCs w:val="19"/>
                <w:lang w:val="en-US"/>
              </w:rPr>
              <w:t>The authors mentioned that the parents accessed</w:t>
            </w:r>
            <w:r w:rsidR="003E35B4" w:rsidRPr="00F901B8">
              <w:rPr>
                <w:sz w:val="19"/>
                <w:szCs w:val="19"/>
                <w:lang w:val="en-US"/>
              </w:rPr>
              <w:t xml:space="preserve"> the program </w:t>
            </w:r>
            <w:r w:rsidR="00102546" w:rsidRPr="00F901B8">
              <w:rPr>
                <w:sz w:val="19"/>
                <w:szCs w:val="19"/>
                <w:lang w:val="en-US"/>
              </w:rPr>
              <w:t xml:space="preserve">a </w:t>
            </w:r>
            <w:r w:rsidR="003E35B4" w:rsidRPr="00F901B8">
              <w:rPr>
                <w:sz w:val="19"/>
                <w:szCs w:val="19"/>
                <w:lang w:val="en-US"/>
              </w:rPr>
              <w:t xml:space="preserve">few times at home; </w:t>
            </w:r>
            <w:r w:rsidRPr="00F901B8">
              <w:rPr>
                <w:sz w:val="19"/>
                <w:szCs w:val="19"/>
                <w:lang w:val="en-US"/>
              </w:rPr>
              <w:t xml:space="preserve">most </w:t>
            </w:r>
            <w:r w:rsidR="003E35B4" w:rsidRPr="00F901B8">
              <w:rPr>
                <w:sz w:val="19"/>
                <w:szCs w:val="19"/>
                <w:lang w:val="en-US"/>
              </w:rPr>
              <w:t xml:space="preserve">accesses </w:t>
            </w:r>
            <w:r w:rsidRPr="00F901B8">
              <w:rPr>
                <w:sz w:val="19"/>
                <w:szCs w:val="19"/>
                <w:lang w:val="en-US"/>
              </w:rPr>
              <w:t xml:space="preserve">occurred when </w:t>
            </w:r>
            <w:r w:rsidR="003E35B4" w:rsidRPr="00F901B8">
              <w:rPr>
                <w:sz w:val="19"/>
                <w:szCs w:val="19"/>
                <w:lang w:val="en-US"/>
              </w:rPr>
              <w:t>care was provided to the babies at the hospital.</w:t>
            </w:r>
          </w:p>
        </w:tc>
      </w:tr>
      <w:tr w:rsidR="00044063" w:rsidRPr="00C11245" w14:paraId="3691DF46" w14:textId="77777777" w:rsidTr="009144EA">
        <w:tc>
          <w:tcPr>
            <w:tcW w:w="1134" w:type="dxa"/>
            <w:tcBorders>
              <w:top w:val="single" w:sz="4" w:space="0" w:color="auto"/>
              <w:bottom w:val="single" w:sz="4" w:space="0" w:color="auto"/>
            </w:tcBorders>
          </w:tcPr>
          <w:p w14:paraId="75381A10" w14:textId="57230D94" w:rsidR="00044063" w:rsidRPr="00F901B8" w:rsidRDefault="009402FF" w:rsidP="003703E8">
            <w:pPr>
              <w:rPr>
                <w:sz w:val="19"/>
                <w:szCs w:val="19"/>
                <w:lang w:val="en-US"/>
              </w:rPr>
            </w:pPr>
            <w:bookmarkStart w:id="9" w:name="_Hlk135550506"/>
            <w:r w:rsidRPr="00F901B8">
              <w:rPr>
                <w:sz w:val="19"/>
                <w:szCs w:val="19"/>
                <w:lang w:val="en-US"/>
              </w:rPr>
              <w:t xml:space="preserve">Feil et al. </w:t>
            </w:r>
            <w:r w:rsidR="006A4905" w:rsidRPr="00F901B8">
              <w:rPr>
                <w:sz w:val="19"/>
                <w:szCs w:val="19"/>
                <w:lang w:val="en-US"/>
              </w:rPr>
              <w:t>(</w:t>
            </w:r>
            <w:r w:rsidR="00044063" w:rsidRPr="00F901B8">
              <w:rPr>
                <w:sz w:val="19"/>
                <w:szCs w:val="19"/>
                <w:lang w:val="en-US"/>
              </w:rPr>
              <w:t>2020</w:t>
            </w:r>
            <w:bookmarkEnd w:id="9"/>
            <w:r w:rsidR="006A4905" w:rsidRPr="00F901B8">
              <w:rPr>
                <w:sz w:val="19"/>
                <w:szCs w:val="19"/>
                <w:lang w:val="en-US"/>
              </w:rPr>
              <w:t>)</w:t>
            </w:r>
          </w:p>
        </w:tc>
        <w:tc>
          <w:tcPr>
            <w:tcW w:w="993" w:type="dxa"/>
            <w:tcBorders>
              <w:top w:val="single" w:sz="4" w:space="0" w:color="auto"/>
              <w:bottom w:val="single" w:sz="4" w:space="0" w:color="auto"/>
            </w:tcBorders>
          </w:tcPr>
          <w:p w14:paraId="044CBD1F" w14:textId="77777777" w:rsidR="00044063" w:rsidRPr="00F901B8" w:rsidRDefault="00044063" w:rsidP="003703E8">
            <w:pPr>
              <w:rPr>
                <w:sz w:val="19"/>
                <w:szCs w:val="19"/>
                <w:lang w:val="en-US"/>
              </w:rPr>
            </w:pPr>
            <w:r w:rsidRPr="00F901B8">
              <w:rPr>
                <w:sz w:val="19"/>
                <w:szCs w:val="19"/>
                <w:lang w:val="en-US"/>
              </w:rPr>
              <w:t>USA</w:t>
            </w:r>
          </w:p>
        </w:tc>
        <w:tc>
          <w:tcPr>
            <w:tcW w:w="1701" w:type="dxa"/>
            <w:tcBorders>
              <w:top w:val="single" w:sz="4" w:space="0" w:color="auto"/>
              <w:bottom w:val="single" w:sz="4" w:space="0" w:color="auto"/>
            </w:tcBorders>
          </w:tcPr>
          <w:p w14:paraId="0BE29D45" w14:textId="570D5474" w:rsidR="00044063" w:rsidRPr="00F901B8" w:rsidRDefault="00044063" w:rsidP="002E02FC">
            <w:pPr>
              <w:rPr>
                <w:sz w:val="19"/>
                <w:szCs w:val="19"/>
                <w:lang w:val="en-US"/>
              </w:rPr>
            </w:pPr>
            <w:r w:rsidRPr="00F901B8">
              <w:rPr>
                <w:sz w:val="19"/>
                <w:szCs w:val="19"/>
                <w:lang w:val="en-US"/>
              </w:rPr>
              <w:t xml:space="preserve">164 </w:t>
            </w:r>
            <w:r w:rsidR="00AB01EC" w:rsidRPr="00F901B8">
              <w:rPr>
                <w:sz w:val="19"/>
                <w:szCs w:val="19"/>
                <w:lang w:val="en-US"/>
              </w:rPr>
              <w:t>mothers</w:t>
            </w:r>
            <w:r w:rsidR="002E02FC" w:rsidRPr="00F901B8">
              <w:rPr>
                <w:sz w:val="19"/>
                <w:szCs w:val="19"/>
                <w:lang w:val="en-US"/>
              </w:rPr>
              <w:t xml:space="preserve"> belonging</w:t>
            </w:r>
            <w:r w:rsidR="00AB01EC" w:rsidRPr="00F901B8">
              <w:rPr>
                <w:sz w:val="19"/>
                <w:szCs w:val="19"/>
                <w:lang w:val="en-US"/>
              </w:rPr>
              <w:t xml:space="preserve"> to soci</w:t>
            </w:r>
            <w:r w:rsidR="002E02FC" w:rsidRPr="00F901B8">
              <w:rPr>
                <w:sz w:val="19"/>
                <w:szCs w:val="19"/>
                <w:lang w:val="en-US"/>
              </w:rPr>
              <w:t xml:space="preserve">ally </w:t>
            </w:r>
            <w:r w:rsidR="00AB01EC" w:rsidRPr="00F901B8">
              <w:rPr>
                <w:sz w:val="19"/>
                <w:szCs w:val="19"/>
                <w:lang w:val="en-US"/>
              </w:rPr>
              <w:t xml:space="preserve">vulnerable families, with 2 to 5-year-old children. Most were married, </w:t>
            </w:r>
            <w:r w:rsidR="002E02FC" w:rsidRPr="00F901B8">
              <w:rPr>
                <w:sz w:val="19"/>
                <w:szCs w:val="19"/>
                <w:lang w:val="en-US"/>
              </w:rPr>
              <w:t>w/</w:t>
            </w:r>
            <w:r w:rsidR="00AB01EC" w:rsidRPr="00F901B8">
              <w:rPr>
                <w:sz w:val="19"/>
                <w:szCs w:val="19"/>
                <w:lang w:val="en-US"/>
              </w:rPr>
              <w:t xml:space="preserve"> an educational level equal to or below high school, </w:t>
            </w:r>
            <w:r w:rsidR="002E02FC" w:rsidRPr="00F901B8">
              <w:rPr>
                <w:sz w:val="19"/>
                <w:szCs w:val="19"/>
                <w:lang w:val="en-US"/>
              </w:rPr>
              <w:t>also reporting</w:t>
            </w:r>
            <w:r w:rsidR="00AB01EC" w:rsidRPr="00F901B8">
              <w:rPr>
                <w:sz w:val="19"/>
                <w:szCs w:val="19"/>
                <w:lang w:val="en-US"/>
              </w:rPr>
              <w:t xml:space="preserve"> financial problems.</w:t>
            </w:r>
          </w:p>
        </w:tc>
        <w:tc>
          <w:tcPr>
            <w:tcW w:w="1417" w:type="dxa"/>
            <w:tcBorders>
              <w:top w:val="single" w:sz="4" w:space="0" w:color="auto"/>
              <w:bottom w:val="single" w:sz="4" w:space="0" w:color="auto"/>
            </w:tcBorders>
          </w:tcPr>
          <w:p w14:paraId="0FB81AE3" w14:textId="56D3A789" w:rsidR="00044063" w:rsidRPr="00F901B8" w:rsidRDefault="00791B1C" w:rsidP="003703E8">
            <w:pPr>
              <w:rPr>
                <w:sz w:val="19"/>
                <w:szCs w:val="19"/>
                <w:lang w:val="en-US"/>
              </w:rPr>
            </w:pPr>
            <w:r w:rsidRPr="00F901B8">
              <w:rPr>
                <w:sz w:val="19"/>
                <w:szCs w:val="19"/>
                <w:lang w:val="en-US"/>
              </w:rPr>
              <w:t xml:space="preserve">Randomized </w:t>
            </w:r>
            <w:r w:rsidR="00596C3A" w:rsidRPr="00F901B8">
              <w:rPr>
                <w:sz w:val="19"/>
                <w:szCs w:val="19"/>
                <w:lang w:val="en-US"/>
              </w:rPr>
              <w:t>clinical trial</w:t>
            </w:r>
          </w:p>
        </w:tc>
        <w:tc>
          <w:tcPr>
            <w:tcW w:w="1134" w:type="dxa"/>
            <w:tcBorders>
              <w:top w:val="single" w:sz="4" w:space="0" w:color="auto"/>
              <w:bottom w:val="single" w:sz="4" w:space="0" w:color="auto"/>
            </w:tcBorders>
          </w:tcPr>
          <w:p w14:paraId="24EC407F" w14:textId="3B37BFA9" w:rsidR="00044063" w:rsidRPr="00F901B8" w:rsidRDefault="00044063" w:rsidP="003703E8">
            <w:pPr>
              <w:rPr>
                <w:sz w:val="19"/>
                <w:szCs w:val="19"/>
                <w:lang w:val="en-US"/>
              </w:rPr>
            </w:pPr>
            <w:r w:rsidRPr="00F901B8">
              <w:rPr>
                <w:sz w:val="19"/>
                <w:szCs w:val="19"/>
                <w:lang w:val="en-US"/>
              </w:rPr>
              <w:t xml:space="preserve">11 </w:t>
            </w:r>
            <w:r w:rsidR="001E1AC5" w:rsidRPr="00F901B8">
              <w:rPr>
                <w:sz w:val="19"/>
                <w:szCs w:val="19"/>
                <w:lang w:val="en-US"/>
              </w:rPr>
              <w:t>sessions</w:t>
            </w:r>
          </w:p>
        </w:tc>
        <w:tc>
          <w:tcPr>
            <w:tcW w:w="1701" w:type="dxa"/>
            <w:tcBorders>
              <w:top w:val="single" w:sz="4" w:space="0" w:color="auto"/>
              <w:bottom w:val="single" w:sz="4" w:space="0" w:color="auto"/>
            </w:tcBorders>
          </w:tcPr>
          <w:p w14:paraId="16730D4C" w14:textId="796398CA" w:rsidR="00044063" w:rsidRPr="00F901B8" w:rsidRDefault="00767A42" w:rsidP="003703E8">
            <w:pPr>
              <w:rPr>
                <w:sz w:val="19"/>
                <w:szCs w:val="19"/>
                <w:lang w:val="en-US"/>
              </w:rPr>
            </w:pPr>
            <w:r w:rsidRPr="00F901B8">
              <w:rPr>
                <w:sz w:val="19"/>
                <w:szCs w:val="19"/>
                <w:lang w:val="en-US"/>
              </w:rPr>
              <w:t>Mixed</w:t>
            </w:r>
          </w:p>
        </w:tc>
        <w:tc>
          <w:tcPr>
            <w:tcW w:w="1985" w:type="dxa"/>
            <w:tcBorders>
              <w:top w:val="single" w:sz="4" w:space="0" w:color="auto"/>
              <w:bottom w:val="single" w:sz="4" w:space="0" w:color="auto"/>
            </w:tcBorders>
          </w:tcPr>
          <w:p w14:paraId="56D1E92F" w14:textId="092DB368" w:rsidR="00044063" w:rsidRPr="00F901B8" w:rsidRDefault="006E3A9E" w:rsidP="003703E8">
            <w:pPr>
              <w:rPr>
                <w:sz w:val="19"/>
                <w:szCs w:val="19"/>
                <w:lang w:val="en-US"/>
              </w:rPr>
            </w:pPr>
            <w:r w:rsidRPr="00F901B8">
              <w:rPr>
                <w:sz w:val="19"/>
                <w:szCs w:val="19"/>
                <w:lang w:val="en-US"/>
              </w:rPr>
              <w:t>Phone calls to clarify doubts and provide video feedback.</w:t>
            </w:r>
          </w:p>
        </w:tc>
        <w:tc>
          <w:tcPr>
            <w:tcW w:w="1701" w:type="dxa"/>
            <w:tcBorders>
              <w:top w:val="single" w:sz="4" w:space="0" w:color="auto"/>
              <w:bottom w:val="single" w:sz="4" w:space="0" w:color="auto"/>
            </w:tcBorders>
          </w:tcPr>
          <w:p w14:paraId="4DEBA257" w14:textId="53CDEDBD" w:rsidR="00044063" w:rsidRPr="00F901B8" w:rsidRDefault="00FC7433" w:rsidP="003703E8">
            <w:pPr>
              <w:rPr>
                <w:sz w:val="19"/>
                <w:szCs w:val="19"/>
                <w:lang w:val="en-US"/>
              </w:rPr>
            </w:pPr>
            <w:r w:rsidRPr="00F901B8">
              <w:rPr>
                <w:sz w:val="19"/>
                <w:szCs w:val="19"/>
                <w:lang w:val="en-US"/>
              </w:rPr>
              <w:t>Website and phone calls</w:t>
            </w:r>
          </w:p>
        </w:tc>
        <w:tc>
          <w:tcPr>
            <w:tcW w:w="1701" w:type="dxa"/>
            <w:tcBorders>
              <w:top w:val="single" w:sz="4" w:space="0" w:color="auto"/>
              <w:bottom w:val="single" w:sz="4" w:space="0" w:color="auto"/>
            </w:tcBorders>
          </w:tcPr>
          <w:p w14:paraId="5EFEAB9C" w14:textId="2DD1BE5B" w:rsidR="00044063" w:rsidRPr="00F901B8" w:rsidRDefault="0016592E" w:rsidP="003703E8">
            <w:pPr>
              <w:rPr>
                <w:sz w:val="19"/>
                <w:szCs w:val="19"/>
                <w:lang w:val="en-US"/>
              </w:rPr>
            </w:pPr>
            <w:r w:rsidRPr="00F901B8">
              <w:rPr>
                <w:sz w:val="19"/>
                <w:szCs w:val="19"/>
                <w:lang w:val="en-US"/>
              </w:rPr>
              <w:t>Post-test (93.</w:t>
            </w:r>
            <w:r w:rsidR="00044063" w:rsidRPr="00F901B8">
              <w:rPr>
                <w:sz w:val="19"/>
                <w:szCs w:val="19"/>
                <w:lang w:val="en-US"/>
              </w:rPr>
              <w:t>3%</w:t>
            </w:r>
            <w:proofErr w:type="gramStart"/>
            <w:r w:rsidR="00044063" w:rsidRPr="00F901B8">
              <w:rPr>
                <w:sz w:val="19"/>
                <w:szCs w:val="19"/>
                <w:lang w:val="en-US"/>
              </w:rPr>
              <w:t>)</w:t>
            </w:r>
            <w:r w:rsidR="0035731B" w:rsidRPr="00F901B8">
              <w:rPr>
                <w:sz w:val="19"/>
                <w:szCs w:val="19"/>
                <w:lang w:val="en-US"/>
              </w:rPr>
              <w:t>;</w:t>
            </w:r>
            <w:proofErr w:type="gramEnd"/>
          </w:p>
          <w:p w14:paraId="63BFBD84" w14:textId="79CD9602" w:rsidR="0035731B" w:rsidRPr="00F901B8" w:rsidRDefault="0035731B" w:rsidP="003703E8">
            <w:pPr>
              <w:rPr>
                <w:sz w:val="19"/>
                <w:szCs w:val="19"/>
                <w:lang w:val="en-US"/>
              </w:rPr>
            </w:pPr>
            <w:r w:rsidRPr="00F901B8">
              <w:rPr>
                <w:sz w:val="19"/>
                <w:szCs w:val="19"/>
                <w:lang w:val="en-US"/>
              </w:rPr>
              <w:t>Follow</w:t>
            </w:r>
            <w:r w:rsidR="00A07A4A" w:rsidRPr="00F901B8">
              <w:rPr>
                <w:sz w:val="19"/>
                <w:szCs w:val="19"/>
                <w:lang w:val="en-US"/>
              </w:rPr>
              <w:t>-up (not assessed)</w:t>
            </w:r>
          </w:p>
        </w:tc>
        <w:tc>
          <w:tcPr>
            <w:tcW w:w="1701" w:type="dxa"/>
            <w:tcBorders>
              <w:top w:val="single" w:sz="4" w:space="0" w:color="auto"/>
              <w:bottom w:val="single" w:sz="4" w:space="0" w:color="auto"/>
            </w:tcBorders>
          </w:tcPr>
          <w:p w14:paraId="4DD66FF5" w14:textId="3BA0648D" w:rsidR="00044063" w:rsidRPr="00F901B8" w:rsidRDefault="00BC4700" w:rsidP="008E2E8C">
            <w:pPr>
              <w:rPr>
                <w:sz w:val="19"/>
                <w:szCs w:val="19"/>
                <w:lang w:val="en-US"/>
              </w:rPr>
            </w:pPr>
            <w:r w:rsidRPr="00F901B8">
              <w:rPr>
                <w:sz w:val="19"/>
                <w:szCs w:val="19"/>
                <w:lang w:val="en-US"/>
              </w:rPr>
              <w:t xml:space="preserve">Some parents did not have a good internet connection. After the intervention was initiated, </w:t>
            </w:r>
            <w:r w:rsidR="008E2E8C" w:rsidRPr="00F901B8">
              <w:rPr>
                <w:sz w:val="19"/>
                <w:szCs w:val="19"/>
                <w:lang w:val="en-US"/>
              </w:rPr>
              <w:t>some</w:t>
            </w:r>
            <w:r w:rsidRPr="00F901B8">
              <w:rPr>
                <w:sz w:val="19"/>
                <w:szCs w:val="19"/>
                <w:lang w:val="en-US"/>
              </w:rPr>
              <w:t xml:space="preserve"> families reported being too busy to remain in the program</w:t>
            </w:r>
            <w:r w:rsidR="008E2E8C" w:rsidRPr="00F901B8">
              <w:rPr>
                <w:sz w:val="19"/>
                <w:szCs w:val="19"/>
                <w:lang w:val="en-US"/>
              </w:rPr>
              <w:t>, while</w:t>
            </w:r>
            <w:r w:rsidRPr="00F901B8">
              <w:rPr>
                <w:sz w:val="19"/>
                <w:szCs w:val="19"/>
                <w:lang w:val="en-US"/>
              </w:rPr>
              <w:t xml:space="preserve"> other</w:t>
            </w:r>
            <w:r w:rsidR="008E2E8C" w:rsidRPr="00F901B8">
              <w:rPr>
                <w:sz w:val="19"/>
                <w:szCs w:val="19"/>
                <w:lang w:val="en-US"/>
              </w:rPr>
              <w:t xml:space="preserve"> families </w:t>
            </w:r>
            <w:r w:rsidRPr="00F901B8">
              <w:rPr>
                <w:sz w:val="19"/>
                <w:szCs w:val="19"/>
                <w:lang w:val="en-US"/>
              </w:rPr>
              <w:t>withdrew without justifying.</w:t>
            </w:r>
          </w:p>
        </w:tc>
      </w:tr>
      <w:tr w:rsidR="00044063" w:rsidRPr="00C11245" w14:paraId="7F1421A5" w14:textId="77777777" w:rsidTr="009144EA">
        <w:tc>
          <w:tcPr>
            <w:tcW w:w="1134" w:type="dxa"/>
            <w:tcBorders>
              <w:top w:val="single" w:sz="4" w:space="0" w:color="auto"/>
              <w:bottom w:val="single" w:sz="4" w:space="0" w:color="auto"/>
            </w:tcBorders>
          </w:tcPr>
          <w:p w14:paraId="152F4F08" w14:textId="600CA5AF" w:rsidR="00044063" w:rsidRPr="00F901B8" w:rsidRDefault="00044063" w:rsidP="003703E8">
            <w:pPr>
              <w:rPr>
                <w:sz w:val="19"/>
                <w:szCs w:val="19"/>
                <w:lang w:val="en-US"/>
              </w:rPr>
            </w:pPr>
            <w:bookmarkStart w:id="10" w:name="_Hlk135550481"/>
            <w:r w:rsidRPr="00F901B8">
              <w:rPr>
                <w:sz w:val="19"/>
                <w:szCs w:val="19"/>
                <w:lang w:val="en-US"/>
              </w:rPr>
              <w:t>Morgan et al.</w:t>
            </w:r>
            <w:r w:rsidR="006A4905" w:rsidRPr="00F901B8">
              <w:rPr>
                <w:sz w:val="19"/>
                <w:szCs w:val="19"/>
                <w:lang w:val="en-US"/>
              </w:rPr>
              <w:t xml:space="preserve"> (</w:t>
            </w:r>
            <w:r w:rsidRPr="00F901B8">
              <w:rPr>
                <w:sz w:val="19"/>
                <w:szCs w:val="19"/>
                <w:lang w:val="en-US"/>
              </w:rPr>
              <w:t>2016</w:t>
            </w:r>
            <w:bookmarkEnd w:id="10"/>
            <w:r w:rsidR="006A4905" w:rsidRPr="00F901B8">
              <w:rPr>
                <w:sz w:val="19"/>
                <w:szCs w:val="19"/>
                <w:lang w:val="en-US"/>
              </w:rPr>
              <w:t>)</w:t>
            </w:r>
          </w:p>
        </w:tc>
        <w:tc>
          <w:tcPr>
            <w:tcW w:w="993" w:type="dxa"/>
            <w:tcBorders>
              <w:top w:val="single" w:sz="4" w:space="0" w:color="auto"/>
              <w:bottom w:val="single" w:sz="4" w:space="0" w:color="auto"/>
            </w:tcBorders>
          </w:tcPr>
          <w:p w14:paraId="52F7AE23" w14:textId="6C9B800E" w:rsidR="00044063" w:rsidRPr="00F901B8" w:rsidRDefault="0013667E" w:rsidP="003703E8">
            <w:pPr>
              <w:rPr>
                <w:sz w:val="19"/>
                <w:szCs w:val="19"/>
                <w:lang w:val="en-US"/>
              </w:rPr>
            </w:pPr>
            <w:r w:rsidRPr="00F901B8">
              <w:rPr>
                <w:sz w:val="19"/>
                <w:szCs w:val="19"/>
                <w:lang w:val="en-US"/>
              </w:rPr>
              <w:t>Australia</w:t>
            </w:r>
          </w:p>
        </w:tc>
        <w:tc>
          <w:tcPr>
            <w:tcW w:w="1701" w:type="dxa"/>
            <w:tcBorders>
              <w:top w:val="single" w:sz="4" w:space="0" w:color="auto"/>
              <w:bottom w:val="single" w:sz="4" w:space="0" w:color="auto"/>
            </w:tcBorders>
          </w:tcPr>
          <w:p w14:paraId="02E05274" w14:textId="6EB0CC06" w:rsidR="00044063" w:rsidRPr="00F901B8" w:rsidRDefault="00044063" w:rsidP="00B81AEB">
            <w:pPr>
              <w:rPr>
                <w:sz w:val="19"/>
                <w:szCs w:val="19"/>
                <w:lang w:val="en-US"/>
              </w:rPr>
            </w:pPr>
            <w:r w:rsidRPr="00F901B8">
              <w:rPr>
                <w:sz w:val="19"/>
                <w:szCs w:val="19"/>
                <w:lang w:val="en-US"/>
              </w:rPr>
              <w:t xml:space="preserve">51 </w:t>
            </w:r>
            <w:r w:rsidR="00AB01EC" w:rsidRPr="00F901B8">
              <w:rPr>
                <w:sz w:val="19"/>
                <w:szCs w:val="19"/>
                <w:lang w:val="en-US"/>
              </w:rPr>
              <w:t>parents of children from 3 to</w:t>
            </w:r>
            <w:r w:rsidRPr="00F901B8">
              <w:rPr>
                <w:sz w:val="19"/>
                <w:szCs w:val="19"/>
                <w:lang w:val="en-US"/>
              </w:rPr>
              <w:t xml:space="preserve"> 6. </w:t>
            </w:r>
            <w:r w:rsidR="00AB01EC" w:rsidRPr="00F901B8">
              <w:rPr>
                <w:sz w:val="19"/>
                <w:szCs w:val="19"/>
                <w:lang w:val="en-US"/>
              </w:rPr>
              <w:t xml:space="preserve">Most parents were married, had higher education, and </w:t>
            </w:r>
            <w:r w:rsidR="00102546" w:rsidRPr="00F901B8">
              <w:rPr>
                <w:sz w:val="19"/>
                <w:szCs w:val="19"/>
                <w:lang w:val="en-US"/>
              </w:rPr>
              <w:t>a</w:t>
            </w:r>
            <w:r w:rsidR="00AB01EC" w:rsidRPr="00F901B8">
              <w:rPr>
                <w:sz w:val="19"/>
                <w:szCs w:val="19"/>
                <w:lang w:val="en-US"/>
              </w:rPr>
              <w:t xml:space="preserve"> family income equal to or </w:t>
            </w:r>
            <w:r w:rsidR="00AB01EC" w:rsidRPr="00F901B8">
              <w:rPr>
                <w:sz w:val="19"/>
                <w:szCs w:val="19"/>
                <w:lang w:val="en-US"/>
              </w:rPr>
              <w:lastRenderedPageBreak/>
              <w:t xml:space="preserve">above the average family income in Australia. </w:t>
            </w:r>
          </w:p>
        </w:tc>
        <w:tc>
          <w:tcPr>
            <w:tcW w:w="1417" w:type="dxa"/>
            <w:tcBorders>
              <w:top w:val="single" w:sz="4" w:space="0" w:color="auto"/>
              <w:bottom w:val="single" w:sz="4" w:space="0" w:color="auto"/>
            </w:tcBorders>
          </w:tcPr>
          <w:p w14:paraId="72C7E888" w14:textId="52A94486" w:rsidR="00044063" w:rsidRPr="00F901B8" w:rsidRDefault="00791B1C" w:rsidP="00B81AEB">
            <w:pPr>
              <w:rPr>
                <w:sz w:val="19"/>
                <w:szCs w:val="19"/>
                <w:lang w:val="en-US"/>
              </w:rPr>
            </w:pPr>
            <w:r w:rsidRPr="00F901B8">
              <w:rPr>
                <w:sz w:val="19"/>
                <w:szCs w:val="19"/>
                <w:lang w:val="en-US"/>
              </w:rPr>
              <w:lastRenderedPageBreak/>
              <w:t xml:space="preserve">Non-randomized </w:t>
            </w:r>
            <w:r w:rsidR="00596C3A" w:rsidRPr="00F901B8">
              <w:rPr>
                <w:sz w:val="19"/>
                <w:szCs w:val="19"/>
                <w:lang w:val="en-US"/>
              </w:rPr>
              <w:t>clinical trial</w:t>
            </w:r>
            <w:r w:rsidR="00044063" w:rsidRPr="00F901B8">
              <w:rPr>
                <w:sz w:val="19"/>
                <w:szCs w:val="19"/>
                <w:lang w:val="en-US"/>
              </w:rPr>
              <w:t>,</w:t>
            </w:r>
            <w:r w:rsidRPr="00F901B8">
              <w:rPr>
                <w:sz w:val="19"/>
                <w:szCs w:val="19"/>
                <w:lang w:val="en-US"/>
              </w:rPr>
              <w:t xml:space="preserve"> </w:t>
            </w:r>
            <w:r w:rsidR="00B81AEB" w:rsidRPr="00F901B8">
              <w:rPr>
                <w:sz w:val="19"/>
                <w:szCs w:val="19"/>
                <w:lang w:val="en-US"/>
              </w:rPr>
              <w:t>w/</w:t>
            </w:r>
            <w:r w:rsidRPr="00F901B8">
              <w:rPr>
                <w:sz w:val="19"/>
                <w:szCs w:val="19"/>
                <w:lang w:val="en-US"/>
              </w:rPr>
              <w:t xml:space="preserve"> pre- and post-test</w:t>
            </w:r>
          </w:p>
        </w:tc>
        <w:tc>
          <w:tcPr>
            <w:tcW w:w="1134" w:type="dxa"/>
            <w:tcBorders>
              <w:top w:val="single" w:sz="4" w:space="0" w:color="auto"/>
              <w:bottom w:val="single" w:sz="4" w:space="0" w:color="auto"/>
            </w:tcBorders>
          </w:tcPr>
          <w:p w14:paraId="7A3092AE" w14:textId="200ECFA0" w:rsidR="00044063" w:rsidRPr="00F901B8" w:rsidRDefault="00044063" w:rsidP="001E1AC5">
            <w:pPr>
              <w:rPr>
                <w:sz w:val="19"/>
                <w:szCs w:val="19"/>
                <w:lang w:val="en-US"/>
              </w:rPr>
            </w:pPr>
            <w:r w:rsidRPr="00F901B8">
              <w:rPr>
                <w:sz w:val="19"/>
                <w:szCs w:val="19"/>
                <w:lang w:val="en-US"/>
              </w:rPr>
              <w:t xml:space="preserve">8 </w:t>
            </w:r>
            <w:r w:rsidR="001E1AC5" w:rsidRPr="00F901B8">
              <w:rPr>
                <w:sz w:val="19"/>
                <w:szCs w:val="19"/>
                <w:lang w:val="en-US"/>
              </w:rPr>
              <w:t xml:space="preserve">sessions </w:t>
            </w:r>
            <w:r w:rsidRPr="00F901B8">
              <w:rPr>
                <w:sz w:val="19"/>
                <w:szCs w:val="19"/>
                <w:lang w:val="en-US"/>
              </w:rPr>
              <w:t>(</w:t>
            </w:r>
            <w:r w:rsidR="001E1AC5" w:rsidRPr="00F901B8">
              <w:rPr>
                <w:sz w:val="19"/>
                <w:szCs w:val="19"/>
                <w:lang w:val="en-US"/>
              </w:rPr>
              <w:t>modules</w:t>
            </w:r>
            <w:r w:rsidRPr="00F901B8">
              <w:rPr>
                <w:sz w:val="19"/>
                <w:szCs w:val="19"/>
                <w:lang w:val="en-US"/>
              </w:rPr>
              <w:t>)</w:t>
            </w:r>
          </w:p>
        </w:tc>
        <w:tc>
          <w:tcPr>
            <w:tcW w:w="1701" w:type="dxa"/>
            <w:tcBorders>
              <w:top w:val="single" w:sz="4" w:space="0" w:color="auto"/>
              <w:bottom w:val="single" w:sz="4" w:space="0" w:color="auto"/>
            </w:tcBorders>
          </w:tcPr>
          <w:p w14:paraId="347815EC" w14:textId="0CCDE9BA" w:rsidR="00044063" w:rsidRPr="00F901B8" w:rsidRDefault="00181F75" w:rsidP="00181F75">
            <w:pPr>
              <w:rPr>
                <w:sz w:val="19"/>
                <w:szCs w:val="19"/>
                <w:lang w:val="en-US"/>
              </w:rPr>
            </w:pPr>
            <w:r w:rsidRPr="00F901B8">
              <w:rPr>
                <w:sz w:val="19"/>
                <w:szCs w:val="19"/>
                <w:lang w:val="en-US"/>
              </w:rPr>
              <w:t>One self-administered group and one mixed group</w:t>
            </w:r>
            <w:r w:rsidR="00044063" w:rsidRPr="00F901B8">
              <w:rPr>
                <w:sz w:val="19"/>
                <w:szCs w:val="19"/>
                <w:lang w:val="en-US"/>
              </w:rPr>
              <w:t>.</w:t>
            </w:r>
          </w:p>
        </w:tc>
        <w:tc>
          <w:tcPr>
            <w:tcW w:w="1985" w:type="dxa"/>
            <w:tcBorders>
              <w:top w:val="single" w:sz="4" w:space="0" w:color="auto"/>
              <w:bottom w:val="single" w:sz="4" w:space="0" w:color="auto"/>
            </w:tcBorders>
          </w:tcPr>
          <w:p w14:paraId="7DEDCA2F" w14:textId="34F8F6A9" w:rsidR="00044063" w:rsidRPr="00F901B8" w:rsidRDefault="006E3A9E" w:rsidP="00B81AEB">
            <w:pPr>
              <w:rPr>
                <w:sz w:val="19"/>
                <w:szCs w:val="19"/>
                <w:lang w:val="en-US"/>
              </w:rPr>
            </w:pPr>
            <w:r w:rsidRPr="00F901B8">
              <w:rPr>
                <w:sz w:val="19"/>
                <w:szCs w:val="19"/>
                <w:lang w:val="en-US"/>
              </w:rPr>
              <w:t>Two phone calls of approximately 18 minutes during the intervention’s key</w:t>
            </w:r>
            <w:r w:rsidR="00102546" w:rsidRPr="00F901B8">
              <w:rPr>
                <w:sz w:val="19"/>
                <w:szCs w:val="19"/>
                <w:lang w:val="en-US"/>
              </w:rPr>
              <w:t xml:space="preserve"> moments </w:t>
            </w:r>
            <w:r w:rsidRPr="00F901B8">
              <w:rPr>
                <w:sz w:val="19"/>
                <w:szCs w:val="19"/>
                <w:lang w:val="en-US"/>
              </w:rPr>
              <w:t>to reinforce</w:t>
            </w:r>
            <w:r w:rsidR="00044063" w:rsidRPr="00F901B8">
              <w:rPr>
                <w:sz w:val="19"/>
                <w:szCs w:val="19"/>
                <w:lang w:val="en-US"/>
              </w:rPr>
              <w:t xml:space="preserve"> </w:t>
            </w:r>
            <w:r w:rsidRPr="00F901B8">
              <w:rPr>
                <w:sz w:val="19"/>
                <w:szCs w:val="19"/>
                <w:lang w:val="en-US"/>
              </w:rPr>
              <w:t xml:space="preserve">the program’s </w:t>
            </w:r>
            <w:r w:rsidR="00B81AEB" w:rsidRPr="00F901B8">
              <w:rPr>
                <w:sz w:val="19"/>
                <w:szCs w:val="19"/>
                <w:lang w:val="en-US"/>
              </w:rPr>
              <w:t>content</w:t>
            </w:r>
            <w:r w:rsidRPr="00F901B8">
              <w:rPr>
                <w:sz w:val="19"/>
                <w:szCs w:val="19"/>
                <w:lang w:val="en-US"/>
              </w:rPr>
              <w:t xml:space="preserve">, help with the parents’ </w:t>
            </w:r>
            <w:r w:rsidRPr="00F901B8">
              <w:rPr>
                <w:sz w:val="19"/>
                <w:szCs w:val="19"/>
                <w:lang w:val="en-US"/>
              </w:rPr>
              <w:lastRenderedPageBreak/>
              <w:t>difficulties</w:t>
            </w:r>
            <w:r w:rsidR="00B81AEB" w:rsidRPr="00F901B8">
              <w:rPr>
                <w:sz w:val="19"/>
                <w:szCs w:val="19"/>
                <w:lang w:val="en-US"/>
              </w:rPr>
              <w:t>,</w:t>
            </w:r>
            <w:r w:rsidRPr="00F901B8">
              <w:rPr>
                <w:sz w:val="19"/>
                <w:szCs w:val="19"/>
                <w:lang w:val="en-US"/>
              </w:rPr>
              <w:t xml:space="preserve"> and encourage them to practice the skills learned in the program.</w:t>
            </w:r>
          </w:p>
        </w:tc>
        <w:tc>
          <w:tcPr>
            <w:tcW w:w="1701" w:type="dxa"/>
            <w:tcBorders>
              <w:top w:val="single" w:sz="4" w:space="0" w:color="auto"/>
              <w:bottom w:val="single" w:sz="4" w:space="0" w:color="auto"/>
            </w:tcBorders>
          </w:tcPr>
          <w:p w14:paraId="297090A5" w14:textId="1303DF99" w:rsidR="00044063" w:rsidRPr="00F901B8" w:rsidRDefault="00EB6627" w:rsidP="003703E8">
            <w:pPr>
              <w:rPr>
                <w:sz w:val="19"/>
                <w:szCs w:val="19"/>
                <w:lang w:val="en-US"/>
              </w:rPr>
            </w:pPr>
            <w:r w:rsidRPr="00F901B8">
              <w:rPr>
                <w:sz w:val="19"/>
                <w:szCs w:val="19"/>
                <w:lang w:val="en-US"/>
              </w:rPr>
              <w:lastRenderedPageBreak/>
              <w:t>Webpage for the intervention</w:t>
            </w:r>
            <w:r w:rsidR="00044063" w:rsidRPr="00F901B8">
              <w:rPr>
                <w:sz w:val="19"/>
                <w:szCs w:val="19"/>
                <w:lang w:val="en-US"/>
              </w:rPr>
              <w:t>;</w:t>
            </w:r>
            <w:r w:rsidR="00595507" w:rsidRPr="00F901B8">
              <w:rPr>
                <w:sz w:val="19"/>
                <w:szCs w:val="19"/>
                <w:lang w:val="en-US"/>
              </w:rPr>
              <w:t xml:space="preserve"> </w:t>
            </w:r>
            <w:r w:rsidR="00B81AEB" w:rsidRPr="00F901B8">
              <w:rPr>
                <w:sz w:val="19"/>
                <w:szCs w:val="19"/>
                <w:lang w:val="en-US"/>
              </w:rPr>
              <w:t>t</w:t>
            </w:r>
            <w:r w:rsidRPr="00F901B8">
              <w:rPr>
                <w:sz w:val="19"/>
                <w:szCs w:val="19"/>
                <w:lang w:val="en-US"/>
              </w:rPr>
              <w:t>wo phone calls for the mixed group</w:t>
            </w:r>
            <w:r w:rsidR="00595507" w:rsidRPr="00F901B8">
              <w:rPr>
                <w:sz w:val="19"/>
                <w:szCs w:val="19"/>
                <w:lang w:val="en-US"/>
              </w:rPr>
              <w:t>;</w:t>
            </w:r>
          </w:p>
          <w:p w14:paraId="5E69DB76" w14:textId="6F39DB16" w:rsidR="00044063" w:rsidRPr="00F901B8" w:rsidRDefault="00B81AEB" w:rsidP="00595507">
            <w:pPr>
              <w:rPr>
                <w:sz w:val="19"/>
                <w:szCs w:val="19"/>
                <w:lang w:val="en-US"/>
              </w:rPr>
            </w:pPr>
            <w:bookmarkStart w:id="11" w:name="_Hlk81830471"/>
            <w:r w:rsidRPr="00F901B8">
              <w:rPr>
                <w:sz w:val="19"/>
                <w:szCs w:val="19"/>
                <w:lang w:val="en-US"/>
              </w:rPr>
              <w:t>a</w:t>
            </w:r>
            <w:r w:rsidR="00595507" w:rsidRPr="00F901B8">
              <w:rPr>
                <w:sz w:val="19"/>
                <w:szCs w:val="19"/>
                <w:lang w:val="en-US"/>
              </w:rPr>
              <w:t>utomatic e</w:t>
            </w:r>
            <w:r w:rsidR="00044063" w:rsidRPr="00F901B8">
              <w:rPr>
                <w:sz w:val="19"/>
                <w:szCs w:val="19"/>
                <w:lang w:val="en-US"/>
              </w:rPr>
              <w:t>-mail (</w:t>
            </w:r>
            <w:r w:rsidR="00595507" w:rsidRPr="00F901B8">
              <w:rPr>
                <w:sz w:val="19"/>
                <w:szCs w:val="19"/>
                <w:lang w:val="en-US"/>
              </w:rPr>
              <w:t xml:space="preserve">reminder) for the participants who </w:t>
            </w:r>
            <w:r w:rsidR="00595507" w:rsidRPr="00F901B8">
              <w:rPr>
                <w:sz w:val="19"/>
                <w:szCs w:val="19"/>
                <w:lang w:val="en-US"/>
              </w:rPr>
              <w:lastRenderedPageBreak/>
              <w:t>did not access the website</w:t>
            </w:r>
            <w:r w:rsidR="00044063" w:rsidRPr="00F901B8">
              <w:rPr>
                <w:sz w:val="19"/>
                <w:szCs w:val="19"/>
                <w:lang w:val="en-US"/>
              </w:rPr>
              <w:t>.</w:t>
            </w:r>
            <w:bookmarkEnd w:id="11"/>
          </w:p>
        </w:tc>
        <w:tc>
          <w:tcPr>
            <w:tcW w:w="1701" w:type="dxa"/>
            <w:tcBorders>
              <w:top w:val="single" w:sz="4" w:space="0" w:color="auto"/>
              <w:bottom w:val="single" w:sz="4" w:space="0" w:color="auto"/>
            </w:tcBorders>
          </w:tcPr>
          <w:p w14:paraId="514B16A3" w14:textId="5EE3D367" w:rsidR="00057C48" w:rsidRPr="00F901B8" w:rsidRDefault="0016592E" w:rsidP="003703E8">
            <w:pPr>
              <w:rPr>
                <w:sz w:val="19"/>
                <w:szCs w:val="19"/>
                <w:lang w:val="en-US"/>
              </w:rPr>
            </w:pPr>
            <w:r w:rsidRPr="00F901B8">
              <w:rPr>
                <w:sz w:val="19"/>
                <w:szCs w:val="19"/>
                <w:lang w:val="en-US"/>
              </w:rPr>
              <w:lastRenderedPageBreak/>
              <w:t>Post-test (72.</w:t>
            </w:r>
            <w:r w:rsidR="00044063" w:rsidRPr="00F901B8">
              <w:rPr>
                <w:sz w:val="19"/>
                <w:szCs w:val="19"/>
                <w:lang w:val="en-US"/>
              </w:rPr>
              <w:t>5%</w:t>
            </w:r>
            <w:proofErr w:type="gramStart"/>
            <w:r w:rsidR="00044063" w:rsidRPr="00F901B8">
              <w:rPr>
                <w:sz w:val="19"/>
                <w:szCs w:val="19"/>
                <w:lang w:val="en-US"/>
              </w:rPr>
              <w:t>)</w:t>
            </w:r>
            <w:r w:rsidR="00057C48" w:rsidRPr="00F901B8">
              <w:rPr>
                <w:sz w:val="19"/>
                <w:szCs w:val="19"/>
                <w:lang w:val="en-US"/>
              </w:rPr>
              <w:t>;</w:t>
            </w:r>
            <w:proofErr w:type="gramEnd"/>
          </w:p>
          <w:p w14:paraId="1E152FB0" w14:textId="425EFE35" w:rsidR="00044063" w:rsidRPr="00F901B8" w:rsidRDefault="001D2C02" w:rsidP="003703E8">
            <w:pPr>
              <w:rPr>
                <w:sz w:val="19"/>
                <w:szCs w:val="19"/>
                <w:lang w:val="en-US"/>
              </w:rPr>
            </w:pPr>
            <w:r w:rsidRPr="00F901B8">
              <w:rPr>
                <w:sz w:val="19"/>
                <w:szCs w:val="19"/>
                <w:lang w:val="en-US"/>
              </w:rPr>
              <w:t>Follow-up (not assessed)</w:t>
            </w:r>
            <w:r w:rsidR="00044063" w:rsidRPr="00F901B8">
              <w:rPr>
                <w:sz w:val="19"/>
                <w:szCs w:val="19"/>
                <w:lang w:val="en-US"/>
              </w:rPr>
              <w:t>.</w:t>
            </w:r>
          </w:p>
          <w:p w14:paraId="462575A2" w14:textId="7563A72B" w:rsidR="00044063" w:rsidRPr="00F901B8" w:rsidRDefault="00044063" w:rsidP="004F652F">
            <w:pPr>
              <w:rPr>
                <w:sz w:val="19"/>
                <w:szCs w:val="19"/>
                <w:lang w:val="en-US"/>
              </w:rPr>
            </w:pPr>
          </w:p>
        </w:tc>
        <w:tc>
          <w:tcPr>
            <w:tcW w:w="1701" w:type="dxa"/>
            <w:tcBorders>
              <w:top w:val="single" w:sz="4" w:space="0" w:color="auto"/>
              <w:bottom w:val="single" w:sz="4" w:space="0" w:color="auto"/>
            </w:tcBorders>
          </w:tcPr>
          <w:p w14:paraId="261E9A59" w14:textId="6F07D050" w:rsidR="00044063" w:rsidRPr="00F901B8" w:rsidRDefault="00E04C78" w:rsidP="00471A96">
            <w:pPr>
              <w:rPr>
                <w:sz w:val="19"/>
                <w:szCs w:val="19"/>
                <w:lang w:val="en-US"/>
              </w:rPr>
            </w:pPr>
            <w:r w:rsidRPr="00F901B8">
              <w:rPr>
                <w:sz w:val="19"/>
                <w:szCs w:val="19"/>
                <w:lang w:val="en-US"/>
              </w:rPr>
              <w:t>The reasons for the parents not concluding all the modules include:</w:t>
            </w:r>
            <w:r w:rsidR="00044063" w:rsidRPr="00F901B8">
              <w:rPr>
                <w:sz w:val="19"/>
                <w:szCs w:val="19"/>
                <w:lang w:val="en-US"/>
              </w:rPr>
              <w:t xml:space="preserve"> </w:t>
            </w:r>
            <w:r w:rsidRPr="00F901B8">
              <w:rPr>
                <w:sz w:val="19"/>
                <w:szCs w:val="19"/>
                <w:lang w:val="en-US"/>
              </w:rPr>
              <w:t>lack of time (95.</w:t>
            </w:r>
            <w:r w:rsidR="00044063" w:rsidRPr="00F901B8">
              <w:rPr>
                <w:sz w:val="19"/>
                <w:szCs w:val="19"/>
                <w:lang w:val="en-US"/>
              </w:rPr>
              <w:t xml:space="preserve">2%); </w:t>
            </w:r>
            <w:r w:rsidRPr="00F901B8">
              <w:rPr>
                <w:sz w:val="19"/>
                <w:szCs w:val="19"/>
                <w:lang w:val="en-US"/>
              </w:rPr>
              <w:t>the child</w:t>
            </w:r>
            <w:r w:rsidR="00B81AEB" w:rsidRPr="00F901B8">
              <w:rPr>
                <w:sz w:val="19"/>
                <w:szCs w:val="19"/>
                <w:lang w:val="en-US"/>
              </w:rPr>
              <w:t>’s behavior</w:t>
            </w:r>
            <w:r w:rsidRPr="00F901B8">
              <w:rPr>
                <w:sz w:val="19"/>
                <w:szCs w:val="19"/>
                <w:lang w:val="en-US"/>
              </w:rPr>
              <w:t xml:space="preserve"> </w:t>
            </w:r>
            <w:r w:rsidRPr="00F901B8">
              <w:rPr>
                <w:sz w:val="19"/>
                <w:szCs w:val="19"/>
                <w:lang w:val="en-US"/>
              </w:rPr>
              <w:lastRenderedPageBreak/>
              <w:t>improved</w:t>
            </w:r>
            <w:r w:rsidR="00471A96" w:rsidRPr="00F901B8">
              <w:rPr>
                <w:sz w:val="19"/>
                <w:szCs w:val="19"/>
                <w:lang w:val="en-US"/>
              </w:rPr>
              <w:t>,</w:t>
            </w:r>
            <w:r w:rsidRPr="00F901B8">
              <w:rPr>
                <w:sz w:val="19"/>
                <w:szCs w:val="19"/>
                <w:lang w:val="en-US"/>
              </w:rPr>
              <w:t xml:space="preserve"> and no additional help was needed (47.</w:t>
            </w:r>
            <w:r w:rsidR="00044063" w:rsidRPr="00F901B8">
              <w:rPr>
                <w:sz w:val="19"/>
                <w:szCs w:val="19"/>
                <w:lang w:val="en-US"/>
              </w:rPr>
              <w:t xml:space="preserve">7%); </w:t>
            </w:r>
            <w:r w:rsidRPr="00F901B8">
              <w:rPr>
                <w:sz w:val="19"/>
                <w:szCs w:val="19"/>
                <w:lang w:val="en-US"/>
              </w:rPr>
              <w:t>the parents sought professional help (19.</w:t>
            </w:r>
            <w:r w:rsidR="00044063" w:rsidRPr="00F901B8">
              <w:rPr>
                <w:sz w:val="19"/>
                <w:szCs w:val="19"/>
                <w:lang w:val="en-US"/>
              </w:rPr>
              <w:t xml:space="preserve">1%); </w:t>
            </w:r>
            <w:r w:rsidRPr="00F901B8">
              <w:rPr>
                <w:sz w:val="19"/>
                <w:szCs w:val="19"/>
                <w:lang w:val="en-US"/>
              </w:rPr>
              <w:t>website’s technical problems (19.</w:t>
            </w:r>
            <w:r w:rsidR="00044063" w:rsidRPr="00F901B8">
              <w:rPr>
                <w:sz w:val="19"/>
                <w:szCs w:val="19"/>
                <w:lang w:val="en-US"/>
              </w:rPr>
              <w:t xml:space="preserve">0%); </w:t>
            </w:r>
            <w:r w:rsidRPr="00F901B8">
              <w:rPr>
                <w:sz w:val="19"/>
                <w:szCs w:val="19"/>
                <w:lang w:val="en-US"/>
              </w:rPr>
              <w:t xml:space="preserve">and the program was not </w:t>
            </w:r>
            <w:r w:rsidR="00471A96" w:rsidRPr="00F901B8">
              <w:rPr>
                <w:sz w:val="19"/>
                <w:szCs w:val="19"/>
                <w:lang w:val="en-US"/>
              </w:rPr>
              <w:t>helpful</w:t>
            </w:r>
            <w:r w:rsidRPr="00F901B8">
              <w:rPr>
                <w:sz w:val="19"/>
                <w:szCs w:val="19"/>
                <w:lang w:val="en-US"/>
              </w:rPr>
              <w:t xml:space="preserve"> (14.</w:t>
            </w:r>
            <w:r w:rsidR="00044063" w:rsidRPr="00F901B8">
              <w:rPr>
                <w:sz w:val="19"/>
                <w:szCs w:val="19"/>
                <w:lang w:val="en-US"/>
              </w:rPr>
              <w:t>3%).</w:t>
            </w:r>
          </w:p>
        </w:tc>
      </w:tr>
      <w:tr w:rsidR="00044063" w:rsidRPr="00C11245" w14:paraId="34592271" w14:textId="77777777" w:rsidTr="009144EA">
        <w:tc>
          <w:tcPr>
            <w:tcW w:w="1134" w:type="dxa"/>
            <w:tcBorders>
              <w:top w:val="single" w:sz="4" w:space="0" w:color="auto"/>
              <w:bottom w:val="single" w:sz="4" w:space="0" w:color="auto"/>
            </w:tcBorders>
          </w:tcPr>
          <w:p w14:paraId="425BA490" w14:textId="456A7010" w:rsidR="00044063" w:rsidRPr="00F901B8" w:rsidRDefault="00044063" w:rsidP="009C154B">
            <w:pPr>
              <w:rPr>
                <w:sz w:val="19"/>
                <w:szCs w:val="19"/>
                <w:lang w:val="en-US"/>
              </w:rPr>
            </w:pPr>
            <w:proofErr w:type="spellStart"/>
            <w:r w:rsidRPr="00F901B8">
              <w:rPr>
                <w:sz w:val="19"/>
                <w:szCs w:val="19"/>
                <w:lang w:val="en-US"/>
              </w:rPr>
              <w:lastRenderedPageBreak/>
              <w:t>Wainer</w:t>
            </w:r>
            <w:proofErr w:type="spellEnd"/>
            <w:r w:rsidRPr="00F901B8">
              <w:rPr>
                <w:sz w:val="19"/>
                <w:szCs w:val="19"/>
                <w:lang w:val="en-US"/>
              </w:rPr>
              <w:t xml:space="preserve"> </w:t>
            </w:r>
            <w:r w:rsidR="009C154B" w:rsidRPr="00F901B8">
              <w:rPr>
                <w:sz w:val="19"/>
                <w:szCs w:val="19"/>
                <w:lang w:val="en-US"/>
              </w:rPr>
              <w:t>and</w:t>
            </w:r>
            <w:r w:rsidRPr="00F901B8">
              <w:rPr>
                <w:sz w:val="19"/>
                <w:szCs w:val="19"/>
                <w:lang w:val="en-US"/>
              </w:rPr>
              <w:t xml:space="preserve"> Ingersoll</w:t>
            </w:r>
            <w:r w:rsidR="006A4905" w:rsidRPr="00F901B8">
              <w:rPr>
                <w:sz w:val="19"/>
                <w:szCs w:val="19"/>
                <w:lang w:val="en-US"/>
              </w:rPr>
              <w:t xml:space="preserve"> (</w:t>
            </w:r>
            <w:r w:rsidRPr="00F901B8">
              <w:rPr>
                <w:sz w:val="19"/>
                <w:szCs w:val="19"/>
                <w:lang w:val="en-US"/>
              </w:rPr>
              <w:t>2015</w:t>
            </w:r>
            <w:r w:rsidR="006A4905" w:rsidRPr="00F901B8">
              <w:rPr>
                <w:sz w:val="19"/>
                <w:szCs w:val="19"/>
                <w:lang w:val="en-US"/>
              </w:rPr>
              <w:t>)</w:t>
            </w:r>
          </w:p>
        </w:tc>
        <w:tc>
          <w:tcPr>
            <w:tcW w:w="993" w:type="dxa"/>
            <w:tcBorders>
              <w:top w:val="single" w:sz="4" w:space="0" w:color="auto"/>
              <w:bottom w:val="single" w:sz="4" w:space="0" w:color="auto"/>
            </w:tcBorders>
          </w:tcPr>
          <w:p w14:paraId="50C4F843" w14:textId="3D04AA1E" w:rsidR="00044063" w:rsidRPr="00F901B8" w:rsidRDefault="0013667E" w:rsidP="003703E8">
            <w:pPr>
              <w:rPr>
                <w:sz w:val="19"/>
                <w:szCs w:val="19"/>
                <w:lang w:val="en-US"/>
              </w:rPr>
            </w:pPr>
            <w:r w:rsidRPr="00F901B8">
              <w:rPr>
                <w:sz w:val="19"/>
                <w:szCs w:val="19"/>
                <w:lang w:val="en-US"/>
              </w:rPr>
              <w:t>USA</w:t>
            </w:r>
          </w:p>
        </w:tc>
        <w:tc>
          <w:tcPr>
            <w:tcW w:w="1701" w:type="dxa"/>
            <w:tcBorders>
              <w:top w:val="single" w:sz="4" w:space="0" w:color="auto"/>
              <w:bottom w:val="single" w:sz="4" w:space="0" w:color="auto"/>
            </w:tcBorders>
          </w:tcPr>
          <w:p w14:paraId="2F74F4EA" w14:textId="4BCB94B9" w:rsidR="00044063" w:rsidRPr="00F901B8" w:rsidRDefault="00044063" w:rsidP="00B81AEB">
            <w:pPr>
              <w:rPr>
                <w:sz w:val="19"/>
                <w:szCs w:val="19"/>
                <w:lang w:val="en-US"/>
              </w:rPr>
            </w:pPr>
            <w:r w:rsidRPr="00F901B8">
              <w:rPr>
                <w:sz w:val="19"/>
                <w:szCs w:val="19"/>
                <w:lang w:val="en-US"/>
              </w:rPr>
              <w:t xml:space="preserve">5 </w:t>
            </w:r>
            <w:r w:rsidR="00AB01EC" w:rsidRPr="00F901B8">
              <w:rPr>
                <w:sz w:val="19"/>
                <w:szCs w:val="19"/>
                <w:lang w:val="en-US"/>
              </w:rPr>
              <w:t xml:space="preserve">parent-child pairs, </w:t>
            </w:r>
            <w:r w:rsidR="00B81AEB" w:rsidRPr="00F901B8">
              <w:rPr>
                <w:sz w:val="19"/>
                <w:szCs w:val="19"/>
                <w:lang w:val="en-US"/>
              </w:rPr>
              <w:t>w/</w:t>
            </w:r>
            <w:r w:rsidR="00AB01EC" w:rsidRPr="00F901B8">
              <w:rPr>
                <w:sz w:val="19"/>
                <w:szCs w:val="19"/>
                <w:lang w:val="en-US"/>
              </w:rPr>
              <w:t xml:space="preserve"> children aged between </w:t>
            </w:r>
            <w:r w:rsidRPr="00F901B8">
              <w:rPr>
                <w:sz w:val="19"/>
                <w:szCs w:val="19"/>
                <w:lang w:val="en-US"/>
              </w:rPr>
              <w:t>2 a</w:t>
            </w:r>
            <w:r w:rsidR="00AB01EC" w:rsidRPr="00F901B8">
              <w:rPr>
                <w:sz w:val="19"/>
                <w:szCs w:val="19"/>
                <w:lang w:val="en-US"/>
              </w:rPr>
              <w:t>nd</w:t>
            </w:r>
            <w:r w:rsidRPr="00F901B8">
              <w:rPr>
                <w:sz w:val="19"/>
                <w:szCs w:val="19"/>
                <w:lang w:val="en-US"/>
              </w:rPr>
              <w:t xml:space="preserve"> 5.  </w:t>
            </w:r>
            <w:r w:rsidR="00AB01EC" w:rsidRPr="00F901B8">
              <w:rPr>
                <w:sz w:val="19"/>
                <w:szCs w:val="19"/>
                <w:lang w:val="en-US"/>
              </w:rPr>
              <w:t>Most were married, employed, and had higher education</w:t>
            </w:r>
            <w:r w:rsidRPr="00F901B8">
              <w:rPr>
                <w:sz w:val="19"/>
                <w:szCs w:val="19"/>
                <w:lang w:val="en-US"/>
              </w:rPr>
              <w:t>.</w:t>
            </w:r>
          </w:p>
        </w:tc>
        <w:tc>
          <w:tcPr>
            <w:tcW w:w="1417" w:type="dxa"/>
            <w:tcBorders>
              <w:top w:val="single" w:sz="4" w:space="0" w:color="auto"/>
              <w:bottom w:val="single" w:sz="4" w:space="0" w:color="auto"/>
            </w:tcBorders>
          </w:tcPr>
          <w:p w14:paraId="34E46EEE" w14:textId="717FDA38" w:rsidR="00044063" w:rsidRPr="00F901B8" w:rsidRDefault="00744B5B" w:rsidP="00744B5B">
            <w:pPr>
              <w:rPr>
                <w:sz w:val="19"/>
                <w:szCs w:val="19"/>
                <w:lang w:val="en-US"/>
              </w:rPr>
            </w:pPr>
            <w:r w:rsidRPr="00F901B8">
              <w:rPr>
                <w:sz w:val="19"/>
                <w:szCs w:val="19"/>
                <w:lang w:val="en-US"/>
              </w:rPr>
              <w:t>Single-case experimental design</w:t>
            </w:r>
          </w:p>
        </w:tc>
        <w:tc>
          <w:tcPr>
            <w:tcW w:w="1134" w:type="dxa"/>
            <w:tcBorders>
              <w:top w:val="single" w:sz="4" w:space="0" w:color="auto"/>
              <w:bottom w:val="single" w:sz="4" w:space="0" w:color="auto"/>
            </w:tcBorders>
          </w:tcPr>
          <w:p w14:paraId="3A806399" w14:textId="4AA466F6" w:rsidR="00044063" w:rsidRPr="00F901B8" w:rsidRDefault="00044063" w:rsidP="003703E8">
            <w:pPr>
              <w:rPr>
                <w:sz w:val="19"/>
                <w:szCs w:val="19"/>
                <w:lang w:val="en-US"/>
              </w:rPr>
            </w:pPr>
            <w:r w:rsidRPr="00F901B8">
              <w:rPr>
                <w:sz w:val="19"/>
                <w:szCs w:val="19"/>
                <w:lang w:val="en-US"/>
              </w:rPr>
              <w:t>7</w:t>
            </w:r>
            <w:r w:rsidR="001E1AC5" w:rsidRPr="00F901B8">
              <w:rPr>
                <w:sz w:val="19"/>
                <w:szCs w:val="19"/>
                <w:lang w:val="en-US"/>
              </w:rPr>
              <w:t xml:space="preserve"> sessions</w:t>
            </w:r>
          </w:p>
        </w:tc>
        <w:tc>
          <w:tcPr>
            <w:tcW w:w="1701" w:type="dxa"/>
            <w:tcBorders>
              <w:top w:val="single" w:sz="4" w:space="0" w:color="auto"/>
              <w:bottom w:val="single" w:sz="4" w:space="0" w:color="auto"/>
            </w:tcBorders>
          </w:tcPr>
          <w:p w14:paraId="6A79B4D4" w14:textId="4796DC0A" w:rsidR="00044063" w:rsidRPr="00F901B8" w:rsidRDefault="00767A42" w:rsidP="00B81AEB">
            <w:pPr>
              <w:rPr>
                <w:sz w:val="19"/>
                <w:szCs w:val="19"/>
                <w:lang w:val="en-US"/>
              </w:rPr>
            </w:pPr>
            <w:r w:rsidRPr="00F901B8">
              <w:rPr>
                <w:sz w:val="19"/>
                <w:szCs w:val="19"/>
                <w:lang w:val="en-US"/>
              </w:rPr>
              <w:t xml:space="preserve">Mixed </w:t>
            </w:r>
            <w:r w:rsidR="00044063" w:rsidRPr="00F901B8">
              <w:rPr>
                <w:sz w:val="19"/>
                <w:szCs w:val="19"/>
                <w:lang w:val="en-US"/>
              </w:rPr>
              <w:t>(</w:t>
            </w:r>
            <w:r w:rsidR="006E3A9E" w:rsidRPr="00F901B8">
              <w:rPr>
                <w:sz w:val="19"/>
                <w:szCs w:val="19"/>
                <w:lang w:val="en-US"/>
              </w:rPr>
              <w:t xml:space="preserve">with a self-administered phase and a phase </w:t>
            </w:r>
            <w:r w:rsidR="00B81AEB" w:rsidRPr="00F901B8">
              <w:rPr>
                <w:sz w:val="19"/>
                <w:szCs w:val="19"/>
                <w:lang w:val="en-US"/>
              </w:rPr>
              <w:t>w/</w:t>
            </w:r>
            <w:r w:rsidR="006E3A9E" w:rsidRPr="00F901B8">
              <w:rPr>
                <w:sz w:val="19"/>
                <w:szCs w:val="19"/>
                <w:lang w:val="en-US"/>
              </w:rPr>
              <w:t xml:space="preserve"> remote support)</w:t>
            </w:r>
          </w:p>
        </w:tc>
        <w:tc>
          <w:tcPr>
            <w:tcW w:w="1985" w:type="dxa"/>
            <w:tcBorders>
              <w:top w:val="single" w:sz="4" w:space="0" w:color="auto"/>
              <w:bottom w:val="single" w:sz="4" w:space="0" w:color="auto"/>
            </w:tcBorders>
          </w:tcPr>
          <w:p w14:paraId="5C5FD9AA" w14:textId="0A4A90CB" w:rsidR="00044063" w:rsidRPr="00F901B8" w:rsidRDefault="006E3A9E" w:rsidP="00B81AEB">
            <w:pPr>
              <w:rPr>
                <w:sz w:val="19"/>
                <w:szCs w:val="19"/>
                <w:lang w:val="en-US"/>
              </w:rPr>
            </w:pPr>
            <w:r w:rsidRPr="00F901B8">
              <w:rPr>
                <w:sz w:val="19"/>
                <w:szCs w:val="19"/>
                <w:lang w:val="en-US"/>
              </w:rPr>
              <w:t>Videoconference to clarify the parents’ doubts</w:t>
            </w:r>
            <w:r w:rsidR="00044063" w:rsidRPr="00F901B8">
              <w:rPr>
                <w:sz w:val="19"/>
                <w:szCs w:val="19"/>
                <w:lang w:val="en-US"/>
              </w:rPr>
              <w:t>,</w:t>
            </w:r>
            <w:r w:rsidRPr="00F901B8">
              <w:rPr>
                <w:sz w:val="19"/>
                <w:szCs w:val="19"/>
                <w:lang w:val="en-US"/>
              </w:rPr>
              <w:t xml:space="preserve"> train problem-solving strategies, and provide specific feedback regarding the parents’ use of the website. E-mail to summarize the </w:t>
            </w:r>
            <w:r w:rsidR="009241A9" w:rsidRPr="00F901B8">
              <w:rPr>
                <w:sz w:val="19"/>
                <w:szCs w:val="19"/>
                <w:lang w:val="en-US"/>
              </w:rPr>
              <w:t>sessions</w:t>
            </w:r>
            <w:r w:rsidR="00B81AEB" w:rsidRPr="00F901B8">
              <w:rPr>
                <w:sz w:val="19"/>
                <w:szCs w:val="19"/>
                <w:lang w:val="en-US"/>
              </w:rPr>
              <w:t xml:space="preserve"> and suggest</w:t>
            </w:r>
            <w:r w:rsidR="009241A9" w:rsidRPr="00F901B8">
              <w:rPr>
                <w:sz w:val="19"/>
                <w:szCs w:val="19"/>
                <w:lang w:val="en-US"/>
              </w:rPr>
              <w:t xml:space="preserve"> the parents review specific content.</w:t>
            </w:r>
          </w:p>
        </w:tc>
        <w:tc>
          <w:tcPr>
            <w:tcW w:w="1701" w:type="dxa"/>
            <w:tcBorders>
              <w:top w:val="single" w:sz="4" w:space="0" w:color="auto"/>
              <w:bottom w:val="single" w:sz="4" w:space="0" w:color="auto"/>
            </w:tcBorders>
          </w:tcPr>
          <w:p w14:paraId="642E39C1" w14:textId="29B0D7BB" w:rsidR="00044063" w:rsidRPr="00F901B8" w:rsidRDefault="00FE6F7B" w:rsidP="003703E8">
            <w:pPr>
              <w:rPr>
                <w:sz w:val="19"/>
                <w:szCs w:val="19"/>
                <w:lang w:val="en-US"/>
              </w:rPr>
            </w:pPr>
            <w:r w:rsidRPr="00F901B8">
              <w:rPr>
                <w:sz w:val="19"/>
                <w:szCs w:val="19"/>
                <w:lang w:val="en-US"/>
              </w:rPr>
              <w:t>Webpage for the intervention.</w:t>
            </w:r>
          </w:p>
          <w:p w14:paraId="7E2F1AF6" w14:textId="1E25910F" w:rsidR="00044063" w:rsidRPr="00F901B8" w:rsidRDefault="00FE6F7B" w:rsidP="00FE6F7B">
            <w:pPr>
              <w:rPr>
                <w:sz w:val="19"/>
                <w:szCs w:val="19"/>
                <w:lang w:val="en-US"/>
              </w:rPr>
            </w:pPr>
            <w:r w:rsidRPr="00F901B8">
              <w:rPr>
                <w:sz w:val="19"/>
                <w:szCs w:val="19"/>
                <w:lang w:val="en-US"/>
              </w:rPr>
              <w:t>No information was provided on the app used for the videoconferences</w:t>
            </w:r>
            <w:r w:rsidR="00044063" w:rsidRPr="00F901B8">
              <w:rPr>
                <w:sz w:val="19"/>
                <w:szCs w:val="19"/>
                <w:lang w:val="en-US"/>
              </w:rPr>
              <w:t>.</w:t>
            </w:r>
          </w:p>
        </w:tc>
        <w:tc>
          <w:tcPr>
            <w:tcW w:w="1701" w:type="dxa"/>
            <w:tcBorders>
              <w:top w:val="single" w:sz="4" w:space="0" w:color="auto"/>
              <w:bottom w:val="single" w:sz="4" w:space="0" w:color="auto"/>
            </w:tcBorders>
          </w:tcPr>
          <w:p w14:paraId="3F4530A2" w14:textId="4B00E681" w:rsidR="00421393" w:rsidRPr="00F901B8" w:rsidRDefault="0016592E" w:rsidP="003703E8">
            <w:pPr>
              <w:rPr>
                <w:sz w:val="19"/>
                <w:szCs w:val="19"/>
                <w:lang w:val="en-US"/>
              </w:rPr>
            </w:pPr>
            <w:r w:rsidRPr="00F901B8">
              <w:rPr>
                <w:sz w:val="19"/>
                <w:szCs w:val="19"/>
                <w:lang w:val="en-US"/>
              </w:rPr>
              <w:t xml:space="preserve">Post-test </w:t>
            </w:r>
            <w:r w:rsidR="00044063" w:rsidRPr="00F901B8">
              <w:rPr>
                <w:sz w:val="19"/>
                <w:szCs w:val="19"/>
                <w:lang w:val="en-US"/>
              </w:rPr>
              <w:t>(100%</w:t>
            </w:r>
            <w:proofErr w:type="gramStart"/>
            <w:r w:rsidR="00044063" w:rsidRPr="00F901B8">
              <w:rPr>
                <w:sz w:val="19"/>
                <w:szCs w:val="19"/>
                <w:lang w:val="en-US"/>
              </w:rPr>
              <w:t>)</w:t>
            </w:r>
            <w:r w:rsidR="00421393" w:rsidRPr="00F901B8">
              <w:rPr>
                <w:sz w:val="19"/>
                <w:szCs w:val="19"/>
                <w:lang w:val="en-US"/>
              </w:rPr>
              <w:t>;</w:t>
            </w:r>
            <w:proofErr w:type="gramEnd"/>
          </w:p>
          <w:p w14:paraId="702A4D05" w14:textId="30248519" w:rsidR="00044063" w:rsidRPr="00F901B8" w:rsidRDefault="00421393" w:rsidP="003703E8">
            <w:pPr>
              <w:rPr>
                <w:sz w:val="19"/>
                <w:szCs w:val="19"/>
                <w:lang w:val="en-US"/>
              </w:rPr>
            </w:pPr>
            <w:r w:rsidRPr="00F901B8">
              <w:rPr>
                <w:sz w:val="19"/>
                <w:szCs w:val="19"/>
                <w:lang w:val="en-US"/>
              </w:rPr>
              <w:t>Follo</w:t>
            </w:r>
            <w:r w:rsidR="006D08D9" w:rsidRPr="00F901B8">
              <w:rPr>
                <w:sz w:val="19"/>
                <w:szCs w:val="19"/>
                <w:lang w:val="en-US"/>
              </w:rPr>
              <w:t>w-up (100%)</w:t>
            </w:r>
            <w:r w:rsidR="00044063" w:rsidRPr="00F901B8">
              <w:rPr>
                <w:sz w:val="19"/>
                <w:szCs w:val="19"/>
                <w:lang w:val="en-US"/>
              </w:rPr>
              <w:t>.</w:t>
            </w:r>
          </w:p>
          <w:p w14:paraId="73C6E6FE" w14:textId="3B4ED558" w:rsidR="00116074" w:rsidRPr="00F901B8" w:rsidRDefault="00116074" w:rsidP="00116074">
            <w:pPr>
              <w:rPr>
                <w:sz w:val="19"/>
                <w:szCs w:val="19"/>
                <w:lang w:val="en-US"/>
              </w:rPr>
            </w:pPr>
          </w:p>
          <w:p w14:paraId="21D9AA2F" w14:textId="73BF9854" w:rsidR="00044063" w:rsidRPr="00F901B8" w:rsidRDefault="00044063" w:rsidP="00B7519C">
            <w:pPr>
              <w:rPr>
                <w:sz w:val="19"/>
                <w:szCs w:val="19"/>
                <w:lang w:val="en-US"/>
              </w:rPr>
            </w:pPr>
          </w:p>
        </w:tc>
        <w:tc>
          <w:tcPr>
            <w:tcW w:w="1701" w:type="dxa"/>
            <w:tcBorders>
              <w:top w:val="single" w:sz="4" w:space="0" w:color="auto"/>
              <w:bottom w:val="single" w:sz="4" w:space="0" w:color="auto"/>
            </w:tcBorders>
          </w:tcPr>
          <w:p w14:paraId="00A77C53" w14:textId="7CC5F624" w:rsidR="00044063" w:rsidRPr="00F901B8" w:rsidRDefault="002C3457" w:rsidP="00471A96">
            <w:pPr>
              <w:rPr>
                <w:sz w:val="19"/>
                <w:szCs w:val="19"/>
                <w:lang w:val="en-US"/>
              </w:rPr>
            </w:pPr>
            <w:r w:rsidRPr="00F901B8">
              <w:rPr>
                <w:sz w:val="19"/>
                <w:szCs w:val="19"/>
                <w:lang w:val="en-US"/>
              </w:rPr>
              <w:t>One pair reported internet problems. The authors discuss</w:t>
            </w:r>
            <w:r w:rsidR="00A16766" w:rsidRPr="00F901B8">
              <w:rPr>
                <w:sz w:val="19"/>
                <w:szCs w:val="19"/>
                <w:lang w:val="en-US"/>
              </w:rPr>
              <w:t xml:space="preserve"> how literacy influence</w:t>
            </w:r>
            <w:r w:rsidR="0018773B" w:rsidRPr="00F901B8">
              <w:rPr>
                <w:sz w:val="19"/>
                <w:szCs w:val="19"/>
                <w:lang w:val="en-US"/>
              </w:rPr>
              <w:t>s</w:t>
            </w:r>
            <w:r w:rsidR="00A16766" w:rsidRPr="00F901B8">
              <w:rPr>
                <w:sz w:val="19"/>
                <w:szCs w:val="19"/>
                <w:lang w:val="en-US"/>
              </w:rPr>
              <w:t xml:space="preserve"> internet (and computer) use </w:t>
            </w:r>
            <w:r w:rsidR="0018773B" w:rsidRPr="00F901B8">
              <w:rPr>
                <w:sz w:val="19"/>
                <w:szCs w:val="19"/>
                <w:lang w:val="en-US"/>
              </w:rPr>
              <w:t xml:space="preserve">and the need </w:t>
            </w:r>
            <w:r w:rsidR="00471A96" w:rsidRPr="00F901B8">
              <w:rPr>
                <w:sz w:val="19"/>
                <w:szCs w:val="19"/>
                <w:lang w:val="en-US"/>
              </w:rPr>
              <w:t xml:space="preserve">for </w:t>
            </w:r>
            <w:r w:rsidR="0018773B" w:rsidRPr="00F901B8">
              <w:rPr>
                <w:sz w:val="19"/>
                <w:szCs w:val="19"/>
                <w:lang w:val="en-US"/>
              </w:rPr>
              <w:t>remote support to customize the intervention according to each parent’s needs.</w:t>
            </w:r>
          </w:p>
        </w:tc>
      </w:tr>
      <w:tr w:rsidR="00044063" w:rsidRPr="00C11245" w14:paraId="4CDF7735" w14:textId="77777777" w:rsidTr="009144EA">
        <w:tc>
          <w:tcPr>
            <w:tcW w:w="1134" w:type="dxa"/>
            <w:tcBorders>
              <w:top w:val="single" w:sz="4" w:space="0" w:color="auto"/>
              <w:bottom w:val="single" w:sz="4" w:space="0" w:color="auto"/>
            </w:tcBorders>
          </w:tcPr>
          <w:p w14:paraId="5A8B1BEC" w14:textId="445DCA8C" w:rsidR="00044063" w:rsidRPr="00F901B8" w:rsidRDefault="00044063" w:rsidP="003703E8">
            <w:pPr>
              <w:rPr>
                <w:sz w:val="19"/>
                <w:szCs w:val="19"/>
                <w:lang w:val="en-US"/>
              </w:rPr>
            </w:pPr>
            <w:bookmarkStart w:id="12" w:name="_Hlk82167917"/>
            <w:proofErr w:type="spellStart"/>
            <w:r w:rsidRPr="00F901B8">
              <w:rPr>
                <w:sz w:val="19"/>
                <w:szCs w:val="19"/>
                <w:lang w:val="en-US"/>
              </w:rPr>
              <w:t>Antonini</w:t>
            </w:r>
            <w:proofErr w:type="spellEnd"/>
            <w:r w:rsidRPr="00F901B8">
              <w:rPr>
                <w:sz w:val="19"/>
                <w:szCs w:val="19"/>
                <w:lang w:val="en-US"/>
              </w:rPr>
              <w:t xml:space="preserve"> et al.</w:t>
            </w:r>
            <w:r w:rsidR="006A4905" w:rsidRPr="00F901B8">
              <w:rPr>
                <w:sz w:val="19"/>
                <w:szCs w:val="19"/>
                <w:lang w:val="en-US"/>
              </w:rPr>
              <w:t xml:space="preserve"> (</w:t>
            </w:r>
            <w:r w:rsidRPr="00F901B8">
              <w:rPr>
                <w:sz w:val="19"/>
                <w:szCs w:val="19"/>
                <w:lang w:val="en-US"/>
              </w:rPr>
              <w:t>2014</w:t>
            </w:r>
            <w:bookmarkEnd w:id="12"/>
            <w:r w:rsidR="006A4905" w:rsidRPr="00F901B8">
              <w:rPr>
                <w:sz w:val="19"/>
                <w:szCs w:val="19"/>
                <w:lang w:val="en-US"/>
              </w:rPr>
              <w:t>)</w:t>
            </w:r>
          </w:p>
        </w:tc>
        <w:tc>
          <w:tcPr>
            <w:tcW w:w="993" w:type="dxa"/>
            <w:tcBorders>
              <w:top w:val="single" w:sz="4" w:space="0" w:color="auto"/>
              <w:bottom w:val="single" w:sz="4" w:space="0" w:color="auto"/>
            </w:tcBorders>
          </w:tcPr>
          <w:p w14:paraId="25BB0E08" w14:textId="2B9E05F0" w:rsidR="00044063" w:rsidRPr="00F901B8" w:rsidRDefault="0013667E" w:rsidP="003703E8">
            <w:pPr>
              <w:rPr>
                <w:sz w:val="19"/>
                <w:szCs w:val="19"/>
                <w:lang w:val="en-US"/>
              </w:rPr>
            </w:pPr>
            <w:r w:rsidRPr="00F901B8">
              <w:rPr>
                <w:sz w:val="19"/>
                <w:szCs w:val="19"/>
                <w:lang w:val="en-US"/>
              </w:rPr>
              <w:t>USA</w:t>
            </w:r>
          </w:p>
        </w:tc>
        <w:tc>
          <w:tcPr>
            <w:tcW w:w="1701" w:type="dxa"/>
            <w:tcBorders>
              <w:top w:val="single" w:sz="4" w:space="0" w:color="auto"/>
              <w:bottom w:val="single" w:sz="4" w:space="0" w:color="auto"/>
            </w:tcBorders>
          </w:tcPr>
          <w:p w14:paraId="14160A3F" w14:textId="794A6665" w:rsidR="00AB01EC" w:rsidRPr="00F901B8" w:rsidRDefault="00044063" w:rsidP="00B81AEB">
            <w:pPr>
              <w:rPr>
                <w:sz w:val="19"/>
                <w:szCs w:val="19"/>
                <w:lang w:val="en-US"/>
              </w:rPr>
            </w:pPr>
            <w:r w:rsidRPr="00F901B8">
              <w:rPr>
                <w:sz w:val="19"/>
                <w:szCs w:val="19"/>
                <w:lang w:val="en-US"/>
              </w:rPr>
              <w:t xml:space="preserve">40 </w:t>
            </w:r>
            <w:r w:rsidR="00AB01EC" w:rsidRPr="00F901B8">
              <w:rPr>
                <w:sz w:val="19"/>
                <w:szCs w:val="19"/>
                <w:lang w:val="en-US"/>
              </w:rPr>
              <w:t xml:space="preserve">families of children aged between </w:t>
            </w:r>
            <w:r w:rsidRPr="00F901B8">
              <w:rPr>
                <w:sz w:val="19"/>
                <w:szCs w:val="19"/>
                <w:lang w:val="en-US"/>
              </w:rPr>
              <w:t>3 a</w:t>
            </w:r>
            <w:r w:rsidR="00AB01EC" w:rsidRPr="00F901B8">
              <w:rPr>
                <w:sz w:val="19"/>
                <w:szCs w:val="19"/>
                <w:lang w:val="en-US"/>
              </w:rPr>
              <w:t>nd</w:t>
            </w:r>
            <w:r w:rsidRPr="00F901B8">
              <w:rPr>
                <w:sz w:val="19"/>
                <w:szCs w:val="19"/>
                <w:lang w:val="en-US"/>
              </w:rPr>
              <w:t xml:space="preserve"> 9.  </w:t>
            </w:r>
            <w:r w:rsidR="00AB01EC" w:rsidRPr="00F901B8">
              <w:rPr>
                <w:sz w:val="19"/>
                <w:szCs w:val="19"/>
                <w:lang w:val="en-US"/>
              </w:rPr>
              <w:t xml:space="preserve">Most were married, employed, and </w:t>
            </w:r>
            <w:r w:rsidR="00913F8F" w:rsidRPr="00F901B8">
              <w:rPr>
                <w:sz w:val="19"/>
                <w:szCs w:val="19"/>
                <w:lang w:val="en-US"/>
              </w:rPr>
              <w:t>had</w:t>
            </w:r>
            <w:r w:rsidR="00AB01EC" w:rsidRPr="00F901B8">
              <w:rPr>
                <w:sz w:val="19"/>
                <w:szCs w:val="19"/>
                <w:lang w:val="en-US"/>
              </w:rPr>
              <w:t xml:space="preserve"> an educational level equal to or below high school.</w:t>
            </w:r>
          </w:p>
        </w:tc>
        <w:tc>
          <w:tcPr>
            <w:tcW w:w="1417" w:type="dxa"/>
            <w:tcBorders>
              <w:top w:val="single" w:sz="4" w:space="0" w:color="auto"/>
              <w:bottom w:val="single" w:sz="4" w:space="0" w:color="auto"/>
            </w:tcBorders>
          </w:tcPr>
          <w:p w14:paraId="2C93D55A" w14:textId="57414EEF" w:rsidR="00044063" w:rsidRPr="00F901B8" w:rsidRDefault="00571AD8" w:rsidP="00D8009E">
            <w:pPr>
              <w:jc w:val="right"/>
              <w:rPr>
                <w:sz w:val="19"/>
                <w:szCs w:val="19"/>
                <w:lang w:val="en-US"/>
              </w:rPr>
            </w:pPr>
            <w:r w:rsidRPr="00F901B8">
              <w:rPr>
                <w:sz w:val="19"/>
                <w:szCs w:val="19"/>
                <w:lang w:val="en-US"/>
              </w:rPr>
              <w:t xml:space="preserve">Randomized </w:t>
            </w:r>
            <w:r w:rsidR="00596C3A" w:rsidRPr="00F901B8">
              <w:rPr>
                <w:sz w:val="19"/>
                <w:szCs w:val="19"/>
                <w:lang w:val="en-US"/>
              </w:rPr>
              <w:t>clinical trial</w:t>
            </w:r>
          </w:p>
        </w:tc>
        <w:tc>
          <w:tcPr>
            <w:tcW w:w="1134" w:type="dxa"/>
            <w:tcBorders>
              <w:top w:val="single" w:sz="4" w:space="0" w:color="auto"/>
              <w:bottom w:val="single" w:sz="4" w:space="0" w:color="auto"/>
            </w:tcBorders>
          </w:tcPr>
          <w:p w14:paraId="3E6C9598" w14:textId="06232253" w:rsidR="00044063" w:rsidRPr="00F901B8" w:rsidRDefault="00044063" w:rsidP="00B81AEB">
            <w:pPr>
              <w:rPr>
                <w:sz w:val="19"/>
                <w:szCs w:val="19"/>
                <w:lang w:val="en-US"/>
              </w:rPr>
            </w:pPr>
            <w:r w:rsidRPr="00F901B8">
              <w:rPr>
                <w:sz w:val="19"/>
                <w:szCs w:val="19"/>
                <w:lang w:val="en-US"/>
              </w:rPr>
              <w:t xml:space="preserve">10 </w:t>
            </w:r>
            <w:r w:rsidR="00B81AEB" w:rsidRPr="00F901B8">
              <w:rPr>
                <w:sz w:val="19"/>
                <w:szCs w:val="19"/>
                <w:lang w:val="en-US"/>
              </w:rPr>
              <w:t>sessions</w:t>
            </w:r>
            <w:r w:rsidR="00596C3A" w:rsidRPr="00F901B8">
              <w:rPr>
                <w:sz w:val="19"/>
                <w:szCs w:val="19"/>
                <w:lang w:val="en-US"/>
              </w:rPr>
              <w:t>; families</w:t>
            </w:r>
            <w:r w:rsidR="00B81AEB" w:rsidRPr="00F901B8">
              <w:rPr>
                <w:sz w:val="19"/>
                <w:szCs w:val="19"/>
                <w:lang w:val="en-US"/>
              </w:rPr>
              <w:t xml:space="preserve"> w/ specific problems received </w:t>
            </w:r>
            <w:r w:rsidRPr="00F901B8">
              <w:rPr>
                <w:sz w:val="19"/>
                <w:szCs w:val="19"/>
                <w:lang w:val="en-US"/>
              </w:rPr>
              <w:t xml:space="preserve">4 </w:t>
            </w:r>
            <w:r w:rsidR="006E3A9E" w:rsidRPr="00F901B8">
              <w:rPr>
                <w:sz w:val="19"/>
                <w:szCs w:val="19"/>
                <w:lang w:val="en-US"/>
              </w:rPr>
              <w:t>complementary sessions</w:t>
            </w:r>
            <w:r w:rsidR="00B81AEB" w:rsidRPr="00F901B8">
              <w:rPr>
                <w:sz w:val="19"/>
                <w:szCs w:val="19"/>
                <w:lang w:val="en-US"/>
              </w:rPr>
              <w:t>.</w:t>
            </w:r>
          </w:p>
        </w:tc>
        <w:tc>
          <w:tcPr>
            <w:tcW w:w="1701" w:type="dxa"/>
            <w:tcBorders>
              <w:top w:val="single" w:sz="4" w:space="0" w:color="auto"/>
              <w:bottom w:val="single" w:sz="4" w:space="0" w:color="auto"/>
            </w:tcBorders>
          </w:tcPr>
          <w:p w14:paraId="164E6BF9" w14:textId="2887B612" w:rsidR="00044063" w:rsidRPr="00F901B8" w:rsidRDefault="00767A42" w:rsidP="00BA2CC2">
            <w:pPr>
              <w:rPr>
                <w:sz w:val="19"/>
                <w:szCs w:val="19"/>
                <w:lang w:val="en-US"/>
              </w:rPr>
            </w:pPr>
            <w:r w:rsidRPr="00F901B8">
              <w:rPr>
                <w:sz w:val="19"/>
                <w:szCs w:val="19"/>
                <w:lang w:val="en-US"/>
              </w:rPr>
              <w:t xml:space="preserve">Mixed </w:t>
            </w:r>
            <w:r w:rsidR="00044063" w:rsidRPr="00F901B8">
              <w:rPr>
                <w:sz w:val="19"/>
                <w:szCs w:val="19"/>
                <w:lang w:val="en-US"/>
              </w:rPr>
              <w:t>(</w:t>
            </w:r>
            <w:r w:rsidR="006E3A9E" w:rsidRPr="00F901B8">
              <w:rPr>
                <w:sz w:val="19"/>
                <w:szCs w:val="19"/>
                <w:lang w:val="en-US"/>
              </w:rPr>
              <w:t xml:space="preserve">an intervention group </w:t>
            </w:r>
            <w:r w:rsidR="00BA2CC2" w:rsidRPr="00F901B8">
              <w:rPr>
                <w:sz w:val="19"/>
                <w:szCs w:val="19"/>
                <w:lang w:val="en-US"/>
              </w:rPr>
              <w:t>w/</w:t>
            </w:r>
            <w:r w:rsidR="006E3A9E" w:rsidRPr="00F901B8">
              <w:rPr>
                <w:sz w:val="19"/>
                <w:szCs w:val="19"/>
                <w:lang w:val="en-US"/>
              </w:rPr>
              <w:t xml:space="preserve"> remote support and</w:t>
            </w:r>
            <w:r w:rsidR="00BA2CC2" w:rsidRPr="00F901B8">
              <w:rPr>
                <w:sz w:val="19"/>
                <w:szCs w:val="19"/>
                <w:lang w:val="en-US"/>
              </w:rPr>
              <w:t xml:space="preserve"> a</w:t>
            </w:r>
            <w:r w:rsidR="006E3A9E" w:rsidRPr="00F901B8">
              <w:rPr>
                <w:sz w:val="19"/>
                <w:szCs w:val="19"/>
                <w:lang w:val="en-US"/>
              </w:rPr>
              <w:t xml:space="preserve"> self-</w:t>
            </w:r>
            <w:r w:rsidR="00596C3A" w:rsidRPr="00F901B8">
              <w:rPr>
                <w:sz w:val="19"/>
                <w:szCs w:val="19"/>
                <w:lang w:val="en-US"/>
              </w:rPr>
              <w:t>administered comparison</w:t>
            </w:r>
            <w:r w:rsidR="006E3A9E" w:rsidRPr="00F901B8">
              <w:rPr>
                <w:sz w:val="19"/>
                <w:szCs w:val="19"/>
                <w:lang w:val="en-US"/>
              </w:rPr>
              <w:t xml:space="preserve"> group</w:t>
            </w:r>
            <w:r w:rsidR="00044063" w:rsidRPr="00F901B8">
              <w:rPr>
                <w:sz w:val="19"/>
                <w:szCs w:val="19"/>
                <w:lang w:val="en-US"/>
              </w:rPr>
              <w:t>)</w:t>
            </w:r>
            <w:r w:rsidR="000B560D" w:rsidRPr="00F901B8">
              <w:rPr>
                <w:sz w:val="19"/>
                <w:szCs w:val="19"/>
                <w:lang w:val="en-US"/>
              </w:rPr>
              <w:t>.</w:t>
            </w:r>
          </w:p>
        </w:tc>
        <w:tc>
          <w:tcPr>
            <w:tcW w:w="1985" w:type="dxa"/>
            <w:tcBorders>
              <w:top w:val="single" w:sz="4" w:space="0" w:color="auto"/>
              <w:bottom w:val="single" w:sz="4" w:space="0" w:color="auto"/>
            </w:tcBorders>
          </w:tcPr>
          <w:p w14:paraId="5990ED6C" w14:textId="796088CF" w:rsidR="00044063" w:rsidRPr="00F901B8" w:rsidRDefault="009241A9" w:rsidP="003703E8">
            <w:pPr>
              <w:rPr>
                <w:sz w:val="19"/>
                <w:szCs w:val="19"/>
                <w:lang w:val="en-US"/>
              </w:rPr>
            </w:pPr>
            <w:r w:rsidRPr="00F901B8">
              <w:rPr>
                <w:sz w:val="19"/>
                <w:szCs w:val="19"/>
                <w:lang w:val="en-US"/>
              </w:rPr>
              <w:t>Videoconference</w:t>
            </w:r>
            <w:r w:rsidR="00596C3A" w:rsidRPr="00F901B8">
              <w:rPr>
                <w:sz w:val="19"/>
                <w:szCs w:val="19"/>
                <w:lang w:val="en-US"/>
              </w:rPr>
              <w:t>s</w:t>
            </w:r>
            <w:r w:rsidRPr="00F901B8">
              <w:rPr>
                <w:sz w:val="19"/>
                <w:szCs w:val="19"/>
                <w:lang w:val="en-US"/>
              </w:rPr>
              <w:t xml:space="preserve"> to review the webpage’s session, train new skills, and simultaneously provide feedback on parent-child interactions.</w:t>
            </w:r>
          </w:p>
        </w:tc>
        <w:tc>
          <w:tcPr>
            <w:tcW w:w="1701" w:type="dxa"/>
            <w:tcBorders>
              <w:top w:val="single" w:sz="4" w:space="0" w:color="auto"/>
              <w:bottom w:val="single" w:sz="4" w:space="0" w:color="auto"/>
            </w:tcBorders>
          </w:tcPr>
          <w:p w14:paraId="27F12A64" w14:textId="19E927C9" w:rsidR="00044063" w:rsidRPr="00F901B8" w:rsidRDefault="00FE6F7B" w:rsidP="003703E8">
            <w:pPr>
              <w:rPr>
                <w:sz w:val="19"/>
                <w:szCs w:val="19"/>
                <w:lang w:val="en-US"/>
              </w:rPr>
            </w:pPr>
            <w:r w:rsidRPr="00F901B8">
              <w:rPr>
                <w:sz w:val="19"/>
                <w:szCs w:val="19"/>
                <w:lang w:val="en-US"/>
              </w:rPr>
              <w:t>Webpage for the intervention.</w:t>
            </w:r>
          </w:p>
          <w:p w14:paraId="54053EA8" w14:textId="70221BC7" w:rsidR="00044063" w:rsidRPr="00F901B8" w:rsidRDefault="00044063" w:rsidP="00FE6F7B">
            <w:pPr>
              <w:rPr>
                <w:sz w:val="19"/>
                <w:szCs w:val="19"/>
                <w:lang w:val="en-US"/>
              </w:rPr>
            </w:pPr>
            <w:r w:rsidRPr="00F901B8">
              <w:rPr>
                <w:sz w:val="19"/>
                <w:szCs w:val="19"/>
                <w:lang w:val="en-US"/>
              </w:rPr>
              <w:t xml:space="preserve">Skype </w:t>
            </w:r>
            <w:r w:rsidR="00FE6F7B" w:rsidRPr="00F901B8">
              <w:rPr>
                <w:sz w:val="19"/>
                <w:szCs w:val="19"/>
                <w:lang w:val="en-US"/>
              </w:rPr>
              <w:t>for videoconference.</w:t>
            </w:r>
          </w:p>
        </w:tc>
        <w:tc>
          <w:tcPr>
            <w:tcW w:w="1701" w:type="dxa"/>
            <w:tcBorders>
              <w:top w:val="single" w:sz="4" w:space="0" w:color="auto"/>
              <w:bottom w:val="single" w:sz="4" w:space="0" w:color="auto"/>
            </w:tcBorders>
          </w:tcPr>
          <w:p w14:paraId="77D12F11" w14:textId="7D0CBB7A" w:rsidR="00044063" w:rsidRPr="00F901B8" w:rsidRDefault="0016592E" w:rsidP="003703E8">
            <w:pPr>
              <w:rPr>
                <w:sz w:val="19"/>
                <w:szCs w:val="19"/>
                <w:lang w:val="en-US"/>
              </w:rPr>
            </w:pPr>
            <w:r w:rsidRPr="00F901B8">
              <w:rPr>
                <w:sz w:val="19"/>
                <w:szCs w:val="19"/>
                <w:lang w:val="en-US"/>
              </w:rPr>
              <w:t>Post-test (92.</w:t>
            </w:r>
            <w:r w:rsidR="00044063" w:rsidRPr="00F901B8">
              <w:rPr>
                <w:sz w:val="19"/>
                <w:szCs w:val="19"/>
                <w:lang w:val="en-US"/>
              </w:rPr>
              <w:t>5%</w:t>
            </w:r>
            <w:proofErr w:type="gramStart"/>
            <w:r w:rsidR="00044063" w:rsidRPr="00F901B8">
              <w:rPr>
                <w:sz w:val="19"/>
                <w:szCs w:val="19"/>
                <w:lang w:val="en-US"/>
              </w:rPr>
              <w:t>)</w:t>
            </w:r>
            <w:r w:rsidR="00F508BE" w:rsidRPr="00F901B8">
              <w:rPr>
                <w:sz w:val="19"/>
                <w:szCs w:val="19"/>
                <w:lang w:val="en-US"/>
              </w:rPr>
              <w:t>;</w:t>
            </w:r>
            <w:proofErr w:type="gramEnd"/>
          </w:p>
          <w:p w14:paraId="6841847A" w14:textId="7BC6C9F4" w:rsidR="00F508BE" w:rsidRPr="00F901B8" w:rsidRDefault="00F508BE" w:rsidP="003703E8">
            <w:pPr>
              <w:rPr>
                <w:sz w:val="19"/>
                <w:szCs w:val="19"/>
                <w:lang w:val="en-US"/>
              </w:rPr>
            </w:pPr>
            <w:r w:rsidRPr="00F901B8">
              <w:rPr>
                <w:sz w:val="19"/>
                <w:szCs w:val="19"/>
                <w:lang w:val="en-US"/>
              </w:rPr>
              <w:t>Follow-up (not assessed).</w:t>
            </w:r>
          </w:p>
        </w:tc>
        <w:tc>
          <w:tcPr>
            <w:tcW w:w="1701" w:type="dxa"/>
            <w:tcBorders>
              <w:top w:val="single" w:sz="4" w:space="0" w:color="auto"/>
              <w:bottom w:val="single" w:sz="4" w:space="0" w:color="auto"/>
            </w:tcBorders>
          </w:tcPr>
          <w:p w14:paraId="3484272B" w14:textId="145CAC22" w:rsidR="00044063" w:rsidRPr="00F901B8" w:rsidRDefault="00C0066D" w:rsidP="00C0066D">
            <w:pPr>
              <w:rPr>
                <w:sz w:val="19"/>
                <w:szCs w:val="19"/>
                <w:lang w:val="en-US"/>
              </w:rPr>
            </w:pPr>
            <w:r w:rsidRPr="00F901B8">
              <w:rPr>
                <w:sz w:val="19"/>
                <w:szCs w:val="19"/>
                <w:lang w:val="en-US"/>
              </w:rPr>
              <w:t>Operational or retention problems were not discussed.</w:t>
            </w:r>
          </w:p>
        </w:tc>
      </w:tr>
    </w:tbl>
    <w:p w14:paraId="63147C3B" w14:textId="45C1967C" w:rsidR="00B23099" w:rsidRPr="00B364CD" w:rsidRDefault="00B23099" w:rsidP="00043995">
      <w:pPr>
        <w:spacing w:line="360" w:lineRule="auto"/>
        <w:ind w:firstLine="720"/>
        <w:jc w:val="both"/>
        <w:rPr>
          <w:lang w:val="en-US"/>
        </w:rPr>
        <w:sectPr w:rsidR="00B23099" w:rsidRPr="00B364CD" w:rsidSect="00B23099">
          <w:pgSz w:w="15840" w:h="12240" w:orient="landscape"/>
          <w:pgMar w:top="1440" w:right="1440" w:bottom="1440" w:left="1440" w:header="720" w:footer="720" w:gutter="0"/>
          <w:cols w:space="720"/>
          <w:docGrid w:linePitch="360"/>
        </w:sectPr>
      </w:pPr>
    </w:p>
    <w:p w14:paraId="7D0F1F2B" w14:textId="77777777" w:rsidR="00B23099" w:rsidRPr="00B364CD" w:rsidRDefault="00B23099" w:rsidP="00043995">
      <w:pPr>
        <w:spacing w:line="360" w:lineRule="auto"/>
        <w:ind w:firstLine="720"/>
        <w:jc w:val="both"/>
        <w:rPr>
          <w:lang w:val="en-US"/>
        </w:rPr>
      </w:pPr>
    </w:p>
    <w:p w14:paraId="55F17617" w14:textId="715C5ECF" w:rsidR="00FB3A2F" w:rsidRPr="00B364CD" w:rsidRDefault="005B563A" w:rsidP="00B326A5">
      <w:pPr>
        <w:spacing w:line="360" w:lineRule="auto"/>
        <w:ind w:firstLine="720"/>
        <w:jc w:val="both"/>
        <w:rPr>
          <w:lang w:val="en-US"/>
        </w:rPr>
      </w:pPr>
      <w:r>
        <w:rPr>
          <w:lang w:val="en-US"/>
        </w:rPr>
        <w:t>T</w:t>
      </w:r>
      <w:r w:rsidR="000661AA" w:rsidRPr="00B364CD">
        <w:rPr>
          <w:lang w:val="en-US"/>
        </w:rPr>
        <w:t xml:space="preserve">he </w:t>
      </w:r>
      <w:r w:rsidR="00B326A5" w:rsidRPr="00B364CD">
        <w:rPr>
          <w:lang w:val="en-US"/>
        </w:rPr>
        <w:t xml:space="preserve">self-administered programs used automatic e-mail alerts and chat </w:t>
      </w:r>
      <w:r w:rsidR="009F6154" w:rsidRPr="00B364CD">
        <w:rPr>
          <w:lang w:val="en-US"/>
        </w:rPr>
        <w:t>rooms</w:t>
      </w:r>
      <w:r w:rsidR="00B326A5" w:rsidRPr="00B364CD">
        <w:rPr>
          <w:lang w:val="en-US"/>
        </w:rPr>
        <w:t xml:space="preserve"> for the participants to interact</w:t>
      </w:r>
      <w:r w:rsidR="006D6551">
        <w:rPr>
          <w:lang w:val="en-US"/>
        </w:rPr>
        <w:t xml:space="preserve"> with each other</w:t>
      </w:r>
      <w:r w:rsidR="00B326A5" w:rsidRPr="00B364CD">
        <w:rPr>
          <w:lang w:val="en-US"/>
        </w:rPr>
        <w:t xml:space="preserve">, in addition to a webpage or application to implement the intervention. </w:t>
      </w:r>
      <w:r w:rsidR="00913F8F">
        <w:rPr>
          <w:lang w:val="en-US"/>
        </w:rPr>
        <w:t xml:space="preserve">Besides </w:t>
      </w:r>
      <w:r w:rsidR="00B326A5" w:rsidRPr="00B364CD">
        <w:rPr>
          <w:lang w:val="en-US"/>
        </w:rPr>
        <w:t xml:space="preserve">applications, e-mails, and webpages, the mixed programs adopted synchronous </w:t>
      </w:r>
      <w:r w:rsidR="00CB1D39">
        <w:rPr>
          <w:lang w:val="en-US"/>
        </w:rPr>
        <w:t xml:space="preserve">IT </w:t>
      </w:r>
      <w:r w:rsidR="00B326A5" w:rsidRPr="00B364CD">
        <w:rPr>
          <w:lang w:val="en-US"/>
        </w:rPr>
        <w:t>resources such as phone and video</w:t>
      </w:r>
      <w:r w:rsidR="00913F8F">
        <w:rPr>
          <w:lang w:val="en-US"/>
        </w:rPr>
        <w:t xml:space="preserve"> calls</w:t>
      </w:r>
      <w:r w:rsidR="00B326A5" w:rsidRPr="00B364CD">
        <w:rPr>
          <w:lang w:val="en-US"/>
        </w:rPr>
        <w:t xml:space="preserve">. </w:t>
      </w:r>
      <w:r w:rsidR="006C4FE3">
        <w:rPr>
          <w:lang w:val="en-US"/>
        </w:rPr>
        <w:t xml:space="preserve">As some studies did not conduct follow-up </w:t>
      </w:r>
      <w:r w:rsidR="0009410A">
        <w:rPr>
          <w:lang w:val="en-US"/>
        </w:rPr>
        <w:t>assessments, we calculate</w:t>
      </w:r>
      <w:r w:rsidR="00DD6062">
        <w:rPr>
          <w:lang w:val="en-US"/>
        </w:rPr>
        <w:t>d</w:t>
      </w:r>
      <w:r w:rsidR="0009410A">
        <w:rPr>
          <w:lang w:val="en-US"/>
        </w:rPr>
        <w:t xml:space="preserve"> t</w:t>
      </w:r>
      <w:r w:rsidR="00486202" w:rsidRPr="00486202">
        <w:rPr>
          <w:lang w:val="en-US"/>
        </w:rPr>
        <w:t>he average r</w:t>
      </w:r>
      <w:r w:rsidR="00B326A5" w:rsidRPr="00B364CD">
        <w:rPr>
          <w:lang w:val="en-US"/>
        </w:rPr>
        <w:t xml:space="preserve">etention rates </w:t>
      </w:r>
      <w:r w:rsidR="00AB6847">
        <w:rPr>
          <w:lang w:val="en-US"/>
        </w:rPr>
        <w:t>based on</w:t>
      </w:r>
      <w:r w:rsidR="00C76182" w:rsidRPr="00486202">
        <w:rPr>
          <w:lang w:val="en-US"/>
        </w:rPr>
        <w:t xml:space="preserve"> post-test</w:t>
      </w:r>
      <w:r w:rsidR="0011641D">
        <w:rPr>
          <w:lang w:val="en-US"/>
        </w:rPr>
        <w:t>s</w:t>
      </w:r>
      <w:r w:rsidR="00AB6847">
        <w:rPr>
          <w:lang w:val="en-US"/>
        </w:rPr>
        <w:t>, which</w:t>
      </w:r>
      <w:r w:rsidR="00C76182" w:rsidRPr="00B364CD">
        <w:rPr>
          <w:lang w:val="en-US"/>
        </w:rPr>
        <w:t xml:space="preserve"> </w:t>
      </w:r>
      <w:r w:rsidR="004462E5" w:rsidRPr="00B364CD">
        <w:rPr>
          <w:lang w:val="en-US"/>
        </w:rPr>
        <w:t xml:space="preserve">were lower </w:t>
      </w:r>
      <w:r w:rsidR="00B326A5" w:rsidRPr="00B364CD">
        <w:rPr>
          <w:lang w:val="en-US"/>
        </w:rPr>
        <w:t xml:space="preserve">in self-administered </w:t>
      </w:r>
      <w:r w:rsidR="00B326A5" w:rsidRPr="004D2390">
        <w:rPr>
          <w:lang w:val="en-US"/>
        </w:rPr>
        <w:t xml:space="preserve">programs </w:t>
      </w:r>
      <w:r w:rsidR="004462E5" w:rsidRPr="004D2390">
        <w:rPr>
          <w:lang w:val="en-US"/>
        </w:rPr>
        <w:t>(</w:t>
      </w:r>
      <w:r w:rsidR="001104D5" w:rsidRPr="004D2390">
        <w:rPr>
          <w:lang w:val="en-US"/>
        </w:rPr>
        <w:t>75.</w:t>
      </w:r>
      <w:r w:rsidR="00993BCB" w:rsidRPr="00290891">
        <w:rPr>
          <w:lang w:val="en-US"/>
        </w:rPr>
        <w:t>14</w:t>
      </w:r>
      <w:r w:rsidR="004462E5" w:rsidRPr="004D2390">
        <w:rPr>
          <w:lang w:val="en-US"/>
        </w:rPr>
        <w:t>%)</w:t>
      </w:r>
      <w:r w:rsidR="004462E5">
        <w:rPr>
          <w:lang w:val="en-US"/>
        </w:rPr>
        <w:t xml:space="preserve"> </w:t>
      </w:r>
      <w:r w:rsidR="00B326A5" w:rsidRPr="00B364CD">
        <w:rPr>
          <w:lang w:val="en-US"/>
        </w:rPr>
        <w:t>than in mixed programs</w:t>
      </w:r>
      <w:r w:rsidR="004462E5">
        <w:rPr>
          <w:lang w:val="en-US"/>
        </w:rPr>
        <w:t xml:space="preserve"> (</w:t>
      </w:r>
      <w:r w:rsidR="007E1A57">
        <w:rPr>
          <w:lang w:val="en-US"/>
        </w:rPr>
        <w:t>90.</w:t>
      </w:r>
      <w:r w:rsidR="00934771">
        <w:rPr>
          <w:lang w:val="en-US"/>
        </w:rPr>
        <w:t>72</w:t>
      </w:r>
      <w:r w:rsidR="004462E5">
        <w:rPr>
          <w:lang w:val="en-US"/>
        </w:rPr>
        <w:t>%)</w:t>
      </w:r>
      <w:r w:rsidR="00B326A5" w:rsidRPr="00B364CD">
        <w:rPr>
          <w:lang w:val="en-US"/>
        </w:rPr>
        <w:t>. The reasons justifying dropout rates include</w:t>
      </w:r>
      <w:r w:rsidR="00C649DE">
        <w:rPr>
          <w:lang w:val="en-US"/>
        </w:rPr>
        <w:t>d</w:t>
      </w:r>
      <w:r w:rsidR="00B326A5" w:rsidRPr="00B364CD">
        <w:rPr>
          <w:lang w:val="en-US"/>
        </w:rPr>
        <w:t xml:space="preserve"> lack of motivation to attend the online interventions, the </w:t>
      </w:r>
      <w:r w:rsidR="00B326A5" w:rsidRPr="00F901B8">
        <w:rPr>
          <w:lang w:val="en-US"/>
        </w:rPr>
        <w:t xml:space="preserve">possibility that </w:t>
      </w:r>
      <w:r w:rsidR="00C649DE" w:rsidRPr="00F901B8">
        <w:rPr>
          <w:lang w:val="en-US"/>
        </w:rPr>
        <w:t>participants</w:t>
      </w:r>
      <w:r w:rsidR="00B326A5" w:rsidRPr="00F901B8">
        <w:rPr>
          <w:lang w:val="en-US"/>
        </w:rPr>
        <w:t xml:space="preserve"> </w:t>
      </w:r>
      <w:r w:rsidR="00C649DE" w:rsidRPr="00F901B8">
        <w:rPr>
          <w:lang w:val="en-US"/>
        </w:rPr>
        <w:t xml:space="preserve">did not need </w:t>
      </w:r>
      <w:r w:rsidR="00B326A5" w:rsidRPr="00F901B8">
        <w:rPr>
          <w:lang w:val="en-US"/>
        </w:rPr>
        <w:t>to complete the program to benefit from it, difficult</w:t>
      </w:r>
      <w:r w:rsidR="00C649DE" w:rsidRPr="00F901B8">
        <w:rPr>
          <w:lang w:val="en-US"/>
        </w:rPr>
        <w:t>ies</w:t>
      </w:r>
      <w:r w:rsidR="00B326A5" w:rsidRPr="00F901B8">
        <w:rPr>
          <w:lang w:val="en-US"/>
        </w:rPr>
        <w:t xml:space="preserve"> attending many sessions, and the </w:t>
      </w:r>
      <w:r w:rsidR="00A8636F" w:rsidRPr="00F901B8">
        <w:rPr>
          <w:lang w:val="en-US"/>
        </w:rPr>
        <w:t xml:space="preserve">lack </w:t>
      </w:r>
      <w:r w:rsidR="00B326A5" w:rsidRPr="00F901B8">
        <w:rPr>
          <w:lang w:val="en-US"/>
        </w:rPr>
        <w:t xml:space="preserve">of </w:t>
      </w:r>
      <w:r w:rsidR="00C649DE" w:rsidRPr="00F901B8">
        <w:rPr>
          <w:lang w:val="en-US"/>
        </w:rPr>
        <w:t xml:space="preserve">intervention </w:t>
      </w:r>
      <w:r w:rsidR="00B326A5" w:rsidRPr="00F901B8">
        <w:rPr>
          <w:lang w:val="en-US"/>
        </w:rPr>
        <w:t xml:space="preserve">tailoring. </w:t>
      </w:r>
      <w:r w:rsidR="00D26A81" w:rsidRPr="00F901B8">
        <w:rPr>
          <w:lang w:val="en-US"/>
        </w:rPr>
        <w:t>However, o</w:t>
      </w:r>
      <w:r w:rsidR="00B326A5" w:rsidRPr="00F901B8">
        <w:rPr>
          <w:lang w:val="en-US"/>
        </w:rPr>
        <w:t xml:space="preserve">nly </w:t>
      </w:r>
      <w:r w:rsidR="00F901B8" w:rsidRPr="00F901B8">
        <w:rPr>
          <w:lang w:val="en-US"/>
        </w:rPr>
        <w:t xml:space="preserve">a </w:t>
      </w:r>
      <w:r w:rsidR="000E60CB" w:rsidRPr="00F901B8">
        <w:rPr>
          <w:lang w:val="en-US"/>
        </w:rPr>
        <w:t>few</w:t>
      </w:r>
      <w:r w:rsidR="00B326A5" w:rsidRPr="00F901B8">
        <w:rPr>
          <w:lang w:val="en-US"/>
        </w:rPr>
        <w:t xml:space="preserve"> stud</w:t>
      </w:r>
      <w:r w:rsidR="000E60CB" w:rsidRPr="00F901B8">
        <w:rPr>
          <w:lang w:val="en-US"/>
        </w:rPr>
        <w:t>ies</w:t>
      </w:r>
      <w:r w:rsidR="00B326A5" w:rsidRPr="00F901B8">
        <w:rPr>
          <w:lang w:val="en-US"/>
        </w:rPr>
        <w:t xml:space="preserve"> discussed factors associated with </w:t>
      </w:r>
      <w:r w:rsidR="00293BA2" w:rsidRPr="00F901B8">
        <w:rPr>
          <w:lang w:val="en-US"/>
        </w:rPr>
        <w:t>IT</w:t>
      </w:r>
      <w:r w:rsidR="00B326A5" w:rsidRPr="00F901B8">
        <w:rPr>
          <w:lang w:val="en-US"/>
        </w:rPr>
        <w:t xml:space="preserve"> as potentially favorable or detrimental to participant retention</w:t>
      </w:r>
      <w:r w:rsidR="000E60CB" w:rsidRPr="00F901B8">
        <w:rPr>
          <w:lang w:val="en-US"/>
        </w:rPr>
        <w:t xml:space="preserve"> </w:t>
      </w:r>
      <w:r w:rsidR="000E60CB" w:rsidRPr="00F901B8">
        <w:rPr>
          <w:lang w:val="en-US"/>
        </w:rPr>
        <w:t>(</w:t>
      </w:r>
      <w:r w:rsidR="00E8730A" w:rsidRPr="00F901B8">
        <w:rPr>
          <w:lang w:val="en-US"/>
        </w:rPr>
        <w:t xml:space="preserve">Cowling </w:t>
      </w:r>
      <w:r w:rsidR="00E8730A" w:rsidRPr="00F901B8">
        <w:rPr>
          <w:lang w:val="en-US"/>
        </w:rPr>
        <w:t>&amp;</w:t>
      </w:r>
      <w:r w:rsidR="00E8730A" w:rsidRPr="00F901B8">
        <w:rPr>
          <w:lang w:val="en-US"/>
        </w:rPr>
        <w:t xml:space="preserve"> Gordon, 2018</w:t>
      </w:r>
      <w:r w:rsidR="00E8730A" w:rsidRPr="00F901B8">
        <w:rPr>
          <w:lang w:val="en-US"/>
        </w:rPr>
        <w:t xml:space="preserve">; </w:t>
      </w:r>
      <w:r w:rsidR="00793A62" w:rsidRPr="00F901B8">
        <w:rPr>
          <w:lang w:val="en-US"/>
        </w:rPr>
        <w:t>Feil et al., 2020</w:t>
      </w:r>
      <w:r w:rsidR="00793A62" w:rsidRPr="00F901B8">
        <w:rPr>
          <w:lang w:val="en-US"/>
        </w:rPr>
        <w:t xml:space="preserve">; </w:t>
      </w:r>
      <w:r w:rsidR="00793A62" w:rsidRPr="00F901B8">
        <w:rPr>
          <w:lang w:val="en-US"/>
        </w:rPr>
        <w:t>Morgan et al., 2016</w:t>
      </w:r>
      <w:r w:rsidR="00793A62" w:rsidRPr="00F901B8">
        <w:rPr>
          <w:lang w:val="en-US"/>
        </w:rPr>
        <w:t xml:space="preserve">; </w:t>
      </w:r>
      <w:proofErr w:type="spellStart"/>
      <w:r w:rsidR="000E60CB" w:rsidRPr="00F901B8">
        <w:rPr>
          <w:lang w:val="en-US"/>
        </w:rPr>
        <w:t>Wainer</w:t>
      </w:r>
      <w:proofErr w:type="spellEnd"/>
      <w:r w:rsidR="000E60CB" w:rsidRPr="00F901B8">
        <w:rPr>
          <w:lang w:val="en-US"/>
        </w:rPr>
        <w:t xml:space="preserve"> &amp; Ingersoll, 2015)</w:t>
      </w:r>
      <w:r w:rsidR="00B326A5" w:rsidRPr="00F901B8">
        <w:rPr>
          <w:lang w:val="en-US"/>
        </w:rPr>
        <w:t xml:space="preserve">. Thus, there are gaps in terms of exploring the specificities of the </w:t>
      </w:r>
      <w:r w:rsidR="00936D7C" w:rsidRPr="00F901B8">
        <w:rPr>
          <w:lang w:val="en-US"/>
        </w:rPr>
        <w:t xml:space="preserve">use of </w:t>
      </w:r>
      <w:r w:rsidR="00293BA2" w:rsidRPr="00F901B8">
        <w:rPr>
          <w:lang w:val="en-US"/>
        </w:rPr>
        <w:t>IT</w:t>
      </w:r>
      <w:r w:rsidR="00C649DE" w:rsidRPr="00F901B8">
        <w:rPr>
          <w:lang w:val="en-US"/>
        </w:rPr>
        <w:t xml:space="preserve"> </w:t>
      </w:r>
      <w:r w:rsidR="00B326A5" w:rsidRPr="00F901B8">
        <w:rPr>
          <w:lang w:val="en-US"/>
        </w:rPr>
        <w:t>resources</w:t>
      </w:r>
      <w:r w:rsidR="00C649DE" w:rsidRPr="00F901B8">
        <w:rPr>
          <w:lang w:val="en-US"/>
        </w:rPr>
        <w:t xml:space="preserve"> </w:t>
      </w:r>
      <w:r w:rsidR="00B326A5" w:rsidRPr="00F901B8">
        <w:rPr>
          <w:lang w:val="en-US"/>
        </w:rPr>
        <w:t>as</w:t>
      </w:r>
      <w:r w:rsidR="00B326A5" w:rsidRPr="00B364CD">
        <w:rPr>
          <w:lang w:val="en-US"/>
        </w:rPr>
        <w:t xml:space="preserve"> </w:t>
      </w:r>
      <w:r w:rsidR="00D46E2F" w:rsidRPr="00B364CD">
        <w:rPr>
          <w:lang w:val="en-US"/>
        </w:rPr>
        <w:t>relevant</w:t>
      </w:r>
      <w:r w:rsidR="00B326A5" w:rsidRPr="00B364CD">
        <w:rPr>
          <w:lang w:val="en-US"/>
        </w:rPr>
        <w:t xml:space="preserve"> aspects of the retention process.</w:t>
      </w:r>
    </w:p>
    <w:p w14:paraId="6DC0F81C" w14:textId="0E37E300" w:rsidR="006E3EBB" w:rsidRPr="00B364CD" w:rsidRDefault="006E3EBB" w:rsidP="00043995">
      <w:pPr>
        <w:spacing w:line="360" w:lineRule="auto"/>
        <w:jc w:val="both"/>
        <w:rPr>
          <w:lang w:val="en-US"/>
        </w:rPr>
      </w:pPr>
    </w:p>
    <w:p w14:paraId="1EFB36E5" w14:textId="1447BCD9" w:rsidR="006E3EBB" w:rsidRPr="00B364CD" w:rsidRDefault="00D46E2F" w:rsidP="00043995">
      <w:pPr>
        <w:spacing w:line="360" w:lineRule="auto"/>
        <w:jc w:val="both"/>
        <w:rPr>
          <w:b/>
          <w:bCs/>
          <w:i/>
          <w:iCs/>
          <w:lang w:val="en-US"/>
        </w:rPr>
      </w:pPr>
      <w:r w:rsidRPr="00D356FC">
        <w:rPr>
          <w:b/>
          <w:bCs/>
          <w:i/>
          <w:iCs/>
          <w:lang w:val="en-US"/>
        </w:rPr>
        <w:t xml:space="preserve">The </w:t>
      </w:r>
      <w:r w:rsidR="003F0671" w:rsidRPr="00F34542">
        <w:rPr>
          <w:rStyle w:val="cf01"/>
          <w:rFonts w:ascii="Times New Roman" w:hAnsi="Times New Roman" w:cs="Times New Roman"/>
          <w:b/>
          <w:bCs/>
          <w:i/>
          <w:iCs/>
          <w:sz w:val="24"/>
          <w:szCs w:val="24"/>
          <w:lang w:val="en-US"/>
        </w:rPr>
        <w:t>interactional theory of communication media</w:t>
      </w:r>
      <w:r w:rsidR="003F0671" w:rsidRPr="00D356FC" w:rsidDel="003F0671">
        <w:rPr>
          <w:b/>
          <w:bCs/>
          <w:i/>
          <w:iCs/>
          <w:lang w:val="en-US"/>
        </w:rPr>
        <w:t xml:space="preserve"> </w:t>
      </w:r>
      <w:r w:rsidR="00CC2E5B" w:rsidRPr="00D356FC">
        <w:rPr>
          <w:b/>
          <w:bCs/>
          <w:i/>
          <w:iCs/>
          <w:lang w:val="en-US"/>
        </w:rPr>
        <w:t xml:space="preserve">applied to </w:t>
      </w:r>
      <w:r w:rsidRPr="00D356FC">
        <w:rPr>
          <w:b/>
          <w:bCs/>
          <w:i/>
          <w:iCs/>
          <w:lang w:val="en-US"/>
        </w:rPr>
        <w:t xml:space="preserve">online </w:t>
      </w:r>
      <w:proofErr w:type="gramStart"/>
      <w:r w:rsidR="003176EE" w:rsidRPr="00D356FC">
        <w:rPr>
          <w:b/>
          <w:bCs/>
          <w:i/>
          <w:iCs/>
          <w:lang w:val="en-US"/>
        </w:rPr>
        <w:t>interventions</w:t>
      </w:r>
      <w:proofErr w:type="gramEnd"/>
    </w:p>
    <w:p w14:paraId="2E37B147" w14:textId="77777777" w:rsidR="00BB2E7E" w:rsidRPr="00B364CD" w:rsidRDefault="00BB2E7E" w:rsidP="00BB2E7E">
      <w:pPr>
        <w:spacing w:line="360" w:lineRule="auto"/>
        <w:jc w:val="both"/>
        <w:rPr>
          <w:lang w:val="en-US"/>
        </w:rPr>
      </w:pPr>
      <w:r w:rsidRPr="00B364CD">
        <w:rPr>
          <w:lang w:val="en-US"/>
        </w:rPr>
        <w:tab/>
      </w:r>
      <w:bookmarkStart w:id="13" w:name="_Hlk132102933"/>
    </w:p>
    <w:p w14:paraId="2121033C" w14:textId="49EB4432" w:rsidR="006466C1" w:rsidRPr="00B364CD" w:rsidRDefault="00293BA2" w:rsidP="00F832E1">
      <w:pPr>
        <w:spacing w:line="360" w:lineRule="auto"/>
        <w:ind w:firstLine="720"/>
        <w:jc w:val="both"/>
        <w:rPr>
          <w:lang w:val="en-US"/>
        </w:rPr>
      </w:pPr>
      <w:r>
        <w:rPr>
          <w:lang w:val="en-US"/>
        </w:rPr>
        <w:t>IT</w:t>
      </w:r>
      <w:r w:rsidR="003E6749" w:rsidRPr="00B364CD">
        <w:rPr>
          <w:lang w:val="en-US"/>
        </w:rPr>
        <w:t xml:space="preserve"> </w:t>
      </w:r>
      <w:r w:rsidR="00CC2E5B">
        <w:rPr>
          <w:lang w:val="en-US"/>
        </w:rPr>
        <w:t>is</w:t>
      </w:r>
      <w:r w:rsidR="003E6749" w:rsidRPr="00B364CD">
        <w:rPr>
          <w:lang w:val="en-US"/>
        </w:rPr>
        <w:t xml:space="preserve"> not just </w:t>
      </w:r>
      <w:r w:rsidR="00CC2E5B">
        <w:rPr>
          <w:lang w:val="en-US"/>
        </w:rPr>
        <w:t xml:space="preserve">a </w:t>
      </w:r>
      <w:r w:rsidR="00CC2E5B" w:rsidRPr="00A37F2F">
        <w:rPr>
          <w:lang w:val="en-US"/>
        </w:rPr>
        <w:t>m</w:t>
      </w:r>
      <w:r w:rsidR="00A37F2F" w:rsidRPr="00F34542">
        <w:rPr>
          <w:lang w:val="en-US"/>
        </w:rPr>
        <w:t>edium</w:t>
      </w:r>
      <w:r w:rsidR="00CC2E5B" w:rsidRPr="00A37F2F">
        <w:rPr>
          <w:lang w:val="en-US"/>
        </w:rPr>
        <w:t xml:space="preserve"> </w:t>
      </w:r>
      <w:r w:rsidR="003E6749" w:rsidRPr="00A37F2F">
        <w:rPr>
          <w:lang w:val="en-US"/>
        </w:rPr>
        <w:t>f</w:t>
      </w:r>
      <w:r w:rsidR="003E6749" w:rsidRPr="00B364CD">
        <w:rPr>
          <w:lang w:val="en-US"/>
        </w:rPr>
        <w:t xml:space="preserve">or transmitting information; </w:t>
      </w:r>
      <w:r w:rsidR="00CC2E5B">
        <w:rPr>
          <w:lang w:val="en-US"/>
        </w:rPr>
        <w:t>it</w:t>
      </w:r>
      <w:r w:rsidR="003E6749" w:rsidRPr="00B364CD">
        <w:rPr>
          <w:lang w:val="en-US"/>
        </w:rPr>
        <w:t xml:space="preserve"> change</w:t>
      </w:r>
      <w:r w:rsidR="00CC2E5B">
        <w:rPr>
          <w:lang w:val="en-US"/>
        </w:rPr>
        <w:t>s</w:t>
      </w:r>
      <w:r w:rsidR="003E6749" w:rsidRPr="00B364CD">
        <w:rPr>
          <w:lang w:val="en-US"/>
        </w:rPr>
        <w:t xml:space="preserve"> how people relate to each other, promoting new types of social interaction (Thompson, </w:t>
      </w:r>
      <w:r w:rsidR="007B69F0">
        <w:rPr>
          <w:lang w:val="en-US"/>
        </w:rPr>
        <w:t>1995</w:t>
      </w:r>
      <w:r w:rsidR="003E6749" w:rsidRPr="00B364CD">
        <w:rPr>
          <w:lang w:val="en-US"/>
        </w:rPr>
        <w:t xml:space="preserve">; </w:t>
      </w:r>
      <w:proofErr w:type="spellStart"/>
      <w:r w:rsidR="003E6749" w:rsidRPr="00B364CD">
        <w:rPr>
          <w:lang w:val="en-US"/>
        </w:rPr>
        <w:t>Meyrowitz</w:t>
      </w:r>
      <w:proofErr w:type="spellEnd"/>
      <w:r w:rsidR="003E6749" w:rsidRPr="00B364CD">
        <w:rPr>
          <w:lang w:val="en-US"/>
        </w:rPr>
        <w:t xml:space="preserve">, 1985). </w:t>
      </w:r>
      <w:bookmarkEnd w:id="13"/>
      <w:r w:rsidR="003E6749" w:rsidRPr="00B364CD">
        <w:rPr>
          <w:lang w:val="en-US"/>
        </w:rPr>
        <w:t xml:space="preserve">For example, while the physical presence of participants in face-to-face interventions enables them to experience reciprocal and continuous verbal, tonal, postural, and contextual </w:t>
      </w:r>
      <w:r w:rsidR="00CC2E5B">
        <w:rPr>
          <w:lang w:val="en-US"/>
        </w:rPr>
        <w:t>stimulation</w:t>
      </w:r>
      <w:r w:rsidR="003E6749" w:rsidRPr="00B364CD">
        <w:rPr>
          <w:lang w:val="en-US"/>
        </w:rPr>
        <w:t xml:space="preserve">, </w:t>
      </w:r>
      <w:r w:rsidR="007940AC">
        <w:rPr>
          <w:lang w:val="en-US"/>
        </w:rPr>
        <w:t>technologically</w:t>
      </w:r>
      <w:r w:rsidR="00D26A81">
        <w:rPr>
          <w:lang w:val="en-US"/>
        </w:rPr>
        <w:t xml:space="preserve"> </w:t>
      </w:r>
      <w:r w:rsidR="003E6749" w:rsidRPr="00B364CD">
        <w:rPr>
          <w:lang w:val="en-US"/>
        </w:rPr>
        <w:t xml:space="preserve">mediated interactions allow </w:t>
      </w:r>
      <w:r w:rsidR="005E0D30" w:rsidRPr="00B364CD">
        <w:rPr>
          <w:lang w:val="en-US"/>
        </w:rPr>
        <w:t>interact</w:t>
      </w:r>
      <w:r w:rsidR="005E0D30">
        <w:rPr>
          <w:lang w:val="en-US"/>
        </w:rPr>
        <w:t>ion between</w:t>
      </w:r>
      <w:r w:rsidR="005E0D30" w:rsidRPr="00B364CD">
        <w:rPr>
          <w:lang w:val="en-US"/>
        </w:rPr>
        <w:t xml:space="preserve"> </w:t>
      </w:r>
      <w:r w:rsidR="003E6749" w:rsidRPr="00B364CD">
        <w:rPr>
          <w:lang w:val="en-US"/>
        </w:rPr>
        <w:t xml:space="preserve">individuals who are not sharing the same space-time environment. </w:t>
      </w:r>
      <w:bookmarkStart w:id="14" w:name="_Hlk132106956"/>
      <w:r w:rsidR="003E6749" w:rsidRPr="00B364CD">
        <w:rPr>
          <w:lang w:val="en-US"/>
        </w:rPr>
        <w:t>However, such interaction may often deprive them of accessing signs associated with physical presence (e.g., gestures and facial expressions) and accentua</w:t>
      </w:r>
      <w:r w:rsidR="007940AC">
        <w:rPr>
          <w:lang w:val="en-US"/>
        </w:rPr>
        <w:t>te</w:t>
      </w:r>
      <w:r w:rsidR="003E6749" w:rsidRPr="00B364CD">
        <w:rPr>
          <w:lang w:val="en-US"/>
        </w:rPr>
        <w:t xml:space="preserve"> other types of </w:t>
      </w:r>
      <w:r w:rsidR="00BC2488" w:rsidRPr="00B364CD">
        <w:rPr>
          <w:lang w:val="en-US"/>
        </w:rPr>
        <w:t>cues</w:t>
      </w:r>
      <w:r w:rsidR="003E6749" w:rsidRPr="00B364CD">
        <w:rPr>
          <w:lang w:val="en-US"/>
        </w:rPr>
        <w:t xml:space="preserve"> associated with writing or tone of voice, for example.</w:t>
      </w:r>
    </w:p>
    <w:bookmarkEnd w:id="14"/>
    <w:p w14:paraId="770AFB7E" w14:textId="42FD7C39" w:rsidR="00772879" w:rsidRPr="00B364CD" w:rsidRDefault="006466C1" w:rsidP="0055436A">
      <w:pPr>
        <w:spacing w:line="360" w:lineRule="auto"/>
        <w:ind w:firstLine="720"/>
        <w:jc w:val="both"/>
        <w:rPr>
          <w:lang w:val="en-US"/>
        </w:rPr>
      </w:pPr>
      <w:r w:rsidRPr="00B364CD">
        <w:rPr>
          <w:lang w:val="en-US"/>
        </w:rPr>
        <w:t xml:space="preserve">From this perspective, there are three basic types of interaction provided by </w:t>
      </w:r>
      <w:r w:rsidR="00733E00">
        <w:rPr>
          <w:lang w:val="en-US"/>
        </w:rPr>
        <w:t>technology or media</w:t>
      </w:r>
      <w:r w:rsidRPr="00B364CD">
        <w:rPr>
          <w:lang w:val="en-US"/>
        </w:rPr>
        <w:t xml:space="preserve">: (a) mediated interaction (characterized by the use of a technical </w:t>
      </w:r>
      <w:r w:rsidR="00005759" w:rsidRPr="00005759">
        <w:rPr>
          <w:lang w:val="en-US"/>
        </w:rPr>
        <w:t>medium</w:t>
      </w:r>
      <w:r w:rsidRPr="00B364CD">
        <w:rPr>
          <w:lang w:val="en-US"/>
        </w:rPr>
        <w:t xml:space="preserve"> of communicatio</w:t>
      </w:r>
      <w:r w:rsidR="0089390E" w:rsidRPr="00B364CD">
        <w:rPr>
          <w:lang w:val="en-US"/>
        </w:rPr>
        <w:t xml:space="preserve">n such as paper, electric wires, </w:t>
      </w:r>
      <w:r w:rsidRPr="00B364CD">
        <w:rPr>
          <w:lang w:val="en-US"/>
        </w:rPr>
        <w:t>or ele</w:t>
      </w:r>
      <w:r w:rsidR="002579D6" w:rsidRPr="00B364CD">
        <w:rPr>
          <w:lang w:val="en-US"/>
        </w:rPr>
        <w:t>ctromagnetic waves, which allow</w:t>
      </w:r>
      <w:r w:rsidRPr="00B364CD">
        <w:rPr>
          <w:lang w:val="en-US"/>
        </w:rPr>
        <w:t xml:space="preserve"> information to be transmitted to </w:t>
      </w:r>
      <w:r w:rsidR="002579D6" w:rsidRPr="00B364CD">
        <w:rPr>
          <w:lang w:val="en-US"/>
        </w:rPr>
        <w:t xml:space="preserve">individuals </w:t>
      </w:r>
      <w:r w:rsidR="0091644A" w:rsidRPr="00B364CD">
        <w:rPr>
          <w:lang w:val="en-US"/>
        </w:rPr>
        <w:t xml:space="preserve">distant </w:t>
      </w:r>
      <w:r w:rsidR="002579D6" w:rsidRPr="00B364CD">
        <w:rPr>
          <w:lang w:val="en-US"/>
        </w:rPr>
        <w:t>in space and</w:t>
      </w:r>
      <w:r w:rsidRPr="00B364CD">
        <w:rPr>
          <w:lang w:val="en-US"/>
        </w:rPr>
        <w:t xml:space="preserve">/or time, as is the case of interaction via </w:t>
      </w:r>
      <w:r w:rsidR="00CA5986" w:rsidRPr="00B364CD">
        <w:rPr>
          <w:lang w:val="en-US"/>
        </w:rPr>
        <w:t>phone</w:t>
      </w:r>
      <w:r w:rsidRPr="00B364CD">
        <w:rPr>
          <w:lang w:val="en-US"/>
        </w:rPr>
        <w:t xml:space="preserve"> call or video</w:t>
      </w:r>
      <w:r w:rsidR="00652B84">
        <w:rPr>
          <w:lang w:val="en-US"/>
        </w:rPr>
        <w:t xml:space="preserve"> call</w:t>
      </w:r>
      <w:r w:rsidRPr="00B364CD">
        <w:rPr>
          <w:lang w:val="en-US"/>
        </w:rPr>
        <w:t xml:space="preserve">); (b) mediated quasi-interaction (established by mass media such as books, newspapers, television or websites where the flow of communication is </w:t>
      </w:r>
      <w:r w:rsidR="0089390E" w:rsidRPr="00B364CD">
        <w:rPr>
          <w:lang w:val="en-US"/>
        </w:rPr>
        <w:t xml:space="preserve">predominantly one </w:t>
      </w:r>
      <w:r w:rsidRPr="00B364CD">
        <w:rPr>
          <w:lang w:val="en-US"/>
        </w:rPr>
        <w:t>way</w:t>
      </w:r>
      <w:r w:rsidR="0089390E" w:rsidRPr="00B364CD">
        <w:rPr>
          <w:lang w:val="en-US"/>
        </w:rPr>
        <w:t>,</w:t>
      </w:r>
      <w:r w:rsidRPr="00B364CD">
        <w:rPr>
          <w:lang w:val="en-US"/>
        </w:rPr>
        <w:t xml:space="preserve"> from producer to </w:t>
      </w:r>
      <w:r w:rsidRPr="00B364CD">
        <w:rPr>
          <w:lang w:val="en-US"/>
        </w:rPr>
        <w:lastRenderedPageBreak/>
        <w:t xml:space="preserve">receiver); and (c) mediated </w:t>
      </w:r>
      <w:r w:rsidR="00005759">
        <w:rPr>
          <w:lang w:val="en-US"/>
        </w:rPr>
        <w:t xml:space="preserve">online </w:t>
      </w:r>
      <w:r w:rsidRPr="00B364CD">
        <w:rPr>
          <w:lang w:val="en-US"/>
        </w:rPr>
        <w:t xml:space="preserve">interaction (represented by social </w:t>
      </w:r>
      <w:r w:rsidR="0089390E" w:rsidRPr="00B364CD">
        <w:rPr>
          <w:lang w:val="en-US"/>
        </w:rPr>
        <w:t xml:space="preserve">media such as Facebook, Twitter, </w:t>
      </w:r>
      <w:r w:rsidRPr="00B364CD">
        <w:rPr>
          <w:lang w:val="en-US"/>
        </w:rPr>
        <w:t xml:space="preserve">and WhatsApp, which have a dialogical </w:t>
      </w:r>
      <w:r w:rsidR="0089390E" w:rsidRPr="00B364CD">
        <w:rPr>
          <w:lang w:val="en-US"/>
        </w:rPr>
        <w:t>nature</w:t>
      </w:r>
      <w:r w:rsidRPr="00B364CD">
        <w:rPr>
          <w:lang w:val="en-US"/>
        </w:rPr>
        <w:t xml:space="preserve"> and are oriented towards multiple recipients) (Thompson, </w:t>
      </w:r>
      <w:r w:rsidR="007B69F0">
        <w:rPr>
          <w:lang w:val="en-US"/>
        </w:rPr>
        <w:t>1995</w:t>
      </w:r>
      <w:r w:rsidRPr="00B364CD">
        <w:rPr>
          <w:lang w:val="en-US"/>
        </w:rPr>
        <w:t>; 2018).</w:t>
      </w:r>
      <w:r w:rsidR="00005759">
        <w:rPr>
          <w:lang w:val="en-US"/>
        </w:rPr>
        <w:t xml:space="preserve"> </w:t>
      </w:r>
    </w:p>
    <w:p w14:paraId="4DEA87F5" w14:textId="4C113798" w:rsidR="008C2F95" w:rsidRPr="00B364CD" w:rsidRDefault="009753AC" w:rsidP="00043995">
      <w:pPr>
        <w:spacing w:line="360" w:lineRule="auto"/>
        <w:ind w:firstLine="720"/>
        <w:jc w:val="both"/>
        <w:rPr>
          <w:lang w:val="en-US"/>
        </w:rPr>
      </w:pPr>
      <w:r w:rsidRPr="00541767">
        <w:rPr>
          <w:lang w:val="en-US"/>
        </w:rPr>
        <w:t xml:space="preserve">Since </w:t>
      </w:r>
      <w:r w:rsidR="00541767" w:rsidRPr="0008667E">
        <w:rPr>
          <w:lang w:val="en-US"/>
        </w:rPr>
        <w:t>information technolog</w:t>
      </w:r>
      <w:r w:rsidR="0028167C" w:rsidRPr="0008667E">
        <w:rPr>
          <w:lang w:val="en-US"/>
        </w:rPr>
        <w:t>y</w:t>
      </w:r>
      <w:r w:rsidR="008C2F95" w:rsidRPr="00541767">
        <w:rPr>
          <w:lang w:val="en-US"/>
        </w:rPr>
        <w:t xml:space="preserve"> establish</w:t>
      </w:r>
      <w:r w:rsidR="0028167C">
        <w:rPr>
          <w:lang w:val="en-US"/>
        </w:rPr>
        <w:t>es</w:t>
      </w:r>
      <w:r w:rsidR="008C2F95" w:rsidRPr="00541767">
        <w:rPr>
          <w:lang w:val="en-US"/>
        </w:rPr>
        <w:t xml:space="preserve"> a separation between the contexts of production and reception, mediated communication becomes available in more remote</w:t>
      </w:r>
      <w:r w:rsidR="008C2F95" w:rsidRPr="00B364CD">
        <w:rPr>
          <w:lang w:val="en-US"/>
        </w:rPr>
        <w:t xml:space="preserve"> and distant contexts from those in which the messages were originally produced, breaking with the dependence on the physical co-presence context (Castells, 1999; 2003, Giddens, 2002; Thompson, </w:t>
      </w:r>
      <w:r w:rsidR="007B69F0">
        <w:rPr>
          <w:lang w:val="en-US"/>
        </w:rPr>
        <w:t>1995</w:t>
      </w:r>
      <w:r w:rsidR="008C2F95" w:rsidRPr="00B364CD">
        <w:rPr>
          <w:lang w:val="en-US"/>
        </w:rPr>
        <w:t>). This aspect has consequences for controlling the degree of self-exposure and privacy dimensions in mediated contexts (Ribeiro</w:t>
      </w:r>
      <w:r w:rsidR="00A91D28">
        <w:rPr>
          <w:lang w:val="en-US"/>
        </w:rPr>
        <w:t xml:space="preserve"> et al.</w:t>
      </w:r>
      <w:r w:rsidR="008C2F95" w:rsidRPr="00B364CD">
        <w:rPr>
          <w:lang w:val="en-US"/>
        </w:rPr>
        <w:t>, 2019). Additionally, it leads individuals to reorder their perceptions of space and time within the social organization and use this reorganization to meet goals and benefit</w:t>
      </w:r>
      <w:r w:rsidR="00A36D97">
        <w:rPr>
          <w:lang w:val="en-US"/>
        </w:rPr>
        <w:t>s</w:t>
      </w:r>
      <w:r w:rsidR="008C2F95" w:rsidRPr="00B364CD">
        <w:rPr>
          <w:lang w:val="en-US"/>
        </w:rPr>
        <w:t xml:space="preserve"> (Thompson, </w:t>
      </w:r>
      <w:r w:rsidR="007B69F0">
        <w:rPr>
          <w:lang w:val="en-US"/>
        </w:rPr>
        <w:t>1995</w:t>
      </w:r>
      <w:r w:rsidR="008C2F95" w:rsidRPr="00B364CD">
        <w:rPr>
          <w:lang w:val="en-US"/>
        </w:rPr>
        <w:t>)</w:t>
      </w:r>
      <w:r>
        <w:rPr>
          <w:lang w:val="en-US"/>
        </w:rPr>
        <w:t>.</w:t>
      </w:r>
      <w:r w:rsidR="008C2F95" w:rsidRPr="00B364CD">
        <w:rPr>
          <w:lang w:val="en-US"/>
        </w:rPr>
        <w:t xml:space="preserve"> </w:t>
      </w:r>
      <w:r w:rsidR="00077F26">
        <w:rPr>
          <w:lang w:val="en-US"/>
        </w:rPr>
        <w:t>In parenting programs, p</w:t>
      </w:r>
      <w:r>
        <w:rPr>
          <w:lang w:val="en-US"/>
        </w:rPr>
        <w:t xml:space="preserve">articipants can opt </w:t>
      </w:r>
      <w:r w:rsidR="008C2F95" w:rsidRPr="00B364CD">
        <w:rPr>
          <w:lang w:val="en-US"/>
        </w:rPr>
        <w:t>for mediated communication to have access to information and professionals, avoiding spending extra time and financial resources in face-to-face meetings.</w:t>
      </w:r>
    </w:p>
    <w:p w14:paraId="13497170" w14:textId="38EA2921" w:rsidR="00E401B9" w:rsidRPr="00B364CD" w:rsidRDefault="008619B0" w:rsidP="00043995">
      <w:pPr>
        <w:spacing w:line="360" w:lineRule="auto"/>
        <w:ind w:firstLine="720"/>
        <w:jc w:val="both"/>
        <w:rPr>
          <w:lang w:val="en-US"/>
        </w:rPr>
      </w:pPr>
      <w:r w:rsidRPr="00B364CD">
        <w:rPr>
          <w:lang w:val="en-US"/>
        </w:rPr>
        <w:t>Considering Thompson’</w:t>
      </w:r>
      <w:r w:rsidR="0055436A" w:rsidRPr="00B364CD">
        <w:rPr>
          <w:lang w:val="en-US"/>
        </w:rPr>
        <w:t>s typology (</w:t>
      </w:r>
      <w:r w:rsidR="007B69F0">
        <w:rPr>
          <w:lang w:val="en-US"/>
        </w:rPr>
        <w:t>1995</w:t>
      </w:r>
      <w:r w:rsidR="0055436A" w:rsidRPr="00B364CD">
        <w:rPr>
          <w:lang w:val="en-US"/>
        </w:rPr>
        <w:t xml:space="preserve">; 2018), online intervention </w:t>
      </w:r>
      <w:r w:rsidR="00D61837">
        <w:rPr>
          <w:lang w:val="en-US"/>
        </w:rPr>
        <w:t>programs</w:t>
      </w:r>
      <w:r w:rsidR="00D61837" w:rsidRPr="00B364CD">
        <w:rPr>
          <w:lang w:val="en-US"/>
        </w:rPr>
        <w:t xml:space="preserve"> </w:t>
      </w:r>
      <w:r w:rsidR="0055436A" w:rsidRPr="00B364CD">
        <w:rPr>
          <w:lang w:val="en-US"/>
        </w:rPr>
        <w:t>tend to fall predominantly into the categories of mediated quasi-interaction (psycho</w:t>
      </w:r>
      <w:r w:rsidR="00CA5AE9" w:rsidRPr="00B364CD">
        <w:rPr>
          <w:lang w:val="en-US"/>
        </w:rPr>
        <w:t>-</w:t>
      </w:r>
      <w:r w:rsidR="0055436A" w:rsidRPr="00B364CD">
        <w:rPr>
          <w:lang w:val="en-US"/>
        </w:rPr>
        <w:t>education websites and self-administered interventions) and mediated interaction</w:t>
      </w:r>
      <w:r w:rsidR="003A2540" w:rsidRPr="00B364CD">
        <w:rPr>
          <w:lang w:val="en-US"/>
        </w:rPr>
        <w:t>s</w:t>
      </w:r>
      <w:r w:rsidR="0055436A" w:rsidRPr="00B364CD">
        <w:rPr>
          <w:lang w:val="en-US"/>
        </w:rPr>
        <w:t xml:space="preserve"> (video</w:t>
      </w:r>
      <w:r w:rsidR="009753AC">
        <w:rPr>
          <w:lang w:val="en-US"/>
        </w:rPr>
        <w:t xml:space="preserve"> call</w:t>
      </w:r>
      <w:r w:rsidR="0055436A" w:rsidRPr="00B364CD">
        <w:rPr>
          <w:lang w:val="en-US"/>
        </w:rPr>
        <w:t xml:space="preserve"> consult</w:t>
      </w:r>
      <w:r w:rsidR="00031D3A" w:rsidRPr="00B364CD">
        <w:rPr>
          <w:lang w:val="en-US"/>
        </w:rPr>
        <w:t>ations and mixed interventions)</w:t>
      </w:r>
      <w:r w:rsidR="0055436A" w:rsidRPr="00B364CD">
        <w:rPr>
          <w:lang w:val="en-US"/>
        </w:rPr>
        <w:t xml:space="preserve">. </w:t>
      </w:r>
      <w:r w:rsidR="00CA5AE9" w:rsidRPr="00B364CD">
        <w:rPr>
          <w:lang w:val="en-US"/>
        </w:rPr>
        <w:t>Such</w:t>
      </w:r>
      <w:r w:rsidR="0055436A" w:rsidRPr="00B364CD">
        <w:rPr>
          <w:lang w:val="en-US"/>
        </w:rPr>
        <w:t xml:space="preserve"> </w:t>
      </w:r>
      <w:r w:rsidR="00DC0D8F">
        <w:rPr>
          <w:lang w:val="en-US"/>
        </w:rPr>
        <w:t>programs</w:t>
      </w:r>
      <w:r w:rsidR="00DC0D8F" w:rsidRPr="00B364CD">
        <w:rPr>
          <w:lang w:val="en-US"/>
        </w:rPr>
        <w:t xml:space="preserve"> </w:t>
      </w:r>
      <w:r w:rsidR="0055436A" w:rsidRPr="00B364CD">
        <w:rPr>
          <w:lang w:val="en-US"/>
        </w:rPr>
        <w:t>can meet some</w:t>
      </w:r>
      <w:r w:rsidR="00031D3A" w:rsidRPr="00B364CD">
        <w:rPr>
          <w:lang w:val="en-US"/>
        </w:rPr>
        <w:t xml:space="preserve"> of the participants’ expectations</w:t>
      </w:r>
      <w:r w:rsidR="0055436A" w:rsidRPr="00B364CD">
        <w:rPr>
          <w:lang w:val="en-US"/>
        </w:rPr>
        <w:t xml:space="preserve">, such as </w:t>
      </w:r>
      <w:r w:rsidR="00031D3A" w:rsidRPr="00B364CD">
        <w:rPr>
          <w:lang w:val="en-US"/>
        </w:rPr>
        <w:t>decreasing their</w:t>
      </w:r>
      <w:r w:rsidR="0055436A" w:rsidRPr="00B364CD">
        <w:rPr>
          <w:lang w:val="en-US"/>
        </w:rPr>
        <w:t xml:space="preserve"> level of self-exposure </w:t>
      </w:r>
      <w:r w:rsidR="00E401B9" w:rsidRPr="00B364CD">
        <w:rPr>
          <w:lang w:val="en-US"/>
        </w:rPr>
        <w:t xml:space="preserve">when reporting </w:t>
      </w:r>
      <w:r w:rsidR="0055436A" w:rsidRPr="00B364CD">
        <w:rPr>
          <w:lang w:val="en-US"/>
        </w:rPr>
        <w:t>stigmatizing complaints (</w:t>
      </w:r>
      <w:proofErr w:type="spellStart"/>
      <w:r w:rsidR="0055436A" w:rsidRPr="00B364CD">
        <w:rPr>
          <w:lang w:val="en-US"/>
        </w:rPr>
        <w:t>Cartreine</w:t>
      </w:r>
      <w:proofErr w:type="spellEnd"/>
      <w:r w:rsidR="00FB161C">
        <w:rPr>
          <w:lang w:val="en-US"/>
        </w:rPr>
        <w:t xml:space="preserve"> et al.</w:t>
      </w:r>
      <w:r w:rsidR="0055436A" w:rsidRPr="00B364CD">
        <w:rPr>
          <w:lang w:val="en-US"/>
        </w:rPr>
        <w:t xml:space="preserve">, 2010; </w:t>
      </w:r>
      <w:proofErr w:type="spellStart"/>
      <w:r w:rsidR="0055436A" w:rsidRPr="00B364CD">
        <w:rPr>
          <w:lang w:val="en-US"/>
        </w:rPr>
        <w:t>Mytton</w:t>
      </w:r>
      <w:proofErr w:type="spellEnd"/>
      <w:r w:rsidR="00FB161C">
        <w:rPr>
          <w:lang w:val="en-US"/>
        </w:rPr>
        <w:t xml:space="preserve"> et al.,</w:t>
      </w:r>
      <w:r w:rsidR="0055436A" w:rsidRPr="00B364CD">
        <w:rPr>
          <w:lang w:val="en-US"/>
        </w:rPr>
        <w:t xml:space="preserve"> 2014; Pieta</w:t>
      </w:r>
      <w:r w:rsidR="00FB161C">
        <w:rPr>
          <w:lang w:val="en-US"/>
        </w:rPr>
        <w:t xml:space="preserve"> et al.</w:t>
      </w:r>
      <w:r w:rsidR="0055436A" w:rsidRPr="00B364CD">
        <w:rPr>
          <w:lang w:val="en-US"/>
        </w:rPr>
        <w:t>, 2015)</w:t>
      </w:r>
      <w:r w:rsidR="00E401B9" w:rsidRPr="00B364CD">
        <w:rPr>
          <w:lang w:val="en-US"/>
        </w:rPr>
        <w:t xml:space="preserve"> and optimizing</w:t>
      </w:r>
      <w:r w:rsidR="0055436A" w:rsidRPr="00B364CD">
        <w:rPr>
          <w:lang w:val="en-US"/>
        </w:rPr>
        <w:t xml:space="preserve"> time and accessibility (Rodrigues &amp; Tavares, 2016; </w:t>
      </w:r>
      <w:proofErr w:type="spellStart"/>
      <w:r w:rsidR="0055436A" w:rsidRPr="00B364CD">
        <w:rPr>
          <w:lang w:val="en-US"/>
        </w:rPr>
        <w:t>Siegmund</w:t>
      </w:r>
      <w:proofErr w:type="spellEnd"/>
      <w:r w:rsidR="0055436A" w:rsidRPr="00B364CD">
        <w:rPr>
          <w:lang w:val="en-US"/>
        </w:rPr>
        <w:t xml:space="preserve"> &amp; </w:t>
      </w:r>
      <w:proofErr w:type="spellStart"/>
      <w:r w:rsidR="0055436A" w:rsidRPr="00B364CD">
        <w:rPr>
          <w:lang w:val="en-US"/>
        </w:rPr>
        <w:t>Lisboa</w:t>
      </w:r>
      <w:proofErr w:type="spellEnd"/>
      <w:r w:rsidR="0055436A" w:rsidRPr="00B364CD">
        <w:rPr>
          <w:lang w:val="en-US"/>
        </w:rPr>
        <w:t>, 2015; Pieta et al., 2015).</w:t>
      </w:r>
    </w:p>
    <w:p w14:paraId="0FC5346E" w14:textId="42F0859B" w:rsidR="00E401B9" w:rsidRPr="00B364CD" w:rsidRDefault="00AF4A02" w:rsidP="00E401B9">
      <w:pPr>
        <w:spacing w:line="360" w:lineRule="auto"/>
        <w:ind w:firstLine="720"/>
        <w:jc w:val="both"/>
        <w:rPr>
          <w:lang w:val="en-US"/>
        </w:rPr>
      </w:pPr>
      <w:r>
        <w:rPr>
          <w:lang w:val="en-US"/>
        </w:rPr>
        <w:t>Although</w:t>
      </w:r>
      <w:r w:rsidR="00A3123E">
        <w:rPr>
          <w:lang w:val="en-US"/>
        </w:rPr>
        <w:t xml:space="preserve"> online interventions have </w:t>
      </w:r>
      <w:r w:rsidR="008E4A37">
        <w:rPr>
          <w:lang w:val="en-US"/>
        </w:rPr>
        <w:t>many</w:t>
      </w:r>
      <w:r w:rsidR="00A3123E">
        <w:rPr>
          <w:lang w:val="en-US"/>
        </w:rPr>
        <w:t xml:space="preserve"> advantages</w:t>
      </w:r>
      <w:r w:rsidR="00660F30">
        <w:rPr>
          <w:lang w:val="en-US"/>
        </w:rPr>
        <w:t>, programs</w:t>
      </w:r>
      <w:r w:rsidR="00A3123E">
        <w:rPr>
          <w:lang w:val="en-US"/>
        </w:rPr>
        <w:t xml:space="preserve"> </w:t>
      </w:r>
      <w:r w:rsidR="009F0AC5" w:rsidRPr="00B364CD">
        <w:rPr>
          <w:lang w:val="en-US"/>
        </w:rPr>
        <w:t xml:space="preserve">operating </w:t>
      </w:r>
      <w:r w:rsidR="00A36D97">
        <w:rPr>
          <w:lang w:val="en-US"/>
        </w:rPr>
        <w:t>in th</w:t>
      </w:r>
      <w:r w:rsidR="009C688C">
        <w:rPr>
          <w:lang w:val="en-US"/>
        </w:rPr>
        <w:t>is</w:t>
      </w:r>
      <w:r w:rsidR="00A36D97">
        <w:rPr>
          <w:lang w:val="en-US"/>
        </w:rPr>
        <w:t xml:space="preserve"> modalit</w:t>
      </w:r>
      <w:r w:rsidR="009C688C">
        <w:rPr>
          <w:lang w:val="en-US"/>
        </w:rPr>
        <w:t>y</w:t>
      </w:r>
      <w:r w:rsidR="00A36D97">
        <w:rPr>
          <w:lang w:val="en-US"/>
        </w:rPr>
        <w:t xml:space="preserve"> </w:t>
      </w:r>
      <w:r w:rsidR="009F0AC5" w:rsidRPr="00B364CD">
        <w:rPr>
          <w:lang w:val="en-US"/>
        </w:rPr>
        <w:t>may frustrate expectations associated with maintaining communication and developing intimacy and ties of trust (</w:t>
      </w:r>
      <w:proofErr w:type="spellStart"/>
      <w:r w:rsidR="009F0AC5" w:rsidRPr="00B364CD">
        <w:rPr>
          <w:lang w:val="en-US"/>
        </w:rPr>
        <w:t>Mytton</w:t>
      </w:r>
      <w:proofErr w:type="spellEnd"/>
      <w:r w:rsidR="009F0AC5" w:rsidRPr="00B364CD">
        <w:rPr>
          <w:lang w:val="en-US"/>
        </w:rPr>
        <w:t xml:space="preserve"> et al., 2014; Pieta et al., 2014). In addition, participants </w:t>
      </w:r>
      <w:r w:rsidR="009753AC">
        <w:rPr>
          <w:lang w:val="en-US"/>
        </w:rPr>
        <w:t>living</w:t>
      </w:r>
      <w:r w:rsidR="00A6702D">
        <w:rPr>
          <w:lang w:val="en-US"/>
        </w:rPr>
        <w:t xml:space="preserve"> or working</w:t>
      </w:r>
      <w:r w:rsidR="009753AC">
        <w:rPr>
          <w:lang w:val="en-US"/>
        </w:rPr>
        <w:t xml:space="preserve"> in small spaces</w:t>
      </w:r>
      <w:r w:rsidR="009F0AC5" w:rsidRPr="00B364CD">
        <w:rPr>
          <w:lang w:val="en-US"/>
        </w:rPr>
        <w:t xml:space="preserve"> may also have difficulties having private conversations, </w:t>
      </w:r>
      <w:r w:rsidR="002F31A0">
        <w:rPr>
          <w:lang w:val="en-US"/>
        </w:rPr>
        <w:t xml:space="preserve">which can </w:t>
      </w:r>
      <w:r w:rsidR="009F0AC5" w:rsidRPr="00B364CD">
        <w:rPr>
          <w:lang w:val="en-US"/>
        </w:rPr>
        <w:t xml:space="preserve">restrict </w:t>
      </w:r>
      <w:r w:rsidR="002D647B" w:rsidRPr="00B364CD">
        <w:rPr>
          <w:lang w:val="en-US"/>
        </w:rPr>
        <w:t xml:space="preserve">the </w:t>
      </w:r>
      <w:r w:rsidR="009F0AC5" w:rsidRPr="00B364CD">
        <w:rPr>
          <w:lang w:val="en-US"/>
        </w:rPr>
        <w:t xml:space="preserve">professionals’ performance (Rodrigues &amp; Tavares, 2016). Finally, inequalities in accessing </w:t>
      </w:r>
      <w:r w:rsidR="00293BA2">
        <w:rPr>
          <w:lang w:val="en-US"/>
        </w:rPr>
        <w:t>IT</w:t>
      </w:r>
      <w:r w:rsidR="009F0AC5" w:rsidRPr="00B364CD">
        <w:rPr>
          <w:lang w:val="en-US"/>
        </w:rPr>
        <w:t xml:space="preserve"> and discrepancies in digital literacy may exclude or restrict access for a significant portion of the population (</w:t>
      </w:r>
      <w:proofErr w:type="spellStart"/>
      <w:r w:rsidR="009F0AC5" w:rsidRPr="00B364CD">
        <w:rPr>
          <w:lang w:val="en-US"/>
        </w:rPr>
        <w:t>Mytton</w:t>
      </w:r>
      <w:proofErr w:type="spellEnd"/>
      <w:r w:rsidR="009F0AC5" w:rsidRPr="00B364CD">
        <w:rPr>
          <w:lang w:val="en-US"/>
        </w:rPr>
        <w:t xml:space="preserve"> et al., 2014; Banks et al., 2020). All these implications, common to different online interventions, also apply to online self-administered and mixed parenting programs.</w:t>
      </w:r>
    </w:p>
    <w:p w14:paraId="49FE665E" w14:textId="77777777" w:rsidR="006E3EBB" w:rsidRPr="00B364CD" w:rsidRDefault="006E3EBB" w:rsidP="00043995">
      <w:pPr>
        <w:spacing w:line="360" w:lineRule="auto"/>
        <w:jc w:val="both"/>
        <w:rPr>
          <w:lang w:val="en-US"/>
        </w:rPr>
      </w:pPr>
    </w:p>
    <w:p w14:paraId="79B56430" w14:textId="0861CDAA" w:rsidR="007843E5" w:rsidRPr="00B364CD" w:rsidRDefault="00293BA2" w:rsidP="00043995">
      <w:pPr>
        <w:spacing w:line="360" w:lineRule="auto"/>
        <w:jc w:val="both"/>
        <w:rPr>
          <w:b/>
          <w:bCs/>
          <w:i/>
          <w:iCs/>
          <w:lang w:val="en-US"/>
        </w:rPr>
      </w:pPr>
      <w:r>
        <w:rPr>
          <w:b/>
          <w:bCs/>
          <w:i/>
          <w:iCs/>
          <w:lang w:val="en-US"/>
        </w:rPr>
        <w:t>IT</w:t>
      </w:r>
      <w:r w:rsidR="00936561" w:rsidRPr="00B364CD">
        <w:rPr>
          <w:b/>
          <w:bCs/>
          <w:i/>
          <w:iCs/>
          <w:lang w:val="en-US"/>
        </w:rPr>
        <w:t xml:space="preserve"> i</w:t>
      </w:r>
      <w:r w:rsidR="007843E5" w:rsidRPr="00B364CD">
        <w:rPr>
          <w:b/>
          <w:bCs/>
          <w:i/>
          <w:iCs/>
          <w:lang w:val="en-US"/>
        </w:rPr>
        <w:t>mplications in self-administered parenting programs</w:t>
      </w:r>
    </w:p>
    <w:p w14:paraId="5B4E1955" w14:textId="77777777" w:rsidR="002D647B" w:rsidRPr="00B364CD" w:rsidRDefault="002D647B" w:rsidP="00043995">
      <w:pPr>
        <w:spacing w:line="360" w:lineRule="auto"/>
        <w:jc w:val="both"/>
        <w:rPr>
          <w:b/>
          <w:bCs/>
          <w:i/>
          <w:iCs/>
          <w:lang w:val="en-US"/>
        </w:rPr>
      </w:pPr>
    </w:p>
    <w:p w14:paraId="43726EF0" w14:textId="32FB2BAE" w:rsidR="008F2520" w:rsidRPr="00B364CD" w:rsidRDefault="00F1667A" w:rsidP="00043995">
      <w:pPr>
        <w:spacing w:line="360" w:lineRule="auto"/>
        <w:ind w:firstLine="720"/>
        <w:jc w:val="both"/>
        <w:rPr>
          <w:lang w:val="en-US"/>
        </w:rPr>
      </w:pPr>
      <w:r w:rsidRPr="00B364CD">
        <w:rPr>
          <w:lang w:val="en-US"/>
        </w:rPr>
        <w:lastRenderedPageBreak/>
        <w:t>Self-administered parenting programs have the advantage of assisting many participants at a lower cost than mixed programs</w:t>
      </w:r>
      <w:r w:rsidR="00833750" w:rsidRPr="00B364CD">
        <w:rPr>
          <w:lang w:val="en-US"/>
        </w:rPr>
        <w:t xml:space="preserve"> that require</w:t>
      </w:r>
      <w:r w:rsidRPr="00B364CD">
        <w:rPr>
          <w:lang w:val="en-US"/>
        </w:rPr>
        <w:t xml:space="preserve"> the work of specialized professionals and additional resources to allow mediated interactions. </w:t>
      </w:r>
      <w:r w:rsidR="008E4A37">
        <w:rPr>
          <w:lang w:val="en-US"/>
        </w:rPr>
        <w:t>Furthermore</w:t>
      </w:r>
      <w:r w:rsidRPr="00B364CD">
        <w:rPr>
          <w:lang w:val="en-US"/>
        </w:rPr>
        <w:t xml:space="preserve">, self-administered programs impose fewer time restrictions on users, which may attract mothers and fathers of young children who </w:t>
      </w:r>
      <w:proofErr w:type="gramStart"/>
      <w:r w:rsidRPr="00B364CD">
        <w:rPr>
          <w:lang w:val="en-US"/>
        </w:rPr>
        <w:t>have to</w:t>
      </w:r>
      <w:proofErr w:type="gramEnd"/>
      <w:r w:rsidRPr="00B364CD">
        <w:rPr>
          <w:lang w:val="en-US"/>
        </w:rPr>
        <w:t xml:space="preserve"> reconcile work, household chores, and childcare</w:t>
      </w:r>
      <w:r w:rsidR="00E401B9" w:rsidRPr="00B364CD">
        <w:rPr>
          <w:lang w:val="en-US"/>
        </w:rPr>
        <w:t>.</w:t>
      </w:r>
    </w:p>
    <w:p w14:paraId="18604275" w14:textId="1FE69A34" w:rsidR="00833750" w:rsidRPr="00B364CD" w:rsidRDefault="00833750" w:rsidP="00A01D60">
      <w:pPr>
        <w:spacing w:line="360" w:lineRule="auto"/>
        <w:ind w:firstLine="720"/>
        <w:jc w:val="both"/>
        <w:rPr>
          <w:lang w:val="en-US"/>
        </w:rPr>
      </w:pPr>
      <w:r w:rsidRPr="00B364CD">
        <w:rPr>
          <w:lang w:val="en-US"/>
        </w:rPr>
        <w:t xml:space="preserve">However, the range of </w:t>
      </w:r>
      <w:r w:rsidR="00293BA2">
        <w:rPr>
          <w:lang w:val="en-US"/>
        </w:rPr>
        <w:t>IT</w:t>
      </w:r>
      <w:r w:rsidRPr="00B364CD">
        <w:rPr>
          <w:lang w:val="en-US"/>
        </w:rPr>
        <w:t xml:space="preserve"> employed in the implementation of self-administered programs is often limited from an interactional point of view. This limitation possibly explains part of the lower retention rates of self-administered interventions compared to mixed ones. </w:t>
      </w:r>
      <w:bookmarkStart w:id="15" w:name="_Hlk132116453"/>
      <w:r w:rsidR="001E4909">
        <w:rPr>
          <w:lang w:val="en-US"/>
        </w:rPr>
        <w:t>Notably</w:t>
      </w:r>
      <w:r w:rsidRPr="00B364CD">
        <w:rPr>
          <w:lang w:val="en-US"/>
        </w:rPr>
        <w:t xml:space="preserve">, the narrative review presented in this study’s </w:t>
      </w:r>
      <w:r w:rsidR="00690A9E">
        <w:rPr>
          <w:lang w:val="en-US"/>
        </w:rPr>
        <w:t>first step</w:t>
      </w:r>
      <w:r w:rsidRPr="00B364CD">
        <w:rPr>
          <w:lang w:val="en-US"/>
        </w:rPr>
        <w:t xml:space="preserve"> </w:t>
      </w:r>
      <w:r w:rsidR="00B01BDC" w:rsidRPr="00B364CD">
        <w:rPr>
          <w:lang w:val="en-US"/>
        </w:rPr>
        <w:t>reveal</w:t>
      </w:r>
      <w:r w:rsidR="00B01BDC">
        <w:rPr>
          <w:lang w:val="en-US"/>
        </w:rPr>
        <w:t>ed</w:t>
      </w:r>
      <w:r w:rsidR="00B01BDC" w:rsidRPr="00B364CD">
        <w:rPr>
          <w:lang w:val="en-US"/>
        </w:rPr>
        <w:t xml:space="preserve"> </w:t>
      </w:r>
      <w:r w:rsidRPr="00B364CD">
        <w:rPr>
          <w:lang w:val="en-US"/>
        </w:rPr>
        <w:t xml:space="preserve">that such programs almost exclusively </w:t>
      </w:r>
      <w:r w:rsidR="00E341A2">
        <w:rPr>
          <w:lang w:val="en-US"/>
        </w:rPr>
        <w:t>rely upon</w:t>
      </w:r>
      <w:r w:rsidRPr="00B364CD">
        <w:rPr>
          <w:lang w:val="en-US"/>
        </w:rPr>
        <w:t xml:space="preserve"> webpages, applications, and e-mail alerts to deliver content; only one of the five programs adopted chat rooms or forums for the participants to interact (</w:t>
      </w:r>
      <w:proofErr w:type="spellStart"/>
      <w:r w:rsidRPr="00B364CD">
        <w:rPr>
          <w:lang w:val="en-US"/>
        </w:rPr>
        <w:t>Hogstrom</w:t>
      </w:r>
      <w:proofErr w:type="spellEnd"/>
      <w:r w:rsidRPr="00B364CD">
        <w:rPr>
          <w:lang w:val="en-US"/>
        </w:rPr>
        <w:t xml:space="preserve"> et al., 2015).</w:t>
      </w:r>
      <w:bookmarkEnd w:id="15"/>
      <w:r w:rsidRPr="00B364CD">
        <w:rPr>
          <w:lang w:val="en-US"/>
        </w:rPr>
        <w:t xml:space="preserve"> It is also noteworthy that </w:t>
      </w:r>
      <w:r w:rsidR="006F528D">
        <w:rPr>
          <w:lang w:val="en-US"/>
        </w:rPr>
        <w:t>only one</w:t>
      </w:r>
      <w:r w:rsidR="006F528D" w:rsidRPr="00B364CD">
        <w:rPr>
          <w:lang w:val="en-US"/>
        </w:rPr>
        <w:t xml:space="preserve"> </w:t>
      </w:r>
      <w:r w:rsidRPr="00B364CD">
        <w:rPr>
          <w:lang w:val="en-US"/>
        </w:rPr>
        <w:t>stud</w:t>
      </w:r>
      <w:r w:rsidR="00714AB4">
        <w:rPr>
          <w:lang w:val="en-US"/>
        </w:rPr>
        <w:t>y</w:t>
      </w:r>
      <w:r w:rsidRPr="00B364CD">
        <w:rPr>
          <w:lang w:val="en-US"/>
        </w:rPr>
        <w:t xml:space="preserve"> discussed the challenges or aspects concerning the </w:t>
      </w:r>
      <w:r w:rsidR="00293BA2">
        <w:rPr>
          <w:lang w:val="en-US"/>
        </w:rPr>
        <w:t>IT</w:t>
      </w:r>
      <w:r w:rsidRPr="00B364CD">
        <w:rPr>
          <w:lang w:val="en-US"/>
        </w:rPr>
        <w:t xml:space="preserve"> characteristics that prevented participant retention</w:t>
      </w:r>
      <w:r w:rsidR="00714AB4">
        <w:rPr>
          <w:lang w:val="en-US"/>
        </w:rPr>
        <w:t xml:space="preserve"> (</w:t>
      </w:r>
      <w:r w:rsidR="00714AB4" w:rsidRPr="00714AB4">
        <w:rPr>
          <w:lang w:val="en-US"/>
        </w:rPr>
        <w:t xml:space="preserve">Cowling </w:t>
      </w:r>
      <w:r w:rsidR="00714AB4">
        <w:rPr>
          <w:lang w:val="en-US"/>
        </w:rPr>
        <w:t>&amp;</w:t>
      </w:r>
      <w:r w:rsidR="00714AB4" w:rsidRPr="00714AB4">
        <w:rPr>
          <w:lang w:val="en-US"/>
        </w:rPr>
        <w:t xml:space="preserve"> Gordon, 2018</w:t>
      </w:r>
      <w:r w:rsidR="00714AB4">
        <w:rPr>
          <w:lang w:val="en-US"/>
        </w:rPr>
        <w:t>)</w:t>
      </w:r>
      <w:r w:rsidRPr="00B364CD">
        <w:rPr>
          <w:lang w:val="en-US"/>
        </w:rPr>
        <w:t>.</w:t>
      </w:r>
    </w:p>
    <w:p w14:paraId="75269F0C" w14:textId="7EF2901C" w:rsidR="009760DC" w:rsidRPr="00B364CD" w:rsidRDefault="001E146A" w:rsidP="00A01D60">
      <w:pPr>
        <w:spacing w:line="360" w:lineRule="auto"/>
        <w:ind w:firstLine="720"/>
        <w:jc w:val="both"/>
        <w:rPr>
          <w:lang w:val="en-US"/>
        </w:rPr>
      </w:pPr>
      <w:r w:rsidRPr="00B364CD">
        <w:rPr>
          <w:lang w:val="en-US"/>
        </w:rPr>
        <w:t xml:space="preserve"> </w:t>
      </w:r>
      <w:r w:rsidR="00135145">
        <w:rPr>
          <w:lang w:val="en-US"/>
        </w:rPr>
        <w:t>W</w:t>
      </w:r>
      <w:r w:rsidRPr="00B364CD">
        <w:rPr>
          <w:lang w:val="en-US"/>
        </w:rPr>
        <w:t>ebpage</w:t>
      </w:r>
      <w:r w:rsidR="00135145">
        <w:rPr>
          <w:lang w:val="en-US"/>
        </w:rPr>
        <w:t>s</w:t>
      </w:r>
      <w:r w:rsidRPr="00B364CD">
        <w:rPr>
          <w:lang w:val="en-US"/>
        </w:rPr>
        <w:t>, applications, or e-mail alerts gather text, photography, audio, and video information. When these resources only distribute</w:t>
      </w:r>
      <w:r w:rsidR="00240794">
        <w:rPr>
          <w:lang w:val="en-US"/>
        </w:rPr>
        <w:t xml:space="preserve"> or</w:t>
      </w:r>
      <w:r w:rsidRPr="00B364CD">
        <w:rPr>
          <w:lang w:val="en-US"/>
        </w:rPr>
        <w:t xml:space="preserve"> display online content, they are typical examples of mediated quasi-interaction (Thompson, </w:t>
      </w:r>
      <w:r w:rsidR="007B69F0">
        <w:rPr>
          <w:lang w:val="en-US"/>
        </w:rPr>
        <w:t>1995</w:t>
      </w:r>
      <w:r w:rsidRPr="00B364CD">
        <w:rPr>
          <w:lang w:val="en-US"/>
        </w:rPr>
        <w:t xml:space="preserve">; 2018). </w:t>
      </w:r>
      <w:r w:rsidR="00240794">
        <w:rPr>
          <w:lang w:val="en-US"/>
        </w:rPr>
        <w:t xml:space="preserve">In that case, </w:t>
      </w:r>
      <w:r w:rsidRPr="00B364CD">
        <w:rPr>
          <w:lang w:val="en-US"/>
        </w:rPr>
        <w:t xml:space="preserve">participants are receptors of content whose sender does not demand or expect an immediate response. </w:t>
      </w:r>
      <w:r w:rsidR="00ED21BF">
        <w:rPr>
          <w:lang w:val="en-US"/>
        </w:rPr>
        <w:t>Furthermore, b</w:t>
      </w:r>
      <w:r w:rsidRPr="00B364CD">
        <w:rPr>
          <w:lang w:val="en-US"/>
        </w:rPr>
        <w:t>ecause they have a unidirectional communication flow, these resources impede direct social exchange between the actors involved. T</w:t>
      </w:r>
      <w:r w:rsidR="00240794">
        <w:rPr>
          <w:lang w:val="en-US"/>
        </w:rPr>
        <w:t>hus, t</w:t>
      </w:r>
      <w:r w:rsidRPr="00B364CD">
        <w:rPr>
          <w:lang w:val="en-US"/>
        </w:rPr>
        <w:t>he monological nature of the mediated quasi-interaction in self-administered programs may become an obstacle for professionals and researchers</w:t>
      </w:r>
      <w:r w:rsidR="00BF52ED" w:rsidRPr="00B364CD">
        <w:rPr>
          <w:lang w:val="en-US"/>
        </w:rPr>
        <w:t xml:space="preserve"> </w:t>
      </w:r>
      <w:r w:rsidRPr="00B364CD">
        <w:rPr>
          <w:lang w:val="en-US"/>
        </w:rPr>
        <w:t>due to the impossibility of directly verifying to what extent the participants received and understood the information and protocols applied.</w:t>
      </w:r>
    </w:p>
    <w:p w14:paraId="0F0AE4BF" w14:textId="0D8013FE" w:rsidR="00B01904" w:rsidRPr="00B364CD" w:rsidRDefault="00B01904" w:rsidP="00043995">
      <w:pPr>
        <w:spacing w:line="360" w:lineRule="auto"/>
        <w:ind w:firstLine="720"/>
        <w:jc w:val="both"/>
        <w:rPr>
          <w:lang w:val="en-US"/>
        </w:rPr>
      </w:pPr>
      <w:r w:rsidRPr="00B364CD">
        <w:rPr>
          <w:lang w:val="en-US"/>
        </w:rPr>
        <w:t>The five self-administered programs examined in th</w:t>
      </w:r>
      <w:r w:rsidR="009753AC">
        <w:rPr>
          <w:lang w:val="en-US"/>
        </w:rPr>
        <w:t>e current</w:t>
      </w:r>
      <w:r w:rsidRPr="00B364CD">
        <w:rPr>
          <w:lang w:val="en-US"/>
        </w:rPr>
        <w:t xml:space="preserve"> study’s narrative review did not report the strategies to deal with such a challenge. The communication established</w:t>
      </w:r>
      <w:r w:rsidR="00EB6DE1">
        <w:rPr>
          <w:lang w:val="en-US"/>
        </w:rPr>
        <w:t xml:space="preserve"> in the fi</w:t>
      </w:r>
      <w:r w:rsidR="00240794">
        <w:rPr>
          <w:lang w:val="en-US"/>
        </w:rPr>
        <w:t>v</w:t>
      </w:r>
      <w:r w:rsidR="00EB6DE1">
        <w:rPr>
          <w:lang w:val="en-US"/>
        </w:rPr>
        <w:t>e self-administered programs,</w:t>
      </w:r>
      <w:r w:rsidRPr="00B364CD">
        <w:rPr>
          <w:lang w:val="en-US"/>
        </w:rPr>
        <w:t xml:space="preserve"> through unidirectional e-mail alerts with a merely informative nature</w:t>
      </w:r>
      <w:r w:rsidR="00ED21BF">
        <w:rPr>
          <w:lang w:val="en-US"/>
        </w:rPr>
        <w:t xml:space="preserve">, </w:t>
      </w:r>
      <w:r w:rsidRPr="00B364CD">
        <w:rPr>
          <w:lang w:val="en-US"/>
        </w:rPr>
        <w:t xml:space="preserve">restricts its dialogical potential. Hence, e-mails </w:t>
      </w:r>
      <w:r w:rsidR="00240794">
        <w:rPr>
          <w:lang w:val="en-US"/>
        </w:rPr>
        <w:t>are</w:t>
      </w:r>
      <w:r w:rsidRPr="00B364CD">
        <w:rPr>
          <w:lang w:val="en-US"/>
        </w:rPr>
        <w:t xml:space="preserve"> example</w:t>
      </w:r>
      <w:r w:rsidR="00240794">
        <w:rPr>
          <w:lang w:val="en-US"/>
        </w:rPr>
        <w:t>s</w:t>
      </w:r>
      <w:r w:rsidRPr="00B364CD">
        <w:rPr>
          <w:lang w:val="en-US"/>
        </w:rPr>
        <w:t xml:space="preserve"> of mediated quasi-interaction in these </w:t>
      </w:r>
      <w:r w:rsidR="00240794">
        <w:rPr>
          <w:lang w:val="en-US"/>
        </w:rPr>
        <w:t>studies, reducing</w:t>
      </w:r>
      <w:r w:rsidRPr="00B364CD">
        <w:rPr>
          <w:lang w:val="en-US"/>
        </w:rPr>
        <w:t xml:space="preserve"> the </w:t>
      </w:r>
      <w:r w:rsidR="00240794">
        <w:rPr>
          <w:lang w:val="en-US"/>
        </w:rPr>
        <w:t xml:space="preserve">program’s </w:t>
      </w:r>
      <w:r w:rsidRPr="00B364CD">
        <w:rPr>
          <w:lang w:val="en-US"/>
        </w:rPr>
        <w:t>potential to meet t</w:t>
      </w:r>
      <w:r w:rsidR="00ED21BF">
        <w:rPr>
          <w:lang w:val="en-US"/>
        </w:rPr>
        <w:t>he</w:t>
      </w:r>
      <w:r w:rsidRPr="00B364CD">
        <w:rPr>
          <w:lang w:val="en-US"/>
        </w:rPr>
        <w:t xml:space="preserve"> </w:t>
      </w:r>
      <w:r w:rsidR="00240794">
        <w:rPr>
          <w:lang w:val="en-US"/>
        </w:rPr>
        <w:t xml:space="preserve">participants’ </w:t>
      </w:r>
      <w:r w:rsidRPr="00B364CD">
        <w:rPr>
          <w:lang w:val="en-US"/>
        </w:rPr>
        <w:t xml:space="preserve">specific needs. </w:t>
      </w:r>
      <w:r w:rsidR="00EB6DE1">
        <w:rPr>
          <w:lang w:val="en-US"/>
        </w:rPr>
        <w:t xml:space="preserve">The possibility that </w:t>
      </w:r>
      <w:r w:rsidRPr="00B364CD">
        <w:rPr>
          <w:lang w:val="en-US"/>
        </w:rPr>
        <w:t>tutorials on navigat</w:t>
      </w:r>
      <w:r w:rsidR="002628F9">
        <w:rPr>
          <w:lang w:val="en-US"/>
        </w:rPr>
        <w:t>ing</w:t>
      </w:r>
      <w:r w:rsidRPr="00B364CD">
        <w:rPr>
          <w:lang w:val="en-US"/>
        </w:rPr>
        <w:t xml:space="preserve"> the </w:t>
      </w:r>
      <w:r w:rsidRPr="00A37F2F">
        <w:rPr>
          <w:lang w:val="en-US"/>
        </w:rPr>
        <w:t>website or us</w:t>
      </w:r>
      <w:r w:rsidR="002628F9" w:rsidRPr="00A37F2F">
        <w:rPr>
          <w:lang w:val="en-US"/>
        </w:rPr>
        <w:t>ing</w:t>
      </w:r>
      <w:r w:rsidRPr="00A37F2F">
        <w:rPr>
          <w:lang w:val="en-US"/>
        </w:rPr>
        <w:t xml:space="preserve"> the program’s application </w:t>
      </w:r>
      <w:r w:rsidR="0042144E">
        <w:rPr>
          <w:lang w:val="en-US"/>
        </w:rPr>
        <w:t>would</w:t>
      </w:r>
      <w:r w:rsidR="00EB6DE1" w:rsidRPr="00A37F2F">
        <w:rPr>
          <w:lang w:val="en-US"/>
        </w:rPr>
        <w:t xml:space="preserve"> </w:t>
      </w:r>
      <w:r w:rsidRPr="00A37F2F">
        <w:rPr>
          <w:lang w:val="en-US"/>
        </w:rPr>
        <w:t>address the participants’ needs</w:t>
      </w:r>
      <w:r w:rsidR="00EB6DE1" w:rsidRPr="00A37F2F">
        <w:rPr>
          <w:lang w:val="en-US"/>
        </w:rPr>
        <w:t xml:space="preserve"> is also unlikely</w:t>
      </w:r>
      <w:r w:rsidRPr="00A37F2F">
        <w:rPr>
          <w:lang w:val="en-US"/>
        </w:rPr>
        <w:t>. Chat rooms or forums may play some role in this regard, but the papers provide no information regarding the</w:t>
      </w:r>
      <w:r w:rsidR="00240794" w:rsidRPr="00A37F2F">
        <w:rPr>
          <w:lang w:val="en-US"/>
        </w:rPr>
        <w:t>ir</w:t>
      </w:r>
      <w:r w:rsidRPr="00A37F2F">
        <w:rPr>
          <w:lang w:val="en-US"/>
        </w:rPr>
        <w:t xml:space="preserve"> content. </w:t>
      </w:r>
      <w:r w:rsidR="00680736" w:rsidRPr="00A37F2F">
        <w:rPr>
          <w:lang w:val="en-US"/>
        </w:rPr>
        <w:t>Moreover,</w:t>
      </w:r>
      <w:r w:rsidR="00680736">
        <w:rPr>
          <w:lang w:val="en-US"/>
        </w:rPr>
        <w:t xml:space="preserve"> a</w:t>
      </w:r>
      <w:r w:rsidR="007C6966">
        <w:rPr>
          <w:lang w:val="en-US"/>
        </w:rPr>
        <w:t>lthough</w:t>
      </w:r>
      <w:r w:rsidRPr="00B364CD">
        <w:rPr>
          <w:lang w:val="en-US"/>
        </w:rPr>
        <w:t xml:space="preserve"> parents control the nature and extent of their participation in self-administered programs, they have little freedom to </w:t>
      </w:r>
      <w:r w:rsidRPr="00B364CD">
        <w:rPr>
          <w:lang w:val="en-US"/>
        </w:rPr>
        <w:lastRenderedPageBreak/>
        <w:t xml:space="preserve">intervene or determine the course, content, </w:t>
      </w:r>
      <w:r w:rsidR="00ED21BF">
        <w:rPr>
          <w:lang w:val="en-US"/>
        </w:rPr>
        <w:t xml:space="preserve">or </w:t>
      </w:r>
      <w:r w:rsidRPr="00B364CD">
        <w:rPr>
          <w:lang w:val="en-US"/>
        </w:rPr>
        <w:t xml:space="preserve">processes of this quasi-interaction. Thus, this characteristic of </w:t>
      </w:r>
      <w:r w:rsidR="00C50CE5" w:rsidRPr="00B364CD">
        <w:rPr>
          <w:lang w:val="en-US"/>
        </w:rPr>
        <w:t>mediated quasi-interaction</w:t>
      </w:r>
      <w:r w:rsidRPr="00B364CD">
        <w:rPr>
          <w:lang w:val="en-US"/>
        </w:rPr>
        <w:t xml:space="preserve"> may help explain the lower participant retention rates in self-administered programs, as it hinders the implementation of interactive components that are crucial for the success of interventions with parents, such as reinforcing or praising their performance and discussing how to maintain changes (Pedersen et al., 2019).</w:t>
      </w:r>
    </w:p>
    <w:p w14:paraId="6D25BF25" w14:textId="602B10BE" w:rsidR="006A2F7D" w:rsidRPr="00B364CD" w:rsidRDefault="00083B6B" w:rsidP="00043995">
      <w:pPr>
        <w:spacing w:line="360" w:lineRule="auto"/>
        <w:ind w:firstLine="720"/>
        <w:jc w:val="both"/>
        <w:rPr>
          <w:lang w:val="en-US"/>
        </w:rPr>
      </w:pPr>
      <w:r w:rsidRPr="00B364CD">
        <w:rPr>
          <w:lang w:val="en-US"/>
        </w:rPr>
        <w:t xml:space="preserve">In addition to these </w:t>
      </w:r>
      <w:r w:rsidR="00240794">
        <w:rPr>
          <w:lang w:val="en-US"/>
        </w:rPr>
        <w:t xml:space="preserve">interactive components </w:t>
      </w:r>
      <w:r w:rsidRPr="00B364CD">
        <w:rPr>
          <w:lang w:val="en-US"/>
        </w:rPr>
        <w:t xml:space="preserve">that cannot be implemented in self-administered intervention programs, the ways in which communication is established differ from those in face-to-face communication where participants are physically present, and interaction occurs in a vivid shared present (Berger &amp; </w:t>
      </w:r>
      <w:proofErr w:type="spellStart"/>
      <w:r w:rsidRPr="00B364CD">
        <w:rPr>
          <w:lang w:val="en-US"/>
        </w:rPr>
        <w:t>Luckmann</w:t>
      </w:r>
      <w:proofErr w:type="spellEnd"/>
      <w:r w:rsidRPr="00B364CD">
        <w:rPr>
          <w:lang w:val="en-US"/>
        </w:rPr>
        <w:t xml:space="preserve">, </w:t>
      </w:r>
      <w:r w:rsidR="00DE017D">
        <w:rPr>
          <w:lang w:val="en-US"/>
        </w:rPr>
        <w:t>1991</w:t>
      </w:r>
      <w:r w:rsidRPr="00B364CD">
        <w:rPr>
          <w:lang w:val="en-US"/>
        </w:rPr>
        <w:t>, p. 4</w:t>
      </w:r>
      <w:r w:rsidR="003D60EF">
        <w:rPr>
          <w:lang w:val="en-US"/>
        </w:rPr>
        <w:t>3</w:t>
      </w:r>
      <w:r w:rsidRPr="00B364CD">
        <w:rPr>
          <w:lang w:val="en-US"/>
        </w:rPr>
        <w:t xml:space="preserve">). How is it possible to apprehend someone else through mediated quasi-interaction? In the case of self-administered programs, experts are not immediately accessible to the participants and become an imagined audience (Elkind, 1967; Elkind &amp; Bowen, 1979). Thus, although it is a form of interaction, with some level of exchange of symbolic forms, the monological nature and low reciprocity of mediated quasi-interaction deprive participants of the continuous and immediate stimuli characteristic of face-to-face interactions, which tends to engage participants (Thompson, </w:t>
      </w:r>
      <w:r w:rsidR="00DE017D">
        <w:rPr>
          <w:lang w:val="en-US"/>
        </w:rPr>
        <w:t>1995</w:t>
      </w:r>
      <w:r w:rsidRPr="00B364CD">
        <w:rPr>
          <w:lang w:val="en-US"/>
        </w:rPr>
        <w:t xml:space="preserve">). </w:t>
      </w:r>
      <w:r w:rsidR="00650B68">
        <w:rPr>
          <w:lang w:val="en-US"/>
        </w:rPr>
        <w:t>F</w:t>
      </w:r>
      <w:r w:rsidR="00650B68" w:rsidRPr="00650B68">
        <w:rPr>
          <w:lang w:val="en-US"/>
        </w:rPr>
        <w:t>urthermore</w:t>
      </w:r>
      <w:r w:rsidRPr="00B364CD">
        <w:rPr>
          <w:lang w:val="en-US"/>
        </w:rPr>
        <w:t xml:space="preserve">, </w:t>
      </w:r>
      <w:r w:rsidR="00BC2488" w:rsidRPr="00B364CD">
        <w:rPr>
          <w:lang w:val="en-US"/>
        </w:rPr>
        <w:t>cues</w:t>
      </w:r>
      <w:r w:rsidRPr="00B364CD">
        <w:rPr>
          <w:lang w:val="en-US"/>
        </w:rPr>
        <w:t xml:space="preserve"> contingent on the specialists’ statements, such as glance</w:t>
      </w:r>
      <w:r w:rsidR="00240794">
        <w:rPr>
          <w:lang w:val="en-US"/>
        </w:rPr>
        <w:t>s</w:t>
      </w:r>
      <w:r w:rsidRPr="00B364CD">
        <w:rPr>
          <w:lang w:val="en-US"/>
        </w:rPr>
        <w:t>, gestures, and verbalizations, are absent in self-administered programs and constitute another factor that may decrease engagement and, consequently, participant retention rates.</w:t>
      </w:r>
    </w:p>
    <w:p w14:paraId="7E1EA4A0" w14:textId="21E5C7F1" w:rsidR="00323698" w:rsidRPr="00B364CD" w:rsidRDefault="00744347" w:rsidP="00043995">
      <w:pPr>
        <w:spacing w:line="360" w:lineRule="auto"/>
        <w:ind w:firstLine="720"/>
        <w:jc w:val="both"/>
        <w:rPr>
          <w:lang w:val="en-US"/>
        </w:rPr>
      </w:pPr>
      <w:r w:rsidRPr="00B364CD">
        <w:rPr>
          <w:lang w:val="en-US"/>
        </w:rPr>
        <w:t xml:space="preserve"> </w:t>
      </w:r>
      <w:r w:rsidR="00240794">
        <w:rPr>
          <w:lang w:val="en-US"/>
        </w:rPr>
        <w:t xml:space="preserve">When </w:t>
      </w:r>
      <w:r w:rsidRPr="00B364CD">
        <w:rPr>
          <w:lang w:val="en-US"/>
        </w:rPr>
        <w:t>chat rooms or forums</w:t>
      </w:r>
      <w:r w:rsidR="00240794">
        <w:rPr>
          <w:lang w:val="en-US"/>
        </w:rPr>
        <w:t xml:space="preserve"> are available</w:t>
      </w:r>
      <w:r w:rsidRPr="00B364CD">
        <w:rPr>
          <w:lang w:val="en-US"/>
        </w:rPr>
        <w:t>, interactions can go beyond the mediated quasi-interaction proposed by Thompson (</w:t>
      </w:r>
      <w:r w:rsidR="00DE017D">
        <w:rPr>
          <w:lang w:val="en-US"/>
        </w:rPr>
        <w:t>1995</w:t>
      </w:r>
      <w:r w:rsidRPr="00B364CD">
        <w:rPr>
          <w:lang w:val="en-US"/>
        </w:rPr>
        <w:t xml:space="preserve">; 2018). However, as the narrative review shows, only the </w:t>
      </w:r>
      <w:r w:rsidR="00240794">
        <w:rPr>
          <w:lang w:val="en-US"/>
        </w:rPr>
        <w:t>par</w:t>
      </w:r>
      <w:r w:rsidR="00FD5271">
        <w:rPr>
          <w:lang w:val="en-US"/>
        </w:rPr>
        <w:t>ents</w:t>
      </w:r>
      <w:r w:rsidR="00240794">
        <w:rPr>
          <w:lang w:val="en-US"/>
        </w:rPr>
        <w:t xml:space="preserve"> part</w:t>
      </w:r>
      <w:r w:rsidR="00486D6D">
        <w:rPr>
          <w:lang w:val="en-US"/>
        </w:rPr>
        <w:t>icipated</w:t>
      </w:r>
      <w:r w:rsidR="00240794">
        <w:rPr>
          <w:lang w:val="en-US"/>
        </w:rPr>
        <w:t xml:space="preserve"> </w:t>
      </w:r>
      <w:r w:rsidR="00486D6D">
        <w:rPr>
          <w:lang w:val="en-US"/>
        </w:rPr>
        <w:t>in</w:t>
      </w:r>
      <w:r w:rsidR="00240794">
        <w:rPr>
          <w:lang w:val="en-US"/>
        </w:rPr>
        <w:t xml:space="preserve"> the discussions</w:t>
      </w:r>
      <w:r w:rsidRPr="00B364CD">
        <w:rPr>
          <w:lang w:val="en-US"/>
        </w:rPr>
        <w:t>, as they were encouraged to share program-related experiences (</w:t>
      </w:r>
      <w:proofErr w:type="spellStart"/>
      <w:r w:rsidRPr="00B364CD">
        <w:rPr>
          <w:lang w:val="en-US"/>
        </w:rPr>
        <w:t>Hogstrom</w:t>
      </w:r>
      <w:proofErr w:type="spellEnd"/>
      <w:r w:rsidRPr="00B364CD">
        <w:rPr>
          <w:lang w:val="en-US"/>
        </w:rPr>
        <w:t xml:space="preserve"> et al., 2015). These communication exchanges may be synchronous or asynchronous and oriented towards a specific recipient, acquiring characteristics of mediated interaction (Thompson, </w:t>
      </w:r>
      <w:r w:rsidR="00DE017D">
        <w:rPr>
          <w:lang w:val="en-US"/>
        </w:rPr>
        <w:t>1995</w:t>
      </w:r>
      <w:r w:rsidRPr="00B364CD">
        <w:rPr>
          <w:lang w:val="en-US"/>
        </w:rPr>
        <w:t>; 2018), or towards a plurality of potential recipients, as happens in mediated</w:t>
      </w:r>
      <w:r w:rsidR="00FD5271">
        <w:rPr>
          <w:lang w:val="en-US"/>
        </w:rPr>
        <w:t xml:space="preserve"> online</w:t>
      </w:r>
      <w:r w:rsidRPr="00B364CD">
        <w:rPr>
          <w:lang w:val="en-US"/>
        </w:rPr>
        <w:t xml:space="preserve"> interaction (Thompson, </w:t>
      </w:r>
      <w:r w:rsidR="00DE017D">
        <w:rPr>
          <w:lang w:val="en-US"/>
        </w:rPr>
        <w:t>1995</w:t>
      </w:r>
      <w:r w:rsidRPr="00B364CD">
        <w:rPr>
          <w:lang w:val="en-US"/>
        </w:rPr>
        <w:t>; 2018). Synchronous and oriented exchanges towards a specific individual may favor positive feelings regarding presence, trust, and intimacy. On the other hand, asynchronous exchanges oriented toward a plurality of recipients encourage more self-expression freedom (</w:t>
      </w:r>
      <w:proofErr w:type="spellStart"/>
      <w:r w:rsidRPr="00B364CD">
        <w:rPr>
          <w:lang w:val="en-US"/>
        </w:rPr>
        <w:t>Nicolaci</w:t>
      </w:r>
      <w:proofErr w:type="spellEnd"/>
      <w:r w:rsidRPr="00B364CD">
        <w:rPr>
          <w:lang w:val="en-US"/>
        </w:rPr>
        <w:t xml:space="preserve">-da-Costa, 2005). In any case, the narrative review showed that chat rooms and forums were </w:t>
      </w:r>
      <w:r w:rsidR="00240794">
        <w:rPr>
          <w:lang w:val="en-US"/>
        </w:rPr>
        <w:t xml:space="preserve">underexplored in self-administered </w:t>
      </w:r>
      <w:r w:rsidRPr="00B364CD">
        <w:rPr>
          <w:lang w:val="en-US"/>
        </w:rPr>
        <w:t>parenting programs.</w:t>
      </w:r>
    </w:p>
    <w:p w14:paraId="6F26587D" w14:textId="04C9BC4C" w:rsidR="006E3EBB" w:rsidRPr="00B364CD" w:rsidRDefault="00915A09" w:rsidP="00D503F9">
      <w:pPr>
        <w:spacing w:line="360" w:lineRule="auto"/>
        <w:ind w:firstLine="720"/>
        <w:jc w:val="both"/>
        <w:rPr>
          <w:lang w:val="en-US"/>
        </w:rPr>
      </w:pPr>
      <w:r w:rsidRPr="00B364CD">
        <w:rPr>
          <w:lang w:val="en-US"/>
        </w:rPr>
        <w:t xml:space="preserve">Mediated quasi-interactions are also characterized by making messages available to an indefinite number of receivers. Even though online parenting programs estimate the number of </w:t>
      </w:r>
      <w:r w:rsidRPr="00B364CD">
        <w:rPr>
          <w:lang w:val="en-US"/>
        </w:rPr>
        <w:lastRenderedPageBreak/>
        <w:t>recipients, protocols</w:t>
      </w:r>
      <w:r w:rsidR="009B7BA2">
        <w:rPr>
          <w:lang w:val="en-US"/>
        </w:rPr>
        <w:t xml:space="preserve"> usually</w:t>
      </w:r>
      <w:r w:rsidRPr="00B364CD">
        <w:rPr>
          <w:lang w:val="en-US"/>
        </w:rPr>
        <w:t xml:space="preserve"> do not address the specific needs of users, as </w:t>
      </w:r>
      <w:r w:rsidR="009B7BA2">
        <w:rPr>
          <w:lang w:val="en-US"/>
        </w:rPr>
        <w:t xml:space="preserve">they address </w:t>
      </w:r>
      <w:r w:rsidRPr="00B364CD">
        <w:rPr>
          <w:lang w:val="en-US"/>
        </w:rPr>
        <w:t xml:space="preserve">a variable spectrum of potential recipients. </w:t>
      </w:r>
      <w:bookmarkStart w:id="16" w:name="_Hlk132117856"/>
      <w:r w:rsidRPr="00B364CD">
        <w:rPr>
          <w:lang w:val="en-US"/>
        </w:rPr>
        <w:t xml:space="preserve">Therefore, </w:t>
      </w:r>
      <w:r w:rsidR="009B7BA2">
        <w:rPr>
          <w:lang w:val="en-US"/>
        </w:rPr>
        <w:t xml:space="preserve">receivers’ </w:t>
      </w:r>
      <w:r w:rsidRPr="00B364CD">
        <w:rPr>
          <w:lang w:val="en-US"/>
        </w:rPr>
        <w:t xml:space="preserve">diverse social attributes are </w:t>
      </w:r>
      <w:r w:rsidR="009B7BA2">
        <w:rPr>
          <w:lang w:val="en-US"/>
        </w:rPr>
        <w:t xml:space="preserve">enormous and </w:t>
      </w:r>
      <w:r w:rsidRPr="00B364CD">
        <w:rPr>
          <w:lang w:val="en-US"/>
        </w:rPr>
        <w:t xml:space="preserve">affect how each participant relates to a protocol. </w:t>
      </w:r>
      <w:bookmarkEnd w:id="16"/>
      <w:r w:rsidRPr="00B364CD">
        <w:rPr>
          <w:lang w:val="en-US"/>
        </w:rPr>
        <w:t xml:space="preserve">Hence, some participants may feel underserved due to the communication’s low level of personalization or even the content of instructions, which may also impact retention rates. For example, when </w:t>
      </w:r>
      <w:r w:rsidR="009B7BA2">
        <w:rPr>
          <w:lang w:val="en-US"/>
        </w:rPr>
        <w:t xml:space="preserve">accessing </w:t>
      </w:r>
      <w:r w:rsidRPr="00B364CD">
        <w:rPr>
          <w:lang w:val="en-US"/>
        </w:rPr>
        <w:t xml:space="preserve">content that portrays a talkative and smiling child, </w:t>
      </w:r>
      <w:r w:rsidR="00AC6C6B">
        <w:rPr>
          <w:lang w:val="en-US"/>
        </w:rPr>
        <w:t>the</w:t>
      </w:r>
      <w:r w:rsidR="009B7BA2">
        <w:rPr>
          <w:lang w:val="en-US"/>
        </w:rPr>
        <w:t xml:space="preserve"> father of </w:t>
      </w:r>
      <w:r w:rsidRPr="00B364CD">
        <w:rPr>
          <w:lang w:val="en-US"/>
        </w:rPr>
        <w:t xml:space="preserve">a </w:t>
      </w:r>
      <w:r w:rsidR="009B7BA2">
        <w:rPr>
          <w:lang w:val="en-US"/>
        </w:rPr>
        <w:t xml:space="preserve">socially </w:t>
      </w:r>
      <w:r w:rsidRPr="00B364CD">
        <w:rPr>
          <w:lang w:val="en-US"/>
        </w:rPr>
        <w:t xml:space="preserve">withdrawn child may have difficulty imagining how that situation applies to his context. </w:t>
      </w:r>
      <w:bookmarkStart w:id="17" w:name="_Hlk132118088"/>
      <w:r w:rsidRPr="00B364CD">
        <w:rPr>
          <w:lang w:val="en-US"/>
        </w:rPr>
        <w:t xml:space="preserve">Resources enabling participants </w:t>
      </w:r>
      <w:r w:rsidR="009B7BA2">
        <w:rPr>
          <w:lang w:val="en-US"/>
        </w:rPr>
        <w:t xml:space="preserve">to report their </w:t>
      </w:r>
      <w:r w:rsidR="00AB4F62">
        <w:rPr>
          <w:lang w:val="en-US"/>
        </w:rPr>
        <w:t>experience</w:t>
      </w:r>
      <w:r w:rsidR="009B7BA2">
        <w:rPr>
          <w:lang w:val="en-US"/>
        </w:rPr>
        <w:t xml:space="preserve"> </w:t>
      </w:r>
      <w:r w:rsidRPr="00B364CD">
        <w:rPr>
          <w:lang w:val="en-US"/>
        </w:rPr>
        <w:t xml:space="preserve">with the program content </w:t>
      </w:r>
      <w:r w:rsidR="009B7BA2">
        <w:rPr>
          <w:lang w:val="en-US"/>
        </w:rPr>
        <w:t>may help providers</w:t>
      </w:r>
      <w:r w:rsidRPr="00B364CD">
        <w:rPr>
          <w:lang w:val="en-US"/>
        </w:rPr>
        <w:t xml:space="preserve"> identify the intervention’s weaknesses and improve it for future </w:t>
      </w:r>
      <w:r w:rsidR="00857F0F" w:rsidRPr="00B364CD">
        <w:rPr>
          <w:lang w:val="en-US"/>
        </w:rPr>
        <w:t>participants</w:t>
      </w:r>
      <w:r w:rsidRPr="00B364CD">
        <w:rPr>
          <w:lang w:val="en-US"/>
        </w:rPr>
        <w:t>.</w:t>
      </w:r>
      <w:bookmarkEnd w:id="17"/>
    </w:p>
    <w:p w14:paraId="651CCA60" w14:textId="77777777" w:rsidR="00915A09" w:rsidRPr="00B364CD" w:rsidRDefault="00915A09" w:rsidP="00043995">
      <w:pPr>
        <w:spacing w:line="360" w:lineRule="auto"/>
        <w:jc w:val="both"/>
        <w:rPr>
          <w:lang w:val="en-US"/>
        </w:rPr>
      </w:pPr>
    </w:p>
    <w:p w14:paraId="2D1DABBF" w14:textId="59DB8FCD" w:rsidR="006E3EBB" w:rsidRPr="00B364CD" w:rsidRDefault="00293BA2" w:rsidP="00043995">
      <w:pPr>
        <w:spacing w:line="360" w:lineRule="auto"/>
        <w:jc w:val="both"/>
        <w:rPr>
          <w:b/>
          <w:bCs/>
          <w:i/>
          <w:iCs/>
          <w:lang w:val="en-US"/>
        </w:rPr>
      </w:pPr>
      <w:r w:rsidRPr="0020345C">
        <w:rPr>
          <w:b/>
          <w:bCs/>
          <w:i/>
          <w:iCs/>
          <w:lang w:val="en-US"/>
        </w:rPr>
        <w:t>IT</w:t>
      </w:r>
      <w:r w:rsidR="005644D4" w:rsidRPr="0020345C">
        <w:rPr>
          <w:b/>
          <w:bCs/>
          <w:i/>
          <w:iCs/>
          <w:lang w:val="en-US"/>
        </w:rPr>
        <w:t xml:space="preserve"> i</w:t>
      </w:r>
      <w:r w:rsidR="00E151A5" w:rsidRPr="0020345C">
        <w:rPr>
          <w:b/>
          <w:bCs/>
          <w:i/>
          <w:iCs/>
          <w:lang w:val="en-US"/>
        </w:rPr>
        <w:t>mplications in mixed parenting programs</w:t>
      </w:r>
    </w:p>
    <w:p w14:paraId="75F188A1" w14:textId="77777777" w:rsidR="00E462A9" w:rsidRPr="00B364CD" w:rsidRDefault="00E462A9" w:rsidP="00E462A9">
      <w:pPr>
        <w:spacing w:line="360" w:lineRule="auto"/>
        <w:ind w:firstLine="720"/>
        <w:jc w:val="both"/>
        <w:rPr>
          <w:lang w:val="en-US"/>
        </w:rPr>
      </w:pPr>
    </w:p>
    <w:p w14:paraId="6C23281D" w14:textId="391C6B5D" w:rsidR="00F12C98" w:rsidRPr="00B364CD" w:rsidRDefault="001961F8" w:rsidP="00043995">
      <w:pPr>
        <w:spacing w:line="360" w:lineRule="auto"/>
        <w:ind w:firstLine="720"/>
        <w:jc w:val="both"/>
        <w:rPr>
          <w:lang w:val="en-US"/>
        </w:rPr>
      </w:pPr>
      <w:r w:rsidRPr="00B364CD">
        <w:rPr>
          <w:lang w:val="en-US"/>
        </w:rPr>
        <w:t>Mixed parent</w:t>
      </w:r>
      <w:r w:rsidR="00B31B66">
        <w:rPr>
          <w:lang w:val="en-US"/>
        </w:rPr>
        <w:t>ing</w:t>
      </w:r>
      <w:r w:rsidRPr="00B364CD">
        <w:rPr>
          <w:lang w:val="en-US"/>
        </w:rPr>
        <w:t xml:space="preserve"> programs embrace a more comprehensive range of </w:t>
      </w:r>
      <w:r w:rsidR="00293BA2">
        <w:rPr>
          <w:lang w:val="en-US"/>
        </w:rPr>
        <w:t>IT</w:t>
      </w:r>
      <w:r w:rsidRPr="00B364CD">
        <w:rPr>
          <w:lang w:val="en-US"/>
        </w:rPr>
        <w:t xml:space="preserve"> than self-administered programs. In addition to webpages, applications, email alerts, and forums, these programs adopt telephone and video calls via Skype or other similar platforms to promote contact between specialists and participants. There is also remote support to provide</w:t>
      </w:r>
      <w:r w:rsidR="009B0CAB">
        <w:rPr>
          <w:lang w:val="en-US"/>
        </w:rPr>
        <w:t xml:space="preserve"> or </w:t>
      </w:r>
      <w:r w:rsidRPr="00B364CD">
        <w:rPr>
          <w:lang w:val="en-US"/>
        </w:rPr>
        <w:t>receive feedback on the learning and treatment processes.</w:t>
      </w:r>
    </w:p>
    <w:p w14:paraId="7DB56202" w14:textId="6CFF3A9E" w:rsidR="009D2A88" w:rsidRPr="00B364CD" w:rsidRDefault="00E24279" w:rsidP="00E24279">
      <w:pPr>
        <w:spacing w:line="360" w:lineRule="auto"/>
        <w:ind w:firstLine="720"/>
        <w:jc w:val="both"/>
        <w:rPr>
          <w:lang w:val="en-US"/>
        </w:rPr>
      </w:pPr>
      <w:r w:rsidRPr="00B364CD">
        <w:rPr>
          <w:lang w:val="en-US"/>
        </w:rPr>
        <w:t xml:space="preserve">Telephone conversations are examples of mediated interaction (Thompson, </w:t>
      </w:r>
      <w:r w:rsidR="00DE017D">
        <w:rPr>
          <w:lang w:val="en-US"/>
        </w:rPr>
        <w:t>1995</w:t>
      </w:r>
      <w:r w:rsidRPr="00B364CD">
        <w:rPr>
          <w:lang w:val="en-US"/>
        </w:rPr>
        <w:t xml:space="preserve">; 2018) </w:t>
      </w:r>
      <w:r w:rsidR="00EA3543">
        <w:rPr>
          <w:lang w:val="en-US"/>
        </w:rPr>
        <w:t xml:space="preserve">that differ from </w:t>
      </w:r>
      <w:r w:rsidRPr="00B364CD">
        <w:rPr>
          <w:lang w:val="en-US"/>
        </w:rPr>
        <w:t xml:space="preserve">face-to-face interactions, mediated quasi-interactions, </w:t>
      </w:r>
      <w:r w:rsidR="00102C19">
        <w:rPr>
          <w:lang w:val="en-US"/>
        </w:rPr>
        <w:t>and</w:t>
      </w:r>
      <w:r w:rsidR="00102C19" w:rsidRPr="00B364CD">
        <w:rPr>
          <w:lang w:val="en-US"/>
        </w:rPr>
        <w:t xml:space="preserve"> </w:t>
      </w:r>
      <w:r w:rsidRPr="00B364CD">
        <w:rPr>
          <w:lang w:val="en-US"/>
        </w:rPr>
        <w:t xml:space="preserve">mediated </w:t>
      </w:r>
      <w:r w:rsidR="00FD5271">
        <w:rPr>
          <w:lang w:val="en-US"/>
        </w:rPr>
        <w:t xml:space="preserve">online </w:t>
      </w:r>
      <w:r w:rsidRPr="00B364CD">
        <w:rPr>
          <w:lang w:val="en-US"/>
        </w:rPr>
        <w:t xml:space="preserve">interactions. </w:t>
      </w:r>
      <w:r w:rsidR="004F5AE4">
        <w:rPr>
          <w:lang w:val="en-US"/>
        </w:rPr>
        <w:t xml:space="preserve">Regarding parenting programs, phone calls </w:t>
      </w:r>
      <w:r w:rsidRPr="00B364CD">
        <w:rPr>
          <w:lang w:val="en-US"/>
        </w:rPr>
        <w:t xml:space="preserve">shorten spatial distances, </w:t>
      </w:r>
      <w:r w:rsidR="004F5AE4">
        <w:rPr>
          <w:lang w:val="en-US"/>
        </w:rPr>
        <w:t>with an acceptable</w:t>
      </w:r>
      <w:r w:rsidRPr="00B364CD">
        <w:rPr>
          <w:lang w:val="en-US"/>
        </w:rPr>
        <w:t xml:space="preserve"> degree of interactivity</w:t>
      </w:r>
      <w:r w:rsidR="004F5AE4">
        <w:rPr>
          <w:lang w:val="en-US"/>
        </w:rPr>
        <w:t>,</w:t>
      </w:r>
      <w:r w:rsidRPr="00B364CD">
        <w:rPr>
          <w:lang w:val="en-US"/>
        </w:rPr>
        <w:t xml:space="preserve"> favor</w:t>
      </w:r>
      <w:r w:rsidR="004F5AE4">
        <w:rPr>
          <w:lang w:val="en-US"/>
        </w:rPr>
        <w:t>ing</w:t>
      </w:r>
      <w:r w:rsidRPr="00B364CD">
        <w:rPr>
          <w:lang w:val="en-US"/>
        </w:rPr>
        <w:t xml:space="preserve"> </w:t>
      </w:r>
      <w:r w:rsidR="00456495" w:rsidRPr="00B364CD">
        <w:rPr>
          <w:lang w:val="en-US"/>
        </w:rPr>
        <w:t>spatially distant</w:t>
      </w:r>
      <w:r w:rsidR="00456495">
        <w:rPr>
          <w:lang w:val="en-US"/>
        </w:rPr>
        <w:t xml:space="preserve"> </w:t>
      </w:r>
      <w:r w:rsidRPr="00B364CD">
        <w:rPr>
          <w:lang w:val="en-US"/>
        </w:rPr>
        <w:t xml:space="preserve">communication between a specialist and a </w:t>
      </w:r>
      <w:r w:rsidR="009355BF" w:rsidRPr="00B364CD">
        <w:rPr>
          <w:lang w:val="en-US"/>
        </w:rPr>
        <w:t>participant</w:t>
      </w:r>
      <w:r w:rsidR="00456495">
        <w:rPr>
          <w:lang w:val="en-US"/>
        </w:rPr>
        <w:t xml:space="preserve">. </w:t>
      </w:r>
      <w:r w:rsidRPr="00B364CD">
        <w:rPr>
          <w:lang w:val="en-US"/>
        </w:rPr>
        <w:t xml:space="preserve">Interactors can provide simultaneous answers and interpret speeches and social behaviors by keeping the flow of information and communication. Not by chance, a telephone conversation is a resource to answer questions and </w:t>
      </w:r>
      <w:r w:rsidR="004F5AE4">
        <w:rPr>
          <w:lang w:val="en-US"/>
        </w:rPr>
        <w:t xml:space="preserve">assess </w:t>
      </w:r>
      <w:r w:rsidRPr="00B364CD">
        <w:rPr>
          <w:lang w:val="en-US"/>
        </w:rPr>
        <w:t>difficulties parents may experience during online interventions.</w:t>
      </w:r>
    </w:p>
    <w:p w14:paraId="63EFD3FE" w14:textId="511ED94C" w:rsidR="00461992" w:rsidRPr="00B364CD" w:rsidRDefault="009052B7" w:rsidP="00043995">
      <w:pPr>
        <w:spacing w:line="360" w:lineRule="auto"/>
        <w:ind w:firstLine="720"/>
        <w:jc w:val="both"/>
        <w:rPr>
          <w:lang w:val="en-US"/>
        </w:rPr>
      </w:pPr>
      <w:r w:rsidRPr="00B364CD">
        <w:rPr>
          <w:lang w:val="en-US"/>
        </w:rPr>
        <w:t xml:space="preserve">However, fewer symbolic </w:t>
      </w:r>
      <w:r w:rsidR="00BC2488" w:rsidRPr="00B364CD">
        <w:rPr>
          <w:lang w:val="en-US"/>
        </w:rPr>
        <w:t>cues</w:t>
      </w:r>
      <w:r w:rsidRPr="00B364CD">
        <w:rPr>
          <w:lang w:val="en-US"/>
        </w:rPr>
        <w:t xml:space="preserve"> are available </w:t>
      </w:r>
      <w:r w:rsidR="003802AF">
        <w:rPr>
          <w:lang w:val="en-US"/>
        </w:rPr>
        <w:t>in</w:t>
      </w:r>
      <w:r w:rsidR="003802AF" w:rsidRPr="00B364CD">
        <w:rPr>
          <w:lang w:val="en-US"/>
        </w:rPr>
        <w:t xml:space="preserve"> phone call</w:t>
      </w:r>
      <w:r w:rsidR="003802AF">
        <w:rPr>
          <w:lang w:val="en-US"/>
        </w:rPr>
        <w:t>s</w:t>
      </w:r>
      <w:r w:rsidR="003802AF" w:rsidRPr="00B364CD">
        <w:rPr>
          <w:lang w:val="en-US"/>
        </w:rPr>
        <w:t xml:space="preserve"> </w:t>
      </w:r>
      <w:r w:rsidRPr="00B364CD">
        <w:rPr>
          <w:lang w:val="en-US"/>
        </w:rPr>
        <w:t xml:space="preserve">due to limited access to most non-verbal expressions. </w:t>
      </w:r>
      <w:r w:rsidR="004F5AE4">
        <w:rPr>
          <w:lang w:val="en-US"/>
        </w:rPr>
        <w:t xml:space="preserve">Both </w:t>
      </w:r>
      <w:r w:rsidRPr="00B364CD">
        <w:rPr>
          <w:lang w:val="en-US"/>
        </w:rPr>
        <w:t>participants</w:t>
      </w:r>
      <w:r w:rsidR="004F5AE4">
        <w:rPr>
          <w:lang w:val="en-US"/>
        </w:rPr>
        <w:t xml:space="preserve"> and interveners</w:t>
      </w:r>
      <w:r w:rsidRPr="00B364CD">
        <w:rPr>
          <w:lang w:val="en-US"/>
        </w:rPr>
        <w:t xml:space="preserve"> </w:t>
      </w:r>
      <w:r w:rsidR="004F5AE4">
        <w:rPr>
          <w:lang w:val="en-US"/>
        </w:rPr>
        <w:t xml:space="preserve">are deprived </w:t>
      </w:r>
      <w:r w:rsidRPr="00B364CD">
        <w:rPr>
          <w:lang w:val="en-US"/>
        </w:rPr>
        <w:t xml:space="preserve">of the cues </w:t>
      </w:r>
      <w:r w:rsidR="004F5AE4">
        <w:rPr>
          <w:lang w:val="en-US"/>
        </w:rPr>
        <w:t xml:space="preserve">provided by </w:t>
      </w:r>
      <w:r w:rsidRPr="00B364CD">
        <w:rPr>
          <w:lang w:val="en-US"/>
        </w:rPr>
        <w:t>glances, gestures, and facial expressions, which can affect understanding of the messages</w:t>
      </w:r>
      <w:r w:rsidR="00CC7877">
        <w:rPr>
          <w:lang w:val="en-US"/>
        </w:rPr>
        <w:t xml:space="preserve"> and, consequently, participant retention</w:t>
      </w:r>
      <w:r w:rsidR="004F5AE4">
        <w:rPr>
          <w:lang w:val="en-US"/>
        </w:rPr>
        <w:t>.</w:t>
      </w:r>
      <w:r w:rsidRPr="00B364CD">
        <w:rPr>
          <w:lang w:val="en-US"/>
        </w:rPr>
        <w:t xml:space="preserve"> In this context, videoconferencing</w:t>
      </w:r>
      <w:r w:rsidR="003742F6">
        <w:rPr>
          <w:lang w:val="en-US"/>
        </w:rPr>
        <w:t xml:space="preserve"> or video calls</w:t>
      </w:r>
      <w:r w:rsidRPr="00B364CD">
        <w:rPr>
          <w:lang w:val="en-US"/>
        </w:rPr>
        <w:t>, another example of mediated interaction, can be more powerful</w:t>
      </w:r>
      <w:r w:rsidR="00B93710">
        <w:rPr>
          <w:lang w:val="en-US"/>
        </w:rPr>
        <w:t xml:space="preserve"> </w:t>
      </w:r>
      <w:r w:rsidR="008C7B3F">
        <w:rPr>
          <w:lang w:val="en-US"/>
        </w:rPr>
        <w:t>in</w:t>
      </w:r>
      <w:r w:rsidR="00B93710">
        <w:rPr>
          <w:lang w:val="en-US"/>
        </w:rPr>
        <w:t xml:space="preserve"> favor</w:t>
      </w:r>
      <w:r w:rsidR="008C7B3F">
        <w:rPr>
          <w:lang w:val="en-US"/>
        </w:rPr>
        <w:t>ing</w:t>
      </w:r>
      <w:r w:rsidR="00B93710">
        <w:rPr>
          <w:lang w:val="en-US"/>
        </w:rPr>
        <w:t xml:space="preserve"> retention</w:t>
      </w:r>
      <w:r w:rsidRPr="00B364CD">
        <w:rPr>
          <w:lang w:val="en-US"/>
        </w:rPr>
        <w:t>.</w:t>
      </w:r>
    </w:p>
    <w:p w14:paraId="4C417CAC" w14:textId="553FB919" w:rsidR="00EF0FA1" w:rsidRPr="00B364CD" w:rsidRDefault="00D37B0A" w:rsidP="00043995">
      <w:pPr>
        <w:spacing w:line="360" w:lineRule="auto"/>
        <w:ind w:firstLine="720"/>
        <w:jc w:val="both"/>
        <w:rPr>
          <w:lang w:val="en-US"/>
        </w:rPr>
      </w:pPr>
      <w:r w:rsidRPr="00B364CD">
        <w:rPr>
          <w:lang w:val="en-US"/>
        </w:rPr>
        <w:lastRenderedPageBreak/>
        <w:t xml:space="preserve">The interactions enabled by videoconferencing are closer to the face-to-face interaction. Through videoconferencing, participants in online parenting programs have access to a greater variety of symbolic cues, with the consequent reduction of ambiguities in the program delivery. Although videoconferences present limitations, such as the absence of physical touch or a restricted perception of gestures and body positions due to the screen’s small frame, they enable specialist and participant to access each other’s </w:t>
      </w:r>
      <w:r w:rsidR="00CC7877">
        <w:rPr>
          <w:lang w:val="en-US"/>
        </w:rPr>
        <w:t xml:space="preserve">facial </w:t>
      </w:r>
      <w:r w:rsidRPr="00B364CD">
        <w:rPr>
          <w:lang w:val="en-US"/>
        </w:rPr>
        <w:t xml:space="preserve">expressions, possibly strengthening a perception of co-presence, favoring feelings of comfort, intimacy, and trust between the interactors. A co-presence perception involves feelings of mutual perception, in which people recognize that they are perceived by each other (Goffman, 2011). Co-presence in </w:t>
      </w:r>
      <w:r w:rsidR="003742F6">
        <w:rPr>
          <w:lang w:val="en-US"/>
        </w:rPr>
        <w:t>technologically</w:t>
      </w:r>
      <w:r w:rsidRPr="00B364CD">
        <w:rPr>
          <w:lang w:val="en-US"/>
        </w:rPr>
        <w:t xml:space="preserve"> mediated communication is not based on the same physical space reference; instead, it is established from the digital representations of individuals (Zhao, 2003). However, the absence of direct eye contact, a </w:t>
      </w:r>
      <w:r w:rsidR="003742F6">
        <w:rPr>
          <w:lang w:val="en-US"/>
        </w:rPr>
        <w:t xml:space="preserve">remarkable </w:t>
      </w:r>
      <w:r w:rsidRPr="00B364CD">
        <w:rPr>
          <w:lang w:val="en-US"/>
        </w:rPr>
        <w:t>characteristic of videoconferencing</w:t>
      </w:r>
      <w:r w:rsidR="00C90D74">
        <w:rPr>
          <w:lang w:val="en-US"/>
        </w:rPr>
        <w:t>,</w:t>
      </w:r>
      <w:r w:rsidRPr="00B364CD">
        <w:rPr>
          <w:lang w:val="en-US"/>
        </w:rPr>
        <w:t xml:space="preserve"> </w:t>
      </w:r>
      <w:r w:rsidR="003742F6">
        <w:rPr>
          <w:lang w:val="en-US"/>
        </w:rPr>
        <w:t xml:space="preserve">is </w:t>
      </w:r>
      <w:r w:rsidRPr="00B364CD">
        <w:rPr>
          <w:lang w:val="en-US"/>
        </w:rPr>
        <w:t xml:space="preserve">undoubtedly </w:t>
      </w:r>
      <w:r w:rsidR="003742F6">
        <w:rPr>
          <w:lang w:val="en-US"/>
        </w:rPr>
        <w:t xml:space="preserve">a </w:t>
      </w:r>
      <w:r w:rsidRPr="00B364CD">
        <w:rPr>
          <w:lang w:val="en-US"/>
        </w:rPr>
        <w:t xml:space="preserve">relevant </w:t>
      </w:r>
      <w:r w:rsidR="0048389B">
        <w:rPr>
          <w:lang w:val="en-US"/>
        </w:rPr>
        <w:t>limitation</w:t>
      </w:r>
      <w:r w:rsidRPr="00B364CD">
        <w:rPr>
          <w:lang w:val="en-US"/>
        </w:rPr>
        <w:t xml:space="preserve"> that can impact </w:t>
      </w:r>
      <w:r w:rsidR="003742F6">
        <w:rPr>
          <w:lang w:val="en-US"/>
        </w:rPr>
        <w:t xml:space="preserve">interaction </w:t>
      </w:r>
      <w:r w:rsidRPr="00B364CD">
        <w:rPr>
          <w:lang w:val="en-US"/>
        </w:rPr>
        <w:t>quality and need</w:t>
      </w:r>
      <w:r w:rsidR="003742F6">
        <w:rPr>
          <w:lang w:val="en-US"/>
        </w:rPr>
        <w:t>s</w:t>
      </w:r>
      <w:r w:rsidRPr="00B364CD">
        <w:rPr>
          <w:lang w:val="en-US"/>
        </w:rPr>
        <w:t xml:space="preserve"> to be investigated. </w:t>
      </w:r>
      <w:r w:rsidR="003742F6">
        <w:rPr>
          <w:lang w:val="en-US"/>
        </w:rPr>
        <w:t>During video calls, i</w:t>
      </w:r>
      <w:r w:rsidR="003742F6" w:rsidRPr="00B364CD">
        <w:rPr>
          <w:lang w:val="en-US"/>
        </w:rPr>
        <w:t>nteractors look either at the camera or at the interlocutor’s image on the screen</w:t>
      </w:r>
      <w:r w:rsidR="003742F6">
        <w:rPr>
          <w:lang w:val="en-US"/>
        </w:rPr>
        <w:t>. There is also a strong</w:t>
      </w:r>
      <w:r w:rsidR="003742F6" w:rsidRPr="00B364CD">
        <w:rPr>
          <w:lang w:val="en-US"/>
        </w:rPr>
        <w:t xml:space="preserve"> tendency to check </w:t>
      </w:r>
      <w:r w:rsidR="003742F6">
        <w:rPr>
          <w:lang w:val="en-US"/>
        </w:rPr>
        <w:t>one’s</w:t>
      </w:r>
      <w:r w:rsidR="003742F6" w:rsidRPr="00B364CD">
        <w:rPr>
          <w:lang w:val="en-US"/>
        </w:rPr>
        <w:t xml:space="preserve"> image on the monitor, </w:t>
      </w:r>
      <w:r w:rsidR="003742F6">
        <w:rPr>
          <w:lang w:val="en-US"/>
        </w:rPr>
        <w:t xml:space="preserve">which may both diminish the sense of connection with the interlocutor and hinder attentional processes. </w:t>
      </w:r>
      <w:r w:rsidRPr="00B364CD">
        <w:rPr>
          <w:lang w:val="en-US"/>
        </w:rPr>
        <w:t>Hence, specialists and participants are suggested to keep the camera on during the videoconference</w:t>
      </w:r>
      <w:r w:rsidR="0011468F">
        <w:rPr>
          <w:lang w:val="en-US"/>
        </w:rPr>
        <w:t xml:space="preserve"> or video call</w:t>
      </w:r>
      <w:r w:rsidRPr="00B364CD">
        <w:rPr>
          <w:lang w:val="en-US"/>
        </w:rPr>
        <w:t xml:space="preserve"> to increase access to the non-verbal cues available and, if possible, minimize access to their own images and preven</w:t>
      </w:r>
      <w:r w:rsidR="002B153B" w:rsidRPr="00B364CD">
        <w:rPr>
          <w:lang w:val="en-US"/>
        </w:rPr>
        <w:t>t them from becoming a distraction.</w:t>
      </w:r>
    </w:p>
    <w:p w14:paraId="1E184797" w14:textId="53F4E322" w:rsidR="00E0408A" w:rsidRPr="00B364CD" w:rsidRDefault="00E0408A" w:rsidP="00E0408A">
      <w:pPr>
        <w:spacing w:line="360" w:lineRule="auto"/>
        <w:ind w:firstLine="720"/>
        <w:jc w:val="both"/>
        <w:rPr>
          <w:lang w:val="en-US"/>
        </w:rPr>
      </w:pPr>
      <w:r w:rsidRPr="00B364CD">
        <w:rPr>
          <w:lang w:val="en-US"/>
        </w:rPr>
        <w:t>Feelings of comfort, intimacy, and trust may also be favored when guidance is provided for the participants to use the resources of mediated interactions. When directed from “one to one” or at least from “few to few,” the interactions established through telephone calls or videoconferences</w:t>
      </w:r>
      <w:r w:rsidR="0011468F">
        <w:rPr>
          <w:lang w:val="en-US"/>
        </w:rPr>
        <w:t xml:space="preserve"> and </w:t>
      </w:r>
      <w:r w:rsidRPr="00B364CD">
        <w:rPr>
          <w:lang w:val="en-US"/>
        </w:rPr>
        <w:t xml:space="preserve">video calls can favor the clarification of doubts, explanations, feedback, and potentially sharing of sensitive issues. These factors may </w:t>
      </w:r>
      <w:r w:rsidR="0011468F">
        <w:rPr>
          <w:lang w:val="en-US"/>
        </w:rPr>
        <w:t>promote</w:t>
      </w:r>
      <w:r w:rsidRPr="00B364CD">
        <w:rPr>
          <w:lang w:val="en-US"/>
        </w:rPr>
        <w:t xml:space="preserve"> greater participant retention in parent</w:t>
      </w:r>
      <w:r w:rsidR="0011468F">
        <w:rPr>
          <w:lang w:val="en-US"/>
        </w:rPr>
        <w:t>ing</w:t>
      </w:r>
      <w:r w:rsidRPr="00B364CD">
        <w:rPr>
          <w:lang w:val="en-US"/>
        </w:rPr>
        <w:t xml:space="preserve"> programs.</w:t>
      </w:r>
    </w:p>
    <w:p w14:paraId="226B0AEB" w14:textId="77777777" w:rsidR="00E0408A" w:rsidRPr="00B364CD" w:rsidRDefault="00E0408A" w:rsidP="00E0408A">
      <w:pPr>
        <w:spacing w:line="360" w:lineRule="auto"/>
        <w:ind w:firstLine="720"/>
        <w:jc w:val="both"/>
        <w:rPr>
          <w:lang w:val="en-US"/>
        </w:rPr>
      </w:pPr>
    </w:p>
    <w:p w14:paraId="6C5B0725" w14:textId="374E6F8E" w:rsidR="006E3EBB" w:rsidRPr="00B364CD" w:rsidRDefault="00A05349" w:rsidP="00043995">
      <w:pPr>
        <w:spacing w:line="360" w:lineRule="auto"/>
        <w:jc w:val="both"/>
        <w:rPr>
          <w:b/>
          <w:bCs/>
          <w:i/>
          <w:iCs/>
          <w:lang w:val="en-US"/>
        </w:rPr>
      </w:pPr>
      <w:r w:rsidRPr="00BD720D">
        <w:rPr>
          <w:b/>
          <w:bCs/>
          <w:i/>
          <w:iCs/>
          <w:lang w:val="en-US"/>
        </w:rPr>
        <w:t>Final Considerations</w:t>
      </w:r>
    </w:p>
    <w:p w14:paraId="2138B501" w14:textId="77777777" w:rsidR="00842272" w:rsidRPr="00B364CD" w:rsidRDefault="00842272" w:rsidP="00043995">
      <w:pPr>
        <w:spacing w:line="360" w:lineRule="auto"/>
        <w:jc w:val="both"/>
        <w:rPr>
          <w:b/>
          <w:bCs/>
          <w:i/>
          <w:iCs/>
          <w:lang w:val="en-US"/>
        </w:rPr>
      </w:pPr>
    </w:p>
    <w:p w14:paraId="59F5DE27" w14:textId="4AF09CAF" w:rsidR="004B4292" w:rsidRPr="00B364CD" w:rsidRDefault="0076399C" w:rsidP="00B46615">
      <w:pPr>
        <w:spacing w:line="360" w:lineRule="auto"/>
        <w:ind w:firstLine="720"/>
        <w:jc w:val="both"/>
        <w:rPr>
          <w:lang w:val="en-US"/>
        </w:rPr>
      </w:pPr>
      <w:bookmarkStart w:id="18" w:name="_Hlk133396481"/>
      <w:r w:rsidRPr="00B364CD">
        <w:rPr>
          <w:lang w:val="en-US"/>
        </w:rPr>
        <w:t xml:space="preserve">This </w:t>
      </w:r>
      <w:r w:rsidR="005808DC" w:rsidRPr="003D60EF">
        <w:rPr>
          <w:lang w:val="en-US"/>
        </w:rPr>
        <w:t>refle</w:t>
      </w:r>
      <w:r w:rsidR="000F2AD7">
        <w:rPr>
          <w:lang w:val="en-US"/>
        </w:rPr>
        <w:t>ct</w:t>
      </w:r>
      <w:r w:rsidR="005808DC" w:rsidRPr="003D60EF">
        <w:rPr>
          <w:lang w:val="en-US"/>
        </w:rPr>
        <w:t xml:space="preserve">ive </w:t>
      </w:r>
      <w:r w:rsidRPr="003D60EF">
        <w:rPr>
          <w:lang w:val="en-US"/>
        </w:rPr>
        <w:t xml:space="preserve">study analyzed how the </w:t>
      </w:r>
      <w:r w:rsidR="00251AB2">
        <w:rPr>
          <w:lang w:val="en-US"/>
        </w:rPr>
        <w:t xml:space="preserve">use of </w:t>
      </w:r>
      <w:r w:rsidR="005808DC" w:rsidRPr="003D60EF">
        <w:rPr>
          <w:lang w:val="en-US"/>
        </w:rPr>
        <w:t>information</w:t>
      </w:r>
      <w:r w:rsidR="009759E0">
        <w:rPr>
          <w:lang w:val="en-US"/>
        </w:rPr>
        <w:t xml:space="preserve"> </w:t>
      </w:r>
      <w:r w:rsidR="005808DC" w:rsidRPr="003D60EF">
        <w:rPr>
          <w:lang w:val="en-US"/>
        </w:rPr>
        <w:t>technology (</w:t>
      </w:r>
      <w:r w:rsidR="00293BA2" w:rsidRPr="003D60EF">
        <w:rPr>
          <w:lang w:val="en-US"/>
        </w:rPr>
        <w:t>IT</w:t>
      </w:r>
      <w:r w:rsidR="005808DC" w:rsidRPr="003D60EF">
        <w:rPr>
          <w:lang w:val="en-US"/>
        </w:rPr>
        <w:t>)</w:t>
      </w:r>
      <w:r w:rsidRPr="003D60EF">
        <w:rPr>
          <w:lang w:val="en-US"/>
        </w:rPr>
        <w:t xml:space="preserve"> resources </w:t>
      </w:r>
      <w:r w:rsidR="00C90D74">
        <w:rPr>
          <w:lang w:val="en-US"/>
        </w:rPr>
        <w:t>may</w:t>
      </w:r>
      <w:r w:rsidR="00B46615" w:rsidRPr="00A80867">
        <w:rPr>
          <w:lang w:val="en-US"/>
        </w:rPr>
        <w:t xml:space="preserve"> affect participant retention in</w:t>
      </w:r>
      <w:r w:rsidRPr="00B364CD">
        <w:rPr>
          <w:lang w:val="en-US"/>
        </w:rPr>
        <w:t xml:space="preserve"> online parent</w:t>
      </w:r>
      <w:r w:rsidR="005808DC">
        <w:rPr>
          <w:lang w:val="en-US"/>
        </w:rPr>
        <w:t>ing</w:t>
      </w:r>
      <w:r w:rsidRPr="00B364CD">
        <w:rPr>
          <w:lang w:val="en-US"/>
        </w:rPr>
        <w:t xml:space="preserve"> programs</w:t>
      </w:r>
      <w:bookmarkEnd w:id="18"/>
      <w:r w:rsidRPr="00B364CD">
        <w:rPr>
          <w:lang w:val="en-US"/>
        </w:rPr>
        <w:t xml:space="preserve">. The narrative review </w:t>
      </w:r>
      <w:r w:rsidR="005808DC">
        <w:rPr>
          <w:lang w:val="en-US"/>
        </w:rPr>
        <w:t>of</w:t>
      </w:r>
      <w:r w:rsidRPr="00B364CD">
        <w:rPr>
          <w:lang w:val="en-US"/>
        </w:rPr>
        <w:t xml:space="preserve"> ten studies showed that self-administered online interventions exploit few </w:t>
      </w:r>
      <w:r w:rsidR="00293BA2">
        <w:rPr>
          <w:lang w:val="en-US"/>
        </w:rPr>
        <w:t>IT</w:t>
      </w:r>
      <w:r w:rsidRPr="00B364CD">
        <w:rPr>
          <w:lang w:val="en-US"/>
        </w:rPr>
        <w:t xml:space="preserve"> </w:t>
      </w:r>
      <w:r w:rsidR="005808DC">
        <w:rPr>
          <w:lang w:val="en-US"/>
        </w:rPr>
        <w:t xml:space="preserve">resources </w:t>
      </w:r>
      <w:r w:rsidRPr="00B364CD">
        <w:rPr>
          <w:lang w:val="en-US"/>
        </w:rPr>
        <w:t xml:space="preserve">and, perhaps for this </w:t>
      </w:r>
      <w:r w:rsidRPr="00B364CD">
        <w:rPr>
          <w:lang w:val="en-US"/>
        </w:rPr>
        <w:lastRenderedPageBreak/>
        <w:t xml:space="preserve">reason, obtained lower </w:t>
      </w:r>
      <w:r w:rsidR="000D5951">
        <w:rPr>
          <w:lang w:val="en-US"/>
        </w:rPr>
        <w:t>average</w:t>
      </w:r>
      <w:r w:rsidR="00E73808">
        <w:rPr>
          <w:lang w:val="en-US"/>
        </w:rPr>
        <w:t xml:space="preserve"> </w:t>
      </w:r>
      <w:r w:rsidRPr="00B364CD">
        <w:rPr>
          <w:lang w:val="en-US"/>
        </w:rPr>
        <w:t xml:space="preserve">retention rates </w:t>
      </w:r>
      <w:r w:rsidR="005346E3">
        <w:rPr>
          <w:lang w:val="en-US"/>
        </w:rPr>
        <w:t>(75.</w:t>
      </w:r>
      <w:r w:rsidR="00FE7F1A">
        <w:rPr>
          <w:lang w:val="en-US"/>
        </w:rPr>
        <w:t>14</w:t>
      </w:r>
      <w:r w:rsidR="005346E3">
        <w:rPr>
          <w:lang w:val="en-US"/>
        </w:rPr>
        <w:t xml:space="preserve">%) </w:t>
      </w:r>
      <w:r w:rsidRPr="00B364CD">
        <w:rPr>
          <w:lang w:val="en-US"/>
        </w:rPr>
        <w:t>than mixed online interventions</w:t>
      </w:r>
      <w:r w:rsidR="003F5057">
        <w:rPr>
          <w:lang w:val="en-US"/>
        </w:rPr>
        <w:t xml:space="preserve"> (90.</w:t>
      </w:r>
      <w:r w:rsidR="00FE7F1A">
        <w:rPr>
          <w:lang w:val="en-US"/>
        </w:rPr>
        <w:t>72</w:t>
      </w:r>
      <w:r w:rsidR="003F5057">
        <w:rPr>
          <w:lang w:val="en-US"/>
        </w:rPr>
        <w:t>%)</w:t>
      </w:r>
      <w:r w:rsidRPr="00B364CD">
        <w:rPr>
          <w:lang w:val="en-US"/>
        </w:rPr>
        <w:t xml:space="preserve">. An even smaller portion of studies discussed the reasons for dropout, but the limitations and characteristics of </w:t>
      </w:r>
      <w:r w:rsidR="00293BA2">
        <w:rPr>
          <w:lang w:val="en-US"/>
        </w:rPr>
        <w:t>IT</w:t>
      </w:r>
      <w:r w:rsidRPr="00B364CD">
        <w:rPr>
          <w:lang w:val="en-US"/>
        </w:rPr>
        <w:t xml:space="preserve"> were not explored when seeking </w:t>
      </w:r>
      <w:r w:rsidRPr="003F0671">
        <w:rPr>
          <w:lang w:val="en-US"/>
        </w:rPr>
        <w:t xml:space="preserve">explanations. The </w:t>
      </w:r>
      <w:r w:rsidR="003F0671" w:rsidRPr="00001CF9">
        <w:rPr>
          <w:rStyle w:val="cf01"/>
          <w:rFonts w:ascii="Times New Roman" w:hAnsi="Times New Roman" w:cs="Times New Roman"/>
          <w:sz w:val="24"/>
          <w:szCs w:val="24"/>
          <w:lang w:val="en-US"/>
        </w:rPr>
        <w:t>interactional theory of communication media</w:t>
      </w:r>
      <w:r w:rsidR="003F0671" w:rsidRPr="003F0671" w:rsidDel="003F0671">
        <w:rPr>
          <w:lang w:val="en-US"/>
        </w:rPr>
        <w:t xml:space="preserve"> </w:t>
      </w:r>
      <w:r w:rsidRPr="003F0671">
        <w:rPr>
          <w:lang w:val="en-US"/>
        </w:rPr>
        <w:t>led to the conclusion that self-administere</w:t>
      </w:r>
      <w:r w:rsidRPr="00B364CD">
        <w:rPr>
          <w:lang w:val="en-US"/>
        </w:rPr>
        <w:t>d interventions have significant interactivity limitations. In contrast, mixed interventions preserve part of the dialogical nature of interactions through remote contact with an expert, favoring participant retention.</w:t>
      </w:r>
    </w:p>
    <w:p w14:paraId="0329C761" w14:textId="15EA940E" w:rsidR="00FC0989" w:rsidRPr="00B364CD" w:rsidRDefault="005A4882" w:rsidP="0009089A">
      <w:pPr>
        <w:spacing w:line="360" w:lineRule="auto"/>
        <w:ind w:firstLine="720"/>
        <w:jc w:val="both"/>
        <w:rPr>
          <w:lang w:val="en-US"/>
        </w:rPr>
      </w:pPr>
      <w:r w:rsidRPr="00B364CD">
        <w:rPr>
          <w:lang w:val="en-US"/>
        </w:rPr>
        <w:t xml:space="preserve">Using </w:t>
      </w:r>
      <w:r w:rsidR="00293BA2">
        <w:rPr>
          <w:lang w:val="en-US"/>
        </w:rPr>
        <w:t>IT</w:t>
      </w:r>
      <w:r w:rsidRPr="00B364CD">
        <w:rPr>
          <w:lang w:val="en-US"/>
        </w:rPr>
        <w:t xml:space="preserve"> in self-administered and mixed parenting programs increase</w:t>
      </w:r>
      <w:r w:rsidR="005808DC">
        <w:rPr>
          <w:lang w:val="en-US"/>
        </w:rPr>
        <w:t>s</w:t>
      </w:r>
      <w:r w:rsidRPr="00B364CD">
        <w:rPr>
          <w:lang w:val="en-US"/>
        </w:rPr>
        <w:t xml:space="preserve"> access of potential users by dispensing with the need for physical co-presence in the same space-time environment. It is an advantage of online programs, especially for mothers and fathers living in locations where mental health services directed to </w:t>
      </w:r>
      <w:r w:rsidR="00457766">
        <w:rPr>
          <w:lang w:val="en-US"/>
        </w:rPr>
        <w:t xml:space="preserve">parents and </w:t>
      </w:r>
      <w:r w:rsidRPr="00B364CD">
        <w:rPr>
          <w:lang w:val="en-US"/>
        </w:rPr>
        <w:t>children are scarce or non-existent or for families with difficulty reconciling schedules or commuting to the site where the service is provided.</w:t>
      </w:r>
    </w:p>
    <w:p w14:paraId="6C17DAAA" w14:textId="012DCC9D" w:rsidR="0051582C" w:rsidRPr="00B364CD" w:rsidRDefault="00FD1158" w:rsidP="0051582C">
      <w:pPr>
        <w:spacing w:line="360" w:lineRule="auto"/>
        <w:ind w:firstLine="720"/>
        <w:jc w:val="both"/>
        <w:rPr>
          <w:lang w:val="en-US"/>
        </w:rPr>
      </w:pPr>
      <w:r w:rsidRPr="00B364CD">
        <w:rPr>
          <w:lang w:val="en-US"/>
        </w:rPr>
        <w:t xml:space="preserve">In general, the lower personal exposure enabled by online programs, compared to face-to-face programs, especially when administered in groups, </w:t>
      </w:r>
      <w:r w:rsidR="0060744B" w:rsidRPr="00B364CD">
        <w:rPr>
          <w:lang w:val="en-US"/>
        </w:rPr>
        <w:t>favor participant retention, considering that o</w:t>
      </w:r>
      <w:r w:rsidRPr="00B364CD">
        <w:rPr>
          <w:lang w:val="en-US"/>
        </w:rPr>
        <w:t>ne’s social environment may perceive the decision to resort to a parenting program as a sign of incompetence in childcare (</w:t>
      </w:r>
      <w:proofErr w:type="spellStart"/>
      <w:r w:rsidRPr="00B364CD">
        <w:rPr>
          <w:lang w:val="en-US"/>
        </w:rPr>
        <w:t>Koerting</w:t>
      </w:r>
      <w:proofErr w:type="spellEnd"/>
      <w:r w:rsidRPr="00B364CD">
        <w:rPr>
          <w:lang w:val="en-US"/>
        </w:rPr>
        <w:t xml:space="preserve"> et al., 2013). Hence, when an online self-administered or mixed program is available, parents can participate in the intervention without others in the community</w:t>
      </w:r>
      <w:r w:rsidR="00C90D74">
        <w:rPr>
          <w:lang w:val="en-US"/>
        </w:rPr>
        <w:t xml:space="preserve"> being aware</w:t>
      </w:r>
      <w:r w:rsidRPr="00B364CD">
        <w:rPr>
          <w:lang w:val="en-US"/>
        </w:rPr>
        <w:t xml:space="preserve">. The </w:t>
      </w:r>
      <w:r w:rsidR="0060744B" w:rsidRPr="00B364CD">
        <w:rPr>
          <w:lang w:val="en-US"/>
        </w:rPr>
        <w:t>confidentiality</w:t>
      </w:r>
      <w:r w:rsidRPr="00B364CD">
        <w:rPr>
          <w:lang w:val="en-US"/>
        </w:rPr>
        <w:t xml:space="preserve"> ensured by this mode of delivery is hardly possible in services provided in community health centers or schools, for example (</w:t>
      </w:r>
      <w:proofErr w:type="spellStart"/>
      <w:r w:rsidRPr="00B364CD">
        <w:rPr>
          <w:lang w:val="en-US"/>
        </w:rPr>
        <w:t>Kummervold</w:t>
      </w:r>
      <w:proofErr w:type="spellEnd"/>
      <w:r w:rsidRPr="00B364CD">
        <w:rPr>
          <w:lang w:val="en-US"/>
        </w:rPr>
        <w:t xml:space="preserve"> et al., 2002).</w:t>
      </w:r>
    </w:p>
    <w:p w14:paraId="4E364298" w14:textId="2161F44A" w:rsidR="00FC474C" w:rsidRPr="00B364CD" w:rsidRDefault="0051582C" w:rsidP="0051582C">
      <w:pPr>
        <w:spacing w:line="360" w:lineRule="auto"/>
        <w:ind w:firstLine="720"/>
        <w:jc w:val="both"/>
        <w:rPr>
          <w:lang w:val="en-US"/>
        </w:rPr>
      </w:pPr>
      <w:r w:rsidRPr="00B364CD">
        <w:rPr>
          <w:lang w:val="en-US"/>
        </w:rPr>
        <w:t xml:space="preserve">The </w:t>
      </w:r>
      <w:r w:rsidR="00644BE0">
        <w:rPr>
          <w:lang w:val="en-US"/>
        </w:rPr>
        <w:t xml:space="preserve">effects of the </w:t>
      </w:r>
      <w:r w:rsidRPr="00B364CD">
        <w:rPr>
          <w:lang w:val="en-US"/>
        </w:rPr>
        <w:t>absence of synchronous verbal exchanges with a specialist</w:t>
      </w:r>
      <w:r w:rsidR="00644BE0">
        <w:rPr>
          <w:lang w:val="en-US"/>
        </w:rPr>
        <w:t xml:space="preserve"> in</w:t>
      </w:r>
      <w:r w:rsidRPr="00B364CD">
        <w:rPr>
          <w:lang w:val="en-US"/>
        </w:rPr>
        <w:t xml:space="preserve"> self-administered programs need to be evaluated by studies comparing participant retention in a program offered in both modalities: self-administered and mixed. The restricted interactivity of self-administered programs does not allow reinforcing or praising the </w:t>
      </w:r>
      <w:r w:rsidR="0060744B" w:rsidRPr="00B364CD">
        <w:rPr>
          <w:lang w:val="en-US"/>
        </w:rPr>
        <w:t>parents’</w:t>
      </w:r>
      <w:r w:rsidRPr="00B364CD">
        <w:rPr>
          <w:lang w:val="en-US"/>
        </w:rPr>
        <w:t xml:space="preserve"> performance, </w:t>
      </w:r>
      <w:r w:rsidR="0060744B" w:rsidRPr="00B364CD">
        <w:rPr>
          <w:lang w:val="en-US"/>
        </w:rPr>
        <w:t xml:space="preserve">motivating them, or </w:t>
      </w:r>
      <w:r w:rsidR="00C90D74">
        <w:rPr>
          <w:lang w:val="en-US"/>
        </w:rPr>
        <w:t>clarifying</w:t>
      </w:r>
      <w:r w:rsidR="00C90D74" w:rsidRPr="00B364CD">
        <w:rPr>
          <w:lang w:val="en-US"/>
        </w:rPr>
        <w:t xml:space="preserve"> </w:t>
      </w:r>
      <w:r w:rsidR="0060744B" w:rsidRPr="00B364CD">
        <w:rPr>
          <w:lang w:val="en-US"/>
        </w:rPr>
        <w:t>doubts</w:t>
      </w:r>
      <w:r w:rsidRPr="00B364CD">
        <w:rPr>
          <w:lang w:val="en-US"/>
        </w:rPr>
        <w:t xml:space="preserve">. All these disadvantages may decrease retention, especially among those who need </w:t>
      </w:r>
      <w:r w:rsidR="00F021AF">
        <w:rPr>
          <w:lang w:val="en-US"/>
        </w:rPr>
        <w:t>significant</w:t>
      </w:r>
      <w:r w:rsidR="008A6A10">
        <w:rPr>
          <w:lang w:val="en-US"/>
        </w:rPr>
        <w:t xml:space="preserve"> </w:t>
      </w:r>
      <w:r w:rsidRPr="00B364CD">
        <w:rPr>
          <w:lang w:val="en-US"/>
        </w:rPr>
        <w:t>assistance, such as mothers and fathers with poor reading and writing skills, low digital literacy, or mental health problems that reduce their cognitive and emotional availability. In addition, the low reciprocity of the interactive processes between participants and the content and resources available in a website or application may further decrease engagement in activities. Therefore, programming resources providing some feedback on self-administered activities is essential.</w:t>
      </w:r>
    </w:p>
    <w:p w14:paraId="1C472A4E" w14:textId="1FBC9692" w:rsidR="00012832" w:rsidRPr="00B364CD" w:rsidRDefault="00012832" w:rsidP="006D3D4E">
      <w:pPr>
        <w:spacing w:line="360" w:lineRule="auto"/>
        <w:ind w:firstLine="720"/>
        <w:jc w:val="both"/>
        <w:rPr>
          <w:lang w:val="en-US"/>
        </w:rPr>
      </w:pPr>
      <w:r w:rsidRPr="00B364CD">
        <w:rPr>
          <w:lang w:val="en-US"/>
        </w:rPr>
        <w:lastRenderedPageBreak/>
        <w:t>Mixed programs have advantages</w:t>
      </w:r>
      <w:r w:rsidR="00903898">
        <w:rPr>
          <w:lang w:val="en-US"/>
        </w:rPr>
        <w:t>, such as</w:t>
      </w:r>
      <w:r w:rsidRPr="00B364CD">
        <w:rPr>
          <w:lang w:val="en-US"/>
        </w:rPr>
        <w:t xml:space="preserve"> the dialogical and reciprocal nature of interactions. Although telephone calls limit the exchange of non-verbal communication cues between participants and specialists, training facilitators to establish effective verbal communication is always possible. Effective communication involves, for instance, the ability to interpret non-verbal cues accessible over the telephone, such as silence or discouragement in the participant’s voice, and motivate participants with authentic verbal expressions of enthusiasm and encouragement. Even though eye contact is impaired in videoconferences</w:t>
      </w:r>
      <w:r w:rsidR="008A6A10">
        <w:rPr>
          <w:lang w:val="en-US"/>
        </w:rPr>
        <w:t xml:space="preserve"> and video calls</w:t>
      </w:r>
      <w:r w:rsidRPr="00B364CD">
        <w:rPr>
          <w:lang w:val="en-US"/>
        </w:rPr>
        <w:t>, non-verbal cues such as facial expressions can still be accessed</w:t>
      </w:r>
      <w:r w:rsidRPr="009D19C8">
        <w:rPr>
          <w:lang w:val="en-US"/>
        </w:rPr>
        <w:t xml:space="preserve">. </w:t>
      </w:r>
      <w:r w:rsidR="008A6A10" w:rsidRPr="009D19C8">
        <w:rPr>
          <w:lang w:val="en-US"/>
        </w:rPr>
        <w:t>I</w:t>
      </w:r>
      <w:r w:rsidRPr="009D19C8">
        <w:rPr>
          <w:lang w:val="en-US"/>
        </w:rPr>
        <w:t>t is impossible to</w:t>
      </w:r>
      <w:r w:rsidRPr="00B364CD">
        <w:rPr>
          <w:lang w:val="en-US"/>
        </w:rPr>
        <w:t xml:space="preserve"> estimate the damage caused by the lack of coordinated eye contact for forming bonds of trust between participants and specialists</w:t>
      </w:r>
      <w:r w:rsidR="008A6A10">
        <w:rPr>
          <w:lang w:val="en-US"/>
        </w:rPr>
        <w:t xml:space="preserve"> w</w:t>
      </w:r>
      <w:r w:rsidR="008A6A10" w:rsidRPr="00B364CD">
        <w:rPr>
          <w:lang w:val="en-US"/>
        </w:rPr>
        <w:t xml:space="preserve">ithout specifically </w:t>
      </w:r>
      <w:r w:rsidR="008A6A10">
        <w:rPr>
          <w:lang w:val="en-US"/>
        </w:rPr>
        <w:t>addressing</w:t>
      </w:r>
      <w:r w:rsidR="008A6A10" w:rsidRPr="00B364CD">
        <w:rPr>
          <w:lang w:val="en-US"/>
        </w:rPr>
        <w:t xml:space="preserve"> this matter</w:t>
      </w:r>
      <w:r w:rsidR="008A6A10">
        <w:rPr>
          <w:lang w:val="en-US"/>
        </w:rPr>
        <w:t xml:space="preserve"> in rigorous empirical research</w:t>
      </w:r>
      <w:r w:rsidRPr="00B364CD">
        <w:rPr>
          <w:lang w:val="en-US"/>
        </w:rPr>
        <w:t>. Likewise, access to one’s own image on the screen may distract specialists and participants, which also deserves investigation.</w:t>
      </w:r>
    </w:p>
    <w:p w14:paraId="2653B6BA" w14:textId="35486930" w:rsidR="0070184B" w:rsidRPr="00B364CD" w:rsidRDefault="0070184B" w:rsidP="00FD444C">
      <w:pPr>
        <w:spacing w:line="360" w:lineRule="auto"/>
        <w:ind w:firstLine="720"/>
        <w:jc w:val="both"/>
        <w:rPr>
          <w:lang w:val="en-US"/>
        </w:rPr>
      </w:pPr>
      <w:r w:rsidRPr="00B364CD">
        <w:rPr>
          <w:lang w:val="en-US"/>
        </w:rPr>
        <w:t xml:space="preserve">Implementing </w:t>
      </w:r>
      <w:r w:rsidR="008A6A10">
        <w:rPr>
          <w:lang w:val="en-US"/>
        </w:rPr>
        <w:t xml:space="preserve">untailored </w:t>
      </w:r>
      <w:r w:rsidRPr="00B364CD">
        <w:rPr>
          <w:lang w:val="en-US"/>
        </w:rPr>
        <w:t xml:space="preserve">intervention protocols created for an indefinite number of potential recipients may also have important implications. </w:t>
      </w:r>
      <w:r w:rsidR="008A6A10">
        <w:rPr>
          <w:lang w:val="en-US"/>
        </w:rPr>
        <w:t>R</w:t>
      </w:r>
      <w:r w:rsidRPr="00B364CD">
        <w:rPr>
          <w:lang w:val="en-US"/>
        </w:rPr>
        <w:t>etention</w:t>
      </w:r>
      <w:r w:rsidR="008A6A10">
        <w:rPr>
          <w:lang w:val="en-US"/>
        </w:rPr>
        <w:t xml:space="preserve"> rates</w:t>
      </w:r>
      <w:r w:rsidRPr="00B364CD">
        <w:rPr>
          <w:lang w:val="en-US"/>
        </w:rPr>
        <w:t xml:space="preserve"> may decrease due to </w:t>
      </w:r>
      <w:r w:rsidR="008A6A10">
        <w:rPr>
          <w:lang w:val="en-US"/>
        </w:rPr>
        <w:t xml:space="preserve">low </w:t>
      </w:r>
      <w:r w:rsidRPr="00B364CD">
        <w:rPr>
          <w:lang w:val="en-US"/>
        </w:rPr>
        <w:t>participants</w:t>
      </w:r>
      <w:r w:rsidR="008A6A10">
        <w:rPr>
          <w:lang w:val="en-US"/>
        </w:rPr>
        <w:t>’ identification</w:t>
      </w:r>
      <w:r w:rsidRPr="00B364CD">
        <w:rPr>
          <w:lang w:val="en-US"/>
        </w:rPr>
        <w:t xml:space="preserve"> with the protocol’s content or language. </w:t>
      </w:r>
      <w:r w:rsidR="008A6A10">
        <w:rPr>
          <w:lang w:val="en-US"/>
        </w:rPr>
        <w:t xml:space="preserve">Thus, </w:t>
      </w:r>
      <w:r w:rsidRPr="00B364CD">
        <w:rPr>
          <w:lang w:val="en-US"/>
        </w:rPr>
        <w:t>creating protocols that match the characteristics of the population of mothers, fathers, and children who will be assisted should be a primary concern of program developers.</w:t>
      </w:r>
      <w:r w:rsidR="002B5667">
        <w:rPr>
          <w:lang w:val="en-US"/>
        </w:rPr>
        <w:t xml:space="preserve"> </w:t>
      </w:r>
      <w:r w:rsidR="002B5667" w:rsidRPr="002B5667">
        <w:rPr>
          <w:lang w:val="en-US"/>
        </w:rPr>
        <w:t xml:space="preserve">The </w:t>
      </w:r>
      <w:r w:rsidR="00134731">
        <w:rPr>
          <w:lang w:val="en-US"/>
        </w:rPr>
        <w:t xml:space="preserve">Intervention </w:t>
      </w:r>
      <w:r w:rsidR="002B5667" w:rsidRPr="002B5667">
        <w:rPr>
          <w:lang w:val="en-US"/>
        </w:rPr>
        <w:t>Mapping approach can support the development of programs that fit users’ needs</w:t>
      </w:r>
      <w:r w:rsidRPr="00B364CD">
        <w:rPr>
          <w:lang w:val="en-US"/>
        </w:rPr>
        <w:t xml:space="preserve"> </w:t>
      </w:r>
      <w:r w:rsidR="00D35A7A">
        <w:rPr>
          <w:lang w:val="en-US"/>
        </w:rPr>
        <w:t>(</w:t>
      </w:r>
      <w:r w:rsidR="00460231" w:rsidRPr="00460231">
        <w:rPr>
          <w:lang w:val="en-US"/>
        </w:rPr>
        <w:t>Bartholomew et al., 2006</w:t>
      </w:r>
      <w:r w:rsidR="00D35A7A">
        <w:rPr>
          <w:lang w:val="en-US"/>
        </w:rPr>
        <w:t>)</w:t>
      </w:r>
      <w:r w:rsidR="00071F74">
        <w:rPr>
          <w:lang w:val="en-US"/>
        </w:rPr>
        <w:t>.</w:t>
      </w:r>
      <w:r w:rsidR="00473E6E">
        <w:rPr>
          <w:lang w:val="en-US"/>
        </w:rPr>
        <w:t xml:space="preserve"> </w:t>
      </w:r>
      <w:r w:rsidR="003E0168" w:rsidRPr="003E0168">
        <w:rPr>
          <w:lang w:val="en-US"/>
        </w:rPr>
        <w:t>It</w:t>
      </w:r>
      <w:r w:rsidR="00AA378A">
        <w:rPr>
          <w:lang w:val="en-US"/>
        </w:rPr>
        <w:t xml:space="preserve"> i</w:t>
      </w:r>
      <w:r w:rsidR="003E0168" w:rsidRPr="003E0168">
        <w:rPr>
          <w:lang w:val="en-US"/>
        </w:rPr>
        <w:t xml:space="preserve">s necessary to </w:t>
      </w:r>
      <w:r w:rsidR="004664D4" w:rsidRPr="003E0168">
        <w:rPr>
          <w:lang w:val="en-US"/>
        </w:rPr>
        <w:t>consider</w:t>
      </w:r>
      <w:r w:rsidR="003E0168" w:rsidRPr="003E0168">
        <w:rPr>
          <w:lang w:val="en-US"/>
        </w:rPr>
        <w:t xml:space="preserve"> that</w:t>
      </w:r>
      <w:r w:rsidR="00F32FCA">
        <w:rPr>
          <w:lang w:val="en-US"/>
        </w:rPr>
        <w:t xml:space="preserve"> </w:t>
      </w:r>
      <w:r w:rsidR="00346C15">
        <w:rPr>
          <w:lang w:val="en-US"/>
        </w:rPr>
        <w:t>a</w:t>
      </w:r>
      <w:r w:rsidRPr="00B364CD">
        <w:rPr>
          <w:lang w:val="en-US"/>
        </w:rPr>
        <w:t xml:space="preserve">pplying the same program to families with different characteristics and needs may not </w:t>
      </w:r>
      <w:r w:rsidR="00AA378A" w:rsidRPr="00B364CD">
        <w:rPr>
          <w:lang w:val="en-US"/>
        </w:rPr>
        <w:t>effective</w:t>
      </w:r>
      <w:r w:rsidR="00AA378A">
        <w:rPr>
          <w:lang w:val="en-US"/>
        </w:rPr>
        <w:t>ly</w:t>
      </w:r>
      <w:r w:rsidRPr="00B364CD">
        <w:rPr>
          <w:lang w:val="en-US"/>
        </w:rPr>
        <w:t xml:space="preserve"> achiev</w:t>
      </w:r>
      <w:r w:rsidR="00AA378A">
        <w:rPr>
          <w:lang w:val="en-US"/>
        </w:rPr>
        <w:t>e</w:t>
      </w:r>
      <w:r w:rsidRPr="00B364CD">
        <w:rPr>
          <w:lang w:val="en-US"/>
        </w:rPr>
        <w:t xml:space="preserve"> a population impact.</w:t>
      </w:r>
    </w:p>
    <w:p w14:paraId="292258F9" w14:textId="371AF7EE" w:rsidR="00066BD8" w:rsidRPr="00B364CD" w:rsidRDefault="00066BD8" w:rsidP="00571F0F">
      <w:pPr>
        <w:spacing w:line="360" w:lineRule="auto"/>
        <w:ind w:firstLine="720"/>
        <w:jc w:val="both"/>
        <w:rPr>
          <w:lang w:val="en-US"/>
        </w:rPr>
      </w:pPr>
      <w:r w:rsidRPr="00B364CD">
        <w:rPr>
          <w:lang w:val="en-US"/>
        </w:rPr>
        <w:t>Online parenting programs may also pose additional difficulties for unassisted families. In general, families with a low socioeconomic status do not have access to powerful Internet and devices that allow the proper functioning of resources such as videos and videoconferences</w:t>
      </w:r>
      <w:r w:rsidR="008A6A10">
        <w:rPr>
          <w:lang w:val="en-US"/>
        </w:rPr>
        <w:t xml:space="preserve"> or video calls</w:t>
      </w:r>
      <w:r w:rsidRPr="00B364CD">
        <w:rPr>
          <w:lang w:val="en-US"/>
        </w:rPr>
        <w:t xml:space="preserve"> (CETIC.br, 2020). In addition to limited access to the Internet and devices, low level</w:t>
      </w:r>
      <w:r w:rsidR="008A6A10">
        <w:rPr>
          <w:lang w:val="en-US"/>
        </w:rPr>
        <w:t>s</w:t>
      </w:r>
      <w:r w:rsidRPr="00B364CD">
        <w:rPr>
          <w:lang w:val="en-US"/>
        </w:rPr>
        <w:t xml:space="preserve"> of digital literacy</w:t>
      </w:r>
      <w:r w:rsidR="008A6A10">
        <w:rPr>
          <w:lang w:val="en-US"/>
        </w:rPr>
        <w:t xml:space="preserve"> are also a significant hindrance</w:t>
      </w:r>
      <w:r w:rsidRPr="00B364CD">
        <w:rPr>
          <w:lang w:val="en-US"/>
        </w:rPr>
        <w:t xml:space="preserve"> (CETIC.br, 2019), which may decrease participant retention. The mean retention rates obtained in the ten studies reviewed here were relatively high, but most samples involved participants with high levels of education in developed countries. </w:t>
      </w:r>
      <w:r w:rsidR="00AA378A">
        <w:rPr>
          <w:lang w:val="en-US"/>
        </w:rPr>
        <w:t>Therefore, w</w:t>
      </w:r>
      <w:r w:rsidRPr="00B364CD">
        <w:rPr>
          <w:lang w:val="en-US"/>
        </w:rPr>
        <w:t xml:space="preserve">hen </w:t>
      </w:r>
      <w:r w:rsidR="00AA378A">
        <w:rPr>
          <w:lang w:val="en-US"/>
        </w:rPr>
        <w:t>implementing</w:t>
      </w:r>
      <w:r w:rsidRPr="00B364CD">
        <w:rPr>
          <w:lang w:val="en-US"/>
        </w:rPr>
        <w:t xml:space="preserve"> programs </w:t>
      </w:r>
      <w:r w:rsidR="00AA378A">
        <w:rPr>
          <w:lang w:val="en-US"/>
        </w:rPr>
        <w:t>for</w:t>
      </w:r>
      <w:r w:rsidR="00AA378A" w:rsidRPr="00B364CD">
        <w:rPr>
          <w:lang w:val="en-US"/>
        </w:rPr>
        <w:t xml:space="preserve"> </w:t>
      </w:r>
      <w:r w:rsidRPr="00B364CD">
        <w:rPr>
          <w:lang w:val="en-US"/>
        </w:rPr>
        <w:t xml:space="preserve">mothers and fathers with poor education and living in developing countries, </w:t>
      </w:r>
      <w:r w:rsidR="00293BA2">
        <w:rPr>
          <w:lang w:val="en-US"/>
        </w:rPr>
        <w:t>IT</w:t>
      </w:r>
      <w:r w:rsidRPr="00B364CD">
        <w:rPr>
          <w:lang w:val="en-US"/>
        </w:rPr>
        <w:t xml:space="preserve"> must work well on mobile phones and not demand high Internet power.</w:t>
      </w:r>
    </w:p>
    <w:p w14:paraId="183DCC4C" w14:textId="453E01B5" w:rsidR="00571F0F" w:rsidRPr="00B364CD" w:rsidRDefault="00051C28" w:rsidP="00571F0F">
      <w:pPr>
        <w:spacing w:line="360" w:lineRule="auto"/>
        <w:ind w:firstLine="720"/>
        <w:jc w:val="both"/>
        <w:rPr>
          <w:lang w:val="en-US"/>
        </w:rPr>
      </w:pPr>
      <w:r w:rsidRPr="00B364CD">
        <w:rPr>
          <w:lang w:val="en-US"/>
        </w:rPr>
        <w:lastRenderedPageBreak/>
        <w:t>Another precaution concerns the complexity of the language and resources used to navigate the website or application. Due to low-income populations lack</w:t>
      </w:r>
      <w:r w:rsidR="001A2B69">
        <w:rPr>
          <w:lang w:val="en-US"/>
        </w:rPr>
        <w:t>ing</w:t>
      </w:r>
      <w:r w:rsidRPr="00B364CD">
        <w:rPr>
          <w:lang w:val="en-US"/>
        </w:rPr>
        <w:t xml:space="preserve"> digital literacy, simplified language and virtual environments may improve participant retention. Also, opting for resources that do not involve reading and writing, such as videos and audio, may be advisable. E-mail, for instance, which was adopted in the studies assessing the effectiveness of self-administered programs, is probably an unattractive resource and seldom used by parents with a low</w:t>
      </w:r>
      <w:r w:rsidR="00AA378A">
        <w:rPr>
          <w:lang w:val="en-US"/>
        </w:rPr>
        <w:t xml:space="preserve"> </w:t>
      </w:r>
      <w:r w:rsidR="00506534">
        <w:rPr>
          <w:lang w:val="en-US"/>
        </w:rPr>
        <w:t>education level</w:t>
      </w:r>
      <w:r w:rsidRPr="00B364CD">
        <w:rPr>
          <w:lang w:val="en-US"/>
        </w:rPr>
        <w:t>. In addition to having higher retention rates than self-administered interventions, mixed programs may be more attractive for these populations because specialists can access and solve each participant’s difficulties using tools that preserve the dialogical nature of interactions, such as phone calls and video conferences. Due to participants’ limitations regarding Internet power and device characteristics, telephone calls may be a more viable resource than videoconferencing</w:t>
      </w:r>
      <w:r w:rsidR="00506534">
        <w:rPr>
          <w:lang w:val="en-US"/>
        </w:rPr>
        <w:t xml:space="preserve"> or video calls</w:t>
      </w:r>
      <w:r w:rsidRPr="00B364CD">
        <w:rPr>
          <w:lang w:val="en-US"/>
        </w:rPr>
        <w:t>.</w:t>
      </w:r>
    </w:p>
    <w:p w14:paraId="534545DE" w14:textId="0BB69C02" w:rsidR="00E320EE" w:rsidRPr="00B364CD" w:rsidRDefault="005742B3" w:rsidP="00043995">
      <w:pPr>
        <w:spacing w:line="360" w:lineRule="auto"/>
        <w:ind w:firstLine="720"/>
        <w:jc w:val="both"/>
        <w:rPr>
          <w:lang w:val="en-US"/>
        </w:rPr>
      </w:pPr>
      <w:r w:rsidRPr="00B364CD">
        <w:rPr>
          <w:lang w:val="en-US"/>
        </w:rPr>
        <w:t xml:space="preserve">This study’s main limitations refer to the convenient sample of papers addressed in the narrative review and the fact that a timeframe was not established for the search. However, systematic reviews and empirical </w:t>
      </w:r>
      <w:r w:rsidR="004B4DE5" w:rsidRPr="00B364CD">
        <w:rPr>
          <w:lang w:val="en-US"/>
        </w:rPr>
        <w:t>studies</w:t>
      </w:r>
      <w:r w:rsidRPr="00B364CD">
        <w:rPr>
          <w:lang w:val="en-US"/>
        </w:rPr>
        <w:t xml:space="preserve"> can advance this discussion by investigating further the matters discussed here.</w:t>
      </w:r>
    </w:p>
    <w:p w14:paraId="70EFE51D" w14:textId="6D3F58E9" w:rsidR="004A7E76" w:rsidRPr="00B364CD" w:rsidRDefault="00CC3F6D" w:rsidP="00CC3F6D">
      <w:pPr>
        <w:spacing w:line="360" w:lineRule="auto"/>
        <w:ind w:firstLine="720"/>
        <w:jc w:val="both"/>
        <w:rPr>
          <w:lang w:val="en-US"/>
        </w:rPr>
      </w:pPr>
      <w:r w:rsidRPr="00B364CD">
        <w:rPr>
          <w:lang w:val="en-US"/>
        </w:rPr>
        <w:t>In summary, this study showed that the average retention rates in ten online</w:t>
      </w:r>
      <w:r w:rsidR="0039198A">
        <w:rPr>
          <w:lang w:val="en-US"/>
        </w:rPr>
        <w:t xml:space="preserve"> parenting programs</w:t>
      </w:r>
      <w:r w:rsidR="00B6581E">
        <w:rPr>
          <w:lang w:val="en-US"/>
        </w:rPr>
        <w:t xml:space="preserve"> were lower </w:t>
      </w:r>
      <w:r w:rsidR="009F099A">
        <w:rPr>
          <w:lang w:val="en-US"/>
        </w:rPr>
        <w:t xml:space="preserve">in </w:t>
      </w:r>
      <w:r w:rsidRPr="00B364CD">
        <w:rPr>
          <w:lang w:val="en-US"/>
        </w:rPr>
        <w:t>self-administered</w:t>
      </w:r>
      <w:r w:rsidR="009F099A">
        <w:rPr>
          <w:lang w:val="en-US"/>
        </w:rPr>
        <w:t xml:space="preserve"> </w:t>
      </w:r>
      <w:r w:rsidR="0039198A">
        <w:rPr>
          <w:lang w:val="en-US"/>
        </w:rPr>
        <w:t xml:space="preserve">interventions </w:t>
      </w:r>
      <w:r w:rsidR="00806E97">
        <w:rPr>
          <w:lang w:val="en-US"/>
        </w:rPr>
        <w:t>(75.</w:t>
      </w:r>
      <w:r w:rsidR="00BF52ED">
        <w:rPr>
          <w:lang w:val="en-US"/>
        </w:rPr>
        <w:t>14</w:t>
      </w:r>
      <w:r w:rsidR="00806E97">
        <w:rPr>
          <w:lang w:val="en-US"/>
        </w:rPr>
        <w:t xml:space="preserve">%) </w:t>
      </w:r>
      <w:r w:rsidR="00806E97" w:rsidRPr="00B364CD">
        <w:rPr>
          <w:lang w:val="en-US"/>
        </w:rPr>
        <w:t xml:space="preserve">than </w:t>
      </w:r>
      <w:r w:rsidR="00806E97">
        <w:rPr>
          <w:lang w:val="en-US"/>
        </w:rPr>
        <w:t xml:space="preserve">in </w:t>
      </w:r>
      <w:r w:rsidR="00806E97" w:rsidRPr="00B364CD">
        <w:rPr>
          <w:lang w:val="en-US"/>
        </w:rPr>
        <w:t>mixed interventions</w:t>
      </w:r>
      <w:r w:rsidR="00806E97">
        <w:rPr>
          <w:lang w:val="en-US"/>
        </w:rPr>
        <w:t xml:space="preserve"> (90.</w:t>
      </w:r>
      <w:r w:rsidR="00BF52ED">
        <w:rPr>
          <w:lang w:val="en-US"/>
        </w:rPr>
        <w:t>72</w:t>
      </w:r>
      <w:r w:rsidR="00806E97">
        <w:rPr>
          <w:lang w:val="en-US"/>
        </w:rPr>
        <w:t>%)</w:t>
      </w:r>
      <w:r w:rsidRPr="00B364CD">
        <w:rPr>
          <w:lang w:val="en-US"/>
        </w:rPr>
        <w:t>. The</w:t>
      </w:r>
      <w:r w:rsidR="00752B5E">
        <w:rPr>
          <w:lang w:val="en-US"/>
        </w:rPr>
        <w:t xml:space="preserve"> use of</w:t>
      </w:r>
      <w:r w:rsidRPr="00B364CD">
        <w:rPr>
          <w:lang w:val="en-US"/>
        </w:rPr>
        <w:t xml:space="preserve"> </w:t>
      </w:r>
      <w:r w:rsidR="00532911">
        <w:rPr>
          <w:lang w:val="en-US"/>
        </w:rPr>
        <w:t>IT</w:t>
      </w:r>
      <w:r w:rsidR="00BD2667">
        <w:rPr>
          <w:lang w:val="en-US"/>
        </w:rPr>
        <w:t xml:space="preserve"> </w:t>
      </w:r>
      <w:r w:rsidR="00752B5E">
        <w:rPr>
          <w:lang w:val="en-US"/>
        </w:rPr>
        <w:t>resources</w:t>
      </w:r>
      <w:r w:rsidR="00BD2667" w:rsidRPr="00B364CD">
        <w:rPr>
          <w:lang w:val="en-US"/>
        </w:rPr>
        <w:t xml:space="preserve"> </w:t>
      </w:r>
      <w:r w:rsidRPr="00B364CD">
        <w:rPr>
          <w:lang w:val="en-US"/>
        </w:rPr>
        <w:t xml:space="preserve">in self-administered interventions </w:t>
      </w:r>
      <w:r w:rsidR="005778B6">
        <w:rPr>
          <w:lang w:val="en-US"/>
        </w:rPr>
        <w:t>restrict</w:t>
      </w:r>
      <w:r w:rsidR="001A2B69">
        <w:rPr>
          <w:lang w:val="en-US"/>
        </w:rPr>
        <w:t>s</w:t>
      </w:r>
      <w:r w:rsidR="005778B6">
        <w:rPr>
          <w:lang w:val="en-US"/>
        </w:rPr>
        <w:t xml:space="preserve"> </w:t>
      </w:r>
      <w:r w:rsidRPr="00B364CD">
        <w:rPr>
          <w:lang w:val="en-US"/>
        </w:rPr>
        <w:t>interactivity that may compromise retention levels due to the difficulty of clarifying doubts</w:t>
      </w:r>
      <w:r w:rsidR="005778B6">
        <w:rPr>
          <w:lang w:val="en-US"/>
        </w:rPr>
        <w:t xml:space="preserve"> and engaging participants</w:t>
      </w:r>
      <w:r w:rsidRPr="00B364CD">
        <w:rPr>
          <w:lang w:val="en-US"/>
        </w:rPr>
        <w:t>. On the other hand, mixed interventions partially preserve the dialogical nature of interactions</w:t>
      </w:r>
      <w:r w:rsidR="005778B6">
        <w:rPr>
          <w:lang w:val="en-US"/>
        </w:rPr>
        <w:t>, allowing</w:t>
      </w:r>
      <w:r w:rsidR="005778B6" w:rsidRPr="00B364CD">
        <w:rPr>
          <w:lang w:val="en-US"/>
        </w:rPr>
        <w:t xml:space="preserve"> </w:t>
      </w:r>
      <w:r w:rsidR="005778B6">
        <w:rPr>
          <w:lang w:val="en-US"/>
        </w:rPr>
        <w:t xml:space="preserve">specialists to </w:t>
      </w:r>
      <w:r w:rsidR="005778B6" w:rsidRPr="00B364CD">
        <w:rPr>
          <w:lang w:val="en-US"/>
        </w:rPr>
        <w:t>reinforce and praise the participants’ performance</w:t>
      </w:r>
      <w:r w:rsidRPr="00B364CD">
        <w:rPr>
          <w:lang w:val="en-US"/>
        </w:rPr>
        <w:t xml:space="preserve">. In any case, there are many questions to be answered by consistent evidence on aspects such as the impact of </w:t>
      </w:r>
      <w:r w:rsidR="00E1298F">
        <w:rPr>
          <w:lang w:val="en-US"/>
        </w:rPr>
        <w:t xml:space="preserve">participants’ </w:t>
      </w:r>
      <w:r w:rsidRPr="00B364CD">
        <w:rPr>
          <w:lang w:val="en-US"/>
        </w:rPr>
        <w:t>digital literacy</w:t>
      </w:r>
      <w:r w:rsidR="00E1298F">
        <w:rPr>
          <w:lang w:val="en-US"/>
        </w:rPr>
        <w:t xml:space="preserve"> and</w:t>
      </w:r>
      <w:r w:rsidRPr="00B364CD">
        <w:rPr>
          <w:lang w:val="en-US"/>
        </w:rPr>
        <w:t xml:space="preserve"> reading skills, the absence of non-verbal interactive cues, and coordinated eye contact </w:t>
      </w:r>
      <w:r w:rsidR="00F305C1">
        <w:rPr>
          <w:lang w:val="en-US"/>
        </w:rPr>
        <w:t xml:space="preserve">on </w:t>
      </w:r>
      <w:r w:rsidR="00EE0B23">
        <w:rPr>
          <w:lang w:val="en-US"/>
        </w:rPr>
        <w:t xml:space="preserve">participant </w:t>
      </w:r>
      <w:r w:rsidRPr="00B364CD">
        <w:rPr>
          <w:lang w:val="en-US"/>
        </w:rPr>
        <w:t xml:space="preserve">retention </w:t>
      </w:r>
      <w:r w:rsidR="00EE0B23">
        <w:rPr>
          <w:lang w:val="en-US"/>
        </w:rPr>
        <w:t>i</w:t>
      </w:r>
      <w:r w:rsidR="004A4BB8">
        <w:rPr>
          <w:lang w:val="en-US"/>
        </w:rPr>
        <w:t xml:space="preserve">n </w:t>
      </w:r>
      <w:r w:rsidRPr="00B364CD">
        <w:rPr>
          <w:lang w:val="en-US"/>
        </w:rPr>
        <w:t>online parenting programs</w:t>
      </w:r>
      <w:r w:rsidR="00E320EE" w:rsidRPr="00B364CD">
        <w:rPr>
          <w:lang w:val="en-US"/>
        </w:rPr>
        <w:t>.</w:t>
      </w:r>
    </w:p>
    <w:p w14:paraId="667C9D26" w14:textId="77777777" w:rsidR="00662098" w:rsidRDefault="00662098" w:rsidP="00E1298F">
      <w:pPr>
        <w:pStyle w:val="Ttulosinternos"/>
      </w:pPr>
    </w:p>
    <w:p w14:paraId="5054E0CC" w14:textId="77777777" w:rsidR="00662098" w:rsidRDefault="00662098" w:rsidP="00E1298F">
      <w:pPr>
        <w:pStyle w:val="Ttulosinternos"/>
      </w:pPr>
    </w:p>
    <w:p w14:paraId="6CD8B4A8" w14:textId="55A5AFC4" w:rsidR="006F7E7E" w:rsidRPr="00E25900" w:rsidRDefault="00CE7D65" w:rsidP="00E1298F">
      <w:pPr>
        <w:pStyle w:val="Ttulosinternos"/>
      </w:pPr>
      <w:r w:rsidRPr="00E25900">
        <w:t>References</w:t>
      </w:r>
    </w:p>
    <w:p w14:paraId="2A60F67B" w14:textId="23B3D39F" w:rsidR="005808A4" w:rsidRPr="00F42762" w:rsidRDefault="005808A4" w:rsidP="00F84CA5">
      <w:pPr>
        <w:ind w:left="709" w:hanging="700"/>
        <w:jc w:val="both"/>
        <w:rPr>
          <w:sz w:val="21"/>
          <w:szCs w:val="21"/>
          <w:highlight w:val="white"/>
          <w:lang w:val="pt-BR"/>
        </w:rPr>
      </w:pPr>
      <w:proofErr w:type="spellStart"/>
      <w:r w:rsidRPr="00704179">
        <w:rPr>
          <w:highlight w:val="white"/>
          <w:lang w:val="en-US"/>
        </w:rPr>
        <w:lastRenderedPageBreak/>
        <w:t>Alajami</w:t>
      </w:r>
      <w:proofErr w:type="spellEnd"/>
      <w:r w:rsidRPr="00704179">
        <w:rPr>
          <w:highlight w:val="white"/>
          <w:lang w:val="en-US"/>
        </w:rPr>
        <w:t xml:space="preserve">, A. (2021). Critiquing the past for solidifying the future: Understanding the synthesizing facet of reviewing the social studies: Critical approach. </w:t>
      </w:r>
      <w:r w:rsidRPr="00704179">
        <w:rPr>
          <w:i/>
          <w:highlight w:val="white"/>
          <w:lang w:val="en-US"/>
        </w:rPr>
        <w:t>Current Research in Behavioral Sciences, 2</w:t>
      </w:r>
      <w:r w:rsidRPr="00704179">
        <w:rPr>
          <w:highlight w:val="white"/>
          <w:lang w:val="en-US"/>
        </w:rPr>
        <w:t xml:space="preserve">, 100047. </w:t>
      </w:r>
      <w:hyperlink r:id="rId12" w:history="1">
        <w:r w:rsidR="00F42762" w:rsidRPr="00F42762">
          <w:rPr>
            <w:rStyle w:val="Hyperlink"/>
            <w:sz w:val="21"/>
            <w:szCs w:val="21"/>
            <w:highlight w:val="white"/>
            <w:lang w:val="pt-BR"/>
          </w:rPr>
          <w:t>https://doi.org/10.1016/j.crbeha.2021.100047</w:t>
        </w:r>
      </w:hyperlink>
    </w:p>
    <w:p w14:paraId="7C91BB04" w14:textId="44D377E9" w:rsidR="005808A4" w:rsidRDefault="005808A4" w:rsidP="00F84CA5">
      <w:pPr>
        <w:ind w:left="709" w:hanging="700"/>
        <w:jc w:val="both"/>
        <w:rPr>
          <w:lang w:val="en-US"/>
        </w:rPr>
      </w:pPr>
      <w:proofErr w:type="spellStart"/>
      <w:r w:rsidRPr="00704179">
        <w:rPr>
          <w:lang w:val="pt-BR"/>
        </w:rPr>
        <w:t>Altafim</w:t>
      </w:r>
      <w:proofErr w:type="spellEnd"/>
      <w:r w:rsidRPr="00704179">
        <w:rPr>
          <w:lang w:val="pt-BR"/>
        </w:rPr>
        <w:t xml:space="preserve">, E. R. P., &amp; Linhares, M. B. M. (2019). </w:t>
      </w:r>
      <w:r w:rsidRPr="00704179">
        <w:rPr>
          <w:lang w:val="en-US"/>
        </w:rPr>
        <w:t xml:space="preserve">Preventive intervention for strengthening effective parenting practices: A randomized controlled trial. </w:t>
      </w:r>
      <w:r w:rsidRPr="00704179">
        <w:rPr>
          <w:i/>
          <w:lang w:val="en-US"/>
        </w:rPr>
        <w:t>Journal of Applied Developmental Psychology, 62</w:t>
      </w:r>
      <w:r w:rsidRPr="00704179">
        <w:rPr>
          <w:lang w:val="en-US"/>
        </w:rPr>
        <w:t xml:space="preserve">, 160-172. </w:t>
      </w:r>
      <w:hyperlink r:id="rId13" w:history="1">
        <w:r w:rsidR="001240CD" w:rsidRPr="006542B9">
          <w:rPr>
            <w:rStyle w:val="Hyperlink"/>
            <w:highlight w:val="white"/>
            <w:lang w:val="en-US"/>
          </w:rPr>
          <w:t>https://doi.org/</w:t>
        </w:r>
        <w:r w:rsidR="001240CD" w:rsidRPr="006542B9">
          <w:rPr>
            <w:rStyle w:val="Hyperlink"/>
            <w:lang w:val="en-US"/>
          </w:rPr>
          <w:t>10.1016/j.appdev.2019.03.003</w:t>
        </w:r>
      </w:hyperlink>
    </w:p>
    <w:p w14:paraId="7DC08CC6" w14:textId="7A06DA66" w:rsidR="005808A4" w:rsidRPr="00FA6B20" w:rsidRDefault="00FA6B20" w:rsidP="00F84CA5">
      <w:pPr>
        <w:ind w:left="709" w:hanging="700"/>
        <w:jc w:val="both"/>
        <w:rPr>
          <w:lang w:val="pt-BR"/>
        </w:rPr>
      </w:pPr>
      <w:proofErr w:type="spellStart"/>
      <w:r w:rsidRPr="00FA6B20">
        <w:rPr>
          <w:lang w:val="en-US"/>
        </w:rPr>
        <w:t>Ala'i</w:t>
      </w:r>
      <w:proofErr w:type="spellEnd"/>
      <w:r w:rsidRPr="00FA6B20">
        <w:rPr>
          <w:lang w:val="en-US"/>
        </w:rPr>
        <w:t xml:space="preserve">-Rosales, S., </w:t>
      </w:r>
      <w:proofErr w:type="spellStart"/>
      <w:r w:rsidRPr="00FA6B20">
        <w:rPr>
          <w:lang w:val="en-US"/>
        </w:rPr>
        <w:t>Cihon</w:t>
      </w:r>
      <w:proofErr w:type="spellEnd"/>
      <w:r w:rsidRPr="00FA6B20">
        <w:rPr>
          <w:lang w:val="en-US"/>
        </w:rPr>
        <w:t xml:space="preserve">, J. H., Currier, T. D. R., Ferguson, J. L., Leaf, J. B., Leaf, R., McEachin, J., &amp; </w:t>
      </w:r>
      <w:proofErr w:type="spellStart"/>
      <w:r w:rsidRPr="00FA6B20">
        <w:rPr>
          <w:lang w:val="en-US"/>
        </w:rPr>
        <w:t>Weinkauf</w:t>
      </w:r>
      <w:proofErr w:type="spellEnd"/>
      <w:r w:rsidRPr="00FA6B20">
        <w:rPr>
          <w:lang w:val="en-US"/>
        </w:rPr>
        <w:t xml:space="preserve">, S. M. (2018). The Big Four: Functional Assessment Research Informs Preventative Behavior Analysis. </w:t>
      </w:r>
      <w:r w:rsidRPr="00FA6B20">
        <w:rPr>
          <w:i/>
          <w:iCs/>
          <w:lang w:val="en-US"/>
        </w:rPr>
        <w:t>Behavior analysis in practice, 12</w:t>
      </w:r>
      <w:r w:rsidRPr="00FA6B20">
        <w:rPr>
          <w:lang w:val="en-US"/>
        </w:rPr>
        <w:t>(1), 222</w:t>
      </w:r>
      <w:r w:rsidR="00AC700D">
        <w:rPr>
          <w:lang w:val="en-US"/>
        </w:rPr>
        <w:t>-</w:t>
      </w:r>
      <w:r w:rsidRPr="00FA6B20">
        <w:rPr>
          <w:lang w:val="en-US"/>
        </w:rPr>
        <w:t xml:space="preserve">234. </w:t>
      </w:r>
      <w:hyperlink r:id="rId14" w:history="1">
        <w:r w:rsidRPr="00FA6B20">
          <w:rPr>
            <w:rStyle w:val="Hyperlink"/>
            <w:lang w:val="pt-BR"/>
          </w:rPr>
          <w:t>https://doi.org/10.1007/s40617-018-00291-9</w:t>
        </w:r>
      </w:hyperlink>
    </w:p>
    <w:p w14:paraId="5EE57FBD" w14:textId="285049B6" w:rsidR="005808A4" w:rsidRPr="00704179" w:rsidRDefault="005808A4" w:rsidP="00F84CA5">
      <w:pPr>
        <w:ind w:left="709" w:hanging="700"/>
        <w:jc w:val="both"/>
        <w:rPr>
          <w:lang w:val="pt-BR"/>
        </w:rPr>
      </w:pPr>
      <w:r w:rsidRPr="00704179">
        <w:rPr>
          <w:lang w:val="pt-BR"/>
        </w:rPr>
        <w:t xml:space="preserve">Alvarenga, P., Oliveira, J. M. de, &amp; Lins, T. C de S. (2018). Reflexões sobre a parentalidade no contexto de vulnerabilidade social no Brasil. In L. F., </w:t>
      </w:r>
      <w:proofErr w:type="spellStart"/>
      <w:r w:rsidRPr="00704179">
        <w:rPr>
          <w:lang w:val="pt-BR"/>
        </w:rPr>
        <w:t>Pêssoa</w:t>
      </w:r>
      <w:proofErr w:type="spellEnd"/>
      <w:r w:rsidRPr="00704179">
        <w:rPr>
          <w:lang w:val="pt-BR"/>
        </w:rPr>
        <w:t>, D. M. L. F., Mendes, &amp; M. L. S., Moura (</w:t>
      </w:r>
      <w:proofErr w:type="spellStart"/>
      <w:r w:rsidRPr="00704179">
        <w:rPr>
          <w:lang w:val="pt-BR"/>
        </w:rPr>
        <w:t>Orgs</w:t>
      </w:r>
      <w:proofErr w:type="spellEnd"/>
      <w:r w:rsidRPr="00704179">
        <w:rPr>
          <w:lang w:val="pt-BR"/>
        </w:rPr>
        <w:t xml:space="preserve">.), </w:t>
      </w:r>
      <w:r w:rsidRPr="00704179">
        <w:rPr>
          <w:i/>
          <w:lang w:val="pt-BR"/>
        </w:rPr>
        <w:t xml:space="preserve">Parentalidade: diferentes perspectivas, evidências e experiências </w:t>
      </w:r>
      <w:r w:rsidRPr="00704179">
        <w:rPr>
          <w:lang w:val="pt-BR"/>
        </w:rPr>
        <w:t xml:space="preserve">(pp. 41-62). </w:t>
      </w:r>
      <w:proofErr w:type="spellStart"/>
      <w:r w:rsidRPr="00704179">
        <w:rPr>
          <w:lang w:val="pt-BR"/>
        </w:rPr>
        <w:t>Appris</w:t>
      </w:r>
      <w:proofErr w:type="spellEnd"/>
    </w:p>
    <w:p w14:paraId="25626096" w14:textId="4CE46F82" w:rsidR="005808A4" w:rsidRDefault="005808A4" w:rsidP="00F84CA5">
      <w:pPr>
        <w:ind w:left="709" w:hanging="700"/>
        <w:jc w:val="both"/>
        <w:rPr>
          <w:lang w:val="en-US"/>
        </w:rPr>
      </w:pPr>
      <w:r w:rsidRPr="007B6418">
        <w:rPr>
          <w:lang w:val="pt-BR"/>
        </w:rPr>
        <w:t xml:space="preserve">Antonini, T. N., </w:t>
      </w:r>
      <w:proofErr w:type="spellStart"/>
      <w:r w:rsidRPr="007B6418">
        <w:rPr>
          <w:lang w:val="pt-BR"/>
        </w:rPr>
        <w:t>Raj</w:t>
      </w:r>
      <w:proofErr w:type="spellEnd"/>
      <w:r w:rsidRPr="007B6418">
        <w:rPr>
          <w:lang w:val="pt-BR"/>
        </w:rPr>
        <w:t xml:space="preserve">, S. P., </w:t>
      </w:r>
      <w:proofErr w:type="spellStart"/>
      <w:r w:rsidRPr="007B6418">
        <w:rPr>
          <w:lang w:val="pt-BR"/>
        </w:rPr>
        <w:t>Oberjohn</w:t>
      </w:r>
      <w:proofErr w:type="spellEnd"/>
      <w:r w:rsidRPr="007B6418">
        <w:rPr>
          <w:lang w:val="pt-BR"/>
        </w:rPr>
        <w:t xml:space="preserve">, K. S., </w:t>
      </w:r>
      <w:proofErr w:type="spellStart"/>
      <w:r w:rsidRPr="007B6418">
        <w:rPr>
          <w:lang w:val="pt-BR"/>
        </w:rPr>
        <w:t>Cassedy</w:t>
      </w:r>
      <w:proofErr w:type="spellEnd"/>
      <w:r w:rsidRPr="007B6418">
        <w:rPr>
          <w:lang w:val="pt-BR"/>
        </w:rPr>
        <w:t xml:space="preserve">, A., </w:t>
      </w:r>
      <w:proofErr w:type="spellStart"/>
      <w:r w:rsidRPr="007B6418">
        <w:rPr>
          <w:lang w:val="pt-BR"/>
        </w:rPr>
        <w:t>Makoroff</w:t>
      </w:r>
      <w:proofErr w:type="spellEnd"/>
      <w:r w:rsidRPr="007B6418">
        <w:rPr>
          <w:lang w:val="pt-BR"/>
        </w:rPr>
        <w:t xml:space="preserve">, K. L., </w:t>
      </w:r>
      <w:proofErr w:type="spellStart"/>
      <w:r w:rsidRPr="007B6418">
        <w:rPr>
          <w:lang w:val="pt-BR"/>
        </w:rPr>
        <w:t>Fouladi</w:t>
      </w:r>
      <w:proofErr w:type="spellEnd"/>
      <w:r w:rsidRPr="007B6418">
        <w:rPr>
          <w:lang w:val="pt-BR"/>
        </w:rPr>
        <w:t xml:space="preserve">, M., &amp; Wade, S. L. (2014). </w:t>
      </w:r>
      <w:r w:rsidRPr="00704179">
        <w:rPr>
          <w:lang w:val="en-US"/>
        </w:rPr>
        <w:t xml:space="preserve">A pilot randomized trial of an online parenting skills program for pediatric traumatic brain injury: Improvements in parenting and child behavior. </w:t>
      </w:r>
      <w:r w:rsidRPr="00704179">
        <w:rPr>
          <w:i/>
          <w:lang w:val="en-US"/>
        </w:rPr>
        <w:t>Behavior Therapy, 45</w:t>
      </w:r>
      <w:r w:rsidRPr="00704179">
        <w:rPr>
          <w:lang w:val="en-US"/>
        </w:rPr>
        <w:t xml:space="preserve">(4), 455-468. </w:t>
      </w:r>
      <w:hyperlink r:id="rId15" w:history="1">
        <w:r w:rsidR="00B53AC8" w:rsidRPr="006542B9">
          <w:rPr>
            <w:rStyle w:val="Hyperlink"/>
            <w:lang w:val="en-US"/>
          </w:rPr>
          <w:t>https://doi.org/</w:t>
        </w:r>
        <w:r w:rsidR="00B53AC8" w:rsidRPr="006542B9">
          <w:rPr>
            <w:rStyle w:val="Hyperlink"/>
            <w:lang w:val="en-US"/>
          </w:rPr>
          <w:t>10.1016/j.beth.2014.02.003</w:t>
        </w:r>
      </w:hyperlink>
    </w:p>
    <w:p w14:paraId="4A2015AF" w14:textId="2CC687F1" w:rsidR="005808A4" w:rsidRDefault="005C342B" w:rsidP="00F84CA5">
      <w:pPr>
        <w:ind w:left="709" w:hanging="700"/>
        <w:jc w:val="both"/>
        <w:rPr>
          <w:lang w:val="en-US"/>
        </w:rPr>
      </w:pPr>
      <w:r w:rsidRPr="005C342B">
        <w:rPr>
          <w:lang w:val="en-US"/>
        </w:rPr>
        <w:t xml:space="preserve">Banks, S., Cai, T., de </w:t>
      </w:r>
      <w:proofErr w:type="spellStart"/>
      <w:r w:rsidRPr="005C342B">
        <w:rPr>
          <w:lang w:val="en-US"/>
        </w:rPr>
        <w:t>Jonge</w:t>
      </w:r>
      <w:proofErr w:type="spellEnd"/>
      <w:r w:rsidRPr="005C342B">
        <w:rPr>
          <w:lang w:val="en-US"/>
        </w:rPr>
        <w:t xml:space="preserve">, E., Shears, J., Shum, M., </w:t>
      </w:r>
      <w:proofErr w:type="spellStart"/>
      <w:r w:rsidRPr="005C342B">
        <w:rPr>
          <w:lang w:val="en-US"/>
        </w:rPr>
        <w:t>Sobočan</w:t>
      </w:r>
      <w:proofErr w:type="spellEnd"/>
      <w:r w:rsidRPr="005C342B">
        <w:rPr>
          <w:lang w:val="en-US"/>
        </w:rPr>
        <w:t xml:space="preserve">, A. M., Strom, K., </w:t>
      </w:r>
      <w:proofErr w:type="spellStart"/>
      <w:r w:rsidRPr="005C342B">
        <w:rPr>
          <w:lang w:val="en-US"/>
        </w:rPr>
        <w:t>Truell</w:t>
      </w:r>
      <w:proofErr w:type="spellEnd"/>
      <w:r w:rsidRPr="005C342B">
        <w:rPr>
          <w:lang w:val="en-US"/>
        </w:rPr>
        <w:t xml:space="preserve">, R., </w:t>
      </w:r>
      <w:proofErr w:type="spellStart"/>
      <w:r w:rsidRPr="005C342B">
        <w:rPr>
          <w:lang w:val="en-US"/>
        </w:rPr>
        <w:t>Úriz</w:t>
      </w:r>
      <w:proofErr w:type="spellEnd"/>
      <w:r w:rsidRPr="005C342B">
        <w:rPr>
          <w:lang w:val="en-US"/>
        </w:rPr>
        <w:t>, M. J., &amp; Weinberg, M.</w:t>
      </w:r>
      <w:r w:rsidR="005808A4" w:rsidRPr="00704179">
        <w:rPr>
          <w:lang w:val="en-US"/>
        </w:rPr>
        <w:t xml:space="preserve"> (2020). </w:t>
      </w:r>
      <w:proofErr w:type="spellStart"/>
      <w:r w:rsidR="005808A4" w:rsidRPr="00704179">
        <w:rPr>
          <w:lang w:val="en-US"/>
        </w:rPr>
        <w:t>Practising</w:t>
      </w:r>
      <w:proofErr w:type="spellEnd"/>
      <w:r w:rsidR="005808A4" w:rsidRPr="00704179">
        <w:rPr>
          <w:lang w:val="en-US"/>
        </w:rPr>
        <w:t xml:space="preserve"> ethically during COVID-19: Social work challenges and responses. </w:t>
      </w:r>
      <w:r w:rsidR="005808A4" w:rsidRPr="00704179">
        <w:rPr>
          <w:i/>
          <w:lang w:val="en-US"/>
        </w:rPr>
        <w:t>International Social Work, 63</w:t>
      </w:r>
      <w:r w:rsidR="005808A4" w:rsidRPr="00704179">
        <w:rPr>
          <w:lang w:val="en-US"/>
        </w:rPr>
        <w:t xml:space="preserve">(5), 569-583. </w:t>
      </w:r>
      <w:hyperlink r:id="rId16" w:history="1">
        <w:r w:rsidR="00B53AC8" w:rsidRPr="006542B9">
          <w:rPr>
            <w:rStyle w:val="Hyperlink"/>
            <w:lang w:val="en-US"/>
          </w:rPr>
          <w:t>https://doi.org/</w:t>
        </w:r>
        <w:r w:rsidR="00B53AC8" w:rsidRPr="006542B9">
          <w:rPr>
            <w:rStyle w:val="Hyperlink"/>
            <w:lang w:val="en-US"/>
          </w:rPr>
          <w:t>10.1177/0020872820949614</w:t>
        </w:r>
      </w:hyperlink>
    </w:p>
    <w:p w14:paraId="63900BFE" w14:textId="446F731B" w:rsidR="00460231" w:rsidRPr="00704179" w:rsidRDefault="00A9048F" w:rsidP="00F84CA5">
      <w:pPr>
        <w:ind w:left="709" w:hanging="700"/>
        <w:jc w:val="both"/>
        <w:rPr>
          <w:lang w:val="pt-BR"/>
        </w:rPr>
      </w:pPr>
      <w:r w:rsidRPr="00704179">
        <w:rPr>
          <w:shd w:val="clear" w:color="auto" w:fill="FFFFFF"/>
          <w:lang w:val="en-US"/>
        </w:rPr>
        <w:t xml:space="preserve">Bartholomew, L., Parcel, G., </w:t>
      </w:r>
      <w:proofErr w:type="spellStart"/>
      <w:r w:rsidRPr="00704179">
        <w:rPr>
          <w:shd w:val="clear" w:color="auto" w:fill="FFFFFF"/>
          <w:lang w:val="en-US"/>
        </w:rPr>
        <w:t>Kok</w:t>
      </w:r>
      <w:proofErr w:type="spellEnd"/>
      <w:r w:rsidRPr="00704179">
        <w:rPr>
          <w:shd w:val="clear" w:color="auto" w:fill="FFFFFF"/>
          <w:lang w:val="en-US"/>
        </w:rPr>
        <w:t xml:space="preserve">, G., &amp; Gottlieb, N. (2006). </w:t>
      </w:r>
      <w:r w:rsidRPr="00704179">
        <w:rPr>
          <w:i/>
          <w:iCs/>
          <w:shd w:val="clear" w:color="auto" w:fill="FFFFFF"/>
          <w:lang w:val="en-US"/>
        </w:rPr>
        <w:t>Planning health promotion programs: An intervention mapping approach.</w:t>
      </w:r>
      <w:r w:rsidRPr="00704179">
        <w:rPr>
          <w:shd w:val="clear" w:color="auto" w:fill="FFFFFF"/>
          <w:lang w:val="en-US"/>
        </w:rPr>
        <w:t xml:space="preserve"> </w:t>
      </w:r>
      <w:r w:rsidRPr="00051B3E">
        <w:rPr>
          <w:shd w:val="clear" w:color="auto" w:fill="FFFFFF"/>
          <w:lang w:val="pt-BR"/>
        </w:rPr>
        <w:t>Jossey-Bass</w:t>
      </w:r>
    </w:p>
    <w:p w14:paraId="4BECC772" w14:textId="7751DB51" w:rsidR="005808A4" w:rsidRPr="00704179" w:rsidRDefault="005808A4" w:rsidP="00F84CA5">
      <w:pPr>
        <w:ind w:left="709" w:hanging="700"/>
        <w:jc w:val="both"/>
        <w:rPr>
          <w:lang w:val="pt-BR"/>
        </w:rPr>
      </w:pPr>
      <w:r w:rsidRPr="00704179">
        <w:rPr>
          <w:lang w:val="pt-BR"/>
        </w:rPr>
        <w:t xml:space="preserve">Berger, P. L, </w:t>
      </w:r>
      <w:proofErr w:type="spellStart"/>
      <w:r w:rsidRPr="00704179">
        <w:rPr>
          <w:lang w:val="pt-BR"/>
        </w:rPr>
        <w:t>Luckmann</w:t>
      </w:r>
      <w:proofErr w:type="spellEnd"/>
      <w:r w:rsidRPr="00704179">
        <w:rPr>
          <w:lang w:val="pt-BR"/>
        </w:rPr>
        <w:t xml:space="preserve">, T. (2014). </w:t>
      </w:r>
      <w:r w:rsidRPr="00704179">
        <w:rPr>
          <w:i/>
          <w:lang w:val="pt-BR"/>
        </w:rPr>
        <w:t>A construção social da realidade: tratado de sociologia do conhecimento.</w:t>
      </w:r>
      <w:r w:rsidRPr="00704179">
        <w:rPr>
          <w:lang w:val="pt-BR"/>
        </w:rPr>
        <w:t xml:space="preserve"> Vozes.</w:t>
      </w:r>
    </w:p>
    <w:p w14:paraId="55AC3754" w14:textId="20D77F85" w:rsidR="005808A4" w:rsidRDefault="005808A4" w:rsidP="00F84CA5">
      <w:pPr>
        <w:ind w:left="709" w:hanging="700"/>
        <w:jc w:val="both"/>
        <w:rPr>
          <w:lang w:val="pt-BR"/>
        </w:rPr>
      </w:pPr>
      <w:proofErr w:type="spellStart"/>
      <w:r w:rsidRPr="00704179">
        <w:rPr>
          <w:lang w:val="pt-BR"/>
        </w:rPr>
        <w:t>Bolsoni</w:t>
      </w:r>
      <w:proofErr w:type="spellEnd"/>
      <w:r w:rsidRPr="00704179">
        <w:rPr>
          <w:lang w:val="pt-BR"/>
        </w:rPr>
        <w:t>-Silva, A</w:t>
      </w:r>
      <w:r w:rsidR="00B53AC8">
        <w:rPr>
          <w:lang w:val="pt-BR"/>
        </w:rPr>
        <w:t>.</w:t>
      </w:r>
      <w:r w:rsidRPr="00704179">
        <w:rPr>
          <w:lang w:val="pt-BR"/>
        </w:rPr>
        <w:t xml:space="preserve"> T</w:t>
      </w:r>
      <w:r w:rsidR="00B53AC8">
        <w:rPr>
          <w:lang w:val="pt-BR"/>
        </w:rPr>
        <w:t>.</w:t>
      </w:r>
      <w:r w:rsidRPr="00704179">
        <w:rPr>
          <w:lang w:val="pt-BR"/>
        </w:rPr>
        <w:t xml:space="preserve">, &amp; Del </w:t>
      </w:r>
      <w:proofErr w:type="spellStart"/>
      <w:r w:rsidRPr="00704179">
        <w:rPr>
          <w:lang w:val="pt-BR"/>
        </w:rPr>
        <w:t>Prette</w:t>
      </w:r>
      <w:proofErr w:type="spellEnd"/>
      <w:r w:rsidRPr="00704179">
        <w:rPr>
          <w:lang w:val="pt-BR"/>
        </w:rPr>
        <w:t xml:space="preserve">, A. (2003). Problemas de comportamento: um panorama da área. </w:t>
      </w:r>
      <w:r w:rsidRPr="00704179">
        <w:rPr>
          <w:i/>
          <w:lang w:val="pt-BR"/>
        </w:rPr>
        <w:t>Revista Brasileira de Terapia Comportamental e Cognitiva</w:t>
      </w:r>
      <w:r w:rsidRPr="00704179">
        <w:rPr>
          <w:lang w:val="pt-BR"/>
        </w:rPr>
        <w:t xml:space="preserve">, </w:t>
      </w:r>
      <w:r w:rsidRPr="00704179">
        <w:rPr>
          <w:i/>
          <w:lang w:val="pt-BR"/>
        </w:rPr>
        <w:t>5</w:t>
      </w:r>
      <w:r w:rsidRPr="00704179">
        <w:rPr>
          <w:lang w:val="pt-BR"/>
        </w:rPr>
        <w:t xml:space="preserve">(2), 91-103. Recuperado em 24 de janeiro de 2023, de </w:t>
      </w:r>
      <w:hyperlink r:id="rId17" w:history="1">
        <w:r w:rsidR="00B53AC8" w:rsidRPr="006542B9">
          <w:rPr>
            <w:rStyle w:val="Hyperlink"/>
            <w:lang w:val="pt-BR"/>
          </w:rPr>
          <w:t>http://pepsic.bvsalud.org/scielo.php?script=sci_arttext&amp;pid=S1517-55452003000200002&amp;lng=pt&amp;tlng=pt</w:t>
        </w:r>
      </w:hyperlink>
    </w:p>
    <w:p w14:paraId="4AD38654" w14:textId="79975F11" w:rsidR="005808A4" w:rsidRPr="00704179" w:rsidRDefault="005808A4" w:rsidP="00F84CA5">
      <w:pPr>
        <w:ind w:left="709" w:hanging="700"/>
        <w:jc w:val="both"/>
        <w:rPr>
          <w:lang w:val="en-US"/>
        </w:rPr>
      </w:pPr>
      <w:proofErr w:type="spellStart"/>
      <w:r w:rsidRPr="00704179">
        <w:rPr>
          <w:lang w:val="pt-BR"/>
        </w:rPr>
        <w:t>Bolsoni</w:t>
      </w:r>
      <w:proofErr w:type="spellEnd"/>
      <w:r w:rsidRPr="00704179">
        <w:rPr>
          <w:lang w:val="pt-BR"/>
        </w:rPr>
        <w:t>-Silva, A. T., Weber, L. N. D., &amp; Alvarenga, P. (2017). Orientação de pais na prática clínica. In Sociedade Brasileira de Psicologia, R. Gorayeb, M. C. Miyazaki, &amp; M. Teodoro (</w:t>
      </w:r>
      <w:proofErr w:type="spellStart"/>
      <w:r w:rsidRPr="00704179">
        <w:rPr>
          <w:lang w:val="pt-BR"/>
        </w:rPr>
        <w:t>Orgs</w:t>
      </w:r>
      <w:proofErr w:type="spellEnd"/>
      <w:r w:rsidRPr="00704179">
        <w:rPr>
          <w:lang w:val="pt-BR"/>
        </w:rPr>
        <w:t xml:space="preserve">.), </w:t>
      </w:r>
      <w:r w:rsidRPr="00704179">
        <w:rPr>
          <w:i/>
          <w:lang w:val="pt-BR"/>
        </w:rPr>
        <w:t>PROPSICO Programa de Atualização em Psicologia Clínica e da Saúde: Ciclo 1.</w:t>
      </w:r>
      <w:r w:rsidRPr="00704179">
        <w:rPr>
          <w:lang w:val="pt-BR"/>
        </w:rPr>
        <w:t xml:space="preserve"> </w:t>
      </w:r>
      <w:r w:rsidRPr="00704179">
        <w:rPr>
          <w:lang w:val="en-US"/>
        </w:rPr>
        <w:t xml:space="preserve">(pp. 69-139). </w:t>
      </w:r>
      <w:proofErr w:type="spellStart"/>
      <w:r w:rsidRPr="00704179">
        <w:rPr>
          <w:lang w:val="en-US"/>
        </w:rPr>
        <w:t>Artmed</w:t>
      </w:r>
      <w:proofErr w:type="spellEnd"/>
      <w:r w:rsidRPr="00704179">
        <w:rPr>
          <w:lang w:val="en-US"/>
        </w:rPr>
        <w:t xml:space="preserve"> </w:t>
      </w:r>
      <w:proofErr w:type="spellStart"/>
      <w:r w:rsidRPr="00704179">
        <w:rPr>
          <w:lang w:val="en-US"/>
        </w:rPr>
        <w:t>Panamericana</w:t>
      </w:r>
      <w:proofErr w:type="spellEnd"/>
      <w:r w:rsidRPr="00704179">
        <w:rPr>
          <w:lang w:val="en-US"/>
        </w:rPr>
        <w:t>.</w:t>
      </w:r>
    </w:p>
    <w:p w14:paraId="2FD5252D" w14:textId="6FA7B2C3" w:rsidR="005808A4" w:rsidRDefault="005808A4" w:rsidP="00F84CA5">
      <w:pPr>
        <w:ind w:left="709" w:hanging="700"/>
        <w:jc w:val="both"/>
        <w:rPr>
          <w:lang w:val="pt-BR"/>
        </w:rPr>
      </w:pPr>
      <w:proofErr w:type="spellStart"/>
      <w:r w:rsidRPr="00704179">
        <w:rPr>
          <w:lang w:val="en-US"/>
        </w:rPr>
        <w:t>Cartreine</w:t>
      </w:r>
      <w:proofErr w:type="spellEnd"/>
      <w:r w:rsidRPr="00704179">
        <w:rPr>
          <w:lang w:val="en-US"/>
        </w:rPr>
        <w:t xml:space="preserve">, J. A., Ahern, D. K., &amp; Locke, S. E. (2010). A roadmap to computer-based psychotherapy in the United States. </w:t>
      </w:r>
      <w:r w:rsidRPr="00704179">
        <w:rPr>
          <w:i/>
          <w:lang w:val="pt-BR"/>
        </w:rPr>
        <w:t xml:space="preserve">Harvard Review </w:t>
      </w:r>
      <w:proofErr w:type="spellStart"/>
      <w:r w:rsidRPr="00704179">
        <w:rPr>
          <w:i/>
          <w:lang w:val="pt-BR"/>
        </w:rPr>
        <w:t>of</w:t>
      </w:r>
      <w:proofErr w:type="spellEnd"/>
      <w:r w:rsidRPr="00704179">
        <w:rPr>
          <w:i/>
          <w:lang w:val="pt-BR"/>
        </w:rPr>
        <w:t xml:space="preserve"> </w:t>
      </w:r>
      <w:proofErr w:type="spellStart"/>
      <w:r w:rsidRPr="00704179">
        <w:rPr>
          <w:i/>
          <w:lang w:val="pt-BR"/>
        </w:rPr>
        <w:t>Psychiatry</w:t>
      </w:r>
      <w:proofErr w:type="spellEnd"/>
      <w:r w:rsidRPr="00704179">
        <w:rPr>
          <w:i/>
          <w:lang w:val="pt-BR"/>
        </w:rPr>
        <w:t>, 18</w:t>
      </w:r>
      <w:r w:rsidRPr="00704179">
        <w:rPr>
          <w:lang w:val="pt-BR"/>
        </w:rPr>
        <w:t xml:space="preserve"> (2), 80-95. </w:t>
      </w:r>
      <w:hyperlink r:id="rId18" w:history="1">
        <w:r w:rsidR="00AC28F8" w:rsidRPr="006542B9">
          <w:rPr>
            <w:rStyle w:val="Hyperlink"/>
            <w:lang w:val="pt-BR"/>
          </w:rPr>
          <w:t>https://doi.org/</w:t>
        </w:r>
        <w:r w:rsidR="00AC28F8" w:rsidRPr="006542B9">
          <w:rPr>
            <w:rStyle w:val="Hyperlink"/>
            <w:lang w:val="pt-BR"/>
          </w:rPr>
          <w:t>10.3109/10673221003707702</w:t>
        </w:r>
      </w:hyperlink>
    </w:p>
    <w:p w14:paraId="1EFFEEF7" w14:textId="14699D0B" w:rsidR="005808A4" w:rsidRPr="00704179" w:rsidRDefault="005808A4" w:rsidP="00F84CA5">
      <w:pPr>
        <w:ind w:left="709" w:hanging="700"/>
        <w:jc w:val="both"/>
        <w:rPr>
          <w:lang w:val="pt-BR"/>
        </w:rPr>
      </w:pPr>
      <w:r w:rsidRPr="00704179">
        <w:rPr>
          <w:lang w:val="pt-BR"/>
        </w:rPr>
        <w:t xml:space="preserve">Castells, M. (1999). </w:t>
      </w:r>
      <w:r w:rsidRPr="00704179">
        <w:rPr>
          <w:i/>
          <w:lang w:val="pt-BR"/>
        </w:rPr>
        <w:t>A sociedade em rede</w:t>
      </w:r>
      <w:r w:rsidRPr="00704179">
        <w:rPr>
          <w:lang w:val="pt-BR"/>
        </w:rPr>
        <w:t>. Paz e Terra.</w:t>
      </w:r>
    </w:p>
    <w:p w14:paraId="5B7F355F" w14:textId="32BA5C2E" w:rsidR="005808A4" w:rsidRPr="00704179" w:rsidRDefault="005808A4" w:rsidP="00F84CA5">
      <w:pPr>
        <w:ind w:left="709" w:hanging="700"/>
        <w:jc w:val="both"/>
        <w:rPr>
          <w:lang w:val="pt-BR"/>
        </w:rPr>
      </w:pPr>
      <w:r w:rsidRPr="00704179">
        <w:rPr>
          <w:lang w:val="pt-BR"/>
        </w:rPr>
        <w:t xml:space="preserve">Castells, M. (2003). </w:t>
      </w:r>
      <w:r w:rsidRPr="00704179">
        <w:rPr>
          <w:i/>
          <w:lang w:val="pt-BR"/>
        </w:rPr>
        <w:t>A galáxia da internet: reflexões sobre a internet, os negócios e a sociedade.</w:t>
      </w:r>
      <w:r w:rsidRPr="00704179">
        <w:rPr>
          <w:lang w:val="pt-BR"/>
        </w:rPr>
        <w:t xml:space="preserve"> Paz e Terra.</w:t>
      </w:r>
    </w:p>
    <w:p w14:paraId="3A2F6DD4" w14:textId="7CBD1B3C" w:rsidR="005808A4" w:rsidRDefault="005808A4" w:rsidP="00F84CA5">
      <w:pPr>
        <w:ind w:left="709" w:hanging="700"/>
        <w:jc w:val="both"/>
        <w:rPr>
          <w:u w:val="single"/>
          <w:lang w:val="pt-BR"/>
        </w:rPr>
      </w:pPr>
      <w:r w:rsidRPr="00704179">
        <w:rPr>
          <w:lang w:val="pt-BR"/>
        </w:rPr>
        <w:t xml:space="preserve">Cetic.br – Centro Regional de Estudos para o Desenvolvimento da Sociedade da Informação (2020). </w:t>
      </w:r>
      <w:r w:rsidRPr="00704179">
        <w:rPr>
          <w:i/>
          <w:lang w:val="pt-BR"/>
        </w:rPr>
        <w:t>TIC Domicílios 2020</w:t>
      </w:r>
      <w:r w:rsidRPr="00704179">
        <w:rPr>
          <w:lang w:val="pt-BR"/>
        </w:rPr>
        <w:t xml:space="preserve">. Recuperado de </w:t>
      </w:r>
      <w:hyperlink r:id="rId19" w:history="1">
        <w:r w:rsidR="00AC28F8" w:rsidRPr="006542B9">
          <w:rPr>
            <w:rStyle w:val="Hyperlink"/>
            <w:lang w:val="pt-BR"/>
          </w:rPr>
          <w:t>https://www.cetic.br/pt/pesquisa/domicilios/indicadores/</w:t>
        </w:r>
      </w:hyperlink>
    </w:p>
    <w:p w14:paraId="48954292" w14:textId="2DE64542" w:rsidR="005808A4" w:rsidRDefault="005808A4" w:rsidP="00F84CA5">
      <w:pPr>
        <w:ind w:left="709" w:hanging="700"/>
        <w:jc w:val="both"/>
        <w:rPr>
          <w:u w:val="single"/>
          <w:lang w:val="pt-BR"/>
        </w:rPr>
      </w:pPr>
      <w:r w:rsidRPr="00704179">
        <w:rPr>
          <w:lang w:val="pt-BR"/>
        </w:rPr>
        <w:t xml:space="preserve">Cetic.br – Centro Regional de Estudos para o Desenvolvimento da Sociedade da Informação (2019). </w:t>
      </w:r>
      <w:r w:rsidRPr="00704179">
        <w:rPr>
          <w:i/>
          <w:lang w:val="pt-BR"/>
        </w:rPr>
        <w:t xml:space="preserve">TIC Educação 2019: pesquisa sobre o uso das tecnologias de informação e </w:t>
      </w:r>
      <w:r w:rsidRPr="00704179">
        <w:rPr>
          <w:i/>
          <w:lang w:val="pt-BR"/>
        </w:rPr>
        <w:lastRenderedPageBreak/>
        <w:t xml:space="preserve">comunicação nas escolas brasileiras. </w:t>
      </w:r>
      <w:r w:rsidRPr="00704179">
        <w:rPr>
          <w:lang w:val="pt-BR"/>
        </w:rPr>
        <w:t xml:space="preserve">Recuperado de </w:t>
      </w:r>
      <w:hyperlink r:id="rId20" w:history="1">
        <w:r w:rsidR="00B819B1" w:rsidRPr="006542B9">
          <w:rPr>
            <w:rStyle w:val="Hyperlink"/>
            <w:lang w:val="pt-BR"/>
          </w:rPr>
          <w:t>https://cetic.br/media/docs/publicacoes/2/20201123090444/tic_edu_2019_livro_eletronico.pdf</w:t>
        </w:r>
      </w:hyperlink>
    </w:p>
    <w:p w14:paraId="2127ABBD" w14:textId="1B9BC5CA" w:rsidR="005808A4" w:rsidRDefault="005808A4" w:rsidP="00F84CA5">
      <w:pPr>
        <w:ind w:left="709" w:hanging="700"/>
        <w:jc w:val="both"/>
        <w:rPr>
          <w:highlight w:val="white"/>
          <w:u w:val="single"/>
          <w:lang w:val="en-US"/>
        </w:rPr>
      </w:pPr>
      <w:r w:rsidRPr="00B819B1">
        <w:rPr>
          <w:highlight w:val="white"/>
          <w:lang w:val="pt-BR"/>
        </w:rPr>
        <w:t xml:space="preserve">Cook, D. J., </w:t>
      </w:r>
      <w:proofErr w:type="spellStart"/>
      <w:r w:rsidRPr="00B819B1">
        <w:rPr>
          <w:highlight w:val="white"/>
          <w:lang w:val="pt-BR"/>
        </w:rPr>
        <w:t>Mulrow</w:t>
      </w:r>
      <w:proofErr w:type="spellEnd"/>
      <w:r w:rsidRPr="00B819B1">
        <w:rPr>
          <w:highlight w:val="white"/>
          <w:lang w:val="pt-BR"/>
        </w:rPr>
        <w:t xml:space="preserve">, C. D., &amp; Haynes, R. B. (1997). </w:t>
      </w:r>
      <w:r w:rsidRPr="00704179">
        <w:rPr>
          <w:highlight w:val="white"/>
          <w:lang w:val="en-US"/>
        </w:rPr>
        <w:t xml:space="preserve">Systematic reviews: Synthesis of best evidence for clinical decisions. </w:t>
      </w:r>
      <w:r w:rsidRPr="00704179">
        <w:rPr>
          <w:i/>
          <w:highlight w:val="white"/>
          <w:lang w:val="en-US"/>
        </w:rPr>
        <w:t>Annals of internal medicine</w:t>
      </w:r>
      <w:r w:rsidRPr="00704179">
        <w:rPr>
          <w:highlight w:val="white"/>
          <w:lang w:val="en-US"/>
        </w:rPr>
        <w:t xml:space="preserve">, </w:t>
      </w:r>
      <w:r w:rsidRPr="00704179">
        <w:rPr>
          <w:i/>
          <w:highlight w:val="white"/>
          <w:lang w:val="en-US"/>
        </w:rPr>
        <w:t>126</w:t>
      </w:r>
      <w:r w:rsidRPr="00704179">
        <w:rPr>
          <w:highlight w:val="white"/>
          <w:lang w:val="en-US"/>
        </w:rPr>
        <w:t xml:space="preserve">(5), 376-380. </w:t>
      </w:r>
      <w:hyperlink r:id="rId21" w:history="1">
        <w:r w:rsidR="0041100B" w:rsidRPr="006542B9">
          <w:rPr>
            <w:rStyle w:val="Hyperlink"/>
            <w:highlight w:val="white"/>
            <w:lang w:val="en-US"/>
          </w:rPr>
          <w:t>https://doi.org/10.7326/0003-4819-126-5-199703010-00006</w:t>
        </w:r>
      </w:hyperlink>
    </w:p>
    <w:p w14:paraId="09F43D31" w14:textId="4C4EE660" w:rsidR="005808A4" w:rsidRDefault="005808A4" w:rsidP="00F84CA5">
      <w:pPr>
        <w:ind w:left="709" w:hanging="700"/>
        <w:jc w:val="both"/>
        <w:rPr>
          <w:u w:val="single"/>
          <w:lang w:val="pt-BR"/>
        </w:rPr>
      </w:pPr>
      <w:r w:rsidRPr="00704179">
        <w:rPr>
          <w:lang w:val="en-US"/>
        </w:rPr>
        <w:t xml:space="preserve">Cowling, C., &amp; </w:t>
      </w:r>
      <w:proofErr w:type="spellStart"/>
      <w:r w:rsidRPr="00704179">
        <w:rPr>
          <w:lang w:val="en-US"/>
        </w:rPr>
        <w:t>Gordom</w:t>
      </w:r>
      <w:proofErr w:type="spellEnd"/>
      <w:r w:rsidRPr="00704179">
        <w:rPr>
          <w:lang w:val="en-US"/>
        </w:rPr>
        <w:t xml:space="preserve">, W. (2018). Effects of a brief online mindfulness intervention on mindfulness, psychological </w:t>
      </w:r>
      <w:proofErr w:type="gramStart"/>
      <w:r w:rsidRPr="00704179">
        <w:rPr>
          <w:lang w:val="en-US"/>
        </w:rPr>
        <w:t>distress</w:t>
      </w:r>
      <w:proofErr w:type="gramEnd"/>
      <w:r w:rsidRPr="00704179">
        <w:rPr>
          <w:lang w:val="en-US"/>
        </w:rPr>
        <w:t xml:space="preserve"> and parenting stress in preschool parents. </w:t>
      </w:r>
      <w:proofErr w:type="spellStart"/>
      <w:r w:rsidRPr="00704179">
        <w:rPr>
          <w:i/>
          <w:lang w:val="pt-BR"/>
        </w:rPr>
        <w:t>Mindfulness</w:t>
      </w:r>
      <w:proofErr w:type="spellEnd"/>
      <w:r w:rsidRPr="00704179">
        <w:rPr>
          <w:i/>
          <w:lang w:val="pt-BR"/>
        </w:rPr>
        <w:t xml:space="preserve"> &amp; </w:t>
      </w:r>
      <w:proofErr w:type="spellStart"/>
      <w:r w:rsidRPr="00704179">
        <w:rPr>
          <w:i/>
          <w:lang w:val="pt-BR"/>
        </w:rPr>
        <w:t>Compassion</w:t>
      </w:r>
      <w:proofErr w:type="spellEnd"/>
      <w:r w:rsidRPr="00704179">
        <w:rPr>
          <w:i/>
          <w:lang w:val="pt-BR"/>
        </w:rPr>
        <w:t>, 3</w:t>
      </w:r>
      <w:r w:rsidRPr="00704179">
        <w:rPr>
          <w:lang w:val="pt-BR"/>
        </w:rPr>
        <w:t xml:space="preserve">(2), 55-70. Recuperado de </w:t>
      </w:r>
      <w:hyperlink r:id="rId22" w:history="1">
        <w:r w:rsidR="00B819B1" w:rsidRPr="006542B9">
          <w:rPr>
            <w:rStyle w:val="Hyperlink"/>
            <w:lang w:val="pt-BR"/>
          </w:rPr>
          <w:t>https://www.researchgate.net/publication/324058569_Effects_of_a_brief_online_mindfulness_intervention_on_mindfulness_psychological_distress_and_parenting_stress_in_preschool_parents</w:t>
        </w:r>
      </w:hyperlink>
    </w:p>
    <w:p w14:paraId="79DC37DF" w14:textId="49699F4F" w:rsidR="005808A4" w:rsidRDefault="005808A4" w:rsidP="00F84CA5">
      <w:pPr>
        <w:pBdr>
          <w:top w:val="nil"/>
          <w:left w:val="nil"/>
          <w:bottom w:val="nil"/>
          <w:right w:val="nil"/>
          <w:between w:val="nil"/>
        </w:pBdr>
        <w:ind w:left="709" w:hanging="700"/>
        <w:jc w:val="both"/>
        <w:rPr>
          <w:u w:val="single"/>
          <w:lang w:val="en-US"/>
        </w:rPr>
      </w:pPr>
      <w:r w:rsidRPr="00704179">
        <w:rPr>
          <w:lang w:val="en-US"/>
        </w:rPr>
        <w:t xml:space="preserve">Elkind, D.S. (1967). Egocentrism in adolescence. </w:t>
      </w:r>
      <w:r w:rsidRPr="00704179">
        <w:rPr>
          <w:i/>
          <w:lang w:val="en-US"/>
        </w:rPr>
        <w:t>Child development, 38</w:t>
      </w:r>
      <w:r w:rsidRPr="00704179">
        <w:rPr>
          <w:lang w:val="en-US"/>
        </w:rPr>
        <w:t xml:space="preserve">(4), 1025-34. Retrieved from </w:t>
      </w:r>
      <w:hyperlink r:id="rId23" w:history="1">
        <w:r w:rsidR="00B819B1" w:rsidRPr="006542B9">
          <w:rPr>
            <w:rStyle w:val="Hyperlink"/>
            <w:lang w:val="en-US"/>
          </w:rPr>
          <w:t>https://pubmed.ncbi.nlm.nih.gov/5583052/</w:t>
        </w:r>
      </w:hyperlink>
    </w:p>
    <w:p w14:paraId="10585343" w14:textId="77777777" w:rsidR="005808A4" w:rsidRPr="00704179" w:rsidRDefault="005808A4" w:rsidP="00F84CA5">
      <w:pPr>
        <w:ind w:left="709" w:hanging="700"/>
        <w:jc w:val="both"/>
        <w:rPr>
          <w:lang w:val="en-US"/>
        </w:rPr>
      </w:pPr>
      <w:r w:rsidRPr="00704179">
        <w:rPr>
          <w:lang w:val="en-US"/>
        </w:rPr>
        <w:t xml:space="preserve">Elkind, D., &amp; Bowen, R. (1979). Imaginary audience behavior in children and adolescents. </w:t>
      </w:r>
      <w:r w:rsidRPr="00704179">
        <w:rPr>
          <w:i/>
          <w:lang w:val="en-US"/>
        </w:rPr>
        <w:t>Developmental Psychology, 15</w:t>
      </w:r>
      <w:r w:rsidRPr="00704179">
        <w:rPr>
          <w:lang w:val="en-US"/>
        </w:rPr>
        <w:t>(1), 38-44. doi:10.1037/0012-1649.15.1.38</w:t>
      </w:r>
    </w:p>
    <w:p w14:paraId="277EDE86" w14:textId="753AF995" w:rsidR="005808A4" w:rsidRDefault="005808A4" w:rsidP="00F84CA5">
      <w:pPr>
        <w:ind w:left="709" w:hanging="700"/>
        <w:jc w:val="both"/>
        <w:rPr>
          <w:highlight w:val="white"/>
          <w:lang w:val="en-US"/>
        </w:rPr>
      </w:pPr>
      <w:r w:rsidRPr="00704179">
        <w:rPr>
          <w:highlight w:val="white"/>
          <w:lang w:val="en-US"/>
        </w:rPr>
        <w:t xml:space="preserve">Feil, E. G., Baggett, K., Davis, B., Landry, S., </w:t>
      </w:r>
      <w:proofErr w:type="spellStart"/>
      <w:r w:rsidRPr="00704179">
        <w:rPr>
          <w:highlight w:val="white"/>
          <w:lang w:val="en-US"/>
        </w:rPr>
        <w:t>Sheeber</w:t>
      </w:r>
      <w:proofErr w:type="spellEnd"/>
      <w:r w:rsidRPr="00704179">
        <w:rPr>
          <w:highlight w:val="white"/>
          <w:lang w:val="en-US"/>
        </w:rPr>
        <w:t xml:space="preserve">, L., Leve, C., &amp; Johnson, U. (2020). Randomized control trial of an internet-based parenting intervention for mothers of infants. </w:t>
      </w:r>
      <w:r w:rsidRPr="00704179">
        <w:rPr>
          <w:i/>
          <w:highlight w:val="white"/>
          <w:lang w:val="en-US"/>
        </w:rPr>
        <w:t>Early Childhood Research Quarterly, 50</w:t>
      </w:r>
      <w:r w:rsidRPr="00704179">
        <w:rPr>
          <w:highlight w:val="white"/>
          <w:lang w:val="en-US"/>
        </w:rPr>
        <w:t xml:space="preserve">(Part 1), 36-44. </w:t>
      </w:r>
      <w:hyperlink r:id="rId24" w:history="1">
        <w:r w:rsidR="00B819B1" w:rsidRPr="006542B9">
          <w:rPr>
            <w:rStyle w:val="Hyperlink"/>
            <w:lang w:val="en-US"/>
          </w:rPr>
          <w:t>https://doi.org/</w:t>
        </w:r>
        <w:r w:rsidR="00B819B1" w:rsidRPr="006542B9">
          <w:rPr>
            <w:rStyle w:val="Hyperlink"/>
            <w:highlight w:val="white"/>
            <w:lang w:val="en-US"/>
          </w:rPr>
          <w:t>10.1016/j.ecresq.2018.11.003</w:t>
        </w:r>
      </w:hyperlink>
    </w:p>
    <w:p w14:paraId="2538C328" w14:textId="7343BD4C" w:rsidR="005808A4" w:rsidRPr="00704179" w:rsidRDefault="005808A4" w:rsidP="00F84CA5">
      <w:pPr>
        <w:ind w:left="709" w:hanging="700"/>
        <w:jc w:val="both"/>
        <w:rPr>
          <w:lang w:val="pt-BR"/>
        </w:rPr>
      </w:pPr>
      <w:r w:rsidRPr="00704179">
        <w:rPr>
          <w:lang w:val="en-US"/>
        </w:rPr>
        <w:t xml:space="preserve">Giddens, A. (2002). </w:t>
      </w:r>
      <w:r w:rsidRPr="00704179">
        <w:rPr>
          <w:i/>
          <w:lang w:val="pt-BR"/>
        </w:rPr>
        <w:t>As consequências da modernidade.</w:t>
      </w:r>
      <w:r w:rsidRPr="00704179">
        <w:rPr>
          <w:lang w:val="pt-BR"/>
        </w:rPr>
        <w:t xml:space="preserve"> Unesp.</w:t>
      </w:r>
    </w:p>
    <w:p w14:paraId="0DA3AAA7" w14:textId="35C898E2" w:rsidR="005808A4" w:rsidRDefault="005808A4" w:rsidP="00F84CA5">
      <w:pPr>
        <w:ind w:left="709" w:hanging="700"/>
        <w:jc w:val="both"/>
        <w:rPr>
          <w:u w:val="single"/>
          <w:lang w:val="en-US"/>
        </w:rPr>
      </w:pPr>
      <w:r w:rsidRPr="00704179">
        <w:rPr>
          <w:lang w:val="en-US"/>
        </w:rPr>
        <w:t xml:space="preserve">Glasser S. P. (2018). Drugs don't work in patients who don't take them. </w:t>
      </w:r>
      <w:r w:rsidRPr="00704179">
        <w:rPr>
          <w:i/>
          <w:lang w:val="en-US"/>
        </w:rPr>
        <w:t>Journal of clinical hypertension (Greenwich, Conn.), 20</w:t>
      </w:r>
      <w:r w:rsidRPr="00704179">
        <w:rPr>
          <w:lang w:val="en-US"/>
        </w:rPr>
        <w:t xml:space="preserve">(10), 1504-1506. </w:t>
      </w:r>
      <w:hyperlink r:id="rId25" w:history="1">
        <w:r w:rsidR="0060272C" w:rsidRPr="006542B9">
          <w:rPr>
            <w:rStyle w:val="Hyperlink"/>
            <w:lang w:val="en-US"/>
          </w:rPr>
          <w:t>https://doi.org/10.1111/jch.13380</w:t>
        </w:r>
      </w:hyperlink>
    </w:p>
    <w:p w14:paraId="5AD68954" w14:textId="0D88AD3F" w:rsidR="005808A4" w:rsidRPr="00704179" w:rsidRDefault="005808A4" w:rsidP="00F84CA5">
      <w:pPr>
        <w:ind w:left="709" w:hanging="700"/>
        <w:jc w:val="both"/>
        <w:rPr>
          <w:lang w:val="pt-BR"/>
        </w:rPr>
      </w:pPr>
      <w:r w:rsidRPr="00704179">
        <w:rPr>
          <w:lang w:val="pt-BR"/>
        </w:rPr>
        <w:t xml:space="preserve">Goffman, E. (2011). </w:t>
      </w:r>
      <w:r w:rsidRPr="00704179">
        <w:rPr>
          <w:i/>
          <w:lang w:val="pt-BR"/>
        </w:rPr>
        <w:t>Ritual de interação: ensaios sobre o comportamento face a face.</w:t>
      </w:r>
      <w:r w:rsidRPr="00704179">
        <w:rPr>
          <w:lang w:val="pt-BR"/>
        </w:rPr>
        <w:t xml:space="preserve"> Vozes.</w:t>
      </w:r>
    </w:p>
    <w:p w14:paraId="735F5259" w14:textId="7CF45913" w:rsidR="005808A4" w:rsidRPr="0060272C" w:rsidRDefault="005808A4" w:rsidP="00F84CA5">
      <w:pPr>
        <w:ind w:left="709" w:hanging="700"/>
        <w:jc w:val="both"/>
        <w:rPr>
          <w:lang w:val="es-ES"/>
        </w:rPr>
      </w:pPr>
      <w:proofErr w:type="spellStart"/>
      <w:r w:rsidRPr="00704179">
        <w:rPr>
          <w:highlight w:val="white"/>
          <w:lang w:val="pt-BR"/>
        </w:rPr>
        <w:t>Guilhardi</w:t>
      </w:r>
      <w:proofErr w:type="spellEnd"/>
      <w:r w:rsidRPr="00704179">
        <w:rPr>
          <w:highlight w:val="white"/>
          <w:lang w:val="pt-BR"/>
        </w:rPr>
        <w:t xml:space="preserve">, H. J. (2018). Mais do bom não faz bem: problemas do reforço livre. </w:t>
      </w:r>
      <w:r w:rsidRPr="00704179">
        <w:rPr>
          <w:i/>
          <w:lang w:val="pt-BR"/>
        </w:rPr>
        <w:t>Revista Brasileira de Análise do Comportamento</w:t>
      </w:r>
      <w:r w:rsidRPr="00704179">
        <w:rPr>
          <w:highlight w:val="white"/>
          <w:lang w:val="pt-BR"/>
        </w:rPr>
        <w:t xml:space="preserve">, </w:t>
      </w:r>
      <w:r w:rsidRPr="00704179">
        <w:rPr>
          <w:i/>
          <w:lang w:val="pt-BR"/>
        </w:rPr>
        <w:t>14</w:t>
      </w:r>
      <w:r w:rsidRPr="00704179">
        <w:rPr>
          <w:highlight w:val="white"/>
          <w:lang w:val="pt-BR"/>
        </w:rPr>
        <w:t>(2), 171-190.</w:t>
      </w:r>
      <w:r w:rsidRPr="00704179">
        <w:rPr>
          <w:lang w:val="pt-BR"/>
        </w:rPr>
        <w:t xml:space="preserve"> </w:t>
      </w:r>
      <w:hyperlink r:id="rId26" w:history="1">
        <w:r w:rsidR="0060272C" w:rsidRPr="0060272C">
          <w:rPr>
            <w:rStyle w:val="Hyperlink"/>
            <w:lang w:val="es-ES"/>
          </w:rPr>
          <w:t>https://doi.org/</w:t>
        </w:r>
        <w:r w:rsidR="0060272C" w:rsidRPr="0060272C">
          <w:rPr>
            <w:rStyle w:val="Hyperlink"/>
            <w:lang w:val="es-ES"/>
          </w:rPr>
          <w:t>10.18542/rebac.v14i2.7537</w:t>
        </w:r>
      </w:hyperlink>
    </w:p>
    <w:p w14:paraId="2AE723AF" w14:textId="17067C79" w:rsidR="005808A4" w:rsidRDefault="005808A4" w:rsidP="00F84CA5">
      <w:pPr>
        <w:ind w:left="709" w:hanging="700"/>
        <w:jc w:val="both"/>
        <w:rPr>
          <w:lang w:val="en-US"/>
        </w:rPr>
      </w:pPr>
      <w:r w:rsidRPr="00A0686A">
        <w:rPr>
          <w:lang w:val="en-US"/>
        </w:rPr>
        <w:t xml:space="preserve">Hall, C. M., Bierman, K. L. (2015). </w:t>
      </w:r>
      <w:r w:rsidRPr="00704179">
        <w:rPr>
          <w:lang w:val="en-US"/>
        </w:rPr>
        <w:t xml:space="preserve">Technology-assisted interventions for parents of young children: Emerging practices, current research, and future directions. </w:t>
      </w:r>
      <w:r w:rsidRPr="00704179">
        <w:rPr>
          <w:i/>
          <w:lang w:val="en-US"/>
        </w:rPr>
        <w:t>Early Childhood Research Quarterly, 33</w:t>
      </w:r>
      <w:r w:rsidRPr="00704179">
        <w:rPr>
          <w:lang w:val="en-US"/>
        </w:rPr>
        <w:t xml:space="preserve">, 21-32. </w:t>
      </w:r>
      <w:hyperlink r:id="rId27" w:history="1">
        <w:r w:rsidR="00A0686A" w:rsidRPr="006542B9">
          <w:rPr>
            <w:rStyle w:val="Hyperlink"/>
            <w:lang w:val="en-US"/>
          </w:rPr>
          <w:t>https://doi.org/</w:t>
        </w:r>
        <w:r w:rsidR="00A0686A" w:rsidRPr="006542B9">
          <w:rPr>
            <w:rStyle w:val="Hyperlink"/>
            <w:lang w:val="en-US"/>
          </w:rPr>
          <w:t>10.1016/j.ecresq.2015.05.003</w:t>
        </w:r>
      </w:hyperlink>
      <w:r w:rsidRPr="00704179">
        <w:rPr>
          <w:lang w:val="en-US"/>
        </w:rPr>
        <w:t>.</w:t>
      </w:r>
    </w:p>
    <w:p w14:paraId="0050B417" w14:textId="424A209A" w:rsidR="005808A4" w:rsidRDefault="005808A4" w:rsidP="00F84CA5">
      <w:pPr>
        <w:ind w:left="709" w:hanging="700"/>
        <w:jc w:val="both"/>
        <w:rPr>
          <w:highlight w:val="white"/>
          <w:lang w:val="en-US"/>
        </w:rPr>
      </w:pPr>
      <w:r w:rsidRPr="00704179">
        <w:rPr>
          <w:highlight w:val="white"/>
          <w:lang w:val="en-US"/>
        </w:rPr>
        <w:t xml:space="preserve">Hiscock, H., Ng, O., Crossley, L., Chow, J., </w:t>
      </w:r>
      <w:proofErr w:type="spellStart"/>
      <w:r w:rsidRPr="00704179">
        <w:rPr>
          <w:highlight w:val="white"/>
          <w:lang w:val="en-US"/>
        </w:rPr>
        <w:t>Rausa</w:t>
      </w:r>
      <w:proofErr w:type="spellEnd"/>
      <w:r w:rsidRPr="00704179">
        <w:rPr>
          <w:highlight w:val="white"/>
          <w:lang w:val="en-US"/>
        </w:rPr>
        <w:t xml:space="preserve">, V., &amp; </w:t>
      </w:r>
      <w:proofErr w:type="spellStart"/>
      <w:r w:rsidRPr="00704179">
        <w:rPr>
          <w:highlight w:val="white"/>
          <w:lang w:val="en-US"/>
        </w:rPr>
        <w:t>Hearps</w:t>
      </w:r>
      <w:proofErr w:type="spellEnd"/>
      <w:r w:rsidRPr="00704179">
        <w:rPr>
          <w:highlight w:val="white"/>
          <w:lang w:val="en-US"/>
        </w:rPr>
        <w:t xml:space="preserve">, S. (2021). Sleep Well Be Well: Pilot of a digital intervention to improve child </w:t>
      </w:r>
      <w:proofErr w:type="spellStart"/>
      <w:r w:rsidRPr="00704179">
        <w:rPr>
          <w:highlight w:val="white"/>
          <w:lang w:val="en-US"/>
        </w:rPr>
        <w:t>behavioural</w:t>
      </w:r>
      <w:proofErr w:type="spellEnd"/>
      <w:r w:rsidRPr="00704179">
        <w:rPr>
          <w:highlight w:val="white"/>
          <w:lang w:val="en-US"/>
        </w:rPr>
        <w:t xml:space="preserve"> sleep problems. </w:t>
      </w:r>
      <w:r w:rsidRPr="00704179">
        <w:rPr>
          <w:i/>
          <w:lang w:val="en-US"/>
        </w:rPr>
        <w:t xml:space="preserve">Journal of </w:t>
      </w:r>
      <w:proofErr w:type="spellStart"/>
      <w:r w:rsidRPr="00704179">
        <w:rPr>
          <w:i/>
          <w:lang w:val="en-US"/>
        </w:rPr>
        <w:t>Paediatrics</w:t>
      </w:r>
      <w:proofErr w:type="spellEnd"/>
      <w:r w:rsidRPr="00704179">
        <w:rPr>
          <w:i/>
          <w:lang w:val="en-US"/>
        </w:rPr>
        <w:t xml:space="preserve"> and Child Health</w:t>
      </w:r>
      <w:r w:rsidRPr="00704179">
        <w:rPr>
          <w:highlight w:val="white"/>
          <w:lang w:val="en-US"/>
        </w:rPr>
        <w:t xml:space="preserve">, </w:t>
      </w:r>
      <w:r w:rsidRPr="00704179">
        <w:rPr>
          <w:i/>
          <w:lang w:val="en-US"/>
        </w:rPr>
        <w:t>57</w:t>
      </w:r>
      <w:r w:rsidRPr="00704179">
        <w:rPr>
          <w:highlight w:val="white"/>
          <w:lang w:val="en-US"/>
        </w:rPr>
        <w:t xml:space="preserve">(1), 33-40. </w:t>
      </w:r>
      <w:hyperlink r:id="rId28" w:history="1">
        <w:r w:rsidR="00A0686A" w:rsidRPr="006542B9">
          <w:rPr>
            <w:rStyle w:val="Hyperlink"/>
            <w:lang w:val="en-US"/>
          </w:rPr>
          <w:t>https://doi.org/</w:t>
        </w:r>
        <w:r w:rsidR="00A0686A" w:rsidRPr="006542B9">
          <w:rPr>
            <w:rStyle w:val="Hyperlink"/>
            <w:highlight w:val="white"/>
            <w:lang w:val="en-US"/>
          </w:rPr>
          <w:t>10.1111/jpc.15106</w:t>
        </w:r>
      </w:hyperlink>
    </w:p>
    <w:p w14:paraId="33197CB8" w14:textId="7DA358F2" w:rsidR="005808A4" w:rsidRPr="00A0686A" w:rsidRDefault="005808A4" w:rsidP="00F84CA5">
      <w:pPr>
        <w:ind w:left="709" w:hanging="700"/>
        <w:jc w:val="both"/>
        <w:rPr>
          <w:lang w:val="pt-BR"/>
        </w:rPr>
      </w:pPr>
      <w:proofErr w:type="spellStart"/>
      <w:r w:rsidRPr="00704179">
        <w:rPr>
          <w:lang w:val="en-US"/>
        </w:rPr>
        <w:t>Hogstrom</w:t>
      </w:r>
      <w:proofErr w:type="spellEnd"/>
      <w:r w:rsidRPr="00704179">
        <w:rPr>
          <w:lang w:val="en-US"/>
        </w:rPr>
        <w:t xml:space="preserve">, J., </w:t>
      </w:r>
      <w:proofErr w:type="spellStart"/>
      <w:r w:rsidRPr="00704179">
        <w:rPr>
          <w:lang w:val="en-US"/>
        </w:rPr>
        <w:t>Enebrink</w:t>
      </w:r>
      <w:proofErr w:type="spellEnd"/>
      <w:r w:rsidRPr="00704179">
        <w:rPr>
          <w:lang w:val="en-US"/>
        </w:rPr>
        <w:t xml:space="preserve">, P., </w:t>
      </w:r>
      <w:proofErr w:type="spellStart"/>
      <w:r w:rsidRPr="00704179">
        <w:rPr>
          <w:lang w:val="en-US"/>
        </w:rPr>
        <w:t>Melin</w:t>
      </w:r>
      <w:proofErr w:type="spellEnd"/>
      <w:r w:rsidRPr="00704179">
        <w:rPr>
          <w:lang w:val="en-US"/>
        </w:rPr>
        <w:t xml:space="preserve">, B., &amp; Ghaderi, A. (2015). Eighteen-month follow-up of Internet-based parent management training for children with conduct problems and the relation of homework compliance to outcome. </w:t>
      </w:r>
      <w:r w:rsidRPr="00704179">
        <w:rPr>
          <w:i/>
          <w:lang w:val="en-US"/>
        </w:rPr>
        <w:t>Child Psychiatry and Human Development, 46</w:t>
      </w:r>
      <w:r w:rsidRPr="00704179">
        <w:rPr>
          <w:lang w:val="en-US"/>
        </w:rPr>
        <w:t xml:space="preserve">(4), 577-588. </w:t>
      </w:r>
      <w:hyperlink r:id="rId29" w:history="1">
        <w:r w:rsidR="00A0686A" w:rsidRPr="00A0686A">
          <w:rPr>
            <w:rStyle w:val="Hyperlink"/>
            <w:lang w:val="pt-BR"/>
          </w:rPr>
          <w:t>https://doi.org/</w:t>
        </w:r>
        <w:r w:rsidR="00A0686A" w:rsidRPr="00A0686A">
          <w:rPr>
            <w:rStyle w:val="Hyperlink"/>
            <w:lang w:val="pt-BR"/>
          </w:rPr>
          <w:t>10.1007/s10578-014-0498-7</w:t>
        </w:r>
      </w:hyperlink>
    </w:p>
    <w:p w14:paraId="73D278AE" w14:textId="7A1F8611" w:rsidR="005808A4" w:rsidRDefault="005808A4" w:rsidP="00F84CA5">
      <w:pPr>
        <w:ind w:left="709" w:hanging="700"/>
        <w:jc w:val="both"/>
        <w:rPr>
          <w:lang w:val="en-US"/>
        </w:rPr>
      </w:pPr>
      <w:r w:rsidRPr="00A0686A">
        <w:rPr>
          <w:lang w:val="pt-BR"/>
        </w:rPr>
        <w:t xml:space="preserve">Jeong, J., </w:t>
      </w:r>
      <w:proofErr w:type="spellStart"/>
      <w:r w:rsidRPr="00A0686A">
        <w:rPr>
          <w:lang w:val="pt-BR"/>
        </w:rPr>
        <w:t>Franchett</w:t>
      </w:r>
      <w:proofErr w:type="spellEnd"/>
      <w:r w:rsidRPr="00A0686A">
        <w:rPr>
          <w:lang w:val="pt-BR"/>
        </w:rPr>
        <w:t xml:space="preserve">., E. E., Ramos de Oliveira, C. V., </w:t>
      </w:r>
      <w:proofErr w:type="spellStart"/>
      <w:r w:rsidRPr="00A0686A">
        <w:rPr>
          <w:lang w:val="pt-BR"/>
        </w:rPr>
        <w:t>Rehmani</w:t>
      </w:r>
      <w:proofErr w:type="spellEnd"/>
      <w:r w:rsidRPr="00A0686A">
        <w:rPr>
          <w:lang w:val="pt-BR"/>
        </w:rPr>
        <w:t xml:space="preserve">, K., Yousafzai, A. K. (2021). </w:t>
      </w:r>
      <w:r w:rsidRPr="00704179">
        <w:rPr>
          <w:lang w:val="en-US"/>
        </w:rPr>
        <w:t xml:space="preserve">Parenting interventions to promote early child development in the first three years of life: A global systematic review and meta-analysis. </w:t>
      </w:r>
      <w:proofErr w:type="spellStart"/>
      <w:r w:rsidRPr="00704179">
        <w:rPr>
          <w:i/>
          <w:lang w:val="en-US"/>
        </w:rPr>
        <w:t>PLoS</w:t>
      </w:r>
      <w:proofErr w:type="spellEnd"/>
      <w:r w:rsidRPr="00704179">
        <w:rPr>
          <w:i/>
          <w:lang w:val="en-US"/>
        </w:rPr>
        <w:t xml:space="preserve"> Med 18</w:t>
      </w:r>
      <w:r w:rsidRPr="00704179">
        <w:rPr>
          <w:lang w:val="en-US"/>
        </w:rPr>
        <w:t xml:space="preserve">(5): e1003602. </w:t>
      </w:r>
      <w:hyperlink r:id="rId30" w:history="1">
        <w:r w:rsidR="00A0686A" w:rsidRPr="006542B9">
          <w:rPr>
            <w:rStyle w:val="Hyperlink"/>
            <w:lang w:val="en-US"/>
          </w:rPr>
          <w:t>https://doi.org/</w:t>
        </w:r>
        <w:r w:rsidR="00A0686A" w:rsidRPr="006542B9">
          <w:rPr>
            <w:rStyle w:val="Hyperlink"/>
            <w:lang w:val="en-US"/>
          </w:rPr>
          <w:t>10.1371/journal.pmed.1003602</w:t>
        </w:r>
      </w:hyperlink>
    </w:p>
    <w:p w14:paraId="6C6CB1A1" w14:textId="5DD89F91" w:rsidR="005808A4" w:rsidRDefault="00F07AE7" w:rsidP="00F84CA5">
      <w:pPr>
        <w:ind w:left="709" w:hanging="700"/>
        <w:jc w:val="both"/>
        <w:rPr>
          <w:lang w:val="en-US"/>
        </w:rPr>
      </w:pPr>
      <w:r w:rsidRPr="00F07AE7">
        <w:rPr>
          <w:lang w:val="en-US"/>
        </w:rPr>
        <w:t xml:space="preserve">Jones, S. H., </w:t>
      </w:r>
      <w:proofErr w:type="spellStart"/>
      <w:r w:rsidRPr="00F07AE7">
        <w:rPr>
          <w:lang w:val="en-US"/>
        </w:rPr>
        <w:t>Jovanoska</w:t>
      </w:r>
      <w:proofErr w:type="spellEnd"/>
      <w:r w:rsidRPr="00F07AE7">
        <w:rPr>
          <w:lang w:val="en-US"/>
        </w:rPr>
        <w:t xml:space="preserve">, J., </w:t>
      </w:r>
      <w:proofErr w:type="spellStart"/>
      <w:r w:rsidRPr="00F07AE7">
        <w:rPr>
          <w:lang w:val="en-US"/>
        </w:rPr>
        <w:t>Calam</w:t>
      </w:r>
      <w:proofErr w:type="spellEnd"/>
      <w:r w:rsidRPr="00F07AE7">
        <w:rPr>
          <w:lang w:val="en-US"/>
        </w:rPr>
        <w:t xml:space="preserve">, R., Wainwright, L. D., Vincent, H., </w:t>
      </w:r>
      <w:proofErr w:type="spellStart"/>
      <w:r w:rsidRPr="00F07AE7">
        <w:rPr>
          <w:lang w:val="en-US"/>
        </w:rPr>
        <w:t>Asar</w:t>
      </w:r>
      <w:proofErr w:type="spellEnd"/>
      <w:r w:rsidRPr="00F07AE7">
        <w:rPr>
          <w:lang w:val="en-US"/>
        </w:rPr>
        <w:t xml:space="preserve">, O., Diggle, P. J., Parker, R., Long, R., Sanders, M., &amp; </w:t>
      </w:r>
      <w:proofErr w:type="spellStart"/>
      <w:r w:rsidRPr="00F07AE7">
        <w:rPr>
          <w:lang w:val="en-US"/>
        </w:rPr>
        <w:t>Lobban</w:t>
      </w:r>
      <w:proofErr w:type="spellEnd"/>
      <w:r w:rsidRPr="00F07AE7">
        <w:rPr>
          <w:lang w:val="en-US"/>
        </w:rPr>
        <w:t>, F.</w:t>
      </w:r>
      <w:r w:rsidRPr="00F07AE7">
        <w:rPr>
          <w:lang w:val="en-US"/>
        </w:rPr>
        <w:t xml:space="preserve"> </w:t>
      </w:r>
      <w:r w:rsidR="005808A4" w:rsidRPr="00704179">
        <w:rPr>
          <w:lang w:val="en-US"/>
        </w:rPr>
        <w:t>(2017). Web</w:t>
      </w:r>
      <w:r w:rsidR="005808A4" w:rsidRPr="00127E6B">
        <w:rPr>
          <w:rFonts w:eastAsia="Cambria Math"/>
          <w:lang w:val="en-US"/>
        </w:rPr>
        <w:t>‐</w:t>
      </w:r>
      <w:r w:rsidR="005808A4" w:rsidRPr="00704179">
        <w:rPr>
          <w:lang w:val="en-US"/>
        </w:rPr>
        <w:t xml:space="preserve">based integrated bipolar parenting intervention for parents with bipolar disorder: A </w:t>
      </w:r>
      <w:proofErr w:type="spellStart"/>
      <w:r w:rsidR="005808A4" w:rsidRPr="00704179">
        <w:rPr>
          <w:lang w:val="en-US"/>
        </w:rPr>
        <w:t>randomised</w:t>
      </w:r>
      <w:proofErr w:type="spellEnd"/>
      <w:r w:rsidR="005808A4" w:rsidRPr="00704179">
        <w:rPr>
          <w:lang w:val="en-US"/>
        </w:rPr>
        <w:t xml:space="preserve"> controlled pilot trial. </w:t>
      </w:r>
      <w:r w:rsidR="005808A4" w:rsidRPr="00704179">
        <w:rPr>
          <w:i/>
          <w:lang w:val="en-US"/>
        </w:rPr>
        <w:t>Journal of Child Psychology and Psychiatry, 58</w:t>
      </w:r>
      <w:r w:rsidR="005808A4" w:rsidRPr="00704179">
        <w:rPr>
          <w:lang w:val="en-US"/>
        </w:rPr>
        <w:t xml:space="preserve">(9), 1033-1041. </w:t>
      </w:r>
      <w:hyperlink r:id="rId31" w:history="1">
        <w:r w:rsidR="00A0686A" w:rsidRPr="006542B9">
          <w:rPr>
            <w:rStyle w:val="Hyperlink"/>
            <w:lang w:val="en-US"/>
          </w:rPr>
          <w:t>https://doi.org/</w:t>
        </w:r>
        <w:r w:rsidR="00A0686A" w:rsidRPr="006542B9">
          <w:rPr>
            <w:rStyle w:val="Hyperlink"/>
            <w:lang w:val="en-US"/>
          </w:rPr>
          <w:t>10.1111/jcpp.12745</w:t>
        </w:r>
      </w:hyperlink>
    </w:p>
    <w:p w14:paraId="20E76899" w14:textId="71D6CB97" w:rsidR="005808A4" w:rsidRDefault="00E07C47" w:rsidP="00F84CA5">
      <w:pPr>
        <w:ind w:left="709" w:hanging="700"/>
        <w:jc w:val="both"/>
        <w:rPr>
          <w:lang w:val="en-US"/>
        </w:rPr>
      </w:pPr>
      <w:proofErr w:type="spellStart"/>
      <w:r w:rsidRPr="00E07C47">
        <w:rPr>
          <w:lang w:val="en-US"/>
        </w:rPr>
        <w:lastRenderedPageBreak/>
        <w:t>Koerting</w:t>
      </w:r>
      <w:proofErr w:type="spellEnd"/>
      <w:r w:rsidRPr="00E07C47">
        <w:rPr>
          <w:lang w:val="en-US"/>
        </w:rPr>
        <w:t xml:space="preserve">, J., Smith, E., Knowles, M. M., Latter, S., Elsey, H., McCann, D. C., Thompson, M., &amp; </w:t>
      </w:r>
      <w:proofErr w:type="spellStart"/>
      <w:r w:rsidRPr="00E07C47">
        <w:rPr>
          <w:lang w:val="en-US"/>
        </w:rPr>
        <w:t>Sonuga-Barke</w:t>
      </w:r>
      <w:proofErr w:type="spellEnd"/>
      <w:r w:rsidRPr="00E07C47">
        <w:rPr>
          <w:lang w:val="en-US"/>
        </w:rPr>
        <w:t>, E. J.</w:t>
      </w:r>
      <w:r w:rsidR="005808A4" w:rsidRPr="00704179">
        <w:rPr>
          <w:lang w:val="en-US"/>
        </w:rPr>
        <w:t xml:space="preserve"> (2013). Barriers to, and facilitators of, parenting </w:t>
      </w:r>
      <w:proofErr w:type="spellStart"/>
      <w:r w:rsidR="005808A4" w:rsidRPr="00704179">
        <w:rPr>
          <w:lang w:val="en-US"/>
        </w:rPr>
        <w:t>programmes</w:t>
      </w:r>
      <w:proofErr w:type="spellEnd"/>
      <w:r w:rsidR="005808A4" w:rsidRPr="00704179">
        <w:rPr>
          <w:lang w:val="en-US"/>
        </w:rPr>
        <w:t xml:space="preserve"> for childhood </w:t>
      </w:r>
      <w:proofErr w:type="spellStart"/>
      <w:r w:rsidR="005808A4" w:rsidRPr="00704179">
        <w:rPr>
          <w:lang w:val="en-US"/>
        </w:rPr>
        <w:t>behaviour</w:t>
      </w:r>
      <w:proofErr w:type="spellEnd"/>
      <w:r w:rsidR="005808A4" w:rsidRPr="00704179">
        <w:rPr>
          <w:lang w:val="en-US"/>
        </w:rPr>
        <w:t xml:space="preserve"> problems: a qualitative synthesis of studies of parents' and professionals' perceptions. </w:t>
      </w:r>
      <w:r w:rsidR="005808A4" w:rsidRPr="00704179">
        <w:rPr>
          <w:i/>
          <w:lang w:val="en-US"/>
        </w:rPr>
        <w:t>European child &amp; adolescent psychiatry, 22</w:t>
      </w:r>
      <w:r w:rsidR="005808A4" w:rsidRPr="00704179">
        <w:rPr>
          <w:lang w:val="en-US"/>
        </w:rPr>
        <w:t xml:space="preserve">(11), 653-670. </w:t>
      </w:r>
      <w:hyperlink r:id="rId32" w:history="1">
        <w:r w:rsidRPr="006542B9">
          <w:rPr>
            <w:rStyle w:val="Hyperlink"/>
            <w:lang w:val="en-US"/>
          </w:rPr>
          <w:t>https://doi.org/</w:t>
        </w:r>
        <w:r w:rsidRPr="006542B9">
          <w:rPr>
            <w:rStyle w:val="Hyperlink"/>
            <w:lang w:val="en-US"/>
          </w:rPr>
          <w:t>10.1007/s00787-013-0401-2</w:t>
        </w:r>
      </w:hyperlink>
    </w:p>
    <w:p w14:paraId="68A479D7" w14:textId="72FB730C" w:rsidR="005808A4" w:rsidRDefault="005808A4" w:rsidP="00F84CA5">
      <w:pPr>
        <w:ind w:left="709" w:hanging="700"/>
        <w:jc w:val="both"/>
        <w:rPr>
          <w:lang w:val="en-US"/>
        </w:rPr>
      </w:pPr>
      <w:proofErr w:type="spellStart"/>
      <w:r w:rsidRPr="00704179">
        <w:rPr>
          <w:lang w:val="en-US"/>
        </w:rPr>
        <w:t>Kummervold</w:t>
      </w:r>
      <w:proofErr w:type="spellEnd"/>
      <w:r w:rsidRPr="00704179">
        <w:rPr>
          <w:lang w:val="en-US"/>
        </w:rPr>
        <w:t xml:space="preserve">, P., Gammon, D., </w:t>
      </w:r>
      <w:proofErr w:type="spellStart"/>
      <w:r w:rsidRPr="00704179">
        <w:rPr>
          <w:lang w:val="en-US"/>
        </w:rPr>
        <w:t>Bergvik</w:t>
      </w:r>
      <w:proofErr w:type="spellEnd"/>
      <w:r w:rsidRPr="00704179">
        <w:rPr>
          <w:lang w:val="en-US"/>
        </w:rPr>
        <w:t xml:space="preserve">, S., Johnsen, J., </w:t>
      </w:r>
      <w:proofErr w:type="spellStart"/>
      <w:r w:rsidRPr="00704179">
        <w:rPr>
          <w:lang w:val="en-US"/>
        </w:rPr>
        <w:t>Hasvold</w:t>
      </w:r>
      <w:proofErr w:type="spellEnd"/>
      <w:r w:rsidRPr="00704179">
        <w:rPr>
          <w:lang w:val="en-US"/>
        </w:rPr>
        <w:t xml:space="preserve">, T., &amp; </w:t>
      </w:r>
      <w:proofErr w:type="spellStart"/>
      <w:r w:rsidRPr="00704179">
        <w:rPr>
          <w:lang w:val="en-US"/>
        </w:rPr>
        <w:t>Rosenvinge</w:t>
      </w:r>
      <w:proofErr w:type="spellEnd"/>
      <w:r w:rsidRPr="00704179">
        <w:rPr>
          <w:lang w:val="en-US"/>
        </w:rPr>
        <w:t xml:space="preserve">, J. (2002) Social support in a wired world: Use of online mental health forums in Norway. </w:t>
      </w:r>
      <w:r w:rsidRPr="00704179">
        <w:rPr>
          <w:i/>
          <w:lang w:val="en-US"/>
        </w:rPr>
        <w:t xml:space="preserve">Nordic Journal of Psychiatry, </w:t>
      </w:r>
      <w:r w:rsidRPr="00704179">
        <w:rPr>
          <w:lang w:val="en-US"/>
        </w:rPr>
        <w:t xml:space="preserve">56(1), 59-65. </w:t>
      </w:r>
      <w:hyperlink r:id="rId33" w:history="1">
        <w:r w:rsidR="00E07C47" w:rsidRPr="006542B9">
          <w:rPr>
            <w:rStyle w:val="Hyperlink"/>
            <w:lang w:val="en-US"/>
          </w:rPr>
          <w:t>https://doi.org/</w:t>
        </w:r>
        <w:r w:rsidR="00E07C47" w:rsidRPr="006542B9">
          <w:rPr>
            <w:rStyle w:val="Hyperlink"/>
            <w:lang w:val="en-US"/>
          </w:rPr>
          <w:t>10.1080/08039480252803945</w:t>
        </w:r>
      </w:hyperlink>
    </w:p>
    <w:p w14:paraId="08E31928" w14:textId="6539AC2E" w:rsidR="005808A4" w:rsidRDefault="005808A4" w:rsidP="00F84CA5">
      <w:pPr>
        <w:ind w:left="709" w:hanging="700"/>
        <w:jc w:val="both"/>
        <w:rPr>
          <w:highlight w:val="white"/>
          <w:lang w:val="en-US"/>
        </w:rPr>
      </w:pPr>
      <w:r w:rsidRPr="00704179">
        <w:rPr>
          <w:highlight w:val="white"/>
          <w:lang w:val="en-US"/>
        </w:rPr>
        <w:t xml:space="preserve">Luu, T. M., </w:t>
      </w:r>
      <w:proofErr w:type="spellStart"/>
      <w:r w:rsidRPr="00704179">
        <w:rPr>
          <w:highlight w:val="white"/>
          <w:lang w:val="en-US"/>
        </w:rPr>
        <w:t>Xie</w:t>
      </w:r>
      <w:proofErr w:type="spellEnd"/>
      <w:r w:rsidRPr="00704179">
        <w:rPr>
          <w:highlight w:val="white"/>
          <w:lang w:val="en-US"/>
        </w:rPr>
        <w:t xml:space="preserve">, L. F., </w:t>
      </w:r>
      <w:proofErr w:type="spellStart"/>
      <w:r w:rsidRPr="00704179">
        <w:rPr>
          <w:highlight w:val="white"/>
          <w:lang w:val="en-US"/>
        </w:rPr>
        <w:t>Peckre</w:t>
      </w:r>
      <w:proofErr w:type="spellEnd"/>
      <w:r w:rsidRPr="00704179">
        <w:rPr>
          <w:highlight w:val="white"/>
          <w:lang w:val="en-US"/>
        </w:rPr>
        <w:t xml:space="preserve">, P., Cote, S., </w:t>
      </w:r>
      <w:proofErr w:type="spellStart"/>
      <w:r w:rsidRPr="00704179">
        <w:rPr>
          <w:highlight w:val="white"/>
          <w:lang w:val="en-US"/>
        </w:rPr>
        <w:t>Karsenti</w:t>
      </w:r>
      <w:proofErr w:type="spellEnd"/>
      <w:r w:rsidRPr="00704179">
        <w:rPr>
          <w:highlight w:val="white"/>
          <w:lang w:val="en-US"/>
        </w:rPr>
        <w:t xml:space="preserve">, T., Walker, C. D., &amp; Gosselin, J. (2017). Web-based intervention to teach developmentally supportive care to parents of preterm infants: feasibility and acceptability study. </w:t>
      </w:r>
      <w:r w:rsidRPr="00704179">
        <w:rPr>
          <w:i/>
          <w:lang w:val="en-US"/>
        </w:rPr>
        <w:t>JMIR research protocols</w:t>
      </w:r>
      <w:r w:rsidRPr="00704179">
        <w:rPr>
          <w:highlight w:val="white"/>
          <w:lang w:val="en-US"/>
        </w:rPr>
        <w:t xml:space="preserve">, </w:t>
      </w:r>
      <w:r w:rsidRPr="00704179">
        <w:rPr>
          <w:i/>
          <w:lang w:val="en-US"/>
        </w:rPr>
        <w:t>6</w:t>
      </w:r>
      <w:r w:rsidRPr="00704179">
        <w:rPr>
          <w:highlight w:val="white"/>
          <w:lang w:val="en-US"/>
        </w:rPr>
        <w:t xml:space="preserve">(11), e8289. </w:t>
      </w:r>
      <w:hyperlink r:id="rId34" w:history="1">
        <w:r w:rsidR="00E07C47" w:rsidRPr="006542B9">
          <w:rPr>
            <w:rStyle w:val="Hyperlink"/>
            <w:lang w:val="en-US"/>
          </w:rPr>
          <w:t>https://doi.org/</w:t>
        </w:r>
        <w:r w:rsidR="00E07C47" w:rsidRPr="006542B9">
          <w:rPr>
            <w:rStyle w:val="Hyperlink"/>
            <w:highlight w:val="white"/>
            <w:lang w:val="en-US"/>
          </w:rPr>
          <w:t>10.2196/resprot.8289</w:t>
        </w:r>
      </w:hyperlink>
    </w:p>
    <w:p w14:paraId="0B48C42A" w14:textId="40EF74EF" w:rsidR="005808A4" w:rsidRPr="00704179" w:rsidRDefault="005808A4" w:rsidP="00F84CA5">
      <w:pPr>
        <w:ind w:left="709" w:hanging="700"/>
        <w:jc w:val="both"/>
        <w:rPr>
          <w:highlight w:val="white"/>
          <w:lang w:val="en-US"/>
        </w:rPr>
      </w:pPr>
      <w:proofErr w:type="spellStart"/>
      <w:r w:rsidRPr="00704179">
        <w:rPr>
          <w:highlight w:val="white"/>
          <w:lang w:val="en-US"/>
        </w:rPr>
        <w:t>Lerman</w:t>
      </w:r>
      <w:proofErr w:type="spellEnd"/>
      <w:r w:rsidRPr="00704179">
        <w:rPr>
          <w:highlight w:val="white"/>
          <w:lang w:val="en-US"/>
        </w:rPr>
        <w:t xml:space="preserve">, D. C., &amp; Toole, L. M. (2021). Developing function-based punishment procedures for problem behavior in Fisher, W. W., Piazza, C. C., &amp; Roane, H. S. (Eds.). </w:t>
      </w:r>
      <w:r w:rsidRPr="00704179">
        <w:rPr>
          <w:i/>
          <w:lang w:val="en-US"/>
        </w:rPr>
        <w:t>Handbook of applied behavior analysis</w:t>
      </w:r>
      <w:r w:rsidRPr="00704179">
        <w:rPr>
          <w:highlight w:val="white"/>
          <w:lang w:val="en-US"/>
        </w:rPr>
        <w:t>. Guilford Publications.</w:t>
      </w:r>
    </w:p>
    <w:p w14:paraId="019A2E51" w14:textId="6ADDC0F6" w:rsidR="005808A4" w:rsidRDefault="005808A4" w:rsidP="00F84CA5">
      <w:pPr>
        <w:ind w:left="709" w:hanging="700"/>
        <w:jc w:val="both"/>
        <w:rPr>
          <w:lang w:val="en-US"/>
        </w:rPr>
      </w:pPr>
      <w:r w:rsidRPr="00704179">
        <w:rPr>
          <w:lang w:val="en-US"/>
        </w:rPr>
        <w:t xml:space="preserve">Marin, A., Alvarenga, P., </w:t>
      </w:r>
      <w:proofErr w:type="spellStart"/>
      <w:r w:rsidRPr="00704179">
        <w:rPr>
          <w:lang w:val="en-US"/>
        </w:rPr>
        <w:t>Pozzobon</w:t>
      </w:r>
      <w:proofErr w:type="spellEnd"/>
      <w:r w:rsidRPr="00704179">
        <w:rPr>
          <w:lang w:val="en-US"/>
        </w:rPr>
        <w:t xml:space="preserve">, M., </w:t>
      </w:r>
      <w:proofErr w:type="spellStart"/>
      <w:r w:rsidRPr="00704179">
        <w:rPr>
          <w:lang w:val="en-US"/>
        </w:rPr>
        <w:t>Lins</w:t>
      </w:r>
      <w:proofErr w:type="spellEnd"/>
      <w:r w:rsidRPr="00704179">
        <w:rPr>
          <w:lang w:val="en-US"/>
        </w:rPr>
        <w:t xml:space="preserve">, T. C. S., &amp; Oliveira, J. M. (2019). </w:t>
      </w:r>
      <w:r w:rsidRPr="00704179">
        <w:rPr>
          <w:lang w:val="pt-BR"/>
        </w:rPr>
        <w:t xml:space="preserve">Evasão em intervenções psicológicas com pais de crianças e adolescentes: relato de experiência. </w:t>
      </w:r>
      <w:proofErr w:type="spellStart"/>
      <w:r w:rsidRPr="00704179">
        <w:rPr>
          <w:i/>
          <w:lang w:val="en-US"/>
        </w:rPr>
        <w:t>Psicologia</w:t>
      </w:r>
      <w:proofErr w:type="spellEnd"/>
      <w:r w:rsidRPr="00704179">
        <w:rPr>
          <w:i/>
          <w:lang w:val="en-US"/>
        </w:rPr>
        <w:t xml:space="preserve">: </w:t>
      </w:r>
      <w:proofErr w:type="spellStart"/>
      <w:r w:rsidRPr="00704179">
        <w:rPr>
          <w:i/>
          <w:lang w:val="en-US"/>
        </w:rPr>
        <w:t>Ciência</w:t>
      </w:r>
      <w:proofErr w:type="spellEnd"/>
      <w:r w:rsidRPr="00704179">
        <w:rPr>
          <w:i/>
          <w:lang w:val="en-US"/>
        </w:rPr>
        <w:t xml:space="preserve"> e </w:t>
      </w:r>
      <w:proofErr w:type="spellStart"/>
      <w:r w:rsidRPr="00704179">
        <w:rPr>
          <w:i/>
          <w:lang w:val="en-US"/>
        </w:rPr>
        <w:t>Profissão</w:t>
      </w:r>
      <w:proofErr w:type="spellEnd"/>
      <w:r w:rsidRPr="00704179">
        <w:rPr>
          <w:i/>
          <w:lang w:val="en-US"/>
        </w:rPr>
        <w:t>, 39</w:t>
      </w:r>
      <w:r w:rsidRPr="00704179">
        <w:rPr>
          <w:lang w:val="en-US"/>
        </w:rPr>
        <w:t xml:space="preserve">, 1-14. </w:t>
      </w:r>
      <w:hyperlink r:id="rId35" w:history="1">
        <w:r w:rsidR="00E07C47" w:rsidRPr="006542B9">
          <w:rPr>
            <w:rStyle w:val="Hyperlink"/>
            <w:lang w:val="en-US"/>
          </w:rPr>
          <w:t>https://doi.org/</w:t>
        </w:r>
        <w:r w:rsidR="00E07C47" w:rsidRPr="006542B9">
          <w:rPr>
            <w:rStyle w:val="Hyperlink"/>
            <w:lang w:val="en-US"/>
          </w:rPr>
          <w:t>10.1590/1982-3703003187233</w:t>
        </w:r>
      </w:hyperlink>
    </w:p>
    <w:p w14:paraId="0B64C6F0" w14:textId="5AFD4317" w:rsidR="005808A4" w:rsidRPr="00704179" w:rsidRDefault="005808A4" w:rsidP="00F84CA5">
      <w:pPr>
        <w:ind w:left="709" w:hanging="700"/>
        <w:jc w:val="both"/>
        <w:rPr>
          <w:lang w:val="en-US"/>
        </w:rPr>
      </w:pPr>
      <w:proofErr w:type="spellStart"/>
      <w:r w:rsidRPr="00704179">
        <w:rPr>
          <w:lang w:val="en-US"/>
        </w:rPr>
        <w:t>Meyrowitz</w:t>
      </w:r>
      <w:proofErr w:type="spellEnd"/>
      <w:r w:rsidRPr="00704179">
        <w:rPr>
          <w:lang w:val="en-US"/>
        </w:rPr>
        <w:t>, J. (1985). No Sense of Place:  The impact of electronic media on social behavior. Oxford.</w:t>
      </w:r>
    </w:p>
    <w:p w14:paraId="3430A8D0" w14:textId="58290A93" w:rsidR="005808A4" w:rsidRDefault="005808A4" w:rsidP="00F84CA5">
      <w:pPr>
        <w:ind w:left="709" w:hanging="700"/>
        <w:jc w:val="both"/>
        <w:rPr>
          <w:lang w:val="en-US"/>
        </w:rPr>
      </w:pPr>
      <w:proofErr w:type="spellStart"/>
      <w:r w:rsidRPr="00704179">
        <w:rPr>
          <w:lang w:val="en-US"/>
        </w:rPr>
        <w:t>Mytton</w:t>
      </w:r>
      <w:proofErr w:type="spellEnd"/>
      <w:r w:rsidRPr="00704179">
        <w:rPr>
          <w:lang w:val="en-US"/>
        </w:rPr>
        <w:t xml:space="preserve">, J., Ingram, J., Manns, S., &amp; Thomas, J. (2014). Facilitators and barriers to engagement in parenting programs: a qualitative systematic review. </w:t>
      </w:r>
      <w:r w:rsidRPr="00704179">
        <w:rPr>
          <w:i/>
          <w:lang w:val="en-US"/>
        </w:rPr>
        <w:t>Health education &amp; behavior: the official publication of the Society for Public Health Education, 41</w:t>
      </w:r>
      <w:r w:rsidRPr="00704179">
        <w:rPr>
          <w:lang w:val="en-US"/>
        </w:rPr>
        <w:t xml:space="preserve">(2), 127-137. </w:t>
      </w:r>
      <w:hyperlink r:id="rId36" w:history="1">
        <w:r w:rsidR="00E07C47" w:rsidRPr="006542B9">
          <w:rPr>
            <w:rStyle w:val="Hyperlink"/>
            <w:lang w:val="en-US"/>
          </w:rPr>
          <w:t>https://doi.org/</w:t>
        </w:r>
        <w:r w:rsidR="00E07C47" w:rsidRPr="006542B9">
          <w:rPr>
            <w:rStyle w:val="Hyperlink"/>
            <w:lang w:val="en-US"/>
          </w:rPr>
          <w:t>10.1177/1090198113485755</w:t>
        </w:r>
      </w:hyperlink>
    </w:p>
    <w:p w14:paraId="49C8F78F" w14:textId="14C79E70" w:rsidR="005808A4" w:rsidRDefault="005808A4" w:rsidP="00F84CA5">
      <w:pPr>
        <w:ind w:left="709" w:hanging="700"/>
        <w:jc w:val="both"/>
        <w:rPr>
          <w:lang w:val="pt-BR"/>
        </w:rPr>
      </w:pPr>
      <w:r w:rsidRPr="00704179">
        <w:rPr>
          <w:lang w:val="en-US"/>
        </w:rPr>
        <w:t xml:space="preserve">Morgan, A. J., </w:t>
      </w:r>
      <w:proofErr w:type="spellStart"/>
      <w:r w:rsidRPr="00704179">
        <w:rPr>
          <w:lang w:val="en-US"/>
        </w:rPr>
        <w:t>Rapee</w:t>
      </w:r>
      <w:proofErr w:type="spellEnd"/>
      <w:r w:rsidRPr="00704179">
        <w:rPr>
          <w:lang w:val="en-US"/>
        </w:rPr>
        <w:t xml:space="preserve">, R. M., &amp; Bayer, J. K. (2016). Prevention and early intervention of anxiety problems in young children: A pilot evaluation of Cool Little Kids Online. </w:t>
      </w:r>
      <w:r w:rsidRPr="00704179">
        <w:rPr>
          <w:i/>
          <w:lang w:val="pt-BR"/>
        </w:rPr>
        <w:t xml:space="preserve">Internet </w:t>
      </w:r>
      <w:proofErr w:type="spellStart"/>
      <w:r w:rsidRPr="00704179">
        <w:rPr>
          <w:i/>
          <w:lang w:val="pt-BR"/>
        </w:rPr>
        <w:t>Interventions</w:t>
      </w:r>
      <w:proofErr w:type="spellEnd"/>
      <w:r w:rsidRPr="00704179">
        <w:rPr>
          <w:i/>
          <w:lang w:val="pt-BR"/>
        </w:rPr>
        <w:t xml:space="preserve"> 4,</w:t>
      </w:r>
      <w:r w:rsidRPr="00704179">
        <w:rPr>
          <w:lang w:val="pt-BR"/>
        </w:rPr>
        <w:t xml:space="preserve"> 105-112. </w:t>
      </w:r>
      <w:hyperlink r:id="rId37" w:history="1">
        <w:r w:rsidR="00E07C47" w:rsidRPr="006542B9">
          <w:rPr>
            <w:rStyle w:val="Hyperlink"/>
            <w:lang w:val="pt-BR"/>
          </w:rPr>
          <w:t>https://doi.org/</w:t>
        </w:r>
        <w:r w:rsidR="00E07C47" w:rsidRPr="006542B9">
          <w:rPr>
            <w:rStyle w:val="Hyperlink"/>
            <w:lang w:val="pt-BR"/>
          </w:rPr>
          <w:t>10.1016/j.invent.2016.05.001</w:t>
        </w:r>
      </w:hyperlink>
    </w:p>
    <w:p w14:paraId="3DCE0FCA" w14:textId="505CDB7F" w:rsidR="005808A4" w:rsidRPr="00704179" w:rsidRDefault="005808A4" w:rsidP="00F84CA5">
      <w:pPr>
        <w:ind w:left="709" w:hanging="700"/>
        <w:jc w:val="both"/>
        <w:rPr>
          <w:lang w:val="pt-BR"/>
        </w:rPr>
      </w:pPr>
      <w:proofErr w:type="spellStart"/>
      <w:r w:rsidRPr="00704179">
        <w:rPr>
          <w:lang w:val="pt-BR"/>
        </w:rPr>
        <w:t>Nicolaci</w:t>
      </w:r>
      <w:proofErr w:type="spellEnd"/>
      <w:r w:rsidRPr="00704179">
        <w:rPr>
          <w:lang w:val="pt-BR"/>
        </w:rPr>
        <w:t>-</w:t>
      </w:r>
      <w:proofErr w:type="spellStart"/>
      <w:r w:rsidRPr="00704179">
        <w:rPr>
          <w:lang w:val="pt-BR"/>
        </w:rPr>
        <w:t>da-costa</w:t>
      </w:r>
      <w:proofErr w:type="spellEnd"/>
      <w:r w:rsidRPr="00704179">
        <w:rPr>
          <w:lang w:val="pt-BR"/>
        </w:rPr>
        <w:t xml:space="preserve">. A.M. (2005). Internet e subjetividade: a emergência de uma nova “configuração psíquica”. In </w:t>
      </w:r>
      <w:r w:rsidRPr="00704179">
        <w:rPr>
          <w:i/>
          <w:lang w:val="pt-BR"/>
        </w:rPr>
        <w:t>Psicologia e informática: desenvolvimentos e progressos.</w:t>
      </w:r>
      <w:r w:rsidRPr="00704179">
        <w:rPr>
          <w:lang w:val="pt-BR"/>
        </w:rPr>
        <w:t xml:space="preserve"> Casa do Psicólogo.</w:t>
      </w:r>
    </w:p>
    <w:p w14:paraId="25408AA8" w14:textId="699B5971" w:rsidR="005808A4" w:rsidRDefault="005808A4" w:rsidP="00F84CA5">
      <w:pPr>
        <w:ind w:left="709" w:hanging="700"/>
        <w:jc w:val="both"/>
        <w:rPr>
          <w:lang w:val="en-US"/>
        </w:rPr>
      </w:pPr>
      <w:proofErr w:type="spellStart"/>
      <w:r w:rsidRPr="00704179">
        <w:rPr>
          <w:lang w:val="en-US"/>
        </w:rPr>
        <w:t>Ozbiler</w:t>
      </w:r>
      <w:proofErr w:type="spellEnd"/>
      <w:r w:rsidRPr="00704179">
        <w:rPr>
          <w:lang w:val="en-US"/>
        </w:rPr>
        <w:t xml:space="preserve">, S. &amp; </w:t>
      </w:r>
      <w:proofErr w:type="spellStart"/>
      <w:r w:rsidRPr="00704179">
        <w:rPr>
          <w:lang w:val="en-US"/>
        </w:rPr>
        <w:t>Beidoglu</w:t>
      </w:r>
      <w:proofErr w:type="spellEnd"/>
      <w:r w:rsidRPr="00704179">
        <w:rPr>
          <w:lang w:val="en-US"/>
        </w:rPr>
        <w:t xml:space="preserve">, M (2020). Maternal subjective well-being intervention effects: Subjective well-being and self-perception of the parental role. </w:t>
      </w:r>
      <w:r w:rsidRPr="00704179">
        <w:rPr>
          <w:i/>
          <w:lang w:val="en-US"/>
        </w:rPr>
        <w:t xml:space="preserve">Current Psychology, </w:t>
      </w:r>
      <w:r w:rsidRPr="00704179">
        <w:rPr>
          <w:lang w:val="en-US"/>
        </w:rPr>
        <w:t xml:space="preserve">(39), 1020-1030. </w:t>
      </w:r>
      <w:hyperlink r:id="rId38" w:history="1">
        <w:r w:rsidR="00E07C47" w:rsidRPr="006542B9">
          <w:rPr>
            <w:rStyle w:val="Hyperlink"/>
            <w:lang w:val="en-US"/>
          </w:rPr>
          <w:t>https://doi.org/</w:t>
        </w:r>
        <w:r w:rsidR="00E07C47" w:rsidRPr="006542B9">
          <w:rPr>
            <w:rStyle w:val="Hyperlink"/>
            <w:lang w:val="en-US"/>
          </w:rPr>
          <w:t>10.1007/s12144-018-9818-6</w:t>
        </w:r>
      </w:hyperlink>
    </w:p>
    <w:p w14:paraId="38141371" w14:textId="43930CE8" w:rsidR="005808A4" w:rsidRDefault="005808A4" w:rsidP="00F84CA5">
      <w:pPr>
        <w:ind w:left="709" w:hanging="700"/>
        <w:jc w:val="both"/>
        <w:rPr>
          <w:highlight w:val="white"/>
          <w:lang w:val="en-US"/>
        </w:rPr>
      </w:pPr>
      <w:proofErr w:type="spellStart"/>
      <w:r w:rsidRPr="00704179">
        <w:rPr>
          <w:highlight w:val="white"/>
          <w:lang w:val="en-US"/>
        </w:rPr>
        <w:t>Pae</w:t>
      </w:r>
      <w:proofErr w:type="spellEnd"/>
      <w:r w:rsidRPr="00704179">
        <w:rPr>
          <w:highlight w:val="white"/>
          <w:lang w:val="en-US"/>
        </w:rPr>
        <w:t xml:space="preserve"> C. U. (2015). Why Systematic Review rather than Narrative </w:t>
      </w:r>
      <w:proofErr w:type="gramStart"/>
      <w:r w:rsidRPr="00704179">
        <w:rPr>
          <w:highlight w:val="white"/>
          <w:lang w:val="en-US"/>
        </w:rPr>
        <w:t>Review?.</w:t>
      </w:r>
      <w:proofErr w:type="gramEnd"/>
      <w:r w:rsidRPr="00704179">
        <w:rPr>
          <w:highlight w:val="white"/>
          <w:lang w:val="en-US"/>
        </w:rPr>
        <w:t xml:space="preserve"> </w:t>
      </w:r>
      <w:r w:rsidRPr="00704179">
        <w:rPr>
          <w:i/>
          <w:highlight w:val="white"/>
          <w:lang w:val="en-US"/>
        </w:rPr>
        <w:t>Psychiatry investigation</w:t>
      </w:r>
      <w:r w:rsidRPr="00704179">
        <w:rPr>
          <w:highlight w:val="white"/>
          <w:lang w:val="en-US"/>
        </w:rPr>
        <w:t xml:space="preserve">, </w:t>
      </w:r>
      <w:r w:rsidRPr="00704179">
        <w:rPr>
          <w:i/>
          <w:highlight w:val="white"/>
          <w:lang w:val="en-US"/>
        </w:rPr>
        <w:t>12</w:t>
      </w:r>
      <w:r w:rsidRPr="00704179">
        <w:rPr>
          <w:highlight w:val="white"/>
          <w:lang w:val="en-US"/>
        </w:rPr>
        <w:t xml:space="preserve">(3), 417-419. </w:t>
      </w:r>
      <w:hyperlink r:id="rId39" w:history="1">
        <w:r w:rsidR="00E07C47" w:rsidRPr="006542B9">
          <w:rPr>
            <w:rStyle w:val="Hyperlink"/>
            <w:lang w:val="en-US"/>
          </w:rPr>
          <w:t>https://doi.org/</w:t>
        </w:r>
        <w:r w:rsidR="00E07C47" w:rsidRPr="006542B9">
          <w:rPr>
            <w:rStyle w:val="Hyperlink"/>
            <w:highlight w:val="white"/>
            <w:lang w:val="en-US"/>
          </w:rPr>
          <w:t>10.4306/pi.2015.12.3.417</w:t>
        </w:r>
      </w:hyperlink>
    </w:p>
    <w:p w14:paraId="753AA9AB" w14:textId="10630916" w:rsidR="005808A4" w:rsidRDefault="005808A4" w:rsidP="00F84CA5">
      <w:pPr>
        <w:ind w:left="709" w:hanging="700"/>
        <w:jc w:val="both"/>
        <w:rPr>
          <w:lang w:val="en-US"/>
        </w:rPr>
      </w:pPr>
      <w:r w:rsidRPr="00704179">
        <w:rPr>
          <w:lang w:val="en-US"/>
        </w:rPr>
        <w:t xml:space="preserve">Pedersen, G. A., </w:t>
      </w:r>
      <w:proofErr w:type="spellStart"/>
      <w:r w:rsidRPr="00704179">
        <w:rPr>
          <w:lang w:val="en-US"/>
        </w:rPr>
        <w:t>Smallegange</w:t>
      </w:r>
      <w:proofErr w:type="spellEnd"/>
      <w:r w:rsidRPr="00704179">
        <w:rPr>
          <w:lang w:val="en-US"/>
        </w:rPr>
        <w:t xml:space="preserve">, E., Coetzee, A., Hartog, K., Turner, J., Jordans, M. J. D., &amp; Brown, F. L. (2019). A Systematic review of the evidence for family and parenting interventions in low- and middle-income countries: Child and youth mental health outcomes. </w:t>
      </w:r>
      <w:r w:rsidRPr="00704179">
        <w:rPr>
          <w:i/>
          <w:lang w:val="en-US"/>
        </w:rPr>
        <w:t>Journal of Child and Family Studies 28</w:t>
      </w:r>
      <w:r w:rsidRPr="00704179">
        <w:rPr>
          <w:lang w:val="en-US"/>
        </w:rPr>
        <w:t xml:space="preserve">, 2036-2055. </w:t>
      </w:r>
      <w:hyperlink r:id="rId40" w:history="1">
        <w:r w:rsidR="00E07C47" w:rsidRPr="006542B9">
          <w:rPr>
            <w:rStyle w:val="Hyperlink"/>
            <w:lang w:val="en-US"/>
          </w:rPr>
          <w:t>https://doi.org/</w:t>
        </w:r>
        <w:r w:rsidR="00E07C47" w:rsidRPr="006542B9">
          <w:rPr>
            <w:rStyle w:val="Hyperlink"/>
            <w:lang w:val="en-US"/>
          </w:rPr>
          <w:t>10.1007/s10826-019-01399-4</w:t>
        </w:r>
      </w:hyperlink>
    </w:p>
    <w:p w14:paraId="668BFA3B" w14:textId="252955C6" w:rsidR="005808A4" w:rsidRDefault="005808A4" w:rsidP="00F84CA5">
      <w:pPr>
        <w:ind w:left="709" w:hanging="700"/>
        <w:jc w:val="both"/>
        <w:rPr>
          <w:lang w:val="pt-BR"/>
        </w:rPr>
      </w:pPr>
      <w:r w:rsidRPr="00704179">
        <w:rPr>
          <w:lang w:val="en-US"/>
        </w:rPr>
        <w:t xml:space="preserve">Pieta, M. A.; William B. (2014). </w:t>
      </w:r>
      <w:r w:rsidRPr="00704179">
        <w:rPr>
          <w:lang w:val="pt-BR"/>
        </w:rPr>
        <w:t xml:space="preserve">Psicoterapia pela Internet: viável ou inviável?. </w:t>
      </w:r>
      <w:r w:rsidRPr="00704179">
        <w:rPr>
          <w:i/>
          <w:lang w:val="pt-BR"/>
        </w:rPr>
        <w:t>Psicologia: Ciência e Profissão, 34</w:t>
      </w:r>
      <w:r w:rsidRPr="00704179">
        <w:rPr>
          <w:lang w:val="pt-BR"/>
        </w:rPr>
        <w:t xml:space="preserve"> (1). </w:t>
      </w:r>
      <w:hyperlink r:id="rId41" w:history="1">
        <w:r w:rsidR="00E07C47" w:rsidRPr="006542B9">
          <w:rPr>
            <w:rStyle w:val="Hyperlink"/>
            <w:lang w:val="pt-BR"/>
          </w:rPr>
          <w:t>https://doi.org/</w:t>
        </w:r>
        <w:r w:rsidR="00E07C47" w:rsidRPr="006542B9">
          <w:rPr>
            <w:rStyle w:val="Hyperlink"/>
            <w:lang w:val="pt-BR"/>
          </w:rPr>
          <w:t>10.1590/S1414-98932014000100003</w:t>
        </w:r>
      </w:hyperlink>
    </w:p>
    <w:p w14:paraId="230BA60B" w14:textId="701AD72F" w:rsidR="005808A4" w:rsidRPr="00704179" w:rsidRDefault="005808A4" w:rsidP="00F84CA5">
      <w:pPr>
        <w:ind w:left="709" w:hanging="700"/>
        <w:jc w:val="both"/>
        <w:rPr>
          <w:highlight w:val="white"/>
          <w:lang w:val="pt-BR"/>
        </w:rPr>
      </w:pPr>
      <w:r w:rsidRPr="00704179">
        <w:rPr>
          <w:highlight w:val="white"/>
          <w:lang w:val="pt-BR"/>
        </w:rPr>
        <w:t>Thompson, J. B. (</w:t>
      </w:r>
      <w:r w:rsidR="00A42175">
        <w:rPr>
          <w:highlight w:val="white"/>
          <w:lang w:val="pt-BR"/>
        </w:rPr>
        <w:t>1995</w:t>
      </w:r>
      <w:r w:rsidRPr="00704179">
        <w:rPr>
          <w:highlight w:val="white"/>
          <w:lang w:val="pt-BR"/>
        </w:rPr>
        <w:t xml:space="preserve">). </w:t>
      </w:r>
      <w:r w:rsidRPr="00704179">
        <w:rPr>
          <w:i/>
          <w:highlight w:val="white"/>
          <w:lang w:val="pt-BR"/>
        </w:rPr>
        <w:t>A mídia e a modernidade: uma teoria social da mídia</w:t>
      </w:r>
      <w:r w:rsidRPr="00704179">
        <w:rPr>
          <w:highlight w:val="white"/>
          <w:lang w:val="pt-BR"/>
        </w:rPr>
        <w:t xml:space="preserve"> (12 ed.). Vozes.</w:t>
      </w:r>
    </w:p>
    <w:p w14:paraId="10EDAA19" w14:textId="11DC21F2" w:rsidR="005808A4" w:rsidRDefault="005808A4" w:rsidP="00F84CA5">
      <w:pPr>
        <w:ind w:left="709" w:hanging="700"/>
        <w:jc w:val="both"/>
        <w:rPr>
          <w:highlight w:val="white"/>
          <w:lang w:val="pt-BR"/>
        </w:rPr>
      </w:pPr>
      <w:r w:rsidRPr="00704179">
        <w:rPr>
          <w:highlight w:val="white"/>
          <w:lang w:val="pt-BR"/>
        </w:rPr>
        <w:t xml:space="preserve">Thompson, J. B. (2018). A interação mediada na era digital. </w:t>
      </w:r>
      <w:proofErr w:type="spellStart"/>
      <w:r w:rsidRPr="00704179">
        <w:rPr>
          <w:i/>
          <w:highlight w:val="white"/>
          <w:lang w:val="pt-BR"/>
        </w:rPr>
        <w:t>MATRIZes</w:t>
      </w:r>
      <w:proofErr w:type="spellEnd"/>
      <w:r w:rsidRPr="00704179">
        <w:rPr>
          <w:i/>
          <w:highlight w:val="white"/>
          <w:lang w:val="pt-BR"/>
        </w:rPr>
        <w:t>, 12</w:t>
      </w:r>
      <w:r w:rsidRPr="00704179">
        <w:rPr>
          <w:highlight w:val="white"/>
          <w:lang w:val="pt-BR"/>
        </w:rPr>
        <w:t xml:space="preserve">(3), 17-44. </w:t>
      </w:r>
      <w:hyperlink r:id="rId42" w:history="1">
        <w:r w:rsidR="00E07C47" w:rsidRPr="006542B9">
          <w:rPr>
            <w:rStyle w:val="Hyperlink"/>
            <w:lang w:val="pt-BR"/>
          </w:rPr>
          <w:t>https://doi.org/</w:t>
        </w:r>
        <w:r w:rsidR="00E07C47" w:rsidRPr="006542B9">
          <w:rPr>
            <w:rStyle w:val="Hyperlink"/>
            <w:highlight w:val="white"/>
            <w:lang w:val="pt-BR"/>
          </w:rPr>
          <w:t>10.11606/issn.1982-8160.v12i3p17-44</w:t>
        </w:r>
      </w:hyperlink>
    </w:p>
    <w:p w14:paraId="08A33A1B" w14:textId="1567E6F6" w:rsidR="005808A4" w:rsidRDefault="005808A4" w:rsidP="00F84CA5">
      <w:pPr>
        <w:ind w:left="709" w:hanging="700"/>
        <w:jc w:val="both"/>
        <w:rPr>
          <w:highlight w:val="white"/>
          <w:lang w:val="pt-BR"/>
        </w:rPr>
      </w:pPr>
      <w:proofErr w:type="spellStart"/>
      <w:r w:rsidRPr="00704179">
        <w:rPr>
          <w:highlight w:val="white"/>
          <w:lang w:val="pt-BR"/>
        </w:rPr>
        <w:t>Turgeon</w:t>
      </w:r>
      <w:proofErr w:type="spellEnd"/>
      <w:r w:rsidRPr="00704179">
        <w:rPr>
          <w:highlight w:val="white"/>
          <w:lang w:val="pt-BR"/>
        </w:rPr>
        <w:t xml:space="preserve">, S., </w:t>
      </w:r>
      <w:proofErr w:type="spellStart"/>
      <w:r w:rsidRPr="00704179">
        <w:rPr>
          <w:highlight w:val="white"/>
          <w:lang w:val="pt-BR"/>
        </w:rPr>
        <w:t>Lanovaz</w:t>
      </w:r>
      <w:proofErr w:type="spellEnd"/>
      <w:r w:rsidRPr="00704179">
        <w:rPr>
          <w:highlight w:val="white"/>
          <w:lang w:val="pt-BR"/>
        </w:rPr>
        <w:t xml:space="preserve">, M. J., &amp; </w:t>
      </w:r>
      <w:proofErr w:type="spellStart"/>
      <w:r w:rsidRPr="00704179">
        <w:rPr>
          <w:highlight w:val="white"/>
          <w:lang w:val="pt-BR"/>
        </w:rPr>
        <w:t>Dufour</w:t>
      </w:r>
      <w:proofErr w:type="spellEnd"/>
      <w:r w:rsidRPr="00704179">
        <w:rPr>
          <w:highlight w:val="white"/>
          <w:lang w:val="pt-BR"/>
        </w:rPr>
        <w:t xml:space="preserve">, M. M. (2021). </w:t>
      </w:r>
      <w:r w:rsidRPr="00704179">
        <w:rPr>
          <w:highlight w:val="white"/>
          <w:lang w:val="en-US"/>
        </w:rPr>
        <w:t xml:space="preserve">Effects of an interactive web training to support parents in reducing challenging behaviors in children with autism. </w:t>
      </w:r>
      <w:proofErr w:type="spellStart"/>
      <w:r w:rsidRPr="00704179">
        <w:rPr>
          <w:i/>
          <w:lang w:val="pt-BR"/>
        </w:rPr>
        <w:t>Behavior</w:t>
      </w:r>
      <w:proofErr w:type="spellEnd"/>
      <w:r w:rsidRPr="00704179">
        <w:rPr>
          <w:i/>
          <w:lang w:val="pt-BR"/>
        </w:rPr>
        <w:t xml:space="preserve"> </w:t>
      </w:r>
      <w:proofErr w:type="spellStart"/>
      <w:r w:rsidRPr="00704179">
        <w:rPr>
          <w:i/>
          <w:lang w:val="pt-BR"/>
        </w:rPr>
        <w:t>modification</w:t>
      </w:r>
      <w:proofErr w:type="spellEnd"/>
      <w:r w:rsidRPr="00704179">
        <w:rPr>
          <w:highlight w:val="white"/>
          <w:lang w:val="pt-BR"/>
        </w:rPr>
        <w:t xml:space="preserve">, </w:t>
      </w:r>
      <w:r w:rsidRPr="00704179">
        <w:rPr>
          <w:i/>
          <w:lang w:val="pt-BR"/>
        </w:rPr>
        <w:t>45</w:t>
      </w:r>
      <w:r w:rsidRPr="00704179">
        <w:rPr>
          <w:highlight w:val="white"/>
          <w:lang w:val="pt-BR"/>
        </w:rPr>
        <w:t xml:space="preserve">(5), 769-796. </w:t>
      </w:r>
      <w:hyperlink r:id="rId43" w:history="1">
        <w:r w:rsidR="00E07C47" w:rsidRPr="006542B9">
          <w:rPr>
            <w:rStyle w:val="Hyperlink"/>
            <w:lang w:val="pt-BR"/>
          </w:rPr>
          <w:t>https://doi.org/</w:t>
        </w:r>
        <w:r w:rsidR="00E07C47" w:rsidRPr="006542B9">
          <w:rPr>
            <w:rStyle w:val="Hyperlink"/>
            <w:highlight w:val="white"/>
            <w:lang w:val="pt-BR"/>
          </w:rPr>
          <w:t>10.1177/0145445520915671</w:t>
        </w:r>
      </w:hyperlink>
    </w:p>
    <w:p w14:paraId="78F8DA0C" w14:textId="30004400" w:rsidR="005808A4" w:rsidRDefault="005808A4" w:rsidP="00F84CA5">
      <w:pPr>
        <w:ind w:left="709" w:hanging="700"/>
        <w:jc w:val="both"/>
        <w:rPr>
          <w:lang w:val="pt-BR"/>
        </w:rPr>
      </w:pPr>
      <w:r w:rsidRPr="00704179">
        <w:rPr>
          <w:lang w:val="pt-BR"/>
        </w:rPr>
        <w:lastRenderedPageBreak/>
        <w:t>Ribeiro, J.</w:t>
      </w:r>
      <w:r w:rsidR="00A84097">
        <w:rPr>
          <w:lang w:val="pt-BR"/>
        </w:rPr>
        <w:t xml:space="preserve"> </w:t>
      </w:r>
      <w:r w:rsidRPr="00704179">
        <w:rPr>
          <w:lang w:val="pt-BR"/>
        </w:rPr>
        <w:t>C</w:t>
      </w:r>
      <w:r w:rsidR="00A84097">
        <w:rPr>
          <w:lang w:val="pt-BR"/>
        </w:rPr>
        <w:t>.</w:t>
      </w:r>
      <w:r w:rsidRPr="00704179">
        <w:rPr>
          <w:lang w:val="pt-BR"/>
        </w:rPr>
        <w:t xml:space="preserve">, </w:t>
      </w:r>
      <w:proofErr w:type="spellStart"/>
      <w:r w:rsidRPr="00704179">
        <w:rPr>
          <w:lang w:val="pt-BR"/>
        </w:rPr>
        <w:t>Nejm</w:t>
      </w:r>
      <w:proofErr w:type="spellEnd"/>
      <w:r w:rsidR="00A84097">
        <w:rPr>
          <w:lang w:val="pt-BR"/>
        </w:rPr>
        <w:t>,</w:t>
      </w:r>
      <w:r w:rsidRPr="00704179">
        <w:rPr>
          <w:lang w:val="pt-BR"/>
        </w:rPr>
        <w:t xml:space="preserve"> R., Barberino, L. A.</w:t>
      </w:r>
      <w:r w:rsidR="00A84097">
        <w:rPr>
          <w:lang w:val="pt-BR"/>
        </w:rPr>
        <w:t>, &amp;</w:t>
      </w:r>
      <w:r w:rsidRPr="00704179">
        <w:rPr>
          <w:lang w:val="pt-BR"/>
        </w:rPr>
        <w:t xml:space="preserve"> Borges, L.  (2019). Conexão constante, privacidade e ambivalências nas dinâmicas interacionais mediadas por smartphones. </w:t>
      </w:r>
      <w:r w:rsidRPr="00704179">
        <w:rPr>
          <w:i/>
          <w:lang w:val="pt-BR"/>
        </w:rPr>
        <w:t>Revista Crítica de Ciências Sociais, 119</w:t>
      </w:r>
      <w:r w:rsidRPr="00704179">
        <w:rPr>
          <w:lang w:val="pt-BR"/>
        </w:rPr>
        <w:t xml:space="preserve">, 75-98. </w:t>
      </w:r>
      <w:hyperlink r:id="rId44" w:history="1">
        <w:r w:rsidR="00E07C47" w:rsidRPr="006542B9">
          <w:rPr>
            <w:rStyle w:val="Hyperlink"/>
            <w:lang w:val="pt-BR"/>
          </w:rPr>
          <w:t>https://doi.org/</w:t>
        </w:r>
        <w:r w:rsidR="00E07C47" w:rsidRPr="006542B9">
          <w:rPr>
            <w:rStyle w:val="Hyperlink"/>
            <w:lang w:val="pt-BR"/>
          </w:rPr>
          <w:t>10.4000/rccs.9090</w:t>
        </w:r>
      </w:hyperlink>
    </w:p>
    <w:p w14:paraId="7DD2000F" w14:textId="44E2D789" w:rsidR="005808A4" w:rsidRDefault="005808A4" w:rsidP="00F84CA5">
      <w:pPr>
        <w:ind w:left="709" w:hanging="700"/>
        <w:jc w:val="both"/>
        <w:rPr>
          <w:lang w:val="pt-BR"/>
        </w:rPr>
      </w:pPr>
      <w:r w:rsidRPr="00704179">
        <w:rPr>
          <w:lang w:val="pt-BR"/>
        </w:rPr>
        <w:t xml:space="preserve">Rodrigues, C. G., &amp; Tavares, M. A. (2016). Psicoterapia online: demanda crescente e sugestões para regulamentação. </w:t>
      </w:r>
      <w:r w:rsidRPr="00704179">
        <w:rPr>
          <w:i/>
          <w:lang w:val="pt-BR"/>
        </w:rPr>
        <w:t>Psicologia em estudo, 21</w:t>
      </w:r>
      <w:r w:rsidRPr="00704179">
        <w:rPr>
          <w:lang w:val="pt-BR"/>
        </w:rPr>
        <w:t xml:space="preserve">(4), 735-744. </w:t>
      </w:r>
      <w:hyperlink r:id="rId45" w:history="1">
        <w:r w:rsidR="00E07C47" w:rsidRPr="006542B9">
          <w:rPr>
            <w:rStyle w:val="Hyperlink"/>
            <w:lang w:val="pt-BR"/>
          </w:rPr>
          <w:t>https://doi.org/</w:t>
        </w:r>
        <w:r w:rsidR="00E07C47" w:rsidRPr="006542B9">
          <w:rPr>
            <w:rStyle w:val="Hyperlink"/>
            <w:lang w:val="pt-BR"/>
          </w:rPr>
          <w:t>10.4025/psicolestud.v21i4.29658</w:t>
        </w:r>
      </w:hyperlink>
    </w:p>
    <w:p w14:paraId="7C592978" w14:textId="113CD221" w:rsidR="005808A4" w:rsidRDefault="005808A4" w:rsidP="00F84CA5">
      <w:pPr>
        <w:ind w:left="709" w:hanging="700"/>
        <w:jc w:val="both"/>
        <w:rPr>
          <w:lang w:val="pt-BR"/>
        </w:rPr>
      </w:pPr>
      <w:proofErr w:type="spellStart"/>
      <w:r w:rsidRPr="00704179">
        <w:rPr>
          <w:lang w:val="pt-BR"/>
        </w:rPr>
        <w:t>Pieta</w:t>
      </w:r>
      <w:proofErr w:type="spellEnd"/>
      <w:r w:rsidRPr="00704179">
        <w:rPr>
          <w:lang w:val="pt-BR"/>
        </w:rPr>
        <w:t xml:space="preserve">, M. A. M., Siegmund, G., Gomes, W. B., &amp; </w:t>
      </w:r>
      <w:proofErr w:type="spellStart"/>
      <w:r w:rsidRPr="00704179">
        <w:rPr>
          <w:lang w:val="pt-BR"/>
        </w:rPr>
        <w:t>Gauer</w:t>
      </w:r>
      <w:proofErr w:type="spellEnd"/>
      <w:r w:rsidRPr="00704179">
        <w:rPr>
          <w:lang w:val="pt-BR"/>
        </w:rPr>
        <w:t xml:space="preserve">, G. (2015). Desenvolvimento       de protocolos para acompanhamento de psicoterapia pela Internet. </w:t>
      </w:r>
      <w:r w:rsidRPr="00704179">
        <w:rPr>
          <w:i/>
          <w:lang w:val="pt-BR"/>
        </w:rPr>
        <w:t>Contextos Clínicos, 8</w:t>
      </w:r>
      <w:r w:rsidRPr="00704179">
        <w:rPr>
          <w:lang w:val="pt-BR"/>
        </w:rPr>
        <w:t xml:space="preserve">(2), 128-140. </w:t>
      </w:r>
      <w:hyperlink r:id="rId46" w:history="1">
        <w:r w:rsidR="008D2B4B" w:rsidRPr="006542B9">
          <w:rPr>
            <w:rStyle w:val="Hyperlink"/>
            <w:lang w:val="pt-BR"/>
          </w:rPr>
          <w:t>https://doi.org/</w:t>
        </w:r>
        <w:r w:rsidR="008D2B4B" w:rsidRPr="006542B9">
          <w:rPr>
            <w:rStyle w:val="Hyperlink"/>
            <w:lang w:val="pt-BR"/>
          </w:rPr>
          <w:t>10.4013/ctc.2015.82.02</w:t>
        </w:r>
      </w:hyperlink>
    </w:p>
    <w:p w14:paraId="0398E1B3" w14:textId="2B78B92C" w:rsidR="005808A4" w:rsidRDefault="005808A4" w:rsidP="00F84CA5">
      <w:pPr>
        <w:ind w:left="709" w:hanging="700"/>
        <w:jc w:val="both"/>
        <w:rPr>
          <w:lang w:val="pt-BR"/>
        </w:rPr>
      </w:pPr>
      <w:r w:rsidRPr="00704179">
        <w:rPr>
          <w:lang w:val="pt-BR"/>
        </w:rPr>
        <w:t xml:space="preserve">Siegmund, G., &amp; Lisboa, C. (2015). Orientação psicológica on-line: percepção dos profissionais sobre a relação com os clientes. </w:t>
      </w:r>
      <w:r w:rsidRPr="00704179">
        <w:rPr>
          <w:i/>
          <w:lang w:val="pt-BR"/>
        </w:rPr>
        <w:t>Psicologia: Ciência e Profissão, 35</w:t>
      </w:r>
      <w:r w:rsidRPr="00704179">
        <w:rPr>
          <w:lang w:val="pt-BR"/>
        </w:rPr>
        <w:t xml:space="preserve">(1), 168-181. </w:t>
      </w:r>
      <w:hyperlink r:id="rId47" w:history="1">
        <w:r w:rsidR="008D2B4B" w:rsidRPr="006542B9">
          <w:rPr>
            <w:rStyle w:val="Hyperlink"/>
            <w:lang w:val="pt-BR"/>
          </w:rPr>
          <w:t>https://doi.org/</w:t>
        </w:r>
        <w:r w:rsidR="008D2B4B" w:rsidRPr="006542B9">
          <w:rPr>
            <w:rStyle w:val="Hyperlink"/>
            <w:lang w:val="pt-BR"/>
          </w:rPr>
          <w:t>10.1590/1982-3703001312012</w:t>
        </w:r>
      </w:hyperlink>
    </w:p>
    <w:p w14:paraId="1B17424F" w14:textId="432BAD76" w:rsidR="005808A4" w:rsidRDefault="005808A4" w:rsidP="00F84CA5">
      <w:pPr>
        <w:ind w:left="709" w:hanging="700"/>
        <w:jc w:val="both"/>
        <w:rPr>
          <w:lang w:val="en-US"/>
        </w:rPr>
      </w:pPr>
      <w:r w:rsidRPr="00704179">
        <w:rPr>
          <w:lang w:val="pt-BR"/>
        </w:rPr>
        <w:t xml:space="preserve">Wainer, A. L., &amp; Ingersoll, B. R. (2015). </w:t>
      </w:r>
      <w:r w:rsidRPr="00704179">
        <w:rPr>
          <w:lang w:val="en-US"/>
        </w:rPr>
        <w:t xml:space="preserve">Increasing access to an ASD imitation intervention via a telehealth parent training program. </w:t>
      </w:r>
      <w:r w:rsidRPr="00704179">
        <w:rPr>
          <w:i/>
          <w:lang w:val="en-US"/>
        </w:rPr>
        <w:t>Journal of Autism and Developmental Disorders, 45</w:t>
      </w:r>
      <w:r w:rsidRPr="00704179">
        <w:rPr>
          <w:lang w:val="en-US"/>
        </w:rPr>
        <w:t xml:space="preserve">(12), 3877-3890. </w:t>
      </w:r>
      <w:hyperlink r:id="rId48" w:history="1">
        <w:r w:rsidR="008D2B4B" w:rsidRPr="006542B9">
          <w:rPr>
            <w:rStyle w:val="Hyperlink"/>
            <w:lang w:val="en-US"/>
          </w:rPr>
          <w:t>https://doi.org/</w:t>
        </w:r>
        <w:r w:rsidR="008D2B4B" w:rsidRPr="006542B9">
          <w:rPr>
            <w:rStyle w:val="Hyperlink"/>
            <w:lang w:val="en-US"/>
          </w:rPr>
          <w:t>10.1007/s10803-014-2186-7</w:t>
        </w:r>
      </w:hyperlink>
    </w:p>
    <w:p w14:paraId="69343779" w14:textId="75C69200" w:rsidR="007C3C14" w:rsidRDefault="005808A4" w:rsidP="00F84CA5">
      <w:pPr>
        <w:ind w:left="720" w:hanging="720"/>
        <w:jc w:val="both"/>
        <w:rPr>
          <w:lang w:val="en-US"/>
        </w:rPr>
      </w:pPr>
      <w:r w:rsidRPr="00704179">
        <w:rPr>
          <w:lang w:val="en-US"/>
        </w:rPr>
        <w:t xml:space="preserve">Zhao, S. (2003). Toward a Taxonomy of Copresence. </w:t>
      </w:r>
      <w:r w:rsidRPr="00704179">
        <w:rPr>
          <w:i/>
          <w:lang w:val="en-US"/>
        </w:rPr>
        <w:t>Presence: Teleoperators and Virtual Environments, 12</w:t>
      </w:r>
      <w:r w:rsidRPr="00704179">
        <w:rPr>
          <w:lang w:val="en-US"/>
        </w:rPr>
        <w:t xml:space="preserve">(5), 445-455. </w:t>
      </w:r>
      <w:hyperlink r:id="rId49" w:history="1">
        <w:r w:rsidR="008D2B4B" w:rsidRPr="006542B9">
          <w:rPr>
            <w:rStyle w:val="Hyperlink"/>
            <w:lang w:val="en-US"/>
          </w:rPr>
          <w:t>https://doi.org/</w:t>
        </w:r>
        <w:r w:rsidR="008D2B4B" w:rsidRPr="006542B9">
          <w:rPr>
            <w:rStyle w:val="Hyperlink"/>
            <w:lang w:val="en-US"/>
          </w:rPr>
          <w:t>10.1162/105474603322761261</w:t>
        </w:r>
      </w:hyperlink>
    </w:p>
    <w:p w14:paraId="25F737C0" w14:textId="77777777" w:rsidR="008D2B4B" w:rsidRPr="00704179" w:rsidRDefault="008D2B4B" w:rsidP="00F84CA5">
      <w:pPr>
        <w:ind w:left="720" w:hanging="720"/>
        <w:jc w:val="both"/>
        <w:rPr>
          <w:lang w:val="en-US"/>
        </w:rPr>
      </w:pPr>
    </w:p>
    <w:p w14:paraId="16CE82A1" w14:textId="4D959E71" w:rsidR="00594317" w:rsidRPr="00704179" w:rsidRDefault="00594317" w:rsidP="00CE7D65">
      <w:pPr>
        <w:ind w:left="720" w:hanging="720"/>
        <w:jc w:val="both"/>
        <w:rPr>
          <w:lang w:val="en-US"/>
        </w:rPr>
      </w:pPr>
    </w:p>
    <w:p w14:paraId="5CA55FC8" w14:textId="77777777" w:rsidR="00CE7D65" w:rsidRPr="00704179" w:rsidRDefault="00CE7D65" w:rsidP="00CE7D65">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4E83660D" w14:textId="11D47F14" w:rsidR="0078702D" w:rsidRPr="0015691C" w:rsidRDefault="0078702D">
      <w:pPr>
        <w:rPr>
          <w:i/>
          <w:sz w:val="28"/>
          <w:szCs w:val="28"/>
          <w:lang w:val="en-US"/>
        </w:rPr>
      </w:pPr>
    </w:p>
    <w:sectPr w:rsidR="0078702D" w:rsidRPr="0015691C" w:rsidSect="00590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1970D" w14:textId="77777777" w:rsidR="0042144E" w:rsidRDefault="0042144E" w:rsidP="00C413D4">
      <w:r>
        <w:separator/>
      </w:r>
    </w:p>
  </w:endnote>
  <w:endnote w:type="continuationSeparator" w:id="0">
    <w:p w14:paraId="635BEA97" w14:textId="77777777" w:rsidR="0042144E" w:rsidRDefault="0042144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altName w:val="Courier New"/>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317880470"/>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42144E" w:rsidRDefault="0042144E"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9A0FBF">
          <w:rPr>
            <w:rStyle w:val="Nmerodepgina"/>
            <w:rFonts w:ascii="Times" w:hAnsi="Times"/>
            <w:noProof/>
            <w:sz w:val="16"/>
            <w:szCs w:val="16"/>
          </w:rPr>
          <w:t>16</w:t>
        </w:r>
        <w:r w:rsidRPr="007F5913">
          <w:rPr>
            <w:rStyle w:val="Nmerodepgina"/>
            <w:rFonts w:ascii="Times" w:hAnsi="Times"/>
            <w:sz w:val="16"/>
            <w:szCs w:val="16"/>
          </w:rPr>
          <w:fldChar w:fldCharType="end"/>
        </w:r>
      </w:p>
    </w:sdtContent>
  </w:sdt>
  <w:p w14:paraId="7A222F7A" w14:textId="77777777" w:rsidR="0042144E" w:rsidRDefault="0042144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23369783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42144E" w:rsidRDefault="0042144E"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9A0FBF">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42144E" w:rsidRDefault="0042144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C4B12" w14:textId="77777777" w:rsidR="0042144E" w:rsidRDefault="0042144E" w:rsidP="00C413D4">
      <w:r>
        <w:separator/>
      </w:r>
    </w:p>
  </w:footnote>
  <w:footnote w:type="continuationSeparator" w:id="0">
    <w:p w14:paraId="3730FAF3" w14:textId="77777777" w:rsidR="0042144E" w:rsidRDefault="0042144E"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42144E" w:rsidRPr="00B02133" w:rsidRDefault="0042144E" w:rsidP="0059034C">
    <w:pPr>
      <w:pStyle w:val="Cabealh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42144E" w:rsidRDefault="0042144E" w:rsidP="00C413D4">
    <w:pPr>
      <w:pStyle w:val="Cabealh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321899266" name="Imagem 32189926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42144E" w:rsidRDefault="0042144E" w:rsidP="00977250">
    <w:pPr>
      <w:pStyle w:val="Cabealh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1690646397">
    <w:abstractNumId w:val="4"/>
  </w:num>
  <w:num w:numId="2" w16cid:durableId="25956632">
    <w:abstractNumId w:val="5"/>
  </w:num>
  <w:num w:numId="3" w16cid:durableId="1728381421">
    <w:abstractNumId w:val="6"/>
  </w:num>
  <w:num w:numId="4" w16cid:durableId="1072121197">
    <w:abstractNumId w:val="7"/>
  </w:num>
  <w:num w:numId="5" w16cid:durableId="1624310104">
    <w:abstractNumId w:val="9"/>
  </w:num>
  <w:num w:numId="6" w16cid:durableId="1861503126">
    <w:abstractNumId w:val="0"/>
  </w:num>
  <w:num w:numId="7" w16cid:durableId="1527326501">
    <w:abstractNumId w:val="1"/>
  </w:num>
  <w:num w:numId="8" w16cid:durableId="1884248541">
    <w:abstractNumId w:val="2"/>
  </w:num>
  <w:num w:numId="9" w16cid:durableId="709452253">
    <w:abstractNumId w:val="3"/>
  </w:num>
  <w:num w:numId="10" w16cid:durableId="2096246537">
    <w:abstractNumId w:val="8"/>
  </w:num>
  <w:num w:numId="11" w16cid:durableId="2125805356">
    <w:abstractNumId w:val="10"/>
  </w:num>
  <w:num w:numId="12" w16cid:durableId="13344573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965"/>
    <w:rsid w:val="0000145D"/>
    <w:rsid w:val="00001B4E"/>
    <w:rsid w:val="00001CF9"/>
    <w:rsid w:val="00002243"/>
    <w:rsid w:val="0000403B"/>
    <w:rsid w:val="00004842"/>
    <w:rsid w:val="00005759"/>
    <w:rsid w:val="000068AC"/>
    <w:rsid w:val="00007ACD"/>
    <w:rsid w:val="00011AE5"/>
    <w:rsid w:val="00012832"/>
    <w:rsid w:val="0001301E"/>
    <w:rsid w:val="00017A02"/>
    <w:rsid w:val="0002227B"/>
    <w:rsid w:val="00023B38"/>
    <w:rsid w:val="00024A6F"/>
    <w:rsid w:val="000259B8"/>
    <w:rsid w:val="000305D8"/>
    <w:rsid w:val="00031AAE"/>
    <w:rsid w:val="00031D3A"/>
    <w:rsid w:val="00032E9B"/>
    <w:rsid w:val="000354C1"/>
    <w:rsid w:val="000365CA"/>
    <w:rsid w:val="00037646"/>
    <w:rsid w:val="00041784"/>
    <w:rsid w:val="00041CCE"/>
    <w:rsid w:val="00043995"/>
    <w:rsid w:val="00044063"/>
    <w:rsid w:val="000460F5"/>
    <w:rsid w:val="00047123"/>
    <w:rsid w:val="00051B3E"/>
    <w:rsid w:val="00051C28"/>
    <w:rsid w:val="0005345F"/>
    <w:rsid w:val="00054634"/>
    <w:rsid w:val="000579FC"/>
    <w:rsid w:val="00057C48"/>
    <w:rsid w:val="00061CF8"/>
    <w:rsid w:val="00062348"/>
    <w:rsid w:val="0006559D"/>
    <w:rsid w:val="000661AA"/>
    <w:rsid w:val="00066BD8"/>
    <w:rsid w:val="00071561"/>
    <w:rsid w:val="00071F74"/>
    <w:rsid w:val="00072259"/>
    <w:rsid w:val="000725B9"/>
    <w:rsid w:val="00072CBC"/>
    <w:rsid w:val="00076F0A"/>
    <w:rsid w:val="00077F26"/>
    <w:rsid w:val="0008345D"/>
    <w:rsid w:val="00083B6B"/>
    <w:rsid w:val="0008667E"/>
    <w:rsid w:val="00090294"/>
    <w:rsid w:val="00090465"/>
    <w:rsid w:val="0009089A"/>
    <w:rsid w:val="000913C6"/>
    <w:rsid w:val="000933FD"/>
    <w:rsid w:val="0009410A"/>
    <w:rsid w:val="000952A9"/>
    <w:rsid w:val="00097AFE"/>
    <w:rsid w:val="000A1D20"/>
    <w:rsid w:val="000A3B21"/>
    <w:rsid w:val="000A56E1"/>
    <w:rsid w:val="000B2131"/>
    <w:rsid w:val="000B3748"/>
    <w:rsid w:val="000B406A"/>
    <w:rsid w:val="000B560D"/>
    <w:rsid w:val="000C0169"/>
    <w:rsid w:val="000C1E88"/>
    <w:rsid w:val="000C3A31"/>
    <w:rsid w:val="000C6F9C"/>
    <w:rsid w:val="000C73DC"/>
    <w:rsid w:val="000D17F9"/>
    <w:rsid w:val="000D5951"/>
    <w:rsid w:val="000D5B42"/>
    <w:rsid w:val="000E0489"/>
    <w:rsid w:val="000E0CAA"/>
    <w:rsid w:val="000E1788"/>
    <w:rsid w:val="000E60CB"/>
    <w:rsid w:val="000E7CA9"/>
    <w:rsid w:val="000F04E5"/>
    <w:rsid w:val="000F2AD7"/>
    <w:rsid w:val="000F40D3"/>
    <w:rsid w:val="000F59FA"/>
    <w:rsid w:val="000F7177"/>
    <w:rsid w:val="000F7AA6"/>
    <w:rsid w:val="00102546"/>
    <w:rsid w:val="00102C19"/>
    <w:rsid w:val="00105463"/>
    <w:rsid w:val="0010608F"/>
    <w:rsid w:val="001104D5"/>
    <w:rsid w:val="001110CB"/>
    <w:rsid w:val="0011468F"/>
    <w:rsid w:val="00114CA2"/>
    <w:rsid w:val="00116074"/>
    <w:rsid w:val="0011641D"/>
    <w:rsid w:val="00117A62"/>
    <w:rsid w:val="00121477"/>
    <w:rsid w:val="001234D3"/>
    <w:rsid w:val="001240CD"/>
    <w:rsid w:val="001253E7"/>
    <w:rsid w:val="00125CC3"/>
    <w:rsid w:val="00127043"/>
    <w:rsid w:val="00127711"/>
    <w:rsid w:val="00127870"/>
    <w:rsid w:val="00127E6B"/>
    <w:rsid w:val="00133CD5"/>
    <w:rsid w:val="00134731"/>
    <w:rsid w:val="00135145"/>
    <w:rsid w:val="0013667E"/>
    <w:rsid w:val="0013789C"/>
    <w:rsid w:val="00141066"/>
    <w:rsid w:val="001423A5"/>
    <w:rsid w:val="001449F3"/>
    <w:rsid w:val="00147DC7"/>
    <w:rsid w:val="001516ED"/>
    <w:rsid w:val="00153DC5"/>
    <w:rsid w:val="00154994"/>
    <w:rsid w:val="00154CC4"/>
    <w:rsid w:val="0015691C"/>
    <w:rsid w:val="00160E69"/>
    <w:rsid w:val="00164404"/>
    <w:rsid w:val="0016592E"/>
    <w:rsid w:val="001702CA"/>
    <w:rsid w:val="001716C8"/>
    <w:rsid w:val="00172D44"/>
    <w:rsid w:val="00173BAE"/>
    <w:rsid w:val="00177AF6"/>
    <w:rsid w:val="00181F75"/>
    <w:rsid w:val="001829AD"/>
    <w:rsid w:val="0018773B"/>
    <w:rsid w:val="001902BC"/>
    <w:rsid w:val="00192902"/>
    <w:rsid w:val="0019305B"/>
    <w:rsid w:val="00193FCF"/>
    <w:rsid w:val="00194984"/>
    <w:rsid w:val="001961F8"/>
    <w:rsid w:val="001A19DE"/>
    <w:rsid w:val="001A2B69"/>
    <w:rsid w:val="001A523A"/>
    <w:rsid w:val="001B035F"/>
    <w:rsid w:val="001B0E04"/>
    <w:rsid w:val="001B61CD"/>
    <w:rsid w:val="001C0B2F"/>
    <w:rsid w:val="001C4FCC"/>
    <w:rsid w:val="001C5DB0"/>
    <w:rsid w:val="001D06E7"/>
    <w:rsid w:val="001D27E4"/>
    <w:rsid w:val="001D2C02"/>
    <w:rsid w:val="001D3603"/>
    <w:rsid w:val="001D370C"/>
    <w:rsid w:val="001D43B6"/>
    <w:rsid w:val="001E146A"/>
    <w:rsid w:val="001E1AC5"/>
    <w:rsid w:val="001E4909"/>
    <w:rsid w:val="001E6658"/>
    <w:rsid w:val="001F324B"/>
    <w:rsid w:val="001F6BF0"/>
    <w:rsid w:val="001F7509"/>
    <w:rsid w:val="002014EF"/>
    <w:rsid w:val="002020F4"/>
    <w:rsid w:val="0020345C"/>
    <w:rsid w:val="00210F73"/>
    <w:rsid w:val="00213512"/>
    <w:rsid w:val="002158CF"/>
    <w:rsid w:val="00225182"/>
    <w:rsid w:val="002264CF"/>
    <w:rsid w:val="0022746E"/>
    <w:rsid w:val="00233069"/>
    <w:rsid w:val="00234E5C"/>
    <w:rsid w:val="00237357"/>
    <w:rsid w:val="002378E8"/>
    <w:rsid w:val="00240794"/>
    <w:rsid w:val="002420B6"/>
    <w:rsid w:val="00243769"/>
    <w:rsid w:val="0024553C"/>
    <w:rsid w:val="00246CC8"/>
    <w:rsid w:val="00246D04"/>
    <w:rsid w:val="00251AB2"/>
    <w:rsid w:val="00253BEB"/>
    <w:rsid w:val="00253DDC"/>
    <w:rsid w:val="002559EB"/>
    <w:rsid w:val="00256C08"/>
    <w:rsid w:val="002579D6"/>
    <w:rsid w:val="002606D0"/>
    <w:rsid w:val="0026086F"/>
    <w:rsid w:val="002624E0"/>
    <w:rsid w:val="002628F9"/>
    <w:rsid w:val="002631DE"/>
    <w:rsid w:val="002636A8"/>
    <w:rsid w:val="00263A7C"/>
    <w:rsid w:val="002667DC"/>
    <w:rsid w:val="00267E90"/>
    <w:rsid w:val="002712D8"/>
    <w:rsid w:val="00271502"/>
    <w:rsid w:val="002747EF"/>
    <w:rsid w:val="0027732E"/>
    <w:rsid w:val="0028167C"/>
    <w:rsid w:val="00282934"/>
    <w:rsid w:val="0028595F"/>
    <w:rsid w:val="002861C2"/>
    <w:rsid w:val="002901DD"/>
    <w:rsid w:val="00290646"/>
    <w:rsid w:val="00290891"/>
    <w:rsid w:val="00291147"/>
    <w:rsid w:val="00293849"/>
    <w:rsid w:val="00293BA2"/>
    <w:rsid w:val="00294547"/>
    <w:rsid w:val="00296BAF"/>
    <w:rsid w:val="00297AFB"/>
    <w:rsid w:val="002A1057"/>
    <w:rsid w:val="002A17D3"/>
    <w:rsid w:val="002A3B7F"/>
    <w:rsid w:val="002A5283"/>
    <w:rsid w:val="002A57BC"/>
    <w:rsid w:val="002A5FDB"/>
    <w:rsid w:val="002A6B0F"/>
    <w:rsid w:val="002B08D5"/>
    <w:rsid w:val="002B153B"/>
    <w:rsid w:val="002B2297"/>
    <w:rsid w:val="002B3C05"/>
    <w:rsid w:val="002B3C13"/>
    <w:rsid w:val="002B52D6"/>
    <w:rsid w:val="002B5667"/>
    <w:rsid w:val="002B5D10"/>
    <w:rsid w:val="002B644E"/>
    <w:rsid w:val="002B69DD"/>
    <w:rsid w:val="002C009C"/>
    <w:rsid w:val="002C1EB1"/>
    <w:rsid w:val="002C3457"/>
    <w:rsid w:val="002C3A8D"/>
    <w:rsid w:val="002C3EC9"/>
    <w:rsid w:val="002C581F"/>
    <w:rsid w:val="002C7C6D"/>
    <w:rsid w:val="002C7DF0"/>
    <w:rsid w:val="002D067D"/>
    <w:rsid w:val="002D1053"/>
    <w:rsid w:val="002D1BB2"/>
    <w:rsid w:val="002D22C9"/>
    <w:rsid w:val="002D4ED9"/>
    <w:rsid w:val="002D647B"/>
    <w:rsid w:val="002D77A9"/>
    <w:rsid w:val="002E02FC"/>
    <w:rsid w:val="002E0320"/>
    <w:rsid w:val="002E19ED"/>
    <w:rsid w:val="002E3F33"/>
    <w:rsid w:val="002E7FA9"/>
    <w:rsid w:val="002F070D"/>
    <w:rsid w:val="002F257B"/>
    <w:rsid w:val="002F31A0"/>
    <w:rsid w:val="002F38C8"/>
    <w:rsid w:val="002F4E48"/>
    <w:rsid w:val="002F6591"/>
    <w:rsid w:val="0030183F"/>
    <w:rsid w:val="00302011"/>
    <w:rsid w:val="00302C5C"/>
    <w:rsid w:val="0030326A"/>
    <w:rsid w:val="0030468E"/>
    <w:rsid w:val="003070CF"/>
    <w:rsid w:val="00311049"/>
    <w:rsid w:val="003114B9"/>
    <w:rsid w:val="00313AD4"/>
    <w:rsid w:val="00317044"/>
    <w:rsid w:val="003176EE"/>
    <w:rsid w:val="00323698"/>
    <w:rsid w:val="0032641F"/>
    <w:rsid w:val="00327B91"/>
    <w:rsid w:val="00333645"/>
    <w:rsid w:val="003344BC"/>
    <w:rsid w:val="003433C2"/>
    <w:rsid w:val="00344AB0"/>
    <w:rsid w:val="00346C15"/>
    <w:rsid w:val="00347D29"/>
    <w:rsid w:val="003507E6"/>
    <w:rsid w:val="00350832"/>
    <w:rsid w:val="0035269A"/>
    <w:rsid w:val="003548B6"/>
    <w:rsid w:val="0035702A"/>
    <w:rsid w:val="0035731B"/>
    <w:rsid w:val="00361F12"/>
    <w:rsid w:val="0036424F"/>
    <w:rsid w:val="00364B75"/>
    <w:rsid w:val="00367C7C"/>
    <w:rsid w:val="003703E8"/>
    <w:rsid w:val="00371320"/>
    <w:rsid w:val="003727C8"/>
    <w:rsid w:val="003742F6"/>
    <w:rsid w:val="00375677"/>
    <w:rsid w:val="0037786A"/>
    <w:rsid w:val="003802AF"/>
    <w:rsid w:val="00383FE0"/>
    <w:rsid w:val="00385A89"/>
    <w:rsid w:val="003909A7"/>
    <w:rsid w:val="0039198A"/>
    <w:rsid w:val="00396204"/>
    <w:rsid w:val="003A2540"/>
    <w:rsid w:val="003A34F7"/>
    <w:rsid w:val="003A6866"/>
    <w:rsid w:val="003A7BF3"/>
    <w:rsid w:val="003A7F44"/>
    <w:rsid w:val="003B5FD1"/>
    <w:rsid w:val="003C29CC"/>
    <w:rsid w:val="003C4A54"/>
    <w:rsid w:val="003C4AA4"/>
    <w:rsid w:val="003C5675"/>
    <w:rsid w:val="003C7436"/>
    <w:rsid w:val="003C775B"/>
    <w:rsid w:val="003C7A81"/>
    <w:rsid w:val="003D08F2"/>
    <w:rsid w:val="003D132D"/>
    <w:rsid w:val="003D1838"/>
    <w:rsid w:val="003D60EF"/>
    <w:rsid w:val="003E0168"/>
    <w:rsid w:val="003E0DEB"/>
    <w:rsid w:val="003E1FE4"/>
    <w:rsid w:val="003E35B4"/>
    <w:rsid w:val="003E4749"/>
    <w:rsid w:val="003E4B06"/>
    <w:rsid w:val="003E5AEC"/>
    <w:rsid w:val="003E5B9B"/>
    <w:rsid w:val="003E6749"/>
    <w:rsid w:val="003E695C"/>
    <w:rsid w:val="003F0671"/>
    <w:rsid w:val="003F4DC2"/>
    <w:rsid w:val="003F5057"/>
    <w:rsid w:val="003F6B8A"/>
    <w:rsid w:val="0040246F"/>
    <w:rsid w:val="00405C76"/>
    <w:rsid w:val="00406DDB"/>
    <w:rsid w:val="00407946"/>
    <w:rsid w:val="0041100B"/>
    <w:rsid w:val="00411B94"/>
    <w:rsid w:val="00411DB8"/>
    <w:rsid w:val="0041251D"/>
    <w:rsid w:val="004171CD"/>
    <w:rsid w:val="0042018B"/>
    <w:rsid w:val="00421393"/>
    <w:rsid w:val="0042142D"/>
    <w:rsid w:val="0042144E"/>
    <w:rsid w:val="00425544"/>
    <w:rsid w:val="004278FC"/>
    <w:rsid w:val="004300A6"/>
    <w:rsid w:val="00430C97"/>
    <w:rsid w:val="00434129"/>
    <w:rsid w:val="00437394"/>
    <w:rsid w:val="004441BC"/>
    <w:rsid w:val="004444DA"/>
    <w:rsid w:val="004462E5"/>
    <w:rsid w:val="00447E89"/>
    <w:rsid w:val="00455609"/>
    <w:rsid w:val="00456495"/>
    <w:rsid w:val="00457766"/>
    <w:rsid w:val="00460231"/>
    <w:rsid w:val="00461992"/>
    <w:rsid w:val="004664D4"/>
    <w:rsid w:val="00467143"/>
    <w:rsid w:val="0047096A"/>
    <w:rsid w:val="00471A96"/>
    <w:rsid w:val="00471C2A"/>
    <w:rsid w:val="00472642"/>
    <w:rsid w:val="00473E6E"/>
    <w:rsid w:val="0047405D"/>
    <w:rsid w:val="004741E3"/>
    <w:rsid w:val="00474490"/>
    <w:rsid w:val="00475FC0"/>
    <w:rsid w:val="00477261"/>
    <w:rsid w:val="0048389B"/>
    <w:rsid w:val="00483D6B"/>
    <w:rsid w:val="00486202"/>
    <w:rsid w:val="0048651A"/>
    <w:rsid w:val="00486D6D"/>
    <w:rsid w:val="00491E9A"/>
    <w:rsid w:val="0049262D"/>
    <w:rsid w:val="004933DA"/>
    <w:rsid w:val="0049622F"/>
    <w:rsid w:val="004966B9"/>
    <w:rsid w:val="004A1140"/>
    <w:rsid w:val="004A4BB8"/>
    <w:rsid w:val="004A4E22"/>
    <w:rsid w:val="004A789B"/>
    <w:rsid w:val="004A7E76"/>
    <w:rsid w:val="004B4292"/>
    <w:rsid w:val="004B4DE5"/>
    <w:rsid w:val="004B5097"/>
    <w:rsid w:val="004B606C"/>
    <w:rsid w:val="004B797E"/>
    <w:rsid w:val="004C0823"/>
    <w:rsid w:val="004C1FD8"/>
    <w:rsid w:val="004C2A6E"/>
    <w:rsid w:val="004C2AF7"/>
    <w:rsid w:val="004C2F06"/>
    <w:rsid w:val="004C6DFB"/>
    <w:rsid w:val="004D0A6F"/>
    <w:rsid w:val="004D2390"/>
    <w:rsid w:val="004D339F"/>
    <w:rsid w:val="004D5719"/>
    <w:rsid w:val="004D7A29"/>
    <w:rsid w:val="004E0E15"/>
    <w:rsid w:val="004E1BB4"/>
    <w:rsid w:val="004E2E02"/>
    <w:rsid w:val="004E32FD"/>
    <w:rsid w:val="004F0798"/>
    <w:rsid w:val="004F0EBC"/>
    <w:rsid w:val="004F151C"/>
    <w:rsid w:val="004F331D"/>
    <w:rsid w:val="004F5AE4"/>
    <w:rsid w:val="004F652F"/>
    <w:rsid w:val="00500552"/>
    <w:rsid w:val="00506534"/>
    <w:rsid w:val="00506745"/>
    <w:rsid w:val="00507B29"/>
    <w:rsid w:val="00511AF4"/>
    <w:rsid w:val="005131B6"/>
    <w:rsid w:val="005143DD"/>
    <w:rsid w:val="00514923"/>
    <w:rsid w:val="00514934"/>
    <w:rsid w:val="0051582C"/>
    <w:rsid w:val="00521CE2"/>
    <w:rsid w:val="0052381A"/>
    <w:rsid w:val="005252C8"/>
    <w:rsid w:val="00526679"/>
    <w:rsid w:val="00526D6F"/>
    <w:rsid w:val="005275AC"/>
    <w:rsid w:val="00530063"/>
    <w:rsid w:val="00532911"/>
    <w:rsid w:val="00532A5E"/>
    <w:rsid w:val="00533096"/>
    <w:rsid w:val="005346E3"/>
    <w:rsid w:val="00537229"/>
    <w:rsid w:val="00537889"/>
    <w:rsid w:val="00541767"/>
    <w:rsid w:val="00542090"/>
    <w:rsid w:val="0054379A"/>
    <w:rsid w:val="005446D6"/>
    <w:rsid w:val="00544887"/>
    <w:rsid w:val="00550F36"/>
    <w:rsid w:val="005512E1"/>
    <w:rsid w:val="0055436A"/>
    <w:rsid w:val="00554FD9"/>
    <w:rsid w:val="00555F40"/>
    <w:rsid w:val="00556A37"/>
    <w:rsid w:val="00557D3B"/>
    <w:rsid w:val="00557D5B"/>
    <w:rsid w:val="0056132A"/>
    <w:rsid w:val="005644D4"/>
    <w:rsid w:val="00565A4C"/>
    <w:rsid w:val="00570150"/>
    <w:rsid w:val="00571AD8"/>
    <w:rsid w:val="00571F0F"/>
    <w:rsid w:val="005742B3"/>
    <w:rsid w:val="00575541"/>
    <w:rsid w:val="00576894"/>
    <w:rsid w:val="005778B6"/>
    <w:rsid w:val="00577B8B"/>
    <w:rsid w:val="005808A4"/>
    <w:rsid w:val="005808DC"/>
    <w:rsid w:val="005813E0"/>
    <w:rsid w:val="00586B2F"/>
    <w:rsid w:val="0059034C"/>
    <w:rsid w:val="005909F7"/>
    <w:rsid w:val="00591FEC"/>
    <w:rsid w:val="00592E64"/>
    <w:rsid w:val="00594317"/>
    <w:rsid w:val="00594ACD"/>
    <w:rsid w:val="00594DAB"/>
    <w:rsid w:val="00595507"/>
    <w:rsid w:val="00596C3A"/>
    <w:rsid w:val="00597B5C"/>
    <w:rsid w:val="005A4882"/>
    <w:rsid w:val="005B1365"/>
    <w:rsid w:val="005B5614"/>
    <w:rsid w:val="005B563A"/>
    <w:rsid w:val="005B67A4"/>
    <w:rsid w:val="005B7474"/>
    <w:rsid w:val="005C18CE"/>
    <w:rsid w:val="005C228C"/>
    <w:rsid w:val="005C2A0E"/>
    <w:rsid w:val="005C3376"/>
    <w:rsid w:val="005C342B"/>
    <w:rsid w:val="005C422B"/>
    <w:rsid w:val="005C5370"/>
    <w:rsid w:val="005D71A8"/>
    <w:rsid w:val="005D7C15"/>
    <w:rsid w:val="005E0D30"/>
    <w:rsid w:val="005E5AFB"/>
    <w:rsid w:val="005F05CD"/>
    <w:rsid w:val="005F1014"/>
    <w:rsid w:val="005F4B5B"/>
    <w:rsid w:val="00600088"/>
    <w:rsid w:val="0060272C"/>
    <w:rsid w:val="00603384"/>
    <w:rsid w:val="006050C9"/>
    <w:rsid w:val="006053C7"/>
    <w:rsid w:val="0060680C"/>
    <w:rsid w:val="0060744B"/>
    <w:rsid w:val="00607D46"/>
    <w:rsid w:val="0061199D"/>
    <w:rsid w:val="00613192"/>
    <w:rsid w:val="00613F12"/>
    <w:rsid w:val="006142DD"/>
    <w:rsid w:val="00614717"/>
    <w:rsid w:val="00616DE8"/>
    <w:rsid w:val="00620D4B"/>
    <w:rsid w:val="006253C9"/>
    <w:rsid w:val="00625DF5"/>
    <w:rsid w:val="0062779F"/>
    <w:rsid w:val="00632B57"/>
    <w:rsid w:val="006338D2"/>
    <w:rsid w:val="00634A59"/>
    <w:rsid w:val="00636F84"/>
    <w:rsid w:val="00640E2E"/>
    <w:rsid w:val="00644BE0"/>
    <w:rsid w:val="006465CF"/>
    <w:rsid w:val="006466C1"/>
    <w:rsid w:val="00647FA9"/>
    <w:rsid w:val="00650B68"/>
    <w:rsid w:val="00652B84"/>
    <w:rsid w:val="00660F30"/>
    <w:rsid w:val="00662098"/>
    <w:rsid w:val="0066634F"/>
    <w:rsid w:val="006707C7"/>
    <w:rsid w:val="0067244D"/>
    <w:rsid w:val="00680480"/>
    <w:rsid w:val="00680736"/>
    <w:rsid w:val="00690A9E"/>
    <w:rsid w:val="00691047"/>
    <w:rsid w:val="006937D3"/>
    <w:rsid w:val="006A0D6F"/>
    <w:rsid w:val="006A1BA2"/>
    <w:rsid w:val="006A2F7D"/>
    <w:rsid w:val="006A3D1E"/>
    <w:rsid w:val="006A4905"/>
    <w:rsid w:val="006B0153"/>
    <w:rsid w:val="006B0812"/>
    <w:rsid w:val="006B088F"/>
    <w:rsid w:val="006B6420"/>
    <w:rsid w:val="006B7ACD"/>
    <w:rsid w:val="006C21BC"/>
    <w:rsid w:val="006C2A12"/>
    <w:rsid w:val="006C4FE3"/>
    <w:rsid w:val="006C7C4F"/>
    <w:rsid w:val="006D018F"/>
    <w:rsid w:val="006D08D9"/>
    <w:rsid w:val="006D2580"/>
    <w:rsid w:val="006D3A1E"/>
    <w:rsid w:val="006D3D4E"/>
    <w:rsid w:val="006D6551"/>
    <w:rsid w:val="006E0385"/>
    <w:rsid w:val="006E1954"/>
    <w:rsid w:val="006E3A9E"/>
    <w:rsid w:val="006E3EBB"/>
    <w:rsid w:val="006E6E05"/>
    <w:rsid w:val="006F3D84"/>
    <w:rsid w:val="006F528D"/>
    <w:rsid w:val="006F6924"/>
    <w:rsid w:val="006F7E7E"/>
    <w:rsid w:val="00700F77"/>
    <w:rsid w:val="0070184B"/>
    <w:rsid w:val="00704179"/>
    <w:rsid w:val="00704ECD"/>
    <w:rsid w:val="00707278"/>
    <w:rsid w:val="007074E9"/>
    <w:rsid w:val="0071264A"/>
    <w:rsid w:val="00714AB4"/>
    <w:rsid w:val="00715228"/>
    <w:rsid w:val="00715CA1"/>
    <w:rsid w:val="007163A7"/>
    <w:rsid w:val="00722DC2"/>
    <w:rsid w:val="00724F5C"/>
    <w:rsid w:val="007267DA"/>
    <w:rsid w:val="0072782B"/>
    <w:rsid w:val="007325A3"/>
    <w:rsid w:val="00733E00"/>
    <w:rsid w:val="0074214E"/>
    <w:rsid w:val="00742E4A"/>
    <w:rsid w:val="00743901"/>
    <w:rsid w:val="00744347"/>
    <w:rsid w:val="00744B5B"/>
    <w:rsid w:val="0074560A"/>
    <w:rsid w:val="00752B5E"/>
    <w:rsid w:val="007538C7"/>
    <w:rsid w:val="007579E9"/>
    <w:rsid w:val="00762196"/>
    <w:rsid w:val="0076399C"/>
    <w:rsid w:val="00764BFF"/>
    <w:rsid w:val="00764E1C"/>
    <w:rsid w:val="00764F5D"/>
    <w:rsid w:val="00767A42"/>
    <w:rsid w:val="00770524"/>
    <w:rsid w:val="00770AE4"/>
    <w:rsid w:val="00772732"/>
    <w:rsid w:val="00772879"/>
    <w:rsid w:val="00774713"/>
    <w:rsid w:val="0077511A"/>
    <w:rsid w:val="0077657B"/>
    <w:rsid w:val="00776BDC"/>
    <w:rsid w:val="00780340"/>
    <w:rsid w:val="007815E5"/>
    <w:rsid w:val="007843E5"/>
    <w:rsid w:val="007850DA"/>
    <w:rsid w:val="0078702D"/>
    <w:rsid w:val="007873A4"/>
    <w:rsid w:val="00790FE3"/>
    <w:rsid w:val="00791B1C"/>
    <w:rsid w:val="007921ED"/>
    <w:rsid w:val="00792B4D"/>
    <w:rsid w:val="00793210"/>
    <w:rsid w:val="00793A62"/>
    <w:rsid w:val="007940AC"/>
    <w:rsid w:val="00795D57"/>
    <w:rsid w:val="007A0AFA"/>
    <w:rsid w:val="007A5326"/>
    <w:rsid w:val="007A7C7C"/>
    <w:rsid w:val="007A7CDC"/>
    <w:rsid w:val="007B2B54"/>
    <w:rsid w:val="007B3500"/>
    <w:rsid w:val="007B61D5"/>
    <w:rsid w:val="007B6418"/>
    <w:rsid w:val="007B69F0"/>
    <w:rsid w:val="007C1E77"/>
    <w:rsid w:val="007C3C14"/>
    <w:rsid w:val="007C427F"/>
    <w:rsid w:val="007C4E2D"/>
    <w:rsid w:val="007C6966"/>
    <w:rsid w:val="007D0AFB"/>
    <w:rsid w:val="007D2EDC"/>
    <w:rsid w:val="007D5641"/>
    <w:rsid w:val="007D76A8"/>
    <w:rsid w:val="007D7945"/>
    <w:rsid w:val="007E1A57"/>
    <w:rsid w:val="007E34D6"/>
    <w:rsid w:val="007E3B8D"/>
    <w:rsid w:val="007E49B9"/>
    <w:rsid w:val="007E6BEE"/>
    <w:rsid w:val="007F0F26"/>
    <w:rsid w:val="007F3D95"/>
    <w:rsid w:val="007F5635"/>
    <w:rsid w:val="007F6609"/>
    <w:rsid w:val="00802B9B"/>
    <w:rsid w:val="00805291"/>
    <w:rsid w:val="00806E97"/>
    <w:rsid w:val="00807896"/>
    <w:rsid w:val="008114AC"/>
    <w:rsid w:val="00814496"/>
    <w:rsid w:val="008151AB"/>
    <w:rsid w:val="00816268"/>
    <w:rsid w:val="008236CD"/>
    <w:rsid w:val="00824D3A"/>
    <w:rsid w:val="00827486"/>
    <w:rsid w:val="008307DF"/>
    <w:rsid w:val="00832132"/>
    <w:rsid w:val="00833750"/>
    <w:rsid w:val="00834CFB"/>
    <w:rsid w:val="008355AA"/>
    <w:rsid w:val="00841BA9"/>
    <w:rsid w:val="00842272"/>
    <w:rsid w:val="00845F8D"/>
    <w:rsid w:val="0084783D"/>
    <w:rsid w:val="0085026F"/>
    <w:rsid w:val="008535E6"/>
    <w:rsid w:val="00857F0F"/>
    <w:rsid w:val="00860A54"/>
    <w:rsid w:val="00861554"/>
    <w:rsid w:val="008619B0"/>
    <w:rsid w:val="00862BC0"/>
    <w:rsid w:val="00863414"/>
    <w:rsid w:val="00863636"/>
    <w:rsid w:val="00872177"/>
    <w:rsid w:val="00872EFD"/>
    <w:rsid w:val="008738F9"/>
    <w:rsid w:val="00880120"/>
    <w:rsid w:val="00885340"/>
    <w:rsid w:val="008872B8"/>
    <w:rsid w:val="00891824"/>
    <w:rsid w:val="008925B4"/>
    <w:rsid w:val="0089390E"/>
    <w:rsid w:val="008944A7"/>
    <w:rsid w:val="00894AB1"/>
    <w:rsid w:val="00897D8D"/>
    <w:rsid w:val="00897E21"/>
    <w:rsid w:val="008A2A2C"/>
    <w:rsid w:val="008A50C1"/>
    <w:rsid w:val="008A6A10"/>
    <w:rsid w:val="008B0140"/>
    <w:rsid w:val="008B0F10"/>
    <w:rsid w:val="008B1194"/>
    <w:rsid w:val="008B1DE7"/>
    <w:rsid w:val="008B42B6"/>
    <w:rsid w:val="008B7483"/>
    <w:rsid w:val="008C2F95"/>
    <w:rsid w:val="008C409A"/>
    <w:rsid w:val="008C41CE"/>
    <w:rsid w:val="008C4FE3"/>
    <w:rsid w:val="008C775E"/>
    <w:rsid w:val="008C7B3F"/>
    <w:rsid w:val="008D24C7"/>
    <w:rsid w:val="008D2B4B"/>
    <w:rsid w:val="008D366D"/>
    <w:rsid w:val="008D509E"/>
    <w:rsid w:val="008D54DE"/>
    <w:rsid w:val="008D701E"/>
    <w:rsid w:val="008E010E"/>
    <w:rsid w:val="008E2E8C"/>
    <w:rsid w:val="008E4026"/>
    <w:rsid w:val="008E46F1"/>
    <w:rsid w:val="008E4A37"/>
    <w:rsid w:val="008E6FE1"/>
    <w:rsid w:val="008F2520"/>
    <w:rsid w:val="008F2B96"/>
    <w:rsid w:val="008F4F86"/>
    <w:rsid w:val="00900D57"/>
    <w:rsid w:val="00900F3B"/>
    <w:rsid w:val="009032D5"/>
    <w:rsid w:val="009034A6"/>
    <w:rsid w:val="00903898"/>
    <w:rsid w:val="00903A9C"/>
    <w:rsid w:val="00903AD8"/>
    <w:rsid w:val="00903DEB"/>
    <w:rsid w:val="009052B7"/>
    <w:rsid w:val="009075E0"/>
    <w:rsid w:val="0091001B"/>
    <w:rsid w:val="00912FC6"/>
    <w:rsid w:val="00913F8F"/>
    <w:rsid w:val="009144EA"/>
    <w:rsid w:val="00915A09"/>
    <w:rsid w:val="0091644A"/>
    <w:rsid w:val="009166C3"/>
    <w:rsid w:val="00916B17"/>
    <w:rsid w:val="009173D8"/>
    <w:rsid w:val="009241A9"/>
    <w:rsid w:val="009244A2"/>
    <w:rsid w:val="009253A4"/>
    <w:rsid w:val="009278AB"/>
    <w:rsid w:val="00933C81"/>
    <w:rsid w:val="00933F7F"/>
    <w:rsid w:val="00934771"/>
    <w:rsid w:val="00935049"/>
    <w:rsid w:val="009355BF"/>
    <w:rsid w:val="00935BB1"/>
    <w:rsid w:val="00936561"/>
    <w:rsid w:val="00936D7C"/>
    <w:rsid w:val="009402FF"/>
    <w:rsid w:val="00940466"/>
    <w:rsid w:val="00942720"/>
    <w:rsid w:val="00944A15"/>
    <w:rsid w:val="0094571C"/>
    <w:rsid w:val="00952C58"/>
    <w:rsid w:val="00953026"/>
    <w:rsid w:val="0095688A"/>
    <w:rsid w:val="00960AFF"/>
    <w:rsid w:val="00966420"/>
    <w:rsid w:val="0097222C"/>
    <w:rsid w:val="009753AC"/>
    <w:rsid w:val="009759E0"/>
    <w:rsid w:val="009760DC"/>
    <w:rsid w:val="00976DB6"/>
    <w:rsid w:val="00977250"/>
    <w:rsid w:val="009850BE"/>
    <w:rsid w:val="009851C1"/>
    <w:rsid w:val="00985A95"/>
    <w:rsid w:val="00986005"/>
    <w:rsid w:val="00990DCC"/>
    <w:rsid w:val="00993215"/>
    <w:rsid w:val="00993241"/>
    <w:rsid w:val="009933A3"/>
    <w:rsid w:val="00993BCB"/>
    <w:rsid w:val="00994FDF"/>
    <w:rsid w:val="00996891"/>
    <w:rsid w:val="009972C0"/>
    <w:rsid w:val="009977B9"/>
    <w:rsid w:val="009A0FBF"/>
    <w:rsid w:val="009A2A13"/>
    <w:rsid w:val="009A583F"/>
    <w:rsid w:val="009B0A88"/>
    <w:rsid w:val="009B0CAB"/>
    <w:rsid w:val="009B3EF3"/>
    <w:rsid w:val="009B4AB2"/>
    <w:rsid w:val="009B7BA2"/>
    <w:rsid w:val="009C0CFA"/>
    <w:rsid w:val="009C0F66"/>
    <w:rsid w:val="009C154B"/>
    <w:rsid w:val="009C688C"/>
    <w:rsid w:val="009D19C8"/>
    <w:rsid w:val="009D21FE"/>
    <w:rsid w:val="009D2551"/>
    <w:rsid w:val="009D2A88"/>
    <w:rsid w:val="009D4513"/>
    <w:rsid w:val="009D6708"/>
    <w:rsid w:val="009E3686"/>
    <w:rsid w:val="009E37BF"/>
    <w:rsid w:val="009E3890"/>
    <w:rsid w:val="009F099A"/>
    <w:rsid w:val="009F0AC5"/>
    <w:rsid w:val="009F1E36"/>
    <w:rsid w:val="009F2B82"/>
    <w:rsid w:val="009F4092"/>
    <w:rsid w:val="009F6154"/>
    <w:rsid w:val="009F76A8"/>
    <w:rsid w:val="00A00E8D"/>
    <w:rsid w:val="00A01D60"/>
    <w:rsid w:val="00A04AEF"/>
    <w:rsid w:val="00A05349"/>
    <w:rsid w:val="00A0648F"/>
    <w:rsid w:val="00A0686A"/>
    <w:rsid w:val="00A07A4A"/>
    <w:rsid w:val="00A10777"/>
    <w:rsid w:val="00A10F28"/>
    <w:rsid w:val="00A113A9"/>
    <w:rsid w:val="00A14714"/>
    <w:rsid w:val="00A15C00"/>
    <w:rsid w:val="00A16766"/>
    <w:rsid w:val="00A16C21"/>
    <w:rsid w:val="00A17DA2"/>
    <w:rsid w:val="00A2421B"/>
    <w:rsid w:val="00A277A5"/>
    <w:rsid w:val="00A30790"/>
    <w:rsid w:val="00A307E0"/>
    <w:rsid w:val="00A3123E"/>
    <w:rsid w:val="00A35E94"/>
    <w:rsid w:val="00A36D97"/>
    <w:rsid w:val="00A37F2F"/>
    <w:rsid w:val="00A41750"/>
    <w:rsid w:val="00A42175"/>
    <w:rsid w:val="00A457D0"/>
    <w:rsid w:val="00A50811"/>
    <w:rsid w:val="00A50DE9"/>
    <w:rsid w:val="00A51146"/>
    <w:rsid w:val="00A516C7"/>
    <w:rsid w:val="00A52F93"/>
    <w:rsid w:val="00A5335F"/>
    <w:rsid w:val="00A53F52"/>
    <w:rsid w:val="00A5405B"/>
    <w:rsid w:val="00A60DA8"/>
    <w:rsid w:val="00A62218"/>
    <w:rsid w:val="00A6702D"/>
    <w:rsid w:val="00A71384"/>
    <w:rsid w:val="00A72C61"/>
    <w:rsid w:val="00A741BB"/>
    <w:rsid w:val="00A810B5"/>
    <w:rsid w:val="00A84097"/>
    <w:rsid w:val="00A8636F"/>
    <w:rsid w:val="00A871FB"/>
    <w:rsid w:val="00A903FA"/>
    <w:rsid w:val="00A9048F"/>
    <w:rsid w:val="00A91D28"/>
    <w:rsid w:val="00A93146"/>
    <w:rsid w:val="00A942CA"/>
    <w:rsid w:val="00A943DB"/>
    <w:rsid w:val="00A94D82"/>
    <w:rsid w:val="00A96141"/>
    <w:rsid w:val="00A96142"/>
    <w:rsid w:val="00A973C0"/>
    <w:rsid w:val="00AA378A"/>
    <w:rsid w:val="00AA413F"/>
    <w:rsid w:val="00AA7167"/>
    <w:rsid w:val="00AA7A9A"/>
    <w:rsid w:val="00AB01EC"/>
    <w:rsid w:val="00AB18B6"/>
    <w:rsid w:val="00AB3970"/>
    <w:rsid w:val="00AB4532"/>
    <w:rsid w:val="00AB4F62"/>
    <w:rsid w:val="00AB6847"/>
    <w:rsid w:val="00AC1BAD"/>
    <w:rsid w:val="00AC28F8"/>
    <w:rsid w:val="00AC504E"/>
    <w:rsid w:val="00AC6C6B"/>
    <w:rsid w:val="00AC700D"/>
    <w:rsid w:val="00AD0C0A"/>
    <w:rsid w:val="00AD1F96"/>
    <w:rsid w:val="00AD3238"/>
    <w:rsid w:val="00AD34EF"/>
    <w:rsid w:val="00AD55DC"/>
    <w:rsid w:val="00AE00E1"/>
    <w:rsid w:val="00AE35B0"/>
    <w:rsid w:val="00AE48D4"/>
    <w:rsid w:val="00AE5205"/>
    <w:rsid w:val="00AE6DB5"/>
    <w:rsid w:val="00AF06BE"/>
    <w:rsid w:val="00AF11DC"/>
    <w:rsid w:val="00AF4A02"/>
    <w:rsid w:val="00AF66C6"/>
    <w:rsid w:val="00AF6FAA"/>
    <w:rsid w:val="00B003C6"/>
    <w:rsid w:val="00B01904"/>
    <w:rsid w:val="00B01BDC"/>
    <w:rsid w:val="00B02133"/>
    <w:rsid w:val="00B03736"/>
    <w:rsid w:val="00B06283"/>
    <w:rsid w:val="00B10E79"/>
    <w:rsid w:val="00B13672"/>
    <w:rsid w:val="00B165D2"/>
    <w:rsid w:val="00B1768C"/>
    <w:rsid w:val="00B17BC2"/>
    <w:rsid w:val="00B22A61"/>
    <w:rsid w:val="00B23099"/>
    <w:rsid w:val="00B25775"/>
    <w:rsid w:val="00B27CF8"/>
    <w:rsid w:val="00B27D7F"/>
    <w:rsid w:val="00B30B25"/>
    <w:rsid w:val="00B31B66"/>
    <w:rsid w:val="00B326A5"/>
    <w:rsid w:val="00B35B61"/>
    <w:rsid w:val="00B364CD"/>
    <w:rsid w:val="00B427F9"/>
    <w:rsid w:val="00B42BE8"/>
    <w:rsid w:val="00B43F40"/>
    <w:rsid w:val="00B44C73"/>
    <w:rsid w:val="00B46615"/>
    <w:rsid w:val="00B50192"/>
    <w:rsid w:val="00B511FB"/>
    <w:rsid w:val="00B53AC8"/>
    <w:rsid w:val="00B55023"/>
    <w:rsid w:val="00B60E75"/>
    <w:rsid w:val="00B65004"/>
    <w:rsid w:val="00B6522A"/>
    <w:rsid w:val="00B6581E"/>
    <w:rsid w:val="00B6713A"/>
    <w:rsid w:val="00B71A30"/>
    <w:rsid w:val="00B74D71"/>
    <w:rsid w:val="00B7519C"/>
    <w:rsid w:val="00B76484"/>
    <w:rsid w:val="00B803D7"/>
    <w:rsid w:val="00B805C2"/>
    <w:rsid w:val="00B819B1"/>
    <w:rsid w:val="00B81AEB"/>
    <w:rsid w:val="00B82948"/>
    <w:rsid w:val="00B83A6E"/>
    <w:rsid w:val="00B845A1"/>
    <w:rsid w:val="00B85954"/>
    <w:rsid w:val="00B864CE"/>
    <w:rsid w:val="00B87264"/>
    <w:rsid w:val="00B92078"/>
    <w:rsid w:val="00B92F08"/>
    <w:rsid w:val="00B92FDF"/>
    <w:rsid w:val="00B93710"/>
    <w:rsid w:val="00B9678D"/>
    <w:rsid w:val="00BA0C07"/>
    <w:rsid w:val="00BA2CC2"/>
    <w:rsid w:val="00BA4F57"/>
    <w:rsid w:val="00BA5BC1"/>
    <w:rsid w:val="00BB2E7E"/>
    <w:rsid w:val="00BC1D53"/>
    <w:rsid w:val="00BC2488"/>
    <w:rsid w:val="00BC2AFB"/>
    <w:rsid w:val="00BC4700"/>
    <w:rsid w:val="00BD2667"/>
    <w:rsid w:val="00BD26F5"/>
    <w:rsid w:val="00BD2861"/>
    <w:rsid w:val="00BD35FB"/>
    <w:rsid w:val="00BD720D"/>
    <w:rsid w:val="00BE15E6"/>
    <w:rsid w:val="00BE178B"/>
    <w:rsid w:val="00BE333E"/>
    <w:rsid w:val="00BE68C3"/>
    <w:rsid w:val="00BE6F3F"/>
    <w:rsid w:val="00BF237F"/>
    <w:rsid w:val="00BF4F0D"/>
    <w:rsid w:val="00BF52ED"/>
    <w:rsid w:val="00BF59E7"/>
    <w:rsid w:val="00BF5C5F"/>
    <w:rsid w:val="00BF678E"/>
    <w:rsid w:val="00BF78A5"/>
    <w:rsid w:val="00C0066D"/>
    <w:rsid w:val="00C05B3B"/>
    <w:rsid w:val="00C06D5C"/>
    <w:rsid w:val="00C1066D"/>
    <w:rsid w:val="00C11245"/>
    <w:rsid w:val="00C114F2"/>
    <w:rsid w:val="00C141A8"/>
    <w:rsid w:val="00C15BB5"/>
    <w:rsid w:val="00C16826"/>
    <w:rsid w:val="00C179DD"/>
    <w:rsid w:val="00C24E05"/>
    <w:rsid w:val="00C25141"/>
    <w:rsid w:val="00C31F2D"/>
    <w:rsid w:val="00C32818"/>
    <w:rsid w:val="00C3323A"/>
    <w:rsid w:val="00C35D30"/>
    <w:rsid w:val="00C403D0"/>
    <w:rsid w:val="00C413B5"/>
    <w:rsid w:val="00C413D4"/>
    <w:rsid w:val="00C41D1F"/>
    <w:rsid w:val="00C43335"/>
    <w:rsid w:val="00C43762"/>
    <w:rsid w:val="00C43FC4"/>
    <w:rsid w:val="00C4553A"/>
    <w:rsid w:val="00C4653D"/>
    <w:rsid w:val="00C50CE5"/>
    <w:rsid w:val="00C520AE"/>
    <w:rsid w:val="00C53089"/>
    <w:rsid w:val="00C55013"/>
    <w:rsid w:val="00C555F5"/>
    <w:rsid w:val="00C57799"/>
    <w:rsid w:val="00C600E6"/>
    <w:rsid w:val="00C618BB"/>
    <w:rsid w:val="00C62ACB"/>
    <w:rsid w:val="00C649DE"/>
    <w:rsid w:val="00C64ECF"/>
    <w:rsid w:val="00C6780C"/>
    <w:rsid w:val="00C76182"/>
    <w:rsid w:val="00C84812"/>
    <w:rsid w:val="00C860F9"/>
    <w:rsid w:val="00C90D74"/>
    <w:rsid w:val="00C92572"/>
    <w:rsid w:val="00C96792"/>
    <w:rsid w:val="00CA3BFF"/>
    <w:rsid w:val="00CA3C92"/>
    <w:rsid w:val="00CA5986"/>
    <w:rsid w:val="00CA5A86"/>
    <w:rsid w:val="00CA5AE9"/>
    <w:rsid w:val="00CB06A5"/>
    <w:rsid w:val="00CB1D39"/>
    <w:rsid w:val="00CB274E"/>
    <w:rsid w:val="00CB2B22"/>
    <w:rsid w:val="00CB3DB7"/>
    <w:rsid w:val="00CB631E"/>
    <w:rsid w:val="00CB7002"/>
    <w:rsid w:val="00CC04A6"/>
    <w:rsid w:val="00CC0FB6"/>
    <w:rsid w:val="00CC1589"/>
    <w:rsid w:val="00CC2E5B"/>
    <w:rsid w:val="00CC3F6D"/>
    <w:rsid w:val="00CC4BFB"/>
    <w:rsid w:val="00CC4DCF"/>
    <w:rsid w:val="00CC54A2"/>
    <w:rsid w:val="00CC5CC2"/>
    <w:rsid w:val="00CC7877"/>
    <w:rsid w:val="00CD2FAA"/>
    <w:rsid w:val="00CD36A7"/>
    <w:rsid w:val="00CD4C6D"/>
    <w:rsid w:val="00CD5152"/>
    <w:rsid w:val="00CD7482"/>
    <w:rsid w:val="00CE2580"/>
    <w:rsid w:val="00CE7D65"/>
    <w:rsid w:val="00CF0F55"/>
    <w:rsid w:val="00CF104B"/>
    <w:rsid w:val="00CF2D94"/>
    <w:rsid w:val="00CF4E1F"/>
    <w:rsid w:val="00CF4F2C"/>
    <w:rsid w:val="00CF5B66"/>
    <w:rsid w:val="00CF5D21"/>
    <w:rsid w:val="00CF6DEA"/>
    <w:rsid w:val="00D00321"/>
    <w:rsid w:val="00D01A7D"/>
    <w:rsid w:val="00D05C45"/>
    <w:rsid w:val="00D12868"/>
    <w:rsid w:val="00D150E0"/>
    <w:rsid w:val="00D1556B"/>
    <w:rsid w:val="00D15B84"/>
    <w:rsid w:val="00D16272"/>
    <w:rsid w:val="00D23106"/>
    <w:rsid w:val="00D24FA2"/>
    <w:rsid w:val="00D26A81"/>
    <w:rsid w:val="00D2728D"/>
    <w:rsid w:val="00D3275E"/>
    <w:rsid w:val="00D32FE7"/>
    <w:rsid w:val="00D3360E"/>
    <w:rsid w:val="00D356FC"/>
    <w:rsid w:val="00D35A7A"/>
    <w:rsid w:val="00D35D30"/>
    <w:rsid w:val="00D37B07"/>
    <w:rsid w:val="00D37B0A"/>
    <w:rsid w:val="00D410C7"/>
    <w:rsid w:val="00D42229"/>
    <w:rsid w:val="00D4258B"/>
    <w:rsid w:val="00D43E7C"/>
    <w:rsid w:val="00D441E7"/>
    <w:rsid w:val="00D46E2F"/>
    <w:rsid w:val="00D503F9"/>
    <w:rsid w:val="00D609BB"/>
    <w:rsid w:val="00D61837"/>
    <w:rsid w:val="00D618F5"/>
    <w:rsid w:val="00D71B5B"/>
    <w:rsid w:val="00D73D68"/>
    <w:rsid w:val="00D75F98"/>
    <w:rsid w:val="00D7760C"/>
    <w:rsid w:val="00D77D40"/>
    <w:rsid w:val="00D8009E"/>
    <w:rsid w:val="00D80787"/>
    <w:rsid w:val="00D87D14"/>
    <w:rsid w:val="00D87FA7"/>
    <w:rsid w:val="00D922B3"/>
    <w:rsid w:val="00D94A3F"/>
    <w:rsid w:val="00DA0A3B"/>
    <w:rsid w:val="00DA258A"/>
    <w:rsid w:val="00DA51CC"/>
    <w:rsid w:val="00DA54C2"/>
    <w:rsid w:val="00DA70B9"/>
    <w:rsid w:val="00DB31D2"/>
    <w:rsid w:val="00DB3A12"/>
    <w:rsid w:val="00DB4A71"/>
    <w:rsid w:val="00DB545B"/>
    <w:rsid w:val="00DB6400"/>
    <w:rsid w:val="00DB7F3A"/>
    <w:rsid w:val="00DC08FA"/>
    <w:rsid w:val="00DC0D8F"/>
    <w:rsid w:val="00DC1416"/>
    <w:rsid w:val="00DC25AB"/>
    <w:rsid w:val="00DC64DB"/>
    <w:rsid w:val="00DD6062"/>
    <w:rsid w:val="00DE017D"/>
    <w:rsid w:val="00DE1119"/>
    <w:rsid w:val="00DE35F2"/>
    <w:rsid w:val="00DF013D"/>
    <w:rsid w:val="00DF12A5"/>
    <w:rsid w:val="00DF1885"/>
    <w:rsid w:val="00DF5FBF"/>
    <w:rsid w:val="00E00E4F"/>
    <w:rsid w:val="00E03AE8"/>
    <w:rsid w:val="00E0408A"/>
    <w:rsid w:val="00E04C78"/>
    <w:rsid w:val="00E06086"/>
    <w:rsid w:val="00E07C47"/>
    <w:rsid w:val="00E1298F"/>
    <w:rsid w:val="00E12BCB"/>
    <w:rsid w:val="00E151A5"/>
    <w:rsid w:val="00E24070"/>
    <w:rsid w:val="00E24279"/>
    <w:rsid w:val="00E247E3"/>
    <w:rsid w:val="00E25900"/>
    <w:rsid w:val="00E26883"/>
    <w:rsid w:val="00E26CF7"/>
    <w:rsid w:val="00E304AF"/>
    <w:rsid w:val="00E320BE"/>
    <w:rsid w:val="00E320EE"/>
    <w:rsid w:val="00E33D8C"/>
    <w:rsid w:val="00E341A2"/>
    <w:rsid w:val="00E347BF"/>
    <w:rsid w:val="00E3671F"/>
    <w:rsid w:val="00E401B9"/>
    <w:rsid w:val="00E416F6"/>
    <w:rsid w:val="00E449A9"/>
    <w:rsid w:val="00E45B9D"/>
    <w:rsid w:val="00E462A9"/>
    <w:rsid w:val="00E46D94"/>
    <w:rsid w:val="00E5330C"/>
    <w:rsid w:val="00E53EF9"/>
    <w:rsid w:val="00E545A9"/>
    <w:rsid w:val="00E549BE"/>
    <w:rsid w:val="00E55124"/>
    <w:rsid w:val="00E66214"/>
    <w:rsid w:val="00E6632B"/>
    <w:rsid w:val="00E67688"/>
    <w:rsid w:val="00E716E4"/>
    <w:rsid w:val="00E73808"/>
    <w:rsid w:val="00E75515"/>
    <w:rsid w:val="00E75761"/>
    <w:rsid w:val="00E77812"/>
    <w:rsid w:val="00E82CB3"/>
    <w:rsid w:val="00E82F9C"/>
    <w:rsid w:val="00E83067"/>
    <w:rsid w:val="00E852F6"/>
    <w:rsid w:val="00E86CFB"/>
    <w:rsid w:val="00E8730A"/>
    <w:rsid w:val="00E930D4"/>
    <w:rsid w:val="00E95B30"/>
    <w:rsid w:val="00E97D42"/>
    <w:rsid w:val="00EA0543"/>
    <w:rsid w:val="00EA3543"/>
    <w:rsid w:val="00EA6646"/>
    <w:rsid w:val="00EB07E8"/>
    <w:rsid w:val="00EB1686"/>
    <w:rsid w:val="00EB213C"/>
    <w:rsid w:val="00EB5F91"/>
    <w:rsid w:val="00EB6517"/>
    <w:rsid w:val="00EB6627"/>
    <w:rsid w:val="00EB6DE1"/>
    <w:rsid w:val="00EB777A"/>
    <w:rsid w:val="00ED0917"/>
    <w:rsid w:val="00ED1B14"/>
    <w:rsid w:val="00ED21BF"/>
    <w:rsid w:val="00ED2663"/>
    <w:rsid w:val="00ED2BBE"/>
    <w:rsid w:val="00ED3A47"/>
    <w:rsid w:val="00ED51C1"/>
    <w:rsid w:val="00ED7F63"/>
    <w:rsid w:val="00EE0B23"/>
    <w:rsid w:val="00EE4B4C"/>
    <w:rsid w:val="00EE5C16"/>
    <w:rsid w:val="00EE5C68"/>
    <w:rsid w:val="00EE6F1B"/>
    <w:rsid w:val="00EF0FA1"/>
    <w:rsid w:val="00F021AF"/>
    <w:rsid w:val="00F03700"/>
    <w:rsid w:val="00F04551"/>
    <w:rsid w:val="00F05CEB"/>
    <w:rsid w:val="00F0635D"/>
    <w:rsid w:val="00F0690E"/>
    <w:rsid w:val="00F075A9"/>
    <w:rsid w:val="00F07AE7"/>
    <w:rsid w:val="00F12C98"/>
    <w:rsid w:val="00F14FC1"/>
    <w:rsid w:val="00F16401"/>
    <w:rsid w:val="00F1667A"/>
    <w:rsid w:val="00F17A56"/>
    <w:rsid w:val="00F21272"/>
    <w:rsid w:val="00F23A6B"/>
    <w:rsid w:val="00F26A70"/>
    <w:rsid w:val="00F30028"/>
    <w:rsid w:val="00F305C1"/>
    <w:rsid w:val="00F32FCA"/>
    <w:rsid w:val="00F34542"/>
    <w:rsid w:val="00F36A9E"/>
    <w:rsid w:val="00F42762"/>
    <w:rsid w:val="00F443AD"/>
    <w:rsid w:val="00F452CA"/>
    <w:rsid w:val="00F47D78"/>
    <w:rsid w:val="00F508BE"/>
    <w:rsid w:val="00F556CE"/>
    <w:rsid w:val="00F55DB2"/>
    <w:rsid w:val="00F60DDF"/>
    <w:rsid w:val="00F6762C"/>
    <w:rsid w:val="00F72B7C"/>
    <w:rsid w:val="00F76040"/>
    <w:rsid w:val="00F80502"/>
    <w:rsid w:val="00F82D1F"/>
    <w:rsid w:val="00F832E1"/>
    <w:rsid w:val="00F83E0B"/>
    <w:rsid w:val="00F83E41"/>
    <w:rsid w:val="00F84CA5"/>
    <w:rsid w:val="00F84D24"/>
    <w:rsid w:val="00F858E8"/>
    <w:rsid w:val="00F86816"/>
    <w:rsid w:val="00F868C2"/>
    <w:rsid w:val="00F87664"/>
    <w:rsid w:val="00F901B8"/>
    <w:rsid w:val="00F93116"/>
    <w:rsid w:val="00F946EF"/>
    <w:rsid w:val="00FA0B87"/>
    <w:rsid w:val="00FA0FD9"/>
    <w:rsid w:val="00FA1312"/>
    <w:rsid w:val="00FA1984"/>
    <w:rsid w:val="00FA2400"/>
    <w:rsid w:val="00FA6B20"/>
    <w:rsid w:val="00FA7008"/>
    <w:rsid w:val="00FA7632"/>
    <w:rsid w:val="00FB0419"/>
    <w:rsid w:val="00FB080B"/>
    <w:rsid w:val="00FB161C"/>
    <w:rsid w:val="00FB3A2F"/>
    <w:rsid w:val="00FB5A12"/>
    <w:rsid w:val="00FB672F"/>
    <w:rsid w:val="00FC0989"/>
    <w:rsid w:val="00FC0BD8"/>
    <w:rsid w:val="00FC0D21"/>
    <w:rsid w:val="00FC474C"/>
    <w:rsid w:val="00FC5BE1"/>
    <w:rsid w:val="00FC5C57"/>
    <w:rsid w:val="00FC5DA8"/>
    <w:rsid w:val="00FC7433"/>
    <w:rsid w:val="00FC7519"/>
    <w:rsid w:val="00FC7B1B"/>
    <w:rsid w:val="00FD1158"/>
    <w:rsid w:val="00FD2D27"/>
    <w:rsid w:val="00FD444C"/>
    <w:rsid w:val="00FD46FA"/>
    <w:rsid w:val="00FD5271"/>
    <w:rsid w:val="00FE0E4D"/>
    <w:rsid w:val="00FE12CC"/>
    <w:rsid w:val="00FE6F7B"/>
    <w:rsid w:val="00FE7F1A"/>
    <w:rsid w:val="00FF13A7"/>
    <w:rsid w:val="00FF1A82"/>
    <w:rsid w:val="00FF53E7"/>
    <w:rsid w:val="00FF66D1"/>
    <w:rsid w:val="00FF6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E1298F"/>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CB2B22"/>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A37F2F"/>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B6418"/>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E1298F"/>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B6418"/>
    <w:rPr>
      <w:rFonts w:ascii="Times New Roman" w:eastAsia="Times New Roman" w:hAnsi="Times New Roman" w:cs="Times New Roman"/>
      <w:b/>
      <w:noProof/>
      <w:sz w:val="36"/>
      <w:szCs w:val="36"/>
      <w:lang w:val="es-AR"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A37F2F"/>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character" w:styleId="Refdecomentrio">
    <w:name w:val="annotation reference"/>
    <w:basedOn w:val="Fontepargpadro"/>
    <w:uiPriority w:val="99"/>
    <w:semiHidden/>
    <w:unhideWhenUsed/>
    <w:rsid w:val="001F324B"/>
    <w:rPr>
      <w:sz w:val="18"/>
      <w:szCs w:val="18"/>
    </w:rPr>
  </w:style>
  <w:style w:type="paragraph" w:styleId="Textodecomentrio">
    <w:name w:val="annotation text"/>
    <w:basedOn w:val="Normal"/>
    <w:link w:val="TextodecomentrioChar"/>
    <w:uiPriority w:val="99"/>
    <w:unhideWhenUsed/>
    <w:rsid w:val="001F324B"/>
  </w:style>
  <w:style w:type="character" w:customStyle="1" w:styleId="TextodecomentrioChar">
    <w:name w:val="Texto de comentário Char"/>
    <w:basedOn w:val="Fontepargpadro"/>
    <w:link w:val="Textodecomentrio"/>
    <w:uiPriority w:val="99"/>
    <w:rsid w:val="001F324B"/>
    <w:rPr>
      <w:rFonts w:ascii="Times New Roman" w:eastAsia="Times New Roman" w:hAnsi="Times New Roman" w:cs="Times New Roman"/>
      <w:lang w:val="es-AR" w:eastAsia="es-ES_tradnl"/>
    </w:rPr>
  </w:style>
  <w:style w:type="paragraph" w:styleId="Assuntodocomentrio">
    <w:name w:val="annotation subject"/>
    <w:basedOn w:val="Textodecomentrio"/>
    <w:next w:val="Textodecomentrio"/>
    <w:link w:val="AssuntodocomentrioChar"/>
    <w:uiPriority w:val="99"/>
    <w:semiHidden/>
    <w:unhideWhenUsed/>
    <w:rsid w:val="001F324B"/>
    <w:rPr>
      <w:b/>
      <w:bCs/>
      <w:sz w:val="20"/>
      <w:szCs w:val="20"/>
    </w:rPr>
  </w:style>
  <w:style w:type="character" w:customStyle="1" w:styleId="AssuntodocomentrioChar">
    <w:name w:val="Assunto do comentário Char"/>
    <w:basedOn w:val="TextodecomentrioChar"/>
    <w:link w:val="Assuntodocomentrio"/>
    <w:uiPriority w:val="99"/>
    <w:semiHidden/>
    <w:rsid w:val="001F324B"/>
    <w:rPr>
      <w:rFonts w:ascii="Times New Roman" w:eastAsia="Times New Roman" w:hAnsi="Times New Roman" w:cs="Times New Roman"/>
      <w:b/>
      <w:bCs/>
      <w:sz w:val="20"/>
      <w:szCs w:val="20"/>
      <w:lang w:val="es-AR" w:eastAsia="es-ES_tradnl"/>
    </w:rPr>
  </w:style>
  <w:style w:type="paragraph" w:styleId="Reviso">
    <w:name w:val="Revision"/>
    <w:hidden/>
    <w:uiPriority w:val="99"/>
    <w:semiHidden/>
    <w:rsid w:val="00C35D30"/>
    <w:rPr>
      <w:rFonts w:ascii="Times New Roman" w:eastAsia="Times New Roman" w:hAnsi="Times New Roman" w:cs="Times New Roman"/>
      <w:lang w:val="es-AR" w:eastAsia="es-ES_tradnl"/>
    </w:rPr>
  </w:style>
  <w:style w:type="character" w:customStyle="1" w:styleId="cf01">
    <w:name w:val="cf01"/>
    <w:basedOn w:val="Fontepargpadro"/>
    <w:rsid w:val="003F0671"/>
    <w:rPr>
      <w:rFonts w:ascii="Segoe UI" w:hAnsi="Segoe UI" w:cs="Segoe UI" w:hint="default"/>
      <w:color w:val="333333"/>
      <w:sz w:val="18"/>
      <w:szCs w:val="18"/>
      <w:shd w:val="clear" w:color="auto" w:fill="FFFFFF"/>
    </w:rPr>
  </w:style>
  <w:style w:type="character" w:styleId="MenoPendente">
    <w:name w:val="Unresolved Mention"/>
    <w:basedOn w:val="Fontepargpadro"/>
    <w:uiPriority w:val="99"/>
    <w:semiHidden/>
    <w:unhideWhenUsed/>
    <w:rsid w:val="00411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31280932">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ppdev.2019.03.003" TargetMode="External"/><Relationship Id="rId18" Type="http://schemas.openxmlformats.org/officeDocument/2006/relationships/hyperlink" Target="https://doi.org/10.3109/10673221003707702" TargetMode="External"/><Relationship Id="rId26" Type="http://schemas.openxmlformats.org/officeDocument/2006/relationships/hyperlink" Target="https://doi.org/10.18542/rebac.v14i2.7537" TargetMode="External"/><Relationship Id="rId39" Type="http://schemas.openxmlformats.org/officeDocument/2006/relationships/hyperlink" Target="https://doi.org/10.4306/pi.2015.12.3.417" TargetMode="External"/><Relationship Id="rId21" Type="http://schemas.openxmlformats.org/officeDocument/2006/relationships/hyperlink" Target="https://doi.org/10.7326/0003-4819-126-5-199703010-00006" TargetMode="External"/><Relationship Id="rId34" Type="http://schemas.openxmlformats.org/officeDocument/2006/relationships/hyperlink" Target="https://doi.org/10.2196/resprot.8289" TargetMode="External"/><Relationship Id="rId42" Type="http://schemas.openxmlformats.org/officeDocument/2006/relationships/hyperlink" Target="https://doi.org/10.11606/issn.1982-8160.v12i3p17-44" TargetMode="External"/><Relationship Id="rId47" Type="http://schemas.openxmlformats.org/officeDocument/2006/relationships/hyperlink" Target="https://doi.org/10.1590/1982-3703001312012"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020872820949614" TargetMode="External"/><Relationship Id="rId29" Type="http://schemas.openxmlformats.org/officeDocument/2006/relationships/hyperlink" Target="https://doi.org/10.1007/s10578-014-0498-7" TargetMode="External"/><Relationship Id="rId11" Type="http://schemas.openxmlformats.org/officeDocument/2006/relationships/footer" Target="footer2.xml"/><Relationship Id="rId24" Type="http://schemas.openxmlformats.org/officeDocument/2006/relationships/hyperlink" Target="https://doi.org/10.1016/j.ecresq.2018.11.003" TargetMode="External"/><Relationship Id="rId32" Type="http://schemas.openxmlformats.org/officeDocument/2006/relationships/hyperlink" Target="https://doi.org/10.1007/s00787-013-0401-2" TargetMode="External"/><Relationship Id="rId37" Type="http://schemas.openxmlformats.org/officeDocument/2006/relationships/hyperlink" Target="https://doi.org/10.1016/j.invent.2016.05.001" TargetMode="External"/><Relationship Id="rId40" Type="http://schemas.openxmlformats.org/officeDocument/2006/relationships/hyperlink" Target="https://doi.org/10.1007/s10826-019-01399-4" TargetMode="External"/><Relationship Id="rId45" Type="http://schemas.openxmlformats.org/officeDocument/2006/relationships/hyperlink" Target="https://doi.org/10.4025/psicolestud.v21i4.29658" TargetMode="External"/><Relationship Id="rId5" Type="http://schemas.openxmlformats.org/officeDocument/2006/relationships/webSettings" Target="webSettings.xml"/><Relationship Id="rId15" Type="http://schemas.openxmlformats.org/officeDocument/2006/relationships/hyperlink" Target="https://doi.org/10.1016/j.beth.2014.02.003" TargetMode="External"/><Relationship Id="rId23" Type="http://schemas.openxmlformats.org/officeDocument/2006/relationships/hyperlink" Target="https://pubmed.ncbi.nlm.nih.gov/5583052/" TargetMode="External"/><Relationship Id="rId28" Type="http://schemas.openxmlformats.org/officeDocument/2006/relationships/hyperlink" Target="https://doi.org/10.1111/jpc.15106" TargetMode="External"/><Relationship Id="rId36" Type="http://schemas.openxmlformats.org/officeDocument/2006/relationships/hyperlink" Target="https://doi.org/10.1177/1090198113485755" TargetMode="External"/><Relationship Id="rId49" Type="http://schemas.openxmlformats.org/officeDocument/2006/relationships/hyperlink" Target="https://doi.org/10.1162/105474603322761261" TargetMode="External"/><Relationship Id="rId10" Type="http://schemas.openxmlformats.org/officeDocument/2006/relationships/footer" Target="footer1.xml"/><Relationship Id="rId19" Type="http://schemas.openxmlformats.org/officeDocument/2006/relationships/hyperlink" Target="https://www.cetic.br/pt/pesquisa/domicilios/indicadores/" TargetMode="External"/><Relationship Id="rId31" Type="http://schemas.openxmlformats.org/officeDocument/2006/relationships/hyperlink" Target="https://doi.org/10.1111/jcpp.12745" TargetMode="External"/><Relationship Id="rId44" Type="http://schemas.openxmlformats.org/officeDocument/2006/relationships/hyperlink" Target="https://doi.org/10.4000/rccs.909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40617-018-00291-9" TargetMode="External"/><Relationship Id="rId22" Type="http://schemas.openxmlformats.org/officeDocument/2006/relationships/hyperlink" Target="https://www.researchgate.net/publication/324058569_Effects_of_a_brief_online_mindfulness_intervention_on_mindfulness_psychological_distress_and_parenting_stress_in_preschool_parents" TargetMode="External"/><Relationship Id="rId27" Type="http://schemas.openxmlformats.org/officeDocument/2006/relationships/hyperlink" Target="https://doi.org/10.1016/j.ecresq.2015.05.003" TargetMode="External"/><Relationship Id="rId30" Type="http://schemas.openxmlformats.org/officeDocument/2006/relationships/hyperlink" Target="https://doi.org/10.1371/journal.pmed.1003602" TargetMode="External"/><Relationship Id="rId35" Type="http://schemas.openxmlformats.org/officeDocument/2006/relationships/hyperlink" Target="https://doi.org/10.1590/1982-3703003187233" TargetMode="External"/><Relationship Id="rId43" Type="http://schemas.openxmlformats.org/officeDocument/2006/relationships/hyperlink" Target="https://doi.org/10.1177/0145445520915671" TargetMode="External"/><Relationship Id="rId48" Type="http://schemas.openxmlformats.org/officeDocument/2006/relationships/hyperlink" Target="https://doi.org/10.1007/s10803-014-2186-7" TargetMode="Externa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16/j.crbeha.2021.100047" TargetMode="External"/><Relationship Id="rId17" Type="http://schemas.openxmlformats.org/officeDocument/2006/relationships/hyperlink" Target="http://pepsic.bvsalud.org/scielo.php?script=sci_arttext&amp;pid=S1517-55452003000200002&amp;lng=pt&amp;tlng=pt" TargetMode="External"/><Relationship Id="rId25" Type="http://schemas.openxmlformats.org/officeDocument/2006/relationships/hyperlink" Target="https://doi.org/10.1111/jch.13380" TargetMode="External"/><Relationship Id="rId33" Type="http://schemas.openxmlformats.org/officeDocument/2006/relationships/hyperlink" Target="https://doi.org/10.1080/08039480252803945" TargetMode="External"/><Relationship Id="rId38" Type="http://schemas.openxmlformats.org/officeDocument/2006/relationships/hyperlink" Target="https://doi.org/10.1007/s12144-018-9818-6" TargetMode="External"/><Relationship Id="rId46" Type="http://schemas.openxmlformats.org/officeDocument/2006/relationships/hyperlink" Target="https://doi.org/10.4013/ctc.2015.82.02" TargetMode="External"/><Relationship Id="rId20" Type="http://schemas.openxmlformats.org/officeDocument/2006/relationships/hyperlink" Target="https://cetic.br/media/docs/publicacoes/2/20201123090444/tic_edu_2019_livro_eletronico.pdf" TargetMode="External"/><Relationship Id="rId41" Type="http://schemas.openxmlformats.org/officeDocument/2006/relationships/hyperlink" Target="https://doi.org/10.1590/S1414-9893201400010000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E6E51-F35F-2C44-BEDB-704E8F8A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8095</Words>
  <Characters>43715</Characters>
  <Application>Microsoft Office Word</Application>
  <DocSecurity>0</DocSecurity>
  <Lines>364</Lines>
  <Paragraphs>103</Paragraphs>
  <ScaleCrop>false</ScaleCrop>
  <Company/>
  <LinksUpToDate>false</LinksUpToDate>
  <CharactersWithSpaces>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2023-05-21T13:47:00Z</dcterms:created>
  <dcterms:modified xsi:type="dcterms:W3CDTF">2023-05-21T13:48:00Z</dcterms:modified>
</cp:coreProperties>
</file>