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1999C" w14:textId="3206E8AB" w:rsidR="00116BA0" w:rsidRPr="00BF5828" w:rsidRDefault="00116BA0" w:rsidP="00BF5828">
      <w:pPr>
        <w:spacing w:line="360" w:lineRule="auto"/>
        <w:jc w:val="both"/>
        <w:rPr>
          <w:rFonts w:ascii="Times New Roman" w:hAnsi="Times New Roman" w:cs="Times New Roman"/>
          <w:b/>
          <w:sz w:val="24"/>
          <w:szCs w:val="24"/>
          <w:lang w:val="en-US"/>
        </w:rPr>
      </w:pPr>
      <w:r w:rsidRPr="00BF5828">
        <w:rPr>
          <w:rFonts w:ascii="Times New Roman" w:hAnsi="Times New Roman" w:cs="Times New Roman"/>
          <w:b/>
          <w:sz w:val="24"/>
          <w:szCs w:val="24"/>
          <w:lang w:val="en-US"/>
        </w:rPr>
        <w:t>Title</w:t>
      </w:r>
    </w:p>
    <w:p w14:paraId="1DF7CB92" w14:textId="460EA5A0" w:rsidR="0034236F" w:rsidRPr="00BF5828" w:rsidRDefault="004E036F" w:rsidP="00BF5828">
      <w:pPr>
        <w:spacing w:line="360" w:lineRule="auto"/>
        <w:jc w:val="both"/>
        <w:rPr>
          <w:rFonts w:ascii="Times New Roman" w:hAnsi="Times New Roman" w:cs="Times New Roman"/>
          <w:sz w:val="24"/>
          <w:szCs w:val="24"/>
        </w:rPr>
      </w:pPr>
      <w:r w:rsidRPr="00BF5828">
        <w:rPr>
          <w:rFonts w:ascii="Times New Roman" w:hAnsi="Times New Roman" w:cs="Times New Roman"/>
          <w:sz w:val="24"/>
          <w:szCs w:val="24"/>
          <w:lang w:val="en-US"/>
        </w:rPr>
        <w:t xml:space="preserve">Working Conditions after the COVID-19 Outbreak: Perception of Health </w:t>
      </w:r>
      <w:r w:rsidRPr="00BF5828">
        <w:rPr>
          <w:rFonts w:ascii="Times New Roman" w:hAnsi="Times New Roman" w:cs="Times New Roman"/>
          <w:sz w:val="24"/>
          <w:szCs w:val="24"/>
        </w:rPr>
        <w:t>Personnel in Argentina</w:t>
      </w:r>
    </w:p>
    <w:p w14:paraId="3FEB7FD0" w14:textId="77777777" w:rsidR="00116BA0" w:rsidRPr="00BF5828" w:rsidRDefault="00116BA0" w:rsidP="00BF5828">
      <w:pPr>
        <w:spacing w:line="360" w:lineRule="auto"/>
        <w:jc w:val="both"/>
        <w:rPr>
          <w:rFonts w:ascii="Times New Roman" w:hAnsi="Times New Roman" w:cs="Times New Roman"/>
          <w:sz w:val="24"/>
          <w:szCs w:val="24"/>
        </w:rPr>
      </w:pPr>
    </w:p>
    <w:p w14:paraId="3E8750E1" w14:textId="5CA4F8D9" w:rsidR="00C94480" w:rsidRPr="00BF5828" w:rsidRDefault="00116BA0" w:rsidP="00BF5828">
      <w:pPr>
        <w:spacing w:line="360" w:lineRule="auto"/>
        <w:jc w:val="both"/>
        <w:rPr>
          <w:rFonts w:ascii="Times New Roman" w:hAnsi="Times New Roman" w:cs="Times New Roman"/>
          <w:b/>
          <w:sz w:val="24"/>
          <w:szCs w:val="24"/>
          <w:lang w:val="en-US"/>
        </w:rPr>
      </w:pPr>
      <w:r w:rsidRPr="00BF5828">
        <w:rPr>
          <w:rFonts w:ascii="Times New Roman" w:hAnsi="Times New Roman" w:cs="Times New Roman"/>
          <w:b/>
          <w:sz w:val="24"/>
          <w:szCs w:val="24"/>
          <w:lang w:val="en-US"/>
        </w:rPr>
        <w:t>Abstract</w:t>
      </w:r>
    </w:p>
    <w:p w14:paraId="50342C95" w14:textId="77777777" w:rsidR="00116BA0" w:rsidRPr="00BF5828" w:rsidRDefault="00116BA0" w:rsidP="00BF5828">
      <w:pPr>
        <w:spacing w:line="360" w:lineRule="auto"/>
        <w:jc w:val="both"/>
        <w:rPr>
          <w:rFonts w:ascii="Times New Roman" w:hAnsi="Times New Roman" w:cs="Times New Roman"/>
          <w:b/>
          <w:sz w:val="24"/>
          <w:szCs w:val="24"/>
          <w:lang w:val="en-US"/>
        </w:rPr>
      </w:pPr>
    </w:p>
    <w:p w14:paraId="2A3CA6FA" w14:textId="1E7CF4F1" w:rsidR="004E036F" w:rsidRPr="00BF5828" w:rsidRDefault="00E6092D" w:rsidP="00BF5828">
      <w:pPr>
        <w:spacing w:line="360" w:lineRule="auto"/>
        <w:jc w:val="both"/>
        <w:rPr>
          <w:rFonts w:ascii="Times New Roman" w:hAnsi="Times New Roman" w:cs="Times New Roman"/>
          <w:sz w:val="24"/>
          <w:szCs w:val="24"/>
        </w:rPr>
      </w:pPr>
      <w:r w:rsidRPr="00BF5828">
        <w:rPr>
          <w:rFonts w:ascii="Times New Roman" w:hAnsi="Times New Roman" w:cs="Times New Roman"/>
          <w:sz w:val="24"/>
          <w:szCs w:val="24"/>
        </w:rPr>
        <w:t>The COVID-19 pandemic has exposed health personnel to extraordinary working conditions and</w:t>
      </w:r>
      <w:r w:rsidR="00020CA8" w:rsidRPr="00BF5828">
        <w:rPr>
          <w:rFonts w:ascii="Times New Roman" w:hAnsi="Times New Roman" w:cs="Times New Roman"/>
          <w:sz w:val="24"/>
          <w:szCs w:val="24"/>
        </w:rPr>
        <w:t xml:space="preserve"> </w:t>
      </w:r>
      <w:r w:rsidRPr="00BF5828">
        <w:rPr>
          <w:rFonts w:ascii="Times New Roman" w:hAnsi="Times New Roman" w:cs="Times New Roman"/>
          <w:sz w:val="24"/>
          <w:szCs w:val="24"/>
        </w:rPr>
        <w:t xml:space="preserve">those in charge of managing </w:t>
      </w:r>
      <w:r w:rsidR="009D1BC1" w:rsidRPr="00BF5828">
        <w:rPr>
          <w:rFonts w:ascii="Times New Roman" w:hAnsi="Times New Roman" w:cs="Times New Roman"/>
          <w:sz w:val="24"/>
          <w:szCs w:val="24"/>
        </w:rPr>
        <w:t xml:space="preserve">these </w:t>
      </w:r>
      <w:r w:rsidRPr="00BF5828">
        <w:rPr>
          <w:rFonts w:ascii="Times New Roman" w:hAnsi="Times New Roman" w:cs="Times New Roman"/>
          <w:sz w:val="24"/>
          <w:szCs w:val="24"/>
        </w:rPr>
        <w:t xml:space="preserve">human resources </w:t>
      </w:r>
      <w:r w:rsidR="009D1BC1" w:rsidRPr="00BF5828">
        <w:rPr>
          <w:rFonts w:ascii="Times New Roman" w:hAnsi="Times New Roman" w:cs="Times New Roman"/>
          <w:sz w:val="24"/>
          <w:szCs w:val="24"/>
        </w:rPr>
        <w:t>have faced great challenges</w:t>
      </w:r>
      <w:r w:rsidRPr="00BF5828">
        <w:rPr>
          <w:rFonts w:ascii="Times New Roman" w:hAnsi="Times New Roman" w:cs="Times New Roman"/>
          <w:sz w:val="24"/>
          <w:szCs w:val="24"/>
        </w:rPr>
        <w:t>. This work evaluate</w:t>
      </w:r>
      <w:r w:rsidR="00DE4569" w:rsidRPr="00BF5828">
        <w:rPr>
          <w:rFonts w:ascii="Times New Roman" w:hAnsi="Times New Roman" w:cs="Times New Roman"/>
          <w:sz w:val="24"/>
          <w:szCs w:val="24"/>
        </w:rPr>
        <w:t>d</w:t>
      </w:r>
      <w:r w:rsidRPr="00BF5828">
        <w:rPr>
          <w:rFonts w:ascii="Times New Roman" w:hAnsi="Times New Roman" w:cs="Times New Roman"/>
          <w:sz w:val="24"/>
          <w:szCs w:val="24"/>
        </w:rPr>
        <w:t xml:space="preserve"> the extent to which health personnel perceive the implementation of measures aimed at adequately </w:t>
      </w:r>
      <w:r w:rsidR="008458D9" w:rsidRPr="00BF5828">
        <w:rPr>
          <w:rFonts w:ascii="Times New Roman" w:hAnsi="Times New Roman" w:cs="Times New Roman"/>
          <w:sz w:val="24"/>
          <w:szCs w:val="24"/>
        </w:rPr>
        <w:t xml:space="preserve">addressing </w:t>
      </w:r>
      <w:r w:rsidRPr="00BF5828">
        <w:rPr>
          <w:rFonts w:ascii="Times New Roman" w:hAnsi="Times New Roman" w:cs="Times New Roman"/>
          <w:sz w:val="24"/>
          <w:szCs w:val="24"/>
        </w:rPr>
        <w:t xml:space="preserve">working conditions during the pandemic in Argentina. </w:t>
      </w:r>
      <w:r w:rsidR="001037BD" w:rsidRPr="00BF5828">
        <w:rPr>
          <w:rFonts w:ascii="Times New Roman" w:hAnsi="Times New Roman" w:cs="Times New Roman"/>
          <w:sz w:val="24"/>
          <w:szCs w:val="24"/>
        </w:rPr>
        <w:t>H</w:t>
      </w:r>
      <w:r w:rsidRPr="00BF5828">
        <w:rPr>
          <w:rFonts w:ascii="Times New Roman" w:hAnsi="Times New Roman" w:cs="Times New Roman"/>
          <w:sz w:val="24"/>
          <w:szCs w:val="24"/>
        </w:rPr>
        <w:t xml:space="preserve">ealth personnel </w:t>
      </w:r>
      <w:r w:rsidR="001037BD" w:rsidRPr="00BF5828">
        <w:rPr>
          <w:rFonts w:ascii="Times New Roman" w:hAnsi="Times New Roman" w:cs="Times New Roman"/>
          <w:sz w:val="24"/>
          <w:szCs w:val="24"/>
        </w:rPr>
        <w:t xml:space="preserve">responded to a </w:t>
      </w:r>
      <w:r w:rsidR="004B76DA" w:rsidRPr="00BF5828">
        <w:rPr>
          <w:rFonts w:ascii="Times New Roman" w:hAnsi="Times New Roman" w:cs="Times New Roman"/>
          <w:sz w:val="24"/>
          <w:szCs w:val="24"/>
        </w:rPr>
        <w:t xml:space="preserve">semi-validated </w:t>
      </w:r>
      <w:r w:rsidR="001037BD" w:rsidRPr="00BF5828">
        <w:rPr>
          <w:rFonts w:ascii="Times New Roman" w:hAnsi="Times New Roman" w:cs="Times New Roman"/>
          <w:sz w:val="24"/>
          <w:szCs w:val="24"/>
        </w:rPr>
        <w:t xml:space="preserve">survey using </w:t>
      </w:r>
      <w:r w:rsidRPr="00BF5828">
        <w:rPr>
          <w:rFonts w:ascii="Times New Roman" w:hAnsi="Times New Roman" w:cs="Times New Roman"/>
          <w:sz w:val="24"/>
          <w:szCs w:val="24"/>
        </w:rPr>
        <w:t>Google Forms</w:t>
      </w:r>
      <w:r w:rsidR="001037BD" w:rsidRPr="00BF5828">
        <w:rPr>
          <w:rFonts w:ascii="Times New Roman" w:hAnsi="Times New Roman" w:cs="Times New Roman"/>
          <w:sz w:val="24"/>
          <w:szCs w:val="24"/>
        </w:rPr>
        <w:t>, which</w:t>
      </w:r>
      <w:r w:rsidRPr="00BF5828">
        <w:rPr>
          <w:rFonts w:ascii="Times New Roman" w:hAnsi="Times New Roman" w:cs="Times New Roman"/>
          <w:sz w:val="24"/>
          <w:szCs w:val="24"/>
        </w:rPr>
        <w:t xml:space="preserve"> was disseminated through professional organizations </w:t>
      </w:r>
      <w:r w:rsidR="00A86B30" w:rsidRPr="00BF5828">
        <w:rPr>
          <w:rFonts w:ascii="Times New Roman" w:hAnsi="Times New Roman" w:cs="Times New Roman"/>
          <w:sz w:val="24"/>
          <w:szCs w:val="24"/>
        </w:rPr>
        <w:t xml:space="preserve">during </w:t>
      </w:r>
      <w:r w:rsidRPr="00BF5828">
        <w:rPr>
          <w:rFonts w:ascii="Times New Roman" w:hAnsi="Times New Roman" w:cs="Times New Roman"/>
          <w:sz w:val="24"/>
          <w:szCs w:val="24"/>
        </w:rPr>
        <w:t xml:space="preserve">2021. </w:t>
      </w:r>
      <w:r w:rsidR="009669F3" w:rsidRPr="00BF5828">
        <w:rPr>
          <w:rFonts w:ascii="Times New Roman" w:hAnsi="Times New Roman" w:cs="Times New Roman"/>
          <w:sz w:val="24"/>
          <w:szCs w:val="24"/>
        </w:rPr>
        <w:t>From the 38 questions of the survey, w</w:t>
      </w:r>
      <w:r w:rsidRPr="00BF5828">
        <w:rPr>
          <w:rFonts w:ascii="Times New Roman" w:hAnsi="Times New Roman" w:cs="Times New Roman"/>
          <w:sz w:val="24"/>
          <w:szCs w:val="24"/>
        </w:rPr>
        <w:t>e</w:t>
      </w:r>
      <w:r w:rsidR="009669F3" w:rsidRPr="00BF5828">
        <w:rPr>
          <w:rFonts w:ascii="Times New Roman" w:hAnsi="Times New Roman" w:cs="Times New Roman"/>
          <w:sz w:val="24"/>
          <w:szCs w:val="24"/>
        </w:rPr>
        <w:t xml:space="preserve"> </w:t>
      </w:r>
      <w:r w:rsidR="002C7BE4" w:rsidRPr="00BF5828">
        <w:rPr>
          <w:rFonts w:ascii="Times New Roman" w:hAnsi="Times New Roman" w:cs="Times New Roman"/>
          <w:sz w:val="24"/>
          <w:szCs w:val="24"/>
        </w:rPr>
        <w:t xml:space="preserve">constructed </w:t>
      </w:r>
      <w:r w:rsidR="00A86B30" w:rsidRPr="00BF5828">
        <w:rPr>
          <w:rFonts w:ascii="Times New Roman" w:hAnsi="Times New Roman" w:cs="Times New Roman"/>
          <w:sz w:val="24"/>
          <w:szCs w:val="24"/>
        </w:rPr>
        <w:t xml:space="preserve">seven </w:t>
      </w:r>
      <w:r w:rsidR="002C7BE4" w:rsidRPr="00BF5828">
        <w:rPr>
          <w:rFonts w:ascii="Times New Roman" w:hAnsi="Times New Roman" w:cs="Times New Roman"/>
          <w:sz w:val="24"/>
          <w:szCs w:val="24"/>
        </w:rPr>
        <w:t xml:space="preserve">indices </w:t>
      </w:r>
      <w:r w:rsidRPr="00BF5828">
        <w:rPr>
          <w:rFonts w:ascii="Times New Roman" w:hAnsi="Times New Roman" w:cs="Times New Roman"/>
          <w:sz w:val="24"/>
          <w:szCs w:val="24"/>
        </w:rPr>
        <w:t xml:space="preserve">related to the perception of physical </w:t>
      </w:r>
      <w:r w:rsidR="009669F3" w:rsidRPr="00BF5828">
        <w:rPr>
          <w:rFonts w:ascii="Times New Roman" w:hAnsi="Times New Roman" w:cs="Times New Roman"/>
          <w:sz w:val="24"/>
          <w:szCs w:val="24"/>
        </w:rPr>
        <w:t>and</w:t>
      </w:r>
      <w:r w:rsidRPr="00BF5828">
        <w:rPr>
          <w:rFonts w:ascii="Times New Roman" w:hAnsi="Times New Roman" w:cs="Times New Roman"/>
          <w:sz w:val="24"/>
          <w:szCs w:val="24"/>
        </w:rPr>
        <w:t xml:space="preserve"> mental health, </w:t>
      </w:r>
      <w:r w:rsidR="00055DDB" w:rsidRPr="00BF5828">
        <w:rPr>
          <w:rFonts w:ascii="Times New Roman" w:hAnsi="Times New Roman" w:cs="Times New Roman"/>
          <w:sz w:val="24"/>
          <w:szCs w:val="24"/>
        </w:rPr>
        <w:t xml:space="preserve">specific </w:t>
      </w:r>
      <w:r w:rsidRPr="00BF5828">
        <w:rPr>
          <w:rFonts w:ascii="Times New Roman" w:hAnsi="Times New Roman" w:cs="Times New Roman"/>
          <w:sz w:val="24"/>
          <w:szCs w:val="24"/>
        </w:rPr>
        <w:t>training, care strategies, work organization, incentives</w:t>
      </w:r>
      <w:r w:rsidR="009669F3" w:rsidRPr="00BF5828">
        <w:rPr>
          <w:rFonts w:ascii="Times New Roman" w:hAnsi="Times New Roman" w:cs="Times New Roman"/>
          <w:sz w:val="24"/>
          <w:szCs w:val="24"/>
        </w:rPr>
        <w:t>,</w:t>
      </w:r>
      <w:r w:rsidRPr="00BF5828">
        <w:rPr>
          <w:rFonts w:ascii="Times New Roman" w:hAnsi="Times New Roman" w:cs="Times New Roman"/>
          <w:sz w:val="24"/>
          <w:szCs w:val="24"/>
        </w:rPr>
        <w:t xml:space="preserve"> and </w:t>
      </w:r>
      <w:r w:rsidR="001879AA" w:rsidRPr="00BF5828">
        <w:rPr>
          <w:rFonts w:ascii="Times New Roman" w:hAnsi="Times New Roman" w:cs="Times New Roman"/>
          <w:sz w:val="24"/>
          <w:szCs w:val="24"/>
        </w:rPr>
        <w:t xml:space="preserve">the </w:t>
      </w:r>
      <w:r w:rsidRPr="00BF5828">
        <w:rPr>
          <w:rFonts w:ascii="Times New Roman" w:hAnsi="Times New Roman" w:cs="Times New Roman"/>
          <w:sz w:val="24"/>
          <w:szCs w:val="24"/>
        </w:rPr>
        <w:t>capacity to increase human resources.</w:t>
      </w:r>
      <w:r w:rsidR="00020CA8" w:rsidRPr="00BF5828">
        <w:rPr>
          <w:rFonts w:ascii="Times New Roman" w:hAnsi="Times New Roman" w:cs="Times New Roman"/>
          <w:sz w:val="24"/>
          <w:szCs w:val="24"/>
        </w:rPr>
        <w:t xml:space="preserve"> W</w:t>
      </w:r>
      <w:r w:rsidRPr="00BF5828">
        <w:rPr>
          <w:rFonts w:ascii="Times New Roman" w:hAnsi="Times New Roman" w:cs="Times New Roman"/>
          <w:sz w:val="24"/>
          <w:szCs w:val="24"/>
        </w:rPr>
        <w:t>e found that the main disco</w:t>
      </w:r>
      <w:r w:rsidR="001879AA" w:rsidRPr="00BF5828">
        <w:rPr>
          <w:rFonts w:ascii="Times New Roman" w:hAnsi="Times New Roman" w:cs="Times New Roman"/>
          <w:sz w:val="24"/>
          <w:szCs w:val="24"/>
        </w:rPr>
        <w:t>ntent</w:t>
      </w:r>
      <w:r w:rsidRPr="00BF5828">
        <w:rPr>
          <w:rFonts w:ascii="Times New Roman" w:hAnsi="Times New Roman" w:cs="Times New Roman"/>
          <w:sz w:val="24"/>
          <w:szCs w:val="24"/>
        </w:rPr>
        <w:t xml:space="preserve"> of health personnel </w:t>
      </w:r>
      <w:r w:rsidR="00504A01" w:rsidRPr="00BF5828">
        <w:rPr>
          <w:rFonts w:ascii="Times New Roman" w:hAnsi="Times New Roman" w:cs="Times New Roman"/>
          <w:sz w:val="24"/>
          <w:szCs w:val="24"/>
        </w:rPr>
        <w:t xml:space="preserve">is </w:t>
      </w:r>
      <w:r w:rsidRPr="00BF5828">
        <w:rPr>
          <w:rFonts w:ascii="Times New Roman" w:hAnsi="Times New Roman" w:cs="Times New Roman"/>
          <w:sz w:val="24"/>
          <w:szCs w:val="24"/>
        </w:rPr>
        <w:t>focuse</w:t>
      </w:r>
      <w:r w:rsidR="00504A01" w:rsidRPr="00BF5828">
        <w:rPr>
          <w:rFonts w:ascii="Times New Roman" w:hAnsi="Times New Roman" w:cs="Times New Roman"/>
          <w:sz w:val="24"/>
          <w:szCs w:val="24"/>
        </w:rPr>
        <w:t>d</w:t>
      </w:r>
      <w:r w:rsidRPr="00BF5828">
        <w:rPr>
          <w:rFonts w:ascii="Times New Roman" w:hAnsi="Times New Roman" w:cs="Times New Roman"/>
          <w:sz w:val="24"/>
          <w:szCs w:val="24"/>
        </w:rPr>
        <w:t xml:space="preserve"> on issues related to their mental well-being</w:t>
      </w:r>
      <w:r w:rsidR="002522AD" w:rsidRPr="00BF5828">
        <w:rPr>
          <w:rFonts w:ascii="Times New Roman" w:hAnsi="Times New Roman" w:cs="Times New Roman"/>
          <w:sz w:val="24"/>
          <w:szCs w:val="24"/>
        </w:rPr>
        <w:t>,</w:t>
      </w:r>
      <w:r w:rsidRPr="00BF5828">
        <w:rPr>
          <w:rFonts w:ascii="Times New Roman" w:hAnsi="Times New Roman" w:cs="Times New Roman"/>
          <w:sz w:val="24"/>
          <w:szCs w:val="24"/>
        </w:rPr>
        <w:t xml:space="preserve"> while </w:t>
      </w:r>
      <w:r w:rsidR="002522AD" w:rsidRPr="00BF5828">
        <w:rPr>
          <w:rFonts w:ascii="Times New Roman" w:hAnsi="Times New Roman" w:cs="Times New Roman"/>
          <w:sz w:val="24"/>
          <w:szCs w:val="24"/>
        </w:rPr>
        <w:t xml:space="preserve">aspects </w:t>
      </w:r>
      <w:r w:rsidRPr="00BF5828">
        <w:rPr>
          <w:rFonts w:ascii="Times New Roman" w:hAnsi="Times New Roman" w:cs="Times New Roman"/>
          <w:sz w:val="24"/>
          <w:szCs w:val="24"/>
        </w:rPr>
        <w:t xml:space="preserve">linked to </w:t>
      </w:r>
      <w:r w:rsidR="002522AD" w:rsidRPr="00BF5828">
        <w:rPr>
          <w:rFonts w:ascii="Times New Roman" w:hAnsi="Times New Roman" w:cs="Times New Roman"/>
          <w:sz w:val="24"/>
          <w:szCs w:val="24"/>
        </w:rPr>
        <w:t xml:space="preserve">their </w:t>
      </w:r>
      <w:r w:rsidRPr="00BF5828">
        <w:rPr>
          <w:rFonts w:ascii="Times New Roman" w:hAnsi="Times New Roman" w:cs="Times New Roman"/>
          <w:sz w:val="24"/>
          <w:szCs w:val="24"/>
        </w:rPr>
        <w:t xml:space="preserve">physical health </w:t>
      </w:r>
      <w:r w:rsidR="002522AD" w:rsidRPr="00BF5828">
        <w:rPr>
          <w:rFonts w:ascii="Times New Roman" w:hAnsi="Times New Roman" w:cs="Times New Roman"/>
          <w:sz w:val="24"/>
          <w:szCs w:val="24"/>
        </w:rPr>
        <w:t>are</w:t>
      </w:r>
      <w:r w:rsidRPr="00BF5828">
        <w:rPr>
          <w:rFonts w:ascii="Times New Roman" w:hAnsi="Times New Roman" w:cs="Times New Roman"/>
          <w:sz w:val="24"/>
          <w:szCs w:val="24"/>
        </w:rPr>
        <w:t xml:space="preserve"> high</w:t>
      </w:r>
      <w:r w:rsidR="002522AD" w:rsidRPr="00BF5828">
        <w:rPr>
          <w:rFonts w:ascii="Times New Roman" w:hAnsi="Times New Roman" w:cs="Times New Roman"/>
          <w:sz w:val="24"/>
          <w:szCs w:val="24"/>
        </w:rPr>
        <w:t>ly</w:t>
      </w:r>
      <w:r w:rsidRPr="00BF5828">
        <w:rPr>
          <w:rFonts w:ascii="Times New Roman" w:hAnsi="Times New Roman" w:cs="Times New Roman"/>
          <w:sz w:val="24"/>
          <w:szCs w:val="24"/>
        </w:rPr>
        <w:t xml:space="preserve"> co</w:t>
      </w:r>
      <w:r w:rsidR="002522AD" w:rsidRPr="00BF5828">
        <w:rPr>
          <w:rFonts w:ascii="Times New Roman" w:hAnsi="Times New Roman" w:cs="Times New Roman"/>
          <w:sz w:val="24"/>
          <w:szCs w:val="24"/>
        </w:rPr>
        <w:t>vered</w:t>
      </w:r>
      <w:r w:rsidRPr="00BF5828">
        <w:rPr>
          <w:rFonts w:ascii="Times New Roman" w:hAnsi="Times New Roman" w:cs="Times New Roman"/>
          <w:sz w:val="24"/>
          <w:szCs w:val="24"/>
        </w:rPr>
        <w:t xml:space="preserve">. Differences were also observed in the valuations given to the dimensions according to </w:t>
      </w:r>
      <w:r w:rsidR="00071AA2" w:rsidRPr="00BF5828">
        <w:rPr>
          <w:rFonts w:ascii="Times New Roman" w:hAnsi="Times New Roman" w:cs="Times New Roman"/>
          <w:sz w:val="24"/>
          <w:szCs w:val="24"/>
        </w:rPr>
        <w:t xml:space="preserve">certain </w:t>
      </w:r>
      <w:r w:rsidRPr="00BF5828">
        <w:rPr>
          <w:rFonts w:ascii="Times New Roman" w:hAnsi="Times New Roman" w:cs="Times New Roman"/>
          <w:sz w:val="24"/>
          <w:szCs w:val="24"/>
        </w:rPr>
        <w:t>factors, mainly subsector, type of establishment</w:t>
      </w:r>
      <w:r w:rsidR="004235C1" w:rsidRPr="00BF5828">
        <w:rPr>
          <w:rFonts w:ascii="Times New Roman" w:hAnsi="Times New Roman" w:cs="Times New Roman"/>
          <w:sz w:val="24"/>
          <w:szCs w:val="24"/>
        </w:rPr>
        <w:t>,</w:t>
      </w:r>
      <w:r w:rsidRPr="00BF5828">
        <w:rPr>
          <w:rFonts w:ascii="Times New Roman" w:hAnsi="Times New Roman" w:cs="Times New Roman"/>
          <w:sz w:val="24"/>
          <w:szCs w:val="24"/>
        </w:rPr>
        <w:t xml:space="preserve"> and jurisdiction. </w:t>
      </w:r>
    </w:p>
    <w:p w14:paraId="5D9985AF" w14:textId="77777777" w:rsidR="00116BA0" w:rsidRPr="00BF5828" w:rsidRDefault="00116BA0" w:rsidP="00BF5828">
      <w:pPr>
        <w:spacing w:line="360" w:lineRule="auto"/>
        <w:jc w:val="both"/>
        <w:rPr>
          <w:rFonts w:ascii="Times New Roman" w:hAnsi="Times New Roman" w:cs="Times New Roman"/>
          <w:b/>
          <w:sz w:val="24"/>
          <w:szCs w:val="24"/>
        </w:rPr>
      </w:pPr>
      <w:r w:rsidRPr="00BF5828">
        <w:rPr>
          <w:rFonts w:ascii="Times New Roman" w:hAnsi="Times New Roman" w:cs="Times New Roman"/>
          <w:b/>
          <w:sz w:val="24"/>
          <w:szCs w:val="24"/>
        </w:rPr>
        <w:t>Keywords</w:t>
      </w:r>
    </w:p>
    <w:p w14:paraId="58316C8B" w14:textId="7AFCA349" w:rsidR="00E6092D" w:rsidRPr="00BF5828" w:rsidRDefault="00116BA0" w:rsidP="00BF5828">
      <w:pPr>
        <w:spacing w:line="360" w:lineRule="auto"/>
        <w:jc w:val="both"/>
        <w:rPr>
          <w:rFonts w:ascii="Times New Roman" w:hAnsi="Times New Roman" w:cs="Times New Roman"/>
          <w:sz w:val="24"/>
          <w:szCs w:val="24"/>
        </w:rPr>
      </w:pPr>
      <w:r w:rsidRPr="00BF5828">
        <w:rPr>
          <w:rFonts w:ascii="Times New Roman" w:hAnsi="Times New Roman" w:cs="Times New Roman"/>
          <w:sz w:val="24"/>
          <w:szCs w:val="24"/>
        </w:rPr>
        <w:t>Mental W</w:t>
      </w:r>
      <w:r w:rsidR="000C6C5C" w:rsidRPr="00BF5828">
        <w:rPr>
          <w:rFonts w:ascii="Times New Roman" w:hAnsi="Times New Roman" w:cs="Times New Roman"/>
          <w:sz w:val="24"/>
          <w:szCs w:val="24"/>
        </w:rPr>
        <w:t xml:space="preserve">ell-being, </w:t>
      </w:r>
      <w:r w:rsidRPr="00BF5828">
        <w:rPr>
          <w:rFonts w:ascii="Times New Roman" w:hAnsi="Times New Roman" w:cs="Times New Roman"/>
          <w:sz w:val="24"/>
          <w:szCs w:val="24"/>
        </w:rPr>
        <w:t>H</w:t>
      </w:r>
      <w:r w:rsidR="00E6092D" w:rsidRPr="00BF5828">
        <w:rPr>
          <w:rFonts w:ascii="Times New Roman" w:hAnsi="Times New Roman" w:cs="Times New Roman"/>
          <w:sz w:val="24"/>
          <w:szCs w:val="24"/>
        </w:rPr>
        <w:t xml:space="preserve">ealth </w:t>
      </w:r>
      <w:r w:rsidRPr="00BF5828">
        <w:rPr>
          <w:rFonts w:ascii="Times New Roman" w:hAnsi="Times New Roman" w:cs="Times New Roman"/>
          <w:sz w:val="24"/>
          <w:szCs w:val="24"/>
        </w:rPr>
        <w:t>P</w:t>
      </w:r>
      <w:r w:rsidR="00513808" w:rsidRPr="00BF5828">
        <w:rPr>
          <w:rFonts w:ascii="Times New Roman" w:hAnsi="Times New Roman" w:cs="Times New Roman"/>
          <w:sz w:val="24"/>
          <w:szCs w:val="24"/>
        </w:rPr>
        <w:t>ersonnel</w:t>
      </w:r>
      <w:r w:rsidR="00E6092D" w:rsidRPr="00BF5828">
        <w:rPr>
          <w:rFonts w:ascii="Times New Roman" w:hAnsi="Times New Roman" w:cs="Times New Roman"/>
          <w:sz w:val="24"/>
          <w:szCs w:val="24"/>
        </w:rPr>
        <w:t xml:space="preserve">, COVID-19, </w:t>
      </w:r>
      <w:r w:rsidRPr="00BF5828">
        <w:rPr>
          <w:rFonts w:ascii="Times New Roman" w:hAnsi="Times New Roman" w:cs="Times New Roman"/>
          <w:sz w:val="24"/>
          <w:szCs w:val="24"/>
        </w:rPr>
        <w:t>W</w:t>
      </w:r>
      <w:r w:rsidR="004235C1" w:rsidRPr="00BF5828">
        <w:rPr>
          <w:rFonts w:ascii="Times New Roman" w:hAnsi="Times New Roman" w:cs="Times New Roman"/>
          <w:sz w:val="24"/>
          <w:szCs w:val="24"/>
        </w:rPr>
        <w:t xml:space="preserve">orking </w:t>
      </w:r>
      <w:r w:rsidRPr="00BF5828">
        <w:rPr>
          <w:rFonts w:ascii="Times New Roman" w:hAnsi="Times New Roman" w:cs="Times New Roman"/>
          <w:sz w:val="24"/>
          <w:szCs w:val="24"/>
        </w:rPr>
        <w:t>C</w:t>
      </w:r>
      <w:r w:rsidR="00E6092D" w:rsidRPr="00BF5828">
        <w:rPr>
          <w:rFonts w:ascii="Times New Roman" w:hAnsi="Times New Roman" w:cs="Times New Roman"/>
          <w:sz w:val="24"/>
          <w:szCs w:val="24"/>
        </w:rPr>
        <w:t>onditions, Argentina</w:t>
      </w:r>
    </w:p>
    <w:p w14:paraId="65807225" w14:textId="77777777" w:rsidR="00D277DC" w:rsidRPr="00BF5828" w:rsidRDefault="00D277DC" w:rsidP="00BF5828">
      <w:pPr>
        <w:spacing w:line="360" w:lineRule="auto"/>
        <w:jc w:val="both"/>
        <w:rPr>
          <w:rFonts w:ascii="Times New Roman" w:hAnsi="Times New Roman" w:cs="Times New Roman"/>
          <w:sz w:val="24"/>
          <w:szCs w:val="24"/>
        </w:rPr>
      </w:pPr>
    </w:p>
    <w:p w14:paraId="42293369" w14:textId="77777777" w:rsidR="00D277DC" w:rsidRPr="00BF5828" w:rsidRDefault="00D277DC" w:rsidP="00BF5828">
      <w:pPr>
        <w:spacing w:line="360" w:lineRule="auto"/>
        <w:jc w:val="both"/>
        <w:rPr>
          <w:rFonts w:ascii="Times New Roman" w:hAnsi="Times New Roman" w:cs="Times New Roman"/>
          <w:b/>
          <w:sz w:val="24"/>
          <w:szCs w:val="24"/>
          <w:lang w:val="en-US"/>
        </w:rPr>
      </w:pPr>
      <w:r w:rsidRPr="00BF5828">
        <w:rPr>
          <w:rFonts w:ascii="Times New Roman" w:hAnsi="Times New Roman" w:cs="Times New Roman"/>
          <w:b/>
          <w:sz w:val="24"/>
          <w:szCs w:val="24"/>
          <w:lang w:val="en-US"/>
        </w:rPr>
        <w:t>Abbreviations</w:t>
      </w:r>
    </w:p>
    <w:p w14:paraId="038F22D5" w14:textId="77777777" w:rsidR="00D277DC" w:rsidRPr="00BF5828" w:rsidRDefault="00D277DC" w:rsidP="00BF5828">
      <w:pPr>
        <w:spacing w:line="360" w:lineRule="auto"/>
        <w:jc w:val="both"/>
        <w:rPr>
          <w:rFonts w:ascii="Times New Roman" w:hAnsi="Times New Roman" w:cs="Times New Roman"/>
          <w:b/>
          <w:sz w:val="24"/>
          <w:szCs w:val="24"/>
          <w:lang w:val="en-US"/>
        </w:rPr>
      </w:pPr>
    </w:p>
    <w:p w14:paraId="41A6253A" w14:textId="77777777" w:rsidR="00D277DC" w:rsidRPr="00BF5828" w:rsidRDefault="00D277DC" w:rsidP="00BF5828">
      <w:pPr>
        <w:shd w:val="clear" w:color="auto" w:fill="FFFFFF"/>
        <w:spacing w:line="360" w:lineRule="auto"/>
        <w:jc w:val="both"/>
        <w:textAlignment w:val="baseline"/>
        <w:outlineLvl w:val="1"/>
        <w:rPr>
          <w:rFonts w:ascii="Times New Roman" w:hAnsi="Times New Roman" w:cs="Times New Roman"/>
          <w:sz w:val="24"/>
          <w:szCs w:val="24"/>
          <w:lang w:val="en-US"/>
        </w:rPr>
      </w:pPr>
      <w:r w:rsidRPr="00BF5828">
        <w:rPr>
          <w:rFonts w:ascii="Times New Roman" w:hAnsi="Times New Roman" w:cs="Times New Roman"/>
          <w:sz w:val="24"/>
          <w:szCs w:val="24"/>
        </w:rPr>
        <w:t xml:space="preserve">NGO: non-governmental organization </w:t>
      </w:r>
    </w:p>
    <w:p w14:paraId="1DEEF2FF" w14:textId="77777777" w:rsidR="00D277DC" w:rsidRPr="00BF5828" w:rsidRDefault="00D277DC" w:rsidP="00BF5828">
      <w:pPr>
        <w:shd w:val="clear" w:color="auto" w:fill="FFFFFF"/>
        <w:spacing w:line="360" w:lineRule="auto"/>
        <w:jc w:val="both"/>
        <w:textAlignment w:val="baseline"/>
        <w:outlineLvl w:val="1"/>
        <w:rPr>
          <w:rFonts w:ascii="Times New Roman" w:hAnsi="Times New Roman" w:cs="Times New Roman"/>
          <w:sz w:val="24"/>
          <w:szCs w:val="24"/>
          <w:highlight w:val="green"/>
          <w:lang w:val="en-US"/>
        </w:rPr>
      </w:pPr>
      <w:r w:rsidRPr="00BF5828">
        <w:rPr>
          <w:rFonts w:ascii="Times New Roman" w:hAnsi="Times New Roman" w:cs="Times New Roman"/>
          <w:sz w:val="24"/>
          <w:szCs w:val="24"/>
        </w:rPr>
        <w:t xml:space="preserve">WHO: World Health Organization </w:t>
      </w:r>
    </w:p>
    <w:p w14:paraId="72ECDAB4" w14:textId="77777777" w:rsidR="00D277DC" w:rsidRPr="00BF5828" w:rsidRDefault="00D277DC" w:rsidP="00BF5828">
      <w:pPr>
        <w:shd w:val="clear" w:color="auto" w:fill="FFFFFF"/>
        <w:spacing w:line="360" w:lineRule="auto"/>
        <w:jc w:val="both"/>
        <w:textAlignment w:val="baseline"/>
        <w:outlineLvl w:val="1"/>
        <w:rPr>
          <w:rFonts w:ascii="Times New Roman" w:hAnsi="Times New Roman" w:cs="Times New Roman"/>
          <w:sz w:val="24"/>
          <w:szCs w:val="24"/>
          <w:highlight w:val="green"/>
          <w:lang w:val="en-US"/>
        </w:rPr>
      </w:pPr>
      <w:r w:rsidRPr="00BF5828">
        <w:rPr>
          <w:rFonts w:ascii="Times New Roman" w:hAnsi="Times New Roman" w:cs="Times New Roman"/>
          <w:sz w:val="24"/>
          <w:szCs w:val="24"/>
        </w:rPr>
        <w:t>PAHO: Pan American Health Organization</w:t>
      </w:r>
    </w:p>
    <w:p w14:paraId="0BA7DF2B" w14:textId="77777777" w:rsidR="00D277DC" w:rsidRPr="00BF5828" w:rsidRDefault="00D277DC" w:rsidP="00BF5828">
      <w:pPr>
        <w:spacing w:line="360" w:lineRule="auto"/>
        <w:jc w:val="both"/>
        <w:rPr>
          <w:rFonts w:ascii="Times New Roman" w:hAnsi="Times New Roman" w:cs="Times New Roman"/>
          <w:sz w:val="24"/>
          <w:szCs w:val="24"/>
        </w:rPr>
      </w:pPr>
    </w:p>
    <w:p w14:paraId="4720C67D" w14:textId="163132FF" w:rsidR="00E6092D" w:rsidRPr="00BF5828" w:rsidRDefault="00E6092D" w:rsidP="00BF5828">
      <w:pPr>
        <w:pStyle w:val="Prrafodelista"/>
        <w:numPr>
          <w:ilvl w:val="0"/>
          <w:numId w:val="5"/>
        </w:numPr>
        <w:spacing w:line="360" w:lineRule="auto"/>
        <w:jc w:val="both"/>
        <w:rPr>
          <w:rFonts w:ascii="Times New Roman" w:hAnsi="Times New Roman" w:cs="Times New Roman"/>
          <w:b/>
          <w:sz w:val="24"/>
          <w:szCs w:val="24"/>
        </w:rPr>
      </w:pPr>
      <w:r w:rsidRPr="00BF5828">
        <w:rPr>
          <w:rFonts w:ascii="Times New Roman" w:hAnsi="Times New Roman" w:cs="Times New Roman"/>
          <w:b/>
          <w:sz w:val="24"/>
          <w:szCs w:val="24"/>
        </w:rPr>
        <w:t>Introduction</w:t>
      </w:r>
    </w:p>
    <w:p w14:paraId="4F6B9096" w14:textId="77777777" w:rsidR="00E6092D" w:rsidRPr="00BF5828" w:rsidRDefault="00E6092D" w:rsidP="00BF5828">
      <w:pPr>
        <w:spacing w:line="360" w:lineRule="auto"/>
        <w:jc w:val="both"/>
        <w:rPr>
          <w:rFonts w:ascii="Times New Roman" w:hAnsi="Times New Roman" w:cs="Times New Roman"/>
          <w:sz w:val="24"/>
          <w:szCs w:val="24"/>
        </w:rPr>
      </w:pPr>
    </w:p>
    <w:p w14:paraId="6C96A8E6" w14:textId="66BB60A2" w:rsidR="00055DDB" w:rsidRPr="00BF5828" w:rsidRDefault="002B36E1" w:rsidP="00BF5828">
      <w:pPr>
        <w:spacing w:line="360" w:lineRule="auto"/>
        <w:jc w:val="both"/>
        <w:rPr>
          <w:rFonts w:ascii="Times New Roman" w:hAnsi="Times New Roman" w:cs="Times New Roman"/>
          <w:sz w:val="24"/>
          <w:szCs w:val="24"/>
        </w:rPr>
      </w:pPr>
      <w:r w:rsidRPr="00BF5828">
        <w:rPr>
          <w:rFonts w:ascii="Times New Roman" w:hAnsi="Times New Roman" w:cs="Times New Roman"/>
          <w:sz w:val="24"/>
          <w:szCs w:val="24"/>
        </w:rPr>
        <w:t xml:space="preserve">Comprehensive analysis of work contexts from their constitutive complexity makes it possible to identify the different positive and negative experiences that condition the well-being of employees in public organizations (Marsollier &amp; Expósito, 2021). </w:t>
      </w:r>
      <w:r w:rsidR="00055DDB" w:rsidRPr="00BF5828">
        <w:rPr>
          <w:rFonts w:ascii="Times New Roman" w:hAnsi="Times New Roman" w:cs="Times New Roman"/>
          <w:sz w:val="24"/>
          <w:szCs w:val="24"/>
        </w:rPr>
        <w:t xml:space="preserve">The response to the pandemic has placed health personnel in a situation of exceptional demand, facing long working hours without </w:t>
      </w:r>
      <w:r w:rsidR="00E43BED" w:rsidRPr="00BF5828">
        <w:rPr>
          <w:rFonts w:ascii="Times New Roman" w:hAnsi="Times New Roman" w:cs="Times New Roman"/>
          <w:sz w:val="24"/>
          <w:szCs w:val="24"/>
        </w:rPr>
        <w:t xml:space="preserve">adequate </w:t>
      </w:r>
      <w:r w:rsidR="00055DDB" w:rsidRPr="00BF5828">
        <w:rPr>
          <w:rFonts w:ascii="Times New Roman" w:hAnsi="Times New Roman" w:cs="Times New Roman"/>
          <w:sz w:val="24"/>
          <w:szCs w:val="24"/>
        </w:rPr>
        <w:t xml:space="preserve">rest </w:t>
      </w:r>
      <w:r w:rsidR="00E43BED" w:rsidRPr="00BF5828">
        <w:rPr>
          <w:rFonts w:ascii="Times New Roman" w:hAnsi="Times New Roman" w:cs="Times New Roman"/>
          <w:sz w:val="24"/>
          <w:szCs w:val="24"/>
        </w:rPr>
        <w:t xml:space="preserve">and </w:t>
      </w:r>
      <w:r w:rsidR="00055DDB" w:rsidRPr="00BF5828">
        <w:rPr>
          <w:rFonts w:ascii="Times New Roman" w:hAnsi="Times New Roman" w:cs="Times New Roman"/>
          <w:sz w:val="24"/>
          <w:szCs w:val="24"/>
        </w:rPr>
        <w:t xml:space="preserve">with </w:t>
      </w:r>
      <w:r w:rsidR="00E43BED" w:rsidRPr="00BF5828">
        <w:rPr>
          <w:rFonts w:ascii="Times New Roman" w:hAnsi="Times New Roman" w:cs="Times New Roman"/>
          <w:sz w:val="24"/>
          <w:szCs w:val="24"/>
        </w:rPr>
        <w:t xml:space="preserve">a </w:t>
      </w:r>
      <w:r w:rsidR="00055DDB" w:rsidRPr="00BF5828">
        <w:rPr>
          <w:rFonts w:ascii="Times New Roman" w:hAnsi="Times New Roman" w:cs="Times New Roman"/>
          <w:sz w:val="24"/>
          <w:szCs w:val="24"/>
        </w:rPr>
        <w:t xml:space="preserve">greater workload than </w:t>
      </w:r>
      <w:r w:rsidR="00E43BED" w:rsidRPr="00BF5828">
        <w:rPr>
          <w:rFonts w:ascii="Times New Roman" w:hAnsi="Times New Roman" w:cs="Times New Roman"/>
          <w:sz w:val="24"/>
          <w:szCs w:val="24"/>
        </w:rPr>
        <w:t>ever before</w:t>
      </w:r>
      <w:r w:rsidR="00055DDB" w:rsidRPr="00BF5828">
        <w:rPr>
          <w:rFonts w:ascii="Times New Roman" w:hAnsi="Times New Roman" w:cs="Times New Roman"/>
          <w:sz w:val="24"/>
          <w:szCs w:val="24"/>
        </w:rPr>
        <w:t xml:space="preserve">. Health </w:t>
      </w:r>
      <w:r w:rsidR="00055DDB" w:rsidRPr="00BF5828">
        <w:rPr>
          <w:rFonts w:ascii="Times New Roman" w:hAnsi="Times New Roman" w:cs="Times New Roman"/>
          <w:sz w:val="24"/>
          <w:szCs w:val="24"/>
        </w:rPr>
        <w:lastRenderedPageBreak/>
        <w:t>personnel on the frontline of COVID-19 care have assumed high physical and emotional costs</w:t>
      </w:r>
      <w:r w:rsidR="009216C3" w:rsidRPr="00BF5828">
        <w:rPr>
          <w:rFonts w:ascii="Times New Roman" w:hAnsi="Times New Roman" w:cs="Times New Roman"/>
          <w:sz w:val="24"/>
          <w:szCs w:val="24"/>
        </w:rPr>
        <w:t xml:space="preserve"> </w:t>
      </w:r>
      <w:r w:rsidR="00445364" w:rsidRPr="00BF5828">
        <w:rPr>
          <w:rFonts w:ascii="Times New Roman" w:hAnsi="Times New Roman" w:cs="Times New Roman"/>
          <w:sz w:val="24"/>
          <w:szCs w:val="24"/>
        </w:rPr>
        <w:t>(</w:t>
      </w:r>
      <w:r w:rsidR="00445364" w:rsidRPr="00BF5828">
        <w:rPr>
          <w:rFonts w:ascii="Times New Roman" w:hAnsi="Times New Roman" w:cs="Times New Roman"/>
          <w:sz w:val="24"/>
          <w:szCs w:val="24"/>
          <w:shd w:val="clear" w:color="auto" w:fill="FFFFFF"/>
          <w:lang w:val="es-AR"/>
        </w:rPr>
        <w:t>Boluarte Carbajal</w:t>
      </w:r>
      <w:r w:rsidR="00423767" w:rsidRPr="00BF5828">
        <w:rPr>
          <w:rFonts w:ascii="Times New Roman" w:hAnsi="Times New Roman" w:cs="Times New Roman"/>
          <w:sz w:val="24"/>
          <w:szCs w:val="24"/>
          <w:shd w:val="clear" w:color="auto" w:fill="FFFFFF"/>
          <w:lang w:val="es-AR"/>
        </w:rPr>
        <w:t xml:space="preserve"> et al.</w:t>
      </w:r>
      <w:r w:rsidR="00445364" w:rsidRPr="00BF5828">
        <w:rPr>
          <w:rFonts w:ascii="Times New Roman" w:hAnsi="Times New Roman" w:cs="Times New Roman"/>
          <w:sz w:val="24"/>
          <w:szCs w:val="24"/>
          <w:shd w:val="clear" w:color="auto" w:fill="FFFFFF"/>
          <w:lang w:val="es-AR"/>
        </w:rPr>
        <w:t>, 2020)</w:t>
      </w:r>
    </w:p>
    <w:p w14:paraId="6ADA7AA9" w14:textId="327CD07A" w:rsidR="00055DDB" w:rsidRPr="00BF5828" w:rsidRDefault="00055DDB" w:rsidP="00BF5828">
      <w:pPr>
        <w:spacing w:line="360" w:lineRule="auto"/>
        <w:jc w:val="both"/>
        <w:rPr>
          <w:rFonts w:ascii="Times New Roman" w:hAnsi="Times New Roman" w:cs="Times New Roman"/>
          <w:sz w:val="24"/>
          <w:szCs w:val="24"/>
        </w:rPr>
      </w:pPr>
      <w:r w:rsidRPr="00BF5828">
        <w:rPr>
          <w:rFonts w:ascii="Times New Roman" w:hAnsi="Times New Roman" w:cs="Times New Roman"/>
          <w:sz w:val="24"/>
          <w:szCs w:val="24"/>
        </w:rPr>
        <w:t xml:space="preserve">Based on the relevance of the problem, the </w:t>
      </w:r>
      <w:r w:rsidR="00434F7E" w:rsidRPr="00BF5828">
        <w:rPr>
          <w:rFonts w:ascii="Times New Roman" w:hAnsi="Times New Roman" w:cs="Times New Roman"/>
          <w:sz w:val="24"/>
          <w:szCs w:val="24"/>
        </w:rPr>
        <w:t>World Health Organization (</w:t>
      </w:r>
      <w:r w:rsidRPr="00BF5828">
        <w:rPr>
          <w:rFonts w:ascii="Times New Roman" w:hAnsi="Times New Roman" w:cs="Times New Roman"/>
          <w:sz w:val="24"/>
          <w:szCs w:val="24"/>
        </w:rPr>
        <w:t>WHO</w:t>
      </w:r>
      <w:r w:rsidR="00434F7E" w:rsidRPr="00BF5828">
        <w:rPr>
          <w:rFonts w:ascii="Times New Roman" w:hAnsi="Times New Roman" w:cs="Times New Roman"/>
          <w:sz w:val="24"/>
          <w:szCs w:val="24"/>
        </w:rPr>
        <w:t>) and the Pan American Health Organization</w:t>
      </w:r>
      <w:r w:rsidR="00434F7E" w:rsidRPr="00BF5828" w:rsidDel="00434F7E">
        <w:rPr>
          <w:rFonts w:ascii="Times New Roman" w:hAnsi="Times New Roman" w:cs="Times New Roman"/>
          <w:sz w:val="24"/>
          <w:szCs w:val="24"/>
        </w:rPr>
        <w:t xml:space="preserve"> </w:t>
      </w:r>
      <w:r w:rsidR="00434F7E" w:rsidRPr="00BF5828">
        <w:rPr>
          <w:rFonts w:ascii="Times New Roman" w:hAnsi="Times New Roman" w:cs="Times New Roman"/>
          <w:sz w:val="24"/>
          <w:szCs w:val="24"/>
        </w:rPr>
        <w:t>(</w:t>
      </w:r>
      <w:r w:rsidRPr="00BF5828">
        <w:rPr>
          <w:rFonts w:ascii="Times New Roman" w:hAnsi="Times New Roman" w:cs="Times New Roman"/>
          <w:sz w:val="24"/>
          <w:szCs w:val="24"/>
        </w:rPr>
        <w:t>PAHO</w:t>
      </w:r>
      <w:r w:rsidR="00434F7E" w:rsidRPr="00BF5828">
        <w:rPr>
          <w:rFonts w:ascii="Times New Roman" w:hAnsi="Times New Roman" w:cs="Times New Roman"/>
          <w:sz w:val="24"/>
          <w:szCs w:val="24"/>
        </w:rPr>
        <w:t xml:space="preserve">), which is the regional office for the Americas of the WHO, </w:t>
      </w:r>
      <w:r w:rsidRPr="00BF5828">
        <w:rPr>
          <w:rFonts w:ascii="Times New Roman" w:hAnsi="Times New Roman" w:cs="Times New Roman"/>
          <w:sz w:val="24"/>
          <w:szCs w:val="24"/>
        </w:rPr>
        <w:t>developed a</w:t>
      </w:r>
      <w:r w:rsidR="00D51305" w:rsidRPr="00BF5828">
        <w:rPr>
          <w:rFonts w:ascii="Times New Roman" w:hAnsi="Times New Roman" w:cs="Times New Roman"/>
          <w:sz w:val="24"/>
          <w:szCs w:val="24"/>
        </w:rPr>
        <w:t xml:space="preserve"> checklist for </w:t>
      </w:r>
      <w:r w:rsidR="0064584C" w:rsidRPr="00BF5828">
        <w:rPr>
          <w:rFonts w:ascii="Times New Roman" w:hAnsi="Times New Roman" w:cs="Times New Roman"/>
          <w:sz w:val="24"/>
          <w:szCs w:val="24"/>
        </w:rPr>
        <w:t>decision</w:t>
      </w:r>
      <w:r w:rsidR="00434F7E" w:rsidRPr="00BF5828">
        <w:rPr>
          <w:rFonts w:ascii="Times New Roman" w:hAnsi="Times New Roman" w:cs="Times New Roman"/>
          <w:sz w:val="24"/>
          <w:szCs w:val="24"/>
        </w:rPr>
        <w:t xml:space="preserve"> </w:t>
      </w:r>
      <w:r w:rsidR="00D51305" w:rsidRPr="00BF5828">
        <w:rPr>
          <w:rFonts w:ascii="Times New Roman" w:hAnsi="Times New Roman" w:cs="Times New Roman"/>
          <w:sz w:val="24"/>
          <w:szCs w:val="24"/>
        </w:rPr>
        <w:t>makers, health services</w:t>
      </w:r>
      <w:r w:rsidR="00434F7E" w:rsidRPr="00BF5828">
        <w:rPr>
          <w:rFonts w:ascii="Times New Roman" w:hAnsi="Times New Roman" w:cs="Times New Roman"/>
          <w:sz w:val="24"/>
          <w:szCs w:val="24"/>
        </w:rPr>
        <w:t xml:space="preserve"> advisors</w:t>
      </w:r>
      <w:r w:rsidR="00D51305" w:rsidRPr="00BF5828">
        <w:rPr>
          <w:rFonts w:ascii="Times New Roman" w:hAnsi="Times New Roman" w:cs="Times New Roman"/>
          <w:sz w:val="24"/>
          <w:szCs w:val="24"/>
        </w:rPr>
        <w:t>,</w:t>
      </w:r>
      <w:r w:rsidRPr="00BF5828">
        <w:rPr>
          <w:rFonts w:ascii="Times New Roman" w:hAnsi="Times New Roman" w:cs="Times New Roman"/>
          <w:sz w:val="24"/>
          <w:szCs w:val="24"/>
        </w:rPr>
        <w:t xml:space="preserve"> members of</w:t>
      </w:r>
      <w:r w:rsidR="00434F7E" w:rsidRPr="00BF5828">
        <w:rPr>
          <w:rFonts w:ascii="Times New Roman" w:hAnsi="Times New Roman" w:cs="Times New Roman"/>
          <w:sz w:val="24"/>
          <w:szCs w:val="24"/>
        </w:rPr>
        <w:t xml:space="preserve"> the</w:t>
      </w:r>
      <w:r w:rsidRPr="00BF5828">
        <w:rPr>
          <w:rFonts w:ascii="Times New Roman" w:hAnsi="Times New Roman" w:cs="Times New Roman"/>
          <w:sz w:val="24"/>
          <w:szCs w:val="24"/>
        </w:rPr>
        <w:t xml:space="preserve"> </w:t>
      </w:r>
      <w:r w:rsidR="00434F7E" w:rsidRPr="00BF5828">
        <w:rPr>
          <w:rFonts w:ascii="Times New Roman" w:hAnsi="Times New Roman" w:cs="Times New Roman"/>
          <w:sz w:val="24"/>
          <w:szCs w:val="24"/>
        </w:rPr>
        <w:t xml:space="preserve">PAHO </w:t>
      </w:r>
      <w:r w:rsidRPr="00BF5828">
        <w:rPr>
          <w:rFonts w:ascii="Times New Roman" w:hAnsi="Times New Roman" w:cs="Times New Roman"/>
          <w:sz w:val="24"/>
          <w:szCs w:val="24"/>
        </w:rPr>
        <w:t xml:space="preserve">incident management </w:t>
      </w:r>
      <w:r w:rsidR="00434F7E" w:rsidRPr="00BF5828">
        <w:rPr>
          <w:rFonts w:ascii="Times New Roman" w:hAnsi="Times New Roman" w:cs="Times New Roman"/>
          <w:sz w:val="24"/>
          <w:szCs w:val="24"/>
        </w:rPr>
        <w:t>team</w:t>
      </w:r>
      <w:r w:rsidRPr="00BF5828">
        <w:rPr>
          <w:rFonts w:ascii="Times New Roman" w:hAnsi="Times New Roman" w:cs="Times New Roman"/>
          <w:sz w:val="24"/>
          <w:szCs w:val="24"/>
        </w:rPr>
        <w:t>, national health authorities</w:t>
      </w:r>
      <w:r w:rsidR="00434F7E" w:rsidRPr="00BF5828">
        <w:rPr>
          <w:rFonts w:ascii="Times New Roman" w:hAnsi="Times New Roman" w:cs="Times New Roman"/>
          <w:sz w:val="24"/>
          <w:szCs w:val="24"/>
        </w:rPr>
        <w:t>,</w:t>
      </w:r>
      <w:r w:rsidRPr="00BF5828">
        <w:rPr>
          <w:rFonts w:ascii="Times New Roman" w:hAnsi="Times New Roman" w:cs="Times New Roman"/>
          <w:sz w:val="24"/>
          <w:szCs w:val="24"/>
        </w:rPr>
        <w:t xml:space="preserve"> and directors of networks and health services</w:t>
      </w:r>
      <w:r w:rsidR="009A5421" w:rsidRPr="00BF5828">
        <w:rPr>
          <w:rFonts w:ascii="Times New Roman" w:hAnsi="Times New Roman" w:cs="Times New Roman"/>
          <w:sz w:val="24"/>
          <w:szCs w:val="24"/>
        </w:rPr>
        <w:t xml:space="preserve"> </w:t>
      </w:r>
      <w:r w:rsidR="00445364" w:rsidRPr="00BF5828">
        <w:rPr>
          <w:rFonts w:ascii="Times New Roman" w:hAnsi="Times New Roman" w:cs="Times New Roman"/>
          <w:sz w:val="24"/>
          <w:szCs w:val="24"/>
        </w:rPr>
        <w:t>(WHO, 2020)</w:t>
      </w:r>
      <w:r w:rsidRPr="00BF5828">
        <w:rPr>
          <w:rFonts w:ascii="Times New Roman" w:hAnsi="Times New Roman" w:cs="Times New Roman"/>
          <w:sz w:val="24"/>
          <w:szCs w:val="24"/>
        </w:rPr>
        <w:t xml:space="preserve">. This instrument was designed </w:t>
      </w:r>
      <w:r w:rsidR="0064584C" w:rsidRPr="00BF5828">
        <w:rPr>
          <w:rFonts w:ascii="Times New Roman" w:hAnsi="Times New Roman" w:cs="Times New Roman"/>
          <w:sz w:val="24"/>
          <w:szCs w:val="24"/>
        </w:rPr>
        <w:t xml:space="preserve">to </w:t>
      </w:r>
      <w:r w:rsidRPr="00BF5828">
        <w:rPr>
          <w:rFonts w:ascii="Times New Roman" w:hAnsi="Times New Roman" w:cs="Times New Roman"/>
          <w:sz w:val="24"/>
          <w:szCs w:val="24"/>
        </w:rPr>
        <w:t>complement the interventions related to the m</w:t>
      </w:r>
      <w:r w:rsidR="00D51305" w:rsidRPr="00BF5828">
        <w:rPr>
          <w:rFonts w:ascii="Times New Roman" w:hAnsi="Times New Roman" w:cs="Times New Roman"/>
          <w:sz w:val="24"/>
          <w:szCs w:val="24"/>
        </w:rPr>
        <w:t>anagement of human resources in</w:t>
      </w:r>
      <w:r w:rsidRPr="00BF5828">
        <w:rPr>
          <w:rFonts w:ascii="Times New Roman" w:hAnsi="Times New Roman" w:cs="Times New Roman"/>
          <w:sz w:val="24"/>
          <w:szCs w:val="24"/>
        </w:rPr>
        <w:t xml:space="preserve"> health</w:t>
      </w:r>
      <w:r w:rsidR="00D51305" w:rsidRPr="00BF5828">
        <w:rPr>
          <w:rFonts w:ascii="Times New Roman" w:hAnsi="Times New Roman" w:cs="Times New Roman"/>
          <w:sz w:val="24"/>
          <w:szCs w:val="24"/>
        </w:rPr>
        <w:t xml:space="preserve"> services</w:t>
      </w:r>
      <w:r w:rsidRPr="00BF5828">
        <w:rPr>
          <w:rFonts w:ascii="Times New Roman" w:hAnsi="Times New Roman" w:cs="Times New Roman"/>
          <w:sz w:val="24"/>
          <w:szCs w:val="24"/>
        </w:rPr>
        <w:t xml:space="preserve"> and </w:t>
      </w:r>
      <w:r w:rsidR="00CF0B59" w:rsidRPr="00BF5828">
        <w:rPr>
          <w:rFonts w:ascii="Times New Roman" w:hAnsi="Times New Roman" w:cs="Times New Roman"/>
          <w:sz w:val="24"/>
          <w:szCs w:val="24"/>
        </w:rPr>
        <w:t>includes eight</w:t>
      </w:r>
      <w:r w:rsidRPr="00BF5828">
        <w:rPr>
          <w:rFonts w:ascii="Times New Roman" w:hAnsi="Times New Roman" w:cs="Times New Roman"/>
          <w:sz w:val="24"/>
          <w:szCs w:val="24"/>
        </w:rPr>
        <w:t xml:space="preserve"> dimensions: availability, needs</w:t>
      </w:r>
      <w:r w:rsidR="00CF0B59" w:rsidRPr="00BF5828">
        <w:rPr>
          <w:rFonts w:ascii="Times New Roman" w:hAnsi="Times New Roman" w:cs="Times New Roman"/>
          <w:sz w:val="24"/>
          <w:szCs w:val="24"/>
        </w:rPr>
        <w:t>,</w:t>
      </w:r>
      <w:r w:rsidRPr="00BF5828">
        <w:rPr>
          <w:rFonts w:ascii="Times New Roman" w:hAnsi="Times New Roman" w:cs="Times New Roman"/>
          <w:sz w:val="24"/>
          <w:szCs w:val="24"/>
        </w:rPr>
        <w:t xml:space="preserve"> and gaps in the capacity of health </w:t>
      </w:r>
      <w:r w:rsidR="00CF0B59" w:rsidRPr="00BF5828">
        <w:rPr>
          <w:rFonts w:ascii="Times New Roman" w:hAnsi="Times New Roman" w:cs="Times New Roman"/>
          <w:sz w:val="24"/>
          <w:szCs w:val="24"/>
        </w:rPr>
        <w:t>personnel</w:t>
      </w:r>
      <w:r w:rsidRPr="00BF5828">
        <w:rPr>
          <w:rFonts w:ascii="Times New Roman" w:hAnsi="Times New Roman" w:cs="Times New Roman"/>
          <w:sz w:val="24"/>
          <w:szCs w:val="24"/>
        </w:rPr>
        <w:t xml:space="preserve">; recruitment of additional workers; reorganization and distribution of roles </w:t>
      </w:r>
      <w:r w:rsidR="00CF0B59" w:rsidRPr="00BF5828">
        <w:rPr>
          <w:rFonts w:ascii="Times New Roman" w:hAnsi="Times New Roman" w:cs="Times New Roman"/>
          <w:sz w:val="24"/>
          <w:szCs w:val="24"/>
        </w:rPr>
        <w:t xml:space="preserve">among </w:t>
      </w:r>
      <w:r w:rsidR="009A5421" w:rsidRPr="00BF5828">
        <w:rPr>
          <w:rFonts w:ascii="Times New Roman" w:hAnsi="Times New Roman" w:cs="Times New Roman"/>
          <w:sz w:val="24"/>
          <w:szCs w:val="24"/>
        </w:rPr>
        <w:t xml:space="preserve">health </w:t>
      </w:r>
      <w:r w:rsidR="00CF0B59" w:rsidRPr="00BF5828">
        <w:rPr>
          <w:rFonts w:ascii="Times New Roman" w:hAnsi="Times New Roman" w:cs="Times New Roman"/>
          <w:sz w:val="24"/>
          <w:szCs w:val="24"/>
        </w:rPr>
        <w:t>personnel</w:t>
      </w:r>
      <w:r w:rsidRPr="00BF5828">
        <w:rPr>
          <w:rFonts w:ascii="Times New Roman" w:hAnsi="Times New Roman" w:cs="Times New Roman"/>
          <w:sz w:val="24"/>
          <w:szCs w:val="24"/>
        </w:rPr>
        <w:t>; contractual, legal, administrative</w:t>
      </w:r>
      <w:r w:rsidR="00CF0B59" w:rsidRPr="00BF5828">
        <w:rPr>
          <w:rFonts w:ascii="Times New Roman" w:hAnsi="Times New Roman" w:cs="Times New Roman"/>
          <w:sz w:val="24"/>
          <w:szCs w:val="24"/>
        </w:rPr>
        <w:t>,</w:t>
      </w:r>
      <w:r w:rsidRPr="00BF5828">
        <w:rPr>
          <w:rFonts w:ascii="Times New Roman" w:hAnsi="Times New Roman" w:cs="Times New Roman"/>
          <w:sz w:val="24"/>
          <w:szCs w:val="24"/>
        </w:rPr>
        <w:t xml:space="preserve"> and other </w:t>
      </w:r>
      <w:r w:rsidR="00CF0B59" w:rsidRPr="00BF5828">
        <w:rPr>
          <w:rFonts w:ascii="Times New Roman" w:hAnsi="Times New Roman" w:cs="Times New Roman"/>
          <w:sz w:val="24"/>
          <w:szCs w:val="24"/>
        </w:rPr>
        <w:t xml:space="preserve">related </w:t>
      </w:r>
      <w:r w:rsidR="009A5421" w:rsidRPr="00BF5828">
        <w:rPr>
          <w:rFonts w:ascii="Times New Roman" w:hAnsi="Times New Roman" w:cs="Times New Roman"/>
          <w:sz w:val="24"/>
          <w:szCs w:val="24"/>
        </w:rPr>
        <w:t xml:space="preserve">issues to </w:t>
      </w:r>
      <w:r w:rsidRPr="00BF5828">
        <w:rPr>
          <w:rFonts w:ascii="Times New Roman" w:hAnsi="Times New Roman" w:cs="Times New Roman"/>
          <w:sz w:val="24"/>
          <w:szCs w:val="24"/>
        </w:rPr>
        <w:t xml:space="preserve">facilitate rapid responses; communication and coordination; </w:t>
      </w:r>
      <w:r w:rsidR="00CF0B59" w:rsidRPr="00BF5828">
        <w:rPr>
          <w:rFonts w:ascii="Times New Roman" w:hAnsi="Times New Roman" w:cs="Times New Roman"/>
          <w:sz w:val="24"/>
          <w:szCs w:val="24"/>
        </w:rPr>
        <w:t xml:space="preserve">worker </w:t>
      </w:r>
      <w:r w:rsidRPr="00BF5828">
        <w:rPr>
          <w:rFonts w:ascii="Times New Roman" w:hAnsi="Times New Roman" w:cs="Times New Roman"/>
          <w:sz w:val="24"/>
          <w:szCs w:val="24"/>
        </w:rPr>
        <w:t>training and updating; worker safety and protection; and mental health and psychosocial support.</w:t>
      </w:r>
    </w:p>
    <w:p w14:paraId="5AA09004" w14:textId="5CDB8C79" w:rsidR="00055DDB" w:rsidRPr="00BF5828" w:rsidRDefault="00055DDB" w:rsidP="00BF5828">
      <w:pPr>
        <w:spacing w:line="360" w:lineRule="auto"/>
        <w:jc w:val="both"/>
        <w:rPr>
          <w:rFonts w:ascii="Times New Roman" w:hAnsi="Times New Roman" w:cs="Times New Roman"/>
          <w:sz w:val="24"/>
          <w:szCs w:val="24"/>
        </w:rPr>
      </w:pPr>
      <w:r w:rsidRPr="00BF5828">
        <w:rPr>
          <w:rFonts w:ascii="Times New Roman" w:hAnsi="Times New Roman" w:cs="Times New Roman"/>
          <w:sz w:val="24"/>
          <w:szCs w:val="24"/>
        </w:rPr>
        <w:t xml:space="preserve">In </w:t>
      </w:r>
      <w:r w:rsidR="00F83C92" w:rsidRPr="00BF5828">
        <w:rPr>
          <w:rFonts w:ascii="Times New Roman" w:hAnsi="Times New Roman" w:cs="Times New Roman"/>
          <w:sz w:val="24"/>
          <w:szCs w:val="24"/>
        </w:rPr>
        <w:t xml:space="preserve">Argentina during </w:t>
      </w:r>
      <w:r w:rsidRPr="00BF5828">
        <w:rPr>
          <w:rFonts w:ascii="Times New Roman" w:hAnsi="Times New Roman" w:cs="Times New Roman"/>
          <w:sz w:val="24"/>
          <w:szCs w:val="24"/>
        </w:rPr>
        <w:t xml:space="preserve">April 2020, a study </w:t>
      </w:r>
      <w:r w:rsidR="00AF3D89" w:rsidRPr="00BF5828">
        <w:rPr>
          <w:rFonts w:ascii="Times New Roman" w:hAnsi="Times New Roman" w:cs="Times New Roman"/>
          <w:sz w:val="24"/>
          <w:szCs w:val="24"/>
        </w:rPr>
        <w:t xml:space="preserve">conducted by </w:t>
      </w:r>
      <w:r w:rsidR="00445364" w:rsidRPr="00BF5828">
        <w:rPr>
          <w:rFonts w:ascii="Times New Roman" w:hAnsi="Times New Roman" w:cs="Times New Roman"/>
          <w:sz w:val="24"/>
          <w:szCs w:val="24"/>
          <w:lang w:val="es-AR"/>
        </w:rPr>
        <w:t>Ortiz</w:t>
      </w:r>
      <w:r w:rsidR="004B76DA" w:rsidRPr="00BF5828">
        <w:rPr>
          <w:rFonts w:ascii="Times New Roman" w:hAnsi="Times New Roman" w:cs="Times New Roman"/>
          <w:sz w:val="24"/>
          <w:szCs w:val="24"/>
          <w:lang w:val="es-AR"/>
        </w:rPr>
        <w:t xml:space="preserve"> </w:t>
      </w:r>
      <w:r w:rsidR="00423767" w:rsidRPr="00BF5828">
        <w:rPr>
          <w:rFonts w:ascii="Times New Roman" w:hAnsi="Times New Roman" w:cs="Times New Roman"/>
          <w:sz w:val="24"/>
          <w:szCs w:val="24"/>
          <w:lang w:val="es-AR"/>
        </w:rPr>
        <w:t>et al.</w:t>
      </w:r>
      <w:r w:rsidR="00445364" w:rsidRPr="00BF5828">
        <w:rPr>
          <w:rFonts w:ascii="Times New Roman" w:hAnsi="Times New Roman" w:cs="Times New Roman"/>
          <w:sz w:val="24"/>
          <w:szCs w:val="24"/>
          <w:lang w:val="es-AR"/>
        </w:rPr>
        <w:t xml:space="preserve"> (2020) </w:t>
      </w:r>
      <w:r w:rsidRPr="00BF5828">
        <w:rPr>
          <w:rFonts w:ascii="Times New Roman" w:hAnsi="Times New Roman" w:cs="Times New Roman"/>
          <w:sz w:val="24"/>
          <w:szCs w:val="24"/>
        </w:rPr>
        <w:t xml:space="preserve">focused on the perception of health personnel about the preparation of institutions to face the pandemic </w:t>
      </w:r>
      <w:r w:rsidR="008C3ED1" w:rsidRPr="00BF5828">
        <w:rPr>
          <w:rFonts w:ascii="Times New Roman" w:hAnsi="Times New Roman" w:cs="Times New Roman"/>
          <w:sz w:val="24"/>
          <w:szCs w:val="24"/>
        </w:rPr>
        <w:t xml:space="preserve">and </w:t>
      </w:r>
      <w:r w:rsidRPr="00BF5828">
        <w:rPr>
          <w:rFonts w:ascii="Times New Roman" w:hAnsi="Times New Roman" w:cs="Times New Roman"/>
          <w:sz w:val="24"/>
          <w:szCs w:val="24"/>
        </w:rPr>
        <w:t xml:space="preserve">found serious deficits with differences between </w:t>
      </w:r>
      <w:r w:rsidR="008D54BA" w:rsidRPr="00BF5828">
        <w:rPr>
          <w:rFonts w:ascii="Times New Roman" w:hAnsi="Times New Roman" w:cs="Times New Roman"/>
          <w:sz w:val="24"/>
          <w:szCs w:val="24"/>
        </w:rPr>
        <w:t xml:space="preserve">the </w:t>
      </w:r>
      <w:r w:rsidRPr="00BF5828">
        <w:rPr>
          <w:rFonts w:ascii="Times New Roman" w:hAnsi="Times New Roman" w:cs="Times New Roman"/>
          <w:sz w:val="24"/>
          <w:szCs w:val="24"/>
        </w:rPr>
        <w:t>subsectors of the system.</w:t>
      </w:r>
      <w:r w:rsidR="00423767" w:rsidRPr="00BF5828">
        <w:rPr>
          <w:rFonts w:ascii="Times New Roman" w:hAnsi="Times New Roman" w:cs="Times New Roman"/>
          <w:sz w:val="24"/>
          <w:szCs w:val="24"/>
        </w:rPr>
        <w:t xml:space="preserve"> </w:t>
      </w:r>
      <w:r w:rsidRPr="00BF5828">
        <w:rPr>
          <w:rFonts w:ascii="Times New Roman" w:hAnsi="Times New Roman" w:cs="Times New Roman"/>
          <w:sz w:val="24"/>
          <w:szCs w:val="24"/>
        </w:rPr>
        <w:t xml:space="preserve">Among the main concerns, the availability of institutional resources and </w:t>
      </w:r>
      <w:r w:rsidR="0011406D" w:rsidRPr="00BF5828">
        <w:rPr>
          <w:rFonts w:ascii="Times New Roman" w:hAnsi="Times New Roman" w:cs="Times New Roman"/>
          <w:sz w:val="24"/>
          <w:szCs w:val="24"/>
        </w:rPr>
        <w:t xml:space="preserve">individual </w:t>
      </w:r>
      <w:r w:rsidR="00AF3D89" w:rsidRPr="00BF5828">
        <w:rPr>
          <w:rFonts w:ascii="Times New Roman" w:hAnsi="Times New Roman" w:cs="Times New Roman"/>
          <w:sz w:val="24"/>
          <w:szCs w:val="24"/>
        </w:rPr>
        <w:t>protective equipment prevailed.</w:t>
      </w:r>
      <w:r w:rsidR="004B76DA" w:rsidRPr="00BF5828">
        <w:rPr>
          <w:rFonts w:ascii="Times New Roman" w:hAnsi="Times New Roman" w:cs="Times New Roman"/>
          <w:sz w:val="24"/>
          <w:szCs w:val="24"/>
        </w:rPr>
        <w:t xml:space="preserve"> </w:t>
      </w:r>
      <w:r w:rsidR="00AF3D89" w:rsidRPr="00BF5828">
        <w:rPr>
          <w:rFonts w:ascii="Times New Roman" w:hAnsi="Times New Roman" w:cs="Times New Roman"/>
          <w:sz w:val="24"/>
          <w:szCs w:val="24"/>
        </w:rPr>
        <w:t xml:space="preserve"> </w:t>
      </w:r>
      <w:r w:rsidR="006D73A5" w:rsidRPr="00BF5828">
        <w:rPr>
          <w:rFonts w:ascii="Times New Roman" w:hAnsi="Times New Roman" w:cs="Times New Roman"/>
          <w:sz w:val="24"/>
          <w:szCs w:val="24"/>
        </w:rPr>
        <w:t>T</w:t>
      </w:r>
      <w:r w:rsidR="005134AC" w:rsidRPr="00BF5828">
        <w:rPr>
          <w:rFonts w:ascii="Times New Roman" w:hAnsi="Times New Roman" w:cs="Times New Roman"/>
          <w:sz w:val="24"/>
          <w:szCs w:val="24"/>
        </w:rPr>
        <w:t>his</w:t>
      </w:r>
      <w:r w:rsidR="0011406D" w:rsidRPr="00BF5828">
        <w:rPr>
          <w:rFonts w:ascii="Times New Roman" w:hAnsi="Times New Roman" w:cs="Times New Roman"/>
          <w:sz w:val="24"/>
          <w:szCs w:val="24"/>
        </w:rPr>
        <w:t xml:space="preserve"> was also reported by </w:t>
      </w:r>
      <w:r w:rsidR="00445364" w:rsidRPr="00BF5828">
        <w:rPr>
          <w:rFonts w:ascii="Times New Roman" w:hAnsi="Times New Roman" w:cs="Times New Roman"/>
          <w:sz w:val="24"/>
          <w:szCs w:val="24"/>
          <w:shd w:val="clear" w:color="auto" w:fill="FFFFFF"/>
          <w:lang w:val="pt-BR"/>
        </w:rPr>
        <w:t>Delgado</w:t>
      </w:r>
      <w:r w:rsidR="00423767" w:rsidRPr="00BF5828">
        <w:rPr>
          <w:rFonts w:ascii="Times New Roman" w:hAnsi="Times New Roman" w:cs="Times New Roman"/>
          <w:sz w:val="24"/>
          <w:szCs w:val="24"/>
          <w:shd w:val="clear" w:color="auto" w:fill="FFFFFF"/>
          <w:lang w:val="pt-BR"/>
        </w:rPr>
        <w:t xml:space="preserve"> et al.</w:t>
      </w:r>
      <w:r w:rsidR="00445364" w:rsidRPr="00BF5828">
        <w:rPr>
          <w:rFonts w:ascii="Times New Roman" w:hAnsi="Times New Roman" w:cs="Times New Roman"/>
          <w:sz w:val="24"/>
          <w:szCs w:val="24"/>
          <w:shd w:val="clear" w:color="auto" w:fill="FFFFFF"/>
          <w:lang w:val="pt-BR"/>
        </w:rPr>
        <w:t xml:space="preserve"> (2020)</w:t>
      </w:r>
      <w:r w:rsidR="005134AC" w:rsidRPr="00BF5828">
        <w:rPr>
          <w:rFonts w:ascii="Times New Roman" w:hAnsi="Times New Roman" w:cs="Times New Roman"/>
          <w:sz w:val="24"/>
          <w:szCs w:val="24"/>
        </w:rPr>
        <w:t>,</w:t>
      </w:r>
      <w:r w:rsidR="0011406D" w:rsidRPr="00BF5828">
        <w:rPr>
          <w:rFonts w:ascii="Times New Roman" w:hAnsi="Times New Roman" w:cs="Times New Roman"/>
          <w:sz w:val="24"/>
          <w:szCs w:val="24"/>
        </w:rPr>
        <w:t xml:space="preserve"> who studied</w:t>
      </w:r>
      <w:r w:rsidR="009216C3" w:rsidRPr="00BF5828">
        <w:rPr>
          <w:rFonts w:ascii="Times New Roman" w:hAnsi="Times New Roman" w:cs="Times New Roman"/>
          <w:sz w:val="24"/>
          <w:szCs w:val="24"/>
        </w:rPr>
        <w:t xml:space="preserve"> the perception </w:t>
      </w:r>
      <w:r w:rsidR="005134AC" w:rsidRPr="00BF5828">
        <w:rPr>
          <w:rFonts w:ascii="Times New Roman" w:hAnsi="Times New Roman" w:cs="Times New Roman"/>
          <w:sz w:val="24"/>
          <w:szCs w:val="24"/>
        </w:rPr>
        <w:t xml:space="preserve">of </w:t>
      </w:r>
      <w:r w:rsidR="009216C3" w:rsidRPr="00BF5828">
        <w:rPr>
          <w:rFonts w:ascii="Times New Roman" w:hAnsi="Times New Roman" w:cs="Times New Roman"/>
          <w:sz w:val="24"/>
          <w:szCs w:val="24"/>
        </w:rPr>
        <w:t xml:space="preserve">health workers </w:t>
      </w:r>
      <w:r w:rsidR="0011406D" w:rsidRPr="00BF5828">
        <w:rPr>
          <w:rFonts w:ascii="Times New Roman" w:hAnsi="Times New Roman" w:cs="Times New Roman"/>
          <w:sz w:val="24"/>
          <w:szCs w:val="24"/>
        </w:rPr>
        <w:t xml:space="preserve">related to working during the initial phases of COVID-19 </w:t>
      </w:r>
      <w:r w:rsidR="009216C3" w:rsidRPr="00BF5828">
        <w:rPr>
          <w:rFonts w:ascii="Times New Roman" w:hAnsi="Times New Roman" w:cs="Times New Roman"/>
          <w:sz w:val="24"/>
          <w:szCs w:val="24"/>
        </w:rPr>
        <w:t xml:space="preserve">in Latin America. </w:t>
      </w:r>
      <w:r w:rsidR="00AF3D89" w:rsidRPr="00BF5828">
        <w:rPr>
          <w:rFonts w:ascii="Times New Roman" w:hAnsi="Times New Roman" w:cs="Times New Roman"/>
          <w:sz w:val="24"/>
          <w:szCs w:val="24"/>
        </w:rPr>
        <w:t>In addition,</w:t>
      </w:r>
      <w:r w:rsidRPr="00BF5828">
        <w:rPr>
          <w:rFonts w:ascii="Times New Roman" w:hAnsi="Times New Roman" w:cs="Times New Roman"/>
          <w:sz w:val="24"/>
          <w:szCs w:val="24"/>
        </w:rPr>
        <w:t xml:space="preserve"> clear institutional communication and support strategies for health person</w:t>
      </w:r>
      <w:r w:rsidR="0043100D" w:rsidRPr="00BF5828">
        <w:rPr>
          <w:rFonts w:ascii="Times New Roman" w:hAnsi="Times New Roman" w:cs="Times New Roman"/>
          <w:sz w:val="24"/>
          <w:szCs w:val="24"/>
        </w:rPr>
        <w:t xml:space="preserve">nel were </w:t>
      </w:r>
      <w:r w:rsidR="005134AC" w:rsidRPr="00BF5828">
        <w:rPr>
          <w:rFonts w:ascii="Times New Roman" w:hAnsi="Times New Roman" w:cs="Times New Roman"/>
          <w:sz w:val="24"/>
          <w:szCs w:val="24"/>
        </w:rPr>
        <w:t xml:space="preserve">some </w:t>
      </w:r>
      <w:r w:rsidR="0043100D" w:rsidRPr="00BF5828">
        <w:rPr>
          <w:rFonts w:ascii="Times New Roman" w:hAnsi="Times New Roman" w:cs="Times New Roman"/>
          <w:sz w:val="24"/>
          <w:szCs w:val="24"/>
        </w:rPr>
        <w:t>the main demands</w:t>
      </w:r>
      <w:r w:rsidRPr="00BF5828">
        <w:rPr>
          <w:rFonts w:ascii="Times New Roman" w:hAnsi="Times New Roman" w:cs="Times New Roman"/>
          <w:sz w:val="24"/>
          <w:szCs w:val="24"/>
        </w:rPr>
        <w:t>.</w:t>
      </w:r>
    </w:p>
    <w:p w14:paraId="0111B85E" w14:textId="687056D5" w:rsidR="001926EE" w:rsidRPr="00BF5828" w:rsidRDefault="005979DD" w:rsidP="00BF5828">
      <w:pPr>
        <w:spacing w:line="360" w:lineRule="auto"/>
        <w:jc w:val="both"/>
        <w:rPr>
          <w:rFonts w:ascii="Times New Roman" w:hAnsi="Times New Roman" w:cs="Times New Roman"/>
          <w:sz w:val="24"/>
          <w:szCs w:val="24"/>
        </w:rPr>
      </w:pPr>
      <w:r w:rsidRPr="00BF5828">
        <w:rPr>
          <w:rFonts w:ascii="Times New Roman" w:hAnsi="Times New Roman" w:cs="Times New Roman"/>
          <w:sz w:val="24"/>
          <w:szCs w:val="24"/>
        </w:rPr>
        <w:t>From the theoretical framework of occupational health</w:t>
      </w:r>
      <w:r w:rsidR="00363EF1" w:rsidRPr="00BF5828">
        <w:rPr>
          <w:rFonts w:ascii="Times New Roman" w:hAnsi="Times New Roman" w:cs="Times New Roman"/>
          <w:sz w:val="24"/>
          <w:szCs w:val="24"/>
        </w:rPr>
        <w:t>, some studies have used the MOS-36 self-administered questionnaire (Ware and Sherbourne, 1992)  to assess how the work environment during the covid-19 pandemic affected the physical and mental health status of health professionals.</w:t>
      </w:r>
      <w:r w:rsidR="00866326" w:rsidRPr="00BF5828">
        <w:rPr>
          <w:rFonts w:ascii="Times New Roman" w:hAnsi="Times New Roman" w:cs="Times New Roman"/>
          <w:sz w:val="24"/>
          <w:szCs w:val="24"/>
        </w:rPr>
        <w:t xml:space="preserve"> In this line, Canova-Barrios et al (2023) found a predominant affectation of the mental component of the construct in a sample of 110 medical and nursing professionals who worked in intensive care units in Santa Marta (Colombia) and voluntarily answered the questionnaire between September 2021 and February 2022.</w:t>
      </w:r>
      <w:r w:rsidR="001926EE" w:rsidRPr="00BF5828">
        <w:rPr>
          <w:rFonts w:ascii="Times New Roman" w:hAnsi="Times New Roman" w:cs="Times New Roman"/>
          <w:sz w:val="24"/>
          <w:szCs w:val="24"/>
        </w:rPr>
        <w:t xml:space="preserve"> Previous similar work carried out in Argentina with the same instrument showed that medical and nursing professionals from 2 intensive care units in the city of Buenos Aires better evaluated the dimensions of the physical component than those of the mental component, although this study was carried out prior to the pandemic (Canova-Barrios and Oviedo-Santamaría (2021)</w:t>
      </w:r>
      <w:r w:rsidR="00AA143D" w:rsidRPr="00BF5828">
        <w:rPr>
          <w:rFonts w:ascii="Times New Roman" w:hAnsi="Times New Roman" w:cs="Times New Roman"/>
          <w:sz w:val="24"/>
          <w:szCs w:val="24"/>
        </w:rPr>
        <w:t>.</w:t>
      </w:r>
      <w:r w:rsidR="001926EE" w:rsidRPr="00BF5828">
        <w:rPr>
          <w:rFonts w:ascii="Times New Roman" w:hAnsi="Times New Roman" w:cs="Times New Roman"/>
          <w:sz w:val="24"/>
          <w:szCs w:val="24"/>
        </w:rPr>
        <w:t xml:space="preserve"> </w:t>
      </w:r>
    </w:p>
    <w:p w14:paraId="5CC1D593" w14:textId="0CD050E3" w:rsidR="00812F53" w:rsidRPr="00BF5828" w:rsidRDefault="001926EE" w:rsidP="00BF5828">
      <w:pPr>
        <w:spacing w:line="360" w:lineRule="auto"/>
        <w:jc w:val="both"/>
        <w:rPr>
          <w:rFonts w:ascii="Times New Roman" w:hAnsi="Times New Roman" w:cs="Times New Roman"/>
          <w:sz w:val="24"/>
          <w:szCs w:val="24"/>
        </w:rPr>
      </w:pPr>
      <w:r w:rsidRPr="00BF5828">
        <w:rPr>
          <w:rFonts w:ascii="Times New Roman" w:hAnsi="Times New Roman" w:cs="Times New Roman"/>
          <w:sz w:val="24"/>
          <w:szCs w:val="24"/>
        </w:rPr>
        <w:lastRenderedPageBreak/>
        <w:t>At the same time, m</w:t>
      </w:r>
      <w:r w:rsidR="00055DDB" w:rsidRPr="00BF5828">
        <w:rPr>
          <w:rFonts w:ascii="Times New Roman" w:hAnsi="Times New Roman" w:cs="Times New Roman"/>
          <w:sz w:val="24"/>
          <w:szCs w:val="24"/>
        </w:rPr>
        <w:t xml:space="preserve">ore than a year after the start of the pandemic, </w:t>
      </w:r>
      <w:r w:rsidR="00D5001B" w:rsidRPr="00BF5828">
        <w:rPr>
          <w:rFonts w:ascii="Times New Roman" w:hAnsi="Times New Roman" w:cs="Times New Roman"/>
          <w:sz w:val="24"/>
          <w:szCs w:val="24"/>
        </w:rPr>
        <w:t>after the president of the republic said that the health system had relaxed</w:t>
      </w:r>
      <w:r w:rsidR="00D5001B" w:rsidRPr="00BF5828">
        <w:rPr>
          <w:rStyle w:val="Refdenotaalpie"/>
          <w:rFonts w:ascii="Times New Roman" w:hAnsi="Times New Roman" w:cs="Times New Roman"/>
          <w:sz w:val="24"/>
          <w:szCs w:val="24"/>
        </w:rPr>
        <w:footnoteReference w:id="1"/>
      </w:r>
      <w:r w:rsidR="00D5001B" w:rsidRPr="00BF5828">
        <w:rPr>
          <w:rFonts w:ascii="Times New Roman" w:hAnsi="Times New Roman" w:cs="Times New Roman"/>
          <w:sz w:val="24"/>
          <w:szCs w:val="24"/>
        </w:rPr>
        <w:t xml:space="preserve">, </w:t>
      </w:r>
      <w:r w:rsidR="00812F53" w:rsidRPr="00BF5828">
        <w:rPr>
          <w:rFonts w:ascii="Times New Roman" w:hAnsi="Times New Roman" w:cs="Times New Roman"/>
          <w:sz w:val="24"/>
          <w:szCs w:val="24"/>
        </w:rPr>
        <w:t>a non-governmental organization</w:t>
      </w:r>
      <w:r w:rsidR="00282E10" w:rsidRPr="00BF5828">
        <w:rPr>
          <w:rFonts w:ascii="Times New Roman" w:hAnsi="Times New Roman" w:cs="Times New Roman"/>
          <w:sz w:val="24"/>
          <w:szCs w:val="24"/>
        </w:rPr>
        <w:t xml:space="preserve"> (NGO)</w:t>
      </w:r>
      <w:r w:rsidR="00812F53" w:rsidRPr="00BF5828">
        <w:rPr>
          <w:rFonts w:ascii="Times New Roman" w:hAnsi="Times New Roman" w:cs="Times New Roman"/>
          <w:sz w:val="24"/>
          <w:szCs w:val="24"/>
        </w:rPr>
        <w:t xml:space="preserve"> representing health and academic personnel </w:t>
      </w:r>
      <w:r w:rsidR="00FF668B" w:rsidRPr="00BF5828">
        <w:rPr>
          <w:rFonts w:ascii="Times New Roman" w:hAnsi="Times New Roman" w:cs="Times New Roman"/>
          <w:sz w:val="24"/>
          <w:szCs w:val="24"/>
        </w:rPr>
        <w:t>(</w:t>
      </w:r>
      <w:r w:rsidR="0079321A" w:rsidRPr="00BF5828">
        <w:rPr>
          <w:rFonts w:ascii="Times New Roman" w:hAnsi="Times New Roman" w:cs="Times New Roman"/>
          <w:sz w:val="24"/>
          <w:szCs w:val="24"/>
        </w:rPr>
        <w:t>comprising</w:t>
      </w:r>
      <w:r w:rsidR="00FF668B" w:rsidRPr="00BF5828">
        <w:rPr>
          <w:rFonts w:ascii="Times New Roman" w:hAnsi="Times New Roman" w:cs="Times New Roman"/>
          <w:sz w:val="24"/>
          <w:szCs w:val="24"/>
        </w:rPr>
        <w:t xml:space="preserve"> 84 scientific societies, universities</w:t>
      </w:r>
      <w:r w:rsidR="004D561C" w:rsidRPr="00BF5828">
        <w:rPr>
          <w:rFonts w:ascii="Times New Roman" w:hAnsi="Times New Roman" w:cs="Times New Roman"/>
          <w:sz w:val="24"/>
          <w:szCs w:val="24"/>
        </w:rPr>
        <w:t>,</w:t>
      </w:r>
      <w:r w:rsidR="00FF668B" w:rsidRPr="00BF5828">
        <w:rPr>
          <w:rFonts w:ascii="Times New Roman" w:hAnsi="Times New Roman" w:cs="Times New Roman"/>
          <w:sz w:val="24"/>
          <w:szCs w:val="24"/>
        </w:rPr>
        <w:t xml:space="preserve"> and civil society organizations linked to health</w:t>
      </w:r>
      <w:r w:rsidR="0011406D" w:rsidRPr="00BF5828">
        <w:rPr>
          <w:rFonts w:ascii="Times New Roman" w:hAnsi="Times New Roman" w:cs="Times New Roman"/>
          <w:sz w:val="24"/>
          <w:szCs w:val="24"/>
        </w:rPr>
        <w:t xml:space="preserve"> issues</w:t>
      </w:r>
      <w:r w:rsidR="00FF668B" w:rsidRPr="00BF5828">
        <w:rPr>
          <w:rFonts w:ascii="Times New Roman" w:hAnsi="Times New Roman" w:cs="Times New Roman"/>
          <w:sz w:val="24"/>
          <w:szCs w:val="24"/>
        </w:rPr>
        <w:t xml:space="preserve">) </w:t>
      </w:r>
      <w:r w:rsidR="00055DDB" w:rsidRPr="00BF5828">
        <w:rPr>
          <w:rFonts w:ascii="Times New Roman" w:hAnsi="Times New Roman" w:cs="Times New Roman"/>
          <w:sz w:val="24"/>
          <w:szCs w:val="24"/>
        </w:rPr>
        <w:t xml:space="preserve">promoted a new </w:t>
      </w:r>
      <w:r w:rsidRPr="00BF5828">
        <w:rPr>
          <w:rFonts w:ascii="Times New Roman" w:hAnsi="Times New Roman" w:cs="Times New Roman"/>
          <w:sz w:val="24"/>
          <w:szCs w:val="24"/>
        </w:rPr>
        <w:t xml:space="preserve">semi-validated </w:t>
      </w:r>
      <w:r w:rsidR="00055DDB" w:rsidRPr="00BF5828">
        <w:rPr>
          <w:rFonts w:ascii="Times New Roman" w:hAnsi="Times New Roman" w:cs="Times New Roman"/>
          <w:sz w:val="24"/>
          <w:szCs w:val="24"/>
        </w:rPr>
        <w:t xml:space="preserve">survey to investigate the perception of health personnel about working conditions in the framework of COVID-19. The general objective of this work is to describe the results of </w:t>
      </w:r>
      <w:r w:rsidR="0079321A" w:rsidRPr="00BF5828">
        <w:rPr>
          <w:rFonts w:ascii="Times New Roman" w:hAnsi="Times New Roman" w:cs="Times New Roman"/>
          <w:sz w:val="24"/>
          <w:szCs w:val="24"/>
        </w:rPr>
        <w:t xml:space="preserve">said </w:t>
      </w:r>
      <w:r w:rsidR="00055DDB" w:rsidRPr="00BF5828">
        <w:rPr>
          <w:rFonts w:ascii="Times New Roman" w:hAnsi="Times New Roman" w:cs="Times New Roman"/>
          <w:sz w:val="24"/>
          <w:szCs w:val="24"/>
        </w:rPr>
        <w:t>survey</w:t>
      </w:r>
      <w:r w:rsidR="0079321A" w:rsidRPr="00BF5828">
        <w:rPr>
          <w:rFonts w:ascii="Times New Roman" w:hAnsi="Times New Roman" w:cs="Times New Roman"/>
          <w:sz w:val="24"/>
          <w:szCs w:val="24"/>
        </w:rPr>
        <w:t xml:space="preserve"> concerning </w:t>
      </w:r>
      <w:r w:rsidR="00055DDB" w:rsidRPr="00BF5828">
        <w:rPr>
          <w:rFonts w:ascii="Times New Roman" w:hAnsi="Times New Roman" w:cs="Times New Roman"/>
          <w:sz w:val="24"/>
          <w:szCs w:val="24"/>
        </w:rPr>
        <w:t>th</w:t>
      </w:r>
      <w:r w:rsidR="0079321A" w:rsidRPr="00BF5828">
        <w:rPr>
          <w:rFonts w:ascii="Times New Roman" w:hAnsi="Times New Roman" w:cs="Times New Roman"/>
          <w:sz w:val="24"/>
          <w:szCs w:val="24"/>
        </w:rPr>
        <w:t>is</w:t>
      </w:r>
      <w:r w:rsidR="00055DDB" w:rsidRPr="00BF5828">
        <w:rPr>
          <w:rFonts w:ascii="Times New Roman" w:hAnsi="Times New Roman" w:cs="Times New Roman"/>
          <w:sz w:val="24"/>
          <w:szCs w:val="24"/>
        </w:rPr>
        <w:t xml:space="preserve"> pandemic in Argentina (2021) and to evaluate if there are</w:t>
      </w:r>
      <w:r w:rsidR="00812F53" w:rsidRPr="00BF5828">
        <w:rPr>
          <w:rFonts w:ascii="Times New Roman" w:hAnsi="Times New Roman" w:cs="Times New Roman"/>
          <w:sz w:val="24"/>
          <w:szCs w:val="24"/>
        </w:rPr>
        <w:t xml:space="preserve"> differences in the perception of health </w:t>
      </w:r>
      <w:r w:rsidR="0079321A" w:rsidRPr="00BF5828">
        <w:rPr>
          <w:rFonts w:ascii="Times New Roman" w:hAnsi="Times New Roman" w:cs="Times New Roman"/>
          <w:sz w:val="24"/>
          <w:szCs w:val="24"/>
        </w:rPr>
        <w:t xml:space="preserve">personnel </w:t>
      </w:r>
      <w:r w:rsidR="00812F53" w:rsidRPr="00BF5828">
        <w:rPr>
          <w:rFonts w:ascii="Times New Roman" w:hAnsi="Times New Roman" w:cs="Times New Roman"/>
          <w:sz w:val="24"/>
          <w:szCs w:val="24"/>
        </w:rPr>
        <w:t xml:space="preserve">according to </w:t>
      </w:r>
      <w:r w:rsidR="008240B6" w:rsidRPr="00BF5828">
        <w:rPr>
          <w:rFonts w:ascii="Times New Roman" w:hAnsi="Times New Roman" w:cs="Times New Roman"/>
          <w:sz w:val="24"/>
          <w:szCs w:val="24"/>
        </w:rPr>
        <w:t xml:space="preserve">the </w:t>
      </w:r>
      <w:r w:rsidR="00812F53" w:rsidRPr="00BF5828">
        <w:rPr>
          <w:rFonts w:ascii="Times New Roman" w:hAnsi="Times New Roman" w:cs="Times New Roman"/>
          <w:sz w:val="24"/>
          <w:szCs w:val="24"/>
        </w:rPr>
        <w:t xml:space="preserve">subsector, level of care, </w:t>
      </w:r>
      <w:r w:rsidR="008240B6" w:rsidRPr="00BF5828">
        <w:rPr>
          <w:rFonts w:ascii="Times New Roman" w:hAnsi="Times New Roman" w:cs="Times New Roman"/>
          <w:sz w:val="24"/>
          <w:szCs w:val="24"/>
        </w:rPr>
        <w:t>occupation</w:t>
      </w:r>
      <w:r w:rsidR="00812F53" w:rsidRPr="00BF5828">
        <w:rPr>
          <w:rFonts w:ascii="Times New Roman" w:hAnsi="Times New Roman" w:cs="Times New Roman"/>
          <w:sz w:val="24"/>
          <w:szCs w:val="24"/>
        </w:rPr>
        <w:t>, assignment to COVID</w:t>
      </w:r>
      <w:r w:rsidR="0079321A" w:rsidRPr="00BF5828">
        <w:rPr>
          <w:rFonts w:ascii="Times New Roman" w:hAnsi="Times New Roman" w:cs="Times New Roman"/>
          <w:sz w:val="24"/>
          <w:szCs w:val="24"/>
        </w:rPr>
        <w:t>-19</w:t>
      </w:r>
      <w:r w:rsidR="00812F53" w:rsidRPr="00BF5828">
        <w:rPr>
          <w:rFonts w:ascii="Times New Roman" w:hAnsi="Times New Roman" w:cs="Times New Roman"/>
          <w:sz w:val="24"/>
          <w:szCs w:val="24"/>
        </w:rPr>
        <w:t xml:space="preserve"> tasks</w:t>
      </w:r>
      <w:r w:rsidR="0079321A" w:rsidRPr="00BF5828">
        <w:rPr>
          <w:rFonts w:ascii="Times New Roman" w:hAnsi="Times New Roman" w:cs="Times New Roman"/>
          <w:sz w:val="24"/>
          <w:szCs w:val="24"/>
        </w:rPr>
        <w:t>,</w:t>
      </w:r>
      <w:r w:rsidR="00812F53" w:rsidRPr="00BF5828">
        <w:rPr>
          <w:rFonts w:ascii="Times New Roman" w:hAnsi="Times New Roman" w:cs="Times New Roman"/>
          <w:sz w:val="24"/>
          <w:szCs w:val="24"/>
        </w:rPr>
        <w:t xml:space="preserve"> and jurisdiction.</w:t>
      </w:r>
    </w:p>
    <w:p w14:paraId="132B465E" w14:textId="77777777" w:rsidR="00812F53" w:rsidRPr="00BF5828" w:rsidRDefault="00812F53" w:rsidP="00BF5828">
      <w:pPr>
        <w:spacing w:line="360" w:lineRule="auto"/>
        <w:jc w:val="both"/>
        <w:rPr>
          <w:rFonts w:ascii="Times New Roman" w:hAnsi="Times New Roman" w:cs="Times New Roman"/>
          <w:sz w:val="24"/>
          <w:szCs w:val="24"/>
        </w:rPr>
      </w:pPr>
    </w:p>
    <w:p w14:paraId="7E372F14" w14:textId="3B65263A" w:rsidR="00812F53" w:rsidRPr="00BF5828" w:rsidRDefault="00812F53" w:rsidP="00BF5828">
      <w:pPr>
        <w:pStyle w:val="Prrafodelista"/>
        <w:numPr>
          <w:ilvl w:val="0"/>
          <w:numId w:val="4"/>
        </w:numPr>
        <w:spacing w:line="360" w:lineRule="auto"/>
        <w:jc w:val="both"/>
        <w:rPr>
          <w:rFonts w:ascii="Times New Roman" w:hAnsi="Times New Roman" w:cs="Times New Roman"/>
          <w:b/>
          <w:sz w:val="24"/>
          <w:szCs w:val="24"/>
        </w:rPr>
      </w:pPr>
      <w:r w:rsidRPr="00BF5828">
        <w:rPr>
          <w:rFonts w:ascii="Times New Roman" w:hAnsi="Times New Roman" w:cs="Times New Roman"/>
          <w:b/>
          <w:sz w:val="24"/>
          <w:szCs w:val="24"/>
        </w:rPr>
        <w:t xml:space="preserve">Materials and </w:t>
      </w:r>
      <w:r w:rsidR="0079321A" w:rsidRPr="00BF5828">
        <w:rPr>
          <w:rFonts w:ascii="Times New Roman" w:hAnsi="Times New Roman" w:cs="Times New Roman"/>
          <w:b/>
          <w:sz w:val="24"/>
          <w:szCs w:val="24"/>
        </w:rPr>
        <w:t>M</w:t>
      </w:r>
      <w:r w:rsidRPr="00BF5828">
        <w:rPr>
          <w:rFonts w:ascii="Times New Roman" w:hAnsi="Times New Roman" w:cs="Times New Roman"/>
          <w:b/>
          <w:sz w:val="24"/>
          <w:szCs w:val="24"/>
        </w:rPr>
        <w:t>ethods</w:t>
      </w:r>
    </w:p>
    <w:p w14:paraId="157C0E62" w14:textId="77777777" w:rsidR="00996F06" w:rsidRPr="00BF5828" w:rsidRDefault="00996F06" w:rsidP="00BF5828">
      <w:pPr>
        <w:spacing w:line="360" w:lineRule="auto"/>
        <w:jc w:val="both"/>
        <w:rPr>
          <w:rFonts w:ascii="Times New Roman" w:hAnsi="Times New Roman" w:cs="Times New Roman"/>
          <w:b/>
          <w:sz w:val="24"/>
          <w:szCs w:val="24"/>
        </w:rPr>
      </w:pPr>
    </w:p>
    <w:p w14:paraId="384531F7" w14:textId="6A043319" w:rsidR="00812F53" w:rsidRPr="00BF5828" w:rsidRDefault="00812F53" w:rsidP="00BF5828">
      <w:pPr>
        <w:pStyle w:val="Prrafodelista"/>
        <w:numPr>
          <w:ilvl w:val="1"/>
          <w:numId w:val="4"/>
        </w:numPr>
        <w:spacing w:line="360" w:lineRule="auto"/>
        <w:jc w:val="both"/>
        <w:rPr>
          <w:rFonts w:ascii="Times New Roman" w:hAnsi="Times New Roman" w:cs="Times New Roman"/>
          <w:b/>
          <w:i/>
          <w:sz w:val="24"/>
          <w:szCs w:val="24"/>
        </w:rPr>
      </w:pPr>
      <w:r w:rsidRPr="00BF5828">
        <w:rPr>
          <w:rFonts w:ascii="Times New Roman" w:hAnsi="Times New Roman" w:cs="Times New Roman"/>
          <w:b/>
          <w:i/>
          <w:sz w:val="24"/>
          <w:szCs w:val="24"/>
        </w:rPr>
        <w:t xml:space="preserve">Instrument and </w:t>
      </w:r>
      <w:r w:rsidR="00FE339F" w:rsidRPr="00BF5828">
        <w:rPr>
          <w:rFonts w:ascii="Times New Roman" w:hAnsi="Times New Roman" w:cs="Times New Roman"/>
          <w:b/>
          <w:i/>
          <w:sz w:val="24"/>
          <w:szCs w:val="24"/>
        </w:rPr>
        <w:t>D</w:t>
      </w:r>
      <w:r w:rsidRPr="00BF5828">
        <w:rPr>
          <w:rFonts w:ascii="Times New Roman" w:hAnsi="Times New Roman" w:cs="Times New Roman"/>
          <w:b/>
          <w:i/>
          <w:sz w:val="24"/>
          <w:szCs w:val="24"/>
        </w:rPr>
        <w:t xml:space="preserve">ata </w:t>
      </w:r>
      <w:r w:rsidR="00FE339F" w:rsidRPr="00BF5828">
        <w:rPr>
          <w:rFonts w:ascii="Times New Roman" w:hAnsi="Times New Roman" w:cs="Times New Roman"/>
          <w:b/>
          <w:i/>
          <w:sz w:val="24"/>
          <w:szCs w:val="24"/>
        </w:rPr>
        <w:t>C</w:t>
      </w:r>
      <w:r w:rsidRPr="00BF5828">
        <w:rPr>
          <w:rFonts w:ascii="Times New Roman" w:hAnsi="Times New Roman" w:cs="Times New Roman"/>
          <w:b/>
          <w:i/>
          <w:sz w:val="24"/>
          <w:szCs w:val="24"/>
        </w:rPr>
        <w:t xml:space="preserve">ollection </w:t>
      </w:r>
      <w:r w:rsidR="00FE339F" w:rsidRPr="00BF5828">
        <w:rPr>
          <w:rFonts w:ascii="Times New Roman" w:hAnsi="Times New Roman" w:cs="Times New Roman"/>
          <w:b/>
          <w:i/>
          <w:sz w:val="24"/>
          <w:szCs w:val="24"/>
        </w:rPr>
        <w:t>M</w:t>
      </w:r>
      <w:r w:rsidRPr="00BF5828">
        <w:rPr>
          <w:rFonts w:ascii="Times New Roman" w:hAnsi="Times New Roman" w:cs="Times New Roman"/>
          <w:b/>
          <w:i/>
          <w:sz w:val="24"/>
          <w:szCs w:val="24"/>
        </w:rPr>
        <w:t>ethods</w:t>
      </w:r>
    </w:p>
    <w:p w14:paraId="332A3042" w14:textId="34C05FAE" w:rsidR="00812F53" w:rsidRPr="00BF5828" w:rsidRDefault="00812F53" w:rsidP="00BF5828">
      <w:pPr>
        <w:spacing w:line="360" w:lineRule="auto"/>
        <w:jc w:val="both"/>
        <w:rPr>
          <w:rFonts w:ascii="Times New Roman" w:hAnsi="Times New Roman" w:cs="Times New Roman"/>
          <w:sz w:val="24"/>
          <w:szCs w:val="24"/>
        </w:rPr>
      </w:pPr>
      <w:r w:rsidRPr="00BF5828">
        <w:rPr>
          <w:rFonts w:ascii="Times New Roman" w:hAnsi="Times New Roman" w:cs="Times New Roman"/>
          <w:sz w:val="24"/>
          <w:szCs w:val="24"/>
        </w:rPr>
        <w:t xml:space="preserve">The population under study was all the people in Argentina who work in the health system or who are linked to </w:t>
      </w:r>
      <w:r w:rsidR="003266CC" w:rsidRPr="00BF5828">
        <w:rPr>
          <w:rFonts w:ascii="Times New Roman" w:hAnsi="Times New Roman" w:cs="Times New Roman"/>
          <w:sz w:val="24"/>
          <w:szCs w:val="24"/>
        </w:rPr>
        <w:t>health</w:t>
      </w:r>
      <w:r w:rsidR="00FE339F" w:rsidRPr="00BF5828">
        <w:rPr>
          <w:rFonts w:ascii="Times New Roman" w:hAnsi="Times New Roman" w:cs="Times New Roman"/>
          <w:sz w:val="24"/>
          <w:szCs w:val="24"/>
        </w:rPr>
        <w:t xml:space="preserve">care </w:t>
      </w:r>
      <w:r w:rsidRPr="00BF5828">
        <w:rPr>
          <w:rFonts w:ascii="Times New Roman" w:hAnsi="Times New Roman" w:cs="Times New Roman"/>
          <w:sz w:val="24"/>
          <w:szCs w:val="24"/>
        </w:rPr>
        <w:t xml:space="preserve">(hereinafter, health personnel). Their perception was captured through a self-administered </w:t>
      </w:r>
      <w:r w:rsidR="00954B6B" w:rsidRPr="00BF5828">
        <w:rPr>
          <w:rFonts w:ascii="Times New Roman" w:hAnsi="Times New Roman" w:cs="Times New Roman"/>
          <w:sz w:val="24"/>
          <w:szCs w:val="24"/>
        </w:rPr>
        <w:t xml:space="preserve">and voluntarily completed </w:t>
      </w:r>
      <w:r w:rsidRPr="00BF5828">
        <w:rPr>
          <w:rFonts w:ascii="Times New Roman" w:hAnsi="Times New Roman" w:cs="Times New Roman"/>
          <w:sz w:val="24"/>
          <w:szCs w:val="24"/>
        </w:rPr>
        <w:t xml:space="preserve">questionnaire </w:t>
      </w:r>
      <w:r w:rsidR="00FE339F" w:rsidRPr="00BF5828">
        <w:rPr>
          <w:rFonts w:ascii="Times New Roman" w:hAnsi="Times New Roman" w:cs="Times New Roman"/>
          <w:sz w:val="24"/>
          <w:szCs w:val="24"/>
        </w:rPr>
        <w:t>on</w:t>
      </w:r>
      <w:r w:rsidRPr="00BF5828">
        <w:rPr>
          <w:rFonts w:ascii="Times New Roman" w:hAnsi="Times New Roman" w:cs="Times New Roman"/>
          <w:sz w:val="24"/>
          <w:szCs w:val="24"/>
        </w:rPr>
        <w:t xml:space="preserve"> </w:t>
      </w:r>
      <w:r w:rsidR="00EC1DDB" w:rsidRPr="00BF5828">
        <w:rPr>
          <w:rFonts w:ascii="Times New Roman" w:hAnsi="Times New Roman" w:cs="Times New Roman"/>
          <w:sz w:val="24"/>
          <w:szCs w:val="24"/>
        </w:rPr>
        <w:t xml:space="preserve">the </w:t>
      </w:r>
      <w:r w:rsidRPr="00BF5828">
        <w:rPr>
          <w:rFonts w:ascii="Times New Roman" w:hAnsi="Times New Roman" w:cs="Times New Roman"/>
          <w:sz w:val="24"/>
          <w:szCs w:val="24"/>
        </w:rPr>
        <w:t xml:space="preserve">different strategies </w:t>
      </w:r>
      <w:r w:rsidR="00EC1DDB" w:rsidRPr="00BF5828">
        <w:rPr>
          <w:rFonts w:ascii="Times New Roman" w:hAnsi="Times New Roman" w:cs="Times New Roman"/>
          <w:sz w:val="24"/>
          <w:szCs w:val="24"/>
        </w:rPr>
        <w:t xml:space="preserve">to deal with COVID-19 </w:t>
      </w:r>
      <w:r w:rsidRPr="00BF5828">
        <w:rPr>
          <w:rFonts w:ascii="Times New Roman" w:hAnsi="Times New Roman" w:cs="Times New Roman"/>
          <w:sz w:val="24"/>
          <w:szCs w:val="24"/>
        </w:rPr>
        <w:t xml:space="preserve">implemented by the institutions that </w:t>
      </w:r>
      <w:r w:rsidR="00FE339F" w:rsidRPr="00BF5828">
        <w:rPr>
          <w:rFonts w:ascii="Times New Roman" w:hAnsi="Times New Roman" w:cs="Times New Roman"/>
          <w:sz w:val="24"/>
          <w:szCs w:val="24"/>
        </w:rPr>
        <w:t>comprise</w:t>
      </w:r>
      <w:r w:rsidRPr="00BF5828">
        <w:rPr>
          <w:rFonts w:ascii="Times New Roman" w:hAnsi="Times New Roman" w:cs="Times New Roman"/>
          <w:sz w:val="24"/>
          <w:szCs w:val="24"/>
        </w:rPr>
        <w:t xml:space="preserve"> the system.</w:t>
      </w:r>
    </w:p>
    <w:p w14:paraId="748A28CB" w14:textId="581C7F20" w:rsidR="00812F53" w:rsidRPr="00BF5828" w:rsidRDefault="00812F53" w:rsidP="00BF5828">
      <w:pPr>
        <w:spacing w:line="360" w:lineRule="auto"/>
        <w:jc w:val="both"/>
        <w:rPr>
          <w:rFonts w:ascii="Times New Roman" w:hAnsi="Times New Roman" w:cs="Times New Roman"/>
          <w:sz w:val="24"/>
          <w:szCs w:val="24"/>
        </w:rPr>
      </w:pPr>
      <w:r w:rsidRPr="00BF5828">
        <w:rPr>
          <w:rFonts w:ascii="Times New Roman" w:hAnsi="Times New Roman" w:cs="Times New Roman"/>
          <w:sz w:val="24"/>
          <w:szCs w:val="24"/>
        </w:rPr>
        <w:t xml:space="preserve">The questions were </w:t>
      </w:r>
      <w:r w:rsidR="00D51305" w:rsidRPr="00BF5828">
        <w:rPr>
          <w:rFonts w:ascii="Times New Roman" w:hAnsi="Times New Roman" w:cs="Times New Roman"/>
          <w:sz w:val="24"/>
          <w:szCs w:val="24"/>
        </w:rPr>
        <w:t xml:space="preserve">based on </w:t>
      </w:r>
      <w:r w:rsidRPr="00BF5828">
        <w:rPr>
          <w:rFonts w:ascii="Times New Roman" w:hAnsi="Times New Roman" w:cs="Times New Roman"/>
          <w:sz w:val="24"/>
          <w:szCs w:val="24"/>
        </w:rPr>
        <w:t xml:space="preserve">the “Checklist for the </w:t>
      </w:r>
      <w:r w:rsidR="00FE339F" w:rsidRPr="00BF5828">
        <w:rPr>
          <w:rFonts w:ascii="Times New Roman" w:hAnsi="Times New Roman" w:cs="Times New Roman"/>
          <w:sz w:val="24"/>
          <w:szCs w:val="24"/>
        </w:rPr>
        <w:t>M</w:t>
      </w:r>
      <w:r w:rsidRPr="00BF5828">
        <w:rPr>
          <w:rFonts w:ascii="Times New Roman" w:hAnsi="Times New Roman" w:cs="Times New Roman"/>
          <w:sz w:val="24"/>
          <w:szCs w:val="24"/>
        </w:rPr>
        <w:t xml:space="preserve">anagement of </w:t>
      </w:r>
      <w:r w:rsidR="00FE339F" w:rsidRPr="00BF5828">
        <w:rPr>
          <w:rFonts w:ascii="Times New Roman" w:hAnsi="Times New Roman" w:cs="Times New Roman"/>
          <w:sz w:val="24"/>
          <w:szCs w:val="24"/>
        </w:rPr>
        <w:t>H</w:t>
      </w:r>
      <w:r w:rsidRPr="00BF5828">
        <w:rPr>
          <w:rFonts w:ascii="Times New Roman" w:hAnsi="Times New Roman" w:cs="Times New Roman"/>
          <w:sz w:val="24"/>
          <w:szCs w:val="24"/>
        </w:rPr>
        <w:t xml:space="preserve">ealth </w:t>
      </w:r>
      <w:r w:rsidR="00FE339F" w:rsidRPr="00BF5828">
        <w:rPr>
          <w:rFonts w:ascii="Times New Roman" w:hAnsi="Times New Roman" w:cs="Times New Roman"/>
          <w:sz w:val="24"/>
          <w:szCs w:val="24"/>
        </w:rPr>
        <w:t>W</w:t>
      </w:r>
      <w:r w:rsidRPr="00BF5828">
        <w:rPr>
          <w:rFonts w:ascii="Times New Roman" w:hAnsi="Times New Roman" w:cs="Times New Roman"/>
          <w:sz w:val="24"/>
          <w:szCs w:val="24"/>
        </w:rPr>
        <w:t>orke</w:t>
      </w:r>
      <w:r w:rsidR="003266CC" w:rsidRPr="00BF5828">
        <w:rPr>
          <w:rFonts w:ascii="Times New Roman" w:hAnsi="Times New Roman" w:cs="Times New Roman"/>
          <w:sz w:val="24"/>
          <w:szCs w:val="24"/>
        </w:rPr>
        <w:t xml:space="preserve">rs in </w:t>
      </w:r>
      <w:r w:rsidR="00FE339F" w:rsidRPr="00BF5828">
        <w:rPr>
          <w:rFonts w:ascii="Times New Roman" w:hAnsi="Times New Roman" w:cs="Times New Roman"/>
          <w:sz w:val="24"/>
          <w:szCs w:val="24"/>
        </w:rPr>
        <w:t>R</w:t>
      </w:r>
      <w:r w:rsidR="003266CC" w:rsidRPr="00BF5828">
        <w:rPr>
          <w:rFonts w:ascii="Times New Roman" w:hAnsi="Times New Roman" w:cs="Times New Roman"/>
          <w:sz w:val="24"/>
          <w:szCs w:val="24"/>
        </w:rPr>
        <w:t xml:space="preserve">esponse to COVID-19” </w:t>
      </w:r>
      <w:r w:rsidR="00445364" w:rsidRPr="00BF5828">
        <w:rPr>
          <w:rFonts w:ascii="Times New Roman" w:hAnsi="Times New Roman" w:cs="Times New Roman"/>
          <w:sz w:val="24"/>
          <w:szCs w:val="24"/>
        </w:rPr>
        <w:t>(WHO, 2020)</w:t>
      </w:r>
      <w:r w:rsidRPr="00BF5828">
        <w:rPr>
          <w:rFonts w:ascii="Times New Roman" w:hAnsi="Times New Roman" w:cs="Times New Roman"/>
          <w:sz w:val="24"/>
          <w:szCs w:val="24"/>
        </w:rPr>
        <w:t xml:space="preserve">. </w:t>
      </w:r>
      <w:r w:rsidR="009C6E78" w:rsidRPr="00BF5828">
        <w:rPr>
          <w:rFonts w:ascii="Times New Roman" w:hAnsi="Times New Roman" w:cs="Times New Roman"/>
          <w:sz w:val="24"/>
          <w:szCs w:val="24"/>
        </w:rPr>
        <w:t xml:space="preserve">The original instrument </w:t>
      </w:r>
      <w:r w:rsidR="00FE339F" w:rsidRPr="00BF5828">
        <w:rPr>
          <w:rFonts w:ascii="Times New Roman" w:hAnsi="Times New Roman" w:cs="Times New Roman"/>
          <w:sz w:val="24"/>
          <w:szCs w:val="24"/>
        </w:rPr>
        <w:t>contains</w:t>
      </w:r>
      <w:r w:rsidR="009C6E78" w:rsidRPr="00BF5828">
        <w:rPr>
          <w:rFonts w:ascii="Times New Roman" w:hAnsi="Times New Roman" w:cs="Times New Roman"/>
          <w:sz w:val="24"/>
          <w:szCs w:val="24"/>
        </w:rPr>
        <w:t xml:space="preserve"> 88 items. </w:t>
      </w:r>
      <w:r w:rsidR="00D51305" w:rsidRPr="00BF5828">
        <w:rPr>
          <w:rFonts w:ascii="Times New Roman" w:hAnsi="Times New Roman" w:cs="Times New Roman"/>
          <w:sz w:val="24"/>
          <w:szCs w:val="24"/>
        </w:rPr>
        <w:t>The survey</w:t>
      </w:r>
      <w:r w:rsidR="009C6E78" w:rsidRPr="00BF5828">
        <w:rPr>
          <w:rFonts w:ascii="Times New Roman" w:hAnsi="Times New Roman" w:cs="Times New Roman"/>
          <w:sz w:val="24"/>
          <w:szCs w:val="24"/>
        </w:rPr>
        <w:t xml:space="preserve"> </w:t>
      </w:r>
      <w:r w:rsidR="001E321F" w:rsidRPr="00BF5828">
        <w:rPr>
          <w:rFonts w:ascii="Times New Roman" w:hAnsi="Times New Roman" w:cs="Times New Roman"/>
          <w:sz w:val="24"/>
          <w:szCs w:val="24"/>
        </w:rPr>
        <w:t>conducted</w:t>
      </w:r>
      <w:r w:rsidR="009C6E78" w:rsidRPr="00BF5828">
        <w:rPr>
          <w:rFonts w:ascii="Times New Roman" w:hAnsi="Times New Roman" w:cs="Times New Roman"/>
          <w:sz w:val="24"/>
          <w:szCs w:val="24"/>
        </w:rPr>
        <w:t xml:space="preserve"> by the NGO</w:t>
      </w:r>
      <w:r w:rsidR="00D51305" w:rsidRPr="00BF5828">
        <w:rPr>
          <w:rFonts w:ascii="Times New Roman" w:hAnsi="Times New Roman" w:cs="Times New Roman"/>
          <w:sz w:val="24"/>
          <w:szCs w:val="24"/>
        </w:rPr>
        <w:t xml:space="preserve"> included </w:t>
      </w:r>
      <w:r w:rsidRPr="00BF5828">
        <w:rPr>
          <w:rFonts w:ascii="Times New Roman" w:hAnsi="Times New Roman" w:cs="Times New Roman"/>
          <w:sz w:val="24"/>
          <w:szCs w:val="24"/>
        </w:rPr>
        <w:t>strategies from th</w:t>
      </w:r>
      <w:r w:rsidR="009C6E78" w:rsidRPr="00BF5828">
        <w:rPr>
          <w:rFonts w:ascii="Times New Roman" w:hAnsi="Times New Roman" w:cs="Times New Roman"/>
          <w:sz w:val="24"/>
          <w:szCs w:val="24"/>
        </w:rPr>
        <w:t>at</w:t>
      </w:r>
      <w:r w:rsidRPr="00BF5828">
        <w:rPr>
          <w:rFonts w:ascii="Times New Roman" w:hAnsi="Times New Roman" w:cs="Times New Roman"/>
          <w:sz w:val="24"/>
          <w:szCs w:val="24"/>
        </w:rPr>
        <w:t xml:space="preserve"> list that were feasible to carry out in Argentina and that could be answered directly by the workers.</w:t>
      </w:r>
      <w:r w:rsidR="009C6E78" w:rsidRPr="00BF5828">
        <w:rPr>
          <w:rFonts w:ascii="Times New Roman" w:hAnsi="Times New Roman" w:cs="Times New Roman"/>
          <w:sz w:val="24"/>
          <w:szCs w:val="24"/>
        </w:rPr>
        <w:t xml:space="preserve"> Thus, </w:t>
      </w:r>
      <w:r w:rsidR="001926EE" w:rsidRPr="00BF5828">
        <w:rPr>
          <w:rFonts w:ascii="Times New Roman" w:hAnsi="Times New Roman" w:cs="Times New Roman"/>
          <w:sz w:val="24"/>
          <w:szCs w:val="24"/>
        </w:rPr>
        <w:t xml:space="preserve">the </w:t>
      </w:r>
      <w:r w:rsidR="009C6E78" w:rsidRPr="00BF5828">
        <w:rPr>
          <w:rFonts w:ascii="Times New Roman" w:hAnsi="Times New Roman" w:cs="Times New Roman"/>
          <w:sz w:val="24"/>
          <w:szCs w:val="24"/>
        </w:rPr>
        <w:t xml:space="preserve">questions </w:t>
      </w:r>
      <w:r w:rsidR="00282E10" w:rsidRPr="00BF5828">
        <w:rPr>
          <w:rFonts w:ascii="Times New Roman" w:hAnsi="Times New Roman" w:cs="Times New Roman"/>
          <w:sz w:val="24"/>
          <w:szCs w:val="24"/>
        </w:rPr>
        <w:t>directed</w:t>
      </w:r>
      <w:r w:rsidR="009C6E78" w:rsidRPr="00BF5828">
        <w:rPr>
          <w:rFonts w:ascii="Times New Roman" w:hAnsi="Times New Roman" w:cs="Times New Roman"/>
          <w:sz w:val="24"/>
          <w:szCs w:val="24"/>
        </w:rPr>
        <w:t xml:space="preserve"> only </w:t>
      </w:r>
      <w:r w:rsidR="001E321F" w:rsidRPr="00BF5828">
        <w:rPr>
          <w:rFonts w:ascii="Times New Roman" w:hAnsi="Times New Roman" w:cs="Times New Roman"/>
          <w:sz w:val="24"/>
          <w:szCs w:val="24"/>
        </w:rPr>
        <w:t>to</w:t>
      </w:r>
      <w:r w:rsidR="009C6E78" w:rsidRPr="00BF5828">
        <w:rPr>
          <w:rFonts w:ascii="Times New Roman" w:hAnsi="Times New Roman" w:cs="Times New Roman"/>
          <w:sz w:val="24"/>
          <w:szCs w:val="24"/>
        </w:rPr>
        <w:t xml:space="preserve"> decision</w:t>
      </w:r>
      <w:r w:rsidR="001E321F" w:rsidRPr="00BF5828">
        <w:rPr>
          <w:rFonts w:ascii="Times New Roman" w:hAnsi="Times New Roman" w:cs="Times New Roman"/>
          <w:sz w:val="24"/>
          <w:szCs w:val="24"/>
        </w:rPr>
        <w:t xml:space="preserve"> </w:t>
      </w:r>
      <w:r w:rsidR="009C6E78" w:rsidRPr="00BF5828">
        <w:rPr>
          <w:rFonts w:ascii="Times New Roman" w:hAnsi="Times New Roman" w:cs="Times New Roman"/>
          <w:sz w:val="24"/>
          <w:szCs w:val="24"/>
        </w:rPr>
        <w:t>makers</w:t>
      </w:r>
      <w:r w:rsidR="001926EE" w:rsidRPr="00BF5828">
        <w:rPr>
          <w:rFonts w:ascii="Times New Roman" w:hAnsi="Times New Roman" w:cs="Times New Roman"/>
          <w:sz w:val="24"/>
          <w:szCs w:val="24"/>
        </w:rPr>
        <w:t xml:space="preserve"> were excluded</w:t>
      </w:r>
      <w:r w:rsidR="009C6E78" w:rsidRPr="00BF5828">
        <w:rPr>
          <w:rFonts w:ascii="Times New Roman" w:hAnsi="Times New Roman" w:cs="Times New Roman"/>
          <w:sz w:val="24"/>
          <w:szCs w:val="24"/>
        </w:rPr>
        <w:t>.</w:t>
      </w:r>
      <w:r w:rsidR="002B7505" w:rsidRPr="00BF5828">
        <w:rPr>
          <w:rFonts w:ascii="Times New Roman" w:hAnsi="Times New Roman" w:cs="Times New Roman"/>
          <w:sz w:val="24"/>
          <w:szCs w:val="24"/>
        </w:rPr>
        <w:t xml:space="preserve"> </w:t>
      </w:r>
      <w:r w:rsidR="002B7505" w:rsidRPr="00BF5828">
        <w:rPr>
          <w:rFonts w:ascii="Times New Roman" w:hAnsi="Times New Roman" w:cs="Times New Roman"/>
          <w:sz w:val="24"/>
          <w:szCs w:val="24"/>
          <w:lang w:val="en-US"/>
        </w:rPr>
        <w:t xml:space="preserve">As </w:t>
      </w:r>
      <w:r w:rsidR="00393143" w:rsidRPr="00BF5828">
        <w:rPr>
          <w:rFonts w:ascii="Times New Roman" w:hAnsi="Times New Roman" w:cs="Times New Roman"/>
          <w:sz w:val="24"/>
          <w:szCs w:val="24"/>
          <w:lang w:val="en-US"/>
        </w:rPr>
        <w:t>a supranational health authority recommended that checklist</w:t>
      </w:r>
      <w:r w:rsidR="002B7505" w:rsidRPr="00BF5828">
        <w:rPr>
          <w:rFonts w:ascii="Times New Roman" w:hAnsi="Times New Roman" w:cs="Times New Roman"/>
          <w:sz w:val="24"/>
          <w:szCs w:val="24"/>
          <w:lang w:val="en-US"/>
        </w:rPr>
        <w:t xml:space="preserve">, we assessed </w:t>
      </w:r>
      <w:r w:rsidR="00393143" w:rsidRPr="00BF5828">
        <w:rPr>
          <w:rFonts w:ascii="Times New Roman" w:hAnsi="Times New Roman" w:cs="Times New Roman"/>
          <w:sz w:val="24"/>
          <w:szCs w:val="24"/>
          <w:lang w:val="en-US"/>
        </w:rPr>
        <w:t xml:space="preserve">whether </w:t>
      </w:r>
      <w:r w:rsidR="002B7505" w:rsidRPr="00BF5828">
        <w:rPr>
          <w:rFonts w:ascii="Times New Roman" w:hAnsi="Times New Roman" w:cs="Times New Roman"/>
          <w:sz w:val="24"/>
          <w:szCs w:val="24"/>
          <w:lang w:val="en-US"/>
        </w:rPr>
        <w:t>the questionnaire received sufficient</w:t>
      </w:r>
      <w:r w:rsidR="00EA42C6" w:rsidRPr="00BF5828">
        <w:rPr>
          <w:rFonts w:ascii="Times New Roman" w:hAnsi="Times New Roman" w:cs="Times New Roman"/>
          <w:sz w:val="24"/>
          <w:szCs w:val="24"/>
          <w:lang w:val="en-US"/>
        </w:rPr>
        <w:t xml:space="preserve"> content</w:t>
      </w:r>
      <w:r w:rsidR="002B7505" w:rsidRPr="00BF5828">
        <w:rPr>
          <w:rFonts w:ascii="Times New Roman" w:hAnsi="Times New Roman" w:cs="Times New Roman"/>
          <w:sz w:val="24"/>
          <w:szCs w:val="24"/>
          <w:lang w:val="en-US"/>
        </w:rPr>
        <w:t xml:space="preserve"> validation.</w:t>
      </w:r>
    </w:p>
    <w:p w14:paraId="734BE542" w14:textId="561157D3" w:rsidR="00812F53" w:rsidRPr="00BF5828" w:rsidRDefault="00812F53" w:rsidP="00BF5828">
      <w:pPr>
        <w:spacing w:line="360" w:lineRule="auto"/>
        <w:jc w:val="both"/>
        <w:rPr>
          <w:rFonts w:ascii="Times New Roman" w:hAnsi="Times New Roman" w:cs="Times New Roman"/>
          <w:sz w:val="24"/>
          <w:szCs w:val="24"/>
        </w:rPr>
      </w:pPr>
      <w:r w:rsidRPr="00BF5828">
        <w:rPr>
          <w:rFonts w:ascii="Times New Roman" w:hAnsi="Times New Roman" w:cs="Times New Roman"/>
          <w:sz w:val="24"/>
          <w:szCs w:val="24"/>
        </w:rPr>
        <w:t xml:space="preserve">The </w:t>
      </w:r>
      <w:r w:rsidR="00D51305" w:rsidRPr="00BF5828">
        <w:rPr>
          <w:rFonts w:ascii="Times New Roman" w:hAnsi="Times New Roman" w:cs="Times New Roman"/>
          <w:sz w:val="24"/>
          <w:szCs w:val="24"/>
        </w:rPr>
        <w:t xml:space="preserve">final </w:t>
      </w:r>
      <w:r w:rsidR="00393143" w:rsidRPr="00BF5828">
        <w:rPr>
          <w:rFonts w:ascii="Times New Roman" w:hAnsi="Times New Roman" w:cs="Times New Roman"/>
          <w:sz w:val="24"/>
          <w:szCs w:val="24"/>
        </w:rPr>
        <w:t xml:space="preserve">survey </w:t>
      </w:r>
      <w:r w:rsidRPr="00BF5828">
        <w:rPr>
          <w:rFonts w:ascii="Times New Roman" w:hAnsi="Times New Roman" w:cs="Times New Roman"/>
          <w:sz w:val="24"/>
          <w:szCs w:val="24"/>
        </w:rPr>
        <w:t xml:space="preserve">consists of a total of 38 questions referring to strategies linked to the management of the pandemic. The response categories for these questions were Yes / Don't know / No / </w:t>
      </w:r>
      <w:r w:rsidR="00B66E0C" w:rsidRPr="00BF5828">
        <w:rPr>
          <w:rFonts w:ascii="Times New Roman" w:hAnsi="Times New Roman" w:cs="Times New Roman"/>
          <w:sz w:val="24"/>
          <w:szCs w:val="24"/>
        </w:rPr>
        <w:t>Not applicable</w:t>
      </w:r>
      <w:r w:rsidRPr="00BF5828">
        <w:rPr>
          <w:rFonts w:ascii="Times New Roman" w:hAnsi="Times New Roman" w:cs="Times New Roman"/>
          <w:sz w:val="24"/>
          <w:szCs w:val="24"/>
        </w:rPr>
        <w:t xml:space="preserve">. </w:t>
      </w:r>
      <w:r w:rsidR="00D46641" w:rsidRPr="00BF5828">
        <w:rPr>
          <w:rFonts w:ascii="Times New Roman" w:hAnsi="Times New Roman" w:cs="Times New Roman"/>
          <w:sz w:val="24"/>
          <w:szCs w:val="24"/>
        </w:rPr>
        <w:t>When appropriate, t</w:t>
      </w:r>
      <w:r w:rsidRPr="00BF5828">
        <w:rPr>
          <w:rFonts w:ascii="Times New Roman" w:hAnsi="Times New Roman" w:cs="Times New Roman"/>
          <w:sz w:val="24"/>
          <w:szCs w:val="24"/>
        </w:rPr>
        <w:t xml:space="preserve">he “Not applicable” option was </w:t>
      </w:r>
      <w:r w:rsidR="00D46641" w:rsidRPr="00BF5828">
        <w:rPr>
          <w:rFonts w:ascii="Times New Roman" w:hAnsi="Times New Roman" w:cs="Times New Roman"/>
          <w:sz w:val="24"/>
          <w:szCs w:val="24"/>
        </w:rPr>
        <w:t xml:space="preserve">chosen </w:t>
      </w:r>
      <w:r w:rsidRPr="00BF5828">
        <w:rPr>
          <w:rFonts w:ascii="Times New Roman" w:hAnsi="Times New Roman" w:cs="Times New Roman"/>
          <w:sz w:val="24"/>
          <w:szCs w:val="24"/>
        </w:rPr>
        <w:t xml:space="preserve">by the respondent and not by the </w:t>
      </w:r>
      <w:r w:rsidR="009B39AF" w:rsidRPr="00BF5828">
        <w:rPr>
          <w:rFonts w:ascii="Times New Roman" w:hAnsi="Times New Roman" w:cs="Times New Roman"/>
          <w:sz w:val="24"/>
          <w:szCs w:val="24"/>
        </w:rPr>
        <w:t>questionnaire administrator</w:t>
      </w:r>
      <w:r w:rsidRPr="00BF5828">
        <w:rPr>
          <w:rFonts w:ascii="Times New Roman" w:hAnsi="Times New Roman" w:cs="Times New Roman"/>
          <w:sz w:val="24"/>
          <w:szCs w:val="24"/>
        </w:rPr>
        <w:t>.</w:t>
      </w:r>
    </w:p>
    <w:p w14:paraId="42F84B0B" w14:textId="0BA88CF8" w:rsidR="00812F53" w:rsidRPr="00BF5828" w:rsidRDefault="00675F48" w:rsidP="00BF5828">
      <w:pPr>
        <w:spacing w:line="360" w:lineRule="auto"/>
        <w:jc w:val="both"/>
        <w:rPr>
          <w:rFonts w:ascii="Times New Roman" w:hAnsi="Times New Roman" w:cs="Times New Roman"/>
          <w:sz w:val="24"/>
          <w:szCs w:val="24"/>
        </w:rPr>
      </w:pPr>
      <w:r w:rsidRPr="00BF5828">
        <w:rPr>
          <w:rFonts w:ascii="Times New Roman" w:hAnsi="Times New Roman" w:cs="Times New Roman"/>
          <w:sz w:val="24"/>
          <w:szCs w:val="24"/>
        </w:rPr>
        <w:t xml:space="preserve">The </w:t>
      </w:r>
      <w:r w:rsidR="00B66E0C" w:rsidRPr="00BF5828">
        <w:rPr>
          <w:rFonts w:ascii="Times New Roman" w:hAnsi="Times New Roman" w:cs="Times New Roman"/>
          <w:sz w:val="24"/>
          <w:szCs w:val="24"/>
        </w:rPr>
        <w:t xml:space="preserve">survey </w:t>
      </w:r>
      <w:r w:rsidR="00812F53" w:rsidRPr="00BF5828">
        <w:rPr>
          <w:rFonts w:ascii="Times New Roman" w:hAnsi="Times New Roman" w:cs="Times New Roman"/>
          <w:sz w:val="24"/>
          <w:szCs w:val="24"/>
        </w:rPr>
        <w:t xml:space="preserve">also included </w:t>
      </w:r>
      <w:r w:rsidRPr="00BF5828">
        <w:rPr>
          <w:rFonts w:ascii="Times New Roman" w:hAnsi="Times New Roman" w:cs="Times New Roman"/>
          <w:sz w:val="24"/>
          <w:szCs w:val="24"/>
        </w:rPr>
        <w:t xml:space="preserve">variables </w:t>
      </w:r>
      <w:r w:rsidR="00812F53" w:rsidRPr="00BF5828">
        <w:rPr>
          <w:rFonts w:ascii="Times New Roman" w:hAnsi="Times New Roman" w:cs="Times New Roman"/>
          <w:sz w:val="24"/>
          <w:szCs w:val="24"/>
        </w:rPr>
        <w:t xml:space="preserve">to characterize the </w:t>
      </w:r>
      <w:r w:rsidRPr="00BF5828">
        <w:rPr>
          <w:rFonts w:ascii="Times New Roman" w:hAnsi="Times New Roman" w:cs="Times New Roman"/>
          <w:sz w:val="24"/>
          <w:szCs w:val="24"/>
        </w:rPr>
        <w:t xml:space="preserve">participants </w:t>
      </w:r>
      <w:r w:rsidR="00812F53" w:rsidRPr="00BF5828">
        <w:rPr>
          <w:rFonts w:ascii="Times New Roman" w:hAnsi="Times New Roman" w:cs="Times New Roman"/>
          <w:sz w:val="24"/>
          <w:szCs w:val="24"/>
        </w:rPr>
        <w:t>and the main place of work (based on the time allocated to it).</w:t>
      </w:r>
      <w:r w:rsidRPr="00BF5828">
        <w:rPr>
          <w:rFonts w:ascii="Times New Roman" w:hAnsi="Times New Roman" w:cs="Times New Roman"/>
          <w:sz w:val="24"/>
          <w:szCs w:val="24"/>
        </w:rPr>
        <w:t xml:space="preserve"> </w:t>
      </w:r>
      <w:r w:rsidR="00812F53" w:rsidRPr="00BF5828">
        <w:rPr>
          <w:rFonts w:ascii="Times New Roman" w:hAnsi="Times New Roman" w:cs="Times New Roman"/>
          <w:sz w:val="24"/>
          <w:szCs w:val="24"/>
        </w:rPr>
        <w:t>Regarding the individuals, questions were asked about</w:t>
      </w:r>
      <w:r w:rsidR="00D61B32" w:rsidRPr="00BF5828">
        <w:rPr>
          <w:rFonts w:ascii="Times New Roman" w:hAnsi="Times New Roman" w:cs="Times New Roman"/>
          <w:sz w:val="24"/>
          <w:szCs w:val="24"/>
        </w:rPr>
        <w:t xml:space="preserve"> the following aspects</w:t>
      </w:r>
      <w:r w:rsidR="00812F53" w:rsidRPr="00BF5828">
        <w:rPr>
          <w:rFonts w:ascii="Times New Roman" w:hAnsi="Times New Roman" w:cs="Times New Roman"/>
          <w:sz w:val="24"/>
          <w:szCs w:val="24"/>
        </w:rPr>
        <w:t xml:space="preserve">: </w:t>
      </w:r>
      <w:r w:rsidR="003C4B4F" w:rsidRPr="00BF5828">
        <w:rPr>
          <w:rFonts w:ascii="Times New Roman" w:hAnsi="Times New Roman" w:cs="Times New Roman"/>
          <w:sz w:val="24"/>
          <w:szCs w:val="24"/>
        </w:rPr>
        <w:t>(</w:t>
      </w:r>
      <w:r w:rsidR="00812F53" w:rsidRPr="00BF5828">
        <w:rPr>
          <w:rFonts w:ascii="Times New Roman" w:hAnsi="Times New Roman" w:cs="Times New Roman"/>
          <w:sz w:val="24"/>
          <w:szCs w:val="24"/>
        </w:rPr>
        <w:t xml:space="preserve">i) self-perceived gender (with categories: feminine, masculine, other/s); </w:t>
      </w:r>
      <w:r w:rsidR="003C4B4F" w:rsidRPr="00BF5828">
        <w:rPr>
          <w:rFonts w:ascii="Times New Roman" w:hAnsi="Times New Roman" w:cs="Times New Roman"/>
          <w:sz w:val="24"/>
          <w:szCs w:val="24"/>
        </w:rPr>
        <w:t>(</w:t>
      </w:r>
      <w:r w:rsidR="00812F53" w:rsidRPr="00BF5828">
        <w:rPr>
          <w:rFonts w:ascii="Times New Roman" w:hAnsi="Times New Roman" w:cs="Times New Roman"/>
          <w:sz w:val="24"/>
          <w:szCs w:val="24"/>
        </w:rPr>
        <w:t>ii) role performed (with categories: doctor, nurse, rehabilitat</w:t>
      </w:r>
      <w:r w:rsidRPr="00BF5828">
        <w:rPr>
          <w:rFonts w:ascii="Times New Roman" w:hAnsi="Times New Roman" w:cs="Times New Roman"/>
          <w:sz w:val="24"/>
          <w:szCs w:val="24"/>
        </w:rPr>
        <w:t>ion, laboratory technician a</w:t>
      </w:r>
      <w:r w:rsidR="00D61B32" w:rsidRPr="00BF5828">
        <w:rPr>
          <w:rFonts w:ascii="Times New Roman" w:hAnsi="Times New Roman" w:cs="Times New Roman"/>
          <w:sz w:val="24"/>
          <w:szCs w:val="24"/>
        </w:rPr>
        <w:t>n</w:t>
      </w:r>
      <w:r w:rsidRPr="00BF5828">
        <w:rPr>
          <w:rFonts w:ascii="Times New Roman" w:hAnsi="Times New Roman" w:cs="Times New Roman"/>
          <w:sz w:val="24"/>
          <w:szCs w:val="24"/>
        </w:rPr>
        <w:t>d</w:t>
      </w:r>
      <w:r w:rsidR="00D61B32" w:rsidRPr="00BF5828">
        <w:rPr>
          <w:rFonts w:ascii="Times New Roman" w:hAnsi="Times New Roman" w:cs="Times New Roman"/>
          <w:sz w:val="24"/>
          <w:szCs w:val="24"/>
        </w:rPr>
        <w:t>/or</w:t>
      </w:r>
      <w:r w:rsidRPr="00BF5828">
        <w:rPr>
          <w:rFonts w:ascii="Times New Roman" w:hAnsi="Times New Roman" w:cs="Times New Roman"/>
          <w:sz w:val="24"/>
          <w:szCs w:val="24"/>
        </w:rPr>
        <w:t xml:space="preserve"> biochemist</w:t>
      </w:r>
      <w:r w:rsidR="00812F53" w:rsidRPr="00BF5828">
        <w:rPr>
          <w:rFonts w:ascii="Times New Roman" w:hAnsi="Times New Roman" w:cs="Times New Roman"/>
          <w:sz w:val="24"/>
          <w:szCs w:val="24"/>
        </w:rPr>
        <w:t>, emergency medicine, obstetrics, mental health, nutrition, management, social</w:t>
      </w:r>
      <w:r w:rsidR="00FE5FCC" w:rsidRPr="00BF5828">
        <w:rPr>
          <w:rFonts w:ascii="Times New Roman" w:hAnsi="Times New Roman" w:cs="Times New Roman"/>
          <w:sz w:val="24"/>
          <w:szCs w:val="24"/>
        </w:rPr>
        <w:t xml:space="preserve"> work</w:t>
      </w:r>
      <w:r w:rsidR="00D61B32" w:rsidRPr="00BF5828">
        <w:rPr>
          <w:rFonts w:ascii="Times New Roman" w:hAnsi="Times New Roman" w:cs="Times New Roman"/>
          <w:sz w:val="24"/>
          <w:szCs w:val="24"/>
        </w:rPr>
        <w:t>,</w:t>
      </w:r>
      <w:r w:rsidR="00812F53" w:rsidRPr="00BF5828">
        <w:rPr>
          <w:rFonts w:ascii="Times New Roman" w:hAnsi="Times New Roman" w:cs="Times New Roman"/>
          <w:sz w:val="24"/>
          <w:szCs w:val="24"/>
        </w:rPr>
        <w:t xml:space="preserve"> and others); </w:t>
      </w:r>
      <w:r w:rsidR="003C4B4F" w:rsidRPr="00BF5828">
        <w:rPr>
          <w:rFonts w:ascii="Times New Roman" w:hAnsi="Times New Roman" w:cs="Times New Roman"/>
          <w:sz w:val="24"/>
          <w:szCs w:val="24"/>
        </w:rPr>
        <w:t>(</w:t>
      </w:r>
      <w:r w:rsidR="00812F53" w:rsidRPr="00BF5828">
        <w:rPr>
          <w:rFonts w:ascii="Times New Roman" w:hAnsi="Times New Roman" w:cs="Times New Roman"/>
          <w:sz w:val="24"/>
          <w:szCs w:val="24"/>
        </w:rPr>
        <w:t>iii) in the case of doctors, the</w:t>
      </w:r>
      <w:r w:rsidR="00D61B32" w:rsidRPr="00BF5828">
        <w:rPr>
          <w:rFonts w:ascii="Times New Roman" w:hAnsi="Times New Roman" w:cs="Times New Roman"/>
          <w:sz w:val="24"/>
          <w:szCs w:val="24"/>
        </w:rPr>
        <w:t>ir</w:t>
      </w:r>
      <w:r w:rsidR="00812F53" w:rsidRPr="00BF5828">
        <w:rPr>
          <w:rFonts w:ascii="Times New Roman" w:hAnsi="Times New Roman" w:cs="Times New Roman"/>
          <w:sz w:val="24"/>
          <w:szCs w:val="24"/>
        </w:rPr>
        <w:t xml:space="preserve"> </w:t>
      </w:r>
      <w:r w:rsidR="00D61B32" w:rsidRPr="00BF5828">
        <w:rPr>
          <w:rFonts w:ascii="Times New Roman" w:hAnsi="Times New Roman" w:cs="Times New Roman"/>
          <w:sz w:val="24"/>
          <w:szCs w:val="24"/>
        </w:rPr>
        <w:t xml:space="preserve">medical </w:t>
      </w:r>
      <w:r w:rsidR="00812F53" w:rsidRPr="00BF5828">
        <w:rPr>
          <w:rFonts w:ascii="Times New Roman" w:hAnsi="Times New Roman" w:cs="Times New Roman"/>
          <w:sz w:val="24"/>
          <w:szCs w:val="24"/>
        </w:rPr>
        <w:t xml:space="preserve">specialty (18 categories were </w:t>
      </w:r>
      <w:r w:rsidR="00812F53" w:rsidRPr="00BF5828">
        <w:rPr>
          <w:rFonts w:ascii="Times New Roman" w:hAnsi="Times New Roman" w:cs="Times New Roman"/>
          <w:sz w:val="24"/>
          <w:szCs w:val="24"/>
        </w:rPr>
        <w:lastRenderedPageBreak/>
        <w:t>identified according to the specialties chosen)</w:t>
      </w:r>
      <w:r w:rsidR="00D61B32" w:rsidRPr="00BF5828">
        <w:rPr>
          <w:rFonts w:ascii="Times New Roman" w:hAnsi="Times New Roman" w:cs="Times New Roman"/>
          <w:sz w:val="24"/>
          <w:szCs w:val="24"/>
        </w:rPr>
        <w:t>;</w:t>
      </w:r>
      <w:r w:rsidR="00812F53" w:rsidRPr="00BF5828">
        <w:rPr>
          <w:rFonts w:ascii="Times New Roman" w:hAnsi="Times New Roman" w:cs="Times New Roman"/>
          <w:sz w:val="24"/>
          <w:szCs w:val="24"/>
        </w:rPr>
        <w:t xml:space="preserve"> and </w:t>
      </w:r>
      <w:r w:rsidR="003C4B4F" w:rsidRPr="00BF5828">
        <w:rPr>
          <w:rFonts w:ascii="Times New Roman" w:hAnsi="Times New Roman" w:cs="Times New Roman"/>
          <w:sz w:val="24"/>
          <w:szCs w:val="24"/>
        </w:rPr>
        <w:t>(</w:t>
      </w:r>
      <w:r w:rsidR="00812F53" w:rsidRPr="00BF5828">
        <w:rPr>
          <w:rFonts w:ascii="Times New Roman" w:hAnsi="Times New Roman" w:cs="Times New Roman"/>
          <w:sz w:val="24"/>
          <w:szCs w:val="24"/>
        </w:rPr>
        <w:t xml:space="preserve">iv) assignment to tasks related to the care of </w:t>
      </w:r>
      <w:r w:rsidR="00D61B32" w:rsidRPr="00BF5828">
        <w:rPr>
          <w:rFonts w:ascii="Times New Roman" w:hAnsi="Times New Roman" w:cs="Times New Roman"/>
          <w:sz w:val="24"/>
          <w:szCs w:val="24"/>
        </w:rPr>
        <w:t xml:space="preserve">patients with </w:t>
      </w:r>
      <w:r w:rsidR="00812F53" w:rsidRPr="00BF5828">
        <w:rPr>
          <w:rFonts w:ascii="Times New Roman" w:hAnsi="Times New Roman" w:cs="Times New Roman"/>
          <w:sz w:val="24"/>
          <w:szCs w:val="24"/>
        </w:rPr>
        <w:t>COVID-19 (with categories: No / Yes).</w:t>
      </w:r>
    </w:p>
    <w:p w14:paraId="4A63B95D" w14:textId="1C63D411" w:rsidR="00812F53" w:rsidRPr="00BF5828" w:rsidRDefault="00812F53" w:rsidP="00BF5828">
      <w:pPr>
        <w:spacing w:line="360" w:lineRule="auto"/>
        <w:jc w:val="both"/>
        <w:rPr>
          <w:rFonts w:ascii="Times New Roman" w:hAnsi="Times New Roman" w:cs="Times New Roman"/>
          <w:sz w:val="24"/>
          <w:szCs w:val="24"/>
        </w:rPr>
      </w:pPr>
      <w:r w:rsidRPr="00BF5828">
        <w:rPr>
          <w:rFonts w:ascii="Times New Roman" w:hAnsi="Times New Roman" w:cs="Times New Roman"/>
          <w:sz w:val="24"/>
          <w:szCs w:val="24"/>
        </w:rPr>
        <w:t xml:space="preserve">For the main place of work, questions </w:t>
      </w:r>
      <w:r w:rsidR="00E9685B" w:rsidRPr="00BF5828">
        <w:rPr>
          <w:rFonts w:ascii="Times New Roman" w:hAnsi="Times New Roman" w:cs="Times New Roman"/>
          <w:sz w:val="24"/>
          <w:szCs w:val="24"/>
        </w:rPr>
        <w:t>referred to</w:t>
      </w:r>
      <w:r w:rsidR="00D61B32" w:rsidRPr="00BF5828">
        <w:rPr>
          <w:rFonts w:ascii="Times New Roman" w:hAnsi="Times New Roman" w:cs="Times New Roman"/>
          <w:sz w:val="24"/>
          <w:szCs w:val="24"/>
        </w:rPr>
        <w:t xml:space="preserve"> the f</w:t>
      </w:r>
      <w:r w:rsidR="00E9685B" w:rsidRPr="00BF5828">
        <w:rPr>
          <w:rFonts w:ascii="Times New Roman" w:hAnsi="Times New Roman" w:cs="Times New Roman"/>
          <w:sz w:val="24"/>
          <w:szCs w:val="24"/>
        </w:rPr>
        <w:t>ollowing topics</w:t>
      </w:r>
      <w:r w:rsidRPr="00BF5828">
        <w:rPr>
          <w:rFonts w:ascii="Times New Roman" w:hAnsi="Times New Roman" w:cs="Times New Roman"/>
          <w:sz w:val="24"/>
          <w:szCs w:val="24"/>
        </w:rPr>
        <w:t xml:space="preserve">: </w:t>
      </w:r>
      <w:r w:rsidR="003C4B4F" w:rsidRPr="00BF5828">
        <w:rPr>
          <w:rFonts w:ascii="Times New Roman" w:hAnsi="Times New Roman" w:cs="Times New Roman"/>
          <w:sz w:val="24"/>
          <w:szCs w:val="24"/>
        </w:rPr>
        <w:t>(</w:t>
      </w:r>
      <w:r w:rsidRPr="00BF5828">
        <w:rPr>
          <w:rFonts w:ascii="Times New Roman" w:hAnsi="Times New Roman" w:cs="Times New Roman"/>
          <w:sz w:val="24"/>
          <w:szCs w:val="24"/>
        </w:rPr>
        <w:t xml:space="preserve">i) jurisdiction (with 25 categories corresponding to the 23 provinces, the Autonomous City of Buenos Aires, and healthcare or research institutions managed and financed by the national government regardless of </w:t>
      </w:r>
      <w:r w:rsidR="00FC66BC" w:rsidRPr="00BF5828">
        <w:rPr>
          <w:rFonts w:ascii="Times New Roman" w:hAnsi="Times New Roman" w:cs="Times New Roman"/>
          <w:sz w:val="24"/>
          <w:szCs w:val="24"/>
        </w:rPr>
        <w:t xml:space="preserve">their </w:t>
      </w:r>
      <w:r w:rsidRPr="00BF5828">
        <w:rPr>
          <w:rFonts w:ascii="Times New Roman" w:hAnsi="Times New Roman" w:cs="Times New Roman"/>
          <w:sz w:val="24"/>
          <w:szCs w:val="24"/>
        </w:rPr>
        <w:t xml:space="preserve">geographic location); </w:t>
      </w:r>
      <w:r w:rsidR="003C4B4F" w:rsidRPr="00BF5828">
        <w:rPr>
          <w:rFonts w:ascii="Times New Roman" w:hAnsi="Times New Roman" w:cs="Times New Roman"/>
          <w:sz w:val="24"/>
          <w:szCs w:val="24"/>
        </w:rPr>
        <w:t>(</w:t>
      </w:r>
      <w:r w:rsidRPr="00BF5828">
        <w:rPr>
          <w:rFonts w:ascii="Times New Roman" w:hAnsi="Times New Roman" w:cs="Times New Roman"/>
          <w:sz w:val="24"/>
          <w:szCs w:val="24"/>
        </w:rPr>
        <w:t>ii) type of subsector (with categories: public, private</w:t>
      </w:r>
      <w:r w:rsidR="00D642A2" w:rsidRPr="00BF5828">
        <w:rPr>
          <w:rFonts w:ascii="Times New Roman" w:hAnsi="Times New Roman" w:cs="Times New Roman"/>
          <w:sz w:val="24"/>
          <w:szCs w:val="24"/>
        </w:rPr>
        <w:t>,</w:t>
      </w:r>
      <w:r w:rsidRPr="00BF5828">
        <w:rPr>
          <w:rFonts w:ascii="Times New Roman" w:hAnsi="Times New Roman" w:cs="Times New Roman"/>
          <w:sz w:val="24"/>
          <w:szCs w:val="24"/>
        </w:rPr>
        <w:t xml:space="preserve"> and others); </w:t>
      </w:r>
      <w:r w:rsidR="003C4B4F" w:rsidRPr="00BF5828">
        <w:rPr>
          <w:rFonts w:ascii="Times New Roman" w:hAnsi="Times New Roman" w:cs="Times New Roman"/>
          <w:sz w:val="24"/>
          <w:szCs w:val="24"/>
        </w:rPr>
        <w:t>(</w:t>
      </w:r>
      <w:r w:rsidRPr="00BF5828">
        <w:rPr>
          <w:rFonts w:ascii="Times New Roman" w:hAnsi="Times New Roman" w:cs="Times New Roman"/>
          <w:sz w:val="24"/>
          <w:szCs w:val="24"/>
        </w:rPr>
        <w:t xml:space="preserve">iii) type of </w:t>
      </w:r>
      <w:r w:rsidR="00B94228" w:rsidRPr="00BF5828">
        <w:rPr>
          <w:rFonts w:ascii="Times New Roman" w:hAnsi="Times New Roman" w:cs="Times New Roman"/>
          <w:sz w:val="24"/>
          <w:szCs w:val="24"/>
        </w:rPr>
        <w:t xml:space="preserve">healthcare provider </w:t>
      </w:r>
      <w:r w:rsidRPr="00BF5828">
        <w:rPr>
          <w:rFonts w:ascii="Times New Roman" w:hAnsi="Times New Roman" w:cs="Times New Roman"/>
          <w:sz w:val="24"/>
          <w:szCs w:val="24"/>
        </w:rPr>
        <w:t>(with catego</w:t>
      </w:r>
      <w:r w:rsidR="00675F48" w:rsidRPr="00BF5828">
        <w:rPr>
          <w:rFonts w:ascii="Times New Roman" w:hAnsi="Times New Roman" w:cs="Times New Roman"/>
          <w:sz w:val="24"/>
          <w:szCs w:val="24"/>
        </w:rPr>
        <w:t>ries: hospital, clinic</w:t>
      </w:r>
      <w:r w:rsidR="00D642A2" w:rsidRPr="00BF5828">
        <w:rPr>
          <w:rFonts w:ascii="Times New Roman" w:hAnsi="Times New Roman" w:cs="Times New Roman"/>
          <w:sz w:val="24"/>
          <w:szCs w:val="24"/>
        </w:rPr>
        <w:t>,</w:t>
      </w:r>
      <w:r w:rsidR="00675F48" w:rsidRPr="00BF5828">
        <w:rPr>
          <w:rFonts w:ascii="Times New Roman" w:hAnsi="Times New Roman" w:cs="Times New Roman"/>
          <w:sz w:val="24"/>
          <w:szCs w:val="24"/>
        </w:rPr>
        <w:t xml:space="preserve"> which includes home care</w:t>
      </w:r>
      <w:r w:rsidRPr="00BF5828">
        <w:rPr>
          <w:rFonts w:ascii="Times New Roman" w:hAnsi="Times New Roman" w:cs="Times New Roman"/>
          <w:sz w:val="24"/>
          <w:szCs w:val="24"/>
        </w:rPr>
        <w:t>, pre-hospital emergencies</w:t>
      </w:r>
      <w:r w:rsidR="00D642A2" w:rsidRPr="00BF5828">
        <w:rPr>
          <w:rFonts w:ascii="Times New Roman" w:hAnsi="Times New Roman" w:cs="Times New Roman"/>
          <w:sz w:val="24"/>
          <w:szCs w:val="24"/>
        </w:rPr>
        <w:t>,</w:t>
      </w:r>
      <w:r w:rsidRPr="00BF5828">
        <w:rPr>
          <w:rFonts w:ascii="Times New Roman" w:hAnsi="Times New Roman" w:cs="Times New Roman"/>
          <w:sz w:val="24"/>
          <w:szCs w:val="24"/>
        </w:rPr>
        <w:t xml:space="preserve"> and other); and </w:t>
      </w:r>
      <w:r w:rsidR="003C4B4F" w:rsidRPr="00BF5828">
        <w:rPr>
          <w:rFonts w:ascii="Times New Roman" w:hAnsi="Times New Roman" w:cs="Times New Roman"/>
          <w:sz w:val="24"/>
          <w:szCs w:val="24"/>
        </w:rPr>
        <w:t>(</w:t>
      </w:r>
      <w:r w:rsidRPr="00BF5828">
        <w:rPr>
          <w:rFonts w:ascii="Times New Roman" w:hAnsi="Times New Roman" w:cs="Times New Roman"/>
          <w:sz w:val="24"/>
          <w:szCs w:val="24"/>
        </w:rPr>
        <w:t xml:space="preserve">iv) level of care </w:t>
      </w:r>
      <w:r w:rsidR="00BA01C0" w:rsidRPr="00BF5828">
        <w:rPr>
          <w:rFonts w:ascii="Times New Roman" w:hAnsi="Times New Roman" w:cs="Times New Roman"/>
          <w:sz w:val="24"/>
          <w:szCs w:val="24"/>
        </w:rPr>
        <w:t xml:space="preserve">of </w:t>
      </w:r>
      <w:r w:rsidRPr="00BF5828">
        <w:rPr>
          <w:rFonts w:ascii="Times New Roman" w:hAnsi="Times New Roman" w:cs="Times New Roman"/>
          <w:sz w:val="24"/>
          <w:szCs w:val="24"/>
        </w:rPr>
        <w:t>professionals who perform care work (with categories: primary, secondary, high complexity</w:t>
      </w:r>
      <w:r w:rsidR="00BA01C0" w:rsidRPr="00BF5828">
        <w:rPr>
          <w:rFonts w:ascii="Times New Roman" w:hAnsi="Times New Roman" w:cs="Times New Roman"/>
          <w:sz w:val="24"/>
          <w:szCs w:val="24"/>
        </w:rPr>
        <w:t>,</w:t>
      </w:r>
      <w:r w:rsidRPr="00BF5828">
        <w:rPr>
          <w:rFonts w:ascii="Times New Roman" w:hAnsi="Times New Roman" w:cs="Times New Roman"/>
          <w:sz w:val="24"/>
          <w:szCs w:val="24"/>
        </w:rPr>
        <w:t xml:space="preserve"> and undefined).</w:t>
      </w:r>
    </w:p>
    <w:p w14:paraId="113077C8" w14:textId="0FEA7556" w:rsidR="00AD4B6D" w:rsidRPr="00BF5828" w:rsidRDefault="00812F53" w:rsidP="00BF5828">
      <w:pPr>
        <w:spacing w:line="360" w:lineRule="auto"/>
        <w:jc w:val="both"/>
        <w:rPr>
          <w:rFonts w:ascii="Times New Roman" w:hAnsi="Times New Roman" w:cs="Times New Roman"/>
          <w:sz w:val="24"/>
          <w:szCs w:val="24"/>
        </w:rPr>
      </w:pPr>
      <w:r w:rsidRPr="00BF5828">
        <w:rPr>
          <w:rFonts w:ascii="Times New Roman" w:hAnsi="Times New Roman" w:cs="Times New Roman"/>
          <w:sz w:val="24"/>
          <w:szCs w:val="24"/>
        </w:rPr>
        <w:t xml:space="preserve">The survey was distributed </w:t>
      </w:r>
      <w:r w:rsidR="002C7BE4" w:rsidRPr="00BF5828">
        <w:rPr>
          <w:rFonts w:ascii="Times New Roman" w:hAnsi="Times New Roman" w:cs="Times New Roman"/>
          <w:sz w:val="24"/>
          <w:szCs w:val="24"/>
        </w:rPr>
        <w:t xml:space="preserve">by the NGO </w:t>
      </w:r>
      <w:r w:rsidRPr="00BF5828">
        <w:rPr>
          <w:rFonts w:ascii="Times New Roman" w:hAnsi="Times New Roman" w:cs="Times New Roman"/>
          <w:sz w:val="24"/>
          <w:szCs w:val="24"/>
        </w:rPr>
        <w:t xml:space="preserve">through different virtual </w:t>
      </w:r>
      <w:r w:rsidR="00BA01C0" w:rsidRPr="00BF5828">
        <w:rPr>
          <w:rFonts w:ascii="Times New Roman" w:hAnsi="Times New Roman" w:cs="Times New Roman"/>
          <w:sz w:val="24"/>
          <w:szCs w:val="24"/>
        </w:rPr>
        <w:t xml:space="preserve">means among </w:t>
      </w:r>
      <w:r w:rsidR="00413F45" w:rsidRPr="00BF5828">
        <w:rPr>
          <w:rFonts w:ascii="Times New Roman" w:hAnsi="Times New Roman" w:cs="Times New Roman"/>
          <w:sz w:val="24"/>
          <w:szCs w:val="24"/>
        </w:rPr>
        <w:t>the affiliates</w:t>
      </w:r>
      <w:r w:rsidR="002C7BE4" w:rsidRPr="00BF5828">
        <w:rPr>
          <w:rFonts w:ascii="Times New Roman" w:hAnsi="Times New Roman" w:cs="Times New Roman"/>
          <w:sz w:val="24"/>
          <w:szCs w:val="24"/>
        </w:rPr>
        <w:t xml:space="preserve">. </w:t>
      </w:r>
      <w:r w:rsidR="00413F45" w:rsidRPr="00BF5828">
        <w:rPr>
          <w:rFonts w:ascii="Times New Roman" w:hAnsi="Times New Roman" w:cs="Times New Roman"/>
          <w:sz w:val="24"/>
          <w:szCs w:val="24"/>
        </w:rPr>
        <w:t>In turn, th</w:t>
      </w:r>
      <w:r w:rsidR="00BA01C0" w:rsidRPr="00BF5828">
        <w:rPr>
          <w:rFonts w:ascii="Times New Roman" w:hAnsi="Times New Roman" w:cs="Times New Roman"/>
          <w:sz w:val="24"/>
          <w:szCs w:val="24"/>
        </w:rPr>
        <w:t>ose</w:t>
      </w:r>
      <w:r w:rsidR="00413F45" w:rsidRPr="00BF5828">
        <w:rPr>
          <w:rFonts w:ascii="Times New Roman" w:hAnsi="Times New Roman" w:cs="Times New Roman"/>
          <w:sz w:val="24"/>
          <w:szCs w:val="24"/>
        </w:rPr>
        <w:t xml:space="preserve"> affiliated institutions disseminated the questionnaire among their members. </w:t>
      </w:r>
      <w:r w:rsidR="00871CAD" w:rsidRPr="00BF5828">
        <w:rPr>
          <w:rFonts w:ascii="Times New Roman" w:hAnsi="Times New Roman" w:cs="Times New Roman"/>
          <w:sz w:val="24"/>
          <w:szCs w:val="24"/>
        </w:rPr>
        <w:t>Thus</w:t>
      </w:r>
      <w:r w:rsidR="00413F45" w:rsidRPr="00BF5828">
        <w:rPr>
          <w:rFonts w:ascii="Times New Roman" w:hAnsi="Times New Roman" w:cs="Times New Roman"/>
          <w:sz w:val="24"/>
          <w:szCs w:val="24"/>
        </w:rPr>
        <w:t xml:space="preserve">, </w:t>
      </w:r>
      <w:r w:rsidR="00871CAD" w:rsidRPr="00BF5828">
        <w:rPr>
          <w:rFonts w:ascii="Times New Roman" w:hAnsi="Times New Roman" w:cs="Times New Roman"/>
          <w:sz w:val="24"/>
          <w:szCs w:val="24"/>
        </w:rPr>
        <w:t xml:space="preserve">the </w:t>
      </w:r>
      <w:r w:rsidR="00FC66BC" w:rsidRPr="00BF5828">
        <w:rPr>
          <w:rFonts w:ascii="Times New Roman" w:hAnsi="Times New Roman" w:cs="Times New Roman"/>
          <w:sz w:val="24"/>
          <w:szCs w:val="24"/>
        </w:rPr>
        <w:t xml:space="preserve">survey </w:t>
      </w:r>
      <w:r w:rsidR="00871CAD" w:rsidRPr="00BF5828">
        <w:rPr>
          <w:rFonts w:ascii="Times New Roman" w:hAnsi="Times New Roman" w:cs="Times New Roman"/>
          <w:sz w:val="24"/>
          <w:szCs w:val="24"/>
        </w:rPr>
        <w:t xml:space="preserve">was self-administered and </w:t>
      </w:r>
      <w:r w:rsidR="00B42A3D" w:rsidRPr="00BF5828">
        <w:rPr>
          <w:rFonts w:ascii="Times New Roman" w:hAnsi="Times New Roman" w:cs="Times New Roman"/>
          <w:sz w:val="24"/>
          <w:szCs w:val="24"/>
        </w:rPr>
        <w:t xml:space="preserve">the </w:t>
      </w:r>
      <w:r w:rsidR="00871CAD" w:rsidRPr="00BF5828">
        <w:rPr>
          <w:rFonts w:ascii="Times New Roman" w:hAnsi="Times New Roman" w:cs="Times New Roman"/>
          <w:sz w:val="24"/>
          <w:szCs w:val="24"/>
        </w:rPr>
        <w:t>sampling was</w:t>
      </w:r>
      <w:r w:rsidR="00413F45" w:rsidRPr="00BF5828">
        <w:rPr>
          <w:rFonts w:ascii="Times New Roman" w:hAnsi="Times New Roman" w:cs="Times New Roman"/>
          <w:sz w:val="24"/>
          <w:szCs w:val="24"/>
        </w:rPr>
        <w:t xml:space="preserve"> not random. The NGO used </w:t>
      </w:r>
      <w:r w:rsidR="00413F45" w:rsidRPr="00BF5828">
        <w:rPr>
          <w:rFonts w:ascii="Times New Roman" w:hAnsi="Times New Roman" w:cs="Times New Roman"/>
          <w:i/>
          <w:sz w:val="24"/>
          <w:szCs w:val="24"/>
        </w:rPr>
        <w:t>Google Forms</w:t>
      </w:r>
      <w:r w:rsidR="00413F45" w:rsidRPr="00BF5828">
        <w:rPr>
          <w:rFonts w:ascii="Times New Roman" w:hAnsi="Times New Roman" w:cs="Times New Roman"/>
          <w:sz w:val="24"/>
          <w:szCs w:val="24"/>
        </w:rPr>
        <w:t xml:space="preserve"> to collect</w:t>
      </w:r>
      <w:r w:rsidR="0077794D" w:rsidRPr="00BF5828">
        <w:rPr>
          <w:rFonts w:ascii="Times New Roman" w:hAnsi="Times New Roman" w:cs="Times New Roman"/>
          <w:sz w:val="24"/>
          <w:szCs w:val="24"/>
        </w:rPr>
        <w:t xml:space="preserve"> the </w:t>
      </w:r>
      <w:r w:rsidR="00413F45" w:rsidRPr="00BF5828">
        <w:rPr>
          <w:rFonts w:ascii="Times New Roman" w:hAnsi="Times New Roman" w:cs="Times New Roman"/>
          <w:sz w:val="24"/>
          <w:szCs w:val="24"/>
        </w:rPr>
        <w:t>answers from June 1 to July 13, 2021.</w:t>
      </w:r>
      <w:r w:rsidR="0077794D" w:rsidRPr="00BF5828">
        <w:rPr>
          <w:rFonts w:ascii="Times New Roman" w:hAnsi="Times New Roman" w:cs="Times New Roman"/>
          <w:sz w:val="24"/>
          <w:szCs w:val="24"/>
        </w:rPr>
        <w:t xml:space="preserve"> It should be noted that in all stages of this study, ethical aspects have been safeguarded, respecting the anonymity of the participants and their voluntary participation.</w:t>
      </w:r>
    </w:p>
    <w:p w14:paraId="141677C9" w14:textId="77777777" w:rsidR="00AD4B6D" w:rsidRPr="00BF5828" w:rsidRDefault="00AD4B6D" w:rsidP="00BF5828">
      <w:pPr>
        <w:spacing w:line="360" w:lineRule="auto"/>
        <w:jc w:val="both"/>
        <w:rPr>
          <w:rFonts w:ascii="Times New Roman" w:hAnsi="Times New Roman" w:cs="Times New Roman"/>
          <w:sz w:val="24"/>
          <w:szCs w:val="24"/>
        </w:rPr>
      </w:pPr>
    </w:p>
    <w:p w14:paraId="73D5B597" w14:textId="6BA35713" w:rsidR="00413F45" w:rsidRPr="00BF5828" w:rsidRDefault="00413F45" w:rsidP="00BF5828">
      <w:pPr>
        <w:pStyle w:val="Prrafodelista"/>
        <w:numPr>
          <w:ilvl w:val="1"/>
          <w:numId w:val="4"/>
        </w:numPr>
        <w:spacing w:line="360" w:lineRule="auto"/>
        <w:jc w:val="both"/>
        <w:rPr>
          <w:rFonts w:ascii="Times New Roman" w:hAnsi="Times New Roman" w:cs="Times New Roman"/>
          <w:sz w:val="24"/>
          <w:szCs w:val="24"/>
        </w:rPr>
      </w:pPr>
      <w:r w:rsidRPr="00BF5828">
        <w:rPr>
          <w:rFonts w:ascii="Times New Roman" w:hAnsi="Times New Roman" w:cs="Times New Roman"/>
          <w:b/>
          <w:i/>
          <w:sz w:val="24"/>
          <w:szCs w:val="24"/>
        </w:rPr>
        <w:t xml:space="preserve">Participants’ </w:t>
      </w:r>
      <w:r w:rsidR="00B42A3D" w:rsidRPr="00BF5828">
        <w:rPr>
          <w:rFonts w:ascii="Times New Roman" w:hAnsi="Times New Roman" w:cs="Times New Roman"/>
          <w:b/>
          <w:i/>
          <w:sz w:val="24"/>
          <w:szCs w:val="24"/>
        </w:rPr>
        <w:t>C</w:t>
      </w:r>
      <w:r w:rsidRPr="00BF5828">
        <w:rPr>
          <w:rFonts w:ascii="Times New Roman" w:hAnsi="Times New Roman" w:cs="Times New Roman"/>
          <w:b/>
          <w:i/>
          <w:sz w:val="24"/>
          <w:szCs w:val="24"/>
        </w:rPr>
        <w:t>haracteristics</w:t>
      </w:r>
    </w:p>
    <w:p w14:paraId="17962F34" w14:textId="77777777" w:rsidR="003C4B4F" w:rsidRPr="00BF5828" w:rsidRDefault="003C4B4F" w:rsidP="00BF5828">
      <w:pPr>
        <w:spacing w:line="360" w:lineRule="auto"/>
        <w:jc w:val="both"/>
        <w:rPr>
          <w:rFonts w:ascii="Times New Roman" w:hAnsi="Times New Roman" w:cs="Times New Roman"/>
          <w:b/>
          <w:i/>
          <w:sz w:val="24"/>
          <w:szCs w:val="24"/>
        </w:rPr>
      </w:pPr>
    </w:p>
    <w:p w14:paraId="68A46A73" w14:textId="1EF8084F" w:rsidR="00413F45" w:rsidRPr="00BF5828" w:rsidRDefault="00413F45" w:rsidP="00BF5828">
      <w:pPr>
        <w:spacing w:line="360" w:lineRule="auto"/>
        <w:jc w:val="both"/>
        <w:rPr>
          <w:rFonts w:ascii="Times New Roman" w:hAnsi="Times New Roman" w:cs="Times New Roman"/>
          <w:sz w:val="24"/>
          <w:szCs w:val="24"/>
        </w:rPr>
      </w:pPr>
      <w:r w:rsidRPr="00BF5828">
        <w:rPr>
          <w:rFonts w:ascii="Times New Roman" w:hAnsi="Times New Roman" w:cs="Times New Roman"/>
          <w:sz w:val="24"/>
          <w:szCs w:val="24"/>
        </w:rPr>
        <w:t xml:space="preserve">A total of 1,583 valid responses were </w:t>
      </w:r>
      <w:r w:rsidR="00956CE6" w:rsidRPr="00BF5828">
        <w:rPr>
          <w:rFonts w:ascii="Times New Roman" w:hAnsi="Times New Roman" w:cs="Times New Roman"/>
          <w:sz w:val="24"/>
          <w:szCs w:val="24"/>
        </w:rPr>
        <w:t xml:space="preserve">obtained </w:t>
      </w:r>
      <w:r w:rsidRPr="00BF5828">
        <w:rPr>
          <w:rFonts w:ascii="Times New Roman" w:hAnsi="Times New Roman" w:cs="Times New Roman"/>
          <w:sz w:val="24"/>
          <w:szCs w:val="24"/>
        </w:rPr>
        <w:t xml:space="preserve">after removing </w:t>
      </w:r>
      <w:r w:rsidR="00C75704" w:rsidRPr="00BF5828">
        <w:rPr>
          <w:rFonts w:ascii="Times New Roman" w:hAnsi="Times New Roman" w:cs="Times New Roman"/>
          <w:sz w:val="24"/>
          <w:szCs w:val="24"/>
        </w:rPr>
        <w:t xml:space="preserve">some </w:t>
      </w:r>
      <w:r w:rsidRPr="00BF5828">
        <w:rPr>
          <w:rFonts w:ascii="Times New Roman" w:hAnsi="Times New Roman" w:cs="Times New Roman"/>
          <w:sz w:val="24"/>
          <w:szCs w:val="24"/>
        </w:rPr>
        <w:t xml:space="preserve">inconsistent </w:t>
      </w:r>
      <w:r w:rsidR="00C75704" w:rsidRPr="00BF5828">
        <w:rPr>
          <w:rFonts w:ascii="Times New Roman" w:hAnsi="Times New Roman" w:cs="Times New Roman"/>
          <w:sz w:val="24"/>
          <w:szCs w:val="24"/>
        </w:rPr>
        <w:t>ones</w:t>
      </w:r>
      <w:r w:rsidRPr="00BF5828">
        <w:rPr>
          <w:rFonts w:ascii="Times New Roman" w:hAnsi="Times New Roman" w:cs="Times New Roman"/>
          <w:sz w:val="24"/>
          <w:szCs w:val="24"/>
        </w:rPr>
        <w:t xml:space="preserve">. The characteristics of the </w:t>
      </w:r>
      <w:r w:rsidR="00AB3F34" w:rsidRPr="00BF5828">
        <w:rPr>
          <w:rFonts w:ascii="Times New Roman" w:hAnsi="Times New Roman" w:cs="Times New Roman"/>
          <w:sz w:val="24"/>
          <w:szCs w:val="24"/>
        </w:rPr>
        <w:t xml:space="preserve">participants </w:t>
      </w:r>
      <w:r w:rsidRPr="00BF5828">
        <w:rPr>
          <w:rFonts w:ascii="Times New Roman" w:hAnsi="Times New Roman" w:cs="Times New Roman"/>
          <w:sz w:val="24"/>
          <w:szCs w:val="24"/>
        </w:rPr>
        <w:t xml:space="preserve">are summarized in Table 1. For reasons of space, in the case of variables with more than two categories, those that appear most frequently are presented. </w:t>
      </w:r>
      <w:r w:rsidR="00AB3F34" w:rsidRPr="00BF5828">
        <w:rPr>
          <w:rFonts w:ascii="Times New Roman" w:hAnsi="Times New Roman" w:cs="Times New Roman"/>
          <w:sz w:val="24"/>
          <w:szCs w:val="24"/>
        </w:rPr>
        <w:t>From here on, w</w:t>
      </w:r>
      <w:r w:rsidR="00C75704" w:rsidRPr="00BF5828">
        <w:rPr>
          <w:rFonts w:ascii="Times New Roman" w:hAnsi="Times New Roman" w:cs="Times New Roman"/>
          <w:sz w:val="24"/>
          <w:szCs w:val="24"/>
        </w:rPr>
        <w:t>e elaborated a</w:t>
      </w:r>
      <w:r w:rsidRPr="00BF5828">
        <w:rPr>
          <w:rFonts w:ascii="Times New Roman" w:hAnsi="Times New Roman" w:cs="Times New Roman"/>
          <w:sz w:val="24"/>
          <w:szCs w:val="24"/>
        </w:rPr>
        <w:t xml:space="preserve">ll </w:t>
      </w:r>
      <w:r w:rsidR="00C75704" w:rsidRPr="00BF5828">
        <w:rPr>
          <w:rFonts w:ascii="Times New Roman" w:hAnsi="Times New Roman" w:cs="Times New Roman"/>
          <w:sz w:val="24"/>
          <w:szCs w:val="24"/>
        </w:rPr>
        <w:t xml:space="preserve">the </w:t>
      </w:r>
      <w:r w:rsidRPr="00BF5828">
        <w:rPr>
          <w:rFonts w:ascii="Times New Roman" w:hAnsi="Times New Roman" w:cs="Times New Roman"/>
          <w:sz w:val="24"/>
          <w:szCs w:val="24"/>
        </w:rPr>
        <w:t xml:space="preserve">tables and </w:t>
      </w:r>
      <w:r w:rsidR="00C75704" w:rsidRPr="00BF5828">
        <w:rPr>
          <w:rFonts w:ascii="Times New Roman" w:hAnsi="Times New Roman" w:cs="Times New Roman"/>
          <w:sz w:val="24"/>
          <w:szCs w:val="24"/>
        </w:rPr>
        <w:t>figures</w:t>
      </w:r>
      <w:r w:rsidRPr="00BF5828">
        <w:rPr>
          <w:rFonts w:ascii="Times New Roman" w:hAnsi="Times New Roman" w:cs="Times New Roman"/>
          <w:sz w:val="24"/>
          <w:szCs w:val="24"/>
        </w:rPr>
        <w:t>.</w:t>
      </w:r>
    </w:p>
    <w:p w14:paraId="16A11827" w14:textId="77777777" w:rsidR="0060026A" w:rsidRPr="00BF5828" w:rsidRDefault="0060026A" w:rsidP="00BF5828">
      <w:pPr>
        <w:spacing w:line="360" w:lineRule="auto"/>
        <w:jc w:val="both"/>
        <w:rPr>
          <w:rFonts w:ascii="Times New Roman" w:hAnsi="Times New Roman" w:cs="Times New Roman"/>
          <w:b/>
          <w:i/>
          <w:sz w:val="24"/>
          <w:szCs w:val="24"/>
        </w:rPr>
      </w:pPr>
    </w:p>
    <w:p w14:paraId="30A7003E" w14:textId="77777777" w:rsidR="0060026A" w:rsidRPr="00BF5828" w:rsidRDefault="0060026A" w:rsidP="00BF5828">
      <w:pPr>
        <w:spacing w:line="360" w:lineRule="auto"/>
        <w:jc w:val="both"/>
        <w:rPr>
          <w:rFonts w:ascii="Times New Roman" w:hAnsi="Times New Roman" w:cs="Times New Roman"/>
          <w:b/>
          <w:sz w:val="24"/>
          <w:szCs w:val="24"/>
        </w:rPr>
      </w:pPr>
      <w:r w:rsidRPr="00BF5828">
        <w:rPr>
          <w:rFonts w:ascii="Times New Roman" w:hAnsi="Times New Roman" w:cs="Times New Roman"/>
          <w:b/>
          <w:sz w:val="24"/>
          <w:szCs w:val="24"/>
        </w:rPr>
        <w:t xml:space="preserve">Table 1 </w:t>
      </w:r>
    </w:p>
    <w:p w14:paraId="11C11DFF" w14:textId="77777777" w:rsidR="0060026A" w:rsidRPr="00BF5828" w:rsidRDefault="0060026A" w:rsidP="00BF5828">
      <w:pPr>
        <w:spacing w:line="360" w:lineRule="auto"/>
        <w:jc w:val="both"/>
        <w:rPr>
          <w:rFonts w:ascii="Times New Roman" w:hAnsi="Times New Roman" w:cs="Times New Roman"/>
          <w:i/>
          <w:sz w:val="24"/>
          <w:szCs w:val="24"/>
        </w:rPr>
      </w:pPr>
      <w:r w:rsidRPr="00BF5828">
        <w:rPr>
          <w:rFonts w:ascii="Times New Roman" w:hAnsi="Times New Roman" w:cs="Times New Roman"/>
          <w:i/>
          <w:sz w:val="24"/>
          <w:szCs w:val="24"/>
        </w:rPr>
        <w:t>Descriptive Statistics of the Survey Participants</w:t>
      </w:r>
    </w:p>
    <w:tbl>
      <w:tblPr>
        <w:tblStyle w:val="Tablanormal5"/>
        <w:tblW w:w="8429" w:type="dxa"/>
        <w:tblLayout w:type="fixed"/>
        <w:tblLook w:val="0400" w:firstRow="0" w:lastRow="0" w:firstColumn="0" w:lastColumn="0" w:noHBand="0" w:noVBand="1"/>
      </w:tblPr>
      <w:tblGrid>
        <w:gridCol w:w="5452"/>
        <w:gridCol w:w="772"/>
        <w:gridCol w:w="828"/>
        <w:gridCol w:w="1377"/>
      </w:tblGrid>
      <w:tr w:rsidR="00BF5828" w:rsidRPr="00BF5828" w14:paraId="6E20B40D" w14:textId="77777777" w:rsidTr="00B10B3F">
        <w:trPr>
          <w:cnfStyle w:val="000000100000" w:firstRow="0" w:lastRow="0" w:firstColumn="0" w:lastColumn="0" w:oddVBand="0" w:evenVBand="0" w:oddHBand="1" w:evenHBand="0" w:firstRowFirstColumn="0" w:firstRowLastColumn="0" w:lastRowFirstColumn="0" w:lastRowLastColumn="0"/>
          <w:trHeight w:val="20"/>
        </w:trPr>
        <w:tc>
          <w:tcPr>
            <w:tcW w:w="5452" w:type="dxa"/>
          </w:tcPr>
          <w:p w14:paraId="38A88073" w14:textId="77777777" w:rsidR="0060026A" w:rsidRPr="00BF5828" w:rsidRDefault="0060026A" w:rsidP="00BF5828">
            <w:pPr>
              <w:spacing w:line="360" w:lineRule="auto"/>
              <w:jc w:val="both"/>
              <w:rPr>
                <w:rFonts w:ascii="Times New Roman" w:hAnsi="Times New Roman" w:cs="Times New Roman"/>
                <w:b/>
                <w:sz w:val="24"/>
                <w:szCs w:val="24"/>
                <w:lang w:val="en-US"/>
              </w:rPr>
            </w:pPr>
            <w:r w:rsidRPr="00BF5828">
              <w:rPr>
                <w:rFonts w:ascii="Times New Roman" w:hAnsi="Times New Roman" w:cs="Times New Roman"/>
                <w:b/>
                <w:sz w:val="24"/>
                <w:szCs w:val="24"/>
                <w:lang w:val="en-US"/>
              </w:rPr>
              <w:t>Variable</w:t>
            </w:r>
          </w:p>
        </w:tc>
        <w:tc>
          <w:tcPr>
            <w:tcW w:w="772" w:type="dxa"/>
          </w:tcPr>
          <w:p w14:paraId="33549A30" w14:textId="77777777" w:rsidR="0060026A" w:rsidRPr="00BF5828" w:rsidRDefault="0060026A" w:rsidP="00BF5828">
            <w:pPr>
              <w:spacing w:line="360" w:lineRule="auto"/>
              <w:jc w:val="both"/>
              <w:rPr>
                <w:rFonts w:ascii="Times New Roman" w:hAnsi="Times New Roman" w:cs="Times New Roman"/>
                <w:b/>
                <w:sz w:val="24"/>
                <w:szCs w:val="24"/>
                <w:lang w:val="en-US"/>
              </w:rPr>
            </w:pPr>
            <w:r w:rsidRPr="00BF5828">
              <w:rPr>
                <w:rFonts w:ascii="Times New Roman" w:hAnsi="Times New Roman" w:cs="Times New Roman"/>
                <w:b/>
                <w:sz w:val="24"/>
                <w:szCs w:val="24"/>
                <w:lang w:val="en-US"/>
              </w:rPr>
              <w:t>N</w:t>
            </w:r>
          </w:p>
        </w:tc>
        <w:tc>
          <w:tcPr>
            <w:tcW w:w="828" w:type="dxa"/>
          </w:tcPr>
          <w:p w14:paraId="4FABF82E" w14:textId="77777777" w:rsidR="0060026A" w:rsidRPr="00BF5828" w:rsidRDefault="0060026A" w:rsidP="00BF5828">
            <w:pPr>
              <w:spacing w:line="360" w:lineRule="auto"/>
              <w:jc w:val="both"/>
              <w:rPr>
                <w:rFonts w:ascii="Times New Roman" w:hAnsi="Times New Roman" w:cs="Times New Roman"/>
                <w:b/>
                <w:sz w:val="24"/>
                <w:szCs w:val="24"/>
                <w:lang w:val="en-US"/>
              </w:rPr>
            </w:pPr>
            <w:r w:rsidRPr="00BF5828">
              <w:rPr>
                <w:rFonts w:ascii="Times New Roman" w:hAnsi="Times New Roman" w:cs="Times New Roman"/>
                <w:b/>
                <w:sz w:val="24"/>
                <w:szCs w:val="24"/>
                <w:lang w:val="en-US"/>
              </w:rPr>
              <w:t>Value</w:t>
            </w:r>
          </w:p>
        </w:tc>
        <w:tc>
          <w:tcPr>
            <w:tcW w:w="1377" w:type="dxa"/>
          </w:tcPr>
          <w:p w14:paraId="135CE743" w14:textId="77777777" w:rsidR="0060026A" w:rsidRPr="00BF5828" w:rsidRDefault="0060026A" w:rsidP="00BF5828">
            <w:pPr>
              <w:spacing w:line="360" w:lineRule="auto"/>
              <w:jc w:val="both"/>
              <w:rPr>
                <w:rFonts w:ascii="Times New Roman" w:hAnsi="Times New Roman" w:cs="Times New Roman"/>
                <w:b/>
                <w:sz w:val="24"/>
                <w:szCs w:val="24"/>
                <w:lang w:val="en-US"/>
              </w:rPr>
            </w:pPr>
            <w:r w:rsidRPr="00BF5828">
              <w:rPr>
                <w:rFonts w:ascii="Times New Roman" w:hAnsi="Times New Roman" w:cs="Times New Roman"/>
                <w:b/>
                <w:sz w:val="24"/>
                <w:szCs w:val="24"/>
                <w:lang w:val="en-US"/>
              </w:rPr>
              <w:t>95% CI</w:t>
            </w:r>
          </w:p>
        </w:tc>
      </w:tr>
      <w:tr w:rsidR="00BF5828" w:rsidRPr="00BF5828" w14:paraId="76D15859" w14:textId="77777777" w:rsidTr="00B10B3F">
        <w:trPr>
          <w:trHeight w:val="20"/>
        </w:trPr>
        <w:tc>
          <w:tcPr>
            <w:tcW w:w="5452" w:type="dxa"/>
          </w:tcPr>
          <w:p w14:paraId="77A85832"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Women, %</w:t>
            </w:r>
          </w:p>
        </w:tc>
        <w:tc>
          <w:tcPr>
            <w:tcW w:w="772" w:type="dxa"/>
          </w:tcPr>
          <w:p w14:paraId="104C7193"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1142</w:t>
            </w:r>
          </w:p>
        </w:tc>
        <w:tc>
          <w:tcPr>
            <w:tcW w:w="828" w:type="dxa"/>
          </w:tcPr>
          <w:p w14:paraId="5FADCE2C"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72.19</w:t>
            </w:r>
          </w:p>
        </w:tc>
        <w:tc>
          <w:tcPr>
            <w:tcW w:w="1377" w:type="dxa"/>
          </w:tcPr>
          <w:p w14:paraId="29CB498C"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[69.59-74.79]</w:t>
            </w:r>
          </w:p>
        </w:tc>
      </w:tr>
      <w:tr w:rsidR="00BF5828" w:rsidRPr="00BF5828" w14:paraId="6E84BF67" w14:textId="77777777" w:rsidTr="00B10B3F">
        <w:trPr>
          <w:cnfStyle w:val="000000100000" w:firstRow="0" w:lastRow="0" w:firstColumn="0" w:lastColumn="0" w:oddVBand="0" w:evenVBand="0" w:oddHBand="1" w:evenHBand="0" w:firstRowFirstColumn="0" w:firstRowLastColumn="0" w:lastRowFirstColumn="0" w:lastRowLastColumn="0"/>
          <w:trHeight w:val="20"/>
        </w:trPr>
        <w:tc>
          <w:tcPr>
            <w:tcW w:w="5452" w:type="dxa"/>
          </w:tcPr>
          <w:p w14:paraId="58373C07"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Buenos Aires province, Autonomous City of Buenos Aires, and national establishments, %</w:t>
            </w:r>
          </w:p>
        </w:tc>
        <w:tc>
          <w:tcPr>
            <w:tcW w:w="772" w:type="dxa"/>
          </w:tcPr>
          <w:p w14:paraId="5A06AF62"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955</w:t>
            </w:r>
          </w:p>
        </w:tc>
        <w:tc>
          <w:tcPr>
            <w:tcW w:w="828" w:type="dxa"/>
          </w:tcPr>
          <w:p w14:paraId="4D833072"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60.33</w:t>
            </w:r>
          </w:p>
        </w:tc>
        <w:tc>
          <w:tcPr>
            <w:tcW w:w="1377" w:type="dxa"/>
          </w:tcPr>
          <w:p w14:paraId="3CE66A31"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[57.23-63.43]</w:t>
            </w:r>
          </w:p>
        </w:tc>
      </w:tr>
      <w:tr w:rsidR="00BF5828" w:rsidRPr="00BF5828" w14:paraId="37E7562F" w14:textId="77777777" w:rsidTr="00B10B3F">
        <w:trPr>
          <w:trHeight w:val="20"/>
        </w:trPr>
        <w:tc>
          <w:tcPr>
            <w:tcW w:w="5452" w:type="dxa"/>
          </w:tcPr>
          <w:p w14:paraId="75AFB7F1"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Subsector: public, %</w:t>
            </w:r>
          </w:p>
        </w:tc>
        <w:tc>
          <w:tcPr>
            <w:tcW w:w="772" w:type="dxa"/>
          </w:tcPr>
          <w:p w14:paraId="71309D8C"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998</w:t>
            </w:r>
          </w:p>
        </w:tc>
        <w:tc>
          <w:tcPr>
            <w:tcW w:w="828" w:type="dxa"/>
          </w:tcPr>
          <w:p w14:paraId="7118ED95"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63.04</w:t>
            </w:r>
          </w:p>
        </w:tc>
        <w:tc>
          <w:tcPr>
            <w:tcW w:w="1377" w:type="dxa"/>
          </w:tcPr>
          <w:p w14:paraId="645F525B"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[60.05-66.06]</w:t>
            </w:r>
          </w:p>
        </w:tc>
      </w:tr>
      <w:tr w:rsidR="00BF5828" w:rsidRPr="00BF5828" w14:paraId="3E5AD0EC" w14:textId="77777777" w:rsidTr="00B10B3F">
        <w:trPr>
          <w:cnfStyle w:val="000000100000" w:firstRow="0" w:lastRow="0" w:firstColumn="0" w:lastColumn="0" w:oddVBand="0" w:evenVBand="0" w:oddHBand="1" w:evenHBand="0" w:firstRowFirstColumn="0" w:firstRowLastColumn="0" w:lastRowFirstColumn="0" w:lastRowLastColumn="0"/>
          <w:trHeight w:val="20"/>
        </w:trPr>
        <w:tc>
          <w:tcPr>
            <w:tcW w:w="5452" w:type="dxa"/>
          </w:tcPr>
          <w:p w14:paraId="40E21CD8"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Subsector: private*, %</w:t>
            </w:r>
          </w:p>
        </w:tc>
        <w:tc>
          <w:tcPr>
            <w:tcW w:w="772" w:type="dxa"/>
          </w:tcPr>
          <w:p w14:paraId="3D796728"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518</w:t>
            </w:r>
          </w:p>
        </w:tc>
        <w:tc>
          <w:tcPr>
            <w:tcW w:w="828" w:type="dxa"/>
          </w:tcPr>
          <w:p w14:paraId="75773774"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32.72</w:t>
            </w:r>
          </w:p>
        </w:tc>
        <w:tc>
          <w:tcPr>
            <w:tcW w:w="1377" w:type="dxa"/>
          </w:tcPr>
          <w:p w14:paraId="799759BE"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[28.68-</w:t>
            </w:r>
            <w:r w:rsidRPr="00BF5828">
              <w:rPr>
                <w:rFonts w:ascii="Times New Roman" w:hAnsi="Times New Roman" w:cs="Times New Roman"/>
                <w:sz w:val="24"/>
                <w:szCs w:val="24"/>
                <w:lang w:val="en-US"/>
              </w:rPr>
              <w:lastRenderedPageBreak/>
              <w:t>36.76]</w:t>
            </w:r>
          </w:p>
        </w:tc>
      </w:tr>
      <w:tr w:rsidR="00BF5828" w:rsidRPr="00BF5828" w14:paraId="614DB8B3" w14:textId="77777777" w:rsidTr="00B10B3F">
        <w:trPr>
          <w:trHeight w:val="20"/>
        </w:trPr>
        <w:tc>
          <w:tcPr>
            <w:tcW w:w="5452" w:type="dxa"/>
          </w:tcPr>
          <w:p w14:paraId="3D0DD429"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lastRenderedPageBreak/>
              <w:t>Healthcare provider: hospital, %</w:t>
            </w:r>
          </w:p>
        </w:tc>
        <w:tc>
          <w:tcPr>
            <w:tcW w:w="772" w:type="dxa"/>
          </w:tcPr>
          <w:p w14:paraId="56910E59"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1091</w:t>
            </w:r>
          </w:p>
        </w:tc>
        <w:tc>
          <w:tcPr>
            <w:tcW w:w="828" w:type="dxa"/>
          </w:tcPr>
          <w:p w14:paraId="15E043ED"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68.92</w:t>
            </w:r>
          </w:p>
        </w:tc>
        <w:tc>
          <w:tcPr>
            <w:tcW w:w="1377" w:type="dxa"/>
          </w:tcPr>
          <w:p w14:paraId="579A9B89"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[66.17-71.67]</w:t>
            </w:r>
          </w:p>
        </w:tc>
      </w:tr>
      <w:tr w:rsidR="00BF5828" w:rsidRPr="00BF5828" w14:paraId="1F708916" w14:textId="77777777" w:rsidTr="00B10B3F">
        <w:trPr>
          <w:cnfStyle w:val="000000100000" w:firstRow="0" w:lastRow="0" w:firstColumn="0" w:lastColumn="0" w:oddVBand="0" w:evenVBand="0" w:oddHBand="1" w:evenHBand="0" w:firstRowFirstColumn="0" w:firstRowLastColumn="0" w:lastRowFirstColumn="0" w:lastRowLastColumn="0"/>
          <w:trHeight w:val="20"/>
        </w:trPr>
        <w:tc>
          <w:tcPr>
            <w:tcW w:w="5452" w:type="dxa"/>
          </w:tcPr>
          <w:p w14:paraId="7DB39460"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Healthcare provider: doctor’s office**, %</w:t>
            </w:r>
          </w:p>
        </w:tc>
        <w:tc>
          <w:tcPr>
            <w:tcW w:w="772" w:type="dxa"/>
          </w:tcPr>
          <w:p w14:paraId="6D500F8C"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389</w:t>
            </w:r>
          </w:p>
        </w:tc>
        <w:tc>
          <w:tcPr>
            <w:tcW w:w="828" w:type="dxa"/>
          </w:tcPr>
          <w:p w14:paraId="3371649F"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24.57</w:t>
            </w:r>
          </w:p>
        </w:tc>
        <w:tc>
          <w:tcPr>
            <w:tcW w:w="1377" w:type="dxa"/>
          </w:tcPr>
          <w:p w14:paraId="202DFDDB"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[20.29-28.45]</w:t>
            </w:r>
          </w:p>
        </w:tc>
      </w:tr>
      <w:tr w:rsidR="00BF5828" w:rsidRPr="00BF5828" w14:paraId="3492C890" w14:textId="77777777" w:rsidTr="00B10B3F">
        <w:trPr>
          <w:trHeight w:val="20"/>
        </w:trPr>
        <w:tc>
          <w:tcPr>
            <w:tcW w:w="5452" w:type="dxa"/>
          </w:tcPr>
          <w:p w14:paraId="3B47D241"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Level of care: primary, %</w:t>
            </w:r>
          </w:p>
        </w:tc>
        <w:tc>
          <w:tcPr>
            <w:tcW w:w="772" w:type="dxa"/>
          </w:tcPr>
          <w:p w14:paraId="4D59E978"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577</w:t>
            </w:r>
          </w:p>
        </w:tc>
        <w:tc>
          <w:tcPr>
            <w:tcW w:w="828" w:type="dxa"/>
          </w:tcPr>
          <w:p w14:paraId="0D5E82FA"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36.45</w:t>
            </w:r>
          </w:p>
        </w:tc>
        <w:tc>
          <w:tcPr>
            <w:tcW w:w="1377" w:type="dxa"/>
          </w:tcPr>
          <w:p w14:paraId="7DD37740"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[32.52-40.38]</w:t>
            </w:r>
          </w:p>
        </w:tc>
      </w:tr>
      <w:tr w:rsidR="00BF5828" w:rsidRPr="00BF5828" w14:paraId="692405C4" w14:textId="77777777" w:rsidTr="00B10B3F">
        <w:trPr>
          <w:cnfStyle w:val="000000100000" w:firstRow="0" w:lastRow="0" w:firstColumn="0" w:lastColumn="0" w:oddVBand="0" w:evenVBand="0" w:oddHBand="1" w:evenHBand="0" w:firstRowFirstColumn="0" w:firstRowLastColumn="0" w:lastRowFirstColumn="0" w:lastRowLastColumn="0"/>
          <w:trHeight w:val="20"/>
        </w:trPr>
        <w:tc>
          <w:tcPr>
            <w:tcW w:w="5452" w:type="dxa"/>
          </w:tcPr>
          <w:p w14:paraId="7E250EF4"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Level of care: secondary, %</w:t>
            </w:r>
          </w:p>
        </w:tc>
        <w:tc>
          <w:tcPr>
            <w:tcW w:w="772" w:type="dxa"/>
          </w:tcPr>
          <w:p w14:paraId="6EBBB441"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319</w:t>
            </w:r>
          </w:p>
        </w:tc>
        <w:tc>
          <w:tcPr>
            <w:tcW w:w="828" w:type="dxa"/>
          </w:tcPr>
          <w:p w14:paraId="31FF0724"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20.15</w:t>
            </w:r>
          </w:p>
        </w:tc>
        <w:tc>
          <w:tcPr>
            <w:tcW w:w="1377" w:type="dxa"/>
          </w:tcPr>
          <w:p w14:paraId="1FC1CEB7"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[15.75-24.75]</w:t>
            </w:r>
          </w:p>
        </w:tc>
      </w:tr>
      <w:tr w:rsidR="00BF5828" w:rsidRPr="00BF5828" w14:paraId="2A15BA15" w14:textId="77777777" w:rsidTr="00B10B3F">
        <w:trPr>
          <w:trHeight w:val="20"/>
        </w:trPr>
        <w:tc>
          <w:tcPr>
            <w:tcW w:w="5452" w:type="dxa"/>
          </w:tcPr>
          <w:p w14:paraId="25FE0E64"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Level of care: high complexity, %</w:t>
            </w:r>
          </w:p>
        </w:tc>
        <w:tc>
          <w:tcPr>
            <w:tcW w:w="772" w:type="dxa"/>
          </w:tcPr>
          <w:p w14:paraId="1E7AD22B"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592</w:t>
            </w:r>
          </w:p>
        </w:tc>
        <w:tc>
          <w:tcPr>
            <w:tcW w:w="828" w:type="dxa"/>
          </w:tcPr>
          <w:p w14:paraId="68DD8C2B"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37.40</w:t>
            </w:r>
          </w:p>
        </w:tc>
        <w:tc>
          <w:tcPr>
            <w:tcW w:w="1377" w:type="dxa"/>
          </w:tcPr>
          <w:p w14:paraId="16573194"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[33.50-41.30]</w:t>
            </w:r>
          </w:p>
        </w:tc>
      </w:tr>
      <w:tr w:rsidR="00BF5828" w:rsidRPr="00BF5828" w14:paraId="1AA517A0" w14:textId="77777777" w:rsidTr="00B10B3F">
        <w:trPr>
          <w:cnfStyle w:val="000000100000" w:firstRow="0" w:lastRow="0" w:firstColumn="0" w:lastColumn="0" w:oddVBand="0" w:evenVBand="0" w:oddHBand="1" w:evenHBand="0" w:firstRowFirstColumn="0" w:firstRowLastColumn="0" w:lastRowFirstColumn="0" w:lastRowLastColumn="0"/>
          <w:trHeight w:val="20"/>
        </w:trPr>
        <w:tc>
          <w:tcPr>
            <w:tcW w:w="5452" w:type="dxa"/>
          </w:tcPr>
          <w:p w14:paraId="1E907DC4"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Occupation: doctor, %</w:t>
            </w:r>
          </w:p>
        </w:tc>
        <w:tc>
          <w:tcPr>
            <w:tcW w:w="772" w:type="dxa"/>
          </w:tcPr>
          <w:p w14:paraId="28357C48"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884</w:t>
            </w:r>
          </w:p>
        </w:tc>
        <w:tc>
          <w:tcPr>
            <w:tcW w:w="828" w:type="dxa"/>
          </w:tcPr>
          <w:p w14:paraId="26ED92DA"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55.84</w:t>
            </w:r>
          </w:p>
        </w:tc>
        <w:tc>
          <w:tcPr>
            <w:tcW w:w="1377" w:type="dxa"/>
          </w:tcPr>
          <w:p w14:paraId="03276D9F"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[52.57-59.11]</w:t>
            </w:r>
          </w:p>
        </w:tc>
      </w:tr>
      <w:tr w:rsidR="00BF5828" w:rsidRPr="00BF5828" w14:paraId="20F1B97D" w14:textId="77777777" w:rsidTr="00B10B3F">
        <w:trPr>
          <w:trHeight w:val="20"/>
        </w:trPr>
        <w:tc>
          <w:tcPr>
            <w:tcW w:w="5452" w:type="dxa"/>
          </w:tcPr>
          <w:p w14:paraId="4A8804B5"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Occupation: nurse, %</w:t>
            </w:r>
          </w:p>
        </w:tc>
        <w:tc>
          <w:tcPr>
            <w:tcW w:w="772" w:type="dxa"/>
          </w:tcPr>
          <w:p w14:paraId="5F296B58"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99</w:t>
            </w:r>
          </w:p>
        </w:tc>
        <w:tc>
          <w:tcPr>
            <w:tcW w:w="828" w:type="dxa"/>
          </w:tcPr>
          <w:p w14:paraId="5307F5C5"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6.25</w:t>
            </w:r>
          </w:p>
        </w:tc>
        <w:tc>
          <w:tcPr>
            <w:tcW w:w="1377" w:type="dxa"/>
          </w:tcPr>
          <w:p w14:paraId="736C687F"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[1.48-11.01]</w:t>
            </w:r>
          </w:p>
        </w:tc>
      </w:tr>
      <w:tr w:rsidR="00BF5828" w:rsidRPr="00BF5828" w14:paraId="4C576579" w14:textId="77777777" w:rsidTr="00B10B3F">
        <w:trPr>
          <w:cnfStyle w:val="000000100000" w:firstRow="0" w:lastRow="0" w:firstColumn="0" w:lastColumn="0" w:oddVBand="0" w:evenVBand="0" w:oddHBand="1" w:evenHBand="0" w:firstRowFirstColumn="0" w:firstRowLastColumn="0" w:lastRowFirstColumn="0" w:lastRowLastColumn="0"/>
          <w:trHeight w:val="20"/>
        </w:trPr>
        <w:tc>
          <w:tcPr>
            <w:tcW w:w="5452" w:type="dxa"/>
          </w:tcPr>
          <w:p w14:paraId="7465B2DE"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Occupation: laboratory technician, biochemist, %</w:t>
            </w:r>
          </w:p>
        </w:tc>
        <w:tc>
          <w:tcPr>
            <w:tcW w:w="772" w:type="dxa"/>
          </w:tcPr>
          <w:p w14:paraId="7C8BF345"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186</w:t>
            </w:r>
          </w:p>
        </w:tc>
        <w:tc>
          <w:tcPr>
            <w:tcW w:w="828" w:type="dxa"/>
          </w:tcPr>
          <w:p w14:paraId="20008B64"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11.75</w:t>
            </w:r>
          </w:p>
        </w:tc>
        <w:tc>
          <w:tcPr>
            <w:tcW w:w="1377" w:type="dxa"/>
          </w:tcPr>
          <w:p w14:paraId="4FF02F67"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[7.12-16.38]</w:t>
            </w:r>
          </w:p>
        </w:tc>
      </w:tr>
      <w:tr w:rsidR="00BF5828" w:rsidRPr="00BF5828" w14:paraId="71FAFB98" w14:textId="77777777" w:rsidTr="00B10B3F">
        <w:trPr>
          <w:trHeight w:val="20"/>
        </w:trPr>
        <w:tc>
          <w:tcPr>
            <w:tcW w:w="5452" w:type="dxa"/>
          </w:tcPr>
          <w:p w14:paraId="4FDCB1BE"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Occupation: rehab (kinesiologist, physical therapist, etc.), %</w:t>
            </w:r>
          </w:p>
        </w:tc>
        <w:tc>
          <w:tcPr>
            <w:tcW w:w="772" w:type="dxa"/>
          </w:tcPr>
          <w:p w14:paraId="609B973E"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114</w:t>
            </w:r>
          </w:p>
        </w:tc>
        <w:tc>
          <w:tcPr>
            <w:tcW w:w="828" w:type="dxa"/>
          </w:tcPr>
          <w:p w14:paraId="4C0621D4"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7.20</w:t>
            </w:r>
          </w:p>
        </w:tc>
        <w:tc>
          <w:tcPr>
            <w:tcW w:w="1377" w:type="dxa"/>
          </w:tcPr>
          <w:p w14:paraId="224CA8F8"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[2.45-11.95]</w:t>
            </w:r>
          </w:p>
        </w:tc>
      </w:tr>
    </w:tbl>
    <w:p w14:paraId="4492FDB0" w14:textId="77777777" w:rsidR="0060026A" w:rsidRPr="00BF5828" w:rsidRDefault="0060026A" w:rsidP="00BF5828">
      <w:pPr>
        <w:spacing w:line="360" w:lineRule="auto"/>
        <w:jc w:val="both"/>
        <w:rPr>
          <w:rFonts w:ascii="Times New Roman" w:hAnsi="Times New Roman" w:cs="Times New Roman"/>
          <w:sz w:val="24"/>
          <w:szCs w:val="24"/>
        </w:rPr>
      </w:pPr>
      <w:r w:rsidRPr="00BF5828">
        <w:rPr>
          <w:rFonts w:ascii="Times New Roman" w:hAnsi="Times New Roman" w:cs="Times New Roman"/>
          <w:sz w:val="24"/>
          <w:szCs w:val="24"/>
        </w:rPr>
        <w:t>* 4.23% of the participants do not work in the public or private subsector (e.g., NGOs, etc.).</w:t>
      </w:r>
    </w:p>
    <w:p w14:paraId="561B325C" w14:textId="77777777" w:rsidR="0060026A" w:rsidRPr="00BF5828" w:rsidRDefault="0060026A" w:rsidP="00BF5828">
      <w:pPr>
        <w:spacing w:line="360" w:lineRule="auto"/>
        <w:jc w:val="both"/>
        <w:rPr>
          <w:rFonts w:ascii="Times New Roman" w:hAnsi="Times New Roman" w:cs="Times New Roman"/>
          <w:sz w:val="24"/>
          <w:szCs w:val="24"/>
        </w:rPr>
      </w:pPr>
      <w:r w:rsidRPr="00BF5828">
        <w:rPr>
          <w:rFonts w:ascii="Times New Roman" w:hAnsi="Times New Roman" w:cs="Times New Roman"/>
          <w:sz w:val="24"/>
          <w:szCs w:val="24"/>
        </w:rPr>
        <w:t>** The rest of the categories are pre-hospital emergencies and other.</w:t>
      </w:r>
    </w:p>
    <w:p w14:paraId="6C67E310" w14:textId="77777777" w:rsidR="0060026A" w:rsidRPr="00BF5828" w:rsidRDefault="0060026A" w:rsidP="00BF5828">
      <w:pPr>
        <w:spacing w:line="360" w:lineRule="auto"/>
        <w:jc w:val="both"/>
        <w:rPr>
          <w:rFonts w:ascii="Times New Roman" w:hAnsi="Times New Roman" w:cs="Times New Roman"/>
          <w:sz w:val="24"/>
          <w:szCs w:val="24"/>
        </w:rPr>
      </w:pPr>
    </w:p>
    <w:p w14:paraId="369B9DF4" w14:textId="2AAC4A7B" w:rsidR="00542191" w:rsidRPr="00BF5828" w:rsidRDefault="00AD4B6D" w:rsidP="00BF5828">
      <w:pPr>
        <w:spacing w:line="360" w:lineRule="auto"/>
        <w:jc w:val="both"/>
        <w:rPr>
          <w:rFonts w:ascii="Times New Roman" w:hAnsi="Times New Roman" w:cs="Times New Roman"/>
          <w:b/>
          <w:i/>
          <w:sz w:val="24"/>
          <w:szCs w:val="24"/>
        </w:rPr>
      </w:pPr>
      <w:r w:rsidRPr="00BF5828">
        <w:rPr>
          <w:rFonts w:ascii="Times New Roman" w:hAnsi="Times New Roman" w:cs="Times New Roman"/>
          <w:b/>
          <w:i/>
          <w:sz w:val="24"/>
          <w:szCs w:val="24"/>
        </w:rPr>
        <w:t xml:space="preserve">2.3 </w:t>
      </w:r>
      <w:r w:rsidR="00542191" w:rsidRPr="00BF5828">
        <w:rPr>
          <w:rFonts w:ascii="Times New Roman" w:hAnsi="Times New Roman" w:cs="Times New Roman"/>
          <w:b/>
          <w:i/>
          <w:sz w:val="24"/>
          <w:szCs w:val="24"/>
        </w:rPr>
        <w:t xml:space="preserve">Statistical </w:t>
      </w:r>
      <w:r w:rsidR="001564DD" w:rsidRPr="00BF5828">
        <w:rPr>
          <w:rFonts w:ascii="Times New Roman" w:hAnsi="Times New Roman" w:cs="Times New Roman"/>
          <w:b/>
          <w:i/>
          <w:sz w:val="24"/>
          <w:szCs w:val="24"/>
        </w:rPr>
        <w:t>M</w:t>
      </w:r>
      <w:r w:rsidR="00542191" w:rsidRPr="00BF5828">
        <w:rPr>
          <w:rFonts w:ascii="Times New Roman" w:hAnsi="Times New Roman" w:cs="Times New Roman"/>
          <w:b/>
          <w:i/>
          <w:sz w:val="24"/>
          <w:szCs w:val="24"/>
        </w:rPr>
        <w:t>ethods</w:t>
      </w:r>
    </w:p>
    <w:p w14:paraId="35FA7D79" w14:textId="4B0E84F8" w:rsidR="00542191" w:rsidRPr="00BF5828" w:rsidRDefault="00AA143D" w:rsidP="00BF5828">
      <w:pPr>
        <w:spacing w:line="360" w:lineRule="auto"/>
        <w:jc w:val="both"/>
        <w:rPr>
          <w:rFonts w:ascii="Times New Roman" w:hAnsi="Times New Roman" w:cs="Times New Roman"/>
          <w:sz w:val="24"/>
          <w:szCs w:val="24"/>
        </w:rPr>
      </w:pPr>
      <w:r w:rsidRPr="00BF5828">
        <w:rPr>
          <w:rFonts w:ascii="Times New Roman" w:hAnsi="Times New Roman" w:cs="Times New Roman"/>
          <w:sz w:val="24"/>
          <w:szCs w:val="24"/>
        </w:rPr>
        <w:t xml:space="preserve">Given the categorical nature of the 38 variables linked to the perception of the management of the pandemic included in the survey, we constructed from these variables, an index for each theoretical dimension of analysis. </w:t>
      </w:r>
      <w:r w:rsidR="00542191" w:rsidRPr="00BF5828">
        <w:rPr>
          <w:rFonts w:ascii="Times New Roman" w:hAnsi="Times New Roman" w:cs="Times New Roman"/>
          <w:sz w:val="24"/>
          <w:szCs w:val="24"/>
        </w:rPr>
        <w:t>The</w:t>
      </w:r>
      <w:r w:rsidRPr="00BF5828">
        <w:rPr>
          <w:rFonts w:ascii="Times New Roman" w:hAnsi="Times New Roman" w:cs="Times New Roman"/>
          <w:sz w:val="24"/>
          <w:szCs w:val="24"/>
        </w:rPr>
        <w:t xml:space="preserve"> </w:t>
      </w:r>
      <w:r w:rsidR="00542191" w:rsidRPr="00BF5828">
        <w:rPr>
          <w:rFonts w:ascii="Times New Roman" w:hAnsi="Times New Roman" w:cs="Times New Roman"/>
          <w:sz w:val="24"/>
          <w:szCs w:val="24"/>
        </w:rPr>
        <w:t xml:space="preserve">questions were grouped into </w:t>
      </w:r>
      <w:r w:rsidR="00CD5D5A" w:rsidRPr="00BF5828">
        <w:rPr>
          <w:rFonts w:ascii="Times New Roman" w:hAnsi="Times New Roman" w:cs="Times New Roman"/>
          <w:sz w:val="24"/>
          <w:szCs w:val="24"/>
        </w:rPr>
        <w:t>seven</w:t>
      </w:r>
      <w:r w:rsidR="00542191" w:rsidRPr="00BF5828">
        <w:rPr>
          <w:rFonts w:ascii="Times New Roman" w:hAnsi="Times New Roman" w:cs="Times New Roman"/>
          <w:sz w:val="24"/>
          <w:szCs w:val="24"/>
        </w:rPr>
        <w:t xml:space="preserve"> dimensions that describe the participants' perception</w:t>
      </w:r>
      <w:r w:rsidR="0064584C" w:rsidRPr="00BF5828">
        <w:rPr>
          <w:rFonts w:ascii="Times New Roman" w:hAnsi="Times New Roman" w:cs="Times New Roman"/>
          <w:sz w:val="24"/>
          <w:szCs w:val="24"/>
        </w:rPr>
        <w:t>s</w:t>
      </w:r>
      <w:r w:rsidR="00542191" w:rsidRPr="00BF5828">
        <w:rPr>
          <w:rFonts w:ascii="Times New Roman" w:hAnsi="Times New Roman" w:cs="Times New Roman"/>
          <w:sz w:val="24"/>
          <w:szCs w:val="24"/>
        </w:rPr>
        <w:t xml:space="preserve"> about different aspects of </w:t>
      </w:r>
      <w:r w:rsidR="00CD5D5A" w:rsidRPr="00BF5828">
        <w:rPr>
          <w:rFonts w:ascii="Times New Roman" w:hAnsi="Times New Roman" w:cs="Times New Roman"/>
          <w:sz w:val="24"/>
          <w:szCs w:val="24"/>
        </w:rPr>
        <w:t xml:space="preserve">personnel </w:t>
      </w:r>
      <w:r w:rsidR="00542191" w:rsidRPr="00BF5828">
        <w:rPr>
          <w:rFonts w:ascii="Times New Roman" w:hAnsi="Times New Roman" w:cs="Times New Roman"/>
          <w:sz w:val="24"/>
          <w:szCs w:val="24"/>
        </w:rPr>
        <w:t>management in institutions during the pandemic. Table 2 describes the dimensions as well as the original questions.</w:t>
      </w:r>
    </w:p>
    <w:p w14:paraId="46905062" w14:textId="77777777" w:rsidR="0060026A" w:rsidRPr="00BF5828" w:rsidRDefault="0060026A" w:rsidP="00BF5828">
      <w:pPr>
        <w:spacing w:line="360" w:lineRule="auto"/>
        <w:jc w:val="both"/>
        <w:rPr>
          <w:rFonts w:ascii="Times New Roman" w:hAnsi="Times New Roman" w:cs="Times New Roman"/>
          <w:sz w:val="24"/>
          <w:szCs w:val="24"/>
        </w:rPr>
      </w:pPr>
    </w:p>
    <w:p w14:paraId="4685098E" w14:textId="77777777" w:rsidR="0060026A" w:rsidRPr="00BF5828" w:rsidRDefault="0060026A" w:rsidP="00BF5828">
      <w:pPr>
        <w:spacing w:line="360" w:lineRule="auto"/>
        <w:jc w:val="both"/>
        <w:rPr>
          <w:rFonts w:ascii="Times New Roman" w:hAnsi="Times New Roman" w:cs="Times New Roman"/>
          <w:b/>
          <w:sz w:val="24"/>
          <w:szCs w:val="24"/>
        </w:rPr>
      </w:pPr>
      <w:r w:rsidRPr="00BF5828">
        <w:rPr>
          <w:rFonts w:ascii="Times New Roman" w:hAnsi="Times New Roman" w:cs="Times New Roman"/>
          <w:b/>
          <w:sz w:val="24"/>
          <w:szCs w:val="24"/>
        </w:rPr>
        <w:t xml:space="preserve">Table 2 </w:t>
      </w:r>
    </w:p>
    <w:p w14:paraId="78CC74A8" w14:textId="77777777" w:rsidR="0060026A" w:rsidRPr="00BF5828" w:rsidRDefault="0060026A" w:rsidP="00BF5828">
      <w:pPr>
        <w:spacing w:line="360" w:lineRule="auto"/>
        <w:jc w:val="both"/>
        <w:rPr>
          <w:rFonts w:ascii="Times New Roman" w:hAnsi="Times New Roman" w:cs="Times New Roman"/>
          <w:i/>
          <w:sz w:val="24"/>
          <w:szCs w:val="24"/>
        </w:rPr>
      </w:pPr>
      <w:r w:rsidRPr="00BF5828">
        <w:rPr>
          <w:rFonts w:ascii="Times New Roman" w:hAnsi="Times New Roman" w:cs="Times New Roman"/>
          <w:i/>
          <w:sz w:val="24"/>
          <w:szCs w:val="24"/>
        </w:rPr>
        <w:t>Dimensions of the Perception of Working Conditions in the Pandemic</w:t>
      </w:r>
    </w:p>
    <w:tbl>
      <w:tblPr>
        <w:tblStyle w:val="Tablanormal5"/>
        <w:tblW w:w="0" w:type="auto"/>
        <w:tblLook w:val="0400" w:firstRow="0" w:lastRow="0" w:firstColumn="0" w:lastColumn="0" w:noHBand="0" w:noVBand="1"/>
      </w:tblPr>
      <w:tblGrid>
        <w:gridCol w:w="1416"/>
        <w:gridCol w:w="2118"/>
        <w:gridCol w:w="3706"/>
        <w:gridCol w:w="1019"/>
        <w:gridCol w:w="1041"/>
      </w:tblGrid>
      <w:tr w:rsidR="00BF5828" w:rsidRPr="00BF5828" w14:paraId="53960A04" w14:textId="77777777" w:rsidTr="00B10B3F">
        <w:trPr>
          <w:cnfStyle w:val="000000100000" w:firstRow="0" w:lastRow="0" w:firstColumn="0" w:lastColumn="0" w:oddVBand="0" w:evenVBand="0" w:oddHBand="1" w:evenHBand="0" w:firstRowFirstColumn="0" w:firstRowLastColumn="0" w:lastRowFirstColumn="0" w:lastRowLastColumn="0"/>
          <w:trHeight w:val="615"/>
        </w:trPr>
        <w:tc>
          <w:tcPr>
            <w:tcW w:w="1326" w:type="dxa"/>
          </w:tcPr>
          <w:p w14:paraId="56A45CB2" w14:textId="77777777" w:rsidR="0060026A" w:rsidRPr="00BF5828" w:rsidRDefault="0060026A" w:rsidP="00BF5828">
            <w:pPr>
              <w:spacing w:line="360" w:lineRule="auto"/>
              <w:jc w:val="both"/>
              <w:rPr>
                <w:rFonts w:ascii="Times New Roman" w:hAnsi="Times New Roman" w:cs="Times New Roman"/>
                <w:b/>
                <w:sz w:val="24"/>
                <w:szCs w:val="24"/>
                <w:lang w:val="en-US"/>
              </w:rPr>
            </w:pPr>
            <w:r w:rsidRPr="00BF5828">
              <w:rPr>
                <w:rFonts w:ascii="Times New Roman" w:hAnsi="Times New Roman" w:cs="Times New Roman"/>
                <w:b/>
                <w:sz w:val="24"/>
                <w:szCs w:val="24"/>
                <w:lang w:val="en-US"/>
              </w:rPr>
              <w:t xml:space="preserve">Dimension </w:t>
            </w:r>
            <w:r w:rsidRPr="00BF5828">
              <w:rPr>
                <w:rFonts w:ascii="Times New Roman" w:hAnsi="Times New Roman" w:cs="Times New Roman"/>
                <w:b/>
                <w:sz w:val="24"/>
                <w:szCs w:val="24"/>
                <w:lang w:val="en-US"/>
              </w:rPr>
              <w:lastRenderedPageBreak/>
              <w:t>(D)</w:t>
            </w:r>
          </w:p>
        </w:tc>
        <w:tc>
          <w:tcPr>
            <w:tcW w:w="2118" w:type="dxa"/>
          </w:tcPr>
          <w:p w14:paraId="7A8508AE" w14:textId="77777777" w:rsidR="0060026A" w:rsidRPr="00BF5828" w:rsidRDefault="0060026A" w:rsidP="00BF5828">
            <w:pPr>
              <w:spacing w:line="360" w:lineRule="auto"/>
              <w:jc w:val="both"/>
              <w:rPr>
                <w:rFonts w:ascii="Times New Roman" w:hAnsi="Times New Roman" w:cs="Times New Roman"/>
                <w:b/>
                <w:sz w:val="24"/>
                <w:szCs w:val="24"/>
                <w:lang w:val="en-US"/>
              </w:rPr>
            </w:pPr>
            <w:r w:rsidRPr="00BF5828">
              <w:rPr>
                <w:rFonts w:ascii="Times New Roman" w:hAnsi="Times New Roman" w:cs="Times New Roman"/>
                <w:b/>
                <w:sz w:val="24"/>
                <w:szCs w:val="24"/>
                <w:lang w:val="en-US"/>
              </w:rPr>
              <w:lastRenderedPageBreak/>
              <w:t>Description</w:t>
            </w:r>
          </w:p>
        </w:tc>
        <w:tc>
          <w:tcPr>
            <w:tcW w:w="3706" w:type="dxa"/>
          </w:tcPr>
          <w:p w14:paraId="5CAAEA41" w14:textId="77777777" w:rsidR="0060026A" w:rsidRPr="00BF5828" w:rsidRDefault="0060026A" w:rsidP="00BF5828">
            <w:pPr>
              <w:spacing w:line="360" w:lineRule="auto"/>
              <w:jc w:val="both"/>
              <w:rPr>
                <w:rFonts w:ascii="Times New Roman" w:hAnsi="Times New Roman" w:cs="Times New Roman"/>
                <w:b/>
                <w:sz w:val="24"/>
                <w:szCs w:val="24"/>
                <w:lang w:val="en-US"/>
              </w:rPr>
            </w:pPr>
            <w:r w:rsidRPr="00BF5828">
              <w:rPr>
                <w:rFonts w:ascii="Times New Roman" w:hAnsi="Times New Roman" w:cs="Times New Roman"/>
                <w:b/>
                <w:sz w:val="24"/>
                <w:szCs w:val="24"/>
                <w:lang w:val="en-US"/>
              </w:rPr>
              <w:t>Questions*</w:t>
            </w:r>
          </w:p>
        </w:tc>
        <w:tc>
          <w:tcPr>
            <w:tcW w:w="0" w:type="auto"/>
          </w:tcPr>
          <w:p w14:paraId="23E9A0F2" w14:textId="77777777" w:rsidR="0060026A" w:rsidRPr="00BF5828" w:rsidRDefault="0060026A" w:rsidP="00BF5828">
            <w:pPr>
              <w:spacing w:line="360" w:lineRule="auto"/>
              <w:jc w:val="both"/>
              <w:rPr>
                <w:rFonts w:ascii="Times New Roman" w:hAnsi="Times New Roman" w:cs="Times New Roman"/>
                <w:b/>
                <w:sz w:val="24"/>
                <w:szCs w:val="24"/>
                <w:lang w:val="en-US"/>
              </w:rPr>
            </w:pPr>
            <w:r w:rsidRPr="00BF5828">
              <w:rPr>
                <w:rFonts w:ascii="Times New Roman" w:hAnsi="Times New Roman" w:cs="Times New Roman"/>
                <w:b/>
                <w:sz w:val="24"/>
                <w:szCs w:val="24"/>
                <w:lang w:val="en-US"/>
              </w:rPr>
              <w:t xml:space="preserve">Min </w:t>
            </w:r>
            <w:r w:rsidRPr="00BF5828">
              <w:rPr>
                <w:rFonts w:ascii="Times New Roman" w:hAnsi="Times New Roman" w:cs="Times New Roman"/>
                <w:b/>
                <w:sz w:val="24"/>
                <w:szCs w:val="24"/>
                <w:lang w:val="en-US"/>
              </w:rPr>
              <w:lastRenderedPageBreak/>
              <w:t>value</w:t>
            </w:r>
          </w:p>
        </w:tc>
        <w:tc>
          <w:tcPr>
            <w:tcW w:w="0" w:type="auto"/>
          </w:tcPr>
          <w:p w14:paraId="54D03BE1" w14:textId="77777777" w:rsidR="0060026A" w:rsidRPr="00BF5828" w:rsidRDefault="0060026A" w:rsidP="00BF5828">
            <w:pPr>
              <w:spacing w:line="360" w:lineRule="auto"/>
              <w:jc w:val="both"/>
              <w:rPr>
                <w:rFonts w:ascii="Times New Roman" w:hAnsi="Times New Roman" w:cs="Times New Roman"/>
                <w:b/>
                <w:sz w:val="24"/>
                <w:szCs w:val="24"/>
                <w:lang w:val="en-US"/>
              </w:rPr>
            </w:pPr>
            <w:r w:rsidRPr="00BF5828">
              <w:rPr>
                <w:rFonts w:ascii="Times New Roman" w:hAnsi="Times New Roman" w:cs="Times New Roman"/>
                <w:b/>
                <w:sz w:val="24"/>
                <w:szCs w:val="24"/>
                <w:lang w:val="en-US"/>
              </w:rPr>
              <w:lastRenderedPageBreak/>
              <w:t xml:space="preserve">Max </w:t>
            </w:r>
            <w:r w:rsidRPr="00BF5828">
              <w:rPr>
                <w:rFonts w:ascii="Times New Roman" w:hAnsi="Times New Roman" w:cs="Times New Roman"/>
                <w:b/>
                <w:sz w:val="24"/>
                <w:szCs w:val="24"/>
                <w:lang w:val="en-US"/>
              </w:rPr>
              <w:lastRenderedPageBreak/>
              <w:t>value</w:t>
            </w:r>
          </w:p>
        </w:tc>
      </w:tr>
      <w:tr w:rsidR="00BF5828" w:rsidRPr="00BF5828" w14:paraId="21B13D48" w14:textId="77777777" w:rsidTr="00B10B3F">
        <w:trPr>
          <w:trHeight w:val="850"/>
        </w:trPr>
        <w:tc>
          <w:tcPr>
            <w:tcW w:w="1326" w:type="dxa"/>
          </w:tcPr>
          <w:p w14:paraId="3E0B2F25"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lastRenderedPageBreak/>
              <w:t>Human resources</w:t>
            </w:r>
          </w:p>
        </w:tc>
        <w:tc>
          <w:tcPr>
            <w:tcW w:w="2118" w:type="dxa"/>
          </w:tcPr>
          <w:p w14:paraId="4E1C634D"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 xml:space="preserve">Capacity to increase the personnel </w:t>
            </w:r>
          </w:p>
        </w:tc>
        <w:tc>
          <w:tcPr>
            <w:tcW w:w="3706" w:type="dxa"/>
          </w:tcPr>
          <w:p w14:paraId="321A580A"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1- early accreditation of graduates</w:t>
            </w:r>
          </w:p>
          <w:p w14:paraId="37B05405"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2- inclusion of students</w:t>
            </w:r>
          </w:p>
          <w:p w14:paraId="02941C3C"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3- call for retired health workers or workers from related sectors</w:t>
            </w:r>
          </w:p>
          <w:p w14:paraId="070BEA2A" w14:textId="77777777" w:rsidR="0060026A" w:rsidRPr="00BF5828" w:rsidRDefault="0060026A" w:rsidP="00BF5828">
            <w:pPr>
              <w:spacing w:line="360" w:lineRule="auto"/>
              <w:jc w:val="both"/>
              <w:rPr>
                <w:rFonts w:ascii="Times New Roman" w:hAnsi="Times New Roman" w:cs="Times New Roman"/>
                <w:sz w:val="24"/>
                <w:szCs w:val="24"/>
                <w:highlight w:val="white"/>
                <w:lang w:val="en-US"/>
              </w:rPr>
            </w:pPr>
            <w:r w:rsidRPr="00BF5828">
              <w:rPr>
                <w:rFonts w:ascii="Times New Roman" w:hAnsi="Times New Roman" w:cs="Times New Roman"/>
                <w:sz w:val="24"/>
                <w:szCs w:val="24"/>
                <w:lang w:val="en-US"/>
              </w:rPr>
              <w:t>4- inclusion of other workers (government and/or volunteers)</w:t>
            </w:r>
          </w:p>
        </w:tc>
        <w:tc>
          <w:tcPr>
            <w:tcW w:w="0" w:type="auto"/>
          </w:tcPr>
          <w:p w14:paraId="6F2301DB"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4</w:t>
            </w:r>
          </w:p>
        </w:tc>
        <w:tc>
          <w:tcPr>
            <w:tcW w:w="0" w:type="auto"/>
          </w:tcPr>
          <w:p w14:paraId="2D0B3306"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13**</w:t>
            </w:r>
          </w:p>
        </w:tc>
      </w:tr>
      <w:tr w:rsidR="00BF5828" w:rsidRPr="00BF5828" w14:paraId="29E2173C" w14:textId="77777777" w:rsidTr="00B10B3F">
        <w:trPr>
          <w:cnfStyle w:val="000000100000" w:firstRow="0" w:lastRow="0" w:firstColumn="0" w:lastColumn="0" w:oddVBand="0" w:evenVBand="0" w:oddHBand="1" w:evenHBand="0" w:firstRowFirstColumn="0" w:firstRowLastColumn="0" w:lastRowFirstColumn="0" w:lastRowLastColumn="0"/>
        </w:trPr>
        <w:tc>
          <w:tcPr>
            <w:tcW w:w="1326" w:type="dxa"/>
          </w:tcPr>
          <w:p w14:paraId="2788AD4D"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Work organization</w:t>
            </w:r>
          </w:p>
        </w:tc>
        <w:tc>
          <w:tcPr>
            <w:tcW w:w="2118" w:type="dxa"/>
          </w:tcPr>
          <w:p w14:paraId="416D3B03"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Ability to organize labor to cover needs on time</w:t>
            </w:r>
          </w:p>
        </w:tc>
        <w:tc>
          <w:tcPr>
            <w:tcW w:w="3706" w:type="dxa"/>
          </w:tcPr>
          <w:p w14:paraId="167DCC57"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1- assignment of specific roles</w:t>
            </w:r>
          </w:p>
          <w:p w14:paraId="7314EECF"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2- use of protocols to define roles</w:t>
            </w:r>
          </w:p>
          <w:p w14:paraId="051A66CD"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3- redeployment of personnel to sectors/functions that most need them</w:t>
            </w:r>
          </w:p>
          <w:p w14:paraId="60E673A7"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4- specific equipment for non-COVID-19 care</w:t>
            </w:r>
          </w:p>
          <w:p w14:paraId="03EFBBD1"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5- coordination between shifts aimed to ensure coverage and rest</w:t>
            </w:r>
          </w:p>
          <w:p w14:paraId="1F04F4DA"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6- personnel rotation between COVID-19 and non-COVID-19 sectors</w:t>
            </w:r>
          </w:p>
          <w:p w14:paraId="1C322451"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7- strategies to reduce risk due to multiple tasks</w:t>
            </w:r>
          </w:p>
          <w:p w14:paraId="4AA7F817"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8- appropriate work schedules in COVID-19 care areas with mandatory breaks on adequate spaces</w:t>
            </w:r>
          </w:p>
          <w:p w14:paraId="28E55AD5"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 xml:space="preserve">9- reassignment of experienced personnel </w:t>
            </w:r>
          </w:p>
        </w:tc>
        <w:tc>
          <w:tcPr>
            <w:tcW w:w="0" w:type="auto"/>
          </w:tcPr>
          <w:p w14:paraId="01DA5401"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9</w:t>
            </w:r>
          </w:p>
        </w:tc>
        <w:tc>
          <w:tcPr>
            <w:tcW w:w="0" w:type="auto"/>
          </w:tcPr>
          <w:p w14:paraId="2FD56DCD"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27</w:t>
            </w:r>
          </w:p>
        </w:tc>
      </w:tr>
      <w:tr w:rsidR="00BF5828" w:rsidRPr="00BF5828" w14:paraId="7BECA1C4" w14:textId="77777777" w:rsidTr="00B10B3F">
        <w:trPr>
          <w:trHeight w:val="1134"/>
        </w:trPr>
        <w:tc>
          <w:tcPr>
            <w:tcW w:w="1326" w:type="dxa"/>
          </w:tcPr>
          <w:p w14:paraId="61A22765"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Care strategies</w:t>
            </w:r>
          </w:p>
        </w:tc>
        <w:tc>
          <w:tcPr>
            <w:tcW w:w="2118" w:type="dxa"/>
          </w:tcPr>
          <w:p w14:paraId="24CE3C4A"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 xml:space="preserve">Ability to care for especially vulnerable or low-income patients </w:t>
            </w:r>
          </w:p>
        </w:tc>
        <w:tc>
          <w:tcPr>
            <w:tcW w:w="3706" w:type="dxa"/>
          </w:tcPr>
          <w:p w14:paraId="16EB9A42"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1- strengthening of personnel to care for vulnerable populations</w:t>
            </w:r>
          </w:p>
          <w:p w14:paraId="6789925E"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2- personnel teams trained to give social responses</w:t>
            </w:r>
          </w:p>
          <w:p w14:paraId="23C1096D"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 xml:space="preserve">3- use of telemedicine to provide care for patients with mild </w:t>
            </w:r>
            <w:r w:rsidRPr="00BF5828">
              <w:rPr>
                <w:rFonts w:ascii="Times New Roman" w:hAnsi="Times New Roman" w:cs="Times New Roman"/>
                <w:sz w:val="24"/>
                <w:szCs w:val="24"/>
                <w:lang w:val="en-US"/>
              </w:rPr>
              <w:lastRenderedPageBreak/>
              <w:t>symptoms</w:t>
            </w:r>
          </w:p>
          <w:p w14:paraId="3F9355F1"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4- availability of telephone lines for COVID-19 emergencies</w:t>
            </w:r>
          </w:p>
          <w:p w14:paraId="1254D300"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5- review of the ethical implications of decisions in the pandemic</w:t>
            </w:r>
          </w:p>
          <w:p w14:paraId="5B2F4F4F"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6- consideration of cultural and linguistic skills</w:t>
            </w:r>
          </w:p>
        </w:tc>
        <w:tc>
          <w:tcPr>
            <w:tcW w:w="0" w:type="auto"/>
          </w:tcPr>
          <w:p w14:paraId="41027F43"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lastRenderedPageBreak/>
              <w:t>6</w:t>
            </w:r>
          </w:p>
        </w:tc>
        <w:tc>
          <w:tcPr>
            <w:tcW w:w="0" w:type="auto"/>
          </w:tcPr>
          <w:p w14:paraId="17D906F5"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19**</w:t>
            </w:r>
          </w:p>
        </w:tc>
      </w:tr>
      <w:tr w:rsidR="00BF5828" w:rsidRPr="00BF5828" w14:paraId="296A4105" w14:textId="77777777" w:rsidTr="00B10B3F">
        <w:trPr>
          <w:cnfStyle w:val="000000100000" w:firstRow="0" w:lastRow="0" w:firstColumn="0" w:lastColumn="0" w:oddVBand="0" w:evenVBand="0" w:oddHBand="1" w:evenHBand="0" w:firstRowFirstColumn="0" w:firstRowLastColumn="0" w:lastRowFirstColumn="0" w:lastRowLastColumn="0"/>
        </w:trPr>
        <w:tc>
          <w:tcPr>
            <w:tcW w:w="1326" w:type="dxa"/>
          </w:tcPr>
          <w:p w14:paraId="4006E852"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Training</w:t>
            </w:r>
          </w:p>
        </w:tc>
        <w:tc>
          <w:tcPr>
            <w:tcW w:w="2118" w:type="dxa"/>
          </w:tcPr>
          <w:p w14:paraId="640B5F0A"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Provision of specific training</w:t>
            </w:r>
          </w:p>
        </w:tc>
        <w:tc>
          <w:tcPr>
            <w:tcW w:w="3706" w:type="dxa"/>
          </w:tcPr>
          <w:p w14:paraId="2349E6E4"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1- training related to other functions or care approaches</w:t>
            </w:r>
          </w:p>
          <w:p w14:paraId="652B6DA7"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2- use of communication mechanisms to provide adequate and constant information</w:t>
            </w:r>
          </w:p>
          <w:p w14:paraId="4E1A7BAE"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 xml:space="preserve">3- virtual courses on COVID-19 update </w:t>
            </w:r>
          </w:p>
        </w:tc>
        <w:tc>
          <w:tcPr>
            <w:tcW w:w="0" w:type="auto"/>
          </w:tcPr>
          <w:p w14:paraId="69079E25"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3</w:t>
            </w:r>
          </w:p>
        </w:tc>
        <w:tc>
          <w:tcPr>
            <w:tcW w:w="0" w:type="auto"/>
          </w:tcPr>
          <w:p w14:paraId="644AECC5"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9</w:t>
            </w:r>
          </w:p>
        </w:tc>
      </w:tr>
      <w:tr w:rsidR="00BF5828" w:rsidRPr="00BF5828" w14:paraId="36F07ED7" w14:textId="77777777" w:rsidTr="00B10B3F">
        <w:tc>
          <w:tcPr>
            <w:tcW w:w="1326" w:type="dxa"/>
          </w:tcPr>
          <w:p w14:paraId="6C4D3587"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Labor incentives</w:t>
            </w:r>
          </w:p>
        </w:tc>
        <w:tc>
          <w:tcPr>
            <w:tcW w:w="2118" w:type="dxa"/>
          </w:tcPr>
          <w:p w14:paraId="690B7EA4"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Salary compensation for overtime, punctuality in payment, and flexibility to reconcile work and family life</w:t>
            </w:r>
          </w:p>
        </w:tc>
        <w:tc>
          <w:tcPr>
            <w:tcW w:w="3706" w:type="dxa"/>
          </w:tcPr>
          <w:p w14:paraId="79064A7E"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1- support measures for internal organization to facilitate services</w:t>
            </w:r>
          </w:p>
          <w:p w14:paraId="0164B9B7"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2- economic incentives for COVID-19 tasks</w:t>
            </w:r>
          </w:p>
          <w:p w14:paraId="1035515D"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3- timely payment of services</w:t>
            </w:r>
          </w:p>
        </w:tc>
        <w:tc>
          <w:tcPr>
            <w:tcW w:w="0" w:type="auto"/>
          </w:tcPr>
          <w:p w14:paraId="687F12E2"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3</w:t>
            </w:r>
          </w:p>
        </w:tc>
        <w:tc>
          <w:tcPr>
            <w:tcW w:w="0" w:type="auto"/>
          </w:tcPr>
          <w:p w14:paraId="6E0452FC"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9</w:t>
            </w:r>
          </w:p>
        </w:tc>
      </w:tr>
      <w:tr w:rsidR="00BF5828" w:rsidRPr="00BF5828" w14:paraId="4DBC4451" w14:textId="77777777" w:rsidTr="00B10B3F">
        <w:trPr>
          <w:cnfStyle w:val="000000100000" w:firstRow="0" w:lastRow="0" w:firstColumn="0" w:lastColumn="0" w:oddVBand="0" w:evenVBand="0" w:oddHBand="1" w:evenHBand="0" w:firstRowFirstColumn="0" w:firstRowLastColumn="0" w:lastRowFirstColumn="0" w:lastRowLastColumn="0"/>
        </w:trPr>
        <w:tc>
          <w:tcPr>
            <w:tcW w:w="1326" w:type="dxa"/>
          </w:tcPr>
          <w:p w14:paraId="433ECA28"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Mental security</w:t>
            </w:r>
          </w:p>
        </w:tc>
        <w:tc>
          <w:tcPr>
            <w:tcW w:w="2118" w:type="dxa"/>
          </w:tcPr>
          <w:p w14:paraId="5ADE4861"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Supply of tools for the mental health care of the personnel</w:t>
            </w:r>
          </w:p>
        </w:tc>
        <w:tc>
          <w:tcPr>
            <w:tcW w:w="3706" w:type="dxa"/>
          </w:tcPr>
          <w:p w14:paraId="1C8BA801"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1- additional shifts to ensure personnel health</w:t>
            </w:r>
          </w:p>
          <w:p w14:paraId="34B8DE05"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2- support measures related to mental and psychosocial well-being</w:t>
            </w:r>
          </w:p>
          <w:p w14:paraId="332A2D60"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3- psychological support through a hotline known to the personnel</w:t>
            </w:r>
          </w:p>
          <w:p w14:paraId="741B8141"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4- follow-up from the authorities on compliance with the rest hours of the personnel assigned to COVID-19</w:t>
            </w:r>
          </w:p>
          <w:p w14:paraId="5E3AA275"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 xml:space="preserve">5- monitoring system for personnel </w:t>
            </w:r>
            <w:r w:rsidRPr="00BF5828">
              <w:rPr>
                <w:rFonts w:ascii="Times New Roman" w:hAnsi="Times New Roman" w:cs="Times New Roman"/>
                <w:sz w:val="24"/>
                <w:szCs w:val="24"/>
                <w:lang w:val="en-US"/>
              </w:rPr>
              <w:lastRenderedPageBreak/>
              <w:t>due to illness (including stress)</w:t>
            </w:r>
          </w:p>
          <w:p w14:paraId="0A77487C"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6- training for psychological first aid</w:t>
            </w:r>
          </w:p>
          <w:p w14:paraId="1D2478B1"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 xml:space="preserve">7- peer system for emotional support and security </w:t>
            </w:r>
          </w:p>
        </w:tc>
        <w:tc>
          <w:tcPr>
            <w:tcW w:w="0" w:type="auto"/>
          </w:tcPr>
          <w:p w14:paraId="1B36E842"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lastRenderedPageBreak/>
              <w:t>7</w:t>
            </w:r>
          </w:p>
        </w:tc>
        <w:tc>
          <w:tcPr>
            <w:tcW w:w="0" w:type="auto"/>
          </w:tcPr>
          <w:p w14:paraId="2478EA2B"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21</w:t>
            </w:r>
          </w:p>
        </w:tc>
      </w:tr>
      <w:tr w:rsidR="00BF5828" w:rsidRPr="00BF5828" w14:paraId="252E808C" w14:textId="77777777" w:rsidTr="00B10B3F">
        <w:tc>
          <w:tcPr>
            <w:tcW w:w="1326" w:type="dxa"/>
          </w:tcPr>
          <w:p w14:paraId="4A95C951"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Physical security</w:t>
            </w:r>
          </w:p>
        </w:tc>
        <w:tc>
          <w:tcPr>
            <w:tcW w:w="2118" w:type="dxa"/>
          </w:tcPr>
          <w:p w14:paraId="6F5905DC"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Supply of protective equipment that reduces exposure to infection</w:t>
            </w:r>
          </w:p>
        </w:tc>
        <w:tc>
          <w:tcPr>
            <w:tcW w:w="3706" w:type="dxa"/>
          </w:tcPr>
          <w:p w14:paraId="4542B62B"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1- measures to guarantee the personnel safety</w:t>
            </w:r>
          </w:p>
          <w:p w14:paraId="2B53632B"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2- availability of adequate protective equipment</w:t>
            </w:r>
          </w:p>
          <w:p w14:paraId="39103067"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3- training for the proper use of protective equipment</w:t>
            </w:r>
          </w:p>
          <w:p w14:paraId="3D1DB9B5"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4- reassignment of risk workers to tasks with less exposure</w:t>
            </w:r>
          </w:p>
          <w:p w14:paraId="386A29E0"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5- protocols for monitoring suspected COVID-19 cases among personnel</w:t>
            </w:r>
          </w:p>
          <w:p w14:paraId="5BD53709"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6- mechanisms for the notification of incidents and symptoms in the personnel</w:t>
            </w:r>
          </w:p>
        </w:tc>
        <w:tc>
          <w:tcPr>
            <w:tcW w:w="0" w:type="auto"/>
          </w:tcPr>
          <w:p w14:paraId="1DAD4B1C"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6</w:t>
            </w:r>
          </w:p>
        </w:tc>
        <w:tc>
          <w:tcPr>
            <w:tcW w:w="0" w:type="auto"/>
          </w:tcPr>
          <w:p w14:paraId="1C2727CC"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18</w:t>
            </w:r>
          </w:p>
        </w:tc>
      </w:tr>
    </w:tbl>
    <w:p w14:paraId="0406409F" w14:textId="77777777" w:rsidR="0060026A" w:rsidRPr="00BF5828" w:rsidRDefault="0060026A" w:rsidP="00BF5828">
      <w:pPr>
        <w:spacing w:line="360" w:lineRule="auto"/>
        <w:jc w:val="both"/>
        <w:rPr>
          <w:rFonts w:ascii="Times New Roman" w:hAnsi="Times New Roman" w:cs="Times New Roman"/>
          <w:sz w:val="24"/>
          <w:szCs w:val="24"/>
        </w:rPr>
      </w:pPr>
      <w:r w:rsidRPr="00BF5828">
        <w:rPr>
          <w:rFonts w:ascii="Times New Roman" w:hAnsi="Times New Roman" w:cs="Times New Roman"/>
          <w:sz w:val="24"/>
          <w:szCs w:val="24"/>
        </w:rPr>
        <w:t>* For reasons of saving space, the textual questions containing phrases and styles typical of questionnaires are not transcribed.</w:t>
      </w:r>
    </w:p>
    <w:p w14:paraId="7EE9CB5B" w14:textId="77777777" w:rsidR="0060026A" w:rsidRPr="00BF5828" w:rsidRDefault="0060026A" w:rsidP="00BF5828">
      <w:pPr>
        <w:spacing w:line="360" w:lineRule="auto"/>
        <w:jc w:val="both"/>
        <w:rPr>
          <w:rFonts w:ascii="Times New Roman" w:hAnsi="Times New Roman" w:cs="Times New Roman"/>
          <w:sz w:val="24"/>
          <w:szCs w:val="24"/>
        </w:rPr>
      </w:pPr>
      <w:r w:rsidRPr="00BF5828">
        <w:rPr>
          <w:rFonts w:ascii="Times New Roman" w:hAnsi="Times New Roman" w:cs="Times New Roman"/>
          <w:sz w:val="24"/>
          <w:szCs w:val="24"/>
        </w:rPr>
        <w:t>** The maximum value here is greater than the number of questions multiplied by 3 (numerical value corresponding to “Yes”), since the questionnaire admitted 4 possible ordinal answers, instead of 3.</w:t>
      </w:r>
    </w:p>
    <w:p w14:paraId="6A2B59B8" w14:textId="77777777" w:rsidR="0060026A" w:rsidRPr="00BF5828" w:rsidRDefault="0060026A" w:rsidP="00BF5828">
      <w:pPr>
        <w:spacing w:line="360" w:lineRule="auto"/>
        <w:ind w:left="709" w:hanging="709"/>
        <w:jc w:val="both"/>
        <w:rPr>
          <w:rFonts w:ascii="Times New Roman" w:hAnsi="Times New Roman" w:cs="Times New Roman"/>
          <w:sz w:val="24"/>
          <w:szCs w:val="24"/>
        </w:rPr>
      </w:pPr>
    </w:p>
    <w:p w14:paraId="78757D58" w14:textId="77777777" w:rsidR="00AA143D" w:rsidRPr="00BF5828" w:rsidRDefault="00BB570C" w:rsidP="00BF5828">
      <w:pPr>
        <w:spacing w:line="360" w:lineRule="auto"/>
        <w:jc w:val="both"/>
        <w:rPr>
          <w:rFonts w:ascii="Times New Roman" w:hAnsi="Times New Roman" w:cs="Times New Roman"/>
          <w:sz w:val="24"/>
          <w:szCs w:val="24"/>
        </w:rPr>
      </w:pPr>
      <w:r w:rsidRPr="00BF5828">
        <w:rPr>
          <w:rFonts w:ascii="Times New Roman" w:hAnsi="Times New Roman" w:cs="Times New Roman"/>
          <w:sz w:val="24"/>
          <w:szCs w:val="24"/>
        </w:rPr>
        <w:t xml:space="preserve">In turn, the responses were </w:t>
      </w:r>
      <w:r w:rsidR="002A1760" w:rsidRPr="00BF5828">
        <w:rPr>
          <w:rFonts w:ascii="Times New Roman" w:hAnsi="Times New Roman" w:cs="Times New Roman"/>
          <w:sz w:val="24"/>
          <w:szCs w:val="24"/>
        </w:rPr>
        <w:t xml:space="preserve">converted into </w:t>
      </w:r>
      <w:r w:rsidRPr="00BF5828">
        <w:rPr>
          <w:rFonts w:ascii="Times New Roman" w:hAnsi="Times New Roman" w:cs="Times New Roman"/>
          <w:sz w:val="24"/>
          <w:szCs w:val="24"/>
        </w:rPr>
        <w:t>an ordinal scale, where "Yes" was considered favorable</w:t>
      </w:r>
      <w:r w:rsidR="007D7705" w:rsidRPr="00BF5828">
        <w:rPr>
          <w:rFonts w:ascii="Times New Roman" w:hAnsi="Times New Roman" w:cs="Times New Roman"/>
          <w:sz w:val="24"/>
          <w:szCs w:val="24"/>
        </w:rPr>
        <w:t>;</w:t>
      </w:r>
      <w:r w:rsidRPr="00BF5828">
        <w:rPr>
          <w:rFonts w:ascii="Times New Roman" w:hAnsi="Times New Roman" w:cs="Times New Roman"/>
          <w:sz w:val="24"/>
          <w:szCs w:val="24"/>
        </w:rPr>
        <w:t xml:space="preserve"> "No"</w:t>
      </w:r>
      <w:r w:rsidR="007D7705" w:rsidRPr="00BF5828">
        <w:rPr>
          <w:rFonts w:ascii="Times New Roman" w:hAnsi="Times New Roman" w:cs="Times New Roman"/>
          <w:sz w:val="24"/>
          <w:szCs w:val="24"/>
        </w:rPr>
        <w:t>,</w:t>
      </w:r>
      <w:r w:rsidRPr="00BF5828">
        <w:rPr>
          <w:rFonts w:ascii="Times New Roman" w:hAnsi="Times New Roman" w:cs="Times New Roman"/>
          <w:sz w:val="24"/>
          <w:szCs w:val="24"/>
        </w:rPr>
        <w:t xml:space="preserve"> unfavorable</w:t>
      </w:r>
      <w:r w:rsidR="007D7705" w:rsidRPr="00BF5828">
        <w:rPr>
          <w:rFonts w:ascii="Times New Roman" w:hAnsi="Times New Roman" w:cs="Times New Roman"/>
          <w:sz w:val="24"/>
          <w:szCs w:val="24"/>
        </w:rPr>
        <w:t>;</w:t>
      </w:r>
      <w:r w:rsidRPr="00BF5828">
        <w:rPr>
          <w:rFonts w:ascii="Times New Roman" w:hAnsi="Times New Roman" w:cs="Times New Roman"/>
          <w:sz w:val="24"/>
          <w:szCs w:val="24"/>
        </w:rPr>
        <w:t xml:space="preserve"> and "Don't know" </w:t>
      </w:r>
      <w:r w:rsidR="007D7705" w:rsidRPr="00BF5828">
        <w:rPr>
          <w:rFonts w:ascii="Times New Roman" w:hAnsi="Times New Roman" w:cs="Times New Roman"/>
          <w:sz w:val="24"/>
          <w:szCs w:val="24"/>
        </w:rPr>
        <w:t xml:space="preserve">was </w:t>
      </w:r>
      <w:r w:rsidRPr="00BF5828">
        <w:rPr>
          <w:rFonts w:ascii="Times New Roman" w:hAnsi="Times New Roman" w:cs="Times New Roman"/>
          <w:sz w:val="24"/>
          <w:szCs w:val="24"/>
        </w:rPr>
        <w:t>an intermediate response between the two.</w:t>
      </w:r>
      <w:r w:rsidR="00EB4D1D" w:rsidRPr="00BF5828">
        <w:rPr>
          <w:rFonts w:ascii="Times New Roman" w:hAnsi="Times New Roman" w:cs="Times New Roman"/>
          <w:sz w:val="24"/>
          <w:szCs w:val="24"/>
        </w:rPr>
        <w:t xml:space="preserve"> Those who answered "does not apply" in any of the variables included in the same dimension, were excluded from the analysis of that dimension; that is, the score of the index of that dimension remains undefined.</w:t>
      </w:r>
      <w:r w:rsidRPr="00BF5828">
        <w:rPr>
          <w:rFonts w:ascii="Times New Roman" w:hAnsi="Times New Roman" w:cs="Times New Roman"/>
          <w:sz w:val="24"/>
          <w:szCs w:val="24"/>
        </w:rPr>
        <w:t xml:space="preserve"> These labels were </w:t>
      </w:r>
      <w:r w:rsidR="006C1422" w:rsidRPr="00BF5828">
        <w:rPr>
          <w:rFonts w:ascii="Times New Roman" w:hAnsi="Times New Roman" w:cs="Times New Roman"/>
          <w:sz w:val="24"/>
          <w:szCs w:val="24"/>
        </w:rPr>
        <w:t>re</w:t>
      </w:r>
      <w:r w:rsidR="00A44F41" w:rsidRPr="00BF5828">
        <w:rPr>
          <w:rFonts w:ascii="Times New Roman" w:hAnsi="Times New Roman" w:cs="Times New Roman"/>
          <w:sz w:val="24"/>
          <w:szCs w:val="24"/>
        </w:rPr>
        <w:t xml:space="preserve">gistered </w:t>
      </w:r>
      <w:r w:rsidRPr="00BF5828">
        <w:rPr>
          <w:rFonts w:ascii="Times New Roman" w:hAnsi="Times New Roman" w:cs="Times New Roman"/>
          <w:sz w:val="24"/>
          <w:szCs w:val="24"/>
        </w:rPr>
        <w:t xml:space="preserve">with numerical values from 1 to 3. In </w:t>
      </w:r>
      <w:r w:rsidR="00706256" w:rsidRPr="00BF5828">
        <w:rPr>
          <w:rFonts w:ascii="Times New Roman" w:hAnsi="Times New Roman" w:cs="Times New Roman"/>
          <w:sz w:val="24"/>
          <w:szCs w:val="24"/>
        </w:rPr>
        <w:t xml:space="preserve">some </w:t>
      </w:r>
      <w:r w:rsidRPr="00BF5828">
        <w:rPr>
          <w:rFonts w:ascii="Times New Roman" w:hAnsi="Times New Roman" w:cs="Times New Roman"/>
          <w:sz w:val="24"/>
          <w:szCs w:val="24"/>
        </w:rPr>
        <w:t>case</w:t>
      </w:r>
      <w:r w:rsidR="00706256" w:rsidRPr="00BF5828">
        <w:rPr>
          <w:rFonts w:ascii="Times New Roman" w:hAnsi="Times New Roman" w:cs="Times New Roman"/>
          <w:sz w:val="24"/>
          <w:szCs w:val="24"/>
        </w:rPr>
        <w:t>s</w:t>
      </w:r>
      <w:r w:rsidRPr="00BF5828">
        <w:rPr>
          <w:rFonts w:ascii="Times New Roman" w:hAnsi="Times New Roman" w:cs="Times New Roman"/>
          <w:sz w:val="24"/>
          <w:szCs w:val="24"/>
        </w:rPr>
        <w:t>, the ordinal scale adopted 4 values</w:t>
      </w:r>
      <w:r w:rsidR="00827D42" w:rsidRPr="00BF5828">
        <w:rPr>
          <w:rFonts w:ascii="Times New Roman" w:hAnsi="Times New Roman" w:cs="Times New Roman"/>
          <w:sz w:val="24"/>
          <w:szCs w:val="24"/>
        </w:rPr>
        <w:t xml:space="preserve"> (</w:t>
      </w:r>
      <w:r w:rsidR="00706256" w:rsidRPr="00BF5828">
        <w:rPr>
          <w:rFonts w:ascii="Times New Roman" w:hAnsi="Times New Roman" w:cs="Times New Roman"/>
          <w:sz w:val="24"/>
          <w:szCs w:val="24"/>
        </w:rPr>
        <w:t>s</w:t>
      </w:r>
      <w:r w:rsidR="00827D42" w:rsidRPr="00BF5828">
        <w:rPr>
          <w:rFonts w:ascii="Times New Roman" w:hAnsi="Times New Roman" w:cs="Times New Roman"/>
          <w:sz w:val="24"/>
          <w:szCs w:val="24"/>
        </w:rPr>
        <w:t>ee Table 2)</w:t>
      </w:r>
      <w:r w:rsidRPr="00BF5828">
        <w:rPr>
          <w:rFonts w:ascii="Times New Roman" w:hAnsi="Times New Roman" w:cs="Times New Roman"/>
          <w:sz w:val="24"/>
          <w:szCs w:val="24"/>
        </w:rPr>
        <w:t xml:space="preserve">. </w:t>
      </w:r>
    </w:p>
    <w:p w14:paraId="7AFCD392" w14:textId="77777777" w:rsidR="00AA143D" w:rsidRPr="00BF5828" w:rsidRDefault="00AA143D" w:rsidP="00BF5828">
      <w:pPr>
        <w:spacing w:line="360" w:lineRule="auto"/>
        <w:jc w:val="both"/>
        <w:rPr>
          <w:rFonts w:ascii="Times New Roman" w:hAnsi="Times New Roman" w:cs="Times New Roman"/>
          <w:sz w:val="24"/>
          <w:szCs w:val="24"/>
        </w:rPr>
      </w:pPr>
    </w:p>
    <w:p w14:paraId="3BF875B6" w14:textId="77777777" w:rsidR="00AA143D" w:rsidRPr="00BF5828" w:rsidRDefault="00AA143D" w:rsidP="00BF5828">
      <w:pPr>
        <w:spacing w:line="360" w:lineRule="auto"/>
        <w:jc w:val="both"/>
        <w:rPr>
          <w:rFonts w:ascii="Times New Roman" w:hAnsi="Times New Roman" w:cs="Times New Roman"/>
          <w:sz w:val="24"/>
          <w:szCs w:val="24"/>
        </w:rPr>
      </w:pPr>
    </w:p>
    <w:p w14:paraId="744FC7B2" w14:textId="77777777" w:rsidR="00AA143D" w:rsidRPr="00BF5828" w:rsidRDefault="00AA143D" w:rsidP="00BF5828">
      <w:pPr>
        <w:spacing w:line="360" w:lineRule="auto"/>
        <w:jc w:val="both"/>
        <w:rPr>
          <w:rFonts w:ascii="Times New Roman" w:hAnsi="Times New Roman" w:cs="Times New Roman"/>
          <w:sz w:val="24"/>
          <w:szCs w:val="24"/>
        </w:rPr>
      </w:pPr>
    </w:p>
    <w:p w14:paraId="5B3719A5" w14:textId="5C9ECCC5" w:rsidR="00542191" w:rsidRPr="00BF5828" w:rsidRDefault="00BB570C" w:rsidP="00BF5828">
      <w:pPr>
        <w:spacing w:line="360" w:lineRule="auto"/>
        <w:jc w:val="both"/>
        <w:rPr>
          <w:rFonts w:ascii="Times New Roman" w:hAnsi="Times New Roman" w:cs="Times New Roman"/>
          <w:sz w:val="24"/>
          <w:szCs w:val="24"/>
        </w:rPr>
      </w:pPr>
      <w:r w:rsidRPr="00BF5828">
        <w:rPr>
          <w:rFonts w:ascii="Times New Roman" w:hAnsi="Times New Roman" w:cs="Times New Roman"/>
          <w:sz w:val="24"/>
          <w:szCs w:val="24"/>
        </w:rPr>
        <w:lastRenderedPageBreak/>
        <w:t xml:space="preserve">For each participant, the numerical values of each of the questions of the corresponding dimension were added. Subsequently, these scores were transformed into index values, </w:t>
      </w:r>
      <w:r w:rsidRPr="00BF5828">
        <w:rPr>
          <w:rFonts w:ascii="Times New Roman" w:hAnsi="Times New Roman" w:cs="Times New Roman"/>
          <w:i/>
          <w:sz w:val="24"/>
          <w:szCs w:val="24"/>
        </w:rPr>
        <w:t>I</w:t>
      </w:r>
      <w:r w:rsidRPr="00BF5828">
        <w:rPr>
          <w:rFonts w:ascii="Times New Roman" w:hAnsi="Times New Roman" w:cs="Times New Roman"/>
          <w:i/>
          <w:sz w:val="24"/>
          <w:szCs w:val="24"/>
          <w:vertAlign w:val="subscript"/>
        </w:rPr>
        <w:t>ij</w:t>
      </w:r>
      <w:r w:rsidRPr="00BF5828">
        <w:rPr>
          <w:rFonts w:ascii="Times New Roman" w:hAnsi="Times New Roman" w:cs="Times New Roman"/>
          <w:sz w:val="24"/>
          <w:szCs w:val="24"/>
        </w:rPr>
        <w:t>, for each dimension and individual according to the following formula</w:t>
      </w:r>
      <w:r w:rsidR="003C4B4F" w:rsidRPr="00BF5828">
        <w:rPr>
          <w:rFonts w:ascii="Times New Roman" w:hAnsi="Times New Roman" w:cs="Times New Roman"/>
          <w:sz w:val="24"/>
          <w:szCs w:val="24"/>
        </w:rPr>
        <w:t xml:space="preserve"> (1)</w:t>
      </w:r>
      <w:r w:rsidRPr="00BF5828">
        <w:rPr>
          <w:rFonts w:ascii="Times New Roman" w:hAnsi="Times New Roman" w:cs="Times New Roman"/>
          <w:sz w:val="24"/>
          <w:szCs w:val="24"/>
        </w:rPr>
        <w:t>:</w:t>
      </w:r>
    </w:p>
    <w:p w14:paraId="5334B02E" w14:textId="77777777" w:rsidR="00BB570C" w:rsidRPr="00BF5828" w:rsidRDefault="00BB570C" w:rsidP="00BF5828">
      <w:pPr>
        <w:spacing w:line="360" w:lineRule="auto"/>
        <w:jc w:val="both"/>
        <w:rPr>
          <w:rFonts w:ascii="Times New Roman" w:hAnsi="Times New Roman" w:cs="Times New Roman"/>
          <w:sz w:val="24"/>
          <w:szCs w:val="24"/>
        </w:rPr>
      </w:pPr>
    </w:p>
    <w:p w14:paraId="07296E47" w14:textId="2DB1B1A3" w:rsidR="00827D42" w:rsidRPr="00BF5828" w:rsidRDefault="00AF5FD7" w:rsidP="00BF5828">
      <w:pPr>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lang w:val="es-AR"/>
                </w:rPr>
              </m:ctrlPr>
            </m:sSubPr>
            <m:e>
              <m:r>
                <w:rPr>
                  <w:rFonts w:ascii="Cambria Math" w:hAnsi="Cambria Math" w:cs="Times New Roman"/>
                  <w:sz w:val="24"/>
                  <w:szCs w:val="24"/>
                  <w:lang w:val="es-AR"/>
                </w:rPr>
                <m:t>I</m:t>
              </m:r>
            </m:e>
            <m:sub>
              <m:r>
                <w:rPr>
                  <w:rFonts w:ascii="Cambria Math" w:hAnsi="Cambria Math" w:cs="Times New Roman"/>
                  <w:sz w:val="24"/>
                  <w:szCs w:val="24"/>
                  <w:lang w:val="es-AR"/>
                </w:rPr>
                <m:t>ij</m:t>
              </m:r>
            </m:sub>
          </m:sSub>
          <m:r>
            <w:rPr>
              <w:rFonts w:ascii="Cambria Math" w:hAnsi="Cambria Math" w:cs="Times New Roman"/>
              <w:sz w:val="24"/>
              <w:szCs w:val="24"/>
            </w:rPr>
            <m:t>=</m:t>
          </m:r>
          <m:f>
            <m:fPr>
              <m:ctrlPr>
                <w:rPr>
                  <w:rFonts w:ascii="Cambria Math" w:hAnsi="Cambria Math" w:cs="Times New Roman"/>
                  <w:i/>
                  <w:sz w:val="24"/>
                  <w:szCs w:val="24"/>
                  <w:lang w:val="es-AR"/>
                </w:rPr>
              </m:ctrlPr>
            </m:fPr>
            <m:num>
              <m:sSub>
                <m:sSubPr>
                  <m:ctrlPr>
                    <w:rPr>
                      <w:rFonts w:ascii="Cambria Math" w:hAnsi="Cambria Math" w:cs="Times New Roman"/>
                      <w:i/>
                      <w:sz w:val="24"/>
                      <w:szCs w:val="24"/>
                      <w:lang w:val="es-AR"/>
                    </w:rPr>
                  </m:ctrlPr>
                </m:sSubPr>
                <m:e>
                  <m:r>
                    <w:rPr>
                      <w:rFonts w:ascii="Cambria Math" w:hAnsi="Cambria Math" w:cs="Times New Roman"/>
                      <w:sz w:val="24"/>
                      <w:szCs w:val="24"/>
                      <w:lang w:val="es-AR"/>
                    </w:rPr>
                    <m:t>D</m:t>
                  </m:r>
                </m:e>
                <m:sub>
                  <m:r>
                    <w:rPr>
                      <w:rFonts w:ascii="Cambria Math" w:hAnsi="Cambria Math" w:cs="Times New Roman"/>
                      <w:sz w:val="24"/>
                      <w:szCs w:val="24"/>
                      <w:lang w:val="es-AR"/>
                    </w:rPr>
                    <m:t>ij</m:t>
                  </m:r>
                </m:sub>
              </m:sSub>
              <m:r>
                <w:rPr>
                  <w:rFonts w:ascii="Cambria Math" w:hAnsi="Cambria Math" w:cs="Times New Roman"/>
                  <w:sz w:val="24"/>
                  <w:szCs w:val="24"/>
                </w:rPr>
                <m:t>-</m:t>
              </m:r>
              <m:r>
                <m:rPr>
                  <m:sty m:val="p"/>
                </m:rPr>
                <w:rPr>
                  <w:rFonts w:ascii="Cambria Math" w:hAnsi="Cambria Math" w:cs="Times New Roman"/>
                  <w:sz w:val="24"/>
                  <w:szCs w:val="24"/>
                </w:rPr>
                <m:t>min⁡</m:t>
              </m:r>
              <m:r>
                <w:rPr>
                  <w:rFonts w:ascii="Cambria Math" w:hAnsi="Cambria Math" w:cs="Times New Roman"/>
                  <w:sz w:val="24"/>
                  <w:szCs w:val="24"/>
                </w:rPr>
                <m:t>(</m:t>
              </m:r>
              <m:sSub>
                <m:sSubPr>
                  <m:ctrlPr>
                    <w:rPr>
                      <w:rFonts w:ascii="Cambria Math" w:hAnsi="Cambria Math" w:cs="Times New Roman"/>
                      <w:i/>
                      <w:sz w:val="24"/>
                      <w:szCs w:val="24"/>
                      <w:lang w:val="es-AR"/>
                    </w:rPr>
                  </m:ctrlPr>
                </m:sSubPr>
                <m:e>
                  <m:r>
                    <w:rPr>
                      <w:rFonts w:ascii="Cambria Math" w:hAnsi="Cambria Math" w:cs="Times New Roman"/>
                      <w:sz w:val="24"/>
                      <w:szCs w:val="24"/>
                      <w:lang w:val="es-AR"/>
                    </w:rPr>
                    <m:t>D</m:t>
                  </m:r>
                </m:e>
                <m:sub>
                  <m:r>
                    <w:rPr>
                      <w:rFonts w:ascii="Cambria Math" w:hAnsi="Cambria Math" w:cs="Times New Roman"/>
                      <w:sz w:val="24"/>
                      <w:szCs w:val="24"/>
                      <w:lang w:val="es-AR"/>
                    </w:rPr>
                    <m:t>i</m:t>
                  </m:r>
                </m:sub>
              </m:sSub>
              <m:r>
                <w:rPr>
                  <w:rFonts w:ascii="Cambria Math" w:hAnsi="Cambria Math" w:cs="Times New Roman"/>
                  <w:sz w:val="24"/>
                  <w:szCs w:val="24"/>
                </w:rPr>
                <m:t>)</m:t>
              </m:r>
            </m:num>
            <m:den>
              <m:func>
                <m:funcPr>
                  <m:ctrlPr>
                    <w:rPr>
                      <w:rFonts w:ascii="Cambria Math" w:hAnsi="Cambria Math" w:cs="Times New Roman"/>
                      <w:sz w:val="24"/>
                      <w:szCs w:val="24"/>
                      <w:lang w:val="es-AR"/>
                    </w:rPr>
                  </m:ctrlPr>
                </m:funcPr>
                <m:fName>
                  <m:r>
                    <m:rPr>
                      <m:sty m:val="p"/>
                    </m:rPr>
                    <w:rPr>
                      <w:rFonts w:ascii="Cambria Math" w:hAnsi="Cambria Math" w:cs="Times New Roman"/>
                      <w:sz w:val="24"/>
                      <w:szCs w:val="24"/>
                    </w:rPr>
                    <m:t>max</m:t>
                  </m:r>
                </m:fName>
                <m:e>
                  <m:d>
                    <m:dPr>
                      <m:ctrlPr>
                        <w:rPr>
                          <w:rFonts w:ascii="Cambria Math" w:hAnsi="Cambria Math" w:cs="Times New Roman"/>
                          <w:i/>
                          <w:sz w:val="24"/>
                          <w:szCs w:val="24"/>
                          <w:lang w:val="es-AR"/>
                        </w:rPr>
                      </m:ctrlPr>
                    </m:dPr>
                    <m:e>
                      <m:sSub>
                        <m:sSubPr>
                          <m:ctrlPr>
                            <w:rPr>
                              <w:rFonts w:ascii="Cambria Math" w:hAnsi="Cambria Math" w:cs="Times New Roman"/>
                              <w:i/>
                              <w:sz w:val="24"/>
                              <w:szCs w:val="24"/>
                              <w:lang w:val="es-AR"/>
                            </w:rPr>
                          </m:ctrlPr>
                        </m:sSubPr>
                        <m:e>
                          <m:r>
                            <w:rPr>
                              <w:rFonts w:ascii="Cambria Math" w:hAnsi="Cambria Math" w:cs="Times New Roman"/>
                              <w:sz w:val="24"/>
                              <w:szCs w:val="24"/>
                              <w:lang w:val="es-AR"/>
                            </w:rPr>
                            <m:t>D</m:t>
                          </m:r>
                        </m:e>
                        <m:sub>
                          <m:r>
                            <w:rPr>
                              <w:rFonts w:ascii="Cambria Math" w:hAnsi="Cambria Math" w:cs="Times New Roman"/>
                              <w:sz w:val="24"/>
                              <w:szCs w:val="24"/>
                              <w:lang w:val="es-AR"/>
                            </w:rPr>
                            <m:t>i</m:t>
                          </m:r>
                        </m:sub>
                      </m:sSub>
                    </m:e>
                  </m:d>
                </m:e>
              </m:func>
              <m:r>
                <w:rPr>
                  <w:rFonts w:ascii="Cambria Math" w:hAnsi="Cambria Math" w:cs="Times New Roman"/>
                  <w:sz w:val="24"/>
                  <w:szCs w:val="24"/>
                </w:rPr>
                <m:t>-</m:t>
              </m:r>
              <m:r>
                <m:rPr>
                  <m:sty m:val="p"/>
                </m:rPr>
                <w:rPr>
                  <w:rFonts w:ascii="Cambria Math" w:hAnsi="Cambria Math" w:cs="Times New Roman"/>
                  <w:sz w:val="24"/>
                  <w:szCs w:val="24"/>
                </w:rPr>
                <m:t>min⁡</m:t>
              </m:r>
              <m:r>
                <w:rPr>
                  <w:rFonts w:ascii="Cambria Math" w:hAnsi="Cambria Math" w:cs="Times New Roman"/>
                  <w:sz w:val="24"/>
                  <w:szCs w:val="24"/>
                </w:rPr>
                <m:t>(</m:t>
              </m:r>
              <m:sSub>
                <m:sSubPr>
                  <m:ctrlPr>
                    <w:rPr>
                      <w:rFonts w:ascii="Cambria Math" w:hAnsi="Cambria Math" w:cs="Times New Roman"/>
                      <w:i/>
                      <w:sz w:val="24"/>
                      <w:szCs w:val="24"/>
                      <w:lang w:val="es-AR"/>
                    </w:rPr>
                  </m:ctrlPr>
                </m:sSubPr>
                <m:e>
                  <m:r>
                    <w:rPr>
                      <w:rFonts w:ascii="Cambria Math" w:hAnsi="Cambria Math" w:cs="Times New Roman"/>
                      <w:sz w:val="24"/>
                      <w:szCs w:val="24"/>
                      <w:lang w:val="es-AR"/>
                    </w:rPr>
                    <m:t>D</m:t>
                  </m:r>
                </m:e>
                <m:sub>
                  <m:r>
                    <w:rPr>
                      <w:rFonts w:ascii="Cambria Math" w:hAnsi="Cambria Math" w:cs="Times New Roman"/>
                      <w:sz w:val="24"/>
                      <w:szCs w:val="24"/>
                      <w:lang w:val="es-AR"/>
                    </w:rPr>
                    <m:t>i</m:t>
                  </m:r>
                  <m:r>
                    <w:rPr>
                      <w:rFonts w:ascii="Cambria Math" w:hAnsi="Cambria Math" w:cs="Times New Roman"/>
                      <w:sz w:val="24"/>
                      <w:szCs w:val="24"/>
                    </w:rPr>
                    <m:t>)</m:t>
                  </m:r>
                </m:sub>
              </m:sSub>
            </m:den>
          </m:f>
          <m:r>
            <w:rPr>
              <w:rFonts w:ascii="Cambria Math" w:hAnsi="Cambria Math" w:cs="Times New Roman"/>
              <w:sz w:val="24"/>
              <w:szCs w:val="24"/>
              <w:lang w:val="es-AR"/>
            </w:rPr>
            <m:t xml:space="preserve">                     (1)</m:t>
          </m:r>
        </m:oMath>
      </m:oMathPara>
    </w:p>
    <w:p w14:paraId="12806477" w14:textId="77777777" w:rsidR="00827D42" w:rsidRPr="00BF5828" w:rsidRDefault="00827D42" w:rsidP="00BF5828">
      <w:pPr>
        <w:spacing w:line="360" w:lineRule="auto"/>
        <w:jc w:val="both"/>
        <w:rPr>
          <w:rFonts w:ascii="Times New Roman" w:hAnsi="Times New Roman" w:cs="Times New Roman"/>
          <w:sz w:val="24"/>
          <w:szCs w:val="24"/>
        </w:rPr>
      </w:pPr>
    </w:p>
    <w:p w14:paraId="41A4CFCB" w14:textId="0FF6E813" w:rsidR="00944755" w:rsidRPr="00BF5828" w:rsidRDefault="00827D42" w:rsidP="00BF5828">
      <w:pPr>
        <w:spacing w:line="360" w:lineRule="auto"/>
        <w:jc w:val="both"/>
        <w:rPr>
          <w:rFonts w:ascii="Times New Roman" w:hAnsi="Times New Roman" w:cs="Times New Roman"/>
          <w:sz w:val="24"/>
          <w:szCs w:val="24"/>
        </w:rPr>
      </w:pPr>
      <w:r w:rsidRPr="00BF5828">
        <w:rPr>
          <w:rFonts w:ascii="Times New Roman" w:hAnsi="Times New Roman" w:cs="Times New Roman"/>
          <w:sz w:val="24"/>
          <w:szCs w:val="24"/>
        </w:rPr>
        <w:t xml:space="preserve">where the subscript </w:t>
      </w:r>
      <w:r w:rsidRPr="00BF5828">
        <w:rPr>
          <w:rFonts w:ascii="Times New Roman" w:hAnsi="Times New Roman" w:cs="Times New Roman"/>
          <w:i/>
          <w:sz w:val="24"/>
          <w:szCs w:val="24"/>
        </w:rPr>
        <w:t>i</w:t>
      </w:r>
      <w:r w:rsidRPr="00BF5828">
        <w:rPr>
          <w:rFonts w:ascii="Times New Roman" w:hAnsi="Times New Roman" w:cs="Times New Roman"/>
          <w:sz w:val="24"/>
          <w:szCs w:val="24"/>
        </w:rPr>
        <w:t xml:space="preserve"> represents the dimension (human resources, incentives, physical security, etc.), </w:t>
      </w:r>
      <w:r w:rsidRPr="00BF5828">
        <w:rPr>
          <w:rFonts w:ascii="Times New Roman" w:hAnsi="Times New Roman" w:cs="Times New Roman"/>
          <w:i/>
          <w:sz w:val="24"/>
          <w:szCs w:val="24"/>
        </w:rPr>
        <w:t>j</w:t>
      </w:r>
      <w:r w:rsidRPr="00BF5828">
        <w:rPr>
          <w:rFonts w:ascii="Times New Roman" w:hAnsi="Times New Roman" w:cs="Times New Roman"/>
          <w:sz w:val="24"/>
          <w:szCs w:val="24"/>
        </w:rPr>
        <w:t xml:space="preserve"> </w:t>
      </w:r>
      <w:r w:rsidR="005D6F12" w:rsidRPr="00BF5828">
        <w:rPr>
          <w:rFonts w:ascii="Times New Roman" w:hAnsi="Times New Roman" w:cs="Times New Roman"/>
          <w:sz w:val="24"/>
          <w:szCs w:val="24"/>
        </w:rPr>
        <w:t xml:space="preserve">is </w:t>
      </w:r>
      <w:r w:rsidRPr="00BF5828">
        <w:rPr>
          <w:rFonts w:ascii="Times New Roman" w:hAnsi="Times New Roman" w:cs="Times New Roman"/>
          <w:sz w:val="24"/>
          <w:szCs w:val="24"/>
        </w:rPr>
        <w:t>the individual</w:t>
      </w:r>
      <w:r w:rsidR="005D6F12" w:rsidRPr="00BF5828">
        <w:rPr>
          <w:rFonts w:ascii="Times New Roman" w:hAnsi="Times New Roman" w:cs="Times New Roman"/>
          <w:sz w:val="24"/>
          <w:szCs w:val="24"/>
        </w:rPr>
        <w:t>,</w:t>
      </w:r>
      <w:r w:rsidRPr="00BF5828">
        <w:rPr>
          <w:rFonts w:ascii="Times New Roman" w:hAnsi="Times New Roman" w:cs="Times New Roman"/>
          <w:sz w:val="24"/>
          <w:szCs w:val="24"/>
        </w:rPr>
        <w:t xml:space="preserve"> and D corresponds to the value of the score. This transformation allows obtaining scores in index format in the interval [0,1] and can be interpreted as the degree to which certain standards are met in each of the dimensions considered. In this way, </w:t>
      </w:r>
      <w:r w:rsidR="00DB0474" w:rsidRPr="00BF5828">
        <w:rPr>
          <w:rFonts w:ascii="Times New Roman" w:hAnsi="Times New Roman" w:cs="Times New Roman"/>
          <w:sz w:val="24"/>
          <w:szCs w:val="24"/>
        </w:rPr>
        <w:t>values close</w:t>
      </w:r>
      <w:r w:rsidRPr="00BF5828">
        <w:rPr>
          <w:rFonts w:ascii="Times New Roman" w:hAnsi="Times New Roman" w:cs="Times New Roman"/>
          <w:sz w:val="24"/>
          <w:szCs w:val="24"/>
        </w:rPr>
        <w:t xml:space="preserve"> to 1 indicate positive perceptions about </w:t>
      </w:r>
      <w:r w:rsidR="00730279" w:rsidRPr="00BF5828">
        <w:rPr>
          <w:rFonts w:ascii="Times New Roman" w:hAnsi="Times New Roman" w:cs="Times New Roman"/>
          <w:sz w:val="24"/>
          <w:szCs w:val="24"/>
        </w:rPr>
        <w:t xml:space="preserve">the </w:t>
      </w:r>
      <w:r w:rsidRPr="00BF5828">
        <w:rPr>
          <w:rFonts w:ascii="Times New Roman" w:hAnsi="Times New Roman" w:cs="Times New Roman"/>
          <w:sz w:val="24"/>
          <w:szCs w:val="24"/>
        </w:rPr>
        <w:t>working conditions in the context of the pandemic</w:t>
      </w:r>
      <w:r w:rsidR="00730279" w:rsidRPr="00BF5828">
        <w:rPr>
          <w:rFonts w:ascii="Times New Roman" w:hAnsi="Times New Roman" w:cs="Times New Roman"/>
          <w:sz w:val="24"/>
          <w:szCs w:val="24"/>
        </w:rPr>
        <w:t>,</w:t>
      </w:r>
      <w:r w:rsidRPr="00BF5828">
        <w:rPr>
          <w:rFonts w:ascii="Times New Roman" w:hAnsi="Times New Roman" w:cs="Times New Roman"/>
          <w:sz w:val="24"/>
          <w:szCs w:val="24"/>
        </w:rPr>
        <w:t xml:space="preserve"> and values close to 0 capture negative evaluations for each dimension </w:t>
      </w:r>
      <w:r w:rsidR="00730279" w:rsidRPr="00BF5828">
        <w:rPr>
          <w:rFonts w:ascii="Times New Roman" w:hAnsi="Times New Roman" w:cs="Times New Roman"/>
          <w:sz w:val="24"/>
          <w:szCs w:val="24"/>
        </w:rPr>
        <w:t>analyzed</w:t>
      </w:r>
      <w:r w:rsidRPr="00BF5828">
        <w:rPr>
          <w:rFonts w:ascii="Times New Roman" w:hAnsi="Times New Roman" w:cs="Times New Roman"/>
          <w:sz w:val="24"/>
          <w:szCs w:val="24"/>
        </w:rPr>
        <w:t>. On the other hand, values close to 0.5 indicate either the presence of many undefined responses (“Don't know”) or polarized perceptions that tend to compensate.</w:t>
      </w:r>
      <w:r w:rsidR="00AA143D" w:rsidRPr="00BF5828">
        <w:rPr>
          <w:rFonts w:ascii="Times New Roman" w:hAnsi="Times New Roman" w:cs="Times New Roman"/>
          <w:sz w:val="24"/>
          <w:szCs w:val="24"/>
        </w:rPr>
        <w:t xml:space="preserve"> We evaluated the internal consistency of the indices with Cronbach's alpha.</w:t>
      </w:r>
      <w:r w:rsidR="00944755" w:rsidRPr="00BF5828">
        <w:rPr>
          <w:rFonts w:ascii="Times New Roman" w:hAnsi="Times New Roman" w:cs="Times New Roman"/>
          <w:sz w:val="24"/>
          <w:szCs w:val="24"/>
        </w:rPr>
        <w:t xml:space="preserve"> </w:t>
      </w:r>
    </w:p>
    <w:p w14:paraId="64283E68" w14:textId="7B2460F7" w:rsidR="00827D42" w:rsidRPr="00BF5828" w:rsidRDefault="00827D42" w:rsidP="00BF5828">
      <w:pPr>
        <w:spacing w:line="360" w:lineRule="auto"/>
        <w:jc w:val="both"/>
        <w:rPr>
          <w:rFonts w:ascii="Times New Roman" w:hAnsi="Times New Roman" w:cs="Times New Roman"/>
          <w:sz w:val="24"/>
          <w:szCs w:val="24"/>
        </w:rPr>
      </w:pPr>
      <w:r w:rsidRPr="00BF5828">
        <w:rPr>
          <w:rFonts w:ascii="Times New Roman" w:hAnsi="Times New Roman" w:cs="Times New Roman"/>
          <w:sz w:val="24"/>
          <w:szCs w:val="24"/>
        </w:rPr>
        <w:t>The indices were globally evaluated using measures of central position (mean and median), dispersion (deviation and quartiles), and 95% confidence intervals. The results are presented as box-and-</w:t>
      </w:r>
      <w:r w:rsidR="00451F41" w:rsidRPr="00BF5828">
        <w:rPr>
          <w:rFonts w:ascii="Times New Roman" w:hAnsi="Times New Roman" w:cs="Times New Roman"/>
          <w:sz w:val="24"/>
          <w:szCs w:val="24"/>
        </w:rPr>
        <w:t xml:space="preserve">whisker </w:t>
      </w:r>
      <w:r w:rsidRPr="00BF5828">
        <w:rPr>
          <w:rFonts w:ascii="Times New Roman" w:hAnsi="Times New Roman" w:cs="Times New Roman"/>
          <w:sz w:val="24"/>
          <w:szCs w:val="24"/>
        </w:rPr>
        <w:t>plots by dimension.</w:t>
      </w:r>
    </w:p>
    <w:p w14:paraId="76EEFD56" w14:textId="11ECC8C8" w:rsidR="00827D42" w:rsidRPr="00BF5828" w:rsidRDefault="00827D42" w:rsidP="00BF5828">
      <w:pPr>
        <w:spacing w:line="360" w:lineRule="auto"/>
        <w:jc w:val="both"/>
        <w:rPr>
          <w:rFonts w:ascii="Times New Roman" w:hAnsi="Times New Roman" w:cs="Times New Roman"/>
          <w:sz w:val="24"/>
          <w:szCs w:val="24"/>
        </w:rPr>
      </w:pPr>
      <w:r w:rsidRPr="00BF5828">
        <w:rPr>
          <w:rFonts w:ascii="Times New Roman" w:hAnsi="Times New Roman" w:cs="Times New Roman"/>
          <w:sz w:val="24"/>
          <w:szCs w:val="24"/>
        </w:rPr>
        <w:t xml:space="preserve">In addition, differences in the mean value of the indices were evaluated according to </w:t>
      </w:r>
      <w:r w:rsidR="00B82043" w:rsidRPr="00BF5828">
        <w:rPr>
          <w:rFonts w:ascii="Times New Roman" w:hAnsi="Times New Roman" w:cs="Times New Roman"/>
          <w:sz w:val="24"/>
          <w:szCs w:val="24"/>
        </w:rPr>
        <w:t xml:space="preserve">various </w:t>
      </w:r>
      <w:r w:rsidRPr="00BF5828">
        <w:rPr>
          <w:rFonts w:ascii="Times New Roman" w:hAnsi="Times New Roman" w:cs="Times New Roman"/>
          <w:sz w:val="24"/>
          <w:szCs w:val="24"/>
        </w:rPr>
        <w:t>factors (gender, assignment to COVID</w:t>
      </w:r>
      <w:r w:rsidR="00BD587F" w:rsidRPr="00BF5828">
        <w:rPr>
          <w:rFonts w:ascii="Times New Roman" w:hAnsi="Times New Roman" w:cs="Times New Roman"/>
          <w:sz w:val="24"/>
          <w:szCs w:val="24"/>
        </w:rPr>
        <w:t>-19</w:t>
      </w:r>
      <w:r w:rsidRPr="00BF5828">
        <w:rPr>
          <w:rFonts w:ascii="Times New Roman" w:hAnsi="Times New Roman" w:cs="Times New Roman"/>
          <w:sz w:val="24"/>
          <w:szCs w:val="24"/>
        </w:rPr>
        <w:t xml:space="preserve"> tasks, subsector, jurisdiction, type of </w:t>
      </w:r>
      <w:r w:rsidR="00B94228" w:rsidRPr="00BF5828">
        <w:rPr>
          <w:rFonts w:ascii="Times New Roman" w:hAnsi="Times New Roman" w:cs="Times New Roman"/>
          <w:sz w:val="24"/>
          <w:szCs w:val="24"/>
        </w:rPr>
        <w:t>healthcare provider</w:t>
      </w:r>
      <w:r w:rsidRPr="00BF5828">
        <w:rPr>
          <w:rFonts w:ascii="Times New Roman" w:hAnsi="Times New Roman" w:cs="Times New Roman"/>
          <w:sz w:val="24"/>
          <w:szCs w:val="24"/>
        </w:rPr>
        <w:t xml:space="preserve">, level of care, and </w:t>
      </w:r>
      <w:r w:rsidR="00B82043" w:rsidRPr="00BF5828">
        <w:rPr>
          <w:rFonts w:ascii="Times New Roman" w:hAnsi="Times New Roman" w:cs="Times New Roman"/>
          <w:sz w:val="24"/>
          <w:szCs w:val="24"/>
        </w:rPr>
        <w:t>occupation</w:t>
      </w:r>
      <w:r w:rsidRPr="00BF5828">
        <w:rPr>
          <w:rFonts w:ascii="Times New Roman" w:hAnsi="Times New Roman" w:cs="Times New Roman"/>
          <w:sz w:val="24"/>
          <w:szCs w:val="24"/>
        </w:rPr>
        <w:t xml:space="preserve">) </w:t>
      </w:r>
      <w:r w:rsidR="00B82043" w:rsidRPr="00BF5828">
        <w:rPr>
          <w:rFonts w:ascii="Times New Roman" w:hAnsi="Times New Roman" w:cs="Times New Roman"/>
          <w:sz w:val="24"/>
          <w:szCs w:val="24"/>
        </w:rPr>
        <w:t xml:space="preserve">using </w:t>
      </w:r>
      <w:r w:rsidRPr="00BF5828">
        <w:rPr>
          <w:rFonts w:ascii="Times New Roman" w:hAnsi="Times New Roman" w:cs="Times New Roman"/>
          <w:sz w:val="24"/>
          <w:szCs w:val="24"/>
        </w:rPr>
        <w:t xml:space="preserve">the Kruskal-Wallis test. This test is appropriate when the data does not follow a normal distribution or when extreme values ​are detected. The results were </w:t>
      </w:r>
      <w:r w:rsidR="00BD587F" w:rsidRPr="00BF5828">
        <w:rPr>
          <w:rFonts w:ascii="Times New Roman" w:hAnsi="Times New Roman" w:cs="Times New Roman"/>
          <w:sz w:val="24"/>
          <w:szCs w:val="24"/>
        </w:rPr>
        <w:t xml:space="preserve">analyzed </w:t>
      </w:r>
      <w:r w:rsidRPr="00BF5828">
        <w:rPr>
          <w:rFonts w:ascii="Times New Roman" w:hAnsi="Times New Roman" w:cs="Times New Roman"/>
          <w:sz w:val="24"/>
          <w:szCs w:val="24"/>
        </w:rPr>
        <w:t xml:space="preserve">according to the p-values of the associated statistic. The values of the indices by dimension and factor are </w:t>
      </w:r>
      <w:r w:rsidR="00780B19" w:rsidRPr="00BF5828">
        <w:rPr>
          <w:rFonts w:ascii="Times New Roman" w:hAnsi="Times New Roman" w:cs="Times New Roman"/>
          <w:sz w:val="24"/>
          <w:szCs w:val="24"/>
        </w:rPr>
        <w:t>represented with</w:t>
      </w:r>
      <w:r w:rsidRPr="00BF5828">
        <w:rPr>
          <w:rFonts w:ascii="Times New Roman" w:hAnsi="Times New Roman" w:cs="Times New Roman"/>
          <w:sz w:val="24"/>
          <w:szCs w:val="24"/>
        </w:rPr>
        <w:t xml:space="preserve"> </w:t>
      </w:r>
      <w:r w:rsidR="00BD587F" w:rsidRPr="00BF5828">
        <w:rPr>
          <w:rFonts w:ascii="Times New Roman" w:hAnsi="Times New Roman" w:cs="Times New Roman"/>
          <w:sz w:val="24"/>
          <w:szCs w:val="24"/>
          <w:lang w:val="en-US"/>
        </w:rPr>
        <w:t>box-and-whisker</w:t>
      </w:r>
      <w:r w:rsidRPr="00BF5828">
        <w:rPr>
          <w:rFonts w:ascii="Times New Roman" w:hAnsi="Times New Roman" w:cs="Times New Roman"/>
          <w:sz w:val="24"/>
          <w:szCs w:val="24"/>
        </w:rPr>
        <w:t xml:space="preserve"> </w:t>
      </w:r>
      <w:r w:rsidR="00BD587F" w:rsidRPr="00BF5828">
        <w:rPr>
          <w:rFonts w:ascii="Times New Roman" w:hAnsi="Times New Roman" w:cs="Times New Roman"/>
          <w:sz w:val="24"/>
          <w:szCs w:val="24"/>
        </w:rPr>
        <w:t>diagrams</w:t>
      </w:r>
      <w:r w:rsidRPr="00BF5828">
        <w:rPr>
          <w:rFonts w:ascii="Times New Roman" w:hAnsi="Times New Roman" w:cs="Times New Roman"/>
          <w:sz w:val="24"/>
          <w:szCs w:val="24"/>
        </w:rPr>
        <w:t xml:space="preserve">. In the case of the jurisdiction, </w:t>
      </w:r>
      <w:r w:rsidR="00780B19" w:rsidRPr="00BF5828">
        <w:rPr>
          <w:rFonts w:ascii="Times New Roman" w:hAnsi="Times New Roman" w:cs="Times New Roman"/>
          <w:sz w:val="24"/>
          <w:szCs w:val="24"/>
        </w:rPr>
        <w:t xml:space="preserve">the </w:t>
      </w:r>
      <w:r w:rsidRPr="00BF5828">
        <w:rPr>
          <w:rFonts w:ascii="Times New Roman" w:hAnsi="Times New Roman" w:cs="Times New Roman"/>
          <w:sz w:val="24"/>
          <w:szCs w:val="24"/>
        </w:rPr>
        <w:t xml:space="preserve">interval in which the mean of each index is located is </w:t>
      </w:r>
      <w:r w:rsidR="00D34331" w:rsidRPr="00BF5828">
        <w:rPr>
          <w:rFonts w:ascii="Times New Roman" w:hAnsi="Times New Roman" w:cs="Times New Roman"/>
          <w:sz w:val="24"/>
          <w:szCs w:val="24"/>
        </w:rPr>
        <w:t>represented</w:t>
      </w:r>
      <w:r w:rsidR="00780B19" w:rsidRPr="00BF5828">
        <w:rPr>
          <w:rFonts w:ascii="Times New Roman" w:hAnsi="Times New Roman" w:cs="Times New Roman"/>
          <w:sz w:val="24"/>
          <w:szCs w:val="24"/>
        </w:rPr>
        <w:t xml:space="preserve"> on</w:t>
      </w:r>
      <w:r w:rsidRPr="00BF5828">
        <w:rPr>
          <w:rFonts w:ascii="Times New Roman" w:hAnsi="Times New Roman" w:cs="Times New Roman"/>
          <w:sz w:val="24"/>
          <w:szCs w:val="24"/>
        </w:rPr>
        <w:t xml:space="preserve"> maps with a chromatic scale that goes from a very </w:t>
      </w:r>
      <w:r w:rsidR="00780B19" w:rsidRPr="00BF5828">
        <w:rPr>
          <w:rFonts w:ascii="Times New Roman" w:hAnsi="Times New Roman" w:cs="Times New Roman"/>
          <w:sz w:val="24"/>
          <w:szCs w:val="24"/>
        </w:rPr>
        <w:t xml:space="preserve">poor </w:t>
      </w:r>
      <w:r w:rsidRPr="00BF5828">
        <w:rPr>
          <w:rFonts w:ascii="Times New Roman" w:hAnsi="Times New Roman" w:cs="Times New Roman"/>
          <w:sz w:val="24"/>
          <w:szCs w:val="24"/>
        </w:rPr>
        <w:t>perception (light color) to a very good one (dark color).</w:t>
      </w:r>
    </w:p>
    <w:p w14:paraId="2757BEF6" w14:textId="11E8BD36" w:rsidR="00BB570C" w:rsidRPr="00BF5828" w:rsidRDefault="00827D42" w:rsidP="00BF5828">
      <w:pPr>
        <w:spacing w:line="360" w:lineRule="auto"/>
        <w:jc w:val="both"/>
        <w:rPr>
          <w:rFonts w:ascii="Times New Roman" w:hAnsi="Times New Roman" w:cs="Times New Roman"/>
          <w:b/>
          <w:bCs/>
          <w:i/>
          <w:iCs/>
          <w:sz w:val="24"/>
          <w:szCs w:val="24"/>
          <w:shd w:val="clear" w:color="auto" w:fill="FFFFFF"/>
        </w:rPr>
      </w:pPr>
      <w:r w:rsidRPr="00BF5828">
        <w:rPr>
          <w:rFonts w:ascii="Times New Roman" w:hAnsi="Times New Roman" w:cs="Times New Roman"/>
          <w:sz w:val="24"/>
          <w:szCs w:val="24"/>
        </w:rPr>
        <w:t xml:space="preserve">The results were </w:t>
      </w:r>
      <w:r w:rsidR="00D34331" w:rsidRPr="00BF5828">
        <w:rPr>
          <w:rFonts w:ascii="Times New Roman" w:hAnsi="Times New Roman" w:cs="Times New Roman"/>
          <w:sz w:val="24"/>
          <w:szCs w:val="24"/>
        </w:rPr>
        <w:t xml:space="preserve">evaluated </w:t>
      </w:r>
      <w:r w:rsidRPr="00BF5828">
        <w:rPr>
          <w:rFonts w:ascii="Times New Roman" w:hAnsi="Times New Roman" w:cs="Times New Roman"/>
          <w:sz w:val="24"/>
          <w:szCs w:val="24"/>
        </w:rPr>
        <w:t>with Stata v. 16 and R.</w:t>
      </w:r>
      <w:r w:rsidR="00451F41" w:rsidRPr="00BF5828">
        <w:rPr>
          <w:rFonts w:ascii="Times New Roman" w:hAnsi="Times New Roman" w:cs="Times New Roman"/>
          <w:b/>
          <w:bCs/>
          <w:i/>
          <w:iCs/>
          <w:sz w:val="24"/>
          <w:szCs w:val="24"/>
          <w:shd w:val="clear" w:color="auto" w:fill="FFFFFF"/>
        </w:rPr>
        <w:t xml:space="preserve"> </w:t>
      </w:r>
    </w:p>
    <w:p w14:paraId="28AF72BF" w14:textId="77777777" w:rsidR="00EB4D1D" w:rsidRPr="00BF5828" w:rsidRDefault="00EB4D1D" w:rsidP="00BF5828">
      <w:pPr>
        <w:spacing w:line="360" w:lineRule="auto"/>
        <w:jc w:val="both"/>
        <w:rPr>
          <w:rFonts w:ascii="Times New Roman" w:hAnsi="Times New Roman" w:cs="Times New Roman"/>
          <w:b/>
          <w:bCs/>
          <w:i/>
          <w:iCs/>
          <w:sz w:val="24"/>
          <w:szCs w:val="24"/>
          <w:shd w:val="clear" w:color="auto" w:fill="FFFFFF"/>
        </w:rPr>
      </w:pPr>
    </w:p>
    <w:p w14:paraId="7F64D66F" w14:textId="4EE2A8B4" w:rsidR="00827D42" w:rsidRPr="00BF5828" w:rsidRDefault="00827D42" w:rsidP="00BF5828">
      <w:pPr>
        <w:pStyle w:val="Prrafodelista"/>
        <w:numPr>
          <w:ilvl w:val="0"/>
          <w:numId w:val="4"/>
        </w:numPr>
        <w:spacing w:line="360" w:lineRule="auto"/>
        <w:jc w:val="both"/>
        <w:rPr>
          <w:rFonts w:ascii="Times New Roman" w:hAnsi="Times New Roman" w:cs="Times New Roman"/>
          <w:b/>
          <w:sz w:val="24"/>
          <w:szCs w:val="24"/>
        </w:rPr>
      </w:pPr>
      <w:r w:rsidRPr="00BF5828">
        <w:rPr>
          <w:rFonts w:ascii="Times New Roman" w:hAnsi="Times New Roman" w:cs="Times New Roman"/>
          <w:b/>
          <w:sz w:val="24"/>
          <w:szCs w:val="24"/>
        </w:rPr>
        <w:t>Results</w:t>
      </w:r>
    </w:p>
    <w:p w14:paraId="781C7358" w14:textId="77777777" w:rsidR="00834E09" w:rsidRPr="00BF5828" w:rsidRDefault="00834E09" w:rsidP="00BF5828">
      <w:pPr>
        <w:spacing w:line="360" w:lineRule="auto"/>
        <w:jc w:val="both"/>
        <w:rPr>
          <w:rFonts w:ascii="Times New Roman" w:hAnsi="Times New Roman" w:cs="Times New Roman"/>
          <w:b/>
          <w:sz w:val="24"/>
          <w:szCs w:val="24"/>
        </w:rPr>
      </w:pPr>
    </w:p>
    <w:p w14:paraId="6F71056C" w14:textId="3CA45993" w:rsidR="00827D42" w:rsidRPr="00BF5828" w:rsidRDefault="00827D42" w:rsidP="00BF5828">
      <w:pPr>
        <w:spacing w:line="360" w:lineRule="auto"/>
        <w:jc w:val="both"/>
        <w:rPr>
          <w:rFonts w:ascii="Times New Roman" w:hAnsi="Times New Roman" w:cs="Times New Roman"/>
          <w:sz w:val="24"/>
          <w:szCs w:val="24"/>
        </w:rPr>
      </w:pPr>
      <w:r w:rsidRPr="00BF5828">
        <w:rPr>
          <w:rFonts w:ascii="Times New Roman" w:hAnsi="Times New Roman" w:cs="Times New Roman"/>
          <w:sz w:val="24"/>
          <w:szCs w:val="24"/>
        </w:rPr>
        <w:t xml:space="preserve">Table 3 shows the </w:t>
      </w:r>
      <w:r w:rsidR="001D41E8" w:rsidRPr="00BF5828">
        <w:rPr>
          <w:rFonts w:ascii="Times New Roman" w:hAnsi="Times New Roman" w:cs="Times New Roman"/>
          <w:sz w:val="24"/>
          <w:szCs w:val="24"/>
        </w:rPr>
        <w:t>values obtained</w:t>
      </w:r>
      <w:r w:rsidRPr="00BF5828">
        <w:rPr>
          <w:rFonts w:ascii="Times New Roman" w:hAnsi="Times New Roman" w:cs="Times New Roman"/>
          <w:sz w:val="24"/>
          <w:szCs w:val="24"/>
        </w:rPr>
        <w:t xml:space="preserve"> for each of the </w:t>
      </w:r>
      <w:r w:rsidR="00207558" w:rsidRPr="00BF5828">
        <w:rPr>
          <w:rFonts w:ascii="Times New Roman" w:hAnsi="Times New Roman" w:cs="Times New Roman"/>
          <w:sz w:val="24"/>
          <w:szCs w:val="24"/>
        </w:rPr>
        <w:t>seven</w:t>
      </w:r>
      <w:r w:rsidRPr="00BF5828">
        <w:rPr>
          <w:rFonts w:ascii="Times New Roman" w:hAnsi="Times New Roman" w:cs="Times New Roman"/>
          <w:sz w:val="24"/>
          <w:szCs w:val="24"/>
        </w:rPr>
        <w:t xml:space="preserve"> indices. It is noteworthy that all the indices </w:t>
      </w:r>
      <w:r w:rsidR="00B138A9" w:rsidRPr="00BF5828">
        <w:rPr>
          <w:rFonts w:ascii="Times New Roman" w:hAnsi="Times New Roman" w:cs="Times New Roman"/>
          <w:sz w:val="24"/>
          <w:szCs w:val="24"/>
        </w:rPr>
        <w:t xml:space="preserve">present </w:t>
      </w:r>
      <w:r w:rsidRPr="00BF5828">
        <w:rPr>
          <w:rFonts w:ascii="Times New Roman" w:hAnsi="Times New Roman" w:cs="Times New Roman"/>
          <w:sz w:val="24"/>
          <w:szCs w:val="24"/>
        </w:rPr>
        <w:t xml:space="preserve">asymmetric sampling distributions, mostly with right-sided tails, with the </w:t>
      </w:r>
      <w:r w:rsidRPr="00BF5828">
        <w:rPr>
          <w:rFonts w:ascii="Times New Roman" w:hAnsi="Times New Roman" w:cs="Times New Roman"/>
          <w:sz w:val="24"/>
          <w:szCs w:val="24"/>
        </w:rPr>
        <w:lastRenderedPageBreak/>
        <w:t xml:space="preserve">exception of the one referring to physical security, which groups the majority of scores in the upper extreme. For this reason, the median describes </w:t>
      </w:r>
      <w:r w:rsidR="00FE2749" w:rsidRPr="00BF5828">
        <w:rPr>
          <w:rFonts w:ascii="Times New Roman" w:hAnsi="Times New Roman" w:cs="Times New Roman"/>
          <w:sz w:val="24"/>
          <w:szCs w:val="24"/>
        </w:rPr>
        <w:t xml:space="preserve">the central position of the participants </w:t>
      </w:r>
      <w:r w:rsidR="00634A30" w:rsidRPr="00BF5828">
        <w:rPr>
          <w:rFonts w:ascii="Times New Roman" w:hAnsi="Times New Roman" w:cs="Times New Roman"/>
          <w:sz w:val="24"/>
          <w:szCs w:val="24"/>
        </w:rPr>
        <w:t>more accura</w:t>
      </w:r>
      <w:r w:rsidR="00FE2749" w:rsidRPr="00BF5828">
        <w:rPr>
          <w:rFonts w:ascii="Times New Roman" w:hAnsi="Times New Roman" w:cs="Times New Roman"/>
          <w:sz w:val="24"/>
          <w:szCs w:val="24"/>
        </w:rPr>
        <w:t>tely</w:t>
      </w:r>
      <w:r w:rsidRPr="00BF5828">
        <w:rPr>
          <w:rFonts w:ascii="Times New Roman" w:hAnsi="Times New Roman" w:cs="Times New Roman"/>
          <w:sz w:val="24"/>
          <w:szCs w:val="24"/>
        </w:rPr>
        <w:t xml:space="preserve"> than the mean. The index with the best evaluation of health personnel is </w:t>
      </w:r>
      <w:r w:rsidR="00FE2749" w:rsidRPr="00BF5828">
        <w:rPr>
          <w:rFonts w:ascii="Times New Roman" w:hAnsi="Times New Roman" w:cs="Times New Roman"/>
          <w:sz w:val="24"/>
          <w:szCs w:val="24"/>
        </w:rPr>
        <w:t>that concerning</w:t>
      </w:r>
      <w:r w:rsidRPr="00BF5828">
        <w:rPr>
          <w:rFonts w:ascii="Times New Roman" w:hAnsi="Times New Roman" w:cs="Times New Roman"/>
          <w:sz w:val="24"/>
          <w:szCs w:val="24"/>
        </w:rPr>
        <w:t xml:space="preserve"> physical security (availability of </w:t>
      </w:r>
      <w:r w:rsidR="00C90385" w:rsidRPr="00BF5828">
        <w:rPr>
          <w:rFonts w:ascii="Times New Roman" w:hAnsi="Times New Roman" w:cs="Times New Roman"/>
          <w:sz w:val="24"/>
          <w:szCs w:val="24"/>
        </w:rPr>
        <w:t xml:space="preserve">protective </w:t>
      </w:r>
      <w:r w:rsidRPr="00BF5828">
        <w:rPr>
          <w:rFonts w:ascii="Times New Roman" w:hAnsi="Times New Roman" w:cs="Times New Roman"/>
          <w:sz w:val="24"/>
          <w:szCs w:val="24"/>
        </w:rPr>
        <w:t xml:space="preserve">equipment </w:t>
      </w:r>
      <w:r w:rsidR="00C90385" w:rsidRPr="00BF5828">
        <w:rPr>
          <w:rFonts w:ascii="Times New Roman" w:hAnsi="Times New Roman" w:cs="Times New Roman"/>
          <w:sz w:val="24"/>
          <w:szCs w:val="24"/>
        </w:rPr>
        <w:t xml:space="preserve">and </w:t>
      </w:r>
      <w:r w:rsidRPr="00BF5828">
        <w:rPr>
          <w:rFonts w:ascii="Times New Roman" w:hAnsi="Times New Roman" w:cs="Times New Roman"/>
          <w:sz w:val="24"/>
          <w:szCs w:val="24"/>
        </w:rPr>
        <w:t xml:space="preserve">supplies and training on their use). At the other extreme, mental security is the dimension with the lowest value. It is followed in increasing order by training, the </w:t>
      </w:r>
      <w:r w:rsidR="00301DEF" w:rsidRPr="00BF5828">
        <w:rPr>
          <w:rFonts w:ascii="Times New Roman" w:hAnsi="Times New Roman" w:cs="Times New Roman"/>
          <w:sz w:val="24"/>
          <w:szCs w:val="24"/>
        </w:rPr>
        <w:t xml:space="preserve">capacity </w:t>
      </w:r>
      <w:r w:rsidRPr="00BF5828">
        <w:rPr>
          <w:rFonts w:ascii="Times New Roman" w:hAnsi="Times New Roman" w:cs="Times New Roman"/>
          <w:sz w:val="24"/>
          <w:szCs w:val="24"/>
        </w:rPr>
        <w:t xml:space="preserve">to recruit </w:t>
      </w:r>
      <w:r w:rsidR="00634A30" w:rsidRPr="00BF5828">
        <w:rPr>
          <w:rFonts w:ascii="Times New Roman" w:hAnsi="Times New Roman" w:cs="Times New Roman"/>
          <w:sz w:val="24"/>
          <w:szCs w:val="24"/>
        </w:rPr>
        <w:t>additional</w:t>
      </w:r>
      <w:r w:rsidRPr="00BF5828">
        <w:rPr>
          <w:rFonts w:ascii="Times New Roman" w:hAnsi="Times New Roman" w:cs="Times New Roman"/>
          <w:sz w:val="24"/>
          <w:szCs w:val="24"/>
        </w:rPr>
        <w:t xml:space="preserve"> </w:t>
      </w:r>
      <w:r w:rsidR="00EF3F32" w:rsidRPr="00BF5828">
        <w:rPr>
          <w:rFonts w:ascii="Times New Roman" w:hAnsi="Times New Roman" w:cs="Times New Roman"/>
          <w:sz w:val="24"/>
          <w:szCs w:val="24"/>
        </w:rPr>
        <w:t>personnel</w:t>
      </w:r>
      <w:r w:rsidRPr="00BF5828">
        <w:rPr>
          <w:rFonts w:ascii="Times New Roman" w:hAnsi="Times New Roman" w:cs="Times New Roman"/>
          <w:sz w:val="24"/>
          <w:szCs w:val="24"/>
        </w:rPr>
        <w:t>, the implementation of economic incentives and support for the family organization, the organization of work (shift management, free time, rotation, etc.)</w:t>
      </w:r>
      <w:r w:rsidR="00EF3F32" w:rsidRPr="00BF5828">
        <w:rPr>
          <w:rFonts w:ascii="Times New Roman" w:hAnsi="Times New Roman" w:cs="Times New Roman"/>
          <w:sz w:val="24"/>
          <w:szCs w:val="24"/>
        </w:rPr>
        <w:t>,</w:t>
      </w:r>
      <w:r w:rsidRPr="00BF5828">
        <w:rPr>
          <w:rFonts w:ascii="Times New Roman" w:hAnsi="Times New Roman" w:cs="Times New Roman"/>
          <w:sz w:val="24"/>
          <w:szCs w:val="24"/>
        </w:rPr>
        <w:t xml:space="preserve"> and the adoption of </w:t>
      </w:r>
      <w:r w:rsidR="00207558" w:rsidRPr="00BF5828">
        <w:rPr>
          <w:rFonts w:ascii="Times New Roman" w:hAnsi="Times New Roman" w:cs="Times New Roman"/>
          <w:sz w:val="24"/>
          <w:szCs w:val="24"/>
        </w:rPr>
        <w:t xml:space="preserve">service </w:t>
      </w:r>
      <w:r w:rsidRPr="00BF5828">
        <w:rPr>
          <w:rFonts w:ascii="Times New Roman" w:hAnsi="Times New Roman" w:cs="Times New Roman"/>
          <w:sz w:val="24"/>
          <w:szCs w:val="24"/>
        </w:rPr>
        <w:t xml:space="preserve">strategies focused on populations with limited information or resources. Taken together, mental security, recruiting additional </w:t>
      </w:r>
      <w:r w:rsidR="00207558" w:rsidRPr="00BF5828">
        <w:rPr>
          <w:rFonts w:ascii="Times New Roman" w:hAnsi="Times New Roman" w:cs="Times New Roman"/>
          <w:sz w:val="24"/>
          <w:szCs w:val="24"/>
        </w:rPr>
        <w:t>personnel</w:t>
      </w:r>
      <w:r w:rsidRPr="00BF5828">
        <w:rPr>
          <w:rFonts w:ascii="Times New Roman" w:hAnsi="Times New Roman" w:cs="Times New Roman"/>
          <w:sz w:val="24"/>
          <w:szCs w:val="24"/>
        </w:rPr>
        <w:t>, training, and work incentives sh</w:t>
      </w:r>
      <w:r w:rsidR="00634A30" w:rsidRPr="00BF5828">
        <w:rPr>
          <w:rFonts w:ascii="Times New Roman" w:hAnsi="Times New Roman" w:cs="Times New Roman"/>
          <w:sz w:val="24"/>
          <w:szCs w:val="24"/>
        </w:rPr>
        <w:t>ow mostly negative ratings. Work</w:t>
      </w:r>
      <w:r w:rsidRPr="00BF5828">
        <w:rPr>
          <w:rFonts w:ascii="Times New Roman" w:hAnsi="Times New Roman" w:cs="Times New Roman"/>
          <w:sz w:val="24"/>
          <w:szCs w:val="24"/>
        </w:rPr>
        <w:t xml:space="preserve"> organization and care strategies received </w:t>
      </w:r>
      <w:r w:rsidR="00634A30" w:rsidRPr="00BF5828">
        <w:rPr>
          <w:rFonts w:ascii="Times New Roman" w:hAnsi="Times New Roman" w:cs="Times New Roman"/>
          <w:sz w:val="24"/>
          <w:szCs w:val="24"/>
        </w:rPr>
        <w:t>moderate</w:t>
      </w:r>
      <w:r w:rsidRPr="00BF5828">
        <w:rPr>
          <w:rFonts w:ascii="Times New Roman" w:hAnsi="Times New Roman" w:cs="Times New Roman"/>
          <w:sz w:val="24"/>
          <w:szCs w:val="24"/>
        </w:rPr>
        <w:t xml:space="preserve"> evaluations and</w:t>
      </w:r>
      <w:r w:rsidR="00207558" w:rsidRPr="00BF5828">
        <w:rPr>
          <w:rFonts w:ascii="Times New Roman" w:hAnsi="Times New Roman" w:cs="Times New Roman"/>
          <w:sz w:val="24"/>
          <w:szCs w:val="24"/>
        </w:rPr>
        <w:t>,</w:t>
      </w:r>
      <w:r w:rsidRPr="00BF5828">
        <w:rPr>
          <w:rFonts w:ascii="Times New Roman" w:hAnsi="Times New Roman" w:cs="Times New Roman"/>
          <w:sz w:val="24"/>
          <w:szCs w:val="24"/>
        </w:rPr>
        <w:t xml:space="preserve"> finally, physical security obtained, on average, mostly positive scores.</w:t>
      </w:r>
    </w:p>
    <w:p w14:paraId="080D333F" w14:textId="77777777" w:rsidR="0060026A" w:rsidRPr="00BF5828" w:rsidRDefault="0060026A" w:rsidP="00BF5828">
      <w:pPr>
        <w:spacing w:line="360" w:lineRule="auto"/>
        <w:jc w:val="both"/>
        <w:rPr>
          <w:rFonts w:ascii="Times New Roman" w:hAnsi="Times New Roman" w:cs="Times New Roman"/>
          <w:sz w:val="24"/>
          <w:szCs w:val="24"/>
        </w:rPr>
      </w:pPr>
    </w:p>
    <w:p w14:paraId="07FC80B6" w14:textId="77777777" w:rsidR="0060026A" w:rsidRPr="00BF5828" w:rsidRDefault="0060026A" w:rsidP="00BF5828">
      <w:pPr>
        <w:spacing w:line="360" w:lineRule="auto"/>
        <w:jc w:val="both"/>
        <w:rPr>
          <w:rFonts w:ascii="Times New Roman" w:hAnsi="Times New Roman" w:cs="Times New Roman"/>
          <w:b/>
          <w:sz w:val="24"/>
          <w:szCs w:val="24"/>
          <w:lang w:val="en-US"/>
        </w:rPr>
      </w:pPr>
      <w:r w:rsidRPr="00BF5828">
        <w:rPr>
          <w:rFonts w:ascii="Times New Roman" w:hAnsi="Times New Roman" w:cs="Times New Roman"/>
          <w:b/>
          <w:sz w:val="24"/>
          <w:szCs w:val="24"/>
          <w:lang w:val="en-US"/>
        </w:rPr>
        <w:t xml:space="preserve">Table 3 </w:t>
      </w:r>
    </w:p>
    <w:p w14:paraId="7CE26D14" w14:textId="77777777" w:rsidR="0060026A" w:rsidRPr="00BF5828" w:rsidRDefault="0060026A" w:rsidP="00BF5828">
      <w:pPr>
        <w:spacing w:line="360" w:lineRule="auto"/>
        <w:jc w:val="both"/>
        <w:rPr>
          <w:rFonts w:ascii="Times New Roman" w:hAnsi="Times New Roman" w:cs="Times New Roman"/>
          <w:i/>
          <w:sz w:val="24"/>
          <w:szCs w:val="24"/>
          <w:lang w:val="en-US"/>
        </w:rPr>
      </w:pPr>
      <w:r w:rsidRPr="00BF5828">
        <w:rPr>
          <w:rFonts w:ascii="Times New Roman" w:hAnsi="Times New Roman" w:cs="Times New Roman"/>
          <w:i/>
          <w:sz w:val="24"/>
          <w:szCs w:val="24"/>
          <w:lang w:val="en-US"/>
        </w:rPr>
        <w:t>Health Personnel Scores about Working Conditions during the COVID-19 Pandemic, by Dimension</w:t>
      </w:r>
    </w:p>
    <w:tbl>
      <w:tblPr>
        <w:tblStyle w:val="Tablanormal5"/>
        <w:tblW w:w="9597" w:type="dxa"/>
        <w:tblLook w:val="0400" w:firstRow="0" w:lastRow="0" w:firstColumn="0" w:lastColumn="0" w:noHBand="0" w:noVBand="1"/>
      </w:tblPr>
      <w:tblGrid>
        <w:gridCol w:w="1725"/>
        <w:gridCol w:w="1763"/>
        <w:gridCol w:w="713"/>
        <w:gridCol w:w="1092"/>
        <w:gridCol w:w="892"/>
        <w:gridCol w:w="763"/>
        <w:gridCol w:w="1417"/>
        <w:gridCol w:w="616"/>
        <w:gridCol w:w="616"/>
      </w:tblGrid>
      <w:tr w:rsidR="00BF5828" w:rsidRPr="00BF5828" w14:paraId="536454EF" w14:textId="77777777" w:rsidTr="00B10B3F">
        <w:trPr>
          <w:gridAfter w:val="2"/>
          <w:cnfStyle w:val="000000100000" w:firstRow="0" w:lastRow="0" w:firstColumn="0" w:lastColumn="0" w:oddVBand="0" w:evenVBand="0" w:oddHBand="1" w:evenHBand="0" w:firstRowFirstColumn="0" w:firstRowLastColumn="0" w:lastRowFirstColumn="0" w:lastRowLastColumn="0"/>
          <w:wAfter w:w="1330" w:type="dxa"/>
          <w:trHeight w:val="615"/>
        </w:trPr>
        <w:tc>
          <w:tcPr>
            <w:tcW w:w="1762" w:type="dxa"/>
          </w:tcPr>
          <w:p w14:paraId="157F837E" w14:textId="77777777" w:rsidR="0060026A" w:rsidRPr="00BF5828" w:rsidRDefault="0060026A" w:rsidP="00BF5828">
            <w:pPr>
              <w:spacing w:line="360" w:lineRule="auto"/>
              <w:jc w:val="both"/>
              <w:rPr>
                <w:rFonts w:ascii="Times New Roman" w:hAnsi="Times New Roman" w:cs="Times New Roman"/>
                <w:b/>
                <w:sz w:val="24"/>
                <w:szCs w:val="24"/>
                <w:lang w:val="en-US"/>
              </w:rPr>
            </w:pPr>
            <w:r w:rsidRPr="00BF5828">
              <w:rPr>
                <w:rFonts w:ascii="Times New Roman" w:hAnsi="Times New Roman" w:cs="Times New Roman"/>
                <w:b/>
                <w:sz w:val="24"/>
                <w:szCs w:val="24"/>
                <w:lang w:val="en-US"/>
              </w:rPr>
              <w:t>Dimension</w:t>
            </w:r>
          </w:p>
        </w:tc>
        <w:tc>
          <w:tcPr>
            <w:tcW w:w="1604" w:type="dxa"/>
          </w:tcPr>
          <w:p w14:paraId="57E4298D" w14:textId="77777777" w:rsidR="0060026A" w:rsidRPr="00BF5828" w:rsidRDefault="0060026A" w:rsidP="00BF5828">
            <w:pPr>
              <w:spacing w:line="360" w:lineRule="auto"/>
              <w:jc w:val="both"/>
              <w:rPr>
                <w:rFonts w:ascii="Times New Roman" w:hAnsi="Times New Roman" w:cs="Times New Roman"/>
                <w:b/>
                <w:sz w:val="24"/>
                <w:szCs w:val="24"/>
                <w:lang w:val="en-US"/>
              </w:rPr>
            </w:pPr>
            <w:r w:rsidRPr="00BF5828">
              <w:rPr>
                <w:rFonts w:ascii="Times New Roman" w:hAnsi="Times New Roman" w:cs="Times New Roman"/>
                <w:b/>
                <w:sz w:val="24"/>
                <w:szCs w:val="24"/>
                <w:lang w:val="en-US"/>
              </w:rPr>
              <w:t>Acronym</w:t>
            </w:r>
          </w:p>
        </w:tc>
        <w:tc>
          <w:tcPr>
            <w:tcW w:w="715" w:type="dxa"/>
          </w:tcPr>
          <w:p w14:paraId="671AE993" w14:textId="77777777" w:rsidR="0060026A" w:rsidRPr="00BF5828" w:rsidRDefault="0060026A" w:rsidP="00BF5828">
            <w:pPr>
              <w:spacing w:line="360" w:lineRule="auto"/>
              <w:jc w:val="both"/>
              <w:rPr>
                <w:rFonts w:ascii="Times New Roman" w:hAnsi="Times New Roman" w:cs="Times New Roman"/>
                <w:b/>
                <w:sz w:val="24"/>
                <w:szCs w:val="24"/>
                <w:lang w:val="en-US"/>
              </w:rPr>
            </w:pPr>
            <w:r w:rsidRPr="00BF5828">
              <w:rPr>
                <w:rFonts w:ascii="Times New Roman" w:hAnsi="Times New Roman" w:cs="Times New Roman"/>
                <w:b/>
                <w:sz w:val="24"/>
                <w:szCs w:val="24"/>
                <w:lang w:val="en-US"/>
              </w:rPr>
              <w:t>N</w:t>
            </w:r>
          </w:p>
        </w:tc>
        <w:tc>
          <w:tcPr>
            <w:tcW w:w="1103" w:type="dxa"/>
          </w:tcPr>
          <w:p w14:paraId="0E7FA710" w14:textId="77777777" w:rsidR="0060026A" w:rsidRPr="00BF5828" w:rsidRDefault="0060026A" w:rsidP="00BF5828">
            <w:pPr>
              <w:spacing w:line="360" w:lineRule="auto"/>
              <w:jc w:val="both"/>
              <w:rPr>
                <w:rFonts w:ascii="Times New Roman" w:hAnsi="Times New Roman" w:cs="Times New Roman"/>
                <w:b/>
                <w:sz w:val="24"/>
                <w:szCs w:val="24"/>
                <w:lang w:val="en-US"/>
              </w:rPr>
            </w:pPr>
            <w:r w:rsidRPr="00BF5828">
              <w:rPr>
                <w:rFonts w:ascii="Times New Roman" w:hAnsi="Times New Roman" w:cs="Times New Roman"/>
                <w:b/>
                <w:sz w:val="24"/>
                <w:szCs w:val="24"/>
                <w:lang w:val="en-US"/>
              </w:rPr>
              <w:t>Median</w:t>
            </w:r>
          </w:p>
        </w:tc>
        <w:tc>
          <w:tcPr>
            <w:tcW w:w="903" w:type="dxa"/>
          </w:tcPr>
          <w:p w14:paraId="5238D18D" w14:textId="77777777" w:rsidR="0060026A" w:rsidRPr="00BF5828" w:rsidRDefault="0060026A" w:rsidP="00BF5828">
            <w:pPr>
              <w:spacing w:line="360" w:lineRule="auto"/>
              <w:jc w:val="both"/>
              <w:rPr>
                <w:rFonts w:ascii="Times New Roman" w:hAnsi="Times New Roman" w:cs="Times New Roman"/>
                <w:b/>
                <w:sz w:val="24"/>
                <w:szCs w:val="24"/>
                <w:lang w:val="en-US"/>
              </w:rPr>
            </w:pPr>
            <w:r w:rsidRPr="00BF5828">
              <w:rPr>
                <w:rFonts w:ascii="Times New Roman" w:hAnsi="Times New Roman" w:cs="Times New Roman"/>
                <w:b/>
                <w:sz w:val="24"/>
                <w:szCs w:val="24"/>
                <w:lang w:val="en-US"/>
              </w:rPr>
              <w:t>Mean</w:t>
            </w:r>
          </w:p>
        </w:tc>
        <w:tc>
          <w:tcPr>
            <w:tcW w:w="763" w:type="dxa"/>
          </w:tcPr>
          <w:p w14:paraId="68CBE5A9" w14:textId="77777777" w:rsidR="0060026A" w:rsidRPr="00BF5828" w:rsidRDefault="0060026A" w:rsidP="00BF5828">
            <w:pPr>
              <w:spacing w:line="360" w:lineRule="auto"/>
              <w:jc w:val="both"/>
              <w:rPr>
                <w:rFonts w:ascii="Times New Roman" w:hAnsi="Times New Roman" w:cs="Times New Roman"/>
                <w:b/>
                <w:sz w:val="24"/>
                <w:szCs w:val="24"/>
                <w:lang w:val="en-US"/>
              </w:rPr>
            </w:pPr>
            <w:r w:rsidRPr="00BF5828">
              <w:rPr>
                <w:rFonts w:ascii="Times New Roman" w:hAnsi="Times New Roman" w:cs="Times New Roman"/>
                <w:b/>
                <w:sz w:val="24"/>
                <w:szCs w:val="24"/>
                <w:lang w:val="en-US"/>
              </w:rPr>
              <w:t>N° of items</w:t>
            </w:r>
          </w:p>
        </w:tc>
        <w:tc>
          <w:tcPr>
            <w:tcW w:w="1417" w:type="dxa"/>
          </w:tcPr>
          <w:p w14:paraId="7136839F" w14:textId="77777777" w:rsidR="0060026A" w:rsidRPr="00BF5828" w:rsidRDefault="0060026A" w:rsidP="00BF5828">
            <w:pPr>
              <w:spacing w:line="360" w:lineRule="auto"/>
              <w:jc w:val="both"/>
              <w:rPr>
                <w:rFonts w:ascii="Times New Roman" w:hAnsi="Times New Roman" w:cs="Times New Roman"/>
                <w:b/>
                <w:sz w:val="24"/>
                <w:szCs w:val="24"/>
                <w:lang w:val="en-US"/>
              </w:rPr>
            </w:pPr>
            <w:r w:rsidRPr="00BF5828">
              <w:rPr>
                <w:rFonts w:ascii="Times New Roman" w:hAnsi="Times New Roman" w:cs="Times New Roman"/>
                <w:b/>
                <w:sz w:val="24"/>
                <w:szCs w:val="24"/>
                <w:lang w:val="en-US"/>
              </w:rPr>
              <w:t>Cronbach’s alpha</w:t>
            </w:r>
          </w:p>
        </w:tc>
      </w:tr>
      <w:tr w:rsidR="00BF5828" w:rsidRPr="00BF5828" w14:paraId="0A520D80" w14:textId="77777777" w:rsidTr="00B10B3F">
        <w:trPr>
          <w:gridAfter w:val="2"/>
          <w:wAfter w:w="1330" w:type="dxa"/>
        </w:trPr>
        <w:tc>
          <w:tcPr>
            <w:tcW w:w="1762" w:type="dxa"/>
          </w:tcPr>
          <w:p w14:paraId="4B1B3D80"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Human resources</w:t>
            </w:r>
          </w:p>
        </w:tc>
        <w:tc>
          <w:tcPr>
            <w:tcW w:w="1604" w:type="dxa"/>
          </w:tcPr>
          <w:p w14:paraId="6F1327D2"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IRRHH</w:t>
            </w:r>
          </w:p>
        </w:tc>
        <w:tc>
          <w:tcPr>
            <w:tcW w:w="715" w:type="dxa"/>
          </w:tcPr>
          <w:p w14:paraId="4CEB98B4"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1529</w:t>
            </w:r>
          </w:p>
        </w:tc>
        <w:tc>
          <w:tcPr>
            <w:tcW w:w="1103" w:type="dxa"/>
          </w:tcPr>
          <w:p w14:paraId="054DFD26"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.333</w:t>
            </w:r>
          </w:p>
        </w:tc>
        <w:tc>
          <w:tcPr>
            <w:tcW w:w="903" w:type="dxa"/>
          </w:tcPr>
          <w:p w14:paraId="1BF5406C"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.38</w:t>
            </w:r>
          </w:p>
        </w:tc>
        <w:tc>
          <w:tcPr>
            <w:tcW w:w="763" w:type="dxa"/>
          </w:tcPr>
          <w:p w14:paraId="2AB529C1"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4</w:t>
            </w:r>
          </w:p>
        </w:tc>
        <w:tc>
          <w:tcPr>
            <w:tcW w:w="1417" w:type="dxa"/>
          </w:tcPr>
          <w:p w14:paraId="030FA5A3"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.6613</w:t>
            </w:r>
          </w:p>
        </w:tc>
      </w:tr>
      <w:tr w:rsidR="00BF5828" w:rsidRPr="00BF5828" w14:paraId="1722CA42" w14:textId="77777777" w:rsidTr="00B10B3F">
        <w:trPr>
          <w:gridAfter w:val="2"/>
          <w:cnfStyle w:val="000000100000" w:firstRow="0" w:lastRow="0" w:firstColumn="0" w:lastColumn="0" w:oddVBand="0" w:evenVBand="0" w:oddHBand="1" w:evenHBand="0" w:firstRowFirstColumn="0" w:firstRowLastColumn="0" w:lastRowFirstColumn="0" w:lastRowLastColumn="0"/>
          <w:wAfter w:w="1330" w:type="dxa"/>
        </w:trPr>
        <w:tc>
          <w:tcPr>
            <w:tcW w:w="1762" w:type="dxa"/>
          </w:tcPr>
          <w:p w14:paraId="08DC8C39"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Labor incentives</w:t>
            </w:r>
          </w:p>
        </w:tc>
        <w:tc>
          <w:tcPr>
            <w:tcW w:w="1604" w:type="dxa"/>
          </w:tcPr>
          <w:p w14:paraId="0FFC0AF7"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IINCENT</w:t>
            </w:r>
          </w:p>
        </w:tc>
        <w:tc>
          <w:tcPr>
            <w:tcW w:w="715" w:type="dxa"/>
          </w:tcPr>
          <w:p w14:paraId="533D6D04"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1531</w:t>
            </w:r>
          </w:p>
        </w:tc>
        <w:tc>
          <w:tcPr>
            <w:tcW w:w="1103" w:type="dxa"/>
          </w:tcPr>
          <w:p w14:paraId="768C09BE"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.333</w:t>
            </w:r>
          </w:p>
        </w:tc>
        <w:tc>
          <w:tcPr>
            <w:tcW w:w="903" w:type="dxa"/>
          </w:tcPr>
          <w:p w14:paraId="755EAF50"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.362</w:t>
            </w:r>
          </w:p>
        </w:tc>
        <w:tc>
          <w:tcPr>
            <w:tcW w:w="763" w:type="dxa"/>
          </w:tcPr>
          <w:p w14:paraId="4C78827A"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3</w:t>
            </w:r>
          </w:p>
        </w:tc>
        <w:tc>
          <w:tcPr>
            <w:tcW w:w="1417" w:type="dxa"/>
          </w:tcPr>
          <w:p w14:paraId="46326A3F"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.4441</w:t>
            </w:r>
          </w:p>
        </w:tc>
      </w:tr>
      <w:tr w:rsidR="00BF5828" w:rsidRPr="00BF5828" w14:paraId="24CBD2A8" w14:textId="77777777" w:rsidTr="00B10B3F">
        <w:trPr>
          <w:gridAfter w:val="2"/>
          <w:wAfter w:w="1330" w:type="dxa"/>
        </w:trPr>
        <w:tc>
          <w:tcPr>
            <w:tcW w:w="1762" w:type="dxa"/>
          </w:tcPr>
          <w:p w14:paraId="2CB5F183"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Training</w:t>
            </w:r>
          </w:p>
        </w:tc>
        <w:tc>
          <w:tcPr>
            <w:tcW w:w="1604" w:type="dxa"/>
          </w:tcPr>
          <w:p w14:paraId="5AFEF685"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ICAPACITA</w:t>
            </w:r>
          </w:p>
        </w:tc>
        <w:tc>
          <w:tcPr>
            <w:tcW w:w="715" w:type="dxa"/>
          </w:tcPr>
          <w:p w14:paraId="0244348C"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1545</w:t>
            </w:r>
          </w:p>
        </w:tc>
        <w:tc>
          <w:tcPr>
            <w:tcW w:w="1103" w:type="dxa"/>
          </w:tcPr>
          <w:p w14:paraId="0DA08560"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.333</w:t>
            </w:r>
          </w:p>
        </w:tc>
        <w:tc>
          <w:tcPr>
            <w:tcW w:w="903" w:type="dxa"/>
          </w:tcPr>
          <w:p w14:paraId="6229754A"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.412</w:t>
            </w:r>
          </w:p>
        </w:tc>
        <w:tc>
          <w:tcPr>
            <w:tcW w:w="763" w:type="dxa"/>
          </w:tcPr>
          <w:p w14:paraId="6B857850"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3</w:t>
            </w:r>
          </w:p>
        </w:tc>
        <w:tc>
          <w:tcPr>
            <w:tcW w:w="1417" w:type="dxa"/>
          </w:tcPr>
          <w:p w14:paraId="7A658C7F"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.533</w:t>
            </w:r>
          </w:p>
        </w:tc>
      </w:tr>
      <w:tr w:rsidR="00BF5828" w:rsidRPr="00BF5828" w14:paraId="49E005AA" w14:textId="77777777" w:rsidTr="00B10B3F">
        <w:trPr>
          <w:gridAfter w:val="2"/>
          <w:cnfStyle w:val="000000100000" w:firstRow="0" w:lastRow="0" w:firstColumn="0" w:lastColumn="0" w:oddVBand="0" w:evenVBand="0" w:oddHBand="1" w:evenHBand="0" w:firstRowFirstColumn="0" w:firstRowLastColumn="0" w:lastRowFirstColumn="0" w:lastRowLastColumn="0"/>
          <w:wAfter w:w="1330" w:type="dxa"/>
        </w:trPr>
        <w:tc>
          <w:tcPr>
            <w:tcW w:w="1762" w:type="dxa"/>
          </w:tcPr>
          <w:p w14:paraId="3A5D4DE0"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Work organization</w:t>
            </w:r>
          </w:p>
        </w:tc>
        <w:tc>
          <w:tcPr>
            <w:tcW w:w="1604" w:type="dxa"/>
          </w:tcPr>
          <w:p w14:paraId="288151DC"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IORGTRAB</w:t>
            </w:r>
          </w:p>
        </w:tc>
        <w:tc>
          <w:tcPr>
            <w:tcW w:w="715" w:type="dxa"/>
          </w:tcPr>
          <w:p w14:paraId="042E2357"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1189</w:t>
            </w:r>
          </w:p>
        </w:tc>
        <w:tc>
          <w:tcPr>
            <w:tcW w:w="1103" w:type="dxa"/>
          </w:tcPr>
          <w:p w14:paraId="790E7FD7"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.444</w:t>
            </w:r>
          </w:p>
        </w:tc>
        <w:tc>
          <w:tcPr>
            <w:tcW w:w="903" w:type="dxa"/>
          </w:tcPr>
          <w:p w14:paraId="3C4B66FF"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.475</w:t>
            </w:r>
          </w:p>
        </w:tc>
        <w:tc>
          <w:tcPr>
            <w:tcW w:w="763" w:type="dxa"/>
          </w:tcPr>
          <w:p w14:paraId="33BB2346"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9</w:t>
            </w:r>
          </w:p>
        </w:tc>
        <w:tc>
          <w:tcPr>
            <w:tcW w:w="1417" w:type="dxa"/>
          </w:tcPr>
          <w:p w14:paraId="2D44F7B7"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.719</w:t>
            </w:r>
          </w:p>
        </w:tc>
      </w:tr>
      <w:tr w:rsidR="00BF5828" w:rsidRPr="00BF5828" w14:paraId="5B7D18BB" w14:textId="77777777" w:rsidTr="00B10B3F">
        <w:tc>
          <w:tcPr>
            <w:tcW w:w="1762" w:type="dxa"/>
          </w:tcPr>
          <w:p w14:paraId="324630F6"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Care strategies</w:t>
            </w:r>
          </w:p>
        </w:tc>
        <w:tc>
          <w:tcPr>
            <w:tcW w:w="1604" w:type="dxa"/>
          </w:tcPr>
          <w:p w14:paraId="49D11DEA"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IESTRATAT</w:t>
            </w:r>
          </w:p>
        </w:tc>
        <w:tc>
          <w:tcPr>
            <w:tcW w:w="715" w:type="dxa"/>
          </w:tcPr>
          <w:p w14:paraId="76757DF6"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1366</w:t>
            </w:r>
          </w:p>
        </w:tc>
        <w:tc>
          <w:tcPr>
            <w:tcW w:w="1103" w:type="dxa"/>
          </w:tcPr>
          <w:p w14:paraId="146E2C0C"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.462</w:t>
            </w:r>
          </w:p>
        </w:tc>
        <w:tc>
          <w:tcPr>
            <w:tcW w:w="903" w:type="dxa"/>
          </w:tcPr>
          <w:p w14:paraId="619C8E91"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.469</w:t>
            </w:r>
          </w:p>
        </w:tc>
        <w:tc>
          <w:tcPr>
            <w:tcW w:w="763" w:type="dxa"/>
          </w:tcPr>
          <w:p w14:paraId="4E163215"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6</w:t>
            </w:r>
          </w:p>
        </w:tc>
        <w:tc>
          <w:tcPr>
            <w:tcW w:w="1417" w:type="dxa"/>
          </w:tcPr>
          <w:p w14:paraId="448C2E90"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.7095</w:t>
            </w:r>
          </w:p>
        </w:tc>
        <w:tc>
          <w:tcPr>
            <w:tcW w:w="665" w:type="dxa"/>
          </w:tcPr>
          <w:p w14:paraId="50E32979" w14:textId="77777777" w:rsidR="0060026A" w:rsidRPr="00BF5828" w:rsidRDefault="0060026A" w:rsidP="00BF5828">
            <w:pPr>
              <w:spacing w:after="160" w:line="360" w:lineRule="auto"/>
              <w:jc w:val="both"/>
              <w:rPr>
                <w:rFonts w:ascii="Times New Roman" w:hAnsi="Times New Roman" w:cs="Times New Roman"/>
                <w:sz w:val="24"/>
                <w:szCs w:val="24"/>
              </w:rPr>
            </w:pPr>
          </w:p>
        </w:tc>
        <w:tc>
          <w:tcPr>
            <w:tcW w:w="665" w:type="dxa"/>
          </w:tcPr>
          <w:p w14:paraId="35BAD4A9" w14:textId="77777777" w:rsidR="0060026A" w:rsidRPr="00BF5828" w:rsidRDefault="0060026A" w:rsidP="00BF5828">
            <w:pPr>
              <w:spacing w:after="160" w:line="360" w:lineRule="auto"/>
              <w:jc w:val="both"/>
              <w:rPr>
                <w:rFonts w:ascii="Times New Roman" w:hAnsi="Times New Roman" w:cs="Times New Roman"/>
                <w:sz w:val="24"/>
                <w:szCs w:val="24"/>
              </w:rPr>
            </w:pPr>
          </w:p>
        </w:tc>
      </w:tr>
      <w:tr w:rsidR="00BF5828" w:rsidRPr="00BF5828" w14:paraId="5C83D358" w14:textId="77777777" w:rsidTr="00B10B3F">
        <w:trPr>
          <w:gridAfter w:val="2"/>
          <w:cnfStyle w:val="000000100000" w:firstRow="0" w:lastRow="0" w:firstColumn="0" w:lastColumn="0" w:oddVBand="0" w:evenVBand="0" w:oddHBand="1" w:evenHBand="0" w:firstRowFirstColumn="0" w:firstRowLastColumn="0" w:lastRowFirstColumn="0" w:lastRowLastColumn="0"/>
          <w:wAfter w:w="1330" w:type="dxa"/>
        </w:trPr>
        <w:tc>
          <w:tcPr>
            <w:tcW w:w="1762" w:type="dxa"/>
          </w:tcPr>
          <w:p w14:paraId="692AA6C2"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Physical security</w:t>
            </w:r>
          </w:p>
        </w:tc>
        <w:tc>
          <w:tcPr>
            <w:tcW w:w="1604" w:type="dxa"/>
          </w:tcPr>
          <w:p w14:paraId="244C3EBD"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ISEGURFIS</w:t>
            </w:r>
          </w:p>
        </w:tc>
        <w:tc>
          <w:tcPr>
            <w:tcW w:w="715" w:type="dxa"/>
          </w:tcPr>
          <w:p w14:paraId="1C0F9F78"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1471</w:t>
            </w:r>
          </w:p>
        </w:tc>
        <w:tc>
          <w:tcPr>
            <w:tcW w:w="1103" w:type="dxa"/>
          </w:tcPr>
          <w:p w14:paraId="1E658B06"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.75</w:t>
            </w:r>
          </w:p>
        </w:tc>
        <w:tc>
          <w:tcPr>
            <w:tcW w:w="903" w:type="dxa"/>
          </w:tcPr>
          <w:p w14:paraId="38932325"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.691</w:t>
            </w:r>
          </w:p>
        </w:tc>
        <w:tc>
          <w:tcPr>
            <w:tcW w:w="763" w:type="dxa"/>
          </w:tcPr>
          <w:p w14:paraId="7FB82498"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6</w:t>
            </w:r>
          </w:p>
        </w:tc>
        <w:tc>
          <w:tcPr>
            <w:tcW w:w="1417" w:type="dxa"/>
          </w:tcPr>
          <w:p w14:paraId="5660D979"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.6984</w:t>
            </w:r>
          </w:p>
        </w:tc>
      </w:tr>
      <w:tr w:rsidR="00BF5828" w:rsidRPr="00BF5828" w14:paraId="5C5FB9D9" w14:textId="77777777" w:rsidTr="00B10B3F">
        <w:trPr>
          <w:gridAfter w:val="2"/>
          <w:wAfter w:w="1330" w:type="dxa"/>
        </w:trPr>
        <w:tc>
          <w:tcPr>
            <w:tcW w:w="1762" w:type="dxa"/>
          </w:tcPr>
          <w:p w14:paraId="484FAF62"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Mental security</w:t>
            </w:r>
          </w:p>
        </w:tc>
        <w:tc>
          <w:tcPr>
            <w:tcW w:w="1604" w:type="dxa"/>
          </w:tcPr>
          <w:p w14:paraId="34082954"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ISEGURMENT</w:t>
            </w:r>
          </w:p>
        </w:tc>
        <w:tc>
          <w:tcPr>
            <w:tcW w:w="715" w:type="dxa"/>
          </w:tcPr>
          <w:p w14:paraId="3826567B"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1512</w:t>
            </w:r>
          </w:p>
        </w:tc>
        <w:tc>
          <w:tcPr>
            <w:tcW w:w="1103" w:type="dxa"/>
          </w:tcPr>
          <w:p w14:paraId="31D073CB"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.143</w:t>
            </w:r>
          </w:p>
        </w:tc>
        <w:tc>
          <w:tcPr>
            <w:tcW w:w="903" w:type="dxa"/>
          </w:tcPr>
          <w:p w14:paraId="24F6F4AF"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.224</w:t>
            </w:r>
          </w:p>
        </w:tc>
        <w:tc>
          <w:tcPr>
            <w:tcW w:w="763" w:type="dxa"/>
          </w:tcPr>
          <w:p w14:paraId="3115B16C"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7</w:t>
            </w:r>
          </w:p>
        </w:tc>
        <w:tc>
          <w:tcPr>
            <w:tcW w:w="1417" w:type="dxa"/>
          </w:tcPr>
          <w:p w14:paraId="28443987"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.7589</w:t>
            </w:r>
          </w:p>
        </w:tc>
      </w:tr>
    </w:tbl>
    <w:p w14:paraId="5F699073" w14:textId="77777777" w:rsidR="0060026A" w:rsidRPr="00BF5828" w:rsidRDefault="0060026A" w:rsidP="00BF5828">
      <w:pPr>
        <w:spacing w:line="360" w:lineRule="auto"/>
        <w:ind w:left="709" w:hanging="709"/>
        <w:jc w:val="both"/>
        <w:rPr>
          <w:rFonts w:ascii="Times New Roman" w:hAnsi="Times New Roman" w:cs="Times New Roman"/>
          <w:sz w:val="24"/>
          <w:szCs w:val="24"/>
        </w:rPr>
      </w:pPr>
    </w:p>
    <w:p w14:paraId="3028C56D" w14:textId="4D5FBCA4" w:rsidR="005845D6" w:rsidRPr="00BF5828" w:rsidRDefault="005845D6" w:rsidP="00BF5828">
      <w:pPr>
        <w:spacing w:line="360" w:lineRule="auto"/>
        <w:jc w:val="both"/>
        <w:rPr>
          <w:rFonts w:ascii="Times New Roman" w:hAnsi="Times New Roman" w:cs="Times New Roman"/>
          <w:sz w:val="24"/>
          <w:szCs w:val="24"/>
        </w:rPr>
      </w:pPr>
      <w:r w:rsidRPr="00BF5828">
        <w:rPr>
          <w:rFonts w:ascii="Times New Roman" w:hAnsi="Times New Roman" w:cs="Times New Roman"/>
          <w:sz w:val="24"/>
          <w:szCs w:val="24"/>
        </w:rPr>
        <w:t xml:space="preserve">The Cronbach’s alpha </w:t>
      </w:r>
      <w:r w:rsidR="00B138A9" w:rsidRPr="00BF5828">
        <w:rPr>
          <w:rFonts w:ascii="Times New Roman" w:hAnsi="Times New Roman" w:cs="Times New Roman"/>
          <w:sz w:val="24"/>
          <w:szCs w:val="24"/>
        </w:rPr>
        <w:t xml:space="preserve">shows </w:t>
      </w:r>
      <w:r w:rsidRPr="00BF5828">
        <w:rPr>
          <w:rFonts w:ascii="Times New Roman" w:hAnsi="Times New Roman" w:cs="Times New Roman"/>
          <w:sz w:val="24"/>
          <w:szCs w:val="24"/>
        </w:rPr>
        <w:t>satisfactory values (between .70 and .76)</w:t>
      </w:r>
      <w:r w:rsidR="00207558" w:rsidRPr="00BF5828">
        <w:rPr>
          <w:rFonts w:ascii="Times New Roman" w:hAnsi="Times New Roman" w:cs="Times New Roman"/>
          <w:sz w:val="24"/>
          <w:szCs w:val="24"/>
        </w:rPr>
        <w:t>,</w:t>
      </w:r>
      <w:r w:rsidRPr="00BF5828">
        <w:rPr>
          <w:rFonts w:ascii="Times New Roman" w:hAnsi="Times New Roman" w:cs="Times New Roman"/>
          <w:sz w:val="24"/>
          <w:szCs w:val="24"/>
        </w:rPr>
        <w:t xml:space="preserve"> except for the capacity to increase </w:t>
      </w:r>
      <w:r w:rsidR="00207558" w:rsidRPr="00BF5828">
        <w:rPr>
          <w:rFonts w:ascii="Times New Roman" w:hAnsi="Times New Roman" w:cs="Times New Roman"/>
          <w:sz w:val="24"/>
          <w:szCs w:val="24"/>
        </w:rPr>
        <w:t>the personnel</w:t>
      </w:r>
      <w:r w:rsidRPr="00BF5828">
        <w:rPr>
          <w:rFonts w:ascii="Times New Roman" w:hAnsi="Times New Roman" w:cs="Times New Roman"/>
          <w:sz w:val="24"/>
          <w:szCs w:val="24"/>
        </w:rPr>
        <w:t>, training</w:t>
      </w:r>
      <w:r w:rsidR="00207558" w:rsidRPr="00BF5828">
        <w:rPr>
          <w:rFonts w:ascii="Times New Roman" w:hAnsi="Times New Roman" w:cs="Times New Roman"/>
          <w:sz w:val="24"/>
          <w:szCs w:val="24"/>
        </w:rPr>
        <w:t>,</w:t>
      </w:r>
      <w:r w:rsidRPr="00BF5828">
        <w:rPr>
          <w:rFonts w:ascii="Times New Roman" w:hAnsi="Times New Roman" w:cs="Times New Roman"/>
          <w:sz w:val="24"/>
          <w:szCs w:val="24"/>
        </w:rPr>
        <w:t xml:space="preserve"> and work incentives, </w:t>
      </w:r>
      <w:r w:rsidR="00706095" w:rsidRPr="00BF5828">
        <w:rPr>
          <w:rFonts w:ascii="Times New Roman" w:hAnsi="Times New Roman" w:cs="Times New Roman"/>
          <w:sz w:val="24"/>
          <w:szCs w:val="24"/>
        </w:rPr>
        <w:t xml:space="preserve">which present </w:t>
      </w:r>
      <w:r w:rsidRPr="00BF5828">
        <w:rPr>
          <w:rFonts w:ascii="Times New Roman" w:hAnsi="Times New Roman" w:cs="Times New Roman"/>
          <w:sz w:val="24"/>
          <w:szCs w:val="24"/>
        </w:rPr>
        <w:t xml:space="preserve">the lowest number of items. </w:t>
      </w:r>
      <w:r w:rsidR="00DA2BAD" w:rsidRPr="00BF5828">
        <w:rPr>
          <w:rFonts w:ascii="Times New Roman" w:hAnsi="Times New Roman" w:cs="Times New Roman"/>
          <w:sz w:val="24"/>
          <w:szCs w:val="24"/>
        </w:rPr>
        <w:t xml:space="preserve">Considering that </w:t>
      </w:r>
      <w:r w:rsidR="00B138A9" w:rsidRPr="00BF5828">
        <w:rPr>
          <w:rFonts w:ascii="Times New Roman" w:hAnsi="Times New Roman" w:cs="Times New Roman"/>
          <w:sz w:val="24"/>
          <w:szCs w:val="24"/>
        </w:rPr>
        <w:t xml:space="preserve">a </w:t>
      </w:r>
      <w:r w:rsidR="00DA2BAD" w:rsidRPr="00BF5828">
        <w:rPr>
          <w:rFonts w:ascii="Times New Roman" w:hAnsi="Times New Roman" w:cs="Times New Roman"/>
          <w:sz w:val="24"/>
          <w:szCs w:val="24"/>
        </w:rPr>
        <w:t xml:space="preserve">poor performance of Cronbach’s alpha may </w:t>
      </w:r>
      <w:r w:rsidR="00706095" w:rsidRPr="00BF5828">
        <w:rPr>
          <w:rFonts w:ascii="Times New Roman" w:hAnsi="Times New Roman" w:cs="Times New Roman"/>
          <w:sz w:val="24"/>
          <w:szCs w:val="24"/>
        </w:rPr>
        <w:t xml:space="preserve">arise </w:t>
      </w:r>
      <w:r w:rsidR="00DA2BAD" w:rsidRPr="00BF5828">
        <w:rPr>
          <w:rFonts w:ascii="Times New Roman" w:hAnsi="Times New Roman" w:cs="Times New Roman"/>
          <w:sz w:val="24"/>
          <w:szCs w:val="24"/>
        </w:rPr>
        <w:t xml:space="preserve">from a few </w:t>
      </w:r>
      <w:r w:rsidR="00706095" w:rsidRPr="00BF5828">
        <w:rPr>
          <w:rFonts w:ascii="Times New Roman" w:hAnsi="Times New Roman" w:cs="Times New Roman"/>
          <w:sz w:val="24"/>
          <w:szCs w:val="24"/>
        </w:rPr>
        <w:lastRenderedPageBreak/>
        <w:t xml:space="preserve">included </w:t>
      </w:r>
      <w:r w:rsidR="00DA2BAD" w:rsidRPr="00BF5828">
        <w:rPr>
          <w:rFonts w:ascii="Times New Roman" w:hAnsi="Times New Roman" w:cs="Times New Roman"/>
          <w:sz w:val="24"/>
          <w:szCs w:val="24"/>
        </w:rPr>
        <w:t>items</w:t>
      </w:r>
      <w:r w:rsidR="00445364" w:rsidRPr="00BF5828">
        <w:rPr>
          <w:rFonts w:ascii="Times New Roman" w:hAnsi="Times New Roman" w:cs="Times New Roman"/>
          <w:sz w:val="24"/>
          <w:szCs w:val="24"/>
          <w:shd w:val="clear" w:color="auto" w:fill="FFFFFF"/>
        </w:rPr>
        <w:t xml:space="preserve"> (Streiner, 2003)</w:t>
      </w:r>
      <w:r w:rsidR="00445364" w:rsidRPr="00BF5828">
        <w:rPr>
          <w:rFonts w:ascii="Times New Roman" w:hAnsi="Times New Roman" w:cs="Times New Roman"/>
          <w:sz w:val="24"/>
          <w:szCs w:val="24"/>
        </w:rPr>
        <w:t>,</w:t>
      </w:r>
      <w:r w:rsidR="00DA2BAD" w:rsidRPr="00BF5828">
        <w:rPr>
          <w:rFonts w:ascii="Times New Roman" w:hAnsi="Times New Roman" w:cs="Times New Roman"/>
          <w:sz w:val="24"/>
          <w:szCs w:val="24"/>
        </w:rPr>
        <w:t xml:space="preserve"> we examined the correlation of each item with </w:t>
      </w:r>
      <w:r w:rsidR="00706095" w:rsidRPr="00BF5828">
        <w:rPr>
          <w:rFonts w:ascii="Times New Roman" w:hAnsi="Times New Roman" w:cs="Times New Roman"/>
          <w:sz w:val="24"/>
          <w:szCs w:val="24"/>
        </w:rPr>
        <w:t xml:space="preserve">the </w:t>
      </w:r>
      <w:r w:rsidR="00DA2BAD" w:rsidRPr="00BF5828">
        <w:rPr>
          <w:rFonts w:ascii="Times New Roman" w:hAnsi="Times New Roman" w:cs="Times New Roman"/>
          <w:sz w:val="24"/>
          <w:szCs w:val="24"/>
        </w:rPr>
        <w:t xml:space="preserve">total score in each individual index. In all cases, </w:t>
      </w:r>
      <w:r w:rsidR="00706095" w:rsidRPr="00BF5828">
        <w:rPr>
          <w:rFonts w:ascii="Times New Roman" w:hAnsi="Times New Roman" w:cs="Times New Roman"/>
          <w:sz w:val="24"/>
          <w:szCs w:val="24"/>
        </w:rPr>
        <w:t xml:space="preserve">the </w:t>
      </w:r>
      <w:r w:rsidR="00DA2BAD" w:rsidRPr="00BF5828">
        <w:rPr>
          <w:rFonts w:ascii="Times New Roman" w:hAnsi="Times New Roman" w:cs="Times New Roman"/>
          <w:sz w:val="24"/>
          <w:szCs w:val="24"/>
        </w:rPr>
        <w:t xml:space="preserve">item-test correlation was higher than .5 (in </w:t>
      </w:r>
      <w:r w:rsidR="00706095" w:rsidRPr="00BF5828">
        <w:rPr>
          <w:rFonts w:ascii="Times New Roman" w:hAnsi="Times New Roman" w:cs="Times New Roman"/>
          <w:sz w:val="24"/>
          <w:szCs w:val="24"/>
        </w:rPr>
        <w:t>the majority,</w:t>
      </w:r>
      <w:r w:rsidR="00DA2BAD" w:rsidRPr="00BF5828">
        <w:rPr>
          <w:rFonts w:ascii="Times New Roman" w:hAnsi="Times New Roman" w:cs="Times New Roman"/>
          <w:sz w:val="24"/>
          <w:szCs w:val="24"/>
        </w:rPr>
        <w:t xml:space="preserve"> even </w:t>
      </w:r>
      <w:r w:rsidR="00706095" w:rsidRPr="00BF5828">
        <w:rPr>
          <w:rFonts w:ascii="Times New Roman" w:hAnsi="Times New Roman" w:cs="Times New Roman"/>
          <w:sz w:val="24"/>
          <w:szCs w:val="24"/>
        </w:rPr>
        <w:t xml:space="preserve">greater </w:t>
      </w:r>
      <w:r w:rsidR="00DA2BAD" w:rsidRPr="00BF5828">
        <w:rPr>
          <w:rFonts w:ascii="Times New Roman" w:hAnsi="Times New Roman" w:cs="Times New Roman"/>
          <w:sz w:val="24"/>
          <w:szCs w:val="24"/>
        </w:rPr>
        <w:t xml:space="preserve">than .75), except for the early accreditation of graduates in the index of </w:t>
      </w:r>
      <w:r w:rsidR="00BA5A1E" w:rsidRPr="00BF5828">
        <w:rPr>
          <w:rFonts w:ascii="Times New Roman" w:hAnsi="Times New Roman" w:cs="Times New Roman"/>
          <w:sz w:val="24"/>
          <w:szCs w:val="24"/>
        </w:rPr>
        <w:t xml:space="preserve">the </w:t>
      </w:r>
      <w:r w:rsidR="00DA2BAD" w:rsidRPr="00BF5828">
        <w:rPr>
          <w:rFonts w:ascii="Times New Roman" w:hAnsi="Times New Roman" w:cs="Times New Roman"/>
          <w:sz w:val="24"/>
          <w:szCs w:val="24"/>
        </w:rPr>
        <w:t xml:space="preserve">capacity to increase the </w:t>
      </w:r>
      <w:r w:rsidR="00706095" w:rsidRPr="00BF5828">
        <w:rPr>
          <w:rFonts w:ascii="Times New Roman" w:hAnsi="Times New Roman" w:cs="Times New Roman"/>
          <w:sz w:val="24"/>
          <w:szCs w:val="24"/>
        </w:rPr>
        <w:t>personnel</w:t>
      </w:r>
      <w:r w:rsidR="00DA2BAD" w:rsidRPr="00BF5828">
        <w:rPr>
          <w:rFonts w:ascii="Times New Roman" w:hAnsi="Times New Roman" w:cs="Times New Roman"/>
          <w:sz w:val="24"/>
          <w:szCs w:val="24"/>
        </w:rPr>
        <w:t xml:space="preserve">, where </w:t>
      </w:r>
      <w:r w:rsidR="00706095" w:rsidRPr="00BF5828">
        <w:rPr>
          <w:rFonts w:ascii="Times New Roman" w:hAnsi="Times New Roman" w:cs="Times New Roman"/>
          <w:sz w:val="24"/>
          <w:szCs w:val="24"/>
        </w:rPr>
        <w:t xml:space="preserve">the </w:t>
      </w:r>
      <w:r w:rsidR="00DA2BAD" w:rsidRPr="00BF5828">
        <w:rPr>
          <w:rFonts w:ascii="Times New Roman" w:hAnsi="Times New Roman" w:cs="Times New Roman"/>
          <w:sz w:val="24"/>
          <w:szCs w:val="24"/>
        </w:rPr>
        <w:t>item-score correlation was .36.</w:t>
      </w:r>
    </w:p>
    <w:p w14:paraId="3AA0E32A" w14:textId="77777777" w:rsidR="005845D6" w:rsidRPr="00BF5828" w:rsidRDefault="005845D6" w:rsidP="00BF5828">
      <w:pPr>
        <w:spacing w:line="360" w:lineRule="auto"/>
        <w:jc w:val="both"/>
        <w:rPr>
          <w:rFonts w:ascii="Times New Roman" w:hAnsi="Times New Roman" w:cs="Times New Roman"/>
          <w:sz w:val="24"/>
          <w:szCs w:val="24"/>
        </w:rPr>
      </w:pPr>
    </w:p>
    <w:p w14:paraId="03F32B30" w14:textId="1F7C57EB" w:rsidR="00634A30" w:rsidRPr="00BF5828" w:rsidRDefault="00634A30" w:rsidP="00BF5828">
      <w:pPr>
        <w:spacing w:line="360" w:lineRule="auto"/>
        <w:jc w:val="both"/>
        <w:rPr>
          <w:rFonts w:ascii="Times New Roman" w:hAnsi="Times New Roman" w:cs="Times New Roman"/>
          <w:sz w:val="24"/>
          <w:szCs w:val="24"/>
        </w:rPr>
      </w:pPr>
      <w:r w:rsidRPr="00BF5828">
        <w:rPr>
          <w:rFonts w:ascii="Times New Roman" w:hAnsi="Times New Roman" w:cs="Times New Roman"/>
          <w:sz w:val="24"/>
          <w:szCs w:val="24"/>
        </w:rPr>
        <w:t xml:space="preserve">Regarding incentives (Figure 1), </w:t>
      </w:r>
      <w:r w:rsidR="00B94228" w:rsidRPr="00BF5828">
        <w:rPr>
          <w:rFonts w:ascii="Times New Roman" w:hAnsi="Times New Roman" w:cs="Times New Roman"/>
          <w:sz w:val="24"/>
          <w:szCs w:val="24"/>
        </w:rPr>
        <w:t xml:space="preserve">the </w:t>
      </w:r>
      <w:r w:rsidRPr="00BF5828">
        <w:rPr>
          <w:rFonts w:ascii="Times New Roman" w:hAnsi="Times New Roman" w:cs="Times New Roman"/>
          <w:sz w:val="24"/>
          <w:szCs w:val="24"/>
        </w:rPr>
        <w:t xml:space="preserve">main </w:t>
      </w:r>
      <w:r w:rsidR="000C6B16" w:rsidRPr="00BF5828">
        <w:rPr>
          <w:rFonts w:ascii="Times New Roman" w:hAnsi="Times New Roman" w:cs="Times New Roman"/>
          <w:sz w:val="24"/>
          <w:szCs w:val="24"/>
        </w:rPr>
        <w:t xml:space="preserve">variations </w:t>
      </w:r>
      <w:r w:rsidRPr="00BF5828">
        <w:rPr>
          <w:rFonts w:ascii="Times New Roman" w:hAnsi="Times New Roman" w:cs="Times New Roman"/>
          <w:sz w:val="24"/>
          <w:szCs w:val="24"/>
        </w:rPr>
        <w:t xml:space="preserve">in </w:t>
      </w:r>
      <w:r w:rsidR="00BA5A1E" w:rsidRPr="00BF5828">
        <w:rPr>
          <w:rFonts w:ascii="Times New Roman" w:hAnsi="Times New Roman" w:cs="Times New Roman"/>
          <w:sz w:val="24"/>
          <w:szCs w:val="24"/>
        </w:rPr>
        <w:t xml:space="preserve">the </w:t>
      </w:r>
      <w:r w:rsidRPr="00BF5828">
        <w:rPr>
          <w:rFonts w:ascii="Times New Roman" w:hAnsi="Times New Roman" w:cs="Times New Roman"/>
          <w:sz w:val="24"/>
          <w:szCs w:val="24"/>
        </w:rPr>
        <w:t xml:space="preserve">scores </w:t>
      </w:r>
      <w:r w:rsidR="00492DDE" w:rsidRPr="00BF5828">
        <w:rPr>
          <w:rFonts w:ascii="Times New Roman" w:hAnsi="Times New Roman" w:cs="Times New Roman"/>
          <w:sz w:val="24"/>
          <w:szCs w:val="24"/>
        </w:rPr>
        <w:t xml:space="preserve">arise </w:t>
      </w:r>
      <w:r w:rsidRPr="00BF5828">
        <w:rPr>
          <w:rFonts w:ascii="Times New Roman" w:hAnsi="Times New Roman" w:cs="Times New Roman"/>
          <w:sz w:val="24"/>
          <w:szCs w:val="24"/>
        </w:rPr>
        <w:t xml:space="preserve">from </w:t>
      </w:r>
      <w:r w:rsidR="00492DDE" w:rsidRPr="00BF5828">
        <w:rPr>
          <w:rFonts w:ascii="Times New Roman" w:hAnsi="Times New Roman" w:cs="Times New Roman"/>
          <w:sz w:val="24"/>
          <w:szCs w:val="24"/>
        </w:rPr>
        <w:t xml:space="preserve">the </w:t>
      </w:r>
      <w:r w:rsidRPr="00BF5828">
        <w:rPr>
          <w:rFonts w:ascii="Times New Roman" w:hAnsi="Times New Roman" w:cs="Times New Roman"/>
          <w:sz w:val="24"/>
          <w:szCs w:val="24"/>
        </w:rPr>
        <w:t xml:space="preserve">subsectors and </w:t>
      </w:r>
      <w:r w:rsidR="00B94228" w:rsidRPr="00BF5828">
        <w:rPr>
          <w:rFonts w:ascii="Times New Roman" w:hAnsi="Times New Roman" w:cs="Times New Roman"/>
          <w:sz w:val="24"/>
          <w:szCs w:val="24"/>
        </w:rPr>
        <w:t>healthcare providers</w:t>
      </w:r>
      <w:r w:rsidRPr="00BF5828">
        <w:rPr>
          <w:rFonts w:ascii="Times New Roman" w:hAnsi="Times New Roman" w:cs="Times New Roman"/>
          <w:sz w:val="24"/>
          <w:szCs w:val="24"/>
        </w:rPr>
        <w:t xml:space="preserve">, with </w:t>
      </w:r>
      <w:r w:rsidR="00492DDE" w:rsidRPr="00BF5828">
        <w:rPr>
          <w:rFonts w:ascii="Times New Roman" w:hAnsi="Times New Roman" w:cs="Times New Roman"/>
          <w:sz w:val="24"/>
          <w:szCs w:val="24"/>
        </w:rPr>
        <w:t xml:space="preserve">greater </w:t>
      </w:r>
      <w:r w:rsidRPr="00BF5828">
        <w:rPr>
          <w:rFonts w:ascii="Times New Roman" w:hAnsi="Times New Roman" w:cs="Times New Roman"/>
          <w:sz w:val="24"/>
          <w:szCs w:val="24"/>
        </w:rPr>
        <w:t xml:space="preserve">values in the public sector and pre-hospital emergencies, respectively. The differences according to </w:t>
      </w:r>
      <w:r w:rsidR="00492DDE" w:rsidRPr="00BF5828">
        <w:rPr>
          <w:rFonts w:ascii="Times New Roman" w:hAnsi="Times New Roman" w:cs="Times New Roman"/>
          <w:sz w:val="24"/>
          <w:szCs w:val="24"/>
        </w:rPr>
        <w:t xml:space="preserve">the </w:t>
      </w:r>
      <w:r w:rsidRPr="00BF5828">
        <w:rPr>
          <w:rFonts w:ascii="Times New Roman" w:hAnsi="Times New Roman" w:cs="Times New Roman"/>
          <w:sz w:val="24"/>
          <w:szCs w:val="24"/>
        </w:rPr>
        <w:t xml:space="preserve">level of care or </w:t>
      </w:r>
      <w:r w:rsidR="00492DDE" w:rsidRPr="00BF5828">
        <w:rPr>
          <w:rFonts w:ascii="Times New Roman" w:hAnsi="Times New Roman" w:cs="Times New Roman"/>
          <w:sz w:val="24"/>
          <w:szCs w:val="24"/>
        </w:rPr>
        <w:t xml:space="preserve">occupation </w:t>
      </w:r>
      <w:r w:rsidRPr="00BF5828">
        <w:rPr>
          <w:rFonts w:ascii="Times New Roman" w:hAnsi="Times New Roman" w:cs="Times New Roman"/>
          <w:sz w:val="24"/>
          <w:szCs w:val="24"/>
        </w:rPr>
        <w:t xml:space="preserve">were significant only at 10% (Table 4). In the case of </w:t>
      </w:r>
      <w:r w:rsidR="00492DDE" w:rsidRPr="00BF5828">
        <w:rPr>
          <w:rFonts w:ascii="Times New Roman" w:hAnsi="Times New Roman" w:cs="Times New Roman"/>
          <w:sz w:val="24"/>
          <w:szCs w:val="24"/>
        </w:rPr>
        <w:t>occupation, professionals linked to obstetrics presented the highest values</w:t>
      </w:r>
      <w:r w:rsidRPr="00BF5828">
        <w:rPr>
          <w:rFonts w:ascii="Times New Roman" w:hAnsi="Times New Roman" w:cs="Times New Roman"/>
          <w:sz w:val="24"/>
          <w:szCs w:val="24"/>
        </w:rPr>
        <w:t xml:space="preserve">. </w:t>
      </w:r>
      <w:r w:rsidR="0064584C" w:rsidRPr="00BF5828">
        <w:rPr>
          <w:rFonts w:ascii="Times New Roman" w:hAnsi="Times New Roman" w:cs="Times New Roman"/>
          <w:sz w:val="24"/>
          <w:szCs w:val="24"/>
        </w:rPr>
        <w:t>G</w:t>
      </w:r>
      <w:r w:rsidRPr="00BF5828">
        <w:rPr>
          <w:rFonts w:ascii="Times New Roman" w:hAnsi="Times New Roman" w:cs="Times New Roman"/>
          <w:sz w:val="24"/>
          <w:szCs w:val="24"/>
        </w:rPr>
        <w:t>reater dispersion of responses is also notable in this factor. Higher score</w:t>
      </w:r>
      <w:r w:rsidR="0024451E" w:rsidRPr="00BF5828">
        <w:rPr>
          <w:rFonts w:ascii="Times New Roman" w:hAnsi="Times New Roman" w:cs="Times New Roman"/>
          <w:sz w:val="24"/>
          <w:szCs w:val="24"/>
        </w:rPr>
        <w:t xml:space="preserve">s are also highlighted in </w:t>
      </w:r>
      <w:r w:rsidR="00492DDE" w:rsidRPr="00BF5828">
        <w:rPr>
          <w:rFonts w:ascii="Times New Roman" w:hAnsi="Times New Roman" w:cs="Times New Roman"/>
          <w:sz w:val="24"/>
          <w:szCs w:val="24"/>
        </w:rPr>
        <w:t xml:space="preserve">the </w:t>
      </w:r>
      <w:r w:rsidR="0024451E" w:rsidRPr="00BF5828">
        <w:rPr>
          <w:rFonts w:ascii="Times New Roman" w:hAnsi="Times New Roman" w:cs="Times New Roman"/>
          <w:sz w:val="24"/>
          <w:szCs w:val="24"/>
        </w:rPr>
        <w:t>central</w:t>
      </w:r>
      <w:r w:rsidRPr="00BF5828">
        <w:rPr>
          <w:rFonts w:ascii="Times New Roman" w:hAnsi="Times New Roman" w:cs="Times New Roman"/>
          <w:sz w:val="24"/>
          <w:szCs w:val="24"/>
        </w:rPr>
        <w:t>, northwest</w:t>
      </w:r>
      <w:r w:rsidR="00492DDE" w:rsidRPr="00BF5828">
        <w:rPr>
          <w:rFonts w:ascii="Times New Roman" w:hAnsi="Times New Roman" w:cs="Times New Roman"/>
          <w:sz w:val="24"/>
          <w:szCs w:val="24"/>
        </w:rPr>
        <w:t>,</w:t>
      </w:r>
      <w:r w:rsidRPr="00BF5828">
        <w:rPr>
          <w:rFonts w:ascii="Times New Roman" w:hAnsi="Times New Roman" w:cs="Times New Roman"/>
          <w:sz w:val="24"/>
          <w:szCs w:val="24"/>
        </w:rPr>
        <w:t xml:space="preserve"> and northeast regions.</w:t>
      </w:r>
    </w:p>
    <w:p w14:paraId="307A498E" w14:textId="77777777" w:rsidR="004458D6" w:rsidRDefault="004458D6" w:rsidP="004458D6">
      <w:pPr>
        <w:spacing w:line="360" w:lineRule="auto"/>
        <w:jc w:val="center"/>
        <w:rPr>
          <w:rFonts w:ascii="Times New Roman" w:hAnsi="Times New Roman" w:cs="Times New Roman"/>
          <w:sz w:val="24"/>
          <w:szCs w:val="24"/>
        </w:rPr>
      </w:pPr>
      <w:r>
        <w:rPr>
          <w:rFonts w:ascii="Times New Roman" w:hAnsi="Times New Roman" w:cs="Times New Roman"/>
          <w:sz w:val="24"/>
          <w:szCs w:val="24"/>
        </w:rPr>
        <w:t>[Figure 1 near here].</w:t>
      </w:r>
    </w:p>
    <w:p w14:paraId="28D5A34C" w14:textId="6C3B6168" w:rsidR="00E33EF4" w:rsidRPr="00BF5828" w:rsidRDefault="00A81C2C" w:rsidP="00BF5828">
      <w:pPr>
        <w:spacing w:line="360" w:lineRule="auto"/>
        <w:jc w:val="both"/>
        <w:rPr>
          <w:rFonts w:ascii="Times New Roman" w:hAnsi="Times New Roman" w:cs="Times New Roman"/>
          <w:sz w:val="24"/>
          <w:szCs w:val="24"/>
        </w:rPr>
      </w:pPr>
      <w:r w:rsidRPr="00BF5828">
        <w:rPr>
          <w:rFonts w:ascii="Times New Roman" w:hAnsi="Times New Roman" w:cs="Times New Roman"/>
          <w:sz w:val="24"/>
          <w:szCs w:val="24"/>
        </w:rPr>
        <w:t>T</w:t>
      </w:r>
      <w:r w:rsidR="00E33EF4" w:rsidRPr="00BF5828">
        <w:rPr>
          <w:rFonts w:ascii="Times New Roman" w:hAnsi="Times New Roman" w:cs="Times New Roman"/>
          <w:sz w:val="24"/>
          <w:szCs w:val="24"/>
        </w:rPr>
        <w:t xml:space="preserve">he </w:t>
      </w:r>
      <w:r w:rsidR="00301DEF" w:rsidRPr="00BF5828">
        <w:rPr>
          <w:rFonts w:ascii="Times New Roman" w:hAnsi="Times New Roman" w:cs="Times New Roman"/>
          <w:sz w:val="24"/>
          <w:szCs w:val="24"/>
        </w:rPr>
        <w:t xml:space="preserve">capacity </w:t>
      </w:r>
      <w:r w:rsidR="00E33EF4" w:rsidRPr="00BF5828">
        <w:rPr>
          <w:rFonts w:ascii="Times New Roman" w:hAnsi="Times New Roman" w:cs="Times New Roman"/>
          <w:sz w:val="24"/>
          <w:szCs w:val="24"/>
        </w:rPr>
        <w:t xml:space="preserve">to increase </w:t>
      </w:r>
      <w:r w:rsidR="00301DEF" w:rsidRPr="00BF5828">
        <w:rPr>
          <w:rFonts w:ascii="Times New Roman" w:hAnsi="Times New Roman" w:cs="Times New Roman"/>
          <w:sz w:val="24"/>
          <w:szCs w:val="24"/>
        </w:rPr>
        <w:t xml:space="preserve">the personnel </w:t>
      </w:r>
      <w:r w:rsidR="00E33EF4" w:rsidRPr="00BF5828">
        <w:rPr>
          <w:rFonts w:ascii="Times New Roman" w:hAnsi="Times New Roman" w:cs="Times New Roman"/>
          <w:sz w:val="24"/>
          <w:szCs w:val="24"/>
        </w:rPr>
        <w:t xml:space="preserve">during emergencies, such as that linked to COVID-19, shows significant differences in all grouping factors, </w:t>
      </w:r>
      <w:r w:rsidR="0064584C" w:rsidRPr="00BF5828">
        <w:rPr>
          <w:rFonts w:ascii="Times New Roman" w:hAnsi="Times New Roman" w:cs="Times New Roman"/>
          <w:sz w:val="24"/>
          <w:szCs w:val="24"/>
        </w:rPr>
        <w:t>except for</w:t>
      </w:r>
      <w:r w:rsidR="00E33EF4" w:rsidRPr="00BF5828">
        <w:rPr>
          <w:rFonts w:ascii="Times New Roman" w:hAnsi="Times New Roman" w:cs="Times New Roman"/>
          <w:sz w:val="24"/>
          <w:szCs w:val="24"/>
        </w:rPr>
        <w:t xml:space="preserve"> the type of </w:t>
      </w:r>
      <w:r w:rsidR="00B94228" w:rsidRPr="00BF5828">
        <w:rPr>
          <w:rFonts w:ascii="Times New Roman" w:hAnsi="Times New Roman" w:cs="Times New Roman"/>
          <w:sz w:val="24"/>
          <w:szCs w:val="24"/>
        </w:rPr>
        <w:t>healthcare provider</w:t>
      </w:r>
      <w:r w:rsidR="00E33EF4" w:rsidRPr="00BF5828">
        <w:rPr>
          <w:rFonts w:ascii="Times New Roman" w:hAnsi="Times New Roman" w:cs="Times New Roman"/>
          <w:sz w:val="24"/>
          <w:szCs w:val="24"/>
        </w:rPr>
        <w:t xml:space="preserve"> (Table 4). Once again, as with incentives, </w:t>
      </w:r>
      <w:r w:rsidR="00BF29C4" w:rsidRPr="00BF5828">
        <w:rPr>
          <w:rFonts w:ascii="Times New Roman" w:hAnsi="Times New Roman" w:cs="Times New Roman"/>
          <w:sz w:val="24"/>
          <w:szCs w:val="24"/>
        </w:rPr>
        <w:t xml:space="preserve">the personnel </w:t>
      </w:r>
      <w:r w:rsidR="00E33EF4" w:rsidRPr="00BF5828">
        <w:rPr>
          <w:rFonts w:ascii="Times New Roman" w:hAnsi="Times New Roman" w:cs="Times New Roman"/>
          <w:sz w:val="24"/>
          <w:szCs w:val="24"/>
        </w:rPr>
        <w:t xml:space="preserve">working in the public subsector </w:t>
      </w:r>
      <w:r w:rsidR="009B6A3D" w:rsidRPr="00BF5828">
        <w:rPr>
          <w:rFonts w:ascii="Times New Roman" w:hAnsi="Times New Roman" w:cs="Times New Roman"/>
          <w:sz w:val="24"/>
          <w:szCs w:val="24"/>
        </w:rPr>
        <w:t xml:space="preserve">obtained </w:t>
      </w:r>
      <w:r w:rsidR="00E33EF4" w:rsidRPr="00BF5828">
        <w:rPr>
          <w:rFonts w:ascii="Times New Roman" w:hAnsi="Times New Roman" w:cs="Times New Roman"/>
          <w:sz w:val="24"/>
          <w:szCs w:val="24"/>
        </w:rPr>
        <w:t xml:space="preserve">higher </w:t>
      </w:r>
      <w:r w:rsidR="007E5601" w:rsidRPr="00BF5828">
        <w:rPr>
          <w:rFonts w:ascii="Times New Roman" w:hAnsi="Times New Roman" w:cs="Times New Roman"/>
          <w:sz w:val="24"/>
          <w:szCs w:val="24"/>
        </w:rPr>
        <w:t>average values</w:t>
      </w:r>
      <w:r w:rsidR="00E33EF4" w:rsidRPr="00BF5828">
        <w:rPr>
          <w:rFonts w:ascii="Times New Roman" w:hAnsi="Times New Roman" w:cs="Times New Roman"/>
          <w:sz w:val="24"/>
          <w:szCs w:val="24"/>
        </w:rPr>
        <w:t xml:space="preserve"> than the rest (</w:t>
      </w:r>
      <w:r w:rsidR="007E5601" w:rsidRPr="00BF5828">
        <w:rPr>
          <w:rFonts w:ascii="Times New Roman" w:hAnsi="Times New Roman" w:cs="Times New Roman"/>
          <w:sz w:val="24"/>
          <w:szCs w:val="24"/>
        </w:rPr>
        <w:t>Figure</w:t>
      </w:r>
      <w:r w:rsidR="00E33EF4" w:rsidRPr="00BF5828">
        <w:rPr>
          <w:rFonts w:ascii="Times New Roman" w:hAnsi="Times New Roman" w:cs="Times New Roman"/>
          <w:sz w:val="24"/>
          <w:szCs w:val="24"/>
        </w:rPr>
        <w:t xml:space="preserve"> 2). </w:t>
      </w:r>
      <w:r w:rsidR="007E5601" w:rsidRPr="00BF5828">
        <w:rPr>
          <w:rFonts w:ascii="Times New Roman" w:hAnsi="Times New Roman" w:cs="Times New Roman"/>
          <w:sz w:val="24"/>
          <w:szCs w:val="24"/>
        </w:rPr>
        <w:t>In turn</w:t>
      </w:r>
      <w:r w:rsidR="00E33EF4" w:rsidRPr="00BF5828">
        <w:rPr>
          <w:rFonts w:ascii="Times New Roman" w:hAnsi="Times New Roman" w:cs="Times New Roman"/>
          <w:sz w:val="24"/>
          <w:szCs w:val="24"/>
        </w:rPr>
        <w:t>, the second</w:t>
      </w:r>
      <w:r w:rsidR="007E5601" w:rsidRPr="00BF5828">
        <w:rPr>
          <w:rFonts w:ascii="Times New Roman" w:hAnsi="Times New Roman" w:cs="Times New Roman"/>
          <w:sz w:val="24"/>
          <w:szCs w:val="24"/>
        </w:rPr>
        <w:t>ary</w:t>
      </w:r>
      <w:r w:rsidR="00E33EF4" w:rsidRPr="00BF5828">
        <w:rPr>
          <w:rFonts w:ascii="Times New Roman" w:hAnsi="Times New Roman" w:cs="Times New Roman"/>
          <w:sz w:val="24"/>
          <w:szCs w:val="24"/>
        </w:rPr>
        <w:t xml:space="preserve"> and high complexity</w:t>
      </w:r>
      <w:r w:rsidR="007E5601" w:rsidRPr="00BF5828">
        <w:rPr>
          <w:rFonts w:ascii="Times New Roman" w:hAnsi="Times New Roman" w:cs="Times New Roman"/>
          <w:sz w:val="24"/>
          <w:szCs w:val="24"/>
        </w:rPr>
        <w:t xml:space="preserve"> levels </w:t>
      </w:r>
      <w:r w:rsidR="009B6A3D" w:rsidRPr="00BF5828">
        <w:rPr>
          <w:rFonts w:ascii="Times New Roman" w:hAnsi="Times New Roman" w:cs="Times New Roman"/>
          <w:sz w:val="24"/>
          <w:szCs w:val="24"/>
        </w:rPr>
        <w:t xml:space="preserve">present </w:t>
      </w:r>
      <w:r w:rsidR="00E33EF4" w:rsidRPr="00BF5828">
        <w:rPr>
          <w:rFonts w:ascii="Times New Roman" w:hAnsi="Times New Roman" w:cs="Times New Roman"/>
          <w:sz w:val="24"/>
          <w:szCs w:val="24"/>
        </w:rPr>
        <w:t xml:space="preserve">more difficulties in </w:t>
      </w:r>
      <w:r w:rsidR="007E5601" w:rsidRPr="00BF5828">
        <w:rPr>
          <w:rFonts w:ascii="Times New Roman" w:hAnsi="Times New Roman" w:cs="Times New Roman"/>
          <w:sz w:val="24"/>
          <w:szCs w:val="24"/>
        </w:rPr>
        <w:t xml:space="preserve">increasing </w:t>
      </w:r>
      <w:r w:rsidR="009B6A3D" w:rsidRPr="00BF5828">
        <w:rPr>
          <w:rFonts w:ascii="Times New Roman" w:hAnsi="Times New Roman" w:cs="Times New Roman"/>
          <w:sz w:val="24"/>
          <w:szCs w:val="24"/>
        </w:rPr>
        <w:t xml:space="preserve">the </w:t>
      </w:r>
      <w:r w:rsidR="00E33EF4" w:rsidRPr="00BF5828">
        <w:rPr>
          <w:rFonts w:ascii="Times New Roman" w:hAnsi="Times New Roman" w:cs="Times New Roman"/>
          <w:sz w:val="24"/>
          <w:szCs w:val="24"/>
        </w:rPr>
        <w:t xml:space="preserve">personnel. The </w:t>
      </w:r>
      <w:r w:rsidR="002E67C3" w:rsidRPr="00BF5828">
        <w:rPr>
          <w:rFonts w:ascii="Times New Roman" w:hAnsi="Times New Roman" w:cs="Times New Roman"/>
          <w:sz w:val="24"/>
          <w:szCs w:val="24"/>
        </w:rPr>
        <w:t xml:space="preserve">occupations </w:t>
      </w:r>
      <w:r w:rsidR="00E33EF4" w:rsidRPr="00BF5828">
        <w:rPr>
          <w:rFonts w:ascii="Times New Roman" w:hAnsi="Times New Roman" w:cs="Times New Roman"/>
          <w:sz w:val="24"/>
          <w:szCs w:val="24"/>
        </w:rPr>
        <w:t xml:space="preserve">that </w:t>
      </w:r>
      <w:r w:rsidR="007E5601" w:rsidRPr="00BF5828">
        <w:rPr>
          <w:rFonts w:ascii="Times New Roman" w:hAnsi="Times New Roman" w:cs="Times New Roman"/>
          <w:sz w:val="24"/>
          <w:szCs w:val="24"/>
        </w:rPr>
        <w:t xml:space="preserve">perceive </w:t>
      </w:r>
      <w:r w:rsidR="00E33EF4" w:rsidRPr="00BF5828">
        <w:rPr>
          <w:rFonts w:ascii="Times New Roman" w:hAnsi="Times New Roman" w:cs="Times New Roman"/>
          <w:sz w:val="24"/>
          <w:szCs w:val="24"/>
        </w:rPr>
        <w:t xml:space="preserve">the greatest </w:t>
      </w:r>
      <w:r w:rsidR="009B6A3D" w:rsidRPr="00BF5828">
        <w:rPr>
          <w:rFonts w:ascii="Times New Roman" w:hAnsi="Times New Roman" w:cs="Times New Roman"/>
          <w:sz w:val="24"/>
          <w:szCs w:val="24"/>
        </w:rPr>
        <w:t xml:space="preserve">obstacles </w:t>
      </w:r>
      <w:r w:rsidR="00E33EF4" w:rsidRPr="00BF5828">
        <w:rPr>
          <w:rFonts w:ascii="Times New Roman" w:hAnsi="Times New Roman" w:cs="Times New Roman"/>
          <w:sz w:val="24"/>
          <w:szCs w:val="24"/>
        </w:rPr>
        <w:t>in adding human resources correspond to emergencies, diagnostic technicians</w:t>
      </w:r>
      <w:r w:rsidR="009B6A3D" w:rsidRPr="00BF5828">
        <w:rPr>
          <w:rFonts w:ascii="Times New Roman" w:hAnsi="Times New Roman" w:cs="Times New Roman"/>
          <w:sz w:val="24"/>
          <w:szCs w:val="24"/>
        </w:rPr>
        <w:t>,</w:t>
      </w:r>
      <w:r w:rsidR="00E33EF4" w:rsidRPr="00BF5828">
        <w:rPr>
          <w:rFonts w:ascii="Times New Roman" w:hAnsi="Times New Roman" w:cs="Times New Roman"/>
          <w:sz w:val="24"/>
          <w:szCs w:val="24"/>
        </w:rPr>
        <w:t xml:space="preserve"> and those related to mental health. Nursing is the </w:t>
      </w:r>
      <w:r w:rsidR="003F4818" w:rsidRPr="00BF5828">
        <w:rPr>
          <w:rFonts w:ascii="Times New Roman" w:hAnsi="Times New Roman" w:cs="Times New Roman"/>
          <w:sz w:val="24"/>
          <w:szCs w:val="24"/>
        </w:rPr>
        <w:t xml:space="preserve">occupation </w:t>
      </w:r>
      <w:r w:rsidR="007E5601" w:rsidRPr="00BF5828">
        <w:rPr>
          <w:rFonts w:ascii="Times New Roman" w:hAnsi="Times New Roman" w:cs="Times New Roman"/>
          <w:sz w:val="24"/>
          <w:szCs w:val="24"/>
        </w:rPr>
        <w:t xml:space="preserve">with </w:t>
      </w:r>
      <w:r w:rsidR="00E33EF4" w:rsidRPr="00BF5828">
        <w:rPr>
          <w:rFonts w:ascii="Times New Roman" w:hAnsi="Times New Roman" w:cs="Times New Roman"/>
          <w:sz w:val="24"/>
          <w:szCs w:val="24"/>
        </w:rPr>
        <w:t xml:space="preserve">the least relative degree of difficulties in this </w:t>
      </w:r>
      <w:r w:rsidR="007E5601" w:rsidRPr="00BF5828">
        <w:rPr>
          <w:rFonts w:ascii="Times New Roman" w:hAnsi="Times New Roman" w:cs="Times New Roman"/>
          <w:sz w:val="24"/>
          <w:szCs w:val="24"/>
        </w:rPr>
        <w:t>dimension</w:t>
      </w:r>
      <w:r w:rsidR="00E33EF4" w:rsidRPr="00BF5828">
        <w:rPr>
          <w:rFonts w:ascii="Times New Roman" w:hAnsi="Times New Roman" w:cs="Times New Roman"/>
          <w:sz w:val="24"/>
          <w:szCs w:val="24"/>
        </w:rPr>
        <w:t xml:space="preserve">. </w:t>
      </w:r>
      <w:r w:rsidR="007E5601" w:rsidRPr="00BF5828">
        <w:rPr>
          <w:rFonts w:ascii="Times New Roman" w:hAnsi="Times New Roman" w:cs="Times New Roman"/>
          <w:sz w:val="24"/>
          <w:szCs w:val="24"/>
        </w:rPr>
        <w:t xml:space="preserve">We do not observe a </w:t>
      </w:r>
      <w:r w:rsidR="00E33EF4" w:rsidRPr="00BF5828">
        <w:rPr>
          <w:rFonts w:ascii="Times New Roman" w:hAnsi="Times New Roman" w:cs="Times New Roman"/>
          <w:sz w:val="24"/>
          <w:szCs w:val="24"/>
        </w:rPr>
        <w:t>clear regional pattern</w:t>
      </w:r>
      <w:r w:rsidR="007E5601" w:rsidRPr="00BF5828">
        <w:rPr>
          <w:rFonts w:ascii="Times New Roman" w:hAnsi="Times New Roman" w:cs="Times New Roman"/>
          <w:sz w:val="24"/>
          <w:szCs w:val="24"/>
        </w:rPr>
        <w:t xml:space="preserve"> here</w:t>
      </w:r>
      <w:r w:rsidR="00E33EF4" w:rsidRPr="00BF5828">
        <w:rPr>
          <w:rFonts w:ascii="Times New Roman" w:hAnsi="Times New Roman" w:cs="Times New Roman"/>
          <w:sz w:val="24"/>
          <w:szCs w:val="24"/>
        </w:rPr>
        <w:t xml:space="preserve">; the provinces of northern Patagonia, </w:t>
      </w:r>
      <w:r w:rsidR="007E5601" w:rsidRPr="00BF5828">
        <w:rPr>
          <w:rFonts w:ascii="Times New Roman" w:hAnsi="Times New Roman" w:cs="Times New Roman"/>
          <w:sz w:val="24"/>
          <w:szCs w:val="24"/>
        </w:rPr>
        <w:t xml:space="preserve">parts </w:t>
      </w:r>
      <w:r w:rsidR="00E33EF4" w:rsidRPr="00BF5828">
        <w:rPr>
          <w:rFonts w:ascii="Times New Roman" w:hAnsi="Times New Roman" w:cs="Times New Roman"/>
          <w:sz w:val="24"/>
          <w:szCs w:val="24"/>
        </w:rPr>
        <w:t xml:space="preserve">of the </w:t>
      </w:r>
      <w:r w:rsidR="007E5601" w:rsidRPr="00BF5828">
        <w:rPr>
          <w:rFonts w:ascii="Times New Roman" w:hAnsi="Times New Roman" w:cs="Times New Roman"/>
          <w:sz w:val="24"/>
          <w:szCs w:val="24"/>
        </w:rPr>
        <w:t xml:space="preserve">northwest </w:t>
      </w:r>
      <w:r w:rsidR="00E33EF4" w:rsidRPr="00BF5828">
        <w:rPr>
          <w:rFonts w:ascii="Times New Roman" w:hAnsi="Times New Roman" w:cs="Times New Roman"/>
          <w:sz w:val="24"/>
          <w:szCs w:val="24"/>
        </w:rPr>
        <w:t>and</w:t>
      </w:r>
      <w:r w:rsidR="007E5601" w:rsidRPr="00BF5828">
        <w:rPr>
          <w:rFonts w:ascii="Times New Roman" w:hAnsi="Times New Roman" w:cs="Times New Roman"/>
          <w:sz w:val="24"/>
          <w:szCs w:val="24"/>
        </w:rPr>
        <w:t xml:space="preserve"> northeast regions</w:t>
      </w:r>
      <w:r w:rsidR="00E33EF4" w:rsidRPr="00BF5828">
        <w:rPr>
          <w:rFonts w:ascii="Times New Roman" w:hAnsi="Times New Roman" w:cs="Times New Roman"/>
          <w:sz w:val="24"/>
          <w:szCs w:val="24"/>
        </w:rPr>
        <w:t xml:space="preserve"> </w:t>
      </w:r>
      <w:r w:rsidR="003F4818" w:rsidRPr="00BF5828">
        <w:rPr>
          <w:rFonts w:ascii="Times New Roman" w:hAnsi="Times New Roman" w:cs="Times New Roman"/>
          <w:sz w:val="24"/>
          <w:szCs w:val="24"/>
        </w:rPr>
        <w:t xml:space="preserve">obtained </w:t>
      </w:r>
      <w:r w:rsidR="00E33EF4" w:rsidRPr="00BF5828">
        <w:rPr>
          <w:rFonts w:ascii="Times New Roman" w:hAnsi="Times New Roman" w:cs="Times New Roman"/>
          <w:sz w:val="24"/>
          <w:szCs w:val="24"/>
        </w:rPr>
        <w:t>the highest scores.</w:t>
      </w:r>
    </w:p>
    <w:p w14:paraId="52E87210" w14:textId="53D24180" w:rsidR="004458D6" w:rsidRDefault="004458D6" w:rsidP="004458D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[Figure </w:t>
      </w:r>
      <w:r>
        <w:rPr>
          <w:rFonts w:ascii="Times New Roman" w:hAnsi="Times New Roman" w:cs="Times New Roman"/>
          <w:sz w:val="24"/>
          <w:szCs w:val="24"/>
        </w:rPr>
        <w:t>2</w:t>
      </w:r>
      <w:r>
        <w:rPr>
          <w:rFonts w:ascii="Times New Roman" w:hAnsi="Times New Roman" w:cs="Times New Roman"/>
          <w:sz w:val="24"/>
          <w:szCs w:val="24"/>
        </w:rPr>
        <w:t xml:space="preserve"> near here].</w:t>
      </w:r>
    </w:p>
    <w:p w14:paraId="2B304308" w14:textId="77777777" w:rsidR="00A81C2C" w:rsidRPr="00BF5828" w:rsidRDefault="00A81C2C" w:rsidP="00BF5828">
      <w:pPr>
        <w:spacing w:line="360" w:lineRule="auto"/>
        <w:jc w:val="both"/>
        <w:rPr>
          <w:rFonts w:ascii="Times New Roman" w:hAnsi="Times New Roman" w:cs="Times New Roman"/>
          <w:sz w:val="24"/>
          <w:szCs w:val="24"/>
        </w:rPr>
      </w:pPr>
    </w:p>
    <w:p w14:paraId="77CE9D25" w14:textId="5C880DC9" w:rsidR="007E5601" w:rsidRDefault="009B6A3D"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In r</w:t>
      </w:r>
      <w:r w:rsidR="007E5601" w:rsidRPr="00BF5828">
        <w:rPr>
          <w:rFonts w:ascii="Times New Roman" w:hAnsi="Times New Roman" w:cs="Times New Roman"/>
          <w:sz w:val="24"/>
          <w:szCs w:val="24"/>
          <w:lang w:val="en-US"/>
        </w:rPr>
        <w:t>elat</w:t>
      </w:r>
      <w:r w:rsidRPr="00BF5828">
        <w:rPr>
          <w:rFonts w:ascii="Times New Roman" w:hAnsi="Times New Roman" w:cs="Times New Roman"/>
          <w:sz w:val="24"/>
          <w:szCs w:val="24"/>
          <w:lang w:val="en-US"/>
        </w:rPr>
        <w:t>ion</w:t>
      </w:r>
      <w:r w:rsidR="007E5601" w:rsidRPr="00BF5828">
        <w:rPr>
          <w:rFonts w:ascii="Times New Roman" w:hAnsi="Times New Roman" w:cs="Times New Roman"/>
          <w:sz w:val="24"/>
          <w:szCs w:val="24"/>
          <w:lang w:val="en-US"/>
        </w:rPr>
        <w:t xml:space="preserve"> to care strategies, the differences are concentrated in the type of </w:t>
      </w:r>
      <w:r w:rsidR="00B94228" w:rsidRPr="00BF5828">
        <w:rPr>
          <w:rFonts w:ascii="Times New Roman" w:hAnsi="Times New Roman" w:cs="Times New Roman"/>
          <w:sz w:val="24"/>
          <w:szCs w:val="24"/>
          <w:lang w:val="en-US"/>
        </w:rPr>
        <w:t>healthcare provider</w:t>
      </w:r>
      <w:r w:rsidR="007E5601" w:rsidRPr="00BF5828">
        <w:rPr>
          <w:rFonts w:ascii="Times New Roman" w:hAnsi="Times New Roman" w:cs="Times New Roman"/>
          <w:sz w:val="24"/>
          <w:szCs w:val="24"/>
          <w:lang w:val="en-US"/>
        </w:rPr>
        <w:t xml:space="preserve"> and </w:t>
      </w:r>
      <w:r w:rsidRPr="00BF5828">
        <w:rPr>
          <w:rFonts w:ascii="Times New Roman" w:hAnsi="Times New Roman" w:cs="Times New Roman"/>
          <w:sz w:val="24"/>
          <w:szCs w:val="24"/>
          <w:lang w:val="en-US"/>
        </w:rPr>
        <w:t xml:space="preserve">the </w:t>
      </w:r>
      <w:r w:rsidR="007E5601" w:rsidRPr="00BF5828">
        <w:rPr>
          <w:rFonts w:ascii="Times New Roman" w:hAnsi="Times New Roman" w:cs="Times New Roman"/>
          <w:sz w:val="24"/>
          <w:szCs w:val="24"/>
          <w:lang w:val="en-US"/>
        </w:rPr>
        <w:t xml:space="preserve">level of care (Table 4). Specifically, the highest values were </w:t>
      </w:r>
      <w:r w:rsidRPr="00BF5828">
        <w:rPr>
          <w:rFonts w:ascii="Times New Roman" w:hAnsi="Times New Roman" w:cs="Times New Roman"/>
          <w:sz w:val="24"/>
          <w:szCs w:val="24"/>
          <w:lang w:val="en-US"/>
        </w:rPr>
        <w:t xml:space="preserve">obtained </w:t>
      </w:r>
      <w:r w:rsidR="007E5601" w:rsidRPr="00BF5828">
        <w:rPr>
          <w:rFonts w:ascii="Times New Roman" w:hAnsi="Times New Roman" w:cs="Times New Roman"/>
          <w:sz w:val="24"/>
          <w:szCs w:val="24"/>
          <w:lang w:val="en-US"/>
        </w:rPr>
        <w:t xml:space="preserve">by pre-hospital emergency workers and at the primary and high complexity levels (Figure 3). Considering occupation, </w:t>
      </w:r>
      <w:r w:rsidR="00133682" w:rsidRPr="00BF5828">
        <w:rPr>
          <w:rFonts w:ascii="Times New Roman" w:hAnsi="Times New Roman" w:cs="Times New Roman"/>
          <w:sz w:val="24"/>
          <w:szCs w:val="24"/>
          <w:lang w:val="en-US"/>
        </w:rPr>
        <w:t xml:space="preserve">positions </w:t>
      </w:r>
      <w:r w:rsidR="007E5601" w:rsidRPr="00BF5828">
        <w:rPr>
          <w:rFonts w:ascii="Times New Roman" w:hAnsi="Times New Roman" w:cs="Times New Roman"/>
          <w:sz w:val="24"/>
          <w:szCs w:val="24"/>
          <w:lang w:val="en-US"/>
        </w:rPr>
        <w:t xml:space="preserve">not directly related to the care function seem to have more diverse perceptions than the rest. The lowest scores </w:t>
      </w:r>
      <w:r w:rsidRPr="00BF5828">
        <w:rPr>
          <w:rFonts w:ascii="Times New Roman" w:hAnsi="Times New Roman" w:cs="Times New Roman"/>
          <w:sz w:val="24"/>
          <w:szCs w:val="24"/>
          <w:lang w:val="en-US"/>
        </w:rPr>
        <w:t>belong to</w:t>
      </w:r>
      <w:r w:rsidR="007E5601" w:rsidRPr="00BF5828">
        <w:rPr>
          <w:rFonts w:ascii="Times New Roman" w:hAnsi="Times New Roman" w:cs="Times New Roman"/>
          <w:sz w:val="24"/>
          <w:szCs w:val="24"/>
          <w:lang w:val="en-US"/>
        </w:rPr>
        <w:t xml:space="preserve"> nurses, emergency and mental health professionals. In jurisdictional terms, there seems to be a relative worsening of </w:t>
      </w:r>
      <w:r w:rsidR="00F61CC9" w:rsidRPr="00BF5828">
        <w:rPr>
          <w:rFonts w:ascii="Times New Roman" w:hAnsi="Times New Roman" w:cs="Times New Roman"/>
          <w:sz w:val="24"/>
          <w:szCs w:val="24"/>
          <w:lang w:val="en-US"/>
        </w:rPr>
        <w:t xml:space="preserve">the </w:t>
      </w:r>
      <w:r w:rsidR="007E5601" w:rsidRPr="00BF5828">
        <w:rPr>
          <w:rFonts w:ascii="Times New Roman" w:hAnsi="Times New Roman" w:cs="Times New Roman"/>
          <w:sz w:val="24"/>
          <w:szCs w:val="24"/>
          <w:lang w:val="en-US"/>
        </w:rPr>
        <w:t>care strategies from the north to the south.</w:t>
      </w:r>
    </w:p>
    <w:p w14:paraId="7E2F4A59" w14:textId="572E92E4" w:rsidR="004458D6" w:rsidRDefault="004458D6" w:rsidP="004458D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[Figure </w:t>
      </w:r>
      <w:r>
        <w:rPr>
          <w:rFonts w:ascii="Times New Roman" w:hAnsi="Times New Roman" w:cs="Times New Roman"/>
          <w:sz w:val="24"/>
          <w:szCs w:val="24"/>
        </w:rPr>
        <w:t>3</w:t>
      </w:r>
      <w:r>
        <w:rPr>
          <w:rFonts w:ascii="Times New Roman" w:hAnsi="Times New Roman" w:cs="Times New Roman"/>
          <w:sz w:val="24"/>
          <w:szCs w:val="24"/>
        </w:rPr>
        <w:t xml:space="preserve"> near here].</w:t>
      </w:r>
    </w:p>
    <w:p w14:paraId="6A85B3CE" w14:textId="77777777" w:rsidR="004458D6" w:rsidRPr="00BF5828" w:rsidRDefault="004458D6" w:rsidP="00BF5828">
      <w:pPr>
        <w:spacing w:line="360" w:lineRule="auto"/>
        <w:jc w:val="both"/>
        <w:rPr>
          <w:rFonts w:ascii="Times New Roman" w:hAnsi="Times New Roman" w:cs="Times New Roman"/>
          <w:sz w:val="24"/>
          <w:szCs w:val="24"/>
          <w:lang w:val="en-US"/>
        </w:rPr>
      </w:pPr>
    </w:p>
    <w:p w14:paraId="45E6C879" w14:textId="77777777" w:rsidR="00A81C2C" w:rsidRPr="00BF5828" w:rsidRDefault="00A81C2C" w:rsidP="00BF5828">
      <w:pPr>
        <w:spacing w:line="360" w:lineRule="auto"/>
        <w:jc w:val="both"/>
        <w:rPr>
          <w:rFonts w:ascii="Times New Roman" w:hAnsi="Times New Roman" w:cs="Times New Roman"/>
          <w:sz w:val="24"/>
          <w:szCs w:val="24"/>
        </w:rPr>
      </w:pPr>
    </w:p>
    <w:p w14:paraId="5A4CB569" w14:textId="6ED32FAF" w:rsidR="007E5601" w:rsidRPr="00BF5828" w:rsidRDefault="007E5601"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lastRenderedPageBreak/>
        <w:t xml:space="preserve">The emotional well-being of professionals </w:t>
      </w:r>
      <w:r w:rsidR="00511D14" w:rsidRPr="00BF5828">
        <w:rPr>
          <w:rFonts w:ascii="Times New Roman" w:hAnsi="Times New Roman" w:cs="Times New Roman"/>
          <w:sz w:val="24"/>
          <w:szCs w:val="24"/>
          <w:lang w:val="en-US"/>
        </w:rPr>
        <w:t xml:space="preserve">presents </w:t>
      </w:r>
      <w:r w:rsidRPr="00BF5828">
        <w:rPr>
          <w:rFonts w:ascii="Times New Roman" w:hAnsi="Times New Roman" w:cs="Times New Roman"/>
          <w:sz w:val="24"/>
          <w:szCs w:val="24"/>
          <w:lang w:val="en-US"/>
        </w:rPr>
        <w:t xml:space="preserve">the greatest divergences (although with low generalized scores), especially according to </w:t>
      </w:r>
      <w:r w:rsidR="00511D14" w:rsidRPr="00BF5828">
        <w:rPr>
          <w:rFonts w:ascii="Times New Roman" w:hAnsi="Times New Roman" w:cs="Times New Roman"/>
          <w:sz w:val="24"/>
          <w:szCs w:val="24"/>
          <w:lang w:val="en-US"/>
        </w:rPr>
        <w:t xml:space="preserve">the </w:t>
      </w:r>
      <w:r w:rsidRPr="00BF5828">
        <w:rPr>
          <w:rFonts w:ascii="Times New Roman" w:hAnsi="Times New Roman" w:cs="Times New Roman"/>
          <w:sz w:val="24"/>
          <w:szCs w:val="24"/>
          <w:lang w:val="en-US"/>
        </w:rPr>
        <w:t xml:space="preserve">occupation and </w:t>
      </w:r>
      <w:r w:rsidR="00B94228" w:rsidRPr="00BF5828">
        <w:rPr>
          <w:rFonts w:ascii="Times New Roman" w:hAnsi="Times New Roman" w:cs="Times New Roman"/>
          <w:sz w:val="24"/>
          <w:szCs w:val="24"/>
          <w:lang w:val="en-US"/>
        </w:rPr>
        <w:t>healthcare provider</w:t>
      </w:r>
      <w:r w:rsidRPr="00BF5828">
        <w:rPr>
          <w:rFonts w:ascii="Times New Roman" w:hAnsi="Times New Roman" w:cs="Times New Roman"/>
          <w:sz w:val="24"/>
          <w:szCs w:val="24"/>
          <w:lang w:val="en-US"/>
        </w:rPr>
        <w:t xml:space="preserve"> (Table 4). The </w:t>
      </w:r>
      <w:r w:rsidR="00511D14" w:rsidRPr="00BF5828">
        <w:rPr>
          <w:rFonts w:ascii="Times New Roman" w:hAnsi="Times New Roman" w:cs="Times New Roman"/>
          <w:sz w:val="24"/>
          <w:szCs w:val="24"/>
          <w:lang w:val="en-US"/>
        </w:rPr>
        <w:t xml:space="preserve">occupations </w:t>
      </w:r>
      <w:r w:rsidRPr="00BF5828">
        <w:rPr>
          <w:rFonts w:ascii="Times New Roman" w:hAnsi="Times New Roman" w:cs="Times New Roman"/>
          <w:sz w:val="24"/>
          <w:szCs w:val="24"/>
          <w:lang w:val="en-US"/>
        </w:rPr>
        <w:t xml:space="preserve">with the greatest </w:t>
      </w:r>
      <w:r w:rsidR="00B42279" w:rsidRPr="00BF5828">
        <w:rPr>
          <w:rFonts w:ascii="Times New Roman" w:hAnsi="Times New Roman" w:cs="Times New Roman"/>
          <w:sz w:val="24"/>
          <w:szCs w:val="24"/>
          <w:lang w:val="en-US"/>
        </w:rPr>
        <w:t xml:space="preserve">discontent </w:t>
      </w:r>
      <w:r w:rsidRPr="00BF5828">
        <w:rPr>
          <w:rFonts w:ascii="Times New Roman" w:hAnsi="Times New Roman" w:cs="Times New Roman"/>
          <w:sz w:val="24"/>
          <w:szCs w:val="24"/>
          <w:lang w:val="en-US"/>
        </w:rPr>
        <w:t>in this dimension are nurses, rehabilitation personnel, followed by doctors</w:t>
      </w:r>
      <w:r w:rsidR="00511D14" w:rsidRPr="00BF5828">
        <w:rPr>
          <w:rFonts w:ascii="Times New Roman" w:hAnsi="Times New Roman" w:cs="Times New Roman"/>
          <w:sz w:val="24"/>
          <w:szCs w:val="24"/>
          <w:lang w:val="en-US"/>
        </w:rPr>
        <w:t>,</w:t>
      </w:r>
      <w:r w:rsidRPr="00BF5828">
        <w:rPr>
          <w:rFonts w:ascii="Times New Roman" w:hAnsi="Times New Roman" w:cs="Times New Roman"/>
          <w:sz w:val="24"/>
          <w:szCs w:val="24"/>
          <w:lang w:val="en-US"/>
        </w:rPr>
        <w:t xml:space="preserve"> and emergency </w:t>
      </w:r>
      <w:r w:rsidR="00895AF5" w:rsidRPr="00BF5828">
        <w:rPr>
          <w:rFonts w:ascii="Times New Roman" w:hAnsi="Times New Roman" w:cs="Times New Roman"/>
          <w:sz w:val="24"/>
          <w:szCs w:val="24"/>
          <w:lang w:val="en-US"/>
        </w:rPr>
        <w:t>workers</w:t>
      </w:r>
      <w:r w:rsidRPr="00BF5828">
        <w:rPr>
          <w:rFonts w:ascii="Times New Roman" w:hAnsi="Times New Roman" w:cs="Times New Roman"/>
          <w:sz w:val="24"/>
          <w:szCs w:val="24"/>
          <w:lang w:val="en-US"/>
        </w:rPr>
        <w:t xml:space="preserve"> (</w:t>
      </w:r>
      <w:r w:rsidR="00895AF5" w:rsidRPr="00BF5828">
        <w:rPr>
          <w:rFonts w:ascii="Times New Roman" w:hAnsi="Times New Roman" w:cs="Times New Roman"/>
          <w:sz w:val="24"/>
          <w:szCs w:val="24"/>
          <w:lang w:val="en-US"/>
        </w:rPr>
        <w:t>Figure</w:t>
      </w:r>
      <w:r w:rsidRPr="00BF5828">
        <w:rPr>
          <w:rFonts w:ascii="Times New Roman" w:hAnsi="Times New Roman" w:cs="Times New Roman"/>
          <w:sz w:val="24"/>
          <w:szCs w:val="24"/>
          <w:lang w:val="en-US"/>
        </w:rPr>
        <w:t xml:space="preserve"> 4). The </w:t>
      </w:r>
      <w:r w:rsidR="00531960" w:rsidRPr="00BF5828">
        <w:rPr>
          <w:rFonts w:ascii="Times New Roman" w:hAnsi="Times New Roman" w:cs="Times New Roman"/>
          <w:sz w:val="24"/>
          <w:szCs w:val="24"/>
          <w:lang w:val="en-US"/>
        </w:rPr>
        <w:t xml:space="preserve">personnel </w:t>
      </w:r>
      <w:r w:rsidRPr="00BF5828">
        <w:rPr>
          <w:rFonts w:ascii="Times New Roman" w:hAnsi="Times New Roman" w:cs="Times New Roman"/>
          <w:sz w:val="24"/>
          <w:szCs w:val="24"/>
          <w:lang w:val="en-US"/>
        </w:rPr>
        <w:t xml:space="preserve">linked to management tasks are the ones who </w:t>
      </w:r>
      <w:r w:rsidR="00511D14" w:rsidRPr="00BF5828">
        <w:rPr>
          <w:rFonts w:ascii="Times New Roman" w:hAnsi="Times New Roman" w:cs="Times New Roman"/>
          <w:sz w:val="24"/>
          <w:szCs w:val="24"/>
          <w:lang w:val="en-US"/>
        </w:rPr>
        <w:t xml:space="preserve">obtained </w:t>
      </w:r>
      <w:r w:rsidRPr="00BF5828">
        <w:rPr>
          <w:rFonts w:ascii="Times New Roman" w:hAnsi="Times New Roman" w:cs="Times New Roman"/>
          <w:sz w:val="24"/>
          <w:szCs w:val="24"/>
          <w:lang w:val="en-US"/>
        </w:rPr>
        <w:t xml:space="preserve">the best relative score. In regional terms, the Patagonian provinces and those of the </w:t>
      </w:r>
      <w:r w:rsidR="00895AF5" w:rsidRPr="00BF5828">
        <w:rPr>
          <w:rFonts w:ascii="Times New Roman" w:hAnsi="Times New Roman" w:cs="Times New Roman"/>
          <w:sz w:val="24"/>
          <w:szCs w:val="24"/>
          <w:lang w:val="en-US"/>
        </w:rPr>
        <w:t>northeast</w:t>
      </w:r>
      <w:r w:rsidRPr="00BF5828">
        <w:rPr>
          <w:rFonts w:ascii="Times New Roman" w:hAnsi="Times New Roman" w:cs="Times New Roman"/>
          <w:sz w:val="24"/>
          <w:szCs w:val="24"/>
          <w:lang w:val="en-US"/>
        </w:rPr>
        <w:t xml:space="preserve"> </w:t>
      </w:r>
      <w:r w:rsidR="00B42279" w:rsidRPr="00BF5828">
        <w:rPr>
          <w:rFonts w:ascii="Times New Roman" w:hAnsi="Times New Roman" w:cs="Times New Roman"/>
          <w:sz w:val="24"/>
          <w:szCs w:val="24"/>
          <w:lang w:val="en-US"/>
        </w:rPr>
        <w:t xml:space="preserve">have </w:t>
      </w:r>
      <w:r w:rsidRPr="00BF5828">
        <w:rPr>
          <w:rFonts w:ascii="Times New Roman" w:hAnsi="Times New Roman" w:cs="Times New Roman"/>
          <w:sz w:val="24"/>
          <w:szCs w:val="24"/>
          <w:lang w:val="en-US"/>
        </w:rPr>
        <w:t>the lowest relative scores.</w:t>
      </w:r>
    </w:p>
    <w:p w14:paraId="782CF884" w14:textId="5E257597" w:rsidR="004458D6" w:rsidRDefault="004458D6" w:rsidP="004458D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[Figure </w:t>
      </w:r>
      <w:r>
        <w:rPr>
          <w:rFonts w:ascii="Times New Roman" w:hAnsi="Times New Roman" w:cs="Times New Roman"/>
          <w:sz w:val="24"/>
          <w:szCs w:val="24"/>
        </w:rPr>
        <w:t>4</w:t>
      </w:r>
      <w:r>
        <w:rPr>
          <w:rFonts w:ascii="Times New Roman" w:hAnsi="Times New Roman" w:cs="Times New Roman"/>
          <w:sz w:val="24"/>
          <w:szCs w:val="24"/>
        </w:rPr>
        <w:t xml:space="preserve"> near here].</w:t>
      </w:r>
    </w:p>
    <w:p w14:paraId="2A18E563" w14:textId="77777777" w:rsidR="004458D6" w:rsidRDefault="004458D6" w:rsidP="00BF5828">
      <w:pPr>
        <w:spacing w:line="360" w:lineRule="auto"/>
        <w:jc w:val="both"/>
        <w:rPr>
          <w:rFonts w:ascii="Times New Roman" w:hAnsi="Times New Roman" w:cs="Times New Roman"/>
          <w:b/>
          <w:sz w:val="24"/>
          <w:szCs w:val="24"/>
          <w:lang w:val="en-US"/>
        </w:rPr>
      </w:pPr>
    </w:p>
    <w:p w14:paraId="5C61C6A7" w14:textId="59584340" w:rsidR="00C718A3" w:rsidRPr="00BF5828" w:rsidRDefault="00C718A3"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 xml:space="preserve">The organization of work </w:t>
      </w:r>
      <w:r w:rsidR="00D512A0" w:rsidRPr="00BF5828">
        <w:rPr>
          <w:rFonts w:ascii="Times New Roman" w:hAnsi="Times New Roman" w:cs="Times New Roman"/>
          <w:sz w:val="24"/>
          <w:szCs w:val="24"/>
          <w:lang w:val="en-US"/>
        </w:rPr>
        <w:t xml:space="preserve">shows </w:t>
      </w:r>
      <w:r w:rsidRPr="00BF5828">
        <w:rPr>
          <w:rFonts w:ascii="Times New Roman" w:hAnsi="Times New Roman" w:cs="Times New Roman"/>
          <w:sz w:val="24"/>
          <w:szCs w:val="24"/>
          <w:lang w:val="en-US"/>
        </w:rPr>
        <w:t xml:space="preserve">significant differences only </w:t>
      </w:r>
      <w:r w:rsidR="00D512A0" w:rsidRPr="00BF5828">
        <w:rPr>
          <w:rFonts w:ascii="Times New Roman" w:hAnsi="Times New Roman" w:cs="Times New Roman"/>
          <w:sz w:val="24"/>
          <w:szCs w:val="24"/>
          <w:lang w:val="en-US"/>
        </w:rPr>
        <w:t xml:space="preserve">among </w:t>
      </w:r>
      <w:r w:rsidRPr="00BF5828">
        <w:rPr>
          <w:rFonts w:ascii="Times New Roman" w:hAnsi="Times New Roman" w:cs="Times New Roman"/>
          <w:sz w:val="24"/>
          <w:szCs w:val="24"/>
          <w:lang w:val="en-US"/>
        </w:rPr>
        <w:t xml:space="preserve">the type of </w:t>
      </w:r>
      <w:r w:rsidR="00B94228" w:rsidRPr="00BF5828">
        <w:rPr>
          <w:rFonts w:ascii="Times New Roman" w:hAnsi="Times New Roman" w:cs="Times New Roman"/>
          <w:sz w:val="24"/>
          <w:szCs w:val="24"/>
          <w:lang w:val="en-US"/>
        </w:rPr>
        <w:t>healthcare provider</w:t>
      </w:r>
      <w:r w:rsidRPr="00BF5828">
        <w:rPr>
          <w:rFonts w:ascii="Times New Roman" w:hAnsi="Times New Roman" w:cs="Times New Roman"/>
          <w:sz w:val="24"/>
          <w:szCs w:val="24"/>
          <w:lang w:val="en-US"/>
        </w:rPr>
        <w:t xml:space="preserve"> (Table 4), with a high disparity between those who attend pre-hospital emergencies (higher score, on average) and those who </w:t>
      </w:r>
      <w:r w:rsidR="00D512A0" w:rsidRPr="00BF5828">
        <w:rPr>
          <w:rFonts w:ascii="Times New Roman" w:hAnsi="Times New Roman" w:cs="Times New Roman"/>
          <w:sz w:val="24"/>
          <w:szCs w:val="24"/>
          <w:lang w:val="en-US"/>
        </w:rPr>
        <w:t xml:space="preserve">perform tasks </w:t>
      </w:r>
      <w:r w:rsidRPr="00BF5828">
        <w:rPr>
          <w:rFonts w:ascii="Times New Roman" w:hAnsi="Times New Roman" w:cs="Times New Roman"/>
          <w:sz w:val="24"/>
          <w:szCs w:val="24"/>
          <w:lang w:val="en-US"/>
        </w:rPr>
        <w:t xml:space="preserve">in the office (lower average score). Considering the rest of the factors, the </w:t>
      </w:r>
      <w:r w:rsidR="00531960" w:rsidRPr="00BF5828">
        <w:rPr>
          <w:rFonts w:ascii="Times New Roman" w:hAnsi="Times New Roman" w:cs="Times New Roman"/>
          <w:sz w:val="24"/>
          <w:szCs w:val="24"/>
          <w:lang w:val="en-US"/>
        </w:rPr>
        <w:t xml:space="preserve">disparities </w:t>
      </w:r>
      <w:r w:rsidRPr="00BF5828">
        <w:rPr>
          <w:rFonts w:ascii="Times New Roman" w:hAnsi="Times New Roman" w:cs="Times New Roman"/>
          <w:sz w:val="24"/>
          <w:szCs w:val="24"/>
          <w:lang w:val="en-US"/>
        </w:rPr>
        <w:t xml:space="preserve">in the median are compensated by a high dispersion in the responses (Figure 5). </w:t>
      </w:r>
      <w:r w:rsidR="00D512A0" w:rsidRPr="00BF5828">
        <w:rPr>
          <w:rFonts w:ascii="Times New Roman" w:hAnsi="Times New Roman" w:cs="Times New Roman"/>
          <w:sz w:val="24"/>
          <w:szCs w:val="24"/>
          <w:lang w:val="en-US"/>
        </w:rPr>
        <w:t>As regards the jurisdiction</w:t>
      </w:r>
      <w:r w:rsidRPr="00BF5828">
        <w:rPr>
          <w:rFonts w:ascii="Times New Roman" w:hAnsi="Times New Roman" w:cs="Times New Roman"/>
          <w:sz w:val="24"/>
          <w:szCs w:val="24"/>
          <w:lang w:val="en-US"/>
        </w:rPr>
        <w:t xml:space="preserve">, </w:t>
      </w:r>
      <w:r w:rsidR="000053D5" w:rsidRPr="00BF5828">
        <w:rPr>
          <w:rFonts w:ascii="Times New Roman" w:hAnsi="Times New Roman" w:cs="Times New Roman"/>
          <w:sz w:val="24"/>
          <w:szCs w:val="24"/>
          <w:lang w:val="en-US"/>
        </w:rPr>
        <w:t xml:space="preserve">it seems that there is </w:t>
      </w:r>
      <w:r w:rsidRPr="00BF5828">
        <w:rPr>
          <w:rFonts w:ascii="Times New Roman" w:hAnsi="Times New Roman" w:cs="Times New Roman"/>
          <w:sz w:val="24"/>
          <w:szCs w:val="24"/>
          <w:lang w:val="en-US"/>
        </w:rPr>
        <w:t>a degradation of the organization of work from the north to the south.</w:t>
      </w:r>
    </w:p>
    <w:p w14:paraId="471799A6" w14:textId="154B7C76" w:rsidR="004458D6" w:rsidRDefault="004458D6" w:rsidP="004458D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[Figure </w:t>
      </w:r>
      <w:r>
        <w:rPr>
          <w:rFonts w:ascii="Times New Roman" w:hAnsi="Times New Roman" w:cs="Times New Roman"/>
          <w:sz w:val="24"/>
          <w:szCs w:val="24"/>
        </w:rPr>
        <w:t>5</w:t>
      </w:r>
      <w:r>
        <w:rPr>
          <w:rFonts w:ascii="Times New Roman" w:hAnsi="Times New Roman" w:cs="Times New Roman"/>
          <w:sz w:val="24"/>
          <w:szCs w:val="24"/>
        </w:rPr>
        <w:t xml:space="preserve"> near here].</w:t>
      </w:r>
    </w:p>
    <w:p w14:paraId="18E67524" w14:textId="0F7D65AE" w:rsidR="00C718A3" w:rsidRDefault="00C718A3"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 xml:space="preserve">The perception of physical security does not </w:t>
      </w:r>
      <w:r w:rsidR="00F56B6E" w:rsidRPr="00BF5828">
        <w:rPr>
          <w:rFonts w:ascii="Times New Roman" w:hAnsi="Times New Roman" w:cs="Times New Roman"/>
          <w:sz w:val="24"/>
          <w:szCs w:val="24"/>
          <w:lang w:val="en-US"/>
        </w:rPr>
        <w:t xml:space="preserve">present </w:t>
      </w:r>
      <w:r w:rsidRPr="00BF5828">
        <w:rPr>
          <w:rFonts w:ascii="Times New Roman" w:hAnsi="Times New Roman" w:cs="Times New Roman"/>
          <w:sz w:val="24"/>
          <w:szCs w:val="24"/>
          <w:lang w:val="en-US"/>
        </w:rPr>
        <w:t>significant differences in terms of the subsector, but it does in the rest of the factors (Table 4). In particular, emergency workers perceive the greatest average physical security</w:t>
      </w:r>
      <w:r w:rsidR="00133682" w:rsidRPr="00BF5828">
        <w:rPr>
          <w:rFonts w:ascii="Times New Roman" w:hAnsi="Times New Roman" w:cs="Times New Roman"/>
          <w:sz w:val="24"/>
          <w:szCs w:val="24"/>
          <w:lang w:val="en-US"/>
        </w:rPr>
        <w:t>,</w:t>
      </w:r>
      <w:r w:rsidRPr="00BF5828">
        <w:rPr>
          <w:rFonts w:ascii="Times New Roman" w:hAnsi="Times New Roman" w:cs="Times New Roman"/>
          <w:sz w:val="24"/>
          <w:szCs w:val="24"/>
          <w:lang w:val="en-US"/>
        </w:rPr>
        <w:t xml:space="preserve"> </w:t>
      </w:r>
      <w:r w:rsidR="00133682" w:rsidRPr="00BF5828">
        <w:rPr>
          <w:rFonts w:ascii="Times New Roman" w:hAnsi="Times New Roman" w:cs="Times New Roman"/>
          <w:sz w:val="24"/>
          <w:szCs w:val="24"/>
          <w:lang w:val="en-US"/>
        </w:rPr>
        <w:t>while</w:t>
      </w:r>
      <w:r w:rsidRPr="00BF5828">
        <w:rPr>
          <w:rFonts w:ascii="Times New Roman" w:hAnsi="Times New Roman" w:cs="Times New Roman"/>
          <w:sz w:val="24"/>
          <w:szCs w:val="24"/>
          <w:lang w:val="en-US"/>
        </w:rPr>
        <w:t xml:space="preserve"> those who attend in </w:t>
      </w:r>
      <w:r w:rsidR="00F56B6E" w:rsidRPr="00BF5828">
        <w:rPr>
          <w:rFonts w:ascii="Times New Roman" w:hAnsi="Times New Roman" w:cs="Times New Roman"/>
          <w:sz w:val="24"/>
          <w:szCs w:val="24"/>
          <w:lang w:val="en-US"/>
        </w:rPr>
        <w:t xml:space="preserve">the </w:t>
      </w:r>
      <w:r w:rsidRPr="00BF5828">
        <w:rPr>
          <w:rFonts w:ascii="Times New Roman" w:hAnsi="Times New Roman" w:cs="Times New Roman"/>
          <w:sz w:val="24"/>
          <w:szCs w:val="24"/>
          <w:lang w:val="en-US"/>
        </w:rPr>
        <w:t xml:space="preserve">office </w:t>
      </w:r>
      <w:r w:rsidR="00133682" w:rsidRPr="00BF5828">
        <w:rPr>
          <w:rFonts w:ascii="Times New Roman" w:hAnsi="Times New Roman" w:cs="Times New Roman"/>
          <w:sz w:val="24"/>
          <w:szCs w:val="24"/>
          <w:lang w:val="en-US"/>
        </w:rPr>
        <w:t xml:space="preserve">are identified with the </w:t>
      </w:r>
      <w:r w:rsidRPr="00BF5828">
        <w:rPr>
          <w:rFonts w:ascii="Times New Roman" w:hAnsi="Times New Roman" w:cs="Times New Roman"/>
          <w:sz w:val="24"/>
          <w:szCs w:val="24"/>
          <w:lang w:val="en-US"/>
        </w:rPr>
        <w:t xml:space="preserve">worst security conditions. Scores tend to increase with the level of care (Figure 6). </w:t>
      </w:r>
      <w:r w:rsidR="00133682" w:rsidRPr="00BF5828">
        <w:rPr>
          <w:rFonts w:ascii="Times New Roman" w:hAnsi="Times New Roman" w:cs="Times New Roman"/>
          <w:sz w:val="24"/>
          <w:szCs w:val="24"/>
          <w:lang w:val="en-US"/>
        </w:rPr>
        <w:t>In turn</w:t>
      </w:r>
      <w:r w:rsidRPr="00BF5828">
        <w:rPr>
          <w:rFonts w:ascii="Times New Roman" w:hAnsi="Times New Roman" w:cs="Times New Roman"/>
          <w:sz w:val="24"/>
          <w:szCs w:val="24"/>
          <w:lang w:val="en-US"/>
        </w:rPr>
        <w:t xml:space="preserve">, the occupations with the lowest </w:t>
      </w:r>
      <w:r w:rsidR="00133682" w:rsidRPr="00BF5828">
        <w:rPr>
          <w:rFonts w:ascii="Times New Roman" w:hAnsi="Times New Roman" w:cs="Times New Roman"/>
          <w:sz w:val="24"/>
          <w:szCs w:val="24"/>
          <w:lang w:val="en-US"/>
        </w:rPr>
        <w:t xml:space="preserve">values </w:t>
      </w:r>
      <w:r w:rsidRPr="00BF5828">
        <w:rPr>
          <w:rFonts w:ascii="Times New Roman" w:hAnsi="Times New Roman" w:cs="Times New Roman"/>
          <w:sz w:val="24"/>
          <w:szCs w:val="24"/>
          <w:lang w:val="en-US"/>
        </w:rPr>
        <w:t>in physical safety were mental health, followed by nurses, obstetrics</w:t>
      </w:r>
      <w:r w:rsidR="00133682" w:rsidRPr="00BF5828">
        <w:rPr>
          <w:rFonts w:ascii="Times New Roman" w:hAnsi="Times New Roman" w:cs="Times New Roman"/>
          <w:sz w:val="24"/>
          <w:szCs w:val="24"/>
          <w:lang w:val="en-US"/>
        </w:rPr>
        <w:t>,</w:t>
      </w:r>
      <w:r w:rsidRPr="00BF5828">
        <w:rPr>
          <w:rFonts w:ascii="Times New Roman" w:hAnsi="Times New Roman" w:cs="Times New Roman"/>
          <w:sz w:val="24"/>
          <w:szCs w:val="24"/>
          <w:lang w:val="en-US"/>
        </w:rPr>
        <w:t xml:space="preserve"> and rehabilitation. The ones with </w:t>
      </w:r>
      <w:r w:rsidR="00133682" w:rsidRPr="00BF5828">
        <w:rPr>
          <w:rFonts w:ascii="Times New Roman" w:hAnsi="Times New Roman" w:cs="Times New Roman"/>
          <w:sz w:val="24"/>
          <w:szCs w:val="24"/>
          <w:lang w:val="en-US"/>
        </w:rPr>
        <w:t xml:space="preserve">the </w:t>
      </w:r>
      <w:r w:rsidRPr="00BF5828">
        <w:rPr>
          <w:rFonts w:ascii="Times New Roman" w:hAnsi="Times New Roman" w:cs="Times New Roman"/>
          <w:sz w:val="24"/>
          <w:szCs w:val="24"/>
          <w:lang w:val="en-US"/>
        </w:rPr>
        <w:t>highe</w:t>
      </w:r>
      <w:r w:rsidR="00133682" w:rsidRPr="00BF5828">
        <w:rPr>
          <w:rFonts w:ascii="Times New Roman" w:hAnsi="Times New Roman" w:cs="Times New Roman"/>
          <w:sz w:val="24"/>
          <w:szCs w:val="24"/>
          <w:lang w:val="en-US"/>
        </w:rPr>
        <w:t>st</w:t>
      </w:r>
      <w:r w:rsidRPr="00BF5828">
        <w:rPr>
          <w:rFonts w:ascii="Times New Roman" w:hAnsi="Times New Roman" w:cs="Times New Roman"/>
          <w:sz w:val="24"/>
          <w:szCs w:val="24"/>
          <w:lang w:val="en-US"/>
        </w:rPr>
        <w:t xml:space="preserve"> average values were the emergency and management </w:t>
      </w:r>
      <w:r w:rsidR="00133682" w:rsidRPr="00BF5828">
        <w:rPr>
          <w:rFonts w:ascii="Times New Roman" w:hAnsi="Times New Roman" w:cs="Times New Roman"/>
          <w:sz w:val="24"/>
          <w:szCs w:val="24"/>
          <w:lang w:val="en-US"/>
        </w:rPr>
        <w:t>positions</w:t>
      </w:r>
      <w:r w:rsidRPr="00BF5828">
        <w:rPr>
          <w:rFonts w:ascii="Times New Roman" w:hAnsi="Times New Roman" w:cs="Times New Roman"/>
          <w:sz w:val="24"/>
          <w:szCs w:val="24"/>
          <w:lang w:val="en-US"/>
        </w:rPr>
        <w:t>. In this dimension, perception improves in the opposite direction to the previous ones</w:t>
      </w:r>
      <w:r w:rsidR="00133682" w:rsidRPr="00BF5828">
        <w:rPr>
          <w:rFonts w:ascii="Times New Roman" w:hAnsi="Times New Roman" w:cs="Times New Roman"/>
          <w:sz w:val="24"/>
          <w:szCs w:val="24"/>
          <w:lang w:val="en-US"/>
        </w:rPr>
        <w:t>:</w:t>
      </w:r>
      <w:r w:rsidRPr="00BF5828">
        <w:rPr>
          <w:rFonts w:ascii="Times New Roman" w:hAnsi="Times New Roman" w:cs="Times New Roman"/>
          <w:sz w:val="24"/>
          <w:szCs w:val="24"/>
          <w:lang w:val="en-US"/>
        </w:rPr>
        <w:t xml:space="preserve"> from south to north.</w:t>
      </w:r>
    </w:p>
    <w:p w14:paraId="70A3F2AD" w14:textId="454B7A85" w:rsidR="004458D6" w:rsidRDefault="004458D6" w:rsidP="004458D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[Figure </w:t>
      </w:r>
      <w:r>
        <w:rPr>
          <w:rFonts w:ascii="Times New Roman" w:hAnsi="Times New Roman" w:cs="Times New Roman"/>
          <w:sz w:val="24"/>
          <w:szCs w:val="24"/>
        </w:rPr>
        <w:t>6</w:t>
      </w:r>
      <w:r>
        <w:rPr>
          <w:rFonts w:ascii="Times New Roman" w:hAnsi="Times New Roman" w:cs="Times New Roman"/>
          <w:sz w:val="24"/>
          <w:szCs w:val="24"/>
        </w:rPr>
        <w:t xml:space="preserve"> near here].</w:t>
      </w:r>
    </w:p>
    <w:p w14:paraId="58B26FE5" w14:textId="77777777" w:rsidR="004458D6" w:rsidRPr="00BF5828" w:rsidRDefault="004458D6" w:rsidP="00BF5828">
      <w:pPr>
        <w:spacing w:line="360" w:lineRule="auto"/>
        <w:jc w:val="both"/>
        <w:rPr>
          <w:rFonts w:ascii="Times New Roman" w:hAnsi="Times New Roman" w:cs="Times New Roman"/>
          <w:sz w:val="24"/>
          <w:szCs w:val="24"/>
          <w:lang w:val="en-US"/>
        </w:rPr>
      </w:pPr>
    </w:p>
    <w:p w14:paraId="1BF1BB71" w14:textId="0F1A0BE1" w:rsidR="00693A5A" w:rsidRPr="00BF5828" w:rsidRDefault="00693A5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 xml:space="preserve">Finally, the dimension related to training issues </w:t>
      </w:r>
      <w:r w:rsidR="00B5600E" w:rsidRPr="00BF5828">
        <w:rPr>
          <w:rFonts w:ascii="Times New Roman" w:hAnsi="Times New Roman" w:cs="Times New Roman"/>
          <w:sz w:val="24"/>
          <w:szCs w:val="24"/>
          <w:lang w:val="en-US"/>
        </w:rPr>
        <w:t xml:space="preserve">presents </w:t>
      </w:r>
      <w:r w:rsidRPr="00BF5828">
        <w:rPr>
          <w:rFonts w:ascii="Times New Roman" w:hAnsi="Times New Roman" w:cs="Times New Roman"/>
          <w:sz w:val="24"/>
          <w:szCs w:val="24"/>
          <w:lang w:val="en-US"/>
        </w:rPr>
        <w:t xml:space="preserve">significant differences, especially in </w:t>
      </w:r>
      <w:r w:rsidR="003E17F5" w:rsidRPr="00BF5828">
        <w:rPr>
          <w:rFonts w:ascii="Times New Roman" w:hAnsi="Times New Roman" w:cs="Times New Roman"/>
          <w:sz w:val="24"/>
          <w:szCs w:val="24"/>
          <w:lang w:val="en-US"/>
        </w:rPr>
        <w:t xml:space="preserve">the </w:t>
      </w:r>
      <w:r w:rsidRPr="00BF5828">
        <w:rPr>
          <w:rFonts w:ascii="Times New Roman" w:hAnsi="Times New Roman" w:cs="Times New Roman"/>
          <w:sz w:val="24"/>
          <w:szCs w:val="24"/>
          <w:lang w:val="en-US"/>
        </w:rPr>
        <w:t xml:space="preserve">type of </w:t>
      </w:r>
      <w:r w:rsidR="00B94228" w:rsidRPr="00BF5828">
        <w:rPr>
          <w:rFonts w:ascii="Times New Roman" w:hAnsi="Times New Roman" w:cs="Times New Roman"/>
          <w:sz w:val="24"/>
          <w:szCs w:val="24"/>
          <w:lang w:val="en-US"/>
        </w:rPr>
        <w:t>healthcare provider</w:t>
      </w:r>
      <w:r w:rsidRPr="00BF5828">
        <w:rPr>
          <w:rFonts w:ascii="Times New Roman" w:hAnsi="Times New Roman" w:cs="Times New Roman"/>
          <w:sz w:val="24"/>
          <w:szCs w:val="24"/>
          <w:lang w:val="en-US"/>
        </w:rPr>
        <w:t xml:space="preserve"> and subsector, but not according to </w:t>
      </w:r>
      <w:r w:rsidR="00B5600E" w:rsidRPr="00BF5828">
        <w:rPr>
          <w:rFonts w:ascii="Times New Roman" w:hAnsi="Times New Roman" w:cs="Times New Roman"/>
          <w:sz w:val="24"/>
          <w:szCs w:val="24"/>
          <w:lang w:val="en-US"/>
        </w:rPr>
        <w:t xml:space="preserve">the </w:t>
      </w:r>
      <w:r w:rsidRPr="00BF5828">
        <w:rPr>
          <w:rFonts w:ascii="Times New Roman" w:hAnsi="Times New Roman" w:cs="Times New Roman"/>
          <w:sz w:val="24"/>
          <w:szCs w:val="24"/>
          <w:lang w:val="en-US"/>
        </w:rPr>
        <w:t>occupation (Table 4). The highe</w:t>
      </w:r>
      <w:r w:rsidR="003E17F5" w:rsidRPr="00BF5828">
        <w:rPr>
          <w:rFonts w:ascii="Times New Roman" w:hAnsi="Times New Roman" w:cs="Times New Roman"/>
          <w:sz w:val="24"/>
          <w:szCs w:val="24"/>
          <w:lang w:val="en-US"/>
        </w:rPr>
        <w:t>st</w:t>
      </w:r>
      <w:r w:rsidRPr="00BF5828">
        <w:rPr>
          <w:rFonts w:ascii="Times New Roman" w:hAnsi="Times New Roman" w:cs="Times New Roman"/>
          <w:sz w:val="24"/>
          <w:szCs w:val="24"/>
          <w:lang w:val="en-US"/>
        </w:rPr>
        <w:t xml:space="preserve"> average figures are recorded in non-public or private sectors</w:t>
      </w:r>
      <w:r w:rsidR="003E17F5" w:rsidRPr="00BF5828">
        <w:rPr>
          <w:rFonts w:ascii="Times New Roman" w:hAnsi="Times New Roman" w:cs="Times New Roman"/>
          <w:sz w:val="24"/>
          <w:szCs w:val="24"/>
          <w:lang w:val="en-US"/>
        </w:rPr>
        <w:t>,</w:t>
      </w:r>
      <w:r w:rsidRPr="00BF5828">
        <w:rPr>
          <w:rFonts w:ascii="Times New Roman" w:hAnsi="Times New Roman" w:cs="Times New Roman"/>
          <w:sz w:val="24"/>
          <w:szCs w:val="24"/>
          <w:lang w:val="en-US"/>
        </w:rPr>
        <w:t xml:space="preserve"> in establishments less related to care functions, such as universities (Figure 7). </w:t>
      </w:r>
      <w:r w:rsidR="003E17F5" w:rsidRPr="00BF5828">
        <w:rPr>
          <w:rFonts w:ascii="Times New Roman" w:hAnsi="Times New Roman" w:cs="Times New Roman"/>
          <w:sz w:val="24"/>
          <w:szCs w:val="24"/>
          <w:lang w:val="en-US"/>
        </w:rPr>
        <w:t>A r</w:t>
      </w:r>
      <w:r w:rsidRPr="00BF5828">
        <w:rPr>
          <w:rFonts w:ascii="Times New Roman" w:hAnsi="Times New Roman" w:cs="Times New Roman"/>
          <w:sz w:val="24"/>
          <w:szCs w:val="24"/>
          <w:lang w:val="en-US"/>
        </w:rPr>
        <w:t xml:space="preserve">emarkable stability of training scores among </w:t>
      </w:r>
      <w:r w:rsidR="00B5600E" w:rsidRPr="00BF5828">
        <w:rPr>
          <w:rFonts w:ascii="Times New Roman" w:hAnsi="Times New Roman" w:cs="Times New Roman"/>
          <w:sz w:val="24"/>
          <w:szCs w:val="24"/>
          <w:lang w:val="en-US"/>
        </w:rPr>
        <w:t xml:space="preserve">occupations </w:t>
      </w:r>
      <w:r w:rsidRPr="00BF5828">
        <w:rPr>
          <w:rFonts w:ascii="Times New Roman" w:hAnsi="Times New Roman" w:cs="Times New Roman"/>
          <w:sz w:val="24"/>
          <w:szCs w:val="24"/>
          <w:lang w:val="en-US"/>
        </w:rPr>
        <w:t xml:space="preserve">is observed, </w:t>
      </w:r>
      <w:r w:rsidR="0064584C" w:rsidRPr="00BF5828">
        <w:rPr>
          <w:rFonts w:ascii="Times New Roman" w:hAnsi="Times New Roman" w:cs="Times New Roman"/>
          <w:sz w:val="24"/>
          <w:szCs w:val="24"/>
          <w:lang w:val="en-US"/>
        </w:rPr>
        <w:t>except</w:t>
      </w:r>
      <w:r w:rsidRPr="00BF5828">
        <w:rPr>
          <w:rFonts w:ascii="Times New Roman" w:hAnsi="Times New Roman" w:cs="Times New Roman"/>
          <w:sz w:val="24"/>
          <w:szCs w:val="24"/>
          <w:lang w:val="en-US"/>
        </w:rPr>
        <w:t xml:space="preserve"> </w:t>
      </w:r>
      <w:r w:rsidR="003E17F5" w:rsidRPr="00BF5828">
        <w:rPr>
          <w:rFonts w:ascii="Times New Roman" w:hAnsi="Times New Roman" w:cs="Times New Roman"/>
          <w:sz w:val="24"/>
          <w:szCs w:val="24"/>
          <w:lang w:val="en-US"/>
        </w:rPr>
        <w:t xml:space="preserve">for </w:t>
      </w:r>
      <w:r w:rsidRPr="00BF5828">
        <w:rPr>
          <w:rFonts w:ascii="Times New Roman" w:hAnsi="Times New Roman" w:cs="Times New Roman"/>
          <w:sz w:val="24"/>
          <w:szCs w:val="24"/>
          <w:lang w:val="en-US"/>
        </w:rPr>
        <w:t>nutrition (lowe</w:t>
      </w:r>
      <w:r w:rsidR="003E17F5" w:rsidRPr="00BF5828">
        <w:rPr>
          <w:rFonts w:ascii="Times New Roman" w:hAnsi="Times New Roman" w:cs="Times New Roman"/>
          <w:sz w:val="24"/>
          <w:szCs w:val="24"/>
          <w:lang w:val="en-US"/>
        </w:rPr>
        <w:t>st</w:t>
      </w:r>
      <w:r w:rsidRPr="00BF5828">
        <w:rPr>
          <w:rFonts w:ascii="Times New Roman" w:hAnsi="Times New Roman" w:cs="Times New Roman"/>
          <w:sz w:val="24"/>
          <w:szCs w:val="24"/>
          <w:lang w:val="en-US"/>
        </w:rPr>
        <w:t xml:space="preserve"> average value) and management (highe</w:t>
      </w:r>
      <w:r w:rsidR="003E17F5" w:rsidRPr="00BF5828">
        <w:rPr>
          <w:rFonts w:ascii="Times New Roman" w:hAnsi="Times New Roman" w:cs="Times New Roman"/>
          <w:sz w:val="24"/>
          <w:szCs w:val="24"/>
          <w:lang w:val="en-US"/>
        </w:rPr>
        <w:t>st</w:t>
      </w:r>
      <w:r w:rsidRPr="00BF5828">
        <w:rPr>
          <w:rFonts w:ascii="Times New Roman" w:hAnsi="Times New Roman" w:cs="Times New Roman"/>
          <w:sz w:val="24"/>
          <w:szCs w:val="24"/>
          <w:lang w:val="en-US"/>
        </w:rPr>
        <w:t xml:space="preserve"> average value). The </w:t>
      </w:r>
      <w:r w:rsidR="003E17F5" w:rsidRPr="00BF5828">
        <w:rPr>
          <w:rFonts w:ascii="Times New Roman" w:hAnsi="Times New Roman" w:cs="Times New Roman"/>
          <w:sz w:val="24"/>
          <w:szCs w:val="24"/>
          <w:lang w:val="en-US"/>
        </w:rPr>
        <w:t xml:space="preserve">greatest </w:t>
      </w:r>
      <w:r w:rsidRPr="00BF5828">
        <w:rPr>
          <w:rFonts w:ascii="Times New Roman" w:hAnsi="Times New Roman" w:cs="Times New Roman"/>
          <w:sz w:val="24"/>
          <w:szCs w:val="24"/>
          <w:lang w:val="en-US"/>
        </w:rPr>
        <w:t>values in this dimension are concentrated in the areas with the largest population size in Argentina (Pampas region, northwest and northeast regions). It is worth clarifying that the Kruskal-Wallis test f</w:t>
      </w:r>
      <w:r w:rsidR="003E17F5" w:rsidRPr="00BF5828">
        <w:rPr>
          <w:rFonts w:ascii="Times New Roman" w:hAnsi="Times New Roman" w:cs="Times New Roman"/>
          <w:sz w:val="24"/>
          <w:szCs w:val="24"/>
          <w:lang w:val="en-US"/>
        </w:rPr>
        <w:t>ou</w:t>
      </w:r>
      <w:r w:rsidRPr="00BF5828">
        <w:rPr>
          <w:rFonts w:ascii="Times New Roman" w:hAnsi="Times New Roman" w:cs="Times New Roman"/>
          <w:sz w:val="24"/>
          <w:szCs w:val="24"/>
          <w:lang w:val="en-US"/>
        </w:rPr>
        <w:t xml:space="preserve">nd </w:t>
      </w:r>
      <w:r w:rsidR="00B5600E" w:rsidRPr="00BF5828">
        <w:rPr>
          <w:rFonts w:ascii="Times New Roman" w:hAnsi="Times New Roman" w:cs="Times New Roman"/>
          <w:sz w:val="24"/>
          <w:szCs w:val="24"/>
          <w:lang w:val="en-US"/>
        </w:rPr>
        <w:t xml:space="preserve">variations </w:t>
      </w:r>
      <w:r w:rsidRPr="00BF5828">
        <w:rPr>
          <w:rFonts w:ascii="Times New Roman" w:hAnsi="Times New Roman" w:cs="Times New Roman"/>
          <w:sz w:val="24"/>
          <w:szCs w:val="24"/>
          <w:lang w:val="en-US"/>
        </w:rPr>
        <w:t xml:space="preserve">in the </w:t>
      </w:r>
      <w:r w:rsidRPr="00BF5828">
        <w:rPr>
          <w:rFonts w:ascii="Times New Roman" w:hAnsi="Times New Roman" w:cs="Times New Roman"/>
          <w:sz w:val="24"/>
          <w:szCs w:val="24"/>
          <w:lang w:val="en-US"/>
        </w:rPr>
        <w:lastRenderedPageBreak/>
        <w:t xml:space="preserve">scores according to the level of </w:t>
      </w:r>
      <w:r w:rsidR="00EA7A99" w:rsidRPr="00BF5828">
        <w:rPr>
          <w:rFonts w:ascii="Times New Roman" w:hAnsi="Times New Roman" w:cs="Times New Roman"/>
          <w:sz w:val="24"/>
          <w:szCs w:val="24"/>
          <w:lang w:val="en-US"/>
        </w:rPr>
        <w:t>care</w:t>
      </w:r>
      <w:r w:rsidR="003E17F5" w:rsidRPr="00BF5828">
        <w:rPr>
          <w:rFonts w:ascii="Times New Roman" w:hAnsi="Times New Roman" w:cs="Times New Roman"/>
          <w:sz w:val="24"/>
          <w:szCs w:val="24"/>
          <w:lang w:val="en-US"/>
        </w:rPr>
        <w:t>,</w:t>
      </w:r>
      <w:r w:rsidR="00EA7A99" w:rsidRPr="00BF5828">
        <w:rPr>
          <w:rFonts w:ascii="Times New Roman" w:hAnsi="Times New Roman" w:cs="Times New Roman"/>
          <w:sz w:val="24"/>
          <w:szCs w:val="24"/>
          <w:lang w:val="en-US"/>
        </w:rPr>
        <w:t xml:space="preserve"> </w:t>
      </w:r>
      <w:r w:rsidR="0064584C" w:rsidRPr="00BF5828">
        <w:rPr>
          <w:rFonts w:ascii="Times New Roman" w:hAnsi="Times New Roman" w:cs="Times New Roman"/>
          <w:sz w:val="24"/>
          <w:szCs w:val="24"/>
          <w:lang w:val="en-US"/>
        </w:rPr>
        <w:t>although</w:t>
      </w:r>
      <w:r w:rsidRPr="00BF5828">
        <w:rPr>
          <w:rFonts w:ascii="Times New Roman" w:hAnsi="Times New Roman" w:cs="Times New Roman"/>
          <w:sz w:val="24"/>
          <w:szCs w:val="24"/>
          <w:lang w:val="en-US"/>
        </w:rPr>
        <w:t xml:space="preserve"> the median and quartiles do not </w:t>
      </w:r>
      <w:r w:rsidR="003E17F5" w:rsidRPr="00BF5828">
        <w:rPr>
          <w:rFonts w:ascii="Times New Roman" w:hAnsi="Times New Roman" w:cs="Times New Roman"/>
          <w:sz w:val="24"/>
          <w:szCs w:val="24"/>
          <w:lang w:val="en-US"/>
        </w:rPr>
        <w:t xml:space="preserve">vary </w:t>
      </w:r>
      <w:r w:rsidRPr="00BF5828">
        <w:rPr>
          <w:rFonts w:ascii="Times New Roman" w:hAnsi="Times New Roman" w:cs="Times New Roman"/>
          <w:sz w:val="24"/>
          <w:szCs w:val="24"/>
          <w:lang w:val="en-US"/>
        </w:rPr>
        <w:t xml:space="preserve">between levels. This may be due to the different number of observations that </w:t>
      </w:r>
      <w:r w:rsidR="00EA2B37" w:rsidRPr="00BF5828">
        <w:rPr>
          <w:rFonts w:ascii="Times New Roman" w:hAnsi="Times New Roman" w:cs="Times New Roman"/>
          <w:sz w:val="24"/>
          <w:szCs w:val="24"/>
          <w:lang w:val="en-US"/>
        </w:rPr>
        <w:t>constitute</w:t>
      </w:r>
      <w:r w:rsidRPr="00BF5828">
        <w:rPr>
          <w:rFonts w:ascii="Times New Roman" w:hAnsi="Times New Roman" w:cs="Times New Roman"/>
          <w:sz w:val="24"/>
          <w:szCs w:val="24"/>
          <w:lang w:val="en-US"/>
        </w:rPr>
        <w:t xml:space="preserve"> each level.</w:t>
      </w:r>
    </w:p>
    <w:p w14:paraId="67846B27" w14:textId="6FC9BE1B" w:rsidR="004458D6" w:rsidRDefault="004458D6" w:rsidP="004458D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[Figure </w:t>
      </w:r>
      <w:r>
        <w:rPr>
          <w:rFonts w:ascii="Times New Roman" w:hAnsi="Times New Roman" w:cs="Times New Roman"/>
          <w:sz w:val="24"/>
          <w:szCs w:val="24"/>
        </w:rPr>
        <w:t>7</w:t>
      </w:r>
      <w:r>
        <w:rPr>
          <w:rFonts w:ascii="Times New Roman" w:hAnsi="Times New Roman" w:cs="Times New Roman"/>
          <w:sz w:val="24"/>
          <w:szCs w:val="24"/>
        </w:rPr>
        <w:t xml:space="preserve"> near here].</w:t>
      </w:r>
    </w:p>
    <w:p w14:paraId="22073451" w14:textId="77777777" w:rsidR="00570C61" w:rsidRPr="00BF5828" w:rsidRDefault="00570C61" w:rsidP="00BF5828">
      <w:pPr>
        <w:spacing w:line="360" w:lineRule="auto"/>
        <w:jc w:val="both"/>
        <w:rPr>
          <w:rFonts w:ascii="Times New Roman" w:hAnsi="Times New Roman" w:cs="Times New Roman"/>
          <w:sz w:val="24"/>
          <w:szCs w:val="24"/>
          <w:lang w:val="en-US"/>
        </w:rPr>
      </w:pPr>
    </w:p>
    <w:p w14:paraId="60A27507" w14:textId="77777777" w:rsidR="0060026A" w:rsidRPr="00BF5828" w:rsidRDefault="0060026A" w:rsidP="00BF5828">
      <w:pPr>
        <w:spacing w:line="360" w:lineRule="auto"/>
        <w:jc w:val="both"/>
        <w:rPr>
          <w:rFonts w:ascii="Times New Roman" w:hAnsi="Times New Roman" w:cs="Times New Roman"/>
          <w:b/>
          <w:sz w:val="24"/>
          <w:szCs w:val="24"/>
          <w:lang w:val="en-US"/>
        </w:rPr>
      </w:pPr>
      <w:bookmarkStart w:id="0" w:name="_GoBack"/>
      <w:bookmarkEnd w:id="0"/>
      <w:r w:rsidRPr="00BF5828">
        <w:rPr>
          <w:rFonts w:ascii="Times New Roman" w:hAnsi="Times New Roman" w:cs="Times New Roman"/>
          <w:b/>
          <w:sz w:val="24"/>
          <w:szCs w:val="24"/>
          <w:lang w:val="en-US"/>
        </w:rPr>
        <w:t xml:space="preserve">Table 4 </w:t>
      </w:r>
    </w:p>
    <w:p w14:paraId="53706E46" w14:textId="77777777" w:rsidR="0060026A" w:rsidRPr="00BF5828" w:rsidRDefault="0060026A" w:rsidP="00BF5828">
      <w:pPr>
        <w:spacing w:line="360" w:lineRule="auto"/>
        <w:jc w:val="both"/>
        <w:rPr>
          <w:rFonts w:ascii="Times New Roman" w:hAnsi="Times New Roman" w:cs="Times New Roman"/>
          <w:i/>
          <w:sz w:val="24"/>
          <w:szCs w:val="24"/>
          <w:lang w:val="en-US"/>
        </w:rPr>
      </w:pPr>
      <w:r w:rsidRPr="00BF5828">
        <w:rPr>
          <w:rFonts w:ascii="Times New Roman" w:hAnsi="Times New Roman" w:cs="Times New Roman"/>
          <w:i/>
          <w:sz w:val="24"/>
          <w:szCs w:val="24"/>
          <w:lang w:val="en-US"/>
        </w:rPr>
        <w:t>Kruskal-Wallis Test for Median Differences, by Dimension</w:t>
      </w:r>
    </w:p>
    <w:tbl>
      <w:tblPr>
        <w:tblStyle w:val="Tablanormal5"/>
        <w:tblW w:w="7260" w:type="dxa"/>
        <w:tblLook w:val="0400" w:firstRow="0" w:lastRow="0" w:firstColumn="0" w:lastColumn="0" w:noHBand="0" w:noVBand="1"/>
      </w:tblPr>
      <w:tblGrid>
        <w:gridCol w:w="1673"/>
        <w:gridCol w:w="1276"/>
        <w:gridCol w:w="1519"/>
        <w:gridCol w:w="1389"/>
        <w:gridCol w:w="1403"/>
      </w:tblGrid>
      <w:tr w:rsidR="00BF5828" w:rsidRPr="00BF5828" w14:paraId="329E4753" w14:textId="77777777" w:rsidTr="00B10B3F">
        <w:trPr>
          <w:cnfStyle w:val="000000100000" w:firstRow="0" w:lastRow="0" w:firstColumn="0" w:lastColumn="0" w:oddVBand="0" w:evenVBand="0" w:oddHBand="1" w:evenHBand="0" w:firstRowFirstColumn="0" w:firstRowLastColumn="0" w:lastRowFirstColumn="0" w:lastRowLastColumn="0"/>
          <w:trHeight w:val="615"/>
        </w:trPr>
        <w:tc>
          <w:tcPr>
            <w:tcW w:w="1821" w:type="dxa"/>
          </w:tcPr>
          <w:p w14:paraId="1B436061" w14:textId="77777777" w:rsidR="0060026A" w:rsidRPr="00BF5828" w:rsidRDefault="0060026A" w:rsidP="00BF5828">
            <w:pPr>
              <w:spacing w:line="360" w:lineRule="auto"/>
              <w:jc w:val="both"/>
              <w:rPr>
                <w:rFonts w:ascii="Times New Roman" w:hAnsi="Times New Roman" w:cs="Times New Roman"/>
                <w:b/>
                <w:sz w:val="24"/>
                <w:szCs w:val="24"/>
                <w:lang w:val="en-US"/>
              </w:rPr>
            </w:pPr>
            <w:r w:rsidRPr="00BF5828">
              <w:rPr>
                <w:rFonts w:ascii="Times New Roman" w:hAnsi="Times New Roman" w:cs="Times New Roman"/>
                <w:b/>
                <w:sz w:val="24"/>
                <w:szCs w:val="24"/>
                <w:lang w:val="en-US"/>
              </w:rPr>
              <w:t>Dimension</w:t>
            </w:r>
          </w:p>
        </w:tc>
        <w:tc>
          <w:tcPr>
            <w:tcW w:w="1200" w:type="dxa"/>
          </w:tcPr>
          <w:p w14:paraId="02D520C4" w14:textId="77777777" w:rsidR="0060026A" w:rsidRPr="00BF5828" w:rsidRDefault="0060026A" w:rsidP="00BF5828">
            <w:pPr>
              <w:spacing w:line="360" w:lineRule="auto"/>
              <w:jc w:val="both"/>
              <w:rPr>
                <w:rFonts w:ascii="Times New Roman" w:hAnsi="Times New Roman" w:cs="Times New Roman"/>
                <w:b/>
                <w:sz w:val="24"/>
                <w:szCs w:val="24"/>
                <w:lang w:val="en-US"/>
              </w:rPr>
            </w:pPr>
            <w:r w:rsidRPr="00BF5828">
              <w:rPr>
                <w:rFonts w:ascii="Times New Roman" w:hAnsi="Times New Roman" w:cs="Times New Roman"/>
                <w:b/>
                <w:sz w:val="24"/>
                <w:szCs w:val="24"/>
                <w:lang w:val="en-US"/>
              </w:rPr>
              <w:t>Subsector</w:t>
            </w:r>
          </w:p>
        </w:tc>
        <w:tc>
          <w:tcPr>
            <w:tcW w:w="1618" w:type="dxa"/>
          </w:tcPr>
          <w:p w14:paraId="4556A32B" w14:textId="77777777" w:rsidR="0060026A" w:rsidRPr="00BF5828" w:rsidRDefault="0060026A" w:rsidP="00BF5828">
            <w:pPr>
              <w:spacing w:line="360" w:lineRule="auto"/>
              <w:jc w:val="both"/>
              <w:rPr>
                <w:rFonts w:ascii="Times New Roman" w:hAnsi="Times New Roman" w:cs="Times New Roman"/>
                <w:b/>
                <w:sz w:val="24"/>
                <w:szCs w:val="24"/>
                <w:lang w:val="en-US"/>
              </w:rPr>
            </w:pPr>
            <w:r w:rsidRPr="00BF5828">
              <w:rPr>
                <w:rFonts w:ascii="Times New Roman" w:hAnsi="Times New Roman" w:cs="Times New Roman"/>
                <w:b/>
                <w:sz w:val="24"/>
                <w:szCs w:val="24"/>
                <w:lang w:val="en-US"/>
              </w:rPr>
              <w:t>Healthcare provider</w:t>
            </w:r>
          </w:p>
        </w:tc>
        <w:tc>
          <w:tcPr>
            <w:tcW w:w="1416" w:type="dxa"/>
          </w:tcPr>
          <w:p w14:paraId="27BE89A8" w14:textId="77777777" w:rsidR="0060026A" w:rsidRPr="00BF5828" w:rsidRDefault="0060026A" w:rsidP="00BF5828">
            <w:pPr>
              <w:spacing w:line="360" w:lineRule="auto"/>
              <w:jc w:val="both"/>
              <w:rPr>
                <w:rFonts w:ascii="Times New Roman" w:hAnsi="Times New Roman" w:cs="Times New Roman"/>
                <w:b/>
                <w:sz w:val="24"/>
                <w:szCs w:val="24"/>
                <w:lang w:val="en-US"/>
              </w:rPr>
            </w:pPr>
            <w:r w:rsidRPr="00BF5828">
              <w:rPr>
                <w:rFonts w:ascii="Times New Roman" w:hAnsi="Times New Roman" w:cs="Times New Roman"/>
                <w:b/>
                <w:sz w:val="24"/>
                <w:szCs w:val="24"/>
                <w:lang w:val="en-US"/>
              </w:rPr>
              <w:t>Level of care</w:t>
            </w:r>
          </w:p>
        </w:tc>
        <w:tc>
          <w:tcPr>
            <w:tcW w:w="0" w:type="auto"/>
          </w:tcPr>
          <w:p w14:paraId="53B3C520" w14:textId="77777777" w:rsidR="0060026A" w:rsidRPr="00BF5828" w:rsidRDefault="0060026A" w:rsidP="00BF5828">
            <w:pPr>
              <w:spacing w:line="360" w:lineRule="auto"/>
              <w:jc w:val="both"/>
              <w:rPr>
                <w:rFonts w:ascii="Times New Roman" w:hAnsi="Times New Roman" w:cs="Times New Roman"/>
                <w:b/>
                <w:sz w:val="24"/>
                <w:szCs w:val="24"/>
                <w:lang w:val="en-US"/>
              </w:rPr>
            </w:pPr>
            <w:r w:rsidRPr="00BF5828">
              <w:rPr>
                <w:rFonts w:ascii="Times New Roman" w:hAnsi="Times New Roman" w:cs="Times New Roman"/>
                <w:b/>
                <w:sz w:val="24"/>
                <w:szCs w:val="24"/>
                <w:lang w:val="en-US"/>
              </w:rPr>
              <w:t>Occupation</w:t>
            </w:r>
          </w:p>
        </w:tc>
      </w:tr>
      <w:tr w:rsidR="00BF5828" w:rsidRPr="00BF5828" w14:paraId="2D6994C4" w14:textId="77777777" w:rsidTr="00B10B3F">
        <w:trPr>
          <w:trHeight w:val="850"/>
        </w:trPr>
        <w:tc>
          <w:tcPr>
            <w:tcW w:w="1821" w:type="dxa"/>
          </w:tcPr>
          <w:p w14:paraId="7D2307CD"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Labor incentives</w:t>
            </w:r>
          </w:p>
        </w:tc>
        <w:tc>
          <w:tcPr>
            <w:tcW w:w="1200" w:type="dxa"/>
          </w:tcPr>
          <w:p w14:paraId="43EF3CB5"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18.074</w:t>
            </w:r>
          </w:p>
          <w:p w14:paraId="4BF8C1B2"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(.0001)***</w:t>
            </w:r>
          </w:p>
        </w:tc>
        <w:tc>
          <w:tcPr>
            <w:tcW w:w="1618" w:type="dxa"/>
          </w:tcPr>
          <w:p w14:paraId="212BB09E"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8.182</w:t>
            </w:r>
          </w:p>
          <w:p w14:paraId="242366E8" w14:textId="77777777" w:rsidR="0060026A" w:rsidRPr="00BF5828" w:rsidRDefault="0060026A" w:rsidP="00BF5828">
            <w:pPr>
              <w:spacing w:line="360" w:lineRule="auto"/>
              <w:jc w:val="both"/>
              <w:rPr>
                <w:rFonts w:ascii="Times New Roman" w:hAnsi="Times New Roman" w:cs="Times New Roman"/>
                <w:sz w:val="24"/>
                <w:szCs w:val="24"/>
                <w:highlight w:val="white"/>
                <w:lang w:val="en-US"/>
              </w:rPr>
            </w:pPr>
            <w:r w:rsidRPr="00BF5828">
              <w:rPr>
                <w:rFonts w:ascii="Times New Roman" w:hAnsi="Times New Roman" w:cs="Times New Roman"/>
                <w:sz w:val="24"/>
                <w:szCs w:val="24"/>
                <w:lang w:val="en-US"/>
              </w:rPr>
              <w:t>(.0424)**</w:t>
            </w:r>
          </w:p>
        </w:tc>
        <w:tc>
          <w:tcPr>
            <w:tcW w:w="1416" w:type="dxa"/>
          </w:tcPr>
          <w:p w14:paraId="7D2F8D06"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6.556</w:t>
            </w:r>
          </w:p>
          <w:p w14:paraId="2442089B"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(.0875)*</w:t>
            </w:r>
          </w:p>
        </w:tc>
        <w:tc>
          <w:tcPr>
            <w:tcW w:w="0" w:type="auto"/>
          </w:tcPr>
          <w:p w14:paraId="1450EBAB"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15.534</w:t>
            </w:r>
          </w:p>
          <w:p w14:paraId="7F6DABED"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(.0853)*</w:t>
            </w:r>
          </w:p>
        </w:tc>
      </w:tr>
      <w:tr w:rsidR="00BF5828" w:rsidRPr="00BF5828" w14:paraId="39448D39" w14:textId="77777777" w:rsidTr="00B10B3F">
        <w:trPr>
          <w:cnfStyle w:val="000000100000" w:firstRow="0" w:lastRow="0" w:firstColumn="0" w:lastColumn="0" w:oddVBand="0" w:evenVBand="0" w:oddHBand="1" w:evenHBand="0" w:firstRowFirstColumn="0" w:firstRowLastColumn="0" w:lastRowFirstColumn="0" w:lastRowLastColumn="0"/>
        </w:trPr>
        <w:tc>
          <w:tcPr>
            <w:tcW w:w="1821" w:type="dxa"/>
          </w:tcPr>
          <w:p w14:paraId="467CEBCF"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Human resources</w:t>
            </w:r>
          </w:p>
        </w:tc>
        <w:tc>
          <w:tcPr>
            <w:tcW w:w="1200" w:type="dxa"/>
          </w:tcPr>
          <w:p w14:paraId="416F3E6A"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48.123</w:t>
            </w:r>
          </w:p>
          <w:p w14:paraId="63BA36A8"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(.0001)***</w:t>
            </w:r>
          </w:p>
        </w:tc>
        <w:tc>
          <w:tcPr>
            <w:tcW w:w="1618" w:type="dxa"/>
          </w:tcPr>
          <w:p w14:paraId="79CFB62D"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5.068</w:t>
            </w:r>
          </w:p>
          <w:p w14:paraId="308CD2D0"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(.1669)</w:t>
            </w:r>
          </w:p>
        </w:tc>
        <w:tc>
          <w:tcPr>
            <w:tcW w:w="1416" w:type="dxa"/>
          </w:tcPr>
          <w:p w14:paraId="25802FC9"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19.051</w:t>
            </w:r>
          </w:p>
          <w:p w14:paraId="41B5EAAA"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(.0001)***</w:t>
            </w:r>
          </w:p>
        </w:tc>
        <w:tc>
          <w:tcPr>
            <w:tcW w:w="0" w:type="auto"/>
          </w:tcPr>
          <w:p w14:paraId="7AF861E2"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35.759</w:t>
            </w:r>
          </w:p>
          <w:p w14:paraId="25D00B0C"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(.0001)***</w:t>
            </w:r>
          </w:p>
        </w:tc>
      </w:tr>
      <w:tr w:rsidR="00BF5828" w:rsidRPr="00BF5828" w14:paraId="00957A13" w14:textId="77777777" w:rsidTr="00B10B3F">
        <w:trPr>
          <w:trHeight w:val="1134"/>
        </w:trPr>
        <w:tc>
          <w:tcPr>
            <w:tcW w:w="1821" w:type="dxa"/>
          </w:tcPr>
          <w:p w14:paraId="15EA9096"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Care strategies</w:t>
            </w:r>
          </w:p>
        </w:tc>
        <w:tc>
          <w:tcPr>
            <w:tcW w:w="1200" w:type="dxa"/>
          </w:tcPr>
          <w:p w14:paraId="62B98BE7"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7.505</w:t>
            </w:r>
          </w:p>
          <w:p w14:paraId="03390CB7"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(.0235)**</w:t>
            </w:r>
          </w:p>
        </w:tc>
        <w:tc>
          <w:tcPr>
            <w:tcW w:w="1618" w:type="dxa"/>
          </w:tcPr>
          <w:p w14:paraId="3EA97C42"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15.154</w:t>
            </w:r>
          </w:p>
          <w:p w14:paraId="0710B72A"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(.0017)***</w:t>
            </w:r>
          </w:p>
        </w:tc>
        <w:tc>
          <w:tcPr>
            <w:tcW w:w="1416" w:type="dxa"/>
          </w:tcPr>
          <w:p w14:paraId="274F7FCE"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11.472</w:t>
            </w:r>
          </w:p>
          <w:p w14:paraId="2FE6C87F"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(.0094)***</w:t>
            </w:r>
          </w:p>
        </w:tc>
        <w:tc>
          <w:tcPr>
            <w:tcW w:w="0" w:type="auto"/>
          </w:tcPr>
          <w:p w14:paraId="43A66EA1"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14.234</w:t>
            </w:r>
          </w:p>
          <w:p w14:paraId="62EEDCB2"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(.1626)</w:t>
            </w:r>
          </w:p>
        </w:tc>
      </w:tr>
      <w:tr w:rsidR="00BF5828" w:rsidRPr="00BF5828" w14:paraId="4F7B4C3D" w14:textId="77777777" w:rsidTr="00B10B3F">
        <w:trPr>
          <w:cnfStyle w:val="000000100000" w:firstRow="0" w:lastRow="0" w:firstColumn="0" w:lastColumn="0" w:oddVBand="0" w:evenVBand="0" w:oddHBand="1" w:evenHBand="0" w:firstRowFirstColumn="0" w:firstRowLastColumn="0" w:lastRowFirstColumn="0" w:lastRowLastColumn="0"/>
        </w:trPr>
        <w:tc>
          <w:tcPr>
            <w:tcW w:w="1821" w:type="dxa"/>
          </w:tcPr>
          <w:p w14:paraId="0178E37A"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Physical security</w:t>
            </w:r>
          </w:p>
        </w:tc>
        <w:tc>
          <w:tcPr>
            <w:tcW w:w="1200" w:type="dxa"/>
          </w:tcPr>
          <w:p w14:paraId="15BB781F"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.96</w:t>
            </w:r>
          </w:p>
          <w:p w14:paraId="53FBF019"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(.9533)</w:t>
            </w:r>
          </w:p>
        </w:tc>
        <w:tc>
          <w:tcPr>
            <w:tcW w:w="1618" w:type="dxa"/>
          </w:tcPr>
          <w:p w14:paraId="0336CE6F"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44.19</w:t>
            </w:r>
          </w:p>
          <w:p w14:paraId="689A1DF0"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(.0001)***</w:t>
            </w:r>
          </w:p>
        </w:tc>
        <w:tc>
          <w:tcPr>
            <w:tcW w:w="1416" w:type="dxa"/>
          </w:tcPr>
          <w:p w14:paraId="7B7B6112"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35.271</w:t>
            </w:r>
          </w:p>
          <w:p w14:paraId="4747DB10"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(.0001)***</w:t>
            </w:r>
          </w:p>
        </w:tc>
        <w:tc>
          <w:tcPr>
            <w:tcW w:w="0" w:type="auto"/>
          </w:tcPr>
          <w:p w14:paraId="2AABC177"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44.211</w:t>
            </w:r>
          </w:p>
          <w:p w14:paraId="1A29C51B"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(.0001)***</w:t>
            </w:r>
          </w:p>
        </w:tc>
      </w:tr>
      <w:tr w:rsidR="00BF5828" w:rsidRPr="00BF5828" w14:paraId="18F29D52" w14:textId="77777777" w:rsidTr="00B10B3F">
        <w:tc>
          <w:tcPr>
            <w:tcW w:w="1821" w:type="dxa"/>
          </w:tcPr>
          <w:p w14:paraId="4828992D"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Mental security</w:t>
            </w:r>
          </w:p>
        </w:tc>
        <w:tc>
          <w:tcPr>
            <w:tcW w:w="1200" w:type="dxa"/>
          </w:tcPr>
          <w:p w14:paraId="58892518"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5.839</w:t>
            </w:r>
          </w:p>
          <w:p w14:paraId="2060EA14"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(.054)*</w:t>
            </w:r>
          </w:p>
        </w:tc>
        <w:tc>
          <w:tcPr>
            <w:tcW w:w="1618" w:type="dxa"/>
          </w:tcPr>
          <w:p w14:paraId="4100CB5F"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12.776</w:t>
            </w:r>
          </w:p>
          <w:p w14:paraId="5686C7A3"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(.0051)***</w:t>
            </w:r>
          </w:p>
        </w:tc>
        <w:tc>
          <w:tcPr>
            <w:tcW w:w="1416" w:type="dxa"/>
          </w:tcPr>
          <w:p w14:paraId="0BA5A70A"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8.258</w:t>
            </w:r>
          </w:p>
          <w:p w14:paraId="6D05D08B"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(.041)**</w:t>
            </w:r>
          </w:p>
        </w:tc>
        <w:tc>
          <w:tcPr>
            <w:tcW w:w="0" w:type="auto"/>
          </w:tcPr>
          <w:p w14:paraId="131E6141"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35.477</w:t>
            </w:r>
          </w:p>
          <w:p w14:paraId="0F85BEBA"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(.0001)***</w:t>
            </w:r>
          </w:p>
        </w:tc>
      </w:tr>
      <w:tr w:rsidR="00BF5828" w:rsidRPr="00BF5828" w14:paraId="521742CB" w14:textId="77777777" w:rsidTr="00B10B3F">
        <w:trPr>
          <w:cnfStyle w:val="000000100000" w:firstRow="0" w:lastRow="0" w:firstColumn="0" w:lastColumn="0" w:oddVBand="0" w:evenVBand="0" w:oddHBand="1" w:evenHBand="0" w:firstRowFirstColumn="0" w:firstRowLastColumn="0" w:lastRowFirstColumn="0" w:lastRowLastColumn="0"/>
        </w:trPr>
        <w:tc>
          <w:tcPr>
            <w:tcW w:w="1821" w:type="dxa"/>
          </w:tcPr>
          <w:p w14:paraId="2E8A0BA9"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Training</w:t>
            </w:r>
          </w:p>
        </w:tc>
        <w:tc>
          <w:tcPr>
            <w:tcW w:w="1200" w:type="dxa"/>
          </w:tcPr>
          <w:p w14:paraId="00EE2711"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7.862</w:t>
            </w:r>
          </w:p>
          <w:p w14:paraId="4B5D7464"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(.0196)**</w:t>
            </w:r>
          </w:p>
        </w:tc>
        <w:tc>
          <w:tcPr>
            <w:tcW w:w="1618" w:type="dxa"/>
          </w:tcPr>
          <w:p w14:paraId="5B470987"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10.258</w:t>
            </w:r>
          </w:p>
          <w:p w14:paraId="4F45663F"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(.0165)**</w:t>
            </w:r>
          </w:p>
        </w:tc>
        <w:tc>
          <w:tcPr>
            <w:tcW w:w="1416" w:type="dxa"/>
          </w:tcPr>
          <w:p w14:paraId="34704F70"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15.051</w:t>
            </w:r>
          </w:p>
          <w:p w14:paraId="53A43947"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(.0028)***/</w:t>
            </w:r>
          </w:p>
        </w:tc>
        <w:tc>
          <w:tcPr>
            <w:tcW w:w="0" w:type="auto"/>
          </w:tcPr>
          <w:p w14:paraId="5E363E78"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15.981</w:t>
            </w:r>
          </w:p>
          <w:p w14:paraId="62076E17"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(.1002)</w:t>
            </w:r>
          </w:p>
        </w:tc>
      </w:tr>
      <w:tr w:rsidR="00BF5828" w:rsidRPr="00BF5828" w14:paraId="614DAF65" w14:textId="77777777" w:rsidTr="00B10B3F">
        <w:tc>
          <w:tcPr>
            <w:tcW w:w="1821" w:type="dxa"/>
          </w:tcPr>
          <w:p w14:paraId="616A48CD"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Work organization</w:t>
            </w:r>
          </w:p>
        </w:tc>
        <w:tc>
          <w:tcPr>
            <w:tcW w:w="1200" w:type="dxa"/>
          </w:tcPr>
          <w:p w14:paraId="4577BF42"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1.016</w:t>
            </w:r>
          </w:p>
          <w:p w14:paraId="1DF11834"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(.6018)</w:t>
            </w:r>
          </w:p>
        </w:tc>
        <w:tc>
          <w:tcPr>
            <w:tcW w:w="1618" w:type="dxa"/>
          </w:tcPr>
          <w:p w14:paraId="453A3278"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14.017</w:t>
            </w:r>
          </w:p>
          <w:p w14:paraId="64AF0C8B"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(.0029)***</w:t>
            </w:r>
          </w:p>
        </w:tc>
        <w:tc>
          <w:tcPr>
            <w:tcW w:w="1416" w:type="dxa"/>
          </w:tcPr>
          <w:p w14:paraId="2A81205E"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5.973</w:t>
            </w:r>
          </w:p>
          <w:p w14:paraId="36C370E5"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(.113)</w:t>
            </w:r>
          </w:p>
        </w:tc>
        <w:tc>
          <w:tcPr>
            <w:tcW w:w="0" w:type="auto"/>
          </w:tcPr>
          <w:p w14:paraId="02CEC442"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10.728</w:t>
            </w:r>
          </w:p>
          <w:p w14:paraId="514BBAE4"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(.3791)</w:t>
            </w:r>
          </w:p>
        </w:tc>
      </w:tr>
    </w:tbl>
    <w:p w14:paraId="7C4E9C1D" w14:textId="77777777" w:rsidR="0060026A" w:rsidRPr="00BF5828" w:rsidRDefault="0060026A" w:rsidP="00BF5828">
      <w:pPr>
        <w:spacing w:line="360" w:lineRule="auto"/>
        <w:jc w:val="both"/>
        <w:rPr>
          <w:rFonts w:ascii="Times New Roman" w:hAnsi="Times New Roman" w:cs="Times New Roman"/>
          <w:sz w:val="24"/>
          <w:szCs w:val="24"/>
          <w:lang w:val="en-US"/>
        </w:rPr>
      </w:pPr>
    </w:p>
    <w:p w14:paraId="6EC81059"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Chi-square statistic with tales.</w:t>
      </w:r>
    </w:p>
    <w:p w14:paraId="0C282471"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p-values between brackets.</w:t>
      </w:r>
    </w:p>
    <w:p w14:paraId="7B0AAB22"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Type I error *** &lt; 1%, **&lt; 5% *&lt; 10%.</w:t>
      </w:r>
    </w:p>
    <w:p w14:paraId="63543E5F" w14:textId="77777777" w:rsidR="0060026A" w:rsidRPr="00BF5828" w:rsidRDefault="0060026A"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Although the test leads to RH0 at any level, the values of the medians and quartiles are the same among groups. The result of the test may be due to the different number of observations among groups.</w:t>
      </w:r>
    </w:p>
    <w:p w14:paraId="31E9A8A4" w14:textId="77777777" w:rsidR="0060026A" w:rsidRPr="00BF5828" w:rsidRDefault="0060026A" w:rsidP="00BF5828">
      <w:pPr>
        <w:spacing w:line="360" w:lineRule="auto"/>
        <w:jc w:val="both"/>
        <w:rPr>
          <w:rFonts w:ascii="Times New Roman" w:hAnsi="Times New Roman" w:cs="Times New Roman"/>
          <w:sz w:val="24"/>
          <w:szCs w:val="24"/>
          <w:lang w:val="en-US"/>
        </w:rPr>
      </w:pPr>
    </w:p>
    <w:p w14:paraId="526502B6" w14:textId="5535749C" w:rsidR="00604475" w:rsidRPr="00BF5828" w:rsidRDefault="00604475"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Significant differences were found in some indices according to participation or not in tasks directly related to COVID</w:t>
      </w:r>
      <w:r w:rsidR="00B5600E" w:rsidRPr="00BF5828">
        <w:rPr>
          <w:rFonts w:ascii="Times New Roman" w:hAnsi="Times New Roman" w:cs="Times New Roman"/>
          <w:sz w:val="24"/>
          <w:szCs w:val="24"/>
          <w:lang w:val="en-US"/>
        </w:rPr>
        <w:t>-19</w:t>
      </w:r>
      <w:r w:rsidRPr="00BF5828">
        <w:rPr>
          <w:rFonts w:ascii="Times New Roman" w:hAnsi="Times New Roman" w:cs="Times New Roman"/>
          <w:sz w:val="24"/>
          <w:szCs w:val="24"/>
          <w:lang w:val="en-US"/>
        </w:rPr>
        <w:t xml:space="preserve">. In particular, those who were assigned to COVID-19 areas show greater compliance with labor incentives and physical security than those who were not </w:t>
      </w:r>
      <w:r w:rsidRPr="00BF5828">
        <w:rPr>
          <w:rFonts w:ascii="Times New Roman" w:hAnsi="Times New Roman" w:cs="Times New Roman"/>
          <w:sz w:val="24"/>
          <w:szCs w:val="24"/>
          <w:lang w:val="en-US"/>
        </w:rPr>
        <w:lastRenderedPageBreak/>
        <w:t xml:space="preserve">(p-values ​0.016 and 0.029, respectively). In addition, </w:t>
      </w:r>
      <w:r w:rsidR="00B5600E" w:rsidRPr="00BF5828">
        <w:rPr>
          <w:rFonts w:ascii="Times New Roman" w:hAnsi="Times New Roman" w:cs="Times New Roman"/>
          <w:sz w:val="24"/>
          <w:szCs w:val="24"/>
          <w:lang w:val="en-US"/>
        </w:rPr>
        <w:t xml:space="preserve">variations </w:t>
      </w:r>
      <w:r w:rsidR="00E94872" w:rsidRPr="00BF5828">
        <w:rPr>
          <w:rFonts w:ascii="Times New Roman" w:hAnsi="Times New Roman" w:cs="Times New Roman"/>
          <w:sz w:val="24"/>
          <w:szCs w:val="24"/>
          <w:lang w:val="en-US"/>
        </w:rPr>
        <w:t xml:space="preserve">according to gender </w:t>
      </w:r>
      <w:r w:rsidRPr="00BF5828">
        <w:rPr>
          <w:rFonts w:ascii="Times New Roman" w:hAnsi="Times New Roman" w:cs="Times New Roman"/>
          <w:sz w:val="24"/>
          <w:szCs w:val="24"/>
          <w:lang w:val="en-US"/>
        </w:rPr>
        <w:t xml:space="preserve">were </w:t>
      </w:r>
      <w:r w:rsidR="00E94872" w:rsidRPr="00BF5828">
        <w:rPr>
          <w:rFonts w:ascii="Times New Roman" w:hAnsi="Times New Roman" w:cs="Times New Roman"/>
          <w:sz w:val="24"/>
          <w:szCs w:val="24"/>
          <w:lang w:val="en-US"/>
        </w:rPr>
        <w:t xml:space="preserve">observed </w:t>
      </w:r>
      <w:r w:rsidRPr="00BF5828">
        <w:rPr>
          <w:rFonts w:ascii="Times New Roman" w:hAnsi="Times New Roman" w:cs="Times New Roman"/>
          <w:sz w:val="24"/>
          <w:szCs w:val="24"/>
          <w:lang w:val="en-US"/>
        </w:rPr>
        <w:t>in the assessment of the provision of personal protecti</w:t>
      </w:r>
      <w:r w:rsidR="00C90385" w:rsidRPr="00BF5828">
        <w:rPr>
          <w:rFonts w:ascii="Times New Roman" w:hAnsi="Times New Roman" w:cs="Times New Roman"/>
          <w:sz w:val="24"/>
          <w:szCs w:val="24"/>
          <w:lang w:val="en-US"/>
        </w:rPr>
        <w:t>ve</w:t>
      </w:r>
      <w:r w:rsidRPr="00BF5828">
        <w:rPr>
          <w:rFonts w:ascii="Times New Roman" w:hAnsi="Times New Roman" w:cs="Times New Roman"/>
          <w:sz w:val="24"/>
          <w:szCs w:val="24"/>
          <w:lang w:val="en-US"/>
        </w:rPr>
        <w:t xml:space="preserve"> equipment and supplies (women perceived worse performance than men, p-value=0.0263) and in the capacity to increase </w:t>
      </w:r>
      <w:r w:rsidR="00E94872" w:rsidRPr="00BF5828">
        <w:rPr>
          <w:rFonts w:ascii="Times New Roman" w:hAnsi="Times New Roman" w:cs="Times New Roman"/>
          <w:sz w:val="24"/>
          <w:szCs w:val="24"/>
          <w:lang w:val="en-US"/>
        </w:rPr>
        <w:t xml:space="preserve">the personnel </w:t>
      </w:r>
      <w:r w:rsidRPr="00BF5828">
        <w:rPr>
          <w:rFonts w:ascii="Times New Roman" w:hAnsi="Times New Roman" w:cs="Times New Roman"/>
          <w:sz w:val="24"/>
          <w:szCs w:val="24"/>
          <w:lang w:val="en-US"/>
        </w:rPr>
        <w:t xml:space="preserve">(women </w:t>
      </w:r>
      <w:r w:rsidR="00E94872" w:rsidRPr="00BF5828">
        <w:rPr>
          <w:rFonts w:ascii="Times New Roman" w:hAnsi="Times New Roman" w:cs="Times New Roman"/>
          <w:sz w:val="24"/>
          <w:szCs w:val="24"/>
          <w:lang w:val="en-US"/>
        </w:rPr>
        <w:t>present</w:t>
      </w:r>
      <w:r w:rsidRPr="00BF5828">
        <w:rPr>
          <w:rFonts w:ascii="Times New Roman" w:hAnsi="Times New Roman" w:cs="Times New Roman"/>
          <w:sz w:val="24"/>
          <w:szCs w:val="24"/>
          <w:lang w:val="en-US"/>
        </w:rPr>
        <w:t xml:space="preserve"> higher average scores than men, p-value=0.004). These last results were not included in the figures for space </w:t>
      </w:r>
      <w:r w:rsidR="00E94872" w:rsidRPr="00BF5828">
        <w:rPr>
          <w:rFonts w:ascii="Times New Roman" w:hAnsi="Times New Roman" w:cs="Times New Roman"/>
          <w:sz w:val="24"/>
          <w:szCs w:val="24"/>
          <w:lang w:val="en-US"/>
        </w:rPr>
        <w:t>reasons</w:t>
      </w:r>
      <w:r w:rsidRPr="00BF5828">
        <w:rPr>
          <w:rFonts w:ascii="Times New Roman" w:hAnsi="Times New Roman" w:cs="Times New Roman"/>
          <w:sz w:val="24"/>
          <w:szCs w:val="24"/>
          <w:lang w:val="en-US"/>
        </w:rPr>
        <w:t>, as the differences occurred in a limited number of dimensions.</w:t>
      </w:r>
    </w:p>
    <w:p w14:paraId="114E1807" w14:textId="77777777" w:rsidR="00AD4B6D" w:rsidRPr="00BF5828" w:rsidRDefault="00AD4B6D" w:rsidP="00BF5828">
      <w:pPr>
        <w:spacing w:line="360" w:lineRule="auto"/>
        <w:jc w:val="both"/>
        <w:rPr>
          <w:rFonts w:ascii="Times New Roman" w:hAnsi="Times New Roman" w:cs="Times New Roman"/>
          <w:sz w:val="24"/>
          <w:szCs w:val="24"/>
          <w:lang w:val="en-US"/>
        </w:rPr>
      </w:pPr>
    </w:p>
    <w:p w14:paraId="3024524C" w14:textId="2057F641" w:rsidR="00604475" w:rsidRPr="00BF5828" w:rsidRDefault="00604475" w:rsidP="00BF5828">
      <w:pPr>
        <w:pStyle w:val="Prrafodelista"/>
        <w:numPr>
          <w:ilvl w:val="0"/>
          <w:numId w:val="4"/>
        </w:numPr>
        <w:spacing w:line="360" w:lineRule="auto"/>
        <w:jc w:val="both"/>
        <w:rPr>
          <w:rFonts w:ascii="Times New Roman" w:hAnsi="Times New Roman" w:cs="Times New Roman"/>
          <w:b/>
          <w:sz w:val="24"/>
          <w:szCs w:val="24"/>
          <w:lang w:val="en-US"/>
        </w:rPr>
      </w:pPr>
      <w:r w:rsidRPr="00BF5828">
        <w:rPr>
          <w:rFonts w:ascii="Times New Roman" w:hAnsi="Times New Roman" w:cs="Times New Roman"/>
          <w:b/>
          <w:sz w:val="24"/>
          <w:szCs w:val="24"/>
          <w:lang w:val="en-US"/>
        </w:rPr>
        <w:t>Discussion</w:t>
      </w:r>
    </w:p>
    <w:p w14:paraId="7C75F59D" w14:textId="363DC781" w:rsidR="00604475" w:rsidRPr="00BF5828" w:rsidRDefault="00604475"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While in April 2020</w:t>
      </w:r>
      <w:r w:rsidR="000438C2" w:rsidRPr="00BF5828">
        <w:rPr>
          <w:rFonts w:ascii="Times New Roman" w:hAnsi="Times New Roman" w:cs="Times New Roman"/>
          <w:sz w:val="24"/>
          <w:szCs w:val="24"/>
          <w:lang w:val="en-US"/>
        </w:rPr>
        <w:t>,</w:t>
      </w:r>
      <w:r w:rsidRPr="00BF5828">
        <w:rPr>
          <w:rFonts w:ascii="Times New Roman" w:hAnsi="Times New Roman" w:cs="Times New Roman"/>
          <w:sz w:val="24"/>
          <w:szCs w:val="24"/>
          <w:lang w:val="en-US"/>
        </w:rPr>
        <w:t xml:space="preserve"> Ortiz et al</w:t>
      </w:r>
      <w:r w:rsidR="00423767" w:rsidRPr="00BF5828">
        <w:rPr>
          <w:rFonts w:ascii="Times New Roman" w:hAnsi="Times New Roman" w:cs="Times New Roman"/>
          <w:sz w:val="24"/>
          <w:szCs w:val="24"/>
          <w:lang w:val="en-US"/>
        </w:rPr>
        <w:t>.</w:t>
      </w:r>
      <w:r w:rsidR="00445364" w:rsidRPr="00BF5828">
        <w:rPr>
          <w:rFonts w:ascii="Times New Roman" w:hAnsi="Times New Roman" w:cs="Times New Roman"/>
          <w:sz w:val="24"/>
          <w:szCs w:val="24"/>
          <w:lang w:val="en-US"/>
        </w:rPr>
        <w:t xml:space="preserve"> (2020)</w:t>
      </w:r>
      <w:r w:rsidR="00B83A01" w:rsidRPr="00BF5828">
        <w:rPr>
          <w:rFonts w:ascii="Times New Roman" w:hAnsi="Times New Roman" w:cs="Times New Roman"/>
          <w:sz w:val="24"/>
          <w:szCs w:val="24"/>
          <w:lang w:val="en-US"/>
        </w:rPr>
        <w:t xml:space="preserve"> </w:t>
      </w:r>
      <w:r w:rsidR="00207A15" w:rsidRPr="00BF5828">
        <w:rPr>
          <w:rFonts w:ascii="Times New Roman" w:hAnsi="Times New Roman" w:cs="Times New Roman"/>
          <w:sz w:val="24"/>
          <w:szCs w:val="24"/>
          <w:lang w:val="en-US"/>
        </w:rPr>
        <w:t xml:space="preserve">determined </w:t>
      </w:r>
      <w:r w:rsidRPr="00BF5828">
        <w:rPr>
          <w:rFonts w:ascii="Times New Roman" w:hAnsi="Times New Roman" w:cs="Times New Roman"/>
          <w:sz w:val="24"/>
          <w:szCs w:val="24"/>
          <w:lang w:val="en-US"/>
        </w:rPr>
        <w:t>that physical security measures are among the main claims of health personnel, more than 12 months later</w:t>
      </w:r>
      <w:r w:rsidR="000438C2" w:rsidRPr="00BF5828">
        <w:rPr>
          <w:rFonts w:ascii="Times New Roman" w:hAnsi="Times New Roman" w:cs="Times New Roman"/>
          <w:sz w:val="24"/>
          <w:szCs w:val="24"/>
          <w:lang w:val="en-US"/>
        </w:rPr>
        <w:t>,</w:t>
      </w:r>
      <w:r w:rsidRPr="00BF5828">
        <w:rPr>
          <w:rFonts w:ascii="Times New Roman" w:hAnsi="Times New Roman" w:cs="Times New Roman"/>
          <w:sz w:val="24"/>
          <w:szCs w:val="24"/>
          <w:lang w:val="en-US"/>
        </w:rPr>
        <w:t xml:space="preserve"> this aspect became secondary</w:t>
      </w:r>
      <w:r w:rsidR="000438C2" w:rsidRPr="00BF5828">
        <w:rPr>
          <w:rFonts w:ascii="Times New Roman" w:hAnsi="Times New Roman" w:cs="Times New Roman"/>
          <w:sz w:val="24"/>
          <w:szCs w:val="24"/>
          <w:lang w:val="en-US"/>
        </w:rPr>
        <w:t>.</w:t>
      </w:r>
      <w:r w:rsidRPr="00BF5828">
        <w:rPr>
          <w:rFonts w:ascii="Times New Roman" w:hAnsi="Times New Roman" w:cs="Times New Roman"/>
          <w:sz w:val="24"/>
          <w:szCs w:val="24"/>
          <w:lang w:val="en-US"/>
        </w:rPr>
        <w:t xml:space="preserve"> </w:t>
      </w:r>
      <w:r w:rsidR="000438C2" w:rsidRPr="00BF5828">
        <w:rPr>
          <w:rFonts w:ascii="Times New Roman" w:hAnsi="Times New Roman" w:cs="Times New Roman"/>
          <w:sz w:val="24"/>
          <w:szCs w:val="24"/>
          <w:lang w:val="en-US"/>
        </w:rPr>
        <w:t>W</w:t>
      </w:r>
      <w:r w:rsidRPr="00BF5828">
        <w:rPr>
          <w:rFonts w:ascii="Times New Roman" w:hAnsi="Times New Roman" w:cs="Times New Roman"/>
          <w:sz w:val="24"/>
          <w:szCs w:val="24"/>
          <w:lang w:val="en-US"/>
        </w:rPr>
        <w:t>ith acceptable levels of compliance; the median of this dimension is located at 0.69 on a scale of 0 to 1.</w:t>
      </w:r>
    </w:p>
    <w:p w14:paraId="545C773A" w14:textId="1879C976" w:rsidR="00604475" w:rsidRPr="00BF5828" w:rsidRDefault="00604475"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In contrast, the main disco</w:t>
      </w:r>
      <w:r w:rsidR="00207A15" w:rsidRPr="00BF5828">
        <w:rPr>
          <w:rFonts w:ascii="Times New Roman" w:hAnsi="Times New Roman" w:cs="Times New Roman"/>
          <w:sz w:val="24"/>
          <w:szCs w:val="24"/>
          <w:lang w:val="en-US"/>
        </w:rPr>
        <w:t>ntent</w:t>
      </w:r>
      <w:r w:rsidRPr="00BF5828">
        <w:rPr>
          <w:rFonts w:ascii="Times New Roman" w:hAnsi="Times New Roman" w:cs="Times New Roman"/>
          <w:sz w:val="24"/>
          <w:szCs w:val="24"/>
          <w:lang w:val="en-US"/>
        </w:rPr>
        <w:t xml:space="preserve"> of </w:t>
      </w:r>
      <w:r w:rsidR="00E940B0" w:rsidRPr="00BF5828">
        <w:rPr>
          <w:rFonts w:ascii="Times New Roman" w:hAnsi="Times New Roman" w:cs="Times New Roman"/>
          <w:sz w:val="24"/>
          <w:szCs w:val="24"/>
          <w:lang w:val="en-US"/>
        </w:rPr>
        <w:t xml:space="preserve">the </w:t>
      </w:r>
      <w:r w:rsidRPr="00BF5828">
        <w:rPr>
          <w:rFonts w:ascii="Times New Roman" w:hAnsi="Times New Roman" w:cs="Times New Roman"/>
          <w:sz w:val="24"/>
          <w:szCs w:val="24"/>
          <w:lang w:val="en-US"/>
        </w:rPr>
        <w:t xml:space="preserve">health </w:t>
      </w:r>
      <w:r w:rsidR="00E940B0" w:rsidRPr="00BF5828">
        <w:rPr>
          <w:rFonts w:ascii="Times New Roman" w:hAnsi="Times New Roman" w:cs="Times New Roman"/>
          <w:sz w:val="24"/>
          <w:szCs w:val="24"/>
          <w:lang w:val="en-US"/>
        </w:rPr>
        <w:t xml:space="preserve">personnel </w:t>
      </w:r>
      <w:r w:rsidR="0064584C" w:rsidRPr="00BF5828">
        <w:rPr>
          <w:rFonts w:ascii="Times New Roman" w:hAnsi="Times New Roman" w:cs="Times New Roman"/>
          <w:sz w:val="24"/>
          <w:szCs w:val="24"/>
          <w:lang w:val="en-US"/>
        </w:rPr>
        <w:t>concerning</w:t>
      </w:r>
      <w:r w:rsidRPr="00BF5828">
        <w:rPr>
          <w:rFonts w:ascii="Times New Roman" w:hAnsi="Times New Roman" w:cs="Times New Roman"/>
          <w:sz w:val="24"/>
          <w:szCs w:val="24"/>
          <w:lang w:val="en-US"/>
        </w:rPr>
        <w:t xml:space="preserve"> the </w:t>
      </w:r>
      <w:r w:rsidR="004162F3" w:rsidRPr="00BF5828">
        <w:rPr>
          <w:rFonts w:ascii="Times New Roman" w:hAnsi="Times New Roman" w:cs="Times New Roman"/>
          <w:sz w:val="24"/>
          <w:szCs w:val="24"/>
          <w:lang w:val="en-US"/>
        </w:rPr>
        <w:t>management of working conditions in the context of the pandemic</w:t>
      </w:r>
      <w:r w:rsidRPr="00BF5828">
        <w:rPr>
          <w:rFonts w:ascii="Times New Roman" w:hAnsi="Times New Roman" w:cs="Times New Roman"/>
          <w:sz w:val="24"/>
          <w:szCs w:val="24"/>
          <w:lang w:val="en-US"/>
        </w:rPr>
        <w:t xml:space="preserve"> </w:t>
      </w:r>
      <w:r w:rsidR="00207A15" w:rsidRPr="00BF5828">
        <w:rPr>
          <w:rFonts w:ascii="Times New Roman" w:hAnsi="Times New Roman" w:cs="Times New Roman"/>
          <w:sz w:val="24"/>
          <w:szCs w:val="24"/>
          <w:lang w:val="en-US"/>
        </w:rPr>
        <w:t xml:space="preserve">is </w:t>
      </w:r>
      <w:r w:rsidR="004162F3" w:rsidRPr="00BF5828">
        <w:rPr>
          <w:rFonts w:ascii="Times New Roman" w:hAnsi="Times New Roman" w:cs="Times New Roman"/>
          <w:sz w:val="24"/>
          <w:szCs w:val="24"/>
          <w:lang w:val="en-US"/>
        </w:rPr>
        <w:t>focuse</w:t>
      </w:r>
      <w:r w:rsidR="00207A15" w:rsidRPr="00BF5828">
        <w:rPr>
          <w:rFonts w:ascii="Times New Roman" w:hAnsi="Times New Roman" w:cs="Times New Roman"/>
          <w:sz w:val="24"/>
          <w:szCs w:val="24"/>
          <w:lang w:val="en-US"/>
        </w:rPr>
        <w:t>d</w:t>
      </w:r>
      <w:r w:rsidR="004162F3" w:rsidRPr="00BF5828">
        <w:rPr>
          <w:rFonts w:ascii="Times New Roman" w:hAnsi="Times New Roman" w:cs="Times New Roman"/>
          <w:sz w:val="24"/>
          <w:szCs w:val="24"/>
          <w:lang w:val="en-US"/>
        </w:rPr>
        <w:t xml:space="preserve"> </w:t>
      </w:r>
      <w:r w:rsidRPr="00BF5828">
        <w:rPr>
          <w:rFonts w:ascii="Times New Roman" w:hAnsi="Times New Roman" w:cs="Times New Roman"/>
          <w:sz w:val="24"/>
          <w:szCs w:val="24"/>
          <w:lang w:val="en-US"/>
        </w:rPr>
        <w:t xml:space="preserve">on issues related to their mental well-being (long </w:t>
      </w:r>
      <w:r w:rsidR="00E940B0" w:rsidRPr="00BF5828">
        <w:rPr>
          <w:rFonts w:ascii="Times New Roman" w:hAnsi="Times New Roman" w:cs="Times New Roman"/>
          <w:sz w:val="24"/>
          <w:szCs w:val="24"/>
          <w:lang w:val="en-US"/>
        </w:rPr>
        <w:t xml:space="preserve">working </w:t>
      </w:r>
      <w:r w:rsidRPr="00BF5828">
        <w:rPr>
          <w:rFonts w:ascii="Times New Roman" w:hAnsi="Times New Roman" w:cs="Times New Roman"/>
          <w:sz w:val="24"/>
          <w:szCs w:val="24"/>
          <w:lang w:val="en-US"/>
        </w:rPr>
        <w:t>hours, insufficient re</w:t>
      </w:r>
      <w:r w:rsidR="004162F3" w:rsidRPr="00BF5828">
        <w:rPr>
          <w:rFonts w:ascii="Times New Roman" w:hAnsi="Times New Roman" w:cs="Times New Roman"/>
          <w:sz w:val="24"/>
          <w:szCs w:val="24"/>
          <w:lang w:val="en-US"/>
        </w:rPr>
        <w:t>st periods between shifts</w:t>
      </w:r>
      <w:r w:rsidRPr="00BF5828">
        <w:rPr>
          <w:rFonts w:ascii="Times New Roman" w:hAnsi="Times New Roman" w:cs="Times New Roman"/>
          <w:sz w:val="24"/>
          <w:szCs w:val="24"/>
          <w:lang w:val="en-US"/>
        </w:rPr>
        <w:t>, etc.)</w:t>
      </w:r>
      <w:r w:rsidR="00E940B0" w:rsidRPr="00BF5828">
        <w:rPr>
          <w:rFonts w:ascii="Times New Roman" w:hAnsi="Times New Roman" w:cs="Times New Roman"/>
          <w:sz w:val="24"/>
          <w:szCs w:val="24"/>
          <w:lang w:val="en-US"/>
        </w:rPr>
        <w:t>.</w:t>
      </w:r>
      <w:r w:rsidRPr="00BF5828">
        <w:rPr>
          <w:rFonts w:ascii="Times New Roman" w:hAnsi="Times New Roman" w:cs="Times New Roman"/>
          <w:sz w:val="24"/>
          <w:szCs w:val="24"/>
          <w:lang w:val="en-US"/>
        </w:rPr>
        <w:t xml:space="preserve"> </w:t>
      </w:r>
      <w:r w:rsidR="00E940B0" w:rsidRPr="00BF5828">
        <w:rPr>
          <w:rFonts w:ascii="Times New Roman" w:hAnsi="Times New Roman" w:cs="Times New Roman"/>
          <w:sz w:val="24"/>
          <w:szCs w:val="24"/>
          <w:lang w:val="en-US"/>
        </w:rPr>
        <w:t>M</w:t>
      </w:r>
      <w:r w:rsidRPr="00BF5828">
        <w:rPr>
          <w:rFonts w:ascii="Times New Roman" w:hAnsi="Times New Roman" w:cs="Times New Roman"/>
          <w:sz w:val="24"/>
          <w:szCs w:val="24"/>
          <w:lang w:val="en-US"/>
        </w:rPr>
        <w:t xml:space="preserve">ore than 75% of the participants consider that the </w:t>
      </w:r>
      <w:r w:rsidR="00E940B0" w:rsidRPr="00BF5828">
        <w:rPr>
          <w:rFonts w:ascii="Times New Roman" w:hAnsi="Times New Roman" w:cs="Times New Roman"/>
          <w:sz w:val="24"/>
          <w:szCs w:val="24"/>
          <w:lang w:val="en-US"/>
        </w:rPr>
        <w:t xml:space="preserve">management </w:t>
      </w:r>
      <w:r w:rsidRPr="00BF5828">
        <w:rPr>
          <w:rFonts w:ascii="Times New Roman" w:hAnsi="Times New Roman" w:cs="Times New Roman"/>
          <w:sz w:val="24"/>
          <w:szCs w:val="24"/>
          <w:lang w:val="en-US"/>
        </w:rPr>
        <w:t>of this aspect was deficient.</w:t>
      </w:r>
    </w:p>
    <w:p w14:paraId="2808AD34" w14:textId="6F954D47" w:rsidR="00FF19A1" w:rsidRPr="00BF5828" w:rsidRDefault="00FF19A1"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 xml:space="preserve">This coincides with what was found by Canova-Barrios et al (2023) during the pandemic in Colombia and also in Argentina in a pre-pandemic context (Canova-barrios y Oviedo-Santamaría, 2021): the mental health dimension is more affected than the physical health dimension in the </w:t>
      </w:r>
      <w:r w:rsidR="00DF2C30" w:rsidRPr="00BF5828">
        <w:rPr>
          <w:rFonts w:ascii="Times New Roman" w:hAnsi="Times New Roman" w:cs="Times New Roman"/>
          <w:sz w:val="24"/>
          <w:szCs w:val="24"/>
          <w:lang w:val="en-US"/>
        </w:rPr>
        <w:t xml:space="preserve">health </w:t>
      </w:r>
      <w:r w:rsidRPr="00BF5828">
        <w:rPr>
          <w:rFonts w:ascii="Times New Roman" w:hAnsi="Times New Roman" w:cs="Times New Roman"/>
          <w:sz w:val="24"/>
          <w:szCs w:val="24"/>
          <w:lang w:val="en-US"/>
        </w:rPr>
        <w:t xml:space="preserve">professional work environment. </w:t>
      </w:r>
    </w:p>
    <w:p w14:paraId="7A56DB30" w14:textId="7DD3FB0F" w:rsidR="00604475" w:rsidRPr="00BF5828" w:rsidRDefault="00604475"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 xml:space="preserve">In </w:t>
      </w:r>
      <w:r w:rsidR="00D46985" w:rsidRPr="00BF5828">
        <w:rPr>
          <w:rFonts w:ascii="Times New Roman" w:hAnsi="Times New Roman" w:cs="Times New Roman"/>
          <w:sz w:val="24"/>
          <w:szCs w:val="24"/>
          <w:lang w:val="en-US"/>
        </w:rPr>
        <w:t xml:space="preserve">the </w:t>
      </w:r>
      <w:r w:rsidRPr="00BF5828">
        <w:rPr>
          <w:rFonts w:ascii="Times New Roman" w:hAnsi="Times New Roman" w:cs="Times New Roman"/>
          <w:sz w:val="24"/>
          <w:szCs w:val="24"/>
          <w:lang w:val="en-US"/>
        </w:rPr>
        <w:t xml:space="preserve">second place, and almost in situations of </w:t>
      </w:r>
      <w:r w:rsidR="00E940B0" w:rsidRPr="00BF5828">
        <w:rPr>
          <w:rFonts w:ascii="Times New Roman" w:hAnsi="Times New Roman" w:cs="Times New Roman"/>
          <w:sz w:val="24"/>
          <w:szCs w:val="24"/>
          <w:lang w:val="en-US"/>
        </w:rPr>
        <w:t xml:space="preserve">a </w:t>
      </w:r>
      <w:r w:rsidRPr="00BF5828">
        <w:rPr>
          <w:rFonts w:ascii="Times New Roman" w:hAnsi="Times New Roman" w:cs="Times New Roman"/>
          <w:sz w:val="24"/>
          <w:szCs w:val="24"/>
          <w:lang w:val="en-US"/>
        </w:rPr>
        <w:t xml:space="preserve">similar </w:t>
      </w:r>
      <w:r w:rsidR="004162F3" w:rsidRPr="00BF5828">
        <w:rPr>
          <w:rFonts w:ascii="Times New Roman" w:hAnsi="Times New Roman" w:cs="Times New Roman"/>
          <w:sz w:val="24"/>
          <w:szCs w:val="24"/>
          <w:lang w:val="en-US"/>
        </w:rPr>
        <w:t>level of disco</w:t>
      </w:r>
      <w:r w:rsidR="00207A15" w:rsidRPr="00BF5828">
        <w:rPr>
          <w:rFonts w:ascii="Times New Roman" w:hAnsi="Times New Roman" w:cs="Times New Roman"/>
          <w:sz w:val="24"/>
          <w:szCs w:val="24"/>
          <w:lang w:val="en-US"/>
        </w:rPr>
        <w:t>ntent</w:t>
      </w:r>
      <w:r w:rsidRPr="00BF5828">
        <w:rPr>
          <w:rFonts w:ascii="Times New Roman" w:hAnsi="Times New Roman" w:cs="Times New Roman"/>
          <w:sz w:val="24"/>
          <w:szCs w:val="24"/>
          <w:lang w:val="en-US"/>
        </w:rPr>
        <w:t xml:space="preserve">, </w:t>
      </w:r>
      <w:r w:rsidR="00E940B0" w:rsidRPr="00BF5828">
        <w:rPr>
          <w:rFonts w:ascii="Times New Roman" w:hAnsi="Times New Roman" w:cs="Times New Roman"/>
          <w:sz w:val="24"/>
          <w:szCs w:val="24"/>
          <w:lang w:val="en-US"/>
        </w:rPr>
        <w:t xml:space="preserve">there </w:t>
      </w:r>
      <w:r w:rsidRPr="00BF5828">
        <w:rPr>
          <w:rFonts w:ascii="Times New Roman" w:hAnsi="Times New Roman" w:cs="Times New Roman"/>
          <w:sz w:val="24"/>
          <w:szCs w:val="24"/>
          <w:lang w:val="en-US"/>
        </w:rPr>
        <w:t xml:space="preserve">are the system's </w:t>
      </w:r>
      <w:r w:rsidR="00301DEF" w:rsidRPr="00BF5828">
        <w:rPr>
          <w:rFonts w:ascii="Times New Roman" w:hAnsi="Times New Roman" w:cs="Times New Roman"/>
          <w:sz w:val="24"/>
          <w:szCs w:val="24"/>
          <w:lang w:val="en-US"/>
        </w:rPr>
        <w:t xml:space="preserve">capacity </w:t>
      </w:r>
      <w:r w:rsidRPr="00BF5828">
        <w:rPr>
          <w:rFonts w:ascii="Times New Roman" w:hAnsi="Times New Roman" w:cs="Times New Roman"/>
          <w:sz w:val="24"/>
          <w:szCs w:val="24"/>
          <w:lang w:val="en-US"/>
        </w:rPr>
        <w:t xml:space="preserve">to recruit </w:t>
      </w:r>
      <w:r w:rsidR="004162F3" w:rsidRPr="00BF5828">
        <w:rPr>
          <w:rFonts w:ascii="Times New Roman" w:hAnsi="Times New Roman" w:cs="Times New Roman"/>
          <w:sz w:val="24"/>
          <w:szCs w:val="24"/>
          <w:lang w:val="en-US"/>
        </w:rPr>
        <w:t>additional</w:t>
      </w:r>
      <w:r w:rsidRPr="00BF5828">
        <w:rPr>
          <w:rFonts w:ascii="Times New Roman" w:hAnsi="Times New Roman" w:cs="Times New Roman"/>
          <w:sz w:val="24"/>
          <w:szCs w:val="24"/>
          <w:lang w:val="en-US"/>
        </w:rPr>
        <w:t xml:space="preserve"> </w:t>
      </w:r>
      <w:r w:rsidR="00301DEF" w:rsidRPr="00BF5828">
        <w:rPr>
          <w:rFonts w:ascii="Times New Roman" w:hAnsi="Times New Roman" w:cs="Times New Roman"/>
          <w:sz w:val="24"/>
          <w:szCs w:val="24"/>
          <w:lang w:val="en-US"/>
        </w:rPr>
        <w:t>personnel</w:t>
      </w:r>
      <w:r w:rsidRPr="00BF5828">
        <w:rPr>
          <w:rFonts w:ascii="Times New Roman" w:hAnsi="Times New Roman" w:cs="Times New Roman"/>
          <w:sz w:val="24"/>
          <w:szCs w:val="24"/>
          <w:lang w:val="en-US"/>
        </w:rPr>
        <w:t>, the provision of</w:t>
      </w:r>
      <w:r w:rsidR="004162F3" w:rsidRPr="00BF5828">
        <w:rPr>
          <w:rFonts w:ascii="Times New Roman" w:hAnsi="Times New Roman" w:cs="Times New Roman"/>
          <w:sz w:val="24"/>
          <w:szCs w:val="24"/>
          <w:lang w:val="en-US"/>
        </w:rPr>
        <w:t xml:space="preserve"> economic</w:t>
      </w:r>
      <w:r w:rsidRPr="00BF5828">
        <w:rPr>
          <w:rFonts w:ascii="Times New Roman" w:hAnsi="Times New Roman" w:cs="Times New Roman"/>
          <w:sz w:val="24"/>
          <w:szCs w:val="24"/>
          <w:lang w:val="en-US"/>
        </w:rPr>
        <w:t xml:space="preserve"> incentives </w:t>
      </w:r>
      <w:r w:rsidR="00491AE1" w:rsidRPr="00BF5828">
        <w:rPr>
          <w:rFonts w:ascii="Times New Roman" w:hAnsi="Times New Roman" w:cs="Times New Roman"/>
          <w:sz w:val="24"/>
          <w:szCs w:val="24"/>
          <w:lang w:val="en-US"/>
        </w:rPr>
        <w:t xml:space="preserve">to </w:t>
      </w:r>
      <w:r w:rsidR="004162F3" w:rsidRPr="00BF5828">
        <w:rPr>
          <w:rFonts w:ascii="Times New Roman" w:hAnsi="Times New Roman" w:cs="Times New Roman"/>
          <w:sz w:val="24"/>
          <w:szCs w:val="24"/>
          <w:lang w:val="en-US"/>
        </w:rPr>
        <w:t>workers</w:t>
      </w:r>
      <w:r w:rsidRPr="00BF5828">
        <w:rPr>
          <w:rFonts w:ascii="Times New Roman" w:hAnsi="Times New Roman" w:cs="Times New Roman"/>
          <w:sz w:val="24"/>
          <w:szCs w:val="24"/>
          <w:lang w:val="en-US"/>
        </w:rPr>
        <w:t xml:space="preserve"> (punctual payments, compensation for overtime, flexibility to reconcile work and family </w:t>
      </w:r>
      <w:r w:rsidR="00207A15" w:rsidRPr="00BF5828">
        <w:rPr>
          <w:rFonts w:ascii="Times New Roman" w:hAnsi="Times New Roman" w:cs="Times New Roman"/>
          <w:sz w:val="24"/>
          <w:szCs w:val="24"/>
          <w:lang w:val="en-US"/>
        </w:rPr>
        <w:t>life</w:t>
      </w:r>
      <w:r w:rsidRPr="00BF5828">
        <w:rPr>
          <w:rFonts w:ascii="Times New Roman" w:hAnsi="Times New Roman" w:cs="Times New Roman"/>
          <w:sz w:val="24"/>
          <w:szCs w:val="24"/>
          <w:lang w:val="en-US"/>
        </w:rPr>
        <w:t>)</w:t>
      </w:r>
      <w:r w:rsidR="00E940B0" w:rsidRPr="00BF5828">
        <w:rPr>
          <w:rFonts w:ascii="Times New Roman" w:hAnsi="Times New Roman" w:cs="Times New Roman"/>
          <w:sz w:val="24"/>
          <w:szCs w:val="24"/>
          <w:lang w:val="en-US"/>
        </w:rPr>
        <w:t>,</w:t>
      </w:r>
      <w:r w:rsidRPr="00BF5828">
        <w:rPr>
          <w:rFonts w:ascii="Times New Roman" w:hAnsi="Times New Roman" w:cs="Times New Roman"/>
          <w:sz w:val="24"/>
          <w:szCs w:val="24"/>
          <w:lang w:val="en-US"/>
        </w:rPr>
        <w:t xml:space="preserve"> and training. These dimensions obtained median values ranging between 0.36 and 0.41 on a scale of 0 to 1.</w:t>
      </w:r>
    </w:p>
    <w:p w14:paraId="7123A896" w14:textId="7F75EEB5" w:rsidR="00604475" w:rsidRPr="00BF5828" w:rsidRDefault="004162F3"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 xml:space="preserve">The organization of work (rotation between service areas, </w:t>
      </w:r>
      <w:r w:rsidR="00F54076" w:rsidRPr="00BF5828">
        <w:rPr>
          <w:rFonts w:ascii="Times New Roman" w:hAnsi="Times New Roman" w:cs="Times New Roman"/>
          <w:sz w:val="24"/>
          <w:szCs w:val="24"/>
          <w:lang w:val="en-US"/>
        </w:rPr>
        <w:t xml:space="preserve">management </w:t>
      </w:r>
      <w:r w:rsidRPr="00BF5828">
        <w:rPr>
          <w:rFonts w:ascii="Times New Roman" w:hAnsi="Times New Roman" w:cs="Times New Roman"/>
          <w:sz w:val="24"/>
          <w:szCs w:val="24"/>
          <w:lang w:val="en-US"/>
        </w:rPr>
        <w:t xml:space="preserve">of shifts, etc.) and care strategies (limiting the use of technical language in patients with low education levels, special attention to low-income patients, provision of dedicated telephone </w:t>
      </w:r>
      <w:r w:rsidR="00F54076" w:rsidRPr="00BF5828">
        <w:rPr>
          <w:rFonts w:ascii="Times New Roman" w:hAnsi="Times New Roman" w:cs="Times New Roman"/>
          <w:sz w:val="24"/>
          <w:szCs w:val="24"/>
          <w:lang w:val="en-US"/>
        </w:rPr>
        <w:t>assistance</w:t>
      </w:r>
      <w:r w:rsidRPr="00BF5828">
        <w:rPr>
          <w:rFonts w:ascii="Times New Roman" w:hAnsi="Times New Roman" w:cs="Times New Roman"/>
          <w:sz w:val="24"/>
          <w:szCs w:val="24"/>
          <w:lang w:val="en-US"/>
        </w:rPr>
        <w:t xml:space="preserve">, etc.) </w:t>
      </w:r>
      <w:r w:rsidR="007814C1" w:rsidRPr="00BF5828">
        <w:rPr>
          <w:rFonts w:ascii="Times New Roman" w:hAnsi="Times New Roman" w:cs="Times New Roman"/>
          <w:sz w:val="24"/>
          <w:szCs w:val="24"/>
          <w:lang w:val="en-US"/>
        </w:rPr>
        <w:t xml:space="preserve">had </w:t>
      </w:r>
      <w:r w:rsidR="00604475" w:rsidRPr="00BF5828">
        <w:rPr>
          <w:rFonts w:ascii="Times New Roman" w:hAnsi="Times New Roman" w:cs="Times New Roman"/>
          <w:sz w:val="24"/>
          <w:szCs w:val="24"/>
          <w:lang w:val="en-US"/>
        </w:rPr>
        <w:t>intermediate</w:t>
      </w:r>
      <w:r w:rsidRPr="00BF5828">
        <w:rPr>
          <w:rFonts w:ascii="Times New Roman" w:hAnsi="Times New Roman" w:cs="Times New Roman"/>
          <w:sz w:val="24"/>
          <w:szCs w:val="24"/>
          <w:lang w:val="en-US"/>
        </w:rPr>
        <w:t xml:space="preserve"> average</w:t>
      </w:r>
      <w:r w:rsidR="00604475" w:rsidRPr="00BF5828">
        <w:rPr>
          <w:rFonts w:ascii="Times New Roman" w:hAnsi="Times New Roman" w:cs="Times New Roman"/>
          <w:sz w:val="24"/>
          <w:szCs w:val="24"/>
          <w:lang w:val="en-US"/>
        </w:rPr>
        <w:t xml:space="preserve"> scores (located between neutral or slightly acceptable positions).</w:t>
      </w:r>
    </w:p>
    <w:p w14:paraId="00076EEB" w14:textId="7B1B676B" w:rsidR="00604475" w:rsidRPr="00BF5828" w:rsidRDefault="00604475"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 xml:space="preserve">Differences were also observed in the ratings given to the dimensions according to </w:t>
      </w:r>
      <w:r w:rsidR="00F84985" w:rsidRPr="00BF5828">
        <w:rPr>
          <w:rFonts w:ascii="Times New Roman" w:hAnsi="Times New Roman" w:cs="Times New Roman"/>
          <w:sz w:val="24"/>
          <w:szCs w:val="24"/>
          <w:lang w:val="en-US"/>
        </w:rPr>
        <w:t xml:space="preserve">several </w:t>
      </w:r>
      <w:r w:rsidRPr="00BF5828">
        <w:rPr>
          <w:rFonts w:ascii="Times New Roman" w:hAnsi="Times New Roman" w:cs="Times New Roman"/>
          <w:sz w:val="24"/>
          <w:szCs w:val="24"/>
          <w:lang w:val="en-US"/>
        </w:rPr>
        <w:t xml:space="preserve">factors. There are </w:t>
      </w:r>
      <w:r w:rsidR="00326D82" w:rsidRPr="00BF5828">
        <w:rPr>
          <w:rFonts w:ascii="Times New Roman" w:hAnsi="Times New Roman" w:cs="Times New Roman"/>
          <w:sz w:val="24"/>
          <w:szCs w:val="24"/>
          <w:lang w:val="en-US"/>
        </w:rPr>
        <w:t xml:space="preserve">variations </w:t>
      </w:r>
      <w:r w:rsidRPr="00BF5828">
        <w:rPr>
          <w:rFonts w:ascii="Times New Roman" w:hAnsi="Times New Roman" w:cs="Times New Roman"/>
          <w:sz w:val="24"/>
          <w:szCs w:val="24"/>
          <w:lang w:val="en-US"/>
        </w:rPr>
        <w:t xml:space="preserve">in the assessment made by </w:t>
      </w:r>
      <w:r w:rsidR="00F84985" w:rsidRPr="00BF5828">
        <w:rPr>
          <w:rFonts w:ascii="Times New Roman" w:hAnsi="Times New Roman" w:cs="Times New Roman"/>
          <w:sz w:val="24"/>
          <w:szCs w:val="24"/>
          <w:lang w:val="en-US"/>
        </w:rPr>
        <w:t xml:space="preserve">the </w:t>
      </w:r>
      <w:r w:rsidRPr="00BF5828">
        <w:rPr>
          <w:rFonts w:ascii="Times New Roman" w:hAnsi="Times New Roman" w:cs="Times New Roman"/>
          <w:sz w:val="24"/>
          <w:szCs w:val="24"/>
          <w:lang w:val="en-US"/>
        </w:rPr>
        <w:t xml:space="preserve">personnel working in </w:t>
      </w:r>
      <w:r w:rsidR="00F84985" w:rsidRPr="00BF5828">
        <w:rPr>
          <w:rFonts w:ascii="Times New Roman" w:hAnsi="Times New Roman" w:cs="Times New Roman"/>
          <w:sz w:val="24"/>
          <w:szCs w:val="24"/>
          <w:lang w:val="en-US"/>
        </w:rPr>
        <w:t xml:space="preserve">the </w:t>
      </w:r>
      <w:r w:rsidRPr="00BF5828">
        <w:rPr>
          <w:rFonts w:ascii="Times New Roman" w:hAnsi="Times New Roman" w:cs="Times New Roman"/>
          <w:sz w:val="24"/>
          <w:szCs w:val="24"/>
          <w:lang w:val="en-US"/>
        </w:rPr>
        <w:t xml:space="preserve">different subsectors in most of the dimensions evaluated, </w:t>
      </w:r>
      <w:r w:rsidR="0064584C" w:rsidRPr="00BF5828">
        <w:rPr>
          <w:rFonts w:ascii="Times New Roman" w:hAnsi="Times New Roman" w:cs="Times New Roman"/>
          <w:sz w:val="24"/>
          <w:szCs w:val="24"/>
          <w:lang w:val="en-US"/>
        </w:rPr>
        <w:t>except</w:t>
      </w:r>
      <w:r w:rsidRPr="00BF5828">
        <w:rPr>
          <w:rFonts w:ascii="Times New Roman" w:hAnsi="Times New Roman" w:cs="Times New Roman"/>
          <w:sz w:val="24"/>
          <w:szCs w:val="24"/>
          <w:lang w:val="en-US"/>
        </w:rPr>
        <w:t xml:space="preserve"> </w:t>
      </w:r>
      <w:r w:rsidR="00F84985" w:rsidRPr="00BF5828">
        <w:rPr>
          <w:rFonts w:ascii="Times New Roman" w:hAnsi="Times New Roman" w:cs="Times New Roman"/>
          <w:sz w:val="24"/>
          <w:szCs w:val="24"/>
          <w:lang w:val="en-US"/>
        </w:rPr>
        <w:t xml:space="preserve">for </w:t>
      </w:r>
      <w:r w:rsidRPr="00BF5828">
        <w:rPr>
          <w:rFonts w:ascii="Times New Roman" w:hAnsi="Times New Roman" w:cs="Times New Roman"/>
          <w:sz w:val="24"/>
          <w:szCs w:val="24"/>
          <w:lang w:val="en-US"/>
        </w:rPr>
        <w:t xml:space="preserve">the availability of strategies to organize work and the measures to </w:t>
      </w:r>
      <w:r w:rsidR="00F84985" w:rsidRPr="00BF5828">
        <w:rPr>
          <w:rFonts w:ascii="Times New Roman" w:hAnsi="Times New Roman" w:cs="Times New Roman"/>
          <w:sz w:val="24"/>
          <w:szCs w:val="24"/>
          <w:lang w:val="en-US"/>
        </w:rPr>
        <w:t xml:space="preserve">ensure </w:t>
      </w:r>
      <w:r w:rsidRPr="00BF5828">
        <w:rPr>
          <w:rFonts w:ascii="Times New Roman" w:hAnsi="Times New Roman" w:cs="Times New Roman"/>
          <w:sz w:val="24"/>
          <w:szCs w:val="24"/>
          <w:lang w:val="en-US"/>
        </w:rPr>
        <w:t xml:space="preserve">physical security. This result does not coincide with </w:t>
      </w:r>
      <w:r w:rsidR="00DA0A63" w:rsidRPr="00BF5828">
        <w:rPr>
          <w:rFonts w:ascii="Times New Roman" w:hAnsi="Times New Roman" w:cs="Times New Roman"/>
          <w:sz w:val="24"/>
          <w:szCs w:val="24"/>
          <w:lang w:val="en-US"/>
        </w:rPr>
        <w:t>the one reported by Ortiz et al</w:t>
      </w:r>
      <w:r w:rsidR="00423767" w:rsidRPr="00BF5828">
        <w:rPr>
          <w:rFonts w:ascii="Times New Roman" w:hAnsi="Times New Roman" w:cs="Times New Roman"/>
          <w:sz w:val="24"/>
          <w:szCs w:val="24"/>
          <w:lang w:val="en-US"/>
        </w:rPr>
        <w:t>.</w:t>
      </w:r>
      <w:r w:rsidR="00445364" w:rsidRPr="00BF5828">
        <w:rPr>
          <w:rFonts w:ascii="Times New Roman" w:hAnsi="Times New Roman" w:cs="Times New Roman"/>
          <w:sz w:val="24"/>
          <w:szCs w:val="24"/>
          <w:lang w:val="en-US"/>
        </w:rPr>
        <w:t xml:space="preserve"> (2020)</w:t>
      </w:r>
      <w:r w:rsidR="00F84985" w:rsidRPr="00BF5828">
        <w:rPr>
          <w:rFonts w:ascii="Times New Roman" w:hAnsi="Times New Roman" w:cs="Times New Roman"/>
          <w:sz w:val="24"/>
          <w:szCs w:val="24"/>
          <w:lang w:val="en-US"/>
        </w:rPr>
        <w:t>,</w:t>
      </w:r>
      <w:r w:rsidRPr="00BF5828">
        <w:rPr>
          <w:rFonts w:ascii="Times New Roman" w:hAnsi="Times New Roman" w:cs="Times New Roman"/>
          <w:sz w:val="24"/>
          <w:szCs w:val="24"/>
          <w:lang w:val="en-US"/>
        </w:rPr>
        <w:t xml:space="preserve"> who found that</w:t>
      </w:r>
      <w:r w:rsidR="00F84985" w:rsidRPr="00BF5828">
        <w:rPr>
          <w:rFonts w:ascii="Times New Roman" w:hAnsi="Times New Roman" w:cs="Times New Roman"/>
          <w:sz w:val="24"/>
          <w:szCs w:val="24"/>
          <w:lang w:val="en-US"/>
        </w:rPr>
        <w:t>,</w:t>
      </w:r>
      <w:r w:rsidRPr="00BF5828">
        <w:rPr>
          <w:rFonts w:ascii="Times New Roman" w:hAnsi="Times New Roman" w:cs="Times New Roman"/>
          <w:sz w:val="24"/>
          <w:szCs w:val="24"/>
          <w:lang w:val="en-US"/>
        </w:rPr>
        <w:t xml:space="preserve"> at the beginning of the pandemic</w:t>
      </w:r>
      <w:r w:rsidR="00F84985" w:rsidRPr="00BF5828">
        <w:rPr>
          <w:rFonts w:ascii="Times New Roman" w:hAnsi="Times New Roman" w:cs="Times New Roman"/>
          <w:sz w:val="24"/>
          <w:szCs w:val="24"/>
          <w:lang w:val="en-US"/>
        </w:rPr>
        <w:t>,</w:t>
      </w:r>
      <w:r w:rsidRPr="00BF5828">
        <w:rPr>
          <w:rFonts w:ascii="Times New Roman" w:hAnsi="Times New Roman" w:cs="Times New Roman"/>
          <w:sz w:val="24"/>
          <w:szCs w:val="24"/>
          <w:lang w:val="en-US"/>
        </w:rPr>
        <w:t xml:space="preserve"> there </w:t>
      </w:r>
      <w:r w:rsidRPr="00BF5828">
        <w:rPr>
          <w:rFonts w:ascii="Times New Roman" w:hAnsi="Times New Roman" w:cs="Times New Roman"/>
          <w:sz w:val="24"/>
          <w:szCs w:val="24"/>
          <w:lang w:val="en-US"/>
        </w:rPr>
        <w:lastRenderedPageBreak/>
        <w:t xml:space="preserve">were </w:t>
      </w:r>
      <w:r w:rsidR="0028239E" w:rsidRPr="00BF5828">
        <w:rPr>
          <w:rFonts w:ascii="Times New Roman" w:hAnsi="Times New Roman" w:cs="Times New Roman"/>
          <w:sz w:val="24"/>
          <w:szCs w:val="24"/>
          <w:lang w:val="en-US"/>
        </w:rPr>
        <w:t xml:space="preserve">divergences </w:t>
      </w:r>
      <w:r w:rsidR="00F84985" w:rsidRPr="00BF5828">
        <w:rPr>
          <w:rFonts w:ascii="Times New Roman" w:hAnsi="Times New Roman" w:cs="Times New Roman"/>
          <w:sz w:val="24"/>
          <w:szCs w:val="24"/>
          <w:lang w:val="en-US"/>
        </w:rPr>
        <w:t xml:space="preserve">among the </w:t>
      </w:r>
      <w:r w:rsidRPr="00BF5828">
        <w:rPr>
          <w:rFonts w:ascii="Times New Roman" w:hAnsi="Times New Roman" w:cs="Times New Roman"/>
          <w:sz w:val="24"/>
          <w:szCs w:val="24"/>
          <w:lang w:val="en-US"/>
        </w:rPr>
        <w:t>subsectors in this last dimension (measured by the availability of protective equipment and adequate training for its safe use).</w:t>
      </w:r>
    </w:p>
    <w:p w14:paraId="3836DA8E" w14:textId="19902A09" w:rsidR="00604475" w:rsidRPr="00BF5828" w:rsidRDefault="00604475"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 xml:space="preserve">The type of </w:t>
      </w:r>
      <w:r w:rsidR="00B94228" w:rsidRPr="00BF5828">
        <w:rPr>
          <w:rFonts w:ascii="Times New Roman" w:hAnsi="Times New Roman" w:cs="Times New Roman"/>
          <w:sz w:val="24"/>
          <w:szCs w:val="24"/>
          <w:lang w:val="en-US"/>
        </w:rPr>
        <w:t>healthcare provider</w:t>
      </w:r>
      <w:r w:rsidR="00F84985" w:rsidRPr="00BF5828">
        <w:rPr>
          <w:rFonts w:ascii="Times New Roman" w:hAnsi="Times New Roman" w:cs="Times New Roman"/>
          <w:sz w:val="24"/>
          <w:szCs w:val="24"/>
          <w:lang w:val="en-US"/>
        </w:rPr>
        <w:t>,</w:t>
      </w:r>
      <w:r w:rsidRPr="00BF5828">
        <w:rPr>
          <w:rFonts w:ascii="Times New Roman" w:hAnsi="Times New Roman" w:cs="Times New Roman"/>
          <w:sz w:val="24"/>
          <w:szCs w:val="24"/>
          <w:lang w:val="en-US"/>
        </w:rPr>
        <w:t xml:space="preserve"> where </w:t>
      </w:r>
      <w:r w:rsidR="00DA0A63" w:rsidRPr="00BF5828">
        <w:rPr>
          <w:rFonts w:ascii="Times New Roman" w:hAnsi="Times New Roman" w:cs="Times New Roman"/>
          <w:sz w:val="24"/>
          <w:szCs w:val="24"/>
          <w:lang w:val="en-US"/>
        </w:rPr>
        <w:t>labor takes place</w:t>
      </w:r>
      <w:r w:rsidR="00F84985" w:rsidRPr="00BF5828">
        <w:rPr>
          <w:rFonts w:ascii="Times New Roman" w:hAnsi="Times New Roman" w:cs="Times New Roman"/>
          <w:sz w:val="24"/>
          <w:szCs w:val="24"/>
          <w:lang w:val="en-US"/>
        </w:rPr>
        <w:t>,</w:t>
      </w:r>
      <w:r w:rsidRPr="00BF5828">
        <w:rPr>
          <w:rFonts w:ascii="Times New Roman" w:hAnsi="Times New Roman" w:cs="Times New Roman"/>
          <w:sz w:val="24"/>
          <w:szCs w:val="24"/>
          <w:lang w:val="en-US"/>
        </w:rPr>
        <w:t xml:space="preserve"> is also a factor that </w:t>
      </w:r>
      <w:r w:rsidR="00583375" w:rsidRPr="00BF5828">
        <w:rPr>
          <w:rFonts w:ascii="Times New Roman" w:hAnsi="Times New Roman" w:cs="Times New Roman"/>
          <w:sz w:val="24"/>
          <w:szCs w:val="24"/>
          <w:lang w:val="en-US"/>
        </w:rPr>
        <w:t xml:space="preserve">reflects </w:t>
      </w:r>
      <w:r w:rsidR="0028239E" w:rsidRPr="00BF5828">
        <w:rPr>
          <w:rFonts w:ascii="Times New Roman" w:hAnsi="Times New Roman" w:cs="Times New Roman"/>
          <w:sz w:val="24"/>
          <w:szCs w:val="24"/>
          <w:lang w:val="en-US"/>
        </w:rPr>
        <w:t xml:space="preserve">disparities </w:t>
      </w:r>
      <w:r w:rsidRPr="00BF5828">
        <w:rPr>
          <w:rFonts w:ascii="Times New Roman" w:hAnsi="Times New Roman" w:cs="Times New Roman"/>
          <w:sz w:val="24"/>
          <w:szCs w:val="24"/>
          <w:lang w:val="en-US"/>
        </w:rPr>
        <w:t xml:space="preserve">in the evaluations made by </w:t>
      </w:r>
      <w:r w:rsidR="00F84985" w:rsidRPr="00BF5828">
        <w:rPr>
          <w:rFonts w:ascii="Times New Roman" w:hAnsi="Times New Roman" w:cs="Times New Roman"/>
          <w:sz w:val="24"/>
          <w:szCs w:val="24"/>
          <w:lang w:val="en-US"/>
        </w:rPr>
        <w:t xml:space="preserve">the </w:t>
      </w:r>
      <w:r w:rsidRPr="00BF5828">
        <w:rPr>
          <w:rFonts w:ascii="Times New Roman" w:hAnsi="Times New Roman" w:cs="Times New Roman"/>
          <w:sz w:val="24"/>
          <w:szCs w:val="24"/>
          <w:lang w:val="en-US"/>
        </w:rPr>
        <w:t xml:space="preserve">health personnel </w:t>
      </w:r>
      <w:r w:rsidR="00DA0A63" w:rsidRPr="00BF5828">
        <w:rPr>
          <w:rFonts w:ascii="Times New Roman" w:hAnsi="Times New Roman" w:cs="Times New Roman"/>
          <w:sz w:val="24"/>
          <w:szCs w:val="24"/>
          <w:lang w:val="en-US"/>
        </w:rPr>
        <w:t xml:space="preserve">in most of </w:t>
      </w:r>
      <w:r w:rsidRPr="00BF5828">
        <w:rPr>
          <w:rFonts w:ascii="Times New Roman" w:hAnsi="Times New Roman" w:cs="Times New Roman"/>
          <w:sz w:val="24"/>
          <w:szCs w:val="24"/>
          <w:lang w:val="en-US"/>
        </w:rPr>
        <w:t xml:space="preserve">the dimensions </w:t>
      </w:r>
      <w:r w:rsidR="00F84985" w:rsidRPr="00BF5828">
        <w:rPr>
          <w:rFonts w:ascii="Times New Roman" w:hAnsi="Times New Roman" w:cs="Times New Roman"/>
          <w:sz w:val="24"/>
          <w:szCs w:val="24"/>
          <w:lang w:val="en-US"/>
        </w:rPr>
        <w:t>analyzed</w:t>
      </w:r>
      <w:r w:rsidRPr="00BF5828">
        <w:rPr>
          <w:rFonts w:ascii="Times New Roman" w:hAnsi="Times New Roman" w:cs="Times New Roman"/>
          <w:sz w:val="24"/>
          <w:szCs w:val="24"/>
          <w:lang w:val="en-US"/>
        </w:rPr>
        <w:t xml:space="preserve">, except for the one that captures the </w:t>
      </w:r>
      <w:r w:rsidR="00DA0A63" w:rsidRPr="00BF5828">
        <w:rPr>
          <w:rFonts w:ascii="Times New Roman" w:hAnsi="Times New Roman" w:cs="Times New Roman"/>
          <w:sz w:val="24"/>
          <w:szCs w:val="24"/>
          <w:lang w:val="en-US"/>
        </w:rPr>
        <w:t xml:space="preserve">capacity to increase </w:t>
      </w:r>
      <w:r w:rsidR="00583375" w:rsidRPr="00BF5828">
        <w:rPr>
          <w:rFonts w:ascii="Times New Roman" w:hAnsi="Times New Roman" w:cs="Times New Roman"/>
          <w:sz w:val="24"/>
          <w:szCs w:val="24"/>
          <w:lang w:val="en-US"/>
        </w:rPr>
        <w:t xml:space="preserve">the </w:t>
      </w:r>
      <w:r w:rsidRPr="00BF5828">
        <w:rPr>
          <w:rFonts w:ascii="Times New Roman" w:hAnsi="Times New Roman" w:cs="Times New Roman"/>
          <w:sz w:val="24"/>
          <w:szCs w:val="24"/>
          <w:lang w:val="en-US"/>
        </w:rPr>
        <w:t xml:space="preserve">personnel. In general, it is observed that the area of ​pre-hospital emergencies obtains the highest positive ratings in all dimensions. In particular, in the dimension that captures physical security, </w:t>
      </w:r>
      <w:r w:rsidR="005712AC" w:rsidRPr="00BF5828">
        <w:rPr>
          <w:rFonts w:ascii="Times New Roman" w:hAnsi="Times New Roman" w:cs="Times New Roman"/>
          <w:sz w:val="24"/>
          <w:szCs w:val="24"/>
          <w:lang w:val="en-US"/>
        </w:rPr>
        <w:t xml:space="preserve">the personnel </w:t>
      </w:r>
      <w:r w:rsidR="00DA0A63" w:rsidRPr="00BF5828">
        <w:rPr>
          <w:rFonts w:ascii="Times New Roman" w:hAnsi="Times New Roman" w:cs="Times New Roman"/>
          <w:sz w:val="24"/>
          <w:szCs w:val="24"/>
          <w:lang w:val="en-US"/>
        </w:rPr>
        <w:t xml:space="preserve">working in </w:t>
      </w:r>
      <w:r w:rsidRPr="00BF5828">
        <w:rPr>
          <w:rFonts w:ascii="Times New Roman" w:hAnsi="Times New Roman" w:cs="Times New Roman"/>
          <w:sz w:val="24"/>
          <w:szCs w:val="24"/>
          <w:lang w:val="en-US"/>
        </w:rPr>
        <w:t>hospital</w:t>
      </w:r>
      <w:r w:rsidR="00DA0A63" w:rsidRPr="00BF5828">
        <w:rPr>
          <w:rFonts w:ascii="Times New Roman" w:hAnsi="Times New Roman" w:cs="Times New Roman"/>
          <w:sz w:val="24"/>
          <w:szCs w:val="24"/>
          <w:lang w:val="en-US"/>
        </w:rPr>
        <w:t>s</w:t>
      </w:r>
      <w:r w:rsidRPr="00BF5828">
        <w:rPr>
          <w:rFonts w:ascii="Times New Roman" w:hAnsi="Times New Roman" w:cs="Times New Roman"/>
          <w:sz w:val="24"/>
          <w:szCs w:val="24"/>
          <w:lang w:val="en-US"/>
        </w:rPr>
        <w:t xml:space="preserve"> also </w:t>
      </w:r>
      <w:r w:rsidR="005712AC" w:rsidRPr="00BF5828">
        <w:rPr>
          <w:rFonts w:ascii="Times New Roman" w:hAnsi="Times New Roman" w:cs="Times New Roman"/>
          <w:sz w:val="24"/>
          <w:szCs w:val="24"/>
          <w:lang w:val="en-US"/>
        </w:rPr>
        <w:t xml:space="preserve">present </w:t>
      </w:r>
      <w:r w:rsidRPr="00BF5828">
        <w:rPr>
          <w:rFonts w:ascii="Times New Roman" w:hAnsi="Times New Roman" w:cs="Times New Roman"/>
          <w:sz w:val="24"/>
          <w:szCs w:val="24"/>
          <w:lang w:val="en-US"/>
        </w:rPr>
        <w:t xml:space="preserve">a positive assessment. Another expected result is the one obtained when </w:t>
      </w:r>
      <w:r w:rsidR="005712AC" w:rsidRPr="00BF5828">
        <w:rPr>
          <w:rFonts w:ascii="Times New Roman" w:hAnsi="Times New Roman" w:cs="Times New Roman"/>
          <w:sz w:val="24"/>
          <w:szCs w:val="24"/>
          <w:lang w:val="en-US"/>
        </w:rPr>
        <w:t>comparing</w:t>
      </w:r>
      <w:r w:rsidR="005712AC" w:rsidRPr="00BF5828" w:rsidDel="005712AC">
        <w:rPr>
          <w:rFonts w:ascii="Times New Roman" w:hAnsi="Times New Roman" w:cs="Times New Roman"/>
          <w:sz w:val="24"/>
          <w:szCs w:val="24"/>
          <w:lang w:val="en-US"/>
        </w:rPr>
        <w:t xml:space="preserve"> </w:t>
      </w:r>
      <w:r w:rsidR="00DA0A63" w:rsidRPr="00BF5828">
        <w:rPr>
          <w:rFonts w:ascii="Times New Roman" w:hAnsi="Times New Roman" w:cs="Times New Roman"/>
          <w:sz w:val="24"/>
          <w:szCs w:val="24"/>
          <w:lang w:val="en-US"/>
        </w:rPr>
        <w:t>perception</w:t>
      </w:r>
      <w:r w:rsidR="005712AC" w:rsidRPr="00BF5828">
        <w:rPr>
          <w:rFonts w:ascii="Times New Roman" w:hAnsi="Times New Roman" w:cs="Times New Roman"/>
          <w:sz w:val="24"/>
          <w:szCs w:val="24"/>
          <w:lang w:val="en-US"/>
        </w:rPr>
        <w:t>s</w:t>
      </w:r>
      <w:r w:rsidR="00DA0A63" w:rsidRPr="00BF5828">
        <w:rPr>
          <w:rFonts w:ascii="Times New Roman" w:hAnsi="Times New Roman" w:cs="Times New Roman"/>
          <w:sz w:val="24"/>
          <w:szCs w:val="24"/>
          <w:lang w:val="en-US"/>
        </w:rPr>
        <w:t xml:space="preserve"> </w:t>
      </w:r>
      <w:r w:rsidRPr="00BF5828">
        <w:rPr>
          <w:rFonts w:ascii="Times New Roman" w:hAnsi="Times New Roman" w:cs="Times New Roman"/>
          <w:sz w:val="24"/>
          <w:szCs w:val="24"/>
          <w:lang w:val="en-US"/>
        </w:rPr>
        <w:t xml:space="preserve">by level of care. The indices show higher </w:t>
      </w:r>
      <w:r w:rsidR="00DA0A63" w:rsidRPr="00BF5828">
        <w:rPr>
          <w:rFonts w:ascii="Times New Roman" w:hAnsi="Times New Roman" w:cs="Times New Roman"/>
          <w:sz w:val="24"/>
          <w:szCs w:val="24"/>
          <w:lang w:val="en-US"/>
        </w:rPr>
        <w:t xml:space="preserve">average </w:t>
      </w:r>
      <w:r w:rsidRPr="00BF5828">
        <w:rPr>
          <w:rFonts w:ascii="Times New Roman" w:hAnsi="Times New Roman" w:cs="Times New Roman"/>
          <w:sz w:val="24"/>
          <w:szCs w:val="24"/>
          <w:lang w:val="en-US"/>
        </w:rPr>
        <w:t xml:space="preserve">values in sectors not </w:t>
      </w:r>
      <w:r w:rsidR="00DA0A63" w:rsidRPr="00BF5828">
        <w:rPr>
          <w:rFonts w:ascii="Times New Roman" w:hAnsi="Times New Roman" w:cs="Times New Roman"/>
          <w:sz w:val="24"/>
          <w:szCs w:val="24"/>
          <w:lang w:val="en-US"/>
        </w:rPr>
        <w:t xml:space="preserve">directly assigned to </w:t>
      </w:r>
      <w:r w:rsidRPr="00BF5828">
        <w:rPr>
          <w:rFonts w:ascii="Times New Roman" w:hAnsi="Times New Roman" w:cs="Times New Roman"/>
          <w:sz w:val="24"/>
          <w:szCs w:val="24"/>
          <w:lang w:val="en-US"/>
        </w:rPr>
        <w:t xml:space="preserve">care work. The exception is the dimension linked to the implementation of care strategies that respond to vulnerable communities, where the </w:t>
      </w:r>
      <w:r w:rsidR="0028239E" w:rsidRPr="00BF5828">
        <w:rPr>
          <w:rFonts w:ascii="Times New Roman" w:hAnsi="Times New Roman" w:cs="Times New Roman"/>
          <w:sz w:val="24"/>
          <w:szCs w:val="24"/>
          <w:lang w:val="en-US"/>
        </w:rPr>
        <w:t xml:space="preserve">primary </w:t>
      </w:r>
      <w:r w:rsidRPr="00BF5828">
        <w:rPr>
          <w:rFonts w:ascii="Times New Roman" w:hAnsi="Times New Roman" w:cs="Times New Roman"/>
          <w:sz w:val="24"/>
          <w:szCs w:val="24"/>
          <w:lang w:val="en-US"/>
        </w:rPr>
        <w:t xml:space="preserve">level of </w:t>
      </w:r>
      <w:r w:rsidR="00EA7A99" w:rsidRPr="00BF5828">
        <w:rPr>
          <w:rFonts w:ascii="Times New Roman" w:hAnsi="Times New Roman" w:cs="Times New Roman"/>
          <w:sz w:val="24"/>
          <w:szCs w:val="24"/>
          <w:lang w:val="en-US"/>
        </w:rPr>
        <w:t xml:space="preserve">care </w:t>
      </w:r>
      <w:r w:rsidRPr="00BF5828">
        <w:rPr>
          <w:rFonts w:ascii="Times New Roman" w:hAnsi="Times New Roman" w:cs="Times New Roman"/>
          <w:sz w:val="24"/>
          <w:szCs w:val="24"/>
          <w:lang w:val="en-US"/>
        </w:rPr>
        <w:t xml:space="preserve">has the highest </w:t>
      </w:r>
      <w:r w:rsidR="00644939" w:rsidRPr="00BF5828">
        <w:rPr>
          <w:rFonts w:ascii="Times New Roman" w:hAnsi="Times New Roman" w:cs="Times New Roman"/>
          <w:sz w:val="24"/>
          <w:szCs w:val="24"/>
          <w:lang w:val="en-US"/>
        </w:rPr>
        <w:t>score</w:t>
      </w:r>
      <w:r w:rsidRPr="00BF5828">
        <w:rPr>
          <w:rFonts w:ascii="Times New Roman" w:hAnsi="Times New Roman" w:cs="Times New Roman"/>
          <w:sz w:val="24"/>
          <w:szCs w:val="24"/>
          <w:lang w:val="en-US"/>
        </w:rPr>
        <w:t xml:space="preserve">. In turn, the level of high complexity </w:t>
      </w:r>
      <w:r w:rsidR="00644939" w:rsidRPr="00BF5828">
        <w:rPr>
          <w:rFonts w:ascii="Times New Roman" w:hAnsi="Times New Roman" w:cs="Times New Roman"/>
          <w:sz w:val="24"/>
          <w:szCs w:val="24"/>
          <w:lang w:val="en-US"/>
        </w:rPr>
        <w:t xml:space="preserve">presents </w:t>
      </w:r>
      <w:r w:rsidRPr="00BF5828">
        <w:rPr>
          <w:rFonts w:ascii="Times New Roman" w:hAnsi="Times New Roman" w:cs="Times New Roman"/>
          <w:sz w:val="24"/>
          <w:szCs w:val="24"/>
          <w:lang w:val="en-US"/>
        </w:rPr>
        <w:t xml:space="preserve">one of the </w:t>
      </w:r>
      <w:r w:rsidR="00644939" w:rsidRPr="00BF5828">
        <w:rPr>
          <w:rFonts w:ascii="Times New Roman" w:hAnsi="Times New Roman" w:cs="Times New Roman"/>
          <w:sz w:val="24"/>
          <w:szCs w:val="24"/>
          <w:lang w:val="en-US"/>
        </w:rPr>
        <w:t>greatest values</w:t>
      </w:r>
      <w:r w:rsidR="00DA0A63" w:rsidRPr="00BF5828">
        <w:rPr>
          <w:rFonts w:ascii="Times New Roman" w:hAnsi="Times New Roman" w:cs="Times New Roman"/>
          <w:sz w:val="24"/>
          <w:szCs w:val="24"/>
          <w:lang w:val="en-US"/>
        </w:rPr>
        <w:t xml:space="preserve"> in </w:t>
      </w:r>
      <w:r w:rsidR="00644939" w:rsidRPr="00BF5828">
        <w:rPr>
          <w:rFonts w:ascii="Times New Roman" w:hAnsi="Times New Roman" w:cs="Times New Roman"/>
          <w:sz w:val="24"/>
          <w:szCs w:val="24"/>
          <w:lang w:val="en-US"/>
        </w:rPr>
        <w:t xml:space="preserve">the </w:t>
      </w:r>
      <w:r w:rsidRPr="00BF5828">
        <w:rPr>
          <w:rFonts w:ascii="Times New Roman" w:hAnsi="Times New Roman" w:cs="Times New Roman"/>
          <w:sz w:val="24"/>
          <w:szCs w:val="24"/>
          <w:lang w:val="en-US"/>
        </w:rPr>
        <w:t xml:space="preserve">physical security </w:t>
      </w:r>
      <w:r w:rsidR="00DA0A63" w:rsidRPr="00BF5828">
        <w:rPr>
          <w:rFonts w:ascii="Times New Roman" w:hAnsi="Times New Roman" w:cs="Times New Roman"/>
          <w:sz w:val="24"/>
          <w:szCs w:val="24"/>
          <w:lang w:val="en-US"/>
        </w:rPr>
        <w:t xml:space="preserve">items </w:t>
      </w:r>
      <w:r w:rsidRPr="00BF5828">
        <w:rPr>
          <w:rFonts w:ascii="Times New Roman" w:hAnsi="Times New Roman" w:cs="Times New Roman"/>
          <w:sz w:val="24"/>
          <w:szCs w:val="24"/>
          <w:lang w:val="en-US"/>
        </w:rPr>
        <w:t>together with the sectors not affected by care.</w:t>
      </w:r>
    </w:p>
    <w:p w14:paraId="2B6B415F" w14:textId="183B071E" w:rsidR="00604475" w:rsidRPr="00BF5828" w:rsidRDefault="00DA0A63"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P</w:t>
      </w:r>
      <w:r w:rsidR="00604475" w:rsidRPr="00BF5828">
        <w:rPr>
          <w:rFonts w:ascii="Times New Roman" w:hAnsi="Times New Roman" w:cs="Times New Roman"/>
          <w:sz w:val="24"/>
          <w:szCs w:val="24"/>
          <w:lang w:val="en-US"/>
        </w:rPr>
        <w:t xml:space="preserve">erceptions also differ </w:t>
      </w:r>
      <w:r w:rsidRPr="00BF5828">
        <w:rPr>
          <w:rFonts w:ascii="Times New Roman" w:hAnsi="Times New Roman" w:cs="Times New Roman"/>
          <w:sz w:val="24"/>
          <w:szCs w:val="24"/>
          <w:lang w:val="en-US"/>
        </w:rPr>
        <w:t>by occupation</w:t>
      </w:r>
      <w:r w:rsidR="00604475" w:rsidRPr="00BF5828">
        <w:rPr>
          <w:rFonts w:ascii="Times New Roman" w:hAnsi="Times New Roman" w:cs="Times New Roman"/>
          <w:sz w:val="24"/>
          <w:szCs w:val="24"/>
          <w:lang w:val="en-US"/>
        </w:rPr>
        <w:t xml:space="preserve">. </w:t>
      </w:r>
      <w:r w:rsidR="002B7505" w:rsidRPr="00BF5828">
        <w:rPr>
          <w:rFonts w:ascii="Times New Roman" w:hAnsi="Times New Roman" w:cs="Times New Roman"/>
          <w:sz w:val="24"/>
          <w:szCs w:val="24"/>
          <w:lang w:val="en-US"/>
        </w:rPr>
        <w:t>Physical</w:t>
      </w:r>
      <w:r w:rsidRPr="00BF5828">
        <w:rPr>
          <w:rFonts w:ascii="Times New Roman" w:hAnsi="Times New Roman" w:cs="Times New Roman"/>
          <w:sz w:val="24"/>
          <w:szCs w:val="24"/>
          <w:lang w:val="en-US"/>
        </w:rPr>
        <w:t xml:space="preserve"> safety and mental health </w:t>
      </w:r>
      <w:r w:rsidR="00531C06" w:rsidRPr="00BF5828">
        <w:rPr>
          <w:rFonts w:ascii="Times New Roman" w:hAnsi="Times New Roman" w:cs="Times New Roman"/>
          <w:sz w:val="24"/>
          <w:szCs w:val="24"/>
          <w:lang w:val="en-US"/>
        </w:rPr>
        <w:t xml:space="preserve">obtained </w:t>
      </w:r>
      <w:r w:rsidRPr="00BF5828">
        <w:rPr>
          <w:rFonts w:ascii="Times New Roman" w:hAnsi="Times New Roman" w:cs="Times New Roman"/>
          <w:sz w:val="24"/>
          <w:szCs w:val="24"/>
          <w:lang w:val="en-US"/>
        </w:rPr>
        <w:t>h</w:t>
      </w:r>
      <w:r w:rsidR="00604475" w:rsidRPr="00BF5828">
        <w:rPr>
          <w:rFonts w:ascii="Times New Roman" w:hAnsi="Times New Roman" w:cs="Times New Roman"/>
          <w:sz w:val="24"/>
          <w:szCs w:val="24"/>
          <w:lang w:val="en-US"/>
        </w:rPr>
        <w:t xml:space="preserve">igher scores </w:t>
      </w:r>
      <w:r w:rsidRPr="00BF5828">
        <w:rPr>
          <w:rFonts w:ascii="Times New Roman" w:hAnsi="Times New Roman" w:cs="Times New Roman"/>
          <w:sz w:val="24"/>
          <w:szCs w:val="24"/>
          <w:lang w:val="en-US"/>
        </w:rPr>
        <w:t xml:space="preserve">in occupations not directly assigned to </w:t>
      </w:r>
      <w:r w:rsidR="00604475" w:rsidRPr="00BF5828">
        <w:rPr>
          <w:rFonts w:ascii="Times New Roman" w:hAnsi="Times New Roman" w:cs="Times New Roman"/>
          <w:sz w:val="24"/>
          <w:szCs w:val="24"/>
          <w:lang w:val="en-US"/>
        </w:rPr>
        <w:t>care task</w:t>
      </w:r>
      <w:r w:rsidRPr="00BF5828">
        <w:rPr>
          <w:rFonts w:ascii="Times New Roman" w:hAnsi="Times New Roman" w:cs="Times New Roman"/>
          <w:sz w:val="24"/>
          <w:szCs w:val="24"/>
          <w:lang w:val="en-US"/>
        </w:rPr>
        <w:t>s</w:t>
      </w:r>
      <w:r w:rsidR="00604475" w:rsidRPr="00BF5828">
        <w:rPr>
          <w:rFonts w:ascii="Times New Roman" w:hAnsi="Times New Roman" w:cs="Times New Roman"/>
          <w:sz w:val="24"/>
          <w:szCs w:val="24"/>
          <w:lang w:val="en-US"/>
        </w:rPr>
        <w:t xml:space="preserve"> </w:t>
      </w:r>
      <w:r w:rsidRPr="00BF5828">
        <w:rPr>
          <w:rFonts w:ascii="Times New Roman" w:hAnsi="Times New Roman" w:cs="Times New Roman"/>
          <w:sz w:val="24"/>
          <w:szCs w:val="24"/>
          <w:lang w:val="en-US"/>
        </w:rPr>
        <w:t xml:space="preserve">and/or </w:t>
      </w:r>
      <w:r w:rsidR="00531C06" w:rsidRPr="00BF5828">
        <w:rPr>
          <w:rFonts w:ascii="Times New Roman" w:hAnsi="Times New Roman" w:cs="Times New Roman"/>
          <w:sz w:val="24"/>
          <w:szCs w:val="24"/>
          <w:lang w:val="en-US"/>
        </w:rPr>
        <w:t xml:space="preserve">that do not face </w:t>
      </w:r>
      <w:r w:rsidRPr="00BF5828">
        <w:rPr>
          <w:rFonts w:ascii="Times New Roman" w:hAnsi="Times New Roman" w:cs="Times New Roman"/>
          <w:sz w:val="24"/>
          <w:szCs w:val="24"/>
          <w:lang w:val="en-US"/>
        </w:rPr>
        <w:t xml:space="preserve">higher </w:t>
      </w:r>
      <w:r w:rsidR="00604475" w:rsidRPr="00BF5828">
        <w:rPr>
          <w:rFonts w:ascii="Times New Roman" w:hAnsi="Times New Roman" w:cs="Times New Roman"/>
          <w:sz w:val="24"/>
          <w:szCs w:val="24"/>
          <w:lang w:val="en-US"/>
        </w:rPr>
        <w:t xml:space="preserve">risk of contagion, such as </w:t>
      </w:r>
      <w:r w:rsidRPr="00BF5828">
        <w:rPr>
          <w:rFonts w:ascii="Times New Roman" w:hAnsi="Times New Roman" w:cs="Times New Roman"/>
          <w:sz w:val="24"/>
          <w:szCs w:val="24"/>
          <w:lang w:val="en-US"/>
        </w:rPr>
        <w:t>administration</w:t>
      </w:r>
      <w:r w:rsidR="00604475" w:rsidRPr="00BF5828">
        <w:rPr>
          <w:rFonts w:ascii="Times New Roman" w:hAnsi="Times New Roman" w:cs="Times New Roman"/>
          <w:sz w:val="24"/>
          <w:szCs w:val="24"/>
          <w:lang w:val="en-US"/>
        </w:rPr>
        <w:t xml:space="preserve">. </w:t>
      </w:r>
      <w:r w:rsidR="009216C3" w:rsidRPr="00BF5828">
        <w:rPr>
          <w:rFonts w:ascii="Times New Roman" w:hAnsi="Times New Roman" w:cs="Times New Roman"/>
          <w:sz w:val="24"/>
          <w:szCs w:val="24"/>
          <w:lang w:val="en-US"/>
        </w:rPr>
        <w:t xml:space="preserve">This result coincides with </w:t>
      </w:r>
      <w:r w:rsidR="00CF52B8" w:rsidRPr="00BF5828">
        <w:rPr>
          <w:rFonts w:ascii="Times New Roman" w:hAnsi="Times New Roman" w:cs="Times New Roman"/>
          <w:sz w:val="24"/>
          <w:szCs w:val="24"/>
          <w:lang w:val="en-US"/>
        </w:rPr>
        <w:t>that</w:t>
      </w:r>
      <w:r w:rsidR="009216C3" w:rsidRPr="00BF5828">
        <w:rPr>
          <w:rFonts w:ascii="Times New Roman" w:hAnsi="Times New Roman" w:cs="Times New Roman"/>
          <w:sz w:val="24"/>
          <w:szCs w:val="24"/>
          <w:lang w:val="en-US"/>
        </w:rPr>
        <w:t xml:space="preserve"> reported by </w:t>
      </w:r>
      <w:r w:rsidR="00A217D9" w:rsidRPr="00BF5828">
        <w:rPr>
          <w:rFonts w:ascii="Times New Roman" w:hAnsi="Times New Roman" w:cs="Times New Roman"/>
          <w:sz w:val="24"/>
          <w:szCs w:val="24"/>
          <w:shd w:val="clear" w:color="auto" w:fill="FFFFFF"/>
          <w:lang w:val="en-US"/>
        </w:rPr>
        <w:t>De Kock</w:t>
      </w:r>
      <w:r w:rsidR="00423767" w:rsidRPr="00BF5828">
        <w:rPr>
          <w:rFonts w:ascii="Times New Roman" w:hAnsi="Times New Roman" w:cs="Times New Roman"/>
          <w:sz w:val="24"/>
          <w:szCs w:val="24"/>
          <w:shd w:val="clear" w:color="auto" w:fill="FFFFFF"/>
          <w:lang w:val="en-US"/>
        </w:rPr>
        <w:t xml:space="preserve"> et al.</w:t>
      </w:r>
      <w:r w:rsidR="00A217D9" w:rsidRPr="00BF5828">
        <w:rPr>
          <w:rFonts w:ascii="Times New Roman" w:hAnsi="Times New Roman" w:cs="Times New Roman"/>
          <w:sz w:val="24"/>
          <w:szCs w:val="24"/>
          <w:shd w:val="clear" w:color="auto" w:fill="FFFFFF"/>
          <w:lang w:val="en-US"/>
        </w:rPr>
        <w:t xml:space="preserve"> </w:t>
      </w:r>
      <w:r w:rsidR="00A217D9" w:rsidRPr="00BF5828">
        <w:rPr>
          <w:rFonts w:ascii="Times New Roman" w:hAnsi="Times New Roman" w:cs="Times New Roman"/>
          <w:sz w:val="24"/>
          <w:szCs w:val="24"/>
          <w:shd w:val="clear" w:color="auto" w:fill="FFFFFF"/>
        </w:rPr>
        <w:t>(2021)</w:t>
      </w:r>
      <w:r w:rsidR="00CF52B8" w:rsidRPr="00BF5828">
        <w:rPr>
          <w:rFonts w:ascii="Times New Roman" w:hAnsi="Times New Roman" w:cs="Times New Roman"/>
          <w:sz w:val="24"/>
          <w:szCs w:val="24"/>
          <w:lang w:val="en-US"/>
        </w:rPr>
        <w:t>,</w:t>
      </w:r>
      <w:r w:rsidR="009216C3" w:rsidRPr="00BF5828">
        <w:rPr>
          <w:rFonts w:ascii="Times New Roman" w:hAnsi="Times New Roman" w:cs="Times New Roman"/>
          <w:sz w:val="24"/>
          <w:szCs w:val="24"/>
          <w:lang w:val="en-US"/>
        </w:rPr>
        <w:t xml:space="preserve"> who f</w:t>
      </w:r>
      <w:r w:rsidR="00CF52B8" w:rsidRPr="00BF5828">
        <w:rPr>
          <w:rFonts w:ascii="Times New Roman" w:hAnsi="Times New Roman" w:cs="Times New Roman"/>
          <w:sz w:val="24"/>
          <w:szCs w:val="24"/>
          <w:lang w:val="en-US"/>
        </w:rPr>
        <w:t>ou</w:t>
      </w:r>
      <w:r w:rsidR="009216C3" w:rsidRPr="00BF5828">
        <w:rPr>
          <w:rFonts w:ascii="Times New Roman" w:hAnsi="Times New Roman" w:cs="Times New Roman"/>
          <w:sz w:val="24"/>
          <w:szCs w:val="24"/>
          <w:lang w:val="en-US"/>
        </w:rPr>
        <w:t xml:space="preserve">nd that nurses may be at higher risk of adverse mental health outcomes. </w:t>
      </w:r>
      <w:r w:rsidRPr="00BF5828">
        <w:rPr>
          <w:rFonts w:ascii="Times New Roman" w:hAnsi="Times New Roman" w:cs="Times New Roman"/>
          <w:sz w:val="24"/>
          <w:szCs w:val="24"/>
          <w:lang w:val="en-US"/>
        </w:rPr>
        <w:t>H</w:t>
      </w:r>
      <w:r w:rsidR="00604475" w:rsidRPr="00BF5828">
        <w:rPr>
          <w:rFonts w:ascii="Times New Roman" w:hAnsi="Times New Roman" w:cs="Times New Roman"/>
          <w:sz w:val="24"/>
          <w:szCs w:val="24"/>
          <w:lang w:val="en-US"/>
        </w:rPr>
        <w:t>igh</w:t>
      </w:r>
      <w:r w:rsidRPr="00BF5828">
        <w:rPr>
          <w:rFonts w:ascii="Times New Roman" w:hAnsi="Times New Roman" w:cs="Times New Roman"/>
          <w:sz w:val="24"/>
          <w:szCs w:val="24"/>
          <w:lang w:val="en-US"/>
        </w:rPr>
        <w:t xml:space="preserve"> relative</w:t>
      </w:r>
      <w:r w:rsidR="00604475" w:rsidRPr="00BF5828">
        <w:rPr>
          <w:rFonts w:ascii="Times New Roman" w:hAnsi="Times New Roman" w:cs="Times New Roman"/>
          <w:sz w:val="24"/>
          <w:szCs w:val="24"/>
          <w:lang w:val="en-US"/>
        </w:rPr>
        <w:t xml:space="preserve"> scores are also observed in the dimension linked to the </w:t>
      </w:r>
      <w:r w:rsidR="00301DEF" w:rsidRPr="00BF5828">
        <w:rPr>
          <w:rFonts w:ascii="Times New Roman" w:hAnsi="Times New Roman" w:cs="Times New Roman"/>
          <w:sz w:val="24"/>
          <w:szCs w:val="24"/>
          <w:lang w:val="en-US"/>
        </w:rPr>
        <w:t xml:space="preserve">capacity </w:t>
      </w:r>
      <w:r w:rsidR="00604475" w:rsidRPr="00BF5828">
        <w:rPr>
          <w:rFonts w:ascii="Times New Roman" w:hAnsi="Times New Roman" w:cs="Times New Roman"/>
          <w:sz w:val="24"/>
          <w:szCs w:val="24"/>
          <w:lang w:val="en-US"/>
        </w:rPr>
        <w:t xml:space="preserve">to recruit </w:t>
      </w:r>
      <w:r w:rsidRPr="00BF5828">
        <w:rPr>
          <w:rFonts w:ascii="Times New Roman" w:hAnsi="Times New Roman" w:cs="Times New Roman"/>
          <w:sz w:val="24"/>
          <w:szCs w:val="24"/>
          <w:lang w:val="en-US"/>
        </w:rPr>
        <w:t xml:space="preserve">additional </w:t>
      </w:r>
      <w:r w:rsidR="00604475" w:rsidRPr="00BF5828">
        <w:rPr>
          <w:rFonts w:ascii="Times New Roman" w:hAnsi="Times New Roman" w:cs="Times New Roman"/>
          <w:sz w:val="24"/>
          <w:szCs w:val="24"/>
          <w:lang w:val="en-US"/>
        </w:rPr>
        <w:t>nursing professionals.</w:t>
      </w:r>
    </w:p>
    <w:p w14:paraId="30C15160" w14:textId="3A78CA72" w:rsidR="00DA0A63" w:rsidRPr="00BF5828" w:rsidRDefault="00604475"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It should be noted that, for certain factors, some dimensions present similarities in their medians, while the Kruskal-Wallis test indicates significant differences (e.g.</w:t>
      </w:r>
      <w:r w:rsidR="00CF52B8" w:rsidRPr="00BF5828">
        <w:rPr>
          <w:rFonts w:ascii="Times New Roman" w:hAnsi="Times New Roman" w:cs="Times New Roman"/>
          <w:sz w:val="24"/>
          <w:szCs w:val="24"/>
          <w:lang w:val="en-US"/>
        </w:rPr>
        <w:t>,</w:t>
      </w:r>
      <w:r w:rsidRPr="00BF5828">
        <w:rPr>
          <w:rFonts w:ascii="Times New Roman" w:hAnsi="Times New Roman" w:cs="Times New Roman"/>
          <w:sz w:val="24"/>
          <w:szCs w:val="24"/>
          <w:lang w:val="en-US"/>
        </w:rPr>
        <w:t xml:space="preserve"> incentives by subsector, </w:t>
      </w:r>
      <w:r w:rsidR="00EA7A99" w:rsidRPr="00BF5828">
        <w:rPr>
          <w:rFonts w:ascii="Times New Roman" w:hAnsi="Times New Roman" w:cs="Times New Roman"/>
          <w:sz w:val="24"/>
          <w:szCs w:val="24"/>
          <w:lang w:val="en-US"/>
        </w:rPr>
        <w:t xml:space="preserve">care </w:t>
      </w:r>
      <w:r w:rsidRPr="00BF5828">
        <w:rPr>
          <w:rFonts w:ascii="Times New Roman" w:hAnsi="Times New Roman" w:cs="Times New Roman"/>
          <w:sz w:val="24"/>
          <w:szCs w:val="24"/>
          <w:lang w:val="en-US"/>
        </w:rPr>
        <w:t xml:space="preserve">strategies according to </w:t>
      </w:r>
      <w:r w:rsidR="00CF52B8" w:rsidRPr="00BF5828">
        <w:rPr>
          <w:rFonts w:ascii="Times New Roman" w:hAnsi="Times New Roman" w:cs="Times New Roman"/>
          <w:sz w:val="24"/>
          <w:szCs w:val="24"/>
          <w:lang w:val="en-US"/>
        </w:rPr>
        <w:t xml:space="preserve">the </w:t>
      </w:r>
      <w:r w:rsidRPr="00BF5828">
        <w:rPr>
          <w:rFonts w:ascii="Times New Roman" w:hAnsi="Times New Roman" w:cs="Times New Roman"/>
          <w:sz w:val="24"/>
          <w:szCs w:val="24"/>
          <w:lang w:val="en-US"/>
        </w:rPr>
        <w:t xml:space="preserve">type of </w:t>
      </w:r>
      <w:r w:rsidR="00B94228" w:rsidRPr="00BF5828">
        <w:rPr>
          <w:rFonts w:ascii="Times New Roman" w:hAnsi="Times New Roman" w:cs="Times New Roman"/>
          <w:sz w:val="24"/>
          <w:szCs w:val="24"/>
          <w:lang w:val="en-US"/>
        </w:rPr>
        <w:t>healthcare provider</w:t>
      </w:r>
      <w:r w:rsidRPr="00BF5828">
        <w:rPr>
          <w:rFonts w:ascii="Times New Roman" w:hAnsi="Times New Roman" w:cs="Times New Roman"/>
          <w:sz w:val="24"/>
          <w:szCs w:val="24"/>
          <w:lang w:val="en-US"/>
        </w:rPr>
        <w:t xml:space="preserve"> and level of </w:t>
      </w:r>
      <w:r w:rsidR="00EA7A99" w:rsidRPr="00BF5828">
        <w:rPr>
          <w:rFonts w:ascii="Times New Roman" w:hAnsi="Times New Roman" w:cs="Times New Roman"/>
          <w:sz w:val="24"/>
          <w:szCs w:val="24"/>
          <w:lang w:val="en-US"/>
        </w:rPr>
        <w:t>care</w:t>
      </w:r>
      <w:r w:rsidRPr="00BF5828">
        <w:rPr>
          <w:rFonts w:ascii="Times New Roman" w:hAnsi="Times New Roman" w:cs="Times New Roman"/>
          <w:sz w:val="24"/>
          <w:szCs w:val="24"/>
          <w:lang w:val="en-US"/>
        </w:rPr>
        <w:t>, security</w:t>
      </w:r>
      <w:r w:rsidR="00DA0A63" w:rsidRPr="00BF5828">
        <w:rPr>
          <w:rFonts w:ascii="Times New Roman" w:hAnsi="Times New Roman" w:cs="Times New Roman"/>
          <w:sz w:val="24"/>
          <w:szCs w:val="24"/>
          <w:lang w:val="en-US"/>
        </w:rPr>
        <w:t xml:space="preserve">). This apparent contradiction is explained </w:t>
      </w:r>
      <w:r w:rsidR="00FB6B03" w:rsidRPr="00BF5828">
        <w:rPr>
          <w:rFonts w:ascii="Times New Roman" w:hAnsi="Times New Roman" w:cs="Times New Roman"/>
          <w:sz w:val="24"/>
          <w:szCs w:val="24"/>
          <w:lang w:val="en-US"/>
        </w:rPr>
        <w:t xml:space="preserve">by the fact that </w:t>
      </w:r>
      <w:r w:rsidR="00DA0A63" w:rsidRPr="00BF5828">
        <w:rPr>
          <w:rFonts w:ascii="Times New Roman" w:hAnsi="Times New Roman" w:cs="Times New Roman"/>
          <w:sz w:val="24"/>
          <w:szCs w:val="24"/>
          <w:lang w:val="en-US"/>
        </w:rPr>
        <w:t>the relative parity in medians can be unbalanced by inequalities in the rest of the distribution</w:t>
      </w:r>
      <w:r w:rsidR="00883EFD" w:rsidRPr="00BF5828">
        <w:rPr>
          <w:rFonts w:ascii="Times New Roman" w:hAnsi="Times New Roman" w:cs="Times New Roman"/>
          <w:sz w:val="24"/>
          <w:szCs w:val="24"/>
          <w:lang w:val="en-US"/>
        </w:rPr>
        <w:t xml:space="preserve"> or in the size of </w:t>
      </w:r>
      <w:r w:rsidR="00FB6B03" w:rsidRPr="00BF5828">
        <w:rPr>
          <w:rFonts w:ascii="Times New Roman" w:hAnsi="Times New Roman" w:cs="Times New Roman"/>
          <w:sz w:val="24"/>
          <w:szCs w:val="24"/>
          <w:lang w:val="en-US"/>
        </w:rPr>
        <w:t xml:space="preserve">the </w:t>
      </w:r>
      <w:r w:rsidR="00883EFD" w:rsidRPr="00BF5828">
        <w:rPr>
          <w:rFonts w:ascii="Times New Roman" w:hAnsi="Times New Roman" w:cs="Times New Roman"/>
          <w:sz w:val="24"/>
          <w:szCs w:val="24"/>
          <w:lang w:val="en-US"/>
        </w:rPr>
        <w:t>subsamples</w:t>
      </w:r>
      <w:r w:rsidR="00DA0A63" w:rsidRPr="00BF5828">
        <w:rPr>
          <w:rFonts w:ascii="Times New Roman" w:hAnsi="Times New Roman" w:cs="Times New Roman"/>
          <w:sz w:val="24"/>
          <w:szCs w:val="24"/>
          <w:lang w:val="en-US"/>
        </w:rPr>
        <w:t>, tilting the statistic towards the area of rejection of the null hypothesis.</w:t>
      </w:r>
    </w:p>
    <w:p w14:paraId="3BF9564A" w14:textId="78310517" w:rsidR="000D1E91" w:rsidRPr="00BF5828" w:rsidRDefault="000D1E91"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 xml:space="preserve">The group of indices </w:t>
      </w:r>
      <w:r w:rsidR="001125B5" w:rsidRPr="00BF5828">
        <w:rPr>
          <w:rFonts w:ascii="Times New Roman" w:hAnsi="Times New Roman" w:cs="Times New Roman"/>
          <w:sz w:val="24"/>
          <w:szCs w:val="24"/>
          <w:lang w:val="en-US"/>
        </w:rPr>
        <w:t xml:space="preserve">shows </w:t>
      </w:r>
      <w:r w:rsidRPr="00BF5828">
        <w:rPr>
          <w:rFonts w:ascii="Times New Roman" w:hAnsi="Times New Roman" w:cs="Times New Roman"/>
          <w:sz w:val="24"/>
          <w:szCs w:val="24"/>
          <w:lang w:val="en-US"/>
        </w:rPr>
        <w:t xml:space="preserve">satisfactory values of Cronbach’s alpha between </w:t>
      </w:r>
      <w:r w:rsidR="007165EF" w:rsidRPr="00BF5828">
        <w:rPr>
          <w:rFonts w:ascii="Times New Roman" w:hAnsi="Times New Roman" w:cs="Times New Roman"/>
          <w:sz w:val="24"/>
          <w:szCs w:val="24"/>
          <w:lang w:val="en-US"/>
        </w:rPr>
        <w:t>0</w:t>
      </w:r>
      <w:r w:rsidRPr="00BF5828">
        <w:rPr>
          <w:rFonts w:ascii="Times New Roman" w:hAnsi="Times New Roman" w:cs="Times New Roman"/>
          <w:sz w:val="24"/>
          <w:szCs w:val="24"/>
          <w:lang w:val="en-US"/>
        </w:rPr>
        <w:t xml:space="preserve">.7 and </w:t>
      </w:r>
      <w:r w:rsidR="007165EF" w:rsidRPr="00BF5828">
        <w:rPr>
          <w:rFonts w:ascii="Times New Roman" w:hAnsi="Times New Roman" w:cs="Times New Roman"/>
          <w:sz w:val="24"/>
          <w:szCs w:val="24"/>
          <w:lang w:val="en-US"/>
        </w:rPr>
        <w:t>0</w:t>
      </w:r>
      <w:r w:rsidRPr="00BF5828">
        <w:rPr>
          <w:rFonts w:ascii="Times New Roman" w:hAnsi="Times New Roman" w:cs="Times New Roman"/>
          <w:sz w:val="24"/>
          <w:szCs w:val="24"/>
          <w:lang w:val="en-US"/>
        </w:rPr>
        <w:t>.76</w:t>
      </w:r>
      <w:r w:rsidR="001125B5" w:rsidRPr="00BF5828">
        <w:rPr>
          <w:rFonts w:ascii="Times New Roman" w:hAnsi="Times New Roman" w:cs="Times New Roman"/>
          <w:sz w:val="24"/>
          <w:szCs w:val="24"/>
          <w:lang w:val="en-US"/>
        </w:rPr>
        <w:t>,</w:t>
      </w:r>
      <w:r w:rsidRPr="00BF5828">
        <w:rPr>
          <w:rFonts w:ascii="Times New Roman" w:hAnsi="Times New Roman" w:cs="Times New Roman"/>
          <w:sz w:val="24"/>
          <w:szCs w:val="24"/>
          <w:lang w:val="en-US"/>
        </w:rPr>
        <w:t xml:space="preserve"> or</w:t>
      </w:r>
      <w:r w:rsidR="001125B5" w:rsidRPr="00BF5828">
        <w:rPr>
          <w:rFonts w:ascii="Times New Roman" w:hAnsi="Times New Roman" w:cs="Times New Roman"/>
          <w:sz w:val="24"/>
          <w:szCs w:val="24"/>
          <w:lang w:val="en-US"/>
        </w:rPr>
        <w:t xml:space="preserve"> there is a</w:t>
      </w:r>
      <w:r w:rsidRPr="00BF5828">
        <w:rPr>
          <w:rFonts w:ascii="Times New Roman" w:hAnsi="Times New Roman" w:cs="Times New Roman"/>
          <w:sz w:val="24"/>
          <w:szCs w:val="24"/>
          <w:lang w:val="en-US"/>
        </w:rPr>
        <w:t xml:space="preserve"> high item-score correlation in indices with </w:t>
      </w:r>
      <w:r w:rsidR="001125B5" w:rsidRPr="00BF5828">
        <w:rPr>
          <w:rFonts w:ascii="Times New Roman" w:hAnsi="Times New Roman" w:cs="Times New Roman"/>
          <w:sz w:val="24"/>
          <w:szCs w:val="24"/>
          <w:lang w:val="en-US"/>
        </w:rPr>
        <w:t xml:space="preserve">a </w:t>
      </w:r>
      <w:r w:rsidRPr="00BF5828">
        <w:rPr>
          <w:rFonts w:ascii="Times New Roman" w:hAnsi="Times New Roman" w:cs="Times New Roman"/>
          <w:sz w:val="24"/>
          <w:szCs w:val="24"/>
          <w:lang w:val="en-US"/>
        </w:rPr>
        <w:t>low number of items</w:t>
      </w:r>
      <w:r w:rsidR="007165EF" w:rsidRPr="00BF5828">
        <w:rPr>
          <w:rFonts w:ascii="Times New Roman" w:hAnsi="Times New Roman" w:cs="Times New Roman"/>
          <w:sz w:val="24"/>
          <w:szCs w:val="24"/>
          <w:lang w:val="en-US"/>
        </w:rPr>
        <w:t>, where the Cronbach’s statistic performs wors</w:t>
      </w:r>
      <w:r w:rsidR="001125B5" w:rsidRPr="00BF5828">
        <w:rPr>
          <w:rFonts w:ascii="Times New Roman" w:hAnsi="Times New Roman" w:cs="Times New Roman"/>
          <w:sz w:val="24"/>
          <w:szCs w:val="24"/>
          <w:lang w:val="en-US"/>
        </w:rPr>
        <w:t>e</w:t>
      </w:r>
      <w:r w:rsidRPr="00BF5828">
        <w:rPr>
          <w:rFonts w:ascii="Times New Roman" w:hAnsi="Times New Roman" w:cs="Times New Roman"/>
          <w:sz w:val="24"/>
          <w:szCs w:val="24"/>
          <w:lang w:val="en-US"/>
        </w:rPr>
        <w:t>. Globally</w:t>
      </w:r>
      <w:r w:rsidR="00EA42C6" w:rsidRPr="00BF5828">
        <w:rPr>
          <w:rFonts w:ascii="Times New Roman" w:hAnsi="Times New Roman" w:cs="Times New Roman"/>
          <w:sz w:val="24"/>
          <w:szCs w:val="24"/>
          <w:lang w:val="en-US"/>
        </w:rPr>
        <w:t>,</w:t>
      </w:r>
      <w:r w:rsidRPr="00BF5828">
        <w:rPr>
          <w:rFonts w:ascii="Times New Roman" w:hAnsi="Times New Roman" w:cs="Times New Roman"/>
          <w:sz w:val="24"/>
          <w:szCs w:val="24"/>
          <w:lang w:val="en-US"/>
        </w:rPr>
        <w:t xml:space="preserve"> they </w:t>
      </w:r>
      <w:r w:rsidR="001125B5" w:rsidRPr="00BF5828">
        <w:rPr>
          <w:rFonts w:ascii="Times New Roman" w:hAnsi="Times New Roman" w:cs="Times New Roman"/>
          <w:sz w:val="24"/>
          <w:szCs w:val="24"/>
          <w:lang w:val="en-US"/>
        </w:rPr>
        <w:t xml:space="preserve">present </w:t>
      </w:r>
      <w:r w:rsidR="007165EF" w:rsidRPr="00BF5828">
        <w:rPr>
          <w:rFonts w:ascii="Times New Roman" w:hAnsi="Times New Roman" w:cs="Times New Roman"/>
          <w:sz w:val="24"/>
          <w:szCs w:val="24"/>
          <w:lang w:val="en-US"/>
        </w:rPr>
        <w:t xml:space="preserve">fair </w:t>
      </w:r>
      <w:r w:rsidR="00EA42C6" w:rsidRPr="00BF5828">
        <w:rPr>
          <w:rFonts w:ascii="Times New Roman" w:hAnsi="Times New Roman" w:cs="Times New Roman"/>
          <w:sz w:val="24"/>
          <w:szCs w:val="24"/>
          <w:lang w:val="en-US"/>
        </w:rPr>
        <w:t xml:space="preserve">reliability as measures describing </w:t>
      </w:r>
      <w:r w:rsidR="007165EF" w:rsidRPr="00BF5828">
        <w:rPr>
          <w:rFonts w:ascii="Times New Roman" w:hAnsi="Times New Roman" w:cs="Times New Roman"/>
          <w:sz w:val="24"/>
          <w:szCs w:val="24"/>
          <w:lang w:val="en-US"/>
        </w:rPr>
        <w:t xml:space="preserve">perceptions of </w:t>
      </w:r>
      <w:r w:rsidR="00EA42C6" w:rsidRPr="00BF5828">
        <w:rPr>
          <w:rFonts w:ascii="Times New Roman" w:hAnsi="Times New Roman" w:cs="Times New Roman"/>
          <w:sz w:val="24"/>
          <w:szCs w:val="24"/>
          <w:lang w:val="en-US"/>
        </w:rPr>
        <w:t xml:space="preserve">working conditions </w:t>
      </w:r>
      <w:r w:rsidR="001125B5" w:rsidRPr="00BF5828">
        <w:rPr>
          <w:rFonts w:ascii="Times New Roman" w:hAnsi="Times New Roman" w:cs="Times New Roman"/>
          <w:sz w:val="24"/>
          <w:szCs w:val="24"/>
          <w:lang w:val="en-US"/>
        </w:rPr>
        <w:t xml:space="preserve">among </w:t>
      </w:r>
      <w:r w:rsidR="00EA42C6" w:rsidRPr="00BF5828">
        <w:rPr>
          <w:rFonts w:ascii="Times New Roman" w:hAnsi="Times New Roman" w:cs="Times New Roman"/>
          <w:sz w:val="24"/>
          <w:szCs w:val="24"/>
          <w:lang w:val="en-US"/>
        </w:rPr>
        <w:t xml:space="preserve">health </w:t>
      </w:r>
      <w:r w:rsidR="007165EF" w:rsidRPr="00BF5828">
        <w:rPr>
          <w:rFonts w:ascii="Times New Roman" w:hAnsi="Times New Roman" w:cs="Times New Roman"/>
          <w:sz w:val="24"/>
          <w:szCs w:val="24"/>
          <w:lang w:val="en-US"/>
        </w:rPr>
        <w:t>workers</w:t>
      </w:r>
      <w:r w:rsidR="00EA42C6" w:rsidRPr="00BF5828">
        <w:rPr>
          <w:rFonts w:ascii="Times New Roman" w:hAnsi="Times New Roman" w:cs="Times New Roman"/>
          <w:sz w:val="24"/>
          <w:szCs w:val="24"/>
          <w:lang w:val="en-US"/>
        </w:rPr>
        <w:t xml:space="preserve"> during the </w:t>
      </w:r>
      <w:r w:rsidR="007165EF" w:rsidRPr="00BF5828">
        <w:rPr>
          <w:rFonts w:ascii="Times New Roman" w:hAnsi="Times New Roman" w:cs="Times New Roman"/>
          <w:sz w:val="24"/>
          <w:szCs w:val="24"/>
          <w:lang w:val="en-US"/>
        </w:rPr>
        <w:t xml:space="preserve">COVID-19 </w:t>
      </w:r>
      <w:r w:rsidR="00EA42C6" w:rsidRPr="00BF5828">
        <w:rPr>
          <w:rFonts w:ascii="Times New Roman" w:hAnsi="Times New Roman" w:cs="Times New Roman"/>
          <w:sz w:val="24"/>
          <w:szCs w:val="24"/>
          <w:lang w:val="en-US"/>
        </w:rPr>
        <w:t xml:space="preserve">pandemic. </w:t>
      </w:r>
    </w:p>
    <w:p w14:paraId="035B9A22" w14:textId="65E53FA8" w:rsidR="00DA0A63" w:rsidRPr="00BF5828" w:rsidRDefault="00DA0A63"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 xml:space="preserve">One of the main weaknesses of the study is the use of non-randomized sampling, which limits inference. Although an attempt was made to compensate for this limitation by increasing the sample size to the maximum possible, the final sample is not completely representative of the </w:t>
      </w:r>
      <w:r w:rsidRPr="00BF5828">
        <w:rPr>
          <w:rFonts w:ascii="Times New Roman" w:hAnsi="Times New Roman" w:cs="Times New Roman"/>
          <w:sz w:val="24"/>
          <w:szCs w:val="24"/>
          <w:lang w:val="en-US"/>
        </w:rPr>
        <w:lastRenderedPageBreak/>
        <w:t xml:space="preserve">population employed in the health system. For example, support and </w:t>
      </w:r>
      <w:r w:rsidR="00056A81" w:rsidRPr="00BF5828">
        <w:rPr>
          <w:rFonts w:ascii="Times New Roman" w:hAnsi="Times New Roman" w:cs="Times New Roman"/>
          <w:sz w:val="24"/>
          <w:szCs w:val="24"/>
          <w:lang w:val="en-US"/>
        </w:rPr>
        <w:t>low-skilled</w:t>
      </w:r>
      <w:r w:rsidRPr="00BF5828">
        <w:rPr>
          <w:rFonts w:ascii="Times New Roman" w:hAnsi="Times New Roman" w:cs="Times New Roman"/>
          <w:sz w:val="24"/>
          <w:szCs w:val="24"/>
          <w:lang w:val="en-US"/>
        </w:rPr>
        <w:t xml:space="preserve"> </w:t>
      </w:r>
      <w:r w:rsidR="00133682" w:rsidRPr="00BF5828">
        <w:rPr>
          <w:rFonts w:ascii="Times New Roman" w:hAnsi="Times New Roman" w:cs="Times New Roman"/>
          <w:sz w:val="24"/>
          <w:szCs w:val="24"/>
          <w:lang w:val="en-US"/>
        </w:rPr>
        <w:t xml:space="preserve">positions </w:t>
      </w:r>
      <w:r w:rsidRPr="00BF5828">
        <w:rPr>
          <w:rFonts w:ascii="Times New Roman" w:hAnsi="Times New Roman" w:cs="Times New Roman"/>
          <w:sz w:val="24"/>
          <w:szCs w:val="24"/>
          <w:lang w:val="en-US"/>
        </w:rPr>
        <w:t>(nursing, cleaning) are underrepresented</w:t>
      </w:r>
      <w:r w:rsidR="00831923" w:rsidRPr="00BF5828">
        <w:rPr>
          <w:rFonts w:ascii="Times New Roman" w:hAnsi="Times New Roman" w:cs="Times New Roman"/>
          <w:sz w:val="24"/>
          <w:szCs w:val="24"/>
          <w:lang w:val="en-US"/>
        </w:rPr>
        <w:t>. Like online surveys</w:t>
      </w:r>
      <w:r w:rsidR="00056A81" w:rsidRPr="00BF5828">
        <w:rPr>
          <w:rFonts w:ascii="Times New Roman" w:hAnsi="Times New Roman" w:cs="Times New Roman"/>
          <w:sz w:val="24"/>
          <w:szCs w:val="24"/>
          <w:lang w:val="en-US"/>
        </w:rPr>
        <w:t>,</w:t>
      </w:r>
      <w:r w:rsidR="00831923" w:rsidRPr="00BF5828">
        <w:rPr>
          <w:rFonts w:ascii="Times New Roman" w:hAnsi="Times New Roman" w:cs="Times New Roman"/>
          <w:sz w:val="24"/>
          <w:szCs w:val="24"/>
          <w:lang w:val="en-US"/>
        </w:rPr>
        <w:t xml:space="preserve"> women are</w:t>
      </w:r>
      <w:r w:rsidRPr="00BF5828">
        <w:rPr>
          <w:rFonts w:ascii="Times New Roman" w:hAnsi="Times New Roman" w:cs="Times New Roman"/>
          <w:sz w:val="24"/>
          <w:szCs w:val="24"/>
          <w:lang w:val="en-US"/>
        </w:rPr>
        <w:t xml:space="preserve"> overrepresent</w:t>
      </w:r>
      <w:r w:rsidR="00831923" w:rsidRPr="00BF5828">
        <w:rPr>
          <w:rFonts w:ascii="Times New Roman" w:hAnsi="Times New Roman" w:cs="Times New Roman"/>
          <w:sz w:val="24"/>
          <w:szCs w:val="24"/>
          <w:lang w:val="en-US"/>
        </w:rPr>
        <w:t>ed</w:t>
      </w:r>
      <w:r w:rsidRPr="00BF5828">
        <w:rPr>
          <w:rFonts w:ascii="Times New Roman" w:hAnsi="Times New Roman" w:cs="Times New Roman"/>
          <w:sz w:val="24"/>
          <w:szCs w:val="24"/>
          <w:lang w:val="en-US"/>
        </w:rPr>
        <w:t xml:space="preserve"> and </w:t>
      </w:r>
      <w:r w:rsidR="00056A81" w:rsidRPr="00BF5828">
        <w:rPr>
          <w:rFonts w:ascii="Times New Roman" w:hAnsi="Times New Roman" w:cs="Times New Roman"/>
          <w:sz w:val="24"/>
          <w:szCs w:val="24"/>
          <w:lang w:val="en-US"/>
        </w:rPr>
        <w:t xml:space="preserve">there are </w:t>
      </w:r>
      <w:r w:rsidRPr="00BF5828">
        <w:rPr>
          <w:rFonts w:ascii="Times New Roman" w:hAnsi="Times New Roman" w:cs="Times New Roman"/>
          <w:sz w:val="24"/>
          <w:szCs w:val="24"/>
          <w:lang w:val="en-US"/>
        </w:rPr>
        <w:t>few observations in some jurisdictions compared to their effective size (e.g.</w:t>
      </w:r>
      <w:r w:rsidR="00056A81" w:rsidRPr="00BF5828">
        <w:rPr>
          <w:rFonts w:ascii="Times New Roman" w:hAnsi="Times New Roman" w:cs="Times New Roman"/>
          <w:sz w:val="24"/>
          <w:szCs w:val="24"/>
          <w:lang w:val="en-US"/>
        </w:rPr>
        <w:t>,</w:t>
      </w:r>
      <w:r w:rsidRPr="00BF5828">
        <w:rPr>
          <w:rFonts w:ascii="Times New Roman" w:hAnsi="Times New Roman" w:cs="Times New Roman"/>
          <w:sz w:val="24"/>
          <w:szCs w:val="24"/>
          <w:lang w:val="en-US"/>
        </w:rPr>
        <w:t xml:space="preserve"> few participants work</w:t>
      </w:r>
      <w:r w:rsidR="00056A81" w:rsidRPr="00BF5828">
        <w:rPr>
          <w:rFonts w:ascii="Times New Roman" w:hAnsi="Times New Roman" w:cs="Times New Roman"/>
          <w:sz w:val="24"/>
          <w:szCs w:val="24"/>
          <w:lang w:val="en-US"/>
        </w:rPr>
        <w:t>ing</w:t>
      </w:r>
      <w:r w:rsidRPr="00BF5828">
        <w:rPr>
          <w:rFonts w:ascii="Times New Roman" w:hAnsi="Times New Roman" w:cs="Times New Roman"/>
          <w:sz w:val="24"/>
          <w:szCs w:val="24"/>
          <w:lang w:val="en-US"/>
        </w:rPr>
        <w:t xml:space="preserve"> mainly in national establishments).</w:t>
      </w:r>
    </w:p>
    <w:p w14:paraId="2ADF4D21" w14:textId="1662910A" w:rsidR="008A055E" w:rsidRPr="00BF5828" w:rsidRDefault="00DA0A63"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 xml:space="preserve">On the other hand, </w:t>
      </w:r>
      <w:r w:rsidR="007E7F15" w:rsidRPr="00BF5828">
        <w:rPr>
          <w:rFonts w:ascii="Times New Roman" w:hAnsi="Times New Roman" w:cs="Times New Roman"/>
          <w:sz w:val="24"/>
          <w:szCs w:val="24"/>
          <w:lang w:val="en-US"/>
        </w:rPr>
        <w:t xml:space="preserve">as </w:t>
      </w:r>
      <w:r w:rsidRPr="00BF5828">
        <w:rPr>
          <w:rFonts w:ascii="Times New Roman" w:hAnsi="Times New Roman" w:cs="Times New Roman"/>
          <w:sz w:val="24"/>
          <w:szCs w:val="24"/>
          <w:lang w:val="en-US"/>
        </w:rPr>
        <w:t xml:space="preserve">the questionnaire </w:t>
      </w:r>
      <w:r w:rsidR="007E7F15" w:rsidRPr="00BF5828">
        <w:rPr>
          <w:rFonts w:ascii="Times New Roman" w:hAnsi="Times New Roman" w:cs="Times New Roman"/>
          <w:sz w:val="24"/>
          <w:szCs w:val="24"/>
          <w:lang w:val="en-US"/>
        </w:rPr>
        <w:t xml:space="preserve">was self-administered </w:t>
      </w:r>
      <w:r w:rsidRPr="00BF5828">
        <w:rPr>
          <w:rFonts w:ascii="Times New Roman" w:hAnsi="Times New Roman" w:cs="Times New Roman"/>
          <w:sz w:val="24"/>
          <w:szCs w:val="24"/>
          <w:lang w:val="en-US"/>
        </w:rPr>
        <w:t>without the guidance of an interviewer</w:t>
      </w:r>
      <w:r w:rsidR="007E7F15" w:rsidRPr="00BF5828">
        <w:rPr>
          <w:rFonts w:ascii="Times New Roman" w:hAnsi="Times New Roman" w:cs="Times New Roman"/>
          <w:sz w:val="24"/>
          <w:szCs w:val="24"/>
          <w:lang w:val="en-US"/>
        </w:rPr>
        <w:t>,</w:t>
      </w:r>
      <w:r w:rsidRPr="00BF5828">
        <w:rPr>
          <w:rFonts w:ascii="Times New Roman" w:hAnsi="Times New Roman" w:cs="Times New Roman"/>
          <w:sz w:val="24"/>
          <w:szCs w:val="24"/>
          <w:lang w:val="en-US"/>
        </w:rPr>
        <w:t xml:space="preserve"> </w:t>
      </w:r>
      <w:r w:rsidR="007E7F15" w:rsidRPr="00BF5828">
        <w:rPr>
          <w:rFonts w:ascii="Times New Roman" w:hAnsi="Times New Roman" w:cs="Times New Roman"/>
          <w:sz w:val="24"/>
          <w:szCs w:val="24"/>
          <w:lang w:val="en-US"/>
        </w:rPr>
        <w:t xml:space="preserve">there were </w:t>
      </w:r>
      <w:r w:rsidRPr="00BF5828">
        <w:rPr>
          <w:rFonts w:ascii="Times New Roman" w:hAnsi="Times New Roman" w:cs="Times New Roman"/>
          <w:sz w:val="24"/>
          <w:szCs w:val="24"/>
          <w:lang w:val="en-US"/>
        </w:rPr>
        <w:t xml:space="preserve">inconsistencies in some responses. In particular, it was found that the question referring to </w:t>
      </w:r>
      <w:r w:rsidR="00831923" w:rsidRPr="00BF5828">
        <w:rPr>
          <w:rFonts w:ascii="Times New Roman" w:hAnsi="Times New Roman" w:cs="Times New Roman"/>
          <w:sz w:val="24"/>
          <w:szCs w:val="24"/>
          <w:lang w:val="en-US"/>
        </w:rPr>
        <w:t xml:space="preserve">health </w:t>
      </w:r>
      <w:r w:rsidRPr="00BF5828">
        <w:rPr>
          <w:rFonts w:ascii="Times New Roman" w:hAnsi="Times New Roman" w:cs="Times New Roman"/>
          <w:sz w:val="24"/>
          <w:szCs w:val="24"/>
          <w:lang w:val="en-US"/>
        </w:rPr>
        <w:t>specialty should have been answered exclusively by physicians</w:t>
      </w:r>
      <w:r w:rsidR="00A31074" w:rsidRPr="00BF5828">
        <w:rPr>
          <w:rFonts w:ascii="Times New Roman" w:hAnsi="Times New Roman" w:cs="Times New Roman"/>
          <w:sz w:val="24"/>
          <w:szCs w:val="24"/>
          <w:lang w:val="en-US"/>
        </w:rPr>
        <w:t>,</w:t>
      </w:r>
      <w:r w:rsidRPr="00BF5828">
        <w:rPr>
          <w:rFonts w:ascii="Times New Roman" w:hAnsi="Times New Roman" w:cs="Times New Roman"/>
          <w:sz w:val="24"/>
          <w:szCs w:val="24"/>
          <w:lang w:val="en-US"/>
        </w:rPr>
        <w:t xml:space="preserve"> and </w:t>
      </w:r>
      <w:r w:rsidR="00575E69" w:rsidRPr="00BF5828">
        <w:rPr>
          <w:rFonts w:ascii="Times New Roman" w:hAnsi="Times New Roman" w:cs="Times New Roman"/>
          <w:sz w:val="24"/>
          <w:szCs w:val="24"/>
          <w:lang w:val="en-US"/>
        </w:rPr>
        <w:t xml:space="preserve">the </w:t>
      </w:r>
      <w:r w:rsidRPr="00BF5828">
        <w:rPr>
          <w:rFonts w:ascii="Times New Roman" w:hAnsi="Times New Roman" w:cs="Times New Roman"/>
          <w:sz w:val="24"/>
          <w:szCs w:val="24"/>
          <w:lang w:val="en-US"/>
        </w:rPr>
        <w:t xml:space="preserve">non-medical </w:t>
      </w:r>
      <w:r w:rsidR="00A31074" w:rsidRPr="00BF5828">
        <w:rPr>
          <w:rFonts w:ascii="Times New Roman" w:hAnsi="Times New Roman" w:cs="Times New Roman"/>
          <w:sz w:val="24"/>
          <w:szCs w:val="24"/>
          <w:lang w:val="en-US"/>
        </w:rPr>
        <w:t xml:space="preserve">personnel </w:t>
      </w:r>
      <w:r w:rsidRPr="00BF5828">
        <w:rPr>
          <w:rFonts w:ascii="Times New Roman" w:hAnsi="Times New Roman" w:cs="Times New Roman"/>
          <w:sz w:val="24"/>
          <w:szCs w:val="24"/>
          <w:lang w:val="en-US"/>
        </w:rPr>
        <w:t xml:space="preserve">should have </w:t>
      </w:r>
      <w:r w:rsidR="00A31074" w:rsidRPr="00BF5828">
        <w:rPr>
          <w:rFonts w:ascii="Times New Roman" w:hAnsi="Times New Roman" w:cs="Times New Roman"/>
          <w:sz w:val="24"/>
          <w:szCs w:val="24"/>
          <w:lang w:val="en-US"/>
        </w:rPr>
        <w:t>chosen</w:t>
      </w:r>
      <w:r w:rsidRPr="00BF5828">
        <w:rPr>
          <w:rFonts w:ascii="Times New Roman" w:hAnsi="Times New Roman" w:cs="Times New Roman"/>
          <w:sz w:val="24"/>
          <w:szCs w:val="24"/>
          <w:lang w:val="en-US"/>
        </w:rPr>
        <w:t xml:space="preserve"> the "not applicable" category. For this reason, what the study calls</w:t>
      </w:r>
      <w:r w:rsidR="00831923" w:rsidRPr="00BF5828">
        <w:rPr>
          <w:rFonts w:ascii="Times New Roman" w:hAnsi="Times New Roman" w:cs="Times New Roman"/>
          <w:sz w:val="24"/>
          <w:szCs w:val="24"/>
          <w:lang w:val="en-US"/>
        </w:rPr>
        <w:t xml:space="preserve"> occupation</w:t>
      </w:r>
      <w:r w:rsidRPr="00BF5828">
        <w:rPr>
          <w:rFonts w:ascii="Times New Roman" w:hAnsi="Times New Roman" w:cs="Times New Roman"/>
          <w:sz w:val="24"/>
          <w:szCs w:val="24"/>
          <w:lang w:val="en-US"/>
        </w:rPr>
        <w:t xml:space="preserve"> represents a combination between the </w:t>
      </w:r>
      <w:r w:rsidR="00831923" w:rsidRPr="00BF5828">
        <w:rPr>
          <w:rFonts w:ascii="Times New Roman" w:hAnsi="Times New Roman" w:cs="Times New Roman"/>
          <w:sz w:val="24"/>
          <w:szCs w:val="24"/>
          <w:lang w:val="en-US"/>
        </w:rPr>
        <w:t xml:space="preserve">formal </w:t>
      </w:r>
      <w:r w:rsidRPr="00BF5828">
        <w:rPr>
          <w:rFonts w:ascii="Times New Roman" w:hAnsi="Times New Roman" w:cs="Times New Roman"/>
          <w:sz w:val="24"/>
          <w:szCs w:val="24"/>
          <w:lang w:val="en-US"/>
        </w:rPr>
        <w:t>training of the p</w:t>
      </w:r>
      <w:r w:rsidR="00831923" w:rsidRPr="00BF5828">
        <w:rPr>
          <w:rFonts w:ascii="Times New Roman" w:hAnsi="Times New Roman" w:cs="Times New Roman"/>
          <w:sz w:val="24"/>
          <w:szCs w:val="24"/>
          <w:lang w:val="en-US"/>
        </w:rPr>
        <w:t>ersonnel</w:t>
      </w:r>
      <w:r w:rsidRPr="00BF5828">
        <w:rPr>
          <w:rFonts w:ascii="Times New Roman" w:hAnsi="Times New Roman" w:cs="Times New Roman"/>
          <w:sz w:val="24"/>
          <w:szCs w:val="24"/>
          <w:lang w:val="en-US"/>
        </w:rPr>
        <w:t xml:space="preserve"> and </w:t>
      </w:r>
      <w:r w:rsidR="00133682" w:rsidRPr="00BF5828">
        <w:rPr>
          <w:rFonts w:ascii="Times New Roman" w:hAnsi="Times New Roman" w:cs="Times New Roman"/>
          <w:sz w:val="24"/>
          <w:szCs w:val="24"/>
          <w:lang w:val="en-US"/>
        </w:rPr>
        <w:t>their</w:t>
      </w:r>
      <w:r w:rsidR="00831923" w:rsidRPr="00BF5828">
        <w:rPr>
          <w:rFonts w:ascii="Times New Roman" w:hAnsi="Times New Roman" w:cs="Times New Roman"/>
          <w:sz w:val="24"/>
          <w:szCs w:val="24"/>
          <w:lang w:val="en-US"/>
        </w:rPr>
        <w:t xml:space="preserve"> position</w:t>
      </w:r>
      <w:r w:rsidRPr="00BF5828">
        <w:rPr>
          <w:rFonts w:ascii="Times New Roman" w:hAnsi="Times New Roman" w:cs="Times New Roman"/>
          <w:sz w:val="24"/>
          <w:szCs w:val="24"/>
          <w:lang w:val="en-US"/>
        </w:rPr>
        <w:t xml:space="preserve">. The clearest examples occur </w:t>
      </w:r>
      <w:r w:rsidR="0064584C" w:rsidRPr="00BF5828">
        <w:rPr>
          <w:rFonts w:ascii="Times New Roman" w:hAnsi="Times New Roman" w:cs="Times New Roman"/>
          <w:sz w:val="24"/>
          <w:szCs w:val="24"/>
          <w:lang w:val="en-US"/>
        </w:rPr>
        <w:t xml:space="preserve">in </w:t>
      </w:r>
      <w:r w:rsidRPr="00BF5828">
        <w:rPr>
          <w:rFonts w:ascii="Times New Roman" w:hAnsi="Times New Roman" w:cs="Times New Roman"/>
          <w:sz w:val="24"/>
          <w:szCs w:val="24"/>
          <w:lang w:val="en-US"/>
        </w:rPr>
        <w:t>obstetrics and nutrition, areas where physicians and non-physicians intervene at the same time.</w:t>
      </w:r>
      <w:r w:rsidR="00057508" w:rsidRPr="00BF5828">
        <w:rPr>
          <w:rFonts w:ascii="Times New Roman" w:hAnsi="Times New Roman" w:cs="Times New Roman"/>
          <w:sz w:val="24"/>
          <w:szCs w:val="24"/>
          <w:lang w:val="en-US"/>
        </w:rPr>
        <w:t xml:space="preserve"> </w:t>
      </w:r>
      <w:r w:rsidR="00EA42C6" w:rsidRPr="00BF5828">
        <w:rPr>
          <w:rFonts w:ascii="Times New Roman" w:hAnsi="Times New Roman" w:cs="Times New Roman"/>
          <w:sz w:val="24"/>
          <w:szCs w:val="24"/>
          <w:lang w:val="en-US"/>
        </w:rPr>
        <w:t xml:space="preserve">Our </w:t>
      </w:r>
      <w:r w:rsidRPr="00BF5828">
        <w:rPr>
          <w:rFonts w:ascii="Times New Roman" w:hAnsi="Times New Roman" w:cs="Times New Roman"/>
          <w:sz w:val="24"/>
          <w:szCs w:val="24"/>
          <w:lang w:val="en-US"/>
        </w:rPr>
        <w:t xml:space="preserve">results help describe the main strengths and weaknesses of </w:t>
      </w:r>
      <w:r w:rsidR="00831923" w:rsidRPr="00BF5828">
        <w:rPr>
          <w:rFonts w:ascii="Times New Roman" w:hAnsi="Times New Roman" w:cs="Times New Roman"/>
          <w:sz w:val="24"/>
          <w:szCs w:val="24"/>
          <w:lang w:val="en-US"/>
        </w:rPr>
        <w:t xml:space="preserve">personnel </w:t>
      </w:r>
      <w:r w:rsidRPr="00BF5828">
        <w:rPr>
          <w:rFonts w:ascii="Times New Roman" w:hAnsi="Times New Roman" w:cs="Times New Roman"/>
          <w:sz w:val="24"/>
          <w:szCs w:val="24"/>
          <w:lang w:val="en-US"/>
        </w:rPr>
        <w:t xml:space="preserve">management linked to the working conditions of health </w:t>
      </w:r>
      <w:r w:rsidR="00831923" w:rsidRPr="00BF5828">
        <w:rPr>
          <w:rFonts w:ascii="Times New Roman" w:hAnsi="Times New Roman" w:cs="Times New Roman"/>
          <w:sz w:val="24"/>
          <w:szCs w:val="24"/>
          <w:lang w:val="en-US"/>
        </w:rPr>
        <w:t>workers</w:t>
      </w:r>
      <w:r w:rsidRPr="00BF5828">
        <w:rPr>
          <w:rFonts w:ascii="Times New Roman" w:hAnsi="Times New Roman" w:cs="Times New Roman"/>
          <w:sz w:val="24"/>
          <w:szCs w:val="24"/>
          <w:lang w:val="en-US"/>
        </w:rPr>
        <w:t xml:space="preserve"> in Argentina. In particular, the generalized perception of neglect of the mental health of </w:t>
      </w:r>
      <w:r w:rsidR="00831923" w:rsidRPr="00BF5828">
        <w:rPr>
          <w:rFonts w:ascii="Times New Roman" w:hAnsi="Times New Roman" w:cs="Times New Roman"/>
          <w:sz w:val="24"/>
          <w:szCs w:val="24"/>
          <w:lang w:val="en-US"/>
        </w:rPr>
        <w:t xml:space="preserve">the </w:t>
      </w:r>
      <w:r w:rsidR="00C90385" w:rsidRPr="00BF5828">
        <w:rPr>
          <w:rFonts w:ascii="Times New Roman" w:hAnsi="Times New Roman" w:cs="Times New Roman"/>
          <w:sz w:val="24"/>
          <w:szCs w:val="24"/>
          <w:lang w:val="en-US"/>
        </w:rPr>
        <w:t xml:space="preserve">personnel </w:t>
      </w:r>
      <w:r w:rsidRPr="00BF5828">
        <w:rPr>
          <w:rFonts w:ascii="Times New Roman" w:hAnsi="Times New Roman" w:cs="Times New Roman"/>
          <w:sz w:val="24"/>
          <w:szCs w:val="24"/>
          <w:lang w:val="en-US"/>
        </w:rPr>
        <w:t xml:space="preserve">in the sector should be an aspect to be strengthened in post-pandemic policies for </w:t>
      </w:r>
      <w:r w:rsidR="00C90385" w:rsidRPr="00BF5828">
        <w:rPr>
          <w:rFonts w:ascii="Times New Roman" w:hAnsi="Times New Roman" w:cs="Times New Roman"/>
          <w:sz w:val="24"/>
          <w:szCs w:val="24"/>
          <w:lang w:val="en-US"/>
        </w:rPr>
        <w:t xml:space="preserve">this type of </w:t>
      </w:r>
      <w:r w:rsidR="008A055E" w:rsidRPr="00BF5828">
        <w:rPr>
          <w:rFonts w:ascii="Times New Roman" w:hAnsi="Times New Roman" w:cs="Times New Roman"/>
          <w:sz w:val="24"/>
          <w:szCs w:val="24"/>
          <w:lang w:val="en-US"/>
        </w:rPr>
        <w:t>human resources.</w:t>
      </w:r>
    </w:p>
    <w:p w14:paraId="34D78761" w14:textId="77777777" w:rsidR="007C5543" w:rsidRPr="00BF5828" w:rsidRDefault="007C5543" w:rsidP="00BF5828">
      <w:pPr>
        <w:spacing w:line="360" w:lineRule="auto"/>
        <w:jc w:val="both"/>
        <w:rPr>
          <w:rFonts w:ascii="Times New Roman" w:hAnsi="Times New Roman" w:cs="Times New Roman"/>
          <w:sz w:val="24"/>
          <w:szCs w:val="24"/>
          <w:lang w:val="en-US"/>
        </w:rPr>
      </w:pPr>
    </w:p>
    <w:p w14:paraId="66D140FF" w14:textId="622099C8" w:rsidR="007C5543" w:rsidRPr="00BF5828" w:rsidRDefault="00055DDB" w:rsidP="00BF5828">
      <w:pPr>
        <w:spacing w:line="360" w:lineRule="auto"/>
        <w:jc w:val="both"/>
        <w:rPr>
          <w:rFonts w:ascii="Times New Roman" w:hAnsi="Times New Roman" w:cs="Times New Roman"/>
          <w:b/>
          <w:sz w:val="24"/>
          <w:szCs w:val="24"/>
          <w:lang w:val="en-US"/>
        </w:rPr>
      </w:pPr>
      <w:r w:rsidRPr="00BF5828">
        <w:rPr>
          <w:rFonts w:ascii="Times New Roman" w:hAnsi="Times New Roman" w:cs="Times New Roman"/>
          <w:b/>
          <w:sz w:val="24"/>
          <w:szCs w:val="24"/>
          <w:lang w:val="en-US"/>
        </w:rPr>
        <w:t>References</w:t>
      </w:r>
    </w:p>
    <w:p w14:paraId="4CF5CCA0" w14:textId="78897485" w:rsidR="0088568E" w:rsidRPr="00BF5828" w:rsidRDefault="0088568E" w:rsidP="00BF5828">
      <w:pPr>
        <w:pStyle w:val="Textocomentario"/>
        <w:spacing w:line="360" w:lineRule="auto"/>
        <w:jc w:val="both"/>
        <w:rPr>
          <w:rFonts w:ascii="Times New Roman" w:hAnsi="Times New Roman" w:cs="Times New Roman"/>
          <w:sz w:val="24"/>
          <w:szCs w:val="24"/>
          <w:shd w:val="clear" w:color="auto" w:fill="FFFFFF"/>
        </w:rPr>
      </w:pPr>
      <w:r w:rsidRPr="00BF5828">
        <w:rPr>
          <w:rFonts w:ascii="Times New Roman" w:hAnsi="Times New Roman" w:cs="Times New Roman"/>
          <w:sz w:val="24"/>
          <w:szCs w:val="24"/>
          <w:shd w:val="clear" w:color="auto" w:fill="FFFFFF"/>
          <w:lang w:val="es-AR"/>
        </w:rPr>
        <w:t>Boluarte Carbajal</w:t>
      </w:r>
      <w:r w:rsidR="00246F0C" w:rsidRPr="00BF5828">
        <w:rPr>
          <w:rFonts w:ascii="Times New Roman" w:hAnsi="Times New Roman" w:cs="Times New Roman"/>
          <w:sz w:val="24"/>
          <w:szCs w:val="24"/>
          <w:shd w:val="clear" w:color="auto" w:fill="FFFFFF"/>
          <w:lang w:val="es-AR"/>
        </w:rPr>
        <w:t>,</w:t>
      </w:r>
      <w:r w:rsidRPr="00BF5828">
        <w:rPr>
          <w:rFonts w:ascii="Times New Roman" w:hAnsi="Times New Roman" w:cs="Times New Roman"/>
          <w:sz w:val="24"/>
          <w:szCs w:val="24"/>
          <w:shd w:val="clear" w:color="auto" w:fill="FFFFFF"/>
          <w:lang w:val="es-AR"/>
        </w:rPr>
        <w:t xml:space="preserve"> A</w:t>
      </w:r>
      <w:r w:rsidR="00246F0C" w:rsidRPr="00BF5828">
        <w:rPr>
          <w:rFonts w:ascii="Times New Roman" w:hAnsi="Times New Roman" w:cs="Times New Roman"/>
          <w:sz w:val="24"/>
          <w:szCs w:val="24"/>
          <w:shd w:val="clear" w:color="auto" w:fill="FFFFFF"/>
          <w:lang w:val="es-AR"/>
        </w:rPr>
        <w:t>.</w:t>
      </w:r>
      <w:r w:rsidRPr="00BF5828">
        <w:rPr>
          <w:rFonts w:ascii="Times New Roman" w:hAnsi="Times New Roman" w:cs="Times New Roman"/>
          <w:sz w:val="24"/>
          <w:szCs w:val="24"/>
          <w:shd w:val="clear" w:color="auto" w:fill="FFFFFF"/>
          <w:lang w:val="es-AR"/>
        </w:rPr>
        <w:t>, Sánchez Boluarte</w:t>
      </w:r>
      <w:r w:rsidR="00246F0C" w:rsidRPr="00BF5828">
        <w:rPr>
          <w:rFonts w:ascii="Times New Roman" w:hAnsi="Times New Roman" w:cs="Times New Roman"/>
          <w:sz w:val="24"/>
          <w:szCs w:val="24"/>
          <w:shd w:val="clear" w:color="auto" w:fill="FFFFFF"/>
          <w:lang w:val="es-AR"/>
        </w:rPr>
        <w:t>,</w:t>
      </w:r>
      <w:r w:rsidRPr="00BF5828">
        <w:rPr>
          <w:rFonts w:ascii="Times New Roman" w:hAnsi="Times New Roman" w:cs="Times New Roman"/>
          <w:sz w:val="24"/>
          <w:szCs w:val="24"/>
          <w:shd w:val="clear" w:color="auto" w:fill="FFFFFF"/>
          <w:lang w:val="es-AR"/>
        </w:rPr>
        <w:t xml:space="preserve"> A</w:t>
      </w:r>
      <w:r w:rsidR="00246F0C" w:rsidRPr="00BF5828">
        <w:rPr>
          <w:rFonts w:ascii="Times New Roman" w:hAnsi="Times New Roman" w:cs="Times New Roman"/>
          <w:sz w:val="24"/>
          <w:szCs w:val="24"/>
          <w:shd w:val="clear" w:color="auto" w:fill="FFFFFF"/>
          <w:lang w:val="es-AR"/>
        </w:rPr>
        <w:t>.</w:t>
      </w:r>
      <w:r w:rsidRPr="00BF5828">
        <w:rPr>
          <w:rFonts w:ascii="Times New Roman" w:hAnsi="Times New Roman" w:cs="Times New Roman"/>
          <w:sz w:val="24"/>
          <w:szCs w:val="24"/>
          <w:shd w:val="clear" w:color="auto" w:fill="FFFFFF"/>
          <w:lang w:val="es-AR"/>
        </w:rPr>
        <w:t>, Rodríguez Boluarte</w:t>
      </w:r>
      <w:r w:rsidR="00246F0C" w:rsidRPr="00BF5828">
        <w:rPr>
          <w:rFonts w:ascii="Times New Roman" w:hAnsi="Times New Roman" w:cs="Times New Roman"/>
          <w:sz w:val="24"/>
          <w:szCs w:val="24"/>
          <w:shd w:val="clear" w:color="auto" w:fill="FFFFFF"/>
          <w:lang w:val="es-AR"/>
        </w:rPr>
        <w:t>,</w:t>
      </w:r>
      <w:r w:rsidRPr="00BF5828">
        <w:rPr>
          <w:rFonts w:ascii="Times New Roman" w:hAnsi="Times New Roman" w:cs="Times New Roman"/>
          <w:sz w:val="24"/>
          <w:szCs w:val="24"/>
          <w:shd w:val="clear" w:color="auto" w:fill="FFFFFF"/>
          <w:lang w:val="es-AR"/>
        </w:rPr>
        <w:t xml:space="preserve"> A</w:t>
      </w:r>
      <w:r w:rsidR="00246F0C" w:rsidRPr="00BF5828">
        <w:rPr>
          <w:rFonts w:ascii="Times New Roman" w:hAnsi="Times New Roman" w:cs="Times New Roman"/>
          <w:sz w:val="24"/>
          <w:szCs w:val="24"/>
          <w:shd w:val="clear" w:color="auto" w:fill="FFFFFF"/>
          <w:lang w:val="es-AR"/>
        </w:rPr>
        <w:t>.</w:t>
      </w:r>
      <w:r w:rsidRPr="00BF5828">
        <w:rPr>
          <w:rFonts w:ascii="Times New Roman" w:hAnsi="Times New Roman" w:cs="Times New Roman"/>
          <w:sz w:val="24"/>
          <w:szCs w:val="24"/>
          <w:shd w:val="clear" w:color="auto" w:fill="FFFFFF"/>
          <w:lang w:val="es-AR"/>
        </w:rPr>
        <w:t xml:space="preserve">, </w:t>
      </w:r>
      <w:r w:rsidR="00246F0C" w:rsidRPr="00BF5828">
        <w:rPr>
          <w:rFonts w:ascii="Times New Roman" w:hAnsi="Times New Roman" w:cs="Times New Roman"/>
          <w:sz w:val="24"/>
          <w:szCs w:val="24"/>
          <w:shd w:val="clear" w:color="auto" w:fill="FFFFFF"/>
          <w:lang w:val="es-AR"/>
        </w:rPr>
        <w:t xml:space="preserve">&amp; </w:t>
      </w:r>
      <w:r w:rsidRPr="00BF5828">
        <w:rPr>
          <w:rFonts w:ascii="Times New Roman" w:hAnsi="Times New Roman" w:cs="Times New Roman"/>
          <w:sz w:val="24"/>
          <w:szCs w:val="24"/>
          <w:shd w:val="clear" w:color="auto" w:fill="FFFFFF"/>
          <w:lang w:val="es-AR"/>
        </w:rPr>
        <w:t>Merino Soto</w:t>
      </w:r>
      <w:r w:rsidR="00246F0C" w:rsidRPr="00BF5828">
        <w:rPr>
          <w:rFonts w:ascii="Times New Roman" w:hAnsi="Times New Roman" w:cs="Times New Roman"/>
          <w:sz w:val="24"/>
          <w:szCs w:val="24"/>
          <w:shd w:val="clear" w:color="auto" w:fill="FFFFFF"/>
          <w:lang w:val="es-AR"/>
        </w:rPr>
        <w:t>,</w:t>
      </w:r>
      <w:r w:rsidRPr="00BF5828">
        <w:rPr>
          <w:rFonts w:ascii="Times New Roman" w:hAnsi="Times New Roman" w:cs="Times New Roman"/>
          <w:sz w:val="24"/>
          <w:szCs w:val="24"/>
          <w:shd w:val="clear" w:color="auto" w:fill="FFFFFF"/>
          <w:lang w:val="es-AR"/>
        </w:rPr>
        <w:t xml:space="preserve"> C. </w:t>
      </w:r>
      <w:r w:rsidR="00944755" w:rsidRPr="00BF5828">
        <w:rPr>
          <w:rFonts w:ascii="Times New Roman" w:hAnsi="Times New Roman" w:cs="Times New Roman"/>
          <w:sz w:val="24"/>
          <w:szCs w:val="24"/>
          <w:shd w:val="clear" w:color="auto" w:fill="FFFFFF"/>
          <w:lang w:val="es-AR"/>
        </w:rPr>
        <w:t xml:space="preserve">(2020). </w:t>
      </w:r>
      <w:r w:rsidRPr="00BF5828">
        <w:rPr>
          <w:rFonts w:ascii="Times New Roman" w:hAnsi="Times New Roman" w:cs="Times New Roman"/>
          <w:sz w:val="24"/>
          <w:szCs w:val="24"/>
          <w:shd w:val="clear" w:color="auto" w:fill="FFFFFF"/>
        </w:rPr>
        <w:t xml:space="preserve">Working conditions and emotional impact in healthcare workers during COVID-19 pandemic. </w:t>
      </w:r>
      <w:r w:rsidRPr="00BF5828">
        <w:rPr>
          <w:rFonts w:ascii="Times New Roman" w:hAnsi="Times New Roman" w:cs="Times New Roman"/>
          <w:i/>
          <w:sz w:val="24"/>
          <w:szCs w:val="24"/>
          <w:shd w:val="clear" w:color="auto" w:fill="FFFFFF"/>
        </w:rPr>
        <w:t>J</w:t>
      </w:r>
      <w:r w:rsidR="00246F0C" w:rsidRPr="00BF5828">
        <w:rPr>
          <w:rFonts w:ascii="Times New Roman" w:hAnsi="Times New Roman" w:cs="Times New Roman"/>
          <w:i/>
          <w:sz w:val="24"/>
          <w:szCs w:val="24"/>
          <w:shd w:val="clear" w:color="auto" w:fill="FFFFFF"/>
        </w:rPr>
        <w:t>ournal of</w:t>
      </w:r>
      <w:r w:rsidRPr="00BF5828">
        <w:rPr>
          <w:rFonts w:ascii="Times New Roman" w:hAnsi="Times New Roman" w:cs="Times New Roman"/>
          <w:i/>
          <w:sz w:val="24"/>
          <w:szCs w:val="24"/>
          <w:shd w:val="clear" w:color="auto" w:fill="FFFFFF"/>
        </w:rPr>
        <w:t xml:space="preserve"> Health</w:t>
      </w:r>
      <w:r w:rsidR="00246F0C" w:rsidRPr="00BF5828">
        <w:rPr>
          <w:rFonts w:ascii="Times New Roman" w:hAnsi="Times New Roman" w:cs="Times New Roman"/>
          <w:i/>
          <w:sz w:val="24"/>
          <w:szCs w:val="24"/>
          <w:shd w:val="clear" w:color="auto" w:fill="FFFFFF"/>
        </w:rPr>
        <w:t>care</w:t>
      </w:r>
      <w:r w:rsidRPr="00BF5828">
        <w:rPr>
          <w:rFonts w:ascii="Times New Roman" w:hAnsi="Times New Roman" w:cs="Times New Roman"/>
          <w:i/>
          <w:sz w:val="24"/>
          <w:szCs w:val="24"/>
          <w:shd w:val="clear" w:color="auto" w:fill="FFFFFF"/>
        </w:rPr>
        <w:t xml:space="preserve"> Qual</w:t>
      </w:r>
      <w:r w:rsidR="00246F0C" w:rsidRPr="00BF5828">
        <w:rPr>
          <w:rFonts w:ascii="Times New Roman" w:hAnsi="Times New Roman" w:cs="Times New Roman"/>
          <w:i/>
          <w:sz w:val="24"/>
          <w:szCs w:val="24"/>
          <w:shd w:val="clear" w:color="auto" w:fill="FFFFFF"/>
        </w:rPr>
        <w:t>ity</w:t>
      </w:r>
      <w:r w:rsidRPr="00BF5828">
        <w:rPr>
          <w:rFonts w:ascii="Times New Roman" w:hAnsi="Times New Roman" w:cs="Times New Roman"/>
          <w:i/>
          <w:sz w:val="24"/>
          <w:szCs w:val="24"/>
          <w:shd w:val="clear" w:color="auto" w:fill="FFFFFF"/>
        </w:rPr>
        <w:t xml:space="preserve"> Res</w:t>
      </w:r>
      <w:r w:rsidR="00246F0C" w:rsidRPr="00BF5828">
        <w:rPr>
          <w:rFonts w:ascii="Times New Roman" w:hAnsi="Times New Roman" w:cs="Times New Roman"/>
          <w:i/>
          <w:sz w:val="24"/>
          <w:szCs w:val="24"/>
          <w:shd w:val="clear" w:color="auto" w:fill="FFFFFF"/>
        </w:rPr>
        <w:t>earch</w:t>
      </w:r>
      <w:r w:rsidR="00246F0C" w:rsidRPr="00BF5828">
        <w:rPr>
          <w:rFonts w:ascii="Times New Roman" w:hAnsi="Times New Roman" w:cs="Times New Roman"/>
          <w:sz w:val="24"/>
          <w:szCs w:val="24"/>
          <w:shd w:val="clear" w:color="auto" w:fill="FFFFFF"/>
        </w:rPr>
        <w:t>,</w:t>
      </w:r>
      <w:r w:rsidR="00944755" w:rsidRPr="00BF5828">
        <w:rPr>
          <w:rFonts w:ascii="Times New Roman" w:hAnsi="Times New Roman" w:cs="Times New Roman"/>
          <w:sz w:val="24"/>
          <w:szCs w:val="24"/>
          <w:shd w:val="clear" w:color="auto" w:fill="FFFFFF"/>
        </w:rPr>
        <w:t xml:space="preserve"> </w:t>
      </w:r>
      <w:r w:rsidRPr="00BF5828">
        <w:rPr>
          <w:rFonts w:ascii="Times New Roman" w:hAnsi="Times New Roman" w:cs="Times New Roman"/>
          <w:i/>
          <w:sz w:val="24"/>
          <w:szCs w:val="24"/>
          <w:shd w:val="clear" w:color="auto" w:fill="FFFFFF"/>
        </w:rPr>
        <w:t>35</w:t>
      </w:r>
      <w:r w:rsidRPr="00BF5828">
        <w:rPr>
          <w:rFonts w:ascii="Times New Roman" w:hAnsi="Times New Roman" w:cs="Times New Roman"/>
          <w:sz w:val="24"/>
          <w:szCs w:val="24"/>
          <w:shd w:val="clear" w:color="auto" w:fill="FFFFFF"/>
        </w:rPr>
        <w:t>(6)</w:t>
      </w:r>
      <w:r w:rsidR="00246F0C" w:rsidRPr="00BF5828">
        <w:rPr>
          <w:rFonts w:ascii="Times New Roman" w:hAnsi="Times New Roman" w:cs="Times New Roman"/>
          <w:sz w:val="24"/>
          <w:szCs w:val="24"/>
          <w:shd w:val="clear" w:color="auto" w:fill="FFFFFF"/>
        </w:rPr>
        <w:t>,</w:t>
      </w:r>
      <w:r w:rsidR="00944755" w:rsidRPr="00BF5828">
        <w:rPr>
          <w:rFonts w:ascii="Times New Roman" w:hAnsi="Times New Roman" w:cs="Times New Roman"/>
          <w:sz w:val="24"/>
          <w:szCs w:val="24"/>
          <w:shd w:val="clear" w:color="auto" w:fill="FFFFFF"/>
        </w:rPr>
        <w:t xml:space="preserve"> </w:t>
      </w:r>
      <w:r w:rsidRPr="00BF5828">
        <w:rPr>
          <w:rFonts w:ascii="Times New Roman" w:hAnsi="Times New Roman" w:cs="Times New Roman"/>
          <w:sz w:val="24"/>
          <w:szCs w:val="24"/>
          <w:shd w:val="clear" w:color="auto" w:fill="FFFFFF"/>
        </w:rPr>
        <w:t>401-402. doi: 10.1016/j.jhqr.2020.08.002. Epub 2020 Sep 12. PMID: 33008794; PMCID: PMC7486874.</w:t>
      </w:r>
    </w:p>
    <w:p w14:paraId="33EC6977" w14:textId="4276E3AD" w:rsidR="00890A60" w:rsidRPr="00BF5828" w:rsidRDefault="00890A60" w:rsidP="00BF5828">
      <w:pPr>
        <w:spacing w:line="360" w:lineRule="auto"/>
        <w:jc w:val="both"/>
        <w:rPr>
          <w:rFonts w:ascii="Times New Roman" w:hAnsi="Times New Roman" w:cs="Times New Roman"/>
          <w:sz w:val="24"/>
          <w:szCs w:val="24"/>
          <w:shd w:val="clear" w:color="auto" w:fill="FFFFFF"/>
          <w:lang w:val="en-US"/>
        </w:rPr>
      </w:pPr>
      <w:r w:rsidRPr="00BF5828">
        <w:rPr>
          <w:rFonts w:ascii="Times New Roman" w:hAnsi="Times New Roman" w:cs="Times New Roman"/>
          <w:sz w:val="24"/>
          <w:szCs w:val="24"/>
          <w:shd w:val="clear" w:color="auto" w:fill="FFFFFF"/>
          <w:lang w:val="en-US"/>
        </w:rPr>
        <w:t>Canova-Barrios, CJ y Oviedo-Santamaría, P. (2021). Health-related quality of life among intensive care unit workers. Enfermería Intensiva, 32, p. 181-188. doi: https://doi.org/10.1016/j.enﬁ.2020.11.002</w:t>
      </w:r>
    </w:p>
    <w:p w14:paraId="61F8F8BA" w14:textId="6CFFFF27" w:rsidR="00890A60" w:rsidRPr="00BF5828" w:rsidRDefault="00890A60" w:rsidP="00BF5828">
      <w:pPr>
        <w:spacing w:line="360" w:lineRule="auto"/>
        <w:jc w:val="both"/>
        <w:rPr>
          <w:rFonts w:ascii="Times New Roman" w:hAnsi="Times New Roman" w:cs="Times New Roman"/>
          <w:sz w:val="24"/>
          <w:szCs w:val="24"/>
          <w:shd w:val="clear" w:color="auto" w:fill="FFFFFF"/>
          <w:lang w:val="en-US"/>
        </w:rPr>
      </w:pPr>
      <w:r w:rsidRPr="00BF5828">
        <w:rPr>
          <w:rFonts w:ascii="Times New Roman" w:hAnsi="Times New Roman" w:cs="Times New Roman"/>
          <w:sz w:val="24"/>
          <w:szCs w:val="24"/>
          <w:shd w:val="clear" w:color="auto" w:fill="FFFFFF"/>
          <w:lang w:val="en-US"/>
        </w:rPr>
        <w:t xml:space="preserve">Canova-Barrios, CJ; Ramos de la Cruz, E.; Álvarez-Miño, L.; González Noguera, TC y Osorio Durán, EM (2023). Relationship between working conditions and health-related quality of life of nursing and medical staff in Intensive Care Units during the COVID 19 pandemic in Santa Marta, Colombia. Enfermería Global, N°70, abril, p.78-90. doi: </w:t>
      </w:r>
      <w:hyperlink r:id="rId8" w:history="1">
        <w:r w:rsidRPr="00BF5828">
          <w:rPr>
            <w:rStyle w:val="Hipervnculo"/>
            <w:rFonts w:ascii="Times New Roman" w:hAnsi="Times New Roman" w:cs="Times New Roman"/>
            <w:color w:val="auto"/>
            <w:sz w:val="24"/>
            <w:szCs w:val="24"/>
            <w:u w:val="none"/>
            <w:shd w:val="clear" w:color="auto" w:fill="FFFFFF"/>
          </w:rPr>
          <w:t>https://doi.org/10.6018/eglobal.540111</w:t>
        </w:r>
      </w:hyperlink>
    </w:p>
    <w:p w14:paraId="348B3D0D" w14:textId="5BBFA3BA" w:rsidR="00A217D9" w:rsidRPr="00BF5828" w:rsidRDefault="00A217D9" w:rsidP="00BF5828">
      <w:pPr>
        <w:spacing w:line="360" w:lineRule="auto"/>
        <w:jc w:val="both"/>
        <w:rPr>
          <w:rFonts w:ascii="Times New Roman" w:hAnsi="Times New Roman" w:cs="Times New Roman"/>
          <w:sz w:val="24"/>
          <w:szCs w:val="24"/>
          <w:shd w:val="clear" w:color="auto" w:fill="FFFFFF"/>
          <w:lang w:val="pt-BR"/>
        </w:rPr>
      </w:pPr>
      <w:r w:rsidRPr="00BF5828">
        <w:rPr>
          <w:rFonts w:ascii="Times New Roman" w:hAnsi="Times New Roman" w:cs="Times New Roman"/>
          <w:sz w:val="24"/>
          <w:szCs w:val="24"/>
          <w:shd w:val="clear" w:color="auto" w:fill="FFFFFF"/>
          <w:lang w:val="en-US"/>
        </w:rPr>
        <w:t xml:space="preserve">De Kock, J. H., Latham, H. A., Leslie, S. J., Grindle, M., Munoz, S.-A., Ellis, L., Polson, R., &amp; O’Malley, C. M. </w:t>
      </w:r>
      <w:r w:rsidRPr="00BF5828">
        <w:rPr>
          <w:rFonts w:ascii="Times New Roman" w:hAnsi="Times New Roman" w:cs="Times New Roman"/>
          <w:sz w:val="24"/>
          <w:szCs w:val="24"/>
          <w:shd w:val="clear" w:color="auto" w:fill="FFFFFF"/>
        </w:rPr>
        <w:t xml:space="preserve">(2021). A rapid review of the impact of COVID-19 on the mental health of healthcare workers: Implications for supporting psychological well-being. </w:t>
      </w:r>
      <w:r w:rsidRPr="00BF5828">
        <w:rPr>
          <w:rFonts w:ascii="Times New Roman" w:hAnsi="Times New Roman" w:cs="Times New Roman"/>
          <w:i/>
          <w:iCs/>
          <w:sz w:val="24"/>
          <w:szCs w:val="24"/>
          <w:shd w:val="clear" w:color="auto" w:fill="FFFFFF"/>
          <w:lang w:val="pt-BR"/>
        </w:rPr>
        <w:t>BMC Public Health</w:t>
      </w:r>
      <w:r w:rsidRPr="00BF5828">
        <w:rPr>
          <w:rFonts w:ascii="Times New Roman" w:hAnsi="Times New Roman" w:cs="Times New Roman"/>
          <w:iCs/>
          <w:sz w:val="24"/>
          <w:szCs w:val="24"/>
          <w:shd w:val="clear" w:color="auto" w:fill="FFFFFF"/>
          <w:lang w:val="pt-BR"/>
        </w:rPr>
        <w:t>,</w:t>
      </w:r>
      <w:r w:rsidRPr="00BF5828">
        <w:rPr>
          <w:rFonts w:ascii="Times New Roman" w:hAnsi="Times New Roman" w:cs="Times New Roman"/>
          <w:sz w:val="24"/>
          <w:szCs w:val="24"/>
          <w:shd w:val="clear" w:color="auto" w:fill="FFFFFF"/>
          <w:lang w:val="pt-BR"/>
        </w:rPr>
        <w:t xml:space="preserve"> </w:t>
      </w:r>
      <w:r w:rsidRPr="00BF5828">
        <w:rPr>
          <w:rFonts w:ascii="Times New Roman" w:hAnsi="Times New Roman" w:cs="Times New Roman"/>
          <w:bCs/>
          <w:i/>
          <w:sz w:val="24"/>
          <w:szCs w:val="24"/>
          <w:shd w:val="clear" w:color="auto" w:fill="FFFFFF"/>
          <w:lang w:val="pt-BR"/>
        </w:rPr>
        <w:t>21</w:t>
      </w:r>
      <w:r w:rsidRPr="00BF5828">
        <w:rPr>
          <w:rFonts w:ascii="Times New Roman" w:hAnsi="Times New Roman" w:cs="Times New Roman"/>
          <w:bCs/>
          <w:sz w:val="24"/>
          <w:szCs w:val="24"/>
          <w:shd w:val="clear" w:color="auto" w:fill="FFFFFF"/>
          <w:lang w:val="pt-BR"/>
        </w:rPr>
        <w:t>(</w:t>
      </w:r>
      <w:r w:rsidRPr="00BF5828">
        <w:rPr>
          <w:rFonts w:ascii="Times New Roman" w:hAnsi="Times New Roman" w:cs="Times New Roman"/>
          <w:sz w:val="24"/>
          <w:szCs w:val="24"/>
          <w:shd w:val="clear" w:color="auto" w:fill="FFFFFF"/>
          <w:lang w:val="pt-BR"/>
        </w:rPr>
        <w:t>104). doi: 10.1186/s12889-020-10070-3</w:t>
      </w:r>
    </w:p>
    <w:p w14:paraId="09FB0866" w14:textId="56552EC2" w:rsidR="00A217D9" w:rsidRPr="00BF5828" w:rsidRDefault="00A217D9" w:rsidP="00BF5828">
      <w:pPr>
        <w:spacing w:line="360" w:lineRule="auto"/>
        <w:jc w:val="both"/>
        <w:rPr>
          <w:rFonts w:ascii="Times New Roman" w:hAnsi="Times New Roman" w:cs="Times New Roman"/>
          <w:sz w:val="24"/>
          <w:szCs w:val="24"/>
          <w:shd w:val="clear" w:color="auto" w:fill="FFFFFF"/>
          <w:lang w:val="en-US"/>
        </w:rPr>
      </w:pPr>
      <w:r w:rsidRPr="00BF5828">
        <w:rPr>
          <w:rFonts w:ascii="Times New Roman" w:hAnsi="Times New Roman" w:cs="Times New Roman"/>
          <w:sz w:val="24"/>
          <w:szCs w:val="24"/>
          <w:shd w:val="clear" w:color="auto" w:fill="FFFFFF"/>
          <w:lang w:val="pt-BR"/>
        </w:rPr>
        <w:lastRenderedPageBreak/>
        <w:t xml:space="preserve">Delgado, D., Wyss Quintana, F., Perez, G., Sosa Liprandi, A., Ponte-Negretti, C., Mendoza, I., &amp; Baranchuk, A. (2020). </w:t>
      </w:r>
      <w:r w:rsidRPr="00BF5828">
        <w:rPr>
          <w:rFonts w:ascii="Times New Roman" w:hAnsi="Times New Roman" w:cs="Times New Roman"/>
          <w:sz w:val="24"/>
          <w:szCs w:val="24"/>
          <w:shd w:val="clear" w:color="auto" w:fill="FFFFFF"/>
        </w:rPr>
        <w:t xml:space="preserve">Personal safety during the COVID-19 pandemic: Realities and perspectives of healthcare workers in Latin America. </w:t>
      </w:r>
      <w:r w:rsidRPr="00BF5828">
        <w:rPr>
          <w:rFonts w:ascii="Times New Roman" w:hAnsi="Times New Roman" w:cs="Times New Roman"/>
          <w:i/>
          <w:iCs/>
          <w:sz w:val="24"/>
          <w:szCs w:val="24"/>
          <w:shd w:val="clear" w:color="auto" w:fill="FFFFFF"/>
          <w:lang w:val="en-US"/>
        </w:rPr>
        <w:t>International Journal of Environmental Research and Public Health</w:t>
      </w:r>
      <w:r w:rsidRPr="00BF5828">
        <w:rPr>
          <w:rFonts w:ascii="Times New Roman" w:hAnsi="Times New Roman" w:cs="Times New Roman"/>
          <w:sz w:val="24"/>
          <w:szCs w:val="24"/>
          <w:shd w:val="clear" w:color="auto" w:fill="FFFFFF"/>
          <w:lang w:val="en-US"/>
        </w:rPr>
        <w:t xml:space="preserve">; </w:t>
      </w:r>
      <w:r w:rsidRPr="00BF5828">
        <w:rPr>
          <w:rFonts w:ascii="Times New Roman" w:hAnsi="Times New Roman" w:cs="Times New Roman"/>
          <w:i/>
          <w:sz w:val="24"/>
          <w:szCs w:val="24"/>
          <w:shd w:val="clear" w:color="auto" w:fill="FFFFFF"/>
          <w:lang w:val="en-US"/>
        </w:rPr>
        <w:t>17</w:t>
      </w:r>
      <w:r w:rsidRPr="00BF5828">
        <w:rPr>
          <w:rFonts w:ascii="Times New Roman" w:hAnsi="Times New Roman" w:cs="Times New Roman"/>
          <w:sz w:val="24"/>
          <w:szCs w:val="24"/>
          <w:shd w:val="clear" w:color="auto" w:fill="FFFFFF"/>
          <w:lang w:val="en-US"/>
        </w:rPr>
        <w:t>(8), 2798. doi: 10.3390/ijerph17082798</w:t>
      </w:r>
    </w:p>
    <w:p w14:paraId="0A93CA28" w14:textId="70869DCE" w:rsidR="002B36E1" w:rsidRPr="00BF5828" w:rsidRDefault="002B36E1" w:rsidP="00BF5828">
      <w:pPr>
        <w:spacing w:line="360" w:lineRule="auto"/>
        <w:jc w:val="both"/>
        <w:rPr>
          <w:rFonts w:ascii="Times New Roman" w:hAnsi="Times New Roman" w:cs="Times New Roman"/>
          <w:sz w:val="24"/>
          <w:szCs w:val="24"/>
          <w:lang w:val="es-AR"/>
        </w:rPr>
      </w:pPr>
      <w:r w:rsidRPr="00BF5828">
        <w:rPr>
          <w:rFonts w:ascii="Times New Roman" w:hAnsi="Times New Roman" w:cs="Times New Roman"/>
          <w:sz w:val="24"/>
          <w:szCs w:val="24"/>
          <w:lang w:val="es-AR"/>
        </w:rPr>
        <w:t xml:space="preserve">Marsollier, RG &amp; Expósito, CD (2021). Riesgos y salud ocupacional en el empleo público: Un análisis de perfiles psicosociales. Revista Interamericana de Psicología 55 (1), p.1-20. </w:t>
      </w:r>
    </w:p>
    <w:p w14:paraId="5EF7339A" w14:textId="21E5DE74" w:rsidR="00A217D9" w:rsidRPr="00BF5828" w:rsidRDefault="00A217D9"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s-AR"/>
        </w:rPr>
        <w:t xml:space="preserve">Ortiz, Z., Antonietti, L., Capriati, A., Ramos, S., Romero, M., Mariani, J., Ortiz, F., &amp; Pecheny, M. (2020). Preocupaciones y demandas frente a COVID-19. Encuesta al personal de salud. </w:t>
      </w:r>
      <w:r w:rsidRPr="00BF5828">
        <w:rPr>
          <w:rFonts w:ascii="Times New Roman" w:hAnsi="Times New Roman" w:cs="Times New Roman"/>
          <w:i/>
          <w:sz w:val="24"/>
          <w:szCs w:val="24"/>
          <w:lang w:val="en-US"/>
        </w:rPr>
        <w:t>Medicina</w:t>
      </w:r>
      <w:r w:rsidRPr="00BF5828">
        <w:rPr>
          <w:rFonts w:ascii="Times New Roman" w:hAnsi="Times New Roman" w:cs="Times New Roman"/>
          <w:sz w:val="24"/>
          <w:szCs w:val="24"/>
          <w:lang w:val="en-US"/>
        </w:rPr>
        <w:t xml:space="preserve">, </w:t>
      </w:r>
      <w:r w:rsidRPr="00BF5828">
        <w:rPr>
          <w:rFonts w:ascii="Times New Roman" w:hAnsi="Times New Roman" w:cs="Times New Roman"/>
          <w:i/>
          <w:sz w:val="24"/>
          <w:szCs w:val="24"/>
          <w:lang w:val="en-US"/>
        </w:rPr>
        <w:t>80</w:t>
      </w:r>
      <w:r w:rsidRPr="00BF5828">
        <w:rPr>
          <w:rFonts w:ascii="Times New Roman" w:hAnsi="Times New Roman" w:cs="Times New Roman"/>
          <w:sz w:val="24"/>
          <w:szCs w:val="24"/>
          <w:lang w:val="en-US"/>
        </w:rPr>
        <w:t>(3), 16-24.</w:t>
      </w:r>
    </w:p>
    <w:p w14:paraId="70986B36" w14:textId="77777777" w:rsidR="00A217D9" w:rsidRPr="00BF5828" w:rsidRDefault="00A217D9" w:rsidP="00BF5828">
      <w:pPr>
        <w:pStyle w:val="Textocomentario"/>
        <w:spacing w:line="360" w:lineRule="auto"/>
        <w:jc w:val="both"/>
        <w:rPr>
          <w:rFonts w:ascii="Times New Roman" w:hAnsi="Times New Roman" w:cs="Times New Roman"/>
          <w:sz w:val="24"/>
          <w:szCs w:val="24"/>
          <w:shd w:val="clear" w:color="auto" w:fill="FFFFFF"/>
        </w:rPr>
      </w:pPr>
      <w:r w:rsidRPr="00BF5828">
        <w:rPr>
          <w:rFonts w:ascii="Times New Roman" w:hAnsi="Times New Roman" w:cs="Times New Roman"/>
          <w:sz w:val="24"/>
          <w:szCs w:val="24"/>
          <w:shd w:val="clear" w:color="auto" w:fill="FFFFFF"/>
        </w:rPr>
        <w:t xml:space="preserve">Streiner, D. L. (2003). </w:t>
      </w:r>
      <w:r w:rsidRPr="00BF5828">
        <w:rPr>
          <w:rStyle w:val="ref-title"/>
          <w:rFonts w:ascii="Times New Roman" w:hAnsi="Times New Roman" w:cs="Times New Roman"/>
          <w:sz w:val="24"/>
          <w:szCs w:val="24"/>
          <w:shd w:val="clear" w:color="auto" w:fill="FFFFFF"/>
        </w:rPr>
        <w:t>Starting at the beginning: An introduction to coefficient alpha and internal consistency. </w:t>
      </w:r>
      <w:r w:rsidRPr="00BF5828">
        <w:rPr>
          <w:rStyle w:val="ref-journal"/>
          <w:rFonts w:ascii="Times New Roman" w:hAnsi="Times New Roman" w:cs="Times New Roman"/>
          <w:i/>
          <w:iCs/>
          <w:sz w:val="24"/>
          <w:szCs w:val="24"/>
          <w:shd w:val="clear" w:color="auto" w:fill="FFFFFF"/>
        </w:rPr>
        <w:t>Journal of Personality Assessment</w:t>
      </w:r>
      <w:r w:rsidRPr="00BF5828">
        <w:rPr>
          <w:rFonts w:ascii="Times New Roman" w:hAnsi="Times New Roman" w:cs="Times New Roman"/>
          <w:sz w:val="24"/>
          <w:szCs w:val="24"/>
          <w:shd w:val="clear" w:color="auto" w:fill="FFFFFF"/>
        </w:rPr>
        <w:t xml:space="preserve">; </w:t>
      </w:r>
      <w:r w:rsidRPr="00BF5828">
        <w:rPr>
          <w:rStyle w:val="ref-vol"/>
          <w:rFonts w:ascii="Times New Roman" w:hAnsi="Times New Roman" w:cs="Times New Roman"/>
          <w:i/>
          <w:sz w:val="24"/>
          <w:szCs w:val="24"/>
          <w:shd w:val="clear" w:color="auto" w:fill="FFFFFF"/>
        </w:rPr>
        <w:t>80</w:t>
      </w:r>
      <w:r w:rsidRPr="00BF5828">
        <w:rPr>
          <w:rStyle w:val="ref-vol"/>
          <w:rFonts w:ascii="Times New Roman" w:hAnsi="Times New Roman" w:cs="Times New Roman"/>
          <w:sz w:val="24"/>
          <w:szCs w:val="24"/>
          <w:shd w:val="clear" w:color="auto" w:fill="FFFFFF"/>
        </w:rPr>
        <w:t>(1)</w:t>
      </w:r>
      <w:r w:rsidRPr="00BF5828">
        <w:rPr>
          <w:rFonts w:ascii="Times New Roman" w:hAnsi="Times New Roman" w:cs="Times New Roman"/>
          <w:sz w:val="24"/>
          <w:szCs w:val="24"/>
          <w:shd w:val="clear" w:color="auto" w:fill="FFFFFF"/>
        </w:rPr>
        <w:t>, 99-103. doi: 10.1207/S15327752JPA8001_18</w:t>
      </w:r>
    </w:p>
    <w:p w14:paraId="6B0CFC5E" w14:textId="2221336B" w:rsidR="00513610" w:rsidRPr="00BF5828" w:rsidRDefault="001A207C" w:rsidP="00BF5828">
      <w:pPr>
        <w:spacing w:line="360" w:lineRule="auto"/>
        <w:jc w:val="both"/>
        <w:rPr>
          <w:rFonts w:ascii="Times New Roman" w:hAnsi="Times New Roman" w:cs="Times New Roman"/>
          <w:sz w:val="24"/>
          <w:szCs w:val="24"/>
          <w:lang w:val="en-US"/>
        </w:rPr>
      </w:pPr>
      <w:r w:rsidRPr="00BF5828">
        <w:rPr>
          <w:rFonts w:ascii="Times New Roman" w:hAnsi="Times New Roman" w:cs="Times New Roman"/>
          <w:sz w:val="24"/>
          <w:szCs w:val="24"/>
          <w:lang w:val="en-US"/>
        </w:rPr>
        <w:t>WHO (2020). Checklist for the management of health workers in the response to COVID-19. Nov 19. Doc No. WHO/IMS/HSS/COVID-19/21-0002.</w:t>
      </w:r>
    </w:p>
    <w:p w14:paraId="67F071B0" w14:textId="48E02F94" w:rsidR="00513610" w:rsidRPr="00BF5828" w:rsidRDefault="00513610" w:rsidP="00BF5828">
      <w:pPr>
        <w:spacing w:line="360" w:lineRule="auto"/>
        <w:jc w:val="both"/>
        <w:rPr>
          <w:rFonts w:ascii="Times New Roman" w:hAnsi="Times New Roman" w:cs="Times New Roman"/>
          <w:sz w:val="24"/>
          <w:szCs w:val="24"/>
          <w:lang w:val="es-AR"/>
        </w:rPr>
      </w:pPr>
    </w:p>
    <w:p w14:paraId="5B8E2FCF" w14:textId="40A11F71" w:rsidR="00513610" w:rsidRPr="00BF5828" w:rsidRDefault="00513610" w:rsidP="00BF5828">
      <w:pPr>
        <w:spacing w:line="360" w:lineRule="auto"/>
        <w:jc w:val="both"/>
        <w:rPr>
          <w:rFonts w:ascii="Times New Roman" w:hAnsi="Times New Roman" w:cs="Times New Roman"/>
          <w:sz w:val="24"/>
          <w:szCs w:val="24"/>
          <w:lang w:val="es-AR"/>
        </w:rPr>
      </w:pPr>
    </w:p>
    <w:p w14:paraId="00400586" w14:textId="454D0434" w:rsidR="00513610" w:rsidRPr="00BF5828" w:rsidRDefault="00513610" w:rsidP="00BF5828">
      <w:pPr>
        <w:spacing w:line="360" w:lineRule="auto"/>
        <w:jc w:val="both"/>
        <w:rPr>
          <w:rFonts w:ascii="Times New Roman" w:hAnsi="Times New Roman" w:cs="Times New Roman"/>
          <w:sz w:val="24"/>
          <w:szCs w:val="24"/>
          <w:lang w:val="es-AR"/>
        </w:rPr>
      </w:pPr>
    </w:p>
    <w:p w14:paraId="36A724A5" w14:textId="3BF24B56" w:rsidR="00513610" w:rsidRPr="00BF5828" w:rsidRDefault="00513610" w:rsidP="00BF5828">
      <w:pPr>
        <w:spacing w:line="360" w:lineRule="auto"/>
        <w:jc w:val="both"/>
        <w:rPr>
          <w:rFonts w:ascii="Times New Roman" w:hAnsi="Times New Roman" w:cs="Times New Roman"/>
          <w:sz w:val="24"/>
          <w:szCs w:val="24"/>
          <w:lang w:val="es-AR"/>
        </w:rPr>
      </w:pPr>
    </w:p>
    <w:p w14:paraId="6D3922B8" w14:textId="5F279A4F" w:rsidR="00513610" w:rsidRPr="00BF5828" w:rsidRDefault="00513610" w:rsidP="00BF5828">
      <w:pPr>
        <w:spacing w:line="360" w:lineRule="auto"/>
        <w:jc w:val="both"/>
        <w:rPr>
          <w:rFonts w:ascii="Times New Roman" w:hAnsi="Times New Roman" w:cs="Times New Roman"/>
          <w:sz w:val="24"/>
          <w:szCs w:val="24"/>
        </w:rPr>
      </w:pPr>
    </w:p>
    <w:sectPr w:rsidR="00513610" w:rsidRPr="00BF5828" w:rsidSect="00513610">
      <w:headerReference w:type="default" r:id="rId9"/>
      <w:pgSz w:w="11906" w:h="16838"/>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AC5E8" w14:textId="77777777" w:rsidR="00AF5FD7" w:rsidRDefault="00AF5FD7" w:rsidP="00055DDB">
      <w:pPr>
        <w:spacing w:line="240" w:lineRule="auto"/>
      </w:pPr>
      <w:r>
        <w:separator/>
      </w:r>
    </w:p>
  </w:endnote>
  <w:endnote w:type="continuationSeparator" w:id="0">
    <w:p w14:paraId="42CBDEF1" w14:textId="77777777" w:rsidR="00AF5FD7" w:rsidRDefault="00AF5FD7" w:rsidP="00055D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C55F7" w14:textId="77777777" w:rsidR="00AF5FD7" w:rsidRDefault="00AF5FD7" w:rsidP="00055DDB">
      <w:pPr>
        <w:spacing w:line="240" w:lineRule="auto"/>
      </w:pPr>
      <w:r>
        <w:separator/>
      </w:r>
    </w:p>
  </w:footnote>
  <w:footnote w:type="continuationSeparator" w:id="0">
    <w:p w14:paraId="5478F3A0" w14:textId="77777777" w:rsidR="00AF5FD7" w:rsidRDefault="00AF5FD7" w:rsidP="00055DDB">
      <w:pPr>
        <w:spacing w:line="240" w:lineRule="auto"/>
      </w:pPr>
      <w:r>
        <w:continuationSeparator/>
      </w:r>
    </w:p>
  </w:footnote>
  <w:footnote w:id="1">
    <w:p w14:paraId="10E8A41C" w14:textId="63B0329A" w:rsidR="00D5001B" w:rsidRPr="00BF5828" w:rsidRDefault="00D5001B">
      <w:pPr>
        <w:pStyle w:val="Textonotapie"/>
        <w:rPr>
          <w:rFonts w:ascii="Times New Roman" w:hAnsi="Times New Roman" w:cs="Times New Roman"/>
          <w:lang w:val="es-AR"/>
        </w:rPr>
      </w:pPr>
      <w:r w:rsidRPr="00BF5828">
        <w:rPr>
          <w:rStyle w:val="Refdenotaalpie"/>
          <w:rFonts w:ascii="Times New Roman" w:hAnsi="Times New Roman" w:cs="Times New Roman"/>
        </w:rPr>
        <w:footnoteRef/>
      </w:r>
      <w:r w:rsidRPr="00BF5828">
        <w:rPr>
          <w:rFonts w:ascii="Times New Roman" w:hAnsi="Times New Roman" w:cs="Times New Roman"/>
        </w:rPr>
        <w:t xml:space="preserve"> </w:t>
      </w:r>
      <w:hyperlink r:id="rId1" w:history="1">
        <w:r w:rsidRPr="00BF5828">
          <w:rPr>
            <w:rStyle w:val="Hipervnculo"/>
            <w:rFonts w:ascii="Times New Roman" w:hAnsi="Times New Roman" w:cs="Times New Roman"/>
            <w:color w:val="auto"/>
          </w:rPr>
          <w:t>https://www.youtube.com/watch?v=xTP7Ui3fssg</w:t>
        </w:r>
      </w:hyperlink>
      <w:r w:rsidRPr="00BF5828">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9544280"/>
      <w:docPartObj>
        <w:docPartGallery w:val="Page Numbers (Top of Page)"/>
        <w:docPartUnique/>
      </w:docPartObj>
    </w:sdtPr>
    <w:sdtEndPr/>
    <w:sdtContent>
      <w:p w14:paraId="234CBDC9" w14:textId="6C8F6BB4" w:rsidR="00513610" w:rsidRDefault="00513610">
        <w:pPr>
          <w:pStyle w:val="Encabezado"/>
        </w:pPr>
        <w:r>
          <w:fldChar w:fldCharType="begin"/>
        </w:r>
        <w:r>
          <w:instrText>PAGE   \* MERGEFORMAT</w:instrText>
        </w:r>
        <w:r>
          <w:fldChar w:fldCharType="separate"/>
        </w:r>
        <w:r w:rsidR="004458D6" w:rsidRPr="004458D6">
          <w:rPr>
            <w:noProof/>
            <w:lang w:val="es-ES"/>
          </w:rPr>
          <w:t>13</w:t>
        </w:r>
        <w:r>
          <w:fldChar w:fldCharType="end"/>
        </w:r>
      </w:p>
    </w:sdtContent>
  </w:sdt>
  <w:p w14:paraId="02A4519B" w14:textId="77777777" w:rsidR="00513610" w:rsidRDefault="005136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45F27"/>
    <w:multiLevelType w:val="hybridMultilevel"/>
    <w:tmpl w:val="988E0532"/>
    <w:lvl w:ilvl="0" w:tplc="BCF81802">
      <w:start w:val="1"/>
      <w:numFmt w:val="decimal"/>
      <w:lvlText w:val="%1."/>
      <w:lvlJc w:val="left"/>
      <w:pPr>
        <w:ind w:left="720" w:hanging="360"/>
      </w:pPr>
      <w:rPr>
        <w:rFonts w:ascii="Times New Roman" w:eastAsia="Arial" w:hAnsi="Times New Roman" w:cs="Times New Roman"/>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309D2E39"/>
    <w:multiLevelType w:val="multilevel"/>
    <w:tmpl w:val="76AE97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284BB3"/>
    <w:multiLevelType w:val="multilevel"/>
    <w:tmpl w:val="CF6258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7D180F"/>
    <w:multiLevelType w:val="hybridMultilevel"/>
    <w:tmpl w:val="54AE1DAC"/>
    <w:lvl w:ilvl="0" w:tplc="1016631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hideSpellingErrors/>
  <w:hideGrammaticalErrors/>
  <w:activeWritingStyle w:appName="MSWord" w:lang="pt-BR" w:vendorID="64" w:dllVersion="131078" w:nlCheck="1" w:checkStyle="0"/>
  <w:activeWritingStyle w:appName="MSWord" w:lang="es-AR"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en-GB"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G0NDYwMTc2MDA1NzdS0lEKTi0uzszPAykwrwUA1dgtISwAAAA="/>
  </w:docVars>
  <w:rsids>
    <w:rsidRoot w:val="00DC3419"/>
    <w:rsid w:val="00002EAC"/>
    <w:rsid w:val="000053D5"/>
    <w:rsid w:val="00010B06"/>
    <w:rsid w:val="00017767"/>
    <w:rsid w:val="00020CA8"/>
    <w:rsid w:val="000438C2"/>
    <w:rsid w:val="00055DDB"/>
    <w:rsid w:val="00056A81"/>
    <w:rsid w:val="00057388"/>
    <w:rsid w:val="00057508"/>
    <w:rsid w:val="000611F2"/>
    <w:rsid w:val="00061CFE"/>
    <w:rsid w:val="00071AA2"/>
    <w:rsid w:val="00082764"/>
    <w:rsid w:val="00085483"/>
    <w:rsid w:val="000A057A"/>
    <w:rsid w:val="000B57A3"/>
    <w:rsid w:val="000C3C3C"/>
    <w:rsid w:val="000C5393"/>
    <w:rsid w:val="000C6B16"/>
    <w:rsid w:val="000C6C5C"/>
    <w:rsid w:val="000D1E91"/>
    <w:rsid w:val="000D639B"/>
    <w:rsid w:val="000E0C38"/>
    <w:rsid w:val="001037BD"/>
    <w:rsid w:val="001045F8"/>
    <w:rsid w:val="00104DF6"/>
    <w:rsid w:val="001125B5"/>
    <w:rsid w:val="0011406D"/>
    <w:rsid w:val="00116BA0"/>
    <w:rsid w:val="00122385"/>
    <w:rsid w:val="00133682"/>
    <w:rsid w:val="00154D7F"/>
    <w:rsid w:val="001564DD"/>
    <w:rsid w:val="001601E4"/>
    <w:rsid w:val="001879AA"/>
    <w:rsid w:val="00187EA6"/>
    <w:rsid w:val="001926EE"/>
    <w:rsid w:val="00194644"/>
    <w:rsid w:val="001A207C"/>
    <w:rsid w:val="001C1F41"/>
    <w:rsid w:val="001D0410"/>
    <w:rsid w:val="001D41E8"/>
    <w:rsid w:val="001E271D"/>
    <w:rsid w:val="001E321F"/>
    <w:rsid w:val="001E4A4B"/>
    <w:rsid w:val="001E5353"/>
    <w:rsid w:val="00203849"/>
    <w:rsid w:val="00207558"/>
    <w:rsid w:val="00207A15"/>
    <w:rsid w:val="00231D5C"/>
    <w:rsid w:val="00232610"/>
    <w:rsid w:val="00235233"/>
    <w:rsid w:val="0024451E"/>
    <w:rsid w:val="00246829"/>
    <w:rsid w:val="00246F0C"/>
    <w:rsid w:val="002522AD"/>
    <w:rsid w:val="00263DE7"/>
    <w:rsid w:val="00270134"/>
    <w:rsid w:val="0028239E"/>
    <w:rsid w:val="00282E10"/>
    <w:rsid w:val="00294990"/>
    <w:rsid w:val="002A1760"/>
    <w:rsid w:val="002B36E1"/>
    <w:rsid w:val="002B7505"/>
    <w:rsid w:val="002C7BE4"/>
    <w:rsid w:val="002E187F"/>
    <w:rsid w:val="002E67C3"/>
    <w:rsid w:val="002F77DB"/>
    <w:rsid w:val="00301DEF"/>
    <w:rsid w:val="00302E7C"/>
    <w:rsid w:val="00316474"/>
    <w:rsid w:val="003266CC"/>
    <w:rsid w:val="00326D82"/>
    <w:rsid w:val="0034236F"/>
    <w:rsid w:val="00356724"/>
    <w:rsid w:val="00363EF1"/>
    <w:rsid w:val="00393143"/>
    <w:rsid w:val="003A1261"/>
    <w:rsid w:val="003A3350"/>
    <w:rsid w:val="003A3B50"/>
    <w:rsid w:val="003B750F"/>
    <w:rsid w:val="003C4B4F"/>
    <w:rsid w:val="003D07E4"/>
    <w:rsid w:val="003E17F5"/>
    <w:rsid w:val="003E6E24"/>
    <w:rsid w:val="003F4818"/>
    <w:rsid w:val="003F5B8D"/>
    <w:rsid w:val="00413F45"/>
    <w:rsid w:val="004162F3"/>
    <w:rsid w:val="0042210D"/>
    <w:rsid w:val="004235C1"/>
    <w:rsid w:val="00423767"/>
    <w:rsid w:val="00430DBA"/>
    <w:rsid w:val="0043100D"/>
    <w:rsid w:val="00434F7E"/>
    <w:rsid w:val="00443E82"/>
    <w:rsid w:val="00445364"/>
    <w:rsid w:val="004458D6"/>
    <w:rsid w:val="00451F41"/>
    <w:rsid w:val="00453BFB"/>
    <w:rsid w:val="00457D8A"/>
    <w:rsid w:val="004776CD"/>
    <w:rsid w:val="00491AE1"/>
    <w:rsid w:val="00491B54"/>
    <w:rsid w:val="00492DDE"/>
    <w:rsid w:val="004A42D5"/>
    <w:rsid w:val="004B51D2"/>
    <w:rsid w:val="004B71E6"/>
    <w:rsid w:val="004B76DA"/>
    <w:rsid w:val="004D561C"/>
    <w:rsid w:val="004E036F"/>
    <w:rsid w:val="004E0EAD"/>
    <w:rsid w:val="004E18F5"/>
    <w:rsid w:val="00504A01"/>
    <w:rsid w:val="00511D14"/>
    <w:rsid w:val="005134AC"/>
    <w:rsid w:val="00513610"/>
    <w:rsid w:val="00513808"/>
    <w:rsid w:val="00514C0A"/>
    <w:rsid w:val="00526569"/>
    <w:rsid w:val="00531960"/>
    <w:rsid w:val="00531C06"/>
    <w:rsid w:val="00542191"/>
    <w:rsid w:val="00562324"/>
    <w:rsid w:val="00567956"/>
    <w:rsid w:val="00570C61"/>
    <w:rsid w:val="005712AC"/>
    <w:rsid w:val="00575E69"/>
    <w:rsid w:val="00583375"/>
    <w:rsid w:val="005845D6"/>
    <w:rsid w:val="005902B2"/>
    <w:rsid w:val="00594AB8"/>
    <w:rsid w:val="005979DD"/>
    <w:rsid w:val="005B7DB1"/>
    <w:rsid w:val="005D6F12"/>
    <w:rsid w:val="005D7C06"/>
    <w:rsid w:val="005F30B7"/>
    <w:rsid w:val="0060026A"/>
    <w:rsid w:val="00604475"/>
    <w:rsid w:val="00612207"/>
    <w:rsid w:val="006318E6"/>
    <w:rsid w:val="00634A30"/>
    <w:rsid w:val="00644939"/>
    <w:rsid w:val="0064584C"/>
    <w:rsid w:val="0066082C"/>
    <w:rsid w:val="006663DC"/>
    <w:rsid w:val="00675F48"/>
    <w:rsid w:val="00676537"/>
    <w:rsid w:val="00676AB0"/>
    <w:rsid w:val="00677276"/>
    <w:rsid w:val="006915F4"/>
    <w:rsid w:val="00693A5A"/>
    <w:rsid w:val="00696823"/>
    <w:rsid w:val="006A7282"/>
    <w:rsid w:val="006B13CA"/>
    <w:rsid w:val="006C1422"/>
    <w:rsid w:val="006D73A5"/>
    <w:rsid w:val="006E265E"/>
    <w:rsid w:val="006F4DE9"/>
    <w:rsid w:val="007008D4"/>
    <w:rsid w:val="00706095"/>
    <w:rsid w:val="00706256"/>
    <w:rsid w:val="00711126"/>
    <w:rsid w:val="007165EF"/>
    <w:rsid w:val="00730279"/>
    <w:rsid w:val="007320A0"/>
    <w:rsid w:val="00756184"/>
    <w:rsid w:val="0077794D"/>
    <w:rsid w:val="00780B19"/>
    <w:rsid w:val="007814C1"/>
    <w:rsid w:val="0079321A"/>
    <w:rsid w:val="007A3CDC"/>
    <w:rsid w:val="007B3927"/>
    <w:rsid w:val="007B7B35"/>
    <w:rsid w:val="007C5543"/>
    <w:rsid w:val="007D7705"/>
    <w:rsid w:val="007D7E96"/>
    <w:rsid w:val="007E5601"/>
    <w:rsid w:val="007E5A28"/>
    <w:rsid w:val="007E6175"/>
    <w:rsid w:val="007E7F15"/>
    <w:rsid w:val="007F3608"/>
    <w:rsid w:val="007F4EF8"/>
    <w:rsid w:val="007F767E"/>
    <w:rsid w:val="00802B84"/>
    <w:rsid w:val="00805907"/>
    <w:rsid w:val="008112EB"/>
    <w:rsid w:val="00812F53"/>
    <w:rsid w:val="008240B6"/>
    <w:rsid w:val="00827D42"/>
    <w:rsid w:val="00831923"/>
    <w:rsid w:val="00834E09"/>
    <w:rsid w:val="008458D9"/>
    <w:rsid w:val="008608BF"/>
    <w:rsid w:val="00866326"/>
    <w:rsid w:val="00871CAD"/>
    <w:rsid w:val="00883EFD"/>
    <w:rsid w:val="008853C9"/>
    <w:rsid w:val="0088568E"/>
    <w:rsid w:val="00890A60"/>
    <w:rsid w:val="008930DE"/>
    <w:rsid w:val="00895AF5"/>
    <w:rsid w:val="0089663C"/>
    <w:rsid w:val="008A055E"/>
    <w:rsid w:val="008A438A"/>
    <w:rsid w:val="008B64F0"/>
    <w:rsid w:val="008C3ED1"/>
    <w:rsid w:val="008D54BA"/>
    <w:rsid w:val="008E46E1"/>
    <w:rsid w:val="008E57D3"/>
    <w:rsid w:val="008E7754"/>
    <w:rsid w:val="008F681F"/>
    <w:rsid w:val="009216C3"/>
    <w:rsid w:val="00922A3E"/>
    <w:rsid w:val="0092691E"/>
    <w:rsid w:val="00927842"/>
    <w:rsid w:val="00944755"/>
    <w:rsid w:val="00954B6B"/>
    <w:rsid w:val="00956CE6"/>
    <w:rsid w:val="00963951"/>
    <w:rsid w:val="009658AC"/>
    <w:rsid w:val="00965942"/>
    <w:rsid w:val="00966568"/>
    <w:rsid w:val="009669F3"/>
    <w:rsid w:val="00975E3F"/>
    <w:rsid w:val="009808C7"/>
    <w:rsid w:val="00987AB0"/>
    <w:rsid w:val="00996DFB"/>
    <w:rsid w:val="00996F06"/>
    <w:rsid w:val="009A5421"/>
    <w:rsid w:val="009A70C6"/>
    <w:rsid w:val="009B0742"/>
    <w:rsid w:val="009B39AF"/>
    <w:rsid w:val="009B6A3D"/>
    <w:rsid w:val="009C6E78"/>
    <w:rsid w:val="009D1BC1"/>
    <w:rsid w:val="009D2F18"/>
    <w:rsid w:val="009D62C5"/>
    <w:rsid w:val="00A10622"/>
    <w:rsid w:val="00A177D5"/>
    <w:rsid w:val="00A217D9"/>
    <w:rsid w:val="00A30FE8"/>
    <w:rsid w:val="00A31074"/>
    <w:rsid w:val="00A44F41"/>
    <w:rsid w:val="00A67CDB"/>
    <w:rsid w:val="00A81C2C"/>
    <w:rsid w:val="00A86B30"/>
    <w:rsid w:val="00A95C80"/>
    <w:rsid w:val="00AA143D"/>
    <w:rsid w:val="00AB1FBD"/>
    <w:rsid w:val="00AB2FCB"/>
    <w:rsid w:val="00AB3F34"/>
    <w:rsid w:val="00AB48E6"/>
    <w:rsid w:val="00AB670E"/>
    <w:rsid w:val="00AD4B6D"/>
    <w:rsid w:val="00AF3567"/>
    <w:rsid w:val="00AF3708"/>
    <w:rsid w:val="00AF3D89"/>
    <w:rsid w:val="00AF46AD"/>
    <w:rsid w:val="00AF5FD7"/>
    <w:rsid w:val="00B0401C"/>
    <w:rsid w:val="00B07573"/>
    <w:rsid w:val="00B117DC"/>
    <w:rsid w:val="00B138A9"/>
    <w:rsid w:val="00B216C5"/>
    <w:rsid w:val="00B25914"/>
    <w:rsid w:val="00B267FE"/>
    <w:rsid w:val="00B2707E"/>
    <w:rsid w:val="00B34D60"/>
    <w:rsid w:val="00B373E2"/>
    <w:rsid w:val="00B42279"/>
    <w:rsid w:val="00B42A3D"/>
    <w:rsid w:val="00B5600E"/>
    <w:rsid w:val="00B66E0C"/>
    <w:rsid w:val="00B7060A"/>
    <w:rsid w:val="00B82043"/>
    <w:rsid w:val="00B83A01"/>
    <w:rsid w:val="00B94228"/>
    <w:rsid w:val="00BA01C0"/>
    <w:rsid w:val="00BA5A1E"/>
    <w:rsid w:val="00BB570C"/>
    <w:rsid w:val="00BD1E6A"/>
    <w:rsid w:val="00BD587F"/>
    <w:rsid w:val="00BE3439"/>
    <w:rsid w:val="00BF10C4"/>
    <w:rsid w:val="00BF29C4"/>
    <w:rsid w:val="00BF5828"/>
    <w:rsid w:val="00C01278"/>
    <w:rsid w:val="00C05F48"/>
    <w:rsid w:val="00C06B89"/>
    <w:rsid w:val="00C718A3"/>
    <w:rsid w:val="00C75704"/>
    <w:rsid w:val="00C90385"/>
    <w:rsid w:val="00C94480"/>
    <w:rsid w:val="00CA61AB"/>
    <w:rsid w:val="00CB614C"/>
    <w:rsid w:val="00CC0AE5"/>
    <w:rsid w:val="00CC30E9"/>
    <w:rsid w:val="00CD13D7"/>
    <w:rsid w:val="00CD5D5A"/>
    <w:rsid w:val="00CE0BE9"/>
    <w:rsid w:val="00CF0B59"/>
    <w:rsid w:val="00CF2A74"/>
    <w:rsid w:val="00CF52B8"/>
    <w:rsid w:val="00D1143C"/>
    <w:rsid w:val="00D277DC"/>
    <w:rsid w:val="00D27E06"/>
    <w:rsid w:val="00D34331"/>
    <w:rsid w:val="00D46641"/>
    <w:rsid w:val="00D46985"/>
    <w:rsid w:val="00D5001B"/>
    <w:rsid w:val="00D512A0"/>
    <w:rsid w:val="00D51305"/>
    <w:rsid w:val="00D61B32"/>
    <w:rsid w:val="00D642A2"/>
    <w:rsid w:val="00D668A2"/>
    <w:rsid w:val="00D72678"/>
    <w:rsid w:val="00D75B4D"/>
    <w:rsid w:val="00D81C92"/>
    <w:rsid w:val="00DA0A63"/>
    <w:rsid w:val="00DA2BAD"/>
    <w:rsid w:val="00DA33A3"/>
    <w:rsid w:val="00DA34BE"/>
    <w:rsid w:val="00DB0474"/>
    <w:rsid w:val="00DB56C7"/>
    <w:rsid w:val="00DB6019"/>
    <w:rsid w:val="00DC2A95"/>
    <w:rsid w:val="00DC3419"/>
    <w:rsid w:val="00DC67EC"/>
    <w:rsid w:val="00DC7879"/>
    <w:rsid w:val="00DE4569"/>
    <w:rsid w:val="00DF2C30"/>
    <w:rsid w:val="00E0291F"/>
    <w:rsid w:val="00E04FA7"/>
    <w:rsid w:val="00E33EF4"/>
    <w:rsid w:val="00E406FE"/>
    <w:rsid w:val="00E43BED"/>
    <w:rsid w:val="00E46DCD"/>
    <w:rsid w:val="00E6092D"/>
    <w:rsid w:val="00E864C2"/>
    <w:rsid w:val="00E900E0"/>
    <w:rsid w:val="00E940B0"/>
    <w:rsid w:val="00E94872"/>
    <w:rsid w:val="00E9685B"/>
    <w:rsid w:val="00EA2B37"/>
    <w:rsid w:val="00EA42C6"/>
    <w:rsid w:val="00EA7A99"/>
    <w:rsid w:val="00EB4D1D"/>
    <w:rsid w:val="00EC1DDB"/>
    <w:rsid w:val="00EE5DF9"/>
    <w:rsid w:val="00EF3F32"/>
    <w:rsid w:val="00F023C8"/>
    <w:rsid w:val="00F150D8"/>
    <w:rsid w:val="00F22AA6"/>
    <w:rsid w:val="00F45C75"/>
    <w:rsid w:val="00F54076"/>
    <w:rsid w:val="00F55576"/>
    <w:rsid w:val="00F56B6E"/>
    <w:rsid w:val="00F61CC9"/>
    <w:rsid w:val="00F61D31"/>
    <w:rsid w:val="00F7606A"/>
    <w:rsid w:val="00F83C92"/>
    <w:rsid w:val="00F84985"/>
    <w:rsid w:val="00FA3FEA"/>
    <w:rsid w:val="00FB2466"/>
    <w:rsid w:val="00FB6B03"/>
    <w:rsid w:val="00FC05D7"/>
    <w:rsid w:val="00FC66BC"/>
    <w:rsid w:val="00FD30FB"/>
    <w:rsid w:val="00FE2749"/>
    <w:rsid w:val="00FE339F"/>
    <w:rsid w:val="00FE5FCC"/>
    <w:rsid w:val="00FF19A1"/>
    <w:rsid w:val="00FF668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32F57"/>
  <w15:docId w15:val="{573A4B6C-A048-4DA8-9B8C-48569C68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B7DB1"/>
    <w:pPr>
      <w:spacing w:after="0" w:line="276" w:lineRule="auto"/>
    </w:pPr>
    <w:rPr>
      <w:rFonts w:ascii="Arial" w:eastAsia="Arial" w:hAnsi="Arial" w:cs="Arial"/>
      <w:lang w:val="en" w:eastAsia="es-AR"/>
    </w:rPr>
  </w:style>
  <w:style w:type="paragraph" w:styleId="Ttulo1">
    <w:name w:val="heading 1"/>
    <w:basedOn w:val="Normal"/>
    <w:next w:val="Paragraph"/>
    <w:link w:val="Ttulo1Car"/>
    <w:qFormat/>
    <w:rsid w:val="00CC30E9"/>
    <w:pPr>
      <w:keepNext/>
      <w:spacing w:before="360" w:after="60" w:line="360" w:lineRule="auto"/>
      <w:ind w:right="567"/>
      <w:contextualSpacing/>
      <w:outlineLvl w:val="0"/>
    </w:pPr>
    <w:rPr>
      <w:rFonts w:ascii="Times New Roman" w:eastAsia="Times New Roman" w:hAnsi="Times New Roman"/>
      <w:b/>
      <w:bCs/>
      <w:kern w:val="32"/>
      <w:sz w:val="24"/>
      <w:szCs w:val="32"/>
      <w:lang w:val="en-GB" w:eastAsia="en-GB"/>
    </w:rPr>
  </w:style>
  <w:style w:type="paragraph" w:styleId="Ttulo2">
    <w:name w:val="heading 2"/>
    <w:basedOn w:val="Normal"/>
    <w:next w:val="Paragraph"/>
    <w:link w:val="Ttulo2Car"/>
    <w:qFormat/>
    <w:rsid w:val="00CC30E9"/>
    <w:pPr>
      <w:keepNext/>
      <w:spacing w:before="360" w:after="60" w:line="360" w:lineRule="auto"/>
      <w:ind w:right="567"/>
      <w:contextualSpacing/>
      <w:outlineLvl w:val="1"/>
    </w:pPr>
    <w:rPr>
      <w:rFonts w:ascii="Times New Roman" w:eastAsia="Times New Roman" w:hAnsi="Times New Roman"/>
      <w:b/>
      <w:bCs/>
      <w:i/>
      <w:iCs/>
      <w:sz w:val="24"/>
      <w:szCs w:val="28"/>
      <w:lang w:val="en-GB" w:eastAsia="en-GB"/>
    </w:rPr>
  </w:style>
  <w:style w:type="paragraph" w:styleId="Ttulo3">
    <w:name w:val="heading 3"/>
    <w:basedOn w:val="Normal"/>
    <w:next w:val="Paragraph"/>
    <w:link w:val="Ttulo3Car"/>
    <w:qFormat/>
    <w:rsid w:val="00CC30E9"/>
    <w:pPr>
      <w:keepNext/>
      <w:spacing w:before="360" w:after="60" w:line="360" w:lineRule="auto"/>
      <w:ind w:right="567"/>
      <w:contextualSpacing/>
      <w:outlineLvl w:val="2"/>
    </w:pPr>
    <w:rPr>
      <w:rFonts w:ascii="Times New Roman" w:eastAsia="Times New Roman" w:hAnsi="Times New Roman"/>
      <w:bCs/>
      <w:i/>
      <w:sz w:val="24"/>
      <w:szCs w:val="26"/>
      <w:lang w:val="en-GB"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unhideWhenUsed/>
    <w:rsid w:val="005B7DB1"/>
    <w:pPr>
      <w:spacing w:line="240" w:lineRule="auto"/>
    </w:pPr>
    <w:rPr>
      <w:sz w:val="20"/>
      <w:szCs w:val="20"/>
    </w:rPr>
  </w:style>
  <w:style w:type="character" w:customStyle="1" w:styleId="TextocomentarioCar">
    <w:name w:val="Texto comentario Car"/>
    <w:basedOn w:val="Fuentedeprrafopredeter"/>
    <w:link w:val="Textocomentario"/>
    <w:uiPriority w:val="99"/>
    <w:rsid w:val="005B7DB1"/>
    <w:rPr>
      <w:rFonts w:ascii="Arial" w:eastAsia="Arial" w:hAnsi="Arial" w:cs="Arial"/>
      <w:sz w:val="20"/>
      <w:szCs w:val="20"/>
      <w:lang w:val="en" w:eastAsia="es-AR"/>
    </w:rPr>
  </w:style>
  <w:style w:type="character" w:styleId="Refdecomentario">
    <w:name w:val="annotation reference"/>
    <w:basedOn w:val="Fuentedeprrafopredeter"/>
    <w:uiPriority w:val="99"/>
    <w:semiHidden/>
    <w:unhideWhenUsed/>
    <w:rsid w:val="005B7DB1"/>
    <w:rPr>
      <w:sz w:val="16"/>
      <w:szCs w:val="16"/>
    </w:rPr>
  </w:style>
  <w:style w:type="paragraph" w:styleId="Textodeglobo">
    <w:name w:val="Balloon Text"/>
    <w:basedOn w:val="Normal"/>
    <w:link w:val="TextodegloboCar"/>
    <w:uiPriority w:val="99"/>
    <w:semiHidden/>
    <w:unhideWhenUsed/>
    <w:rsid w:val="005B7DB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7DB1"/>
    <w:rPr>
      <w:rFonts w:ascii="Segoe UI" w:eastAsia="Arial" w:hAnsi="Segoe UI" w:cs="Segoe UI"/>
      <w:sz w:val="18"/>
      <w:szCs w:val="18"/>
      <w:lang w:val="en" w:eastAsia="es-AR"/>
    </w:rPr>
  </w:style>
  <w:style w:type="paragraph" w:styleId="Textonotapie">
    <w:name w:val="footnote text"/>
    <w:basedOn w:val="Normal"/>
    <w:link w:val="TextonotapieCar"/>
    <w:uiPriority w:val="99"/>
    <w:semiHidden/>
    <w:unhideWhenUsed/>
    <w:rsid w:val="00055DDB"/>
    <w:pPr>
      <w:spacing w:line="240" w:lineRule="auto"/>
    </w:pPr>
    <w:rPr>
      <w:sz w:val="20"/>
      <w:szCs w:val="20"/>
    </w:rPr>
  </w:style>
  <w:style w:type="character" w:customStyle="1" w:styleId="TextonotapieCar">
    <w:name w:val="Texto nota pie Car"/>
    <w:basedOn w:val="Fuentedeprrafopredeter"/>
    <w:link w:val="Textonotapie"/>
    <w:uiPriority w:val="99"/>
    <w:semiHidden/>
    <w:rsid w:val="00055DDB"/>
    <w:rPr>
      <w:rFonts w:ascii="Arial" w:eastAsia="Arial" w:hAnsi="Arial" w:cs="Arial"/>
      <w:sz w:val="20"/>
      <w:szCs w:val="20"/>
      <w:lang w:val="en" w:eastAsia="es-AR"/>
    </w:rPr>
  </w:style>
  <w:style w:type="character" w:styleId="Refdenotaalpie">
    <w:name w:val="footnote reference"/>
    <w:basedOn w:val="Fuentedeprrafopredeter"/>
    <w:uiPriority w:val="99"/>
    <w:semiHidden/>
    <w:unhideWhenUsed/>
    <w:rsid w:val="00055DDB"/>
    <w:rPr>
      <w:vertAlign w:val="superscript"/>
    </w:rPr>
  </w:style>
  <w:style w:type="paragraph" w:styleId="Asuntodelcomentario">
    <w:name w:val="annotation subject"/>
    <w:basedOn w:val="Textocomentario"/>
    <w:next w:val="Textocomentario"/>
    <w:link w:val="AsuntodelcomentarioCar"/>
    <w:uiPriority w:val="99"/>
    <w:semiHidden/>
    <w:unhideWhenUsed/>
    <w:rsid w:val="00D51305"/>
    <w:rPr>
      <w:b/>
      <w:bCs/>
    </w:rPr>
  </w:style>
  <w:style w:type="character" w:customStyle="1" w:styleId="AsuntodelcomentarioCar">
    <w:name w:val="Asunto del comentario Car"/>
    <w:basedOn w:val="TextocomentarioCar"/>
    <w:link w:val="Asuntodelcomentario"/>
    <w:uiPriority w:val="99"/>
    <w:semiHidden/>
    <w:rsid w:val="00D51305"/>
    <w:rPr>
      <w:rFonts w:ascii="Arial" w:eastAsia="Arial" w:hAnsi="Arial" w:cs="Arial"/>
      <w:b/>
      <w:bCs/>
      <w:sz w:val="20"/>
      <w:szCs w:val="20"/>
      <w:lang w:val="en" w:eastAsia="es-AR"/>
    </w:rPr>
  </w:style>
  <w:style w:type="character" w:styleId="Hipervnculo">
    <w:name w:val="Hyperlink"/>
    <w:basedOn w:val="Fuentedeprrafopredeter"/>
    <w:uiPriority w:val="99"/>
    <w:unhideWhenUsed/>
    <w:rsid w:val="00D51305"/>
    <w:rPr>
      <w:color w:val="0000FF"/>
      <w:u w:val="single"/>
    </w:rPr>
  </w:style>
  <w:style w:type="character" w:customStyle="1" w:styleId="ref-title">
    <w:name w:val="ref-title"/>
    <w:basedOn w:val="Fuentedeprrafopredeter"/>
    <w:rsid w:val="00944755"/>
  </w:style>
  <w:style w:type="character" w:customStyle="1" w:styleId="ref-journal">
    <w:name w:val="ref-journal"/>
    <w:basedOn w:val="Fuentedeprrafopredeter"/>
    <w:rsid w:val="00944755"/>
  </w:style>
  <w:style w:type="character" w:customStyle="1" w:styleId="ref-vol">
    <w:name w:val="ref-vol"/>
    <w:basedOn w:val="Fuentedeprrafopredeter"/>
    <w:rsid w:val="00944755"/>
  </w:style>
  <w:style w:type="paragraph" w:styleId="Revisin">
    <w:name w:val="Revision"/>
    <w:hidden/>
    <w:uiPriority w:val="99"/>
    <w:semiHidden/>
    <w:rsid w:val="001037BD"/>
    <w:pPr>
      <w:spacing w:after="0" w:line="240" w:lineRule="auto"/>
    </w:pPr>
    <w:rPr>
      <w:rFonts w:ascii="Arial" w:eastAsia="Arial" w:hAnsi="Arial" w:cs="Arial"/>
      <w:lang w:val="en" w:eastAsia="es-AR"/>
    </w:rPr>
  </w:style>
  <w:style w:type="character" w:styleId="nfasis">
    <w:name w:val="Emphasis"/>
    <w:basedOn w:val="Fuentedeprrafopredeter"/>
    <w:uiPriority w:val="20"/>
    <w:qFormat/>
    <w:rsid w:val="00451F41"/>
    <w:rPr>
      <w:i/>
      <w:iCs/>
    </w:rPr>
  </w:style>
  <w:style w:type="character" w:customStyle="1" w:styleId="Ttulo1Car">
    <w:name w:val="Título 1 Car"/>
    <w:basedOn w:val="Fuentedeprrafopredeter"/>
    <w:link w:val="Ttulo1"/>
    <w:rsid w:val="00CC30E9"/>
    <w:rPr>
      <w:rFonts w:ascii="Times New Roman" w:eastAsia="Times New Roman" w:hAnsi="Times New Roman" w:cs="Arial"/>
      <w:b/>
      <w:bCs/>
      <w:kern w:val="32"/>
      <w:sz w:val="24"/>
      <w:szCs w:val="32"/>
      <w:lang w:val="en-GB" w:eastAsia="en-GB"/>
    </w:rPr>
  </w:style>
  <w:style w:type="character" w:customStyle="1" w:styleId="Ttulo2Car">
    <w:name w:val="Título 2 Car"/>
    <w:basedOn w:val="Fuentedeprrafopredeter"/>
    <w:link w:val="Ttulo2"/>
    <w:rsid w:val="00CC30E9"/>
    <w:rPr>
      <w:rFonts w:ascii="Times New Roman" w:eastAsia="Times New Roman" w:hAnsi="Times New Roman" w:cs="Arial"/>
      <w:b/>
      <w:bCs/>
      <w:i/>
      <w:iCs/>
      <w:sz w:val="24"/>
      <w:szCs w:val="28"/>
      <w:lang w:val="en-GB" w:eastAsia="en-GB"/>
    </w:rPr>
  </w:style>
  <w:style w:type="character" w:customStyle="1" w:styleId="Ttulo3Car">
    <w:name w:val="Título 3 Car"/>
    <w:basedOn w:val="Fuentedeprrafopredeter"/>
    <w:link w:val="Ttulo3"/>
    <w:rsid w:val="00CC30E9"/>
    <w:rPr>
      <w:rFonts w:ascii="Times New Roman" w:eastAsia="Times New Roman" w:hAnsi="Times New Roman" w:cs="Arial"/>
      <w:bCs/>
      <w:i/>
      <w:sz w:val="24"/>
      <w:szCs w:val="26"/>
      <w:lang w:val="en-GB" w:eastAsia="en-GB"/>
    </w:rPr>
  </w:style>
  <w:style w:type="paragraph" w:customStyle="1" w:styleId="Articletitle">
    <w:name w:val="Article title"/>
    <w:basedOn w:val="Normal"/>
    <w:next w:val="Normal"/>
    <w:qFormat/>
    <w:rsid w:val="00CC30E9"/>
    <w:pPr>
      <w:spacing w:after="120" w:line="360" w:lineRule="auto"/>
    </w:pPr>
    <w:rPr>
      <w:rFonts w:ascii="Times New Roman" w:eastAsia="Times New Roman" w:hAnsi="Times New Roman" w:cs="Times New Roman"/>
      <w:b/>
      <w:sz w:val="28"/>
      <w:szCs w:val="24"/>
      <w:lang w:val="en-GB" w:eastAsia="en-GB"/>
    </w:rPr>
  </w:style>
  <w:style w:type="paragraph" w:customStyle="1" w:styleId="Authornames">
    <w:name w:val="Author names"/>
    <w:basedOn w:val="Normal"/>
    <w:next w:val="Normal"/>
    <w:qFormat/>
    <w:rsid w:val="00CC30E9"/>
    <w:pPr>
      <w:spacing w:before="240" w:line="360" w:lineRule="auto"/>
    </w:pPr>
    <w:rPr>
      <w:rFonts w:ascii="Times New Roman" w:eastAsia="Times New Roman" w:hAnsi="Times New Roman" w:cs="Times New Roman"/>
      <w:sz w:val="28"/>
      <w:szCs w:val="24"/>
      <w:lang w:val="en-GB" w:eastAsia="en-GB"/>
    </w:rPr>
  </w:style>
  <w:style w:type="paragraph" w:customStyle="1" w:styleId="Affiliation">
    <w:name w:val="Affiliation"/>
    <w:basedOn w:val="Normal"/>
    <w:qFormat/>
    <w:rsid w:val="00CC30E9"/>
    <w:pPr>
      <w:spacing w:before="240" w:line="360" w:lineRule="auto"/>
    </w:pPr>
    <w:rPr>
      <w:rFonts w:ascii="Times New Roman" w:eastAsia="Times New Roman" w:hAnsi="Times New Roman" w:cs="Times New Roman"/>
      <w:i/>
      <w:sz w:val="24"/>
      <w:szCs w:val="24"/>
      <w:lang w:val="en-GB" w:eastAsia="en-GB"/>
    </w:rPr>
  </w:style>
  <w:style w:type="paragraph" w:customStyle="1" w:styleId="Abstract">
    <w:name w:val="Abstract"/>
    <w:basedOn w:val="Normal"/>
    <w:next w:val="Keywords"/>
    <w:qFormat/>
    <w:rsid w:val="00CC30E9"/>
    <w:pPr>
      <w:spacing w:before="360" w:after="300" w:line="360" w:lineRule="auto"/>
      <w:ind w:left="720" w:right="567"/>
    </w:pPr>
    <w:rPr>
      <w:rFonts w:ascii="Times New Roman" w:eastAsia="Times New Roman" w:hAnsi="Times New Roman" w:cs="Times New Roman"/>
      <w:szCs w:val="24"/>
      <w:lang w:val="en-GB" w:eastAsia="en-GB"/>
    </w:rPr>
  </w:style>
  <w:style w:type="paragraph" w:customStyle="1" w:styleId="Keywords">
    <w:name w:val="Keywords"/>
    <w:basedOn w:val="Normal"/>
    <w:next w:val="Paragraph"/>
    <w:qFormat/>
    <w:rsid w:val="00CC30E9"/>
    <w:pPr>
      <w:spacing w:before="240" w:after="240" w:line="360" w:lineRule="auto"/>
      <w:ind w:left="720" w:right="567"/>
    </w:pPr>
    <w:rPr>
      <w:rFonts w:ascii="Times New Roman" w:eastAsia="Times New Roman" w:hAnsi="Times New Roman" w:cs="Times New Roman"/>
      <w:szCs w:val="24"/>
      <w:lang w:val="en-GB" w:eastAsia="en-GB"/>
    </w:rPr>
  </w:style>
  <w:style w:type="paragraph" w:customStyle="1" w:styleId="Correspondencedetails">
    <w:name w:val="Correspondence details"/>
    <w:basedOn w:val="Normal"/>
    <w:qFormat/>
    <w:rsid w:val="00CC30E9"/>
    <w:pPr>
      <w:spacing w:before="240" w:line="360" w:lineRule="auto"/>
    </w:pPr>
    <w:rPr>
      <w:rFonts w:ascii="Times New Roman" w:eastAsia="Times New Roman" w:hAnsi="Times New Roman" w:cs="Times New Roman"/>
      <w:sz w:val="24"/>
      <w:szCs w:val="24"/>
      <w:lang w:val="en-GB" w:eastAsia="en-GB"/>
    </w:rPr>
  </w:style>
  <w:style w:type="paragraph" w:customStyle="1" w:styleId="Displayedquotation">
    <w:name w:val="Displayed quotation"/>
    <w:basedOn w:val="Normal"/>
    <w:qFormat/>
    <w:rsid w:val="00CC30E9"/>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cs="Times New Roman"/>
      <w:szCs w:val="24"/>
      <w:lang w:val="en-GB" w:eastAsia="en-GB"/>
    </w:rPr>
  </w:style>
  <w:style w:type="paragraph" w:customStyle="1" w:styleId="Numberedlist">
    <w:name w:val="Numbered list"/>
    <w:basedOn w:val="Paragraph"/>
    <w:next w:val="Paragraph"/>
    <w:qFormat/>
    <w:rsid w:val="00CC30E9"/>
    <w:pPr>
      <w:widowControl/>
      <w:numPr>
        <w:numId w:val="1"/>
      </w:numPr>
      <w:spacing w:after="240"/>
      <w:contextualSpacing/>
    </w:pPr>
  </w:style>
  <w:style w:type="paragraph" w:customStyle="1" w:styleId="Displayedequation">
    <w:name w:val="Displayed equation"/>
    <w:basedOn w:val="Normal"/>
    <w:next w:val="Paragraph"/>
    <w:qFormat/>
    <w:rsid w:val="00CC30E9"/>
    <w:pPr>
      <w:tabs>
        <w:tab w:val="center" w:pos="4253"/>
        <w:tab w:val="right" w:pos="8222"/>
      </w:tabs>
      <w:spacing w:before="240" w:after="240" w:line="480" w:lineRule="auto"/>
      <w:jc w:val="center"/>
    </w:pPr>
    <w:rPr>
      <w:rFonts w:ascii="Times New Roman" w:eastAsia="Times New Roman" w:hAnsi="Times New Roman" w:cs="Times New Roman"/>
      <w:sz w:val="24"/>
      <w:szCs w:val="24"/>
      <w:lang w:val="en-GB" w:eastAsia="en-GB"/>
    </w:rPr>
  </w:style>
  <w:style w:type="paragraph" w:customStyle="1" w:styleId="Acknowledgements">
    <w:name w:val="Acknowledgements"/>
    <w:basedOn w:val="Normal"/>
    <w:next w:val="Normal"/>
    <w:qFormat/>
    <w:rsid w:val="00CC30E9"/>
    <w:pPr>
      <w:spacing w:before="120" w:line="360" w:lineRule="auto"/>
    </w:pPr>
    <w:rPr>
      <w:rFonts w:ascii="Times New Roman" w:eastAsia="Times New Roman" w:hAnsi="Times New Roman" w:cs="Times New Roman"/>
      <w:szCs w:val="24"/>
      <w:lang w:val="en-GB" w:eastAsia="en-GB"/>
    </w:rPr>
  </w:style>
  <w:style w:type="paragraph" w:customStyle="1" w:styleId="Tabletitle">
    <w:name w:val="Table title"/>
    <w:basedOn w:val="Normal"/>
    <w:next w:val="Normal"/>
    <w:qFormat/>
    <w:rsid w:val="00CC30E9"/>
    <w:pPr>
      <w:spacing w:before="240" w:line="360" w:lineRule="auto"/>
    </w:pPr>
    <w:rPr>
      <w:rFonts w:ascii="Times New Roman" w:eastAsia="Times New Roman" w:hAnsi="Times New Roman" w:cs="Times New Roman"/>
      <w:sz w:val="24"/>
      <w:szCs w:val="24"/>
      <w:lang w:val="en-GB" w:eastAsia="en-GB"/>
    </w:rPr>
  </w:style>
  <w:style w:type="paragraph" w:customStyle="1" w:styleId="Figurecaption">
    <w:name w:val="Figure caption"/>
    <w:basedOn w:val="Normal"/>
    <w:next w:val="Normal"/>
    <w:qFormat/>
    <w:rsid w:val="00CC30E9"/>
    <w:pPr>
      <w:spacing w:before="240" w:line="360" w:lineRule="auto"/>
    </w:pPr>
    <w:rPr>
      <w:rFonts w:ascii="Times New Roman" w:eastAsia="Times New Roman" w:hAnsi="Times New Roman" w:cs="Times New Roman"/>
      <w:sz w:val="24"/>
      <w:szCs w:val="24"/>
      <w:lang w:val="en-GB" w:eastAsia="en-GB"/>
    </w:rPr>
  </w:style>
  <w:style w:type="paragraph" w:customStyle="1" w:styleId="Footnotes">
    <w:name w:val="Footnotes"/>
    <w:basedOn w:val="Normal"/>
    <w:qFormat/>
    <w:rsid w:val="00CC30E9"/>
    <w:pPr>
      <w:spacing w:before="120" w:line="360" w:lineRule="auto"/>
      <w:ind w:left="482" w:hanging="482"/>
      <w:contextualSpacing/>
    </w:pPr>
    <w:rPr>
      <w:rFonts w:ascii="Times New Roman" w:eastAsia="Times New Roman" w:hAnsi="Times New Roman" w:cs="Times New Roman"/>
      <w:szCs w:val="24"/>
      <w:lang w:val="en-GB" w:eastAsia="en-GB"/>
    </w:rPr>
  </w:style>
  <w:style w:type="paragraph" w:customStyle="1" w:styleId="Notesoncontributors">
    <w:name w:val="Notes on contributors"/>
    <w:basedOn w:val="Normal"/>
    <w:qFormat/>
    <w:rsid w:val="00CC30E9"/>
    <w:pPr>
      <w:spacing w:before="240" w:line="360" w:lineRule="auto"/>
    </w:pPr>
    <w:rPr>
      <w:rFonts w:ascii="Times New Roman" w:eastAsia="Times New Roman" w:hAnsi="Times New Roman" w:cs="Times New Roman"/>
      <w:szCs w:val="24"/>
      <w:lang w:val="en-GB" w:eastAsia="en-GB"/>
    </w:rPr>
  </w:style>
  <w:style w:type="paragraph" w:customStyle="1" w:styleId="Paragraph">
    <w:name w:val="Paragraph"/>
    <w:basedOn w:val="Normal"/>
    <w:next w:val="Newparagraph"/>
    <w:qFormat/>
    <w:rsid w:val="00CC30E9"/>
    <w:pPr>
      <w:widowControl w:val="0"/>
      <w:spacing w:before="240" w:line="480" w:lineRule="auto"/>
    </w:pPr>
    <w:rPr>
      <w:rFonts w:ascii="Times New Roman" w:eastAsia="Times New Roman" w:hAnsi="Times New Roman" w:cs="Times New Roman"/>
      <w:sz w:val="24"/>
      <w:szCs w:val="24"/>
      <w:lang w:val="en-GB" w:eastAsia="en-GB"/>
    </w:rPr>
  </w:style>
  <w:style w:type="paragraph" w:customStyle="1" w:styleId="Newparagraph">
    <w:name w:val="New paragraph"/>
    <w:basedOn w:val="Normal"/>
    <w:qFormat/>
    <w:rsid w:val="00CC30E9"/>
    <w:pPr>
      <w:spacing w:line="480" w:lineRule="auto"/>
      <w:ind w:firstLine="720"/>
    </w:pPr>
    <w:rPr>
      <w:rFonts w:ascii="Times New Roman" w:eastAsia="Times New Roman" w:hAnsi="Times New Roman" w:cs="Times New Roman"/>
      <w:sz w:val="24"/>
      <w:szCs w:val="24"/>
      <w:lang w:val="en-GB" w:eastAsia="en-GB"/>
    </w:rPr>
  </w:style>
  <w:style w:type="paragraph" w:customStyle="1" w:styleId="References">
    <w:name w:val="References"/>
    <w:basedOn w:val="Normal"/>
    <w:qFormat/>
    <w:rsid w:val="00CC30E9"/>
    <w:pPr>
      <w:spacing w:before="120" w:line="360" w:lineRule="auto"/>
      <w:ind w:left="720" w:hanging="720"/>
      <w:contextualSpacing/>
    </w:pPr>
    <w:rPr>
      <w:rFonts w:ascii="Times New Roman" w:eastAsia="Times New Roman" w:hAnsi="Times New Roman" w:cs="Times New Roman"/>
      <w:sz w:val="24"/>
      <w:szCs w:val="24"/>
      <w:lang w:val="en-GB" w:eastAsia="en-GB"/>
    </w:rPr>
  </w:style>
  <w:style w:type="paragraph" w:customStyle="1" w:styleId="Subjectcodes">
    <w:name w:val="Subject codes"/>
    <w:basedOn w:val="Keywords"/>
    <w:next w:val="Paragraph"/>
    <w:qFormat/>
    <w:rsid w:val="00CC30E9"/>
  </w:style>
  <w:style w:type="paragraph" w:customStyle="1" w:styleId="Bulletedlist">
    <w:name w:val="Bulleted list"/>
    <w:basedOn w:val="Paragraph"/>
    <w:next w:val="Paragraph"/>
    <w:qFormat/>
    <w:rsid w:val="00CC30E9"/>
    <w:pPr>
      <w:widowControl/>
      <w:numPr>
        <w:numId w:val="2"/>
      </w:numPr>
      <w:spacing w:after="240"/>
      <w:contextualSpacing/>
    </w:pPr>
  </w:style>
  <w:style w:type="paragraph" w:customStyle="1" w:styleId="Heading4Paragraph">
    <w:name w:val="Heading 4 + Paragraph"/>
    <w:basedOn w:val="Paragraph"/>
    <w:next w:val="Newparagraph"/>
    <w:qFormat/>
    <w:rsid w:val="00CC30E9"/>
    <w:pPr>
      <w:widowControl/>
      <w:spacing w:before="360"/>
    </w:pPr>
  </w:style>
  <w:style w:type="paragraph" w:styleId="Prrafodelista">
    <w:name w:val="List Paragraph"/>
    <w:basedOn w:val="Normal"/>
    <w:uiPriority w:val="34"/>
    <w:qFormat/>
    <w:rsid w:val="00AD4B6D"/>
    <w:pPr>
      <w:ind w:left="720"/>
      <w:contextualSpacing/>
    </w:pPr>
  </w:style>
  <w:style w:type="character" w:styleId="Textoennegrita">
    <w:name w:val="Strong"/>
    <w:basedOn w:val="Fuentedeprrafopredeter"/>
    <w:uiPriority w:val="22"/>
    <w:qFormat/>
    <w:rsid w:val="00676AB0"/>
    <w:rPr>
      <w:b/>
      <w:bCs/>
    </w:rPr>
  </w:style>
  <w:style w:type="table" w:styleId="Tablanormal5">
    <w:name w:val="Plain Table 5"/>
    <w:basedOn w:val="Tablanormal"/>
    <w:uiPriority w:val="45"/>
    <w:rsid w:val="00BF10C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
    <w:name w:val="Table Grid"/>
    <w:basedOn w:val="Tablanormal"/>
    <w:uiPriority w:val="39"/>
    <w:rsid w:val="00BF1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1361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513610"/>
    <w:rPr>
      <w:rFonts w:ascii="Arial" w:eastAsia="Arial" w:hAnsi="Arial" w:cs="Arial"/>
      <w:lang w:val="en" w:eastAsia="es-AR"/>
    </w:rPr>
  </w:style>
  <w:style w:type="paragraph" w:styleId="Piedepgina">
    <w:name w:val="footer"/>
    <w:basedOn w:val="Normal"/>
    <w:link w:val="PiedepginaCar"/>
    <w:uiPriority w:val="99"/>
    <w:unhideWhenUsed/>
    <w:rsid w:val="0051361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513610"/>
    <w:rPr>
      <w:rFonts w:ascii="Arial" w:eastAsia="Arial" w:hAnsi="Arial" w:cs="Arial"/>
      <w:lang w:val="en"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664150">
      <w:bodyDiv w:val="1"/>
      <w:marLeft w:val="0"/>
      <w:marRight w:val="0"/>
      <w:marTop w:val="0"/>
      <w:marBottom w:val="0"/>
      <w:divBdr>
        <w:top w:val="none" w:sz="0" w:space="0" w:color="auto"/>
        <w:left w:val="none" w:sz="0" w:space="0" w:color="auto"/>
        <w:bottom w:val="none" w:sz="0" w:space="0" w:color="auto"/>
        <w:right w:val="none" w:sz="0" w:space="0" w:color="auto"/>
      </w:divBdr>
    </w:div>
    <w:div w:id="1813134779">
      <w:bodyDiv w:val="1"/>
      <w:marLeft w:val="0"/>
      <w:marRight w:val="0"/>
      <w:marTop w:val="0"/>
      <w:marBottom w:val="0"/>
      <w:divBdr>
        <w:top w:val="none" w:sz="0" w:space="0" w:color="auto"/>
        <w:left w:val="none" w:sz="0" w:space="0" w:color="auto"/>
        <w:bottom w:val="none" w:sz="0" w:space="0" w:color="auto"/>
        <w:right w:val="none" w:sz="0" w:space="0" w:color="auto"/>
      </w:divBdr>
      <w:divsChild>
        <w:div w:id="899828961">
          <w:marLeft w:val="4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018/eglobal.54011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xTP7Ui3fss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91426-465A-41AD-A3F9-D75C00689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Pages>
  <Words>5093</Words>
  <Characters>29035</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dc:creator>
  <cp:lastModifiedBy>Milva</cp:lastModifiedBy>
  <cp:revision>29</cp:revision>
  <cp:lastPrinted>2022-04-27T12:11:00Z</cp:lastPrinted>
  <dcterms:created xsi:type="dcterms:W3CDTF">2022-06-13T11:30:00Z</dcterms:created>
  <dcterms:modified xsi:type="dcterms:W3CDTF">2023-05-22T13:46:00Z</dcterms:modified>
</cp:coreProperties>
</file>