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475D1" w14:textId="01E73993" w:rsidR="0050086D" w:rsidRDefault="008725C7" w:rsidP="002F5149">
      <w:pPr>
        <w:pStyle w:val="CuerpoA"/>
        <w:spacing w:line="360" w:lineRule="auto"/>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Pre</w:t>
      </w:r>
      <w:r w:rsidR="005830AA">
        <w:rPr>
          <w:rStyle w:val="Ninguno"/>
          <w:rFonts w:ascii="Times New Roman" w:hAnsi="Times New Roman"/>
          <w:b/>
          <w:bCs/>
          <w:sz w:val="24"/>
          <w:szCs w:val="24"/>
        </w:rPr>
        <w:t xml:space="preserve">valencia y grado de insatisfacción con la talla corporal </w:t>
      </w:r>
    </w:p>
    <w:p w14:paraId="0078A8DF" w14:textId="775C5027" w:rsidR="0050086D" w:rsidRDefault="005830AA" w:rsidP="002F5149">
      <w:pPr>
        <w:pStyle w:val="CuerpoA"/>
        <w:spacing w:line="360" w:lineRule="auto"/>
        <w:jc w:val="center"/>
        <w:rPr>
          <w:rStyle w:val="Ninguno"/>
          <w:rFonts w:ascii="Times New Roman" w:hAnsi="Times New Roman"/>
          <w:b/>
          <w:bCs/>
          <w:sz w:val="24"/>
          <w:szCs w:val="24"/>
        </w:rPr>
      </w:pPr>
      <w:r>
        <w:rPr>
          <w:rStyle w:val="Ninguno"/>
          <w:rFonts w:ascii="Times New Roman" w:hAnsi="Times New Roman"/>
          <w:b/>
          <w:bCs/>
          <w:sz w:val="24"/>
          <w:szCs w:val="24"/>
        </w:rPr>
        <w:t xml:space="preserve">y con partes del cuerpo </w:t>
      </w:r>
      <w:r w:rsidR="00A32689">
        <w:rPr>
          <w:rStyle w:val="Ninguno"/>
          <w:rFonts w:ascii="Times New Roman" w:hAnsi="Times New Roman"/>
          <w:b/>
          <w:bCs/>
          <w:sz w:val="24"/>
          <w:szCs w:val="24"/>
        </w:rPr>
        <w:t>entre adultos</w:t>
      </w:r>
    </w:p>
    <w:p w14:paraId="2B7BE9CC" w14:textId="6AAC53D8" w:rsidR="008725C7" w:rsidRDefault="008725C7" w:rsidP="00D51859">
      <w:pPr>
        <w:pStyle w:val="CuerpoA"/>
        <w:spacing w:line="360" w:lineRule="auto"/>
        <w:rPr>
          <w:rStyle w:val="Ninguno"/>
          <w:rFonts w:ascii="Times New Roman" w:eastAsia="Times New Roman" w:hAnsi="Times New Roman" w:cs="Times New Roman"/>
          <w:b/>
          <w:bCs/>
          <w:sz w:val="24"/>
          <w:szCs w:val="24"/>
        </w:rPr>
      </w:pPr>
      <w:bookmarkStart w:id="0" w:name="_GoBack"/>
      <w:bookmarkEnd w:id="0"/>
      <w:r>
        <w:rPr>
          <w:rStyle w:val="Refdenotaalpie"/>
          <w:rFonts w:ascii="Times New Roman" w:eastAsia="Times New Roman" w:hAnsi="Times New Roman" w:cs="Times New Roman"/>
          <w:b/>
          <w:bCs/>
          <w:sz w:val="24"/>
          <w:szCs w:val="24"/>
        </w:rPr>
        <w:footnoteReference w:id="1"/>
      </w:r>
    </w:p>
    <w:p w14:paraId="1D17981E" w14:textId="4EF19875" w:rsidR="00101BB5" w:rsidRPr="00EA7610" w:rsidRDefault="00EA7610" w:rsidP="00EA7610">
      <w:pPr>
        <w:pStyle w:val="Textoindependiente"/>
        <w:spacing w:line="240" w:lineRule="auto"/>
        <w:rPr>
          <w:rStyle w:val="Ninguno"/>
          <w:b/>
          <w:sz w:val="20"/>
        </w:rPr>
      </w:pPr>
      <w:r w:rsidRPr="00EA7610">
        <w:rPr>
          <w:rStyle w:val="Ninguno"/>
          <w:b/>
          <w:sz w:val="20"/>
        </w:rPr>
        <w:t>RESUMEN</w:t>
      </w:r>
    </w:p>
    <w:p w14:paraId="2A9E3E5D" w14:textId="44ADF59A" w:rsidR="00101BB5" w:rsidRPr="00EA7610" w:rsidRDefault="00C44DCB" w:rsidP="00EA7610">
      <w:pPr>
        <w:pStyle w:val="Textoindependiente"/>
        <w:spacing w:line="240" w:lineRule="auto"/>
        <w:jc w:val="left"/>
        <w:rPr>
          <w:rStyle w:val="Ninguno"/>
          <w:sz w:val="20"/>
        </w:rPr>
      </w:pPr>
      <w:r w:rsidRPr="00EA7610">
        <w:rPr>
          <w:rStyle w:val="Ninguno"/>
          <w:sz w:val="20"/>
        </w:rPr>
        <w:t xml:space="preserve">Se averiguó </w:t>
      </w:r>
      <w:r w:rsidR="00101BB5" w:rsidRPr="00EA7610">
        <w:rPr>
          <w:rStyle w:val="Ninguno"/>
          <w:sz w:val="20"/>
        </w:rPr>
        <w:t>la prevalencia y el grado de insatisfacción</w:t>
      </w:r>
      <w:r w:rsidR="00E907D0" w:rsidRPr="00EA7610">
        <w:rPr>
          <w:rStyle w:val="Ninguno"/>
          <w:sz w:val="20"/>
        </w:rPr>
        <w:t xml:space="preserve"> </w:t>
      </w:r>
      <w:r w:rsidR="00D40C34" w:rsidRPr="00EA7610">
        <w:rPr>
          <w:rStyle w:val="Ninguno"/>
          <w:sz w:val="20"/>
        </w:rPr>
        <w:t xml:space="preserve">con la talla corporal global y con partes del cuerpo </w:t>
      </w:r>
      <w:r w:rsidR="00E907D0" w:rsidRPr="00EA7610">
        <w:rPr>
          <w:rStyle w:val="Ninguno"/>
          <w:sz w:val="20"/>
        </w:rPr>
        <w:t>de adultos mexicanos con diferentes características sociodemográficas e</w:t>
      </w:r>
      <w:r w:rsidR="00D40C34" w:rsidRPr="00EA7610">
        <w:rPr>
          <w:rStyle w:val="Ninguno"/>
          <w:sz w:val="20"/>
        </w:rPr>
        <w:t xml:space="preserve"> Índice de Masa Corporal (IMC).</w:t>
      </w:r>
      <w:r w:rsidR="00E907D0" w:rsidRPr="00EA7610">
        <w:rPr>
          <w:rStyle w:val="Ninguno"/>
          <w:sz w:val="20"/>
        </w:rPr>
        <w:t xml:space="preserve"> </w:t>
      </w:r>
      <w:r w:rsidR="00D40C34" w:rsidRPr="00EA7610">
        <w:rPr>
          <w:rStyle w:val="Ninguno"/>
          <w:sz w:val="20"/>
        </w:rPr>
        <w:t xml:space="preserve">De entre ocho siluetas femeninas o masculinas, </w:t>
      </w:r>
      <w:r w:rsidR="00F66AFB" w:rsidRPr="00EA7610">
        <w:rPr>
          <w:rStyle w:val="Ninguno"/>
          <w:sz w:val="20"/>
        </w:rPr>
        <w:t>1205 mujeres y 431 hombres</w:t>
      </w:r>
      <w:r w:rsidR="00D40C34" w:rsidRPr="00EA7610">
        <w:rPr>
          <w:rStyle w:val="Ninguno"/>
          <w:sz w:val="20"/>
        </w:rPr>
        <w:t xml:space="preserve"> (</w:t>
      </w:r>
      <w:r w:rsidR="00F66AFB" w:rsidRPr="00EA7610">
        <w:rPr>
          <w:rStyle w:val="Ninguno"/>
          <w:sz w:val="20"/>
        </w:rPr>
        <w:t>18</w:t>
      </w:r>
      <w:r w:rsidRPr="00EA7610">
        <w:rPr>
          <w:rStyle w:val="Ninguno"/>
          <w:sz w:val="20"/>
        </w:rPr>
        <w:t>-</w:t>
      </w:r>
      <w:r w:rsidR="00F66AFB" w:rsidRPr="00EA7610">
        <w:rPr>
          <w:rStyle w:val="Ninguno"/>
          <w:sz w:val="20"/>
        </w:rPr>
        <w:t>86 años</w:t>
      </w:r>
      <w:r w:rsidR="00533D4A" w:rsidRPr="00EA7610">
        <w:rPr>
          <w:rStyle w:val="Ninguno"/>
          <w:sz w:val="20"/>
        </w:rPr>
        <w:t>)</w:t>
      </w:r>
      <w:r w:rsidR="00F66AFB" w:rsidRPr="00EA7610">
        <w:rPr>
          <w:rStyle w:val="Ninguno"/>
          <w:sz w:val="20"/>
        </w:rPr>
        <w:t xml:space="preserve"> seleccionaron las representativas de sus tallas actual e ideal</w:t>
      </w:r>
      <w:r w:rsidR="00F841EF" w:rsidRPr="00EA7610">
        <w:rPr>
          <w:rStyle w:val="Ninguno"/>
          <w:sz w:val="20"/>
        </w:rPr>
        <w:t xml:space="preserve"> </w:t>
      </w:r>
      <w:r w:rsidR="00D40C34" w:rsidRPr="00EA7610">
        <w:rPr>
          <w:rStyle w:val="Ninguno"/>
          <w:sz w:val="20"/>
        </w:rPr>
        <w:t>y r</w:t>
      </w:r>
      <w:r w:rsidR="00F66AFB" w:rsidRPr="00EA7610">
        <w:rPr>
          <w:rStyle w:val="Ninguno"/>
          <w:sz w:val="20"/>
        </w:rPr>
        <w:t xml:space="preserve">espondieron un cuestionario de insatisfacción con partes </w:t>
      </w:r>
      <w:r w:rsidR="00682437" w:rsidRPr="00EA7610">
        <w:rPr>
          <w:rStyle w:val="Ninguno"/>
          <w:sz w:val="20"/>
        </w:rPr>
        <w:t xml:space="preserve">y características </w:t>
      </w:r>
      <w:r w:rsidR="00F66AFB" w:rsidRPr="00EA7610">
        <w:rPr>
          <w:rStyle w:val="Ninguno"/>
          <w:sz w:val="20"/>
        </w:rPr>
        <w:t>del cuerpo</w:t>
      </w:r>
      <w:r w:rsidR="003E579B" w:rsidRPr="00EA7610">
        <w:rPr>
          <w:rStyle w:val="Ninguno"/>
          <w:sz w:val="20"/>
        </w:rPr>
        <w:t>.</w:t>
      </w:r>
      <w:r w:rsidR="006C1BBB" w:rsidRPr="00EA7610">
        <w:rPr>
          <w:rStyle w:val="Ninguno"/>
          <w:sz w:val="20"/>
        </w:rPr>
        <w:t xml:space="preserve"> </w:t>
      </w:r>
      <w:r w:rsidR="00D40C34" w:rsidRPr="00EA7610">
        <w:rPr>
          <w:rStyle w:val="Ninguno"/>
          <w:sz w:val="20"/>
        </w:rPr>
        <w:t>L</w:t>
      </w:r>
      <w:r w:rsidR="00101BB5" w:rsidRPr="00EA7610">
        <w:rPr>
          <w:rStyle w:val="Ninguno"/>
          <w:sz w:val="20"/>
        </w:rPr>
        <w:t xml:space="preserve">a prevalencia de insatisfacción </w:t>
      </w:r>
      <w:r w:rsidR="000D2242" w:rsidRPr="00EA7610">
        <w:rPr>
          <w:rStyle w:val="Ninguno"/>
          <w:sz w:val="20"/>
        </w:rPr>
        <w:t xml:space="preserve">con la talla global </w:t>
      </w:r>
      <w:r w:rsidR="00101BB5" w:rsidRPr="00EA7610">
        <w:rPr>
          <w:rStyle w:val="Ninguno"/>
          <w:sz w:val="20"/>
        </w:rPr>
        <w:t xml:space="preserve">fue </w:t>
      </w:r>
      <w:r w:rsidR="000D2242" w:rsidRPr="00EA7610">
        <w:rPr>
          <w:rStyle w:val="Ninguno"/>
          <w:sz w:val="20"/>
        </w:rPr>
        <w:t xml:space="preserve">más </w:t>
      </w:r>
      <w:r w:rsidR="00101BB5" w:rsidRPr="00EA7610">
        <w:rPr>
          <w:rStyle w:val="Ninguno"/>
          <w:sz w:val="20"/>
        </w:rPr>
        <w:t xml:space="preserve">alta </w:t>
      </w:r>
      <w:r w:rsidR="00097AD8" w:rsidRPr="00EA7610">
        <w:rPr>
          <w:rStyle w:val="Ninguno"/>
          <w:sz w:val="20"/>
        </w:rPr>
        <w:t>q</w:t>
      </w:r>
      <w:r w:rsidR="000D2242" w:rsidRPr="00EA7610">
        <w:rPr>
          <w:rStyle w:val="Ninguno"/>
          <w:sz w:val="20"/>
        </w:rPr>
        <w:t xml:space="preserve">ue con las distintas partes del cuerpo. </w:t>
      </w:r>
      <w:r w:rsidR="00D40C34" w:rsidRPr="00EA7610">
        <w:rPr>
          <w:rStyle w:val="Ninguno"/>
          <w:sz w:val="20"/>
        </w:rPr>
        <w:t xml:space="preserve">El grado de insatisfacción varió entre </w:t>
      </w:r>
      <w:r w:rsidR="003E579B" w:rsidRPr="00EA7610">
        <w:rPr>
          <w:rStyle w:val="Ninguno"/>
          <w:sz w:val="20"/>
        </w:rPr>
        <w:t xml:space="preserve">anhelar </w:t>
      </w:r>
      <w:r w:rsidR="00533D4A" w:rsidRPr="00EA7610">
        <w:rPr>
          <w:rStyle w:val="Ninguno"/>
          <w:sz w:val="20"/>
        </w:rPr>
        <w:t xml:space="preserve">hasta siete tallas menos gruesas </w:t>
      </w:r>
      <w:r w:rsidRPr="00EA7610">
        <w:rPr>
          <w:rStyle w:val="Ninguno"/>
          <w:sz w:val="20"/>
        </w:rPr>
        <w:t xml:space="preserve">que la actual </w:t>
      </w:r>
      <w:r w:rsidR="00D40C34" w:rsidRPr="00EA7610">
        <w:rPr>
          <w:rStyle w:val="Ninguno"/>
          <w:sz w:val="20"/>
        </w:rPr>
        <w:t>y</w:t>
      </w:r>
      <w:r w:rsidR="00533D4A" w:rsidRPr="00EA7610">
        <w:rPr>
          <w:rStyle w:val="Ninguno"/>
          <w:sz w:val="20"/>
        </w:rPr>
        <w:t xml:space="preserve"> hasta tres más gruesas</w:t>
      </w:r>
      <w:r w:rsidR="00D40C34" w:rsidRPr="00EA7610">
        <w:rPr>
          <w:rStyle w:val="Ninguno"/>
          <w:sz w:val="20"/>
        </w:rPr>
        <w:t xml:space="preserve">. </w:t>
      </w:r>
      <w:r w:rsidR="002432D1" w:rsidRPr="00EA7610">
        <w:rPr>
          <w:rStyle w:val="Ninguno"/>
          <w:sz w:val="20"/>
        </w:rPr>
        <w:t xml:space="preserve">La prevalencia de insatisfacción </w:t>
      </w:r>
      <w:r w:rsidR="003E579B" w:rsidRPr="00EA7610">
        <w:rPr>
          <w:rStyle w:val="Ninguno"/>
          <w:sz w:val="20"/>
        </w:rPr>
        <w:t xml:space="preserve">con la talla global </w:t>
      </w:r>
      <w:r w:rsidR="002432D1" w:rsidRPr="00EA7610">
        <w:rPr>
          <w:rStyle w:val="Ninguno"/>
          <w:sz w:val="20"/>
        </w:rPr>
        <w:t>no varió en función del sexo</w:t>
      </w:r>
      <w:r w:rsidR="00F2495E" w:rsidRPr="00EA7610">
        <w:rPr>
          <w:rStyle w:val="Ninguno"/>
          <w:sz w:val="20"/>
        </w:rPr>
        <w:t>, pero l</w:t>
      </w:r>
      <w:r w:rsidRPr="00EA7610">
        <w:rPr>
          <w:rStyle w:val="Ninguno"/>
          <w:sz w:val="20"/>
        </w:rPr>
        <w:t xml:space="preserve">as mujeres estaban insatisfechas en mayor grado que los hombres. </w:t>
      </w:r>
      <w:r w:rsidR="00F2495E" w:rsidRPr="00EA7610">
        <w:rPr>
          <w:rStyle w:val="Ninguno"/>
          <w:sz w:val="20"/>
        </w:rPr>
        <w:t xml:space="preserve">Ambos índices </w:t>
      </w:r>
      <w:r w:rsidR="003E579B" w:rsidRPr="00EA7610">
        <w:rPr>
          <w:rStyle w:val="Ninguno"/>
          <w:sz w:val="20"/>
        </w:rPr>
        <w:t>de insatisfacción con las partes del cuerpo fue</w:t>
      </w:r>
      <w:r w:rsidR="00F2495E" w:rsidRPr="00EA7610">
        <w:rPr>
          <w:rStyle w:val="Ninguno"/>
          <w:sz w:val="20"/>
        </w:rPr>
        <w:t>ron</w:t>
      </w:r>
      <w:r w:rsidR="003E579B" w:rsidRPr="00EA7610">
        <w:rPr>
          <w:rStyle w:val="Ninguno"/>
          <w:sz w:val="20"/>
        </w:rPr>
        <w:t xml:space="preserve"> mayor</w:t>
      </w:r>
      <w:r w:rsidR="00F2495E" w:rsidRPr="00EA7610">
        <w:rPr>
          <w:rStyle w:val="Ninguno"/>
          <w:sz w:val="20"/>
        </w:rPr>
        <w:t>es</w:t>
      </w:r>
      <w:r w:rsidR="003E579B" w:rsidRPr="00EA7610">
        <w:rPr>
          <w:rStyle w:val="Ninguno"/>
          <w:sz w:val="20"/>
        </w:rPr>
        <w:t xml:space="preserve"> entre mujeres. </w:t>
      </w:r>
      <w:r w:rsidR="00E907D0" w:rsidRPr="00EA7610">
        <w:rPr>
          <w:rStyle w:val="Ninguno"/>
          <w:sz w:val="20"/>
        </w:rPr>
        <w:t>L</w:t>
      </w:r>
      <w:r w:rsidR="000D2242" w:rsidRPr="00EA7610">
        <w:rPr>
          <w:rStyle w:val="Ninguno"/>
          <w:sz w:val="20"/>
        </w:rPr>
        <w:t xml:space="preserve">a talla conforme el IMC </w:t>
      </w:r>
      <w:r w:rsidR="00097AD8" w:rsidRPr="00EA7610">
        <w:rPr>
          <w:rStyle w:val="Ninguno"/>
          <w:sz w:val="20"/>
        </w:rPr>
        <w:t xml:space="preserve">determinó la insatisfacción en mayor medida </w:t>
      </w:r>
      <w:r w:rsidR="00E907D0" w:rsidRPr="00EA7610">
        <w:rPr>
          <w:rStyle w:val="Ninguno"/>
          <w:sz w:val="20"/>
        </w:rPr>
        <w:t xml:space="preserve">que </w:t>
      </w:r>
      <w:r w:rsidR="000D2242" w:rsidRPr="00EA7610">
        <w:rPr>
          <w:rStyle w:val="Ninguno"/>
          <w:sz w:val="20"/>
        </w:rPr>
        <w:t>las características sociodemográficas</w:t>
      </w:r>
      <w:r w:rsidR="00097AD8" w:rsidRPr="00EA7610">
        <w:rPr>
          <w:rStyle w:val="Ninguno"/>
          <w:sz w:val="20"/>
        </w:rPr>
        <w:t>;</w:t>
      </w:r>
      <w:r w:rsidR="00F2495E" w:rsidRPr="00EA7610">
        <w:rPr>
          <w:rStyle w:val="Ninguno"/>
          <w:sz w:val="20"/>
        </w:rPr>
        <w:t xml:space="preserve"> </w:t>
      </w:r>
      <w:r w:rsidR="00097AD8" w:rsidRPr="00EA7610">
        <w:rPr>
          <w:rStyle w:val="Ninguno"/>
          <w:sz w:val="20"/>
        </w:rPr>
        <w:t xml:space="preserve">la insatisfacción aumentó con el </w:t>
      </w:r>
      <w:r w:rsidR="00533D4A" w:rsidRPr="00EA7610">
        <w:rPr>
          <w:rStyle w:val="Ninguno"/>
          <w:sz w:val="20"/>
        </w:rPr>
        <w:t>IMC.</w:t>
      </w:r>
      <w:r w:rsidR="00510E86" w:rsidRPr="00EA7610">
        <w:rPr>
          <w:rStyle w:val="Ninguno"/>
          <w:sz w:val="20"/>
        </w:rPr>
        <w:t xml:space="preserve"> Se concluyó que </w:t>
      </w:r>
      <w:r w:rsidRPr="00EA7610">
        <w:rPr>
          <w:rStyle w:val="Ninguno"/>
          <w:sz w:val="20"/>
        </w:rPr>
        <w:t xml:space="preserve">los adultos están tan insatisfechos con su talla como los jóvenes. Se recalca la importancia de </w:t>
      </w:r>
      <w:r w:rsidR="00D40C34" w:rsidRPr="00EA7610">
        <w:rPr>
          <w:rStyle w:val="Ninguno"/>
          <w:sz w:val="20"/>
        </w:rPr>
        <w:t xml:space="preserve">reportar </w:t>
      </w:r>
      <w:r w:rsidR="006C1BBB" w:rsidRPr="00EA7610">
        <w:rPr>
          <w:rStyle w:val="Ninguno"/>
          <w:sz w:val="20"/>
        </w:rPr>
        <w:t xml:space="preserve">los puntos de corte y </w:t>
      </w:r>
      <w:r w:rsidR="003A7716" w:rsidRPr="00EA7610">
        <w:rPr>
          <w:rStyle w:val="Ninguno"/>
          <w:sz w:val="20"/>
        </w:rPr>
        <w:t xml:space="preserve">los </w:t>
      </w:r>
      <w:r w:rsidR="00E907D0" w:rsidRPr="00EA7610">
        <w:rPr>
          <w:rStyle w:val="Ninguno"/>
          <w:sz w:val="20"/>
        </w:rPr>
        <w:t xml:space="preserve">datos </w:t>
      </w:r>
      <w:r w:rsidR="003A7716" w:rsidRPr="00EA7610">
        <w:rPr>
          <w:rStyle w:val="Ninguno"/>
          <w:sz w:val="20"/>
        </w:rPr>
        <w:t xml:space="preserve">para ambos, la </w:t>
      </w:r>
      <w:r w:rsidR="00E907D0" w:rsidRPr="00EA7610">
        <w:rPr>
          <w:rStyle w:val="Ninguno"/>
          <w:sz w:val="20"/>
        </w:rPr>
        <w:t xml:space="preserve">prevalencia y </w:t>
      </w:r>
      <w:r w:rsidR="003A7716" w:rsidRPr="00EA7610">
        <w:rPr>
          <w:rStyle w:val="Ninguno"/>
          <w:sz w:val="20"/>
        </w:rPr>
        <w:t xml:space="preserve">el </w:t>
      </w:r>
      <w:r w:rsidR="00E907D0" w:rsidRPr="00EA7610">
        <w:rPr>
          <w:rStyle w:val="Ninguno"/>
          <w:sz w:val="20"/>
        </w:rPr>
        <w:t>grado</w:t>
      </w:r>
      <w:r w:rsidR="00D40C34" w:rsidRPr="00EA7610">
        <w:rPr>
          <w:rStyle w:val="Ninguno"/>
          <w:sz w:val="20"/>
        </w:rPr>
        <w:t xml:space="preserve"> </w:t>
      </w:r>
      <w:r w:rsidR="003A7716" w:rsidRPr="00EA7610">
        <w:rPr>
          <w:rStyle w:val="Ninguno"/>
          <w:sz w:val="20"/>
        </w:rPr>
        <w:t>de insatisfacción.</w:t>
      </w:r>
      <w:r w:rsidR="00E907D0" w:rsidRPr="00EA7610">
        <w:rPr>
          <w:rStyle w:val="Ninguno"/>
          <w:sz w:val="20"/>
        </w:rPr>
        <w:t xml:space="preserve"> </w:t>
      </w:r>
    </w:p>
    <w:p w14:paraId="53584534" w14:textId="77777777" w:rsidR="003D30EC" w:rsidRPr="00EA7610" w:rsidRDefault="003D30EC" w:rsidP="00EA7610">
      <w:pPr>
        <w:pStyle w:val="Textoindependiente"/>
        <w:spacing w:line="240" w:lineRule="auto"/>
        <w:jc w:val="left"/>
        <w:rPr>
          <w:rStyle w:val="Ninguno"/>
          <w:sz w:val="20"/>
        </w:rPr>
      </w:pPr>
    </w:p>
    <w:p w14:paraId="3933B5DB" w14:textId="77777777" w:rsidR="005830AA" w:rsidRPr="00EA7610" w:rsidRDefault="005830AA" w:rsidP="00EA7610">
      <w:pPr>
        <w:pStyle w:val="Textoindependiente"/>
        <w:spacing w:line="240" w:lineRule="auto"/>
        <w:jc w:val="left"/>
        <w:rPr>
          <w:rStyle w:val="Ninguno"/>
          <w:b/>
          <w:sz w:val="20"/>
        </w:rPr>
      </w:pPr>
      <w:r w:rsidRPr="00EA7610">
        <w:rPr>
          <w:rStyle w:val="Ninguno"/>
          <w:b/>
          <w:sz w:val="20"/>
        </w:rPr>
        <w:t>Palabras claves</w:t>
      </w:r>
    </w:p>
    <w:p w14:paraId="7927E564" w14:textId="232A864D" w:rsidR="00101BB5" w:rsidRDefault="009B65A8" w:rsidP="00F0698F">
      <w:pPr>
        <w:pStyle w:val="Textoindependiente"/>
        <w:spacing w:line="240" w:lineRule="auto"/>
        <w:jc w:val="left"/>
        <w:rPr>
          <w:rStyle w:val="Ninguno"/>
        </w:rPr>
      </w:pPr>
      <w:r>
        <w:rPr>
          <w:rStyle w:val="Ninguno"/>
          <w:sz w:val="20"/>
        </w:rPr>
        <w:t>i</w:t>
      </w:r>
      <w:r w:rsidR="003A7716" w:rsidRPr="00EA7610">
        <w:rPr>
          <w:rStyle w:val="Ninguno"/>
          <w:sz w:val="20"/>
        </w:rPr>
        <w:t xml:space="preserve">magen corporal, </w:t>
      </w:r>
      <w:r w:rsidR="00D53FE4" w:rsidRPr="00EA7610">
        <w:rPr>
          <w:rStyle w:val="Ninguno"/>
          <w:sz w:val="20"/>
        </w:rPr>
        <w:t>insatisfacción con la talla corporal, insatisfacción con partes del cuerpo,</w:t>
      </w:r>
      <w:r w:rsidR="00146349" w:rsidRPr="00EA7610">
        <w:rPr>
          <w:rStyle w:val="Ninguno"/>
          <w:sz w:val="20"/>
        </w:rPr>
        <w:t xml:space="preserve"> </w:t>
      </w:r>
      <w:r w:rsidR="00D53FE4" w:rsidRPr="00EA7610">
        <w:rPr>
          <w:rStyle w:val="Ninguno"/>
          <w:sz w:val="20"/>
        </w:rPr>
        <w:t xml:space="preserve">características sociodemográficas, </w:t>
      </w:r>
      <w:r w:rsidR="00146349" w:rsidRPr="00EA7610">
        <w:rPr>
          <w:rStyle w:val="Ninguno"/>
          <w:sz w:val="20"/>
        </w:rPr>
        <w:t xml:space="preserve">índice de masa corporal, </w:t>
      </w:r>
      <w:r w:rsidR="00D53FE4" w:rsidRPr="00EA7610">
        <w:rPr>
          <w:rStyle w:val="Ninguno"/>
          <w:sz w:val="20"/>
        </w:rPr>
        <w:t>adultos.</w:t>
      </w:r>
    </w:p>
    <w:p w14:paraId="662F6F31" w14:textId="77777777" w:rsidR="00101BB5" w:rsidRPr="00F0698F" w:rsidRDefault="00101BB5">
      <w:pPr>
        <w:pStyle w:val="Textoindependiente"/>
        <w:spacing w:line="360" w:lineRule="auto"/>
        <w:ind w:firstLine="708"/>
        <w:jc w:val="left"/>
        <w:rPr>
          <w:rStyle w:val="Ninguno"/>
          <w:lang w:val="es-MX"/>
        </w:rPr>
      </w:pPr>
    </w:p>
    <w:p w14:paraId="7F092FBA" w14:textId="1772F40B" w:rsidR="00EA7610" w:rsidRPr="00EA7610" w:rsidRDefault="00EA7610" w:rsidP="00EA7610">
      <w:pPr>
        <w:pStyle w:val="Textoindependiente"/>
        <w:spacing w:line="240" w:lineRule="auto"/>
        <w:rPr>
          <w:b/>
          <w:sz w:val="20"/>
          <w:lang w:val="en"/>
        </w:rPr>
      </w:pPr>
      <w:r w:rsidRPr="00EA7610">
        <w:rPr>
          <w:b/>
          <w:sz w:val="20"/>
          <w:lang w:val="en"/>
        </w:rPr>
        <w:t>ABSTRACT</w:t>
      </w:r>
    </w:p>
    <w:p w14:paraId="3BB30427" w14:textId="75A2BBBD" w:rsidR="00B90D8B" w:rsidRPr="00EA7610" w:rsidRDefault="00855916" w:rsidP="00EA7610">
      <w:pPr>
        <w:pStyle w:val="Textoindependiente"/>
        <w:spacing w:line="240" w:lineRule="auto"/>
        <w:jc w:val="left"/>
        <w:rPr>
          <w:sz w:val="20"/>
          <w:lang w:val="en"/>
        </w:rPr>
      </w:pPr>
      <w:r w:rsidRPr="00EA7610">
        <w:rPr>
          <w:sz w:val="20"/>
          <w:lang w:val="en"/>
        </w:rPr>
        <w:t xml:space="preserve">The </w:t>
      </w:r>
      <w:r w:rsidR="00A32689" w:rsidRPr="00EA7610">
        <w:rPr>
          <w:sz w:val="20"/>
          <w:lang w:val="en"/>
        </w:rPr>
        <w:t xml:space="preserve">study </w:t>
      </w:r>
      <w:r w:rsidR="002110F1" w:rsidRPr="00EA7610">
        <w:rPr>
          <w:sz w:val="20"/>
          <w:lang w:val="en"/>
        </w:rPr>
        <w:t xml:space="preserve">aimed </w:t>
      </w:r>
      <w:r w:rsidRPr="00EA7610">
        <w:rPr>
          <w:sz w:val="20"/>
          <w:lang w:val="en"/>
        </w:rPr>
        <w:t>to as</w:t>
      </w:r>
      <w:r w:rsidR="00A32689" w:rsidRPr="00EA7610">
        <w:rPr>
          <w:sz w:val="20"/>
          <w:lang w:val="en"/>
        </w:rPr>
        <w:t xml:space="preserve">certain </w:t>
      </w:r>
      <w:r w:rsidRPr="00EA7610">
        <w:rPr>
          <w:sz w:val="20"/>
          <w:lang w:val="en"/>
        </w:rPr>
        <w:t>the prevalence and degree of body size and body parts dissatisfaction of Mexican adults with different sociodemographic characteristics and Body Mass Index (BMI). Among eight female or male silhouettes, 1205 women and 431 men (18-86 years</w:t>
      </w:r>
      <w:r w:rsidR="002110F1" w:rsidRPr="00EA7610">
        <w:rPr>
          <w:sz w:val="20"/>
          <w:lang w:val="en"/>
        </w:rPr>
        <w:t xml:space="preserve"> old</w:t>
      </w:r>
      <w:r w:rsidRPr="00EA7610">
        <w:rPr>
          <w:sz w:val="20"/>
          <w:lang w:val="en"/>
        </w:rPr>
        <w:t xml:space="preserve">) selected </w:t>
      </w:r>
      <w:r w:rsidR="002110F1" w:rsidRPr="00EA7610">
        <w:rPr>
          <w:sz w:val="20"/>
          <w:lang w:val="en"/>
        </w:rPr>
        <w:t>those that matched their current and ideal body-sizes</w:t>
      </w:r>
      <w:r w:rsidRPr="00EA7610">
        <w:rPr>
          <w:sz w:val="20"/>
          <w:lang w:val="en"/>
        </w:rPr>
        <w:t xml:space="preserve"> and answered a </w:t>
      </w:r>
      <w:r w:rsidR="002110F1" w:rsidRPr="00EA7610">
        <w:rPr>
          <w:sz w:val="20"/>
          <w:lang w:val="en"/>
        </w:rPr>
        <w:t xml:space="preserve">dissatisfaction </w:t>
      </w:r>
      <w:r w:rsidR="00A32689" w:rsidRPr="00EA7610">
        <w:rPr>
          <w:sz w:val="20"/>
          <w:lang w:val="en"/>
        </w:rPr>
        <w:t xml:space="preserve">questionnaire </w:t>
      </w:r>
      <w:r w:rsidRPr="00EA7610">
        <w:rPr>
          <w:sz w:val="20"/>
          <w:lang w:val="en"/>
        </w:rPr>
        <w:t xml:space="preserve">with </w:t>
      </w:r>
      <w:r w:rsidR="003A7716" w:rsidRPr="00EA7610">
        <w:rPr>
          <w:sz w:val="20"/>
          <w:lang w:val="en"/>
        </w:rPr>
        <w:t xml:space="preserve">different </w:t>
      </w:r>
      <w:r w:rsidRPr="00EA7610">
        <w:rPr>
          <w:sz w:val="20"/>
          <w:lang w:val="en"/>
        </w:rPr>
        <w:t>body</w:t>
      </w:r>
      <w:r w:rsidR="00682437" w:rsidRPr="00EA7610">
        <w:rPr>
          <w:sz w:val="20"/>
          <w:lang w:val="en"/>
        </w:rPr>
        <w:t xml:space="preserve"> </w:t>
      </w:r>
      <w:r w:rsidRPr="00EA7610">
        <w:rPr>
          <w:sz w:val="20"/>
          <w:lang w:val="en"/>
        </w:rPr>
        <w:t>parts</w:t>
      </w:r>
      <w:r w:rsidR="00682437" w:rsidRPr="00EA7610">
        <w:rPr>
          <w:sz w:val="20"/>
          <w:lang w:val="en"/>
        </w:rPr>
        <w:t xml:space="preserve"> and </w:t>
      </w:r>
      <w:r w:rsidR="00D86E69" w:rsidRPr="00EA7610">
        <w:rPr>
          <w:sz w:val="20"/>
          <w:lang w:val="en"/>
        </w:rPr>
        <w:t xml:space="preserve">body </w:t>
      </w:r>
      <w:r w:rsidR="00682437" w:rsidRPr="00EA7610">
        <w:rPr>
          <w:sz w:val="20"/>
          <w:lang w:val="en"/>
        </w:rPr>
        <w:t>characteristics</w:t>
      </w:r>
      <w:r w:rsidRPr="00EA7610">
        <w:rPr>
          <w:sz w:val="20"/>
          <w:lang w:val="en"/>
        </w:rPr>
        <w:t xml:space="preserve">. The prevalence of dissatisfaction with </w:t>
      </w:r>
      <w:r w:rsidR="00A32689" w:rsidRPr="00EA7610">
        <w:rPr>
          <w:sz w:val="20"/>
          <w:lang w:val="en"/>
        </w:rPr>
        <w:t xml:space="preserve">body size </w:t>
      </w:r>
      <w:r w:rsidRPr="00EA7610">
        <w:rPr>
          <w:sz w:val="20"/>
          <w:lang w:val="en"/>
        </w:rPr>
        <w:t xml:space="preserve">was higher than with </w:t>
      </w:r>
      <w:r w:rsidR="00A32689" w:rsidRPr="00EA7610">
        <w:rPr>
          <w:sz w:val="20"/>
          <w:lang w:val="en"/>
        </w:rPr>
        <w:t xml:space="preserve">the </w:t>
      </w:r>
      <w:r w:rsidRPr="00EA7610">
        <w:rPr>
          <w:sz w:val="20"/>
          <w:lang w:val="en"/>
        </w:rPr>
        <w:t xml:space="preserve">different </w:t>
      </w:r>
      <w:r w:rsidR="00AE2500" w:rsidRPr="00EA7610">
        <w:rPr>
          <w:sz w:val="20"/>
          <w:lang w:val="en"/>
        </w:rPr>
        <w:t xml:space="preserve">body </w:t>
      </w:r>
      <w:r w:rsidRPr="00EA7610">
        <w:rPr>
          <w:sz w:val="20"/>
          <w:lang w:val="en"/>
        </w:rPr>
        <w:t xml:space="preserve">parts. The degree of dissatisfaction varied between </w:t>
      </w:r>
      <w:r w:rsidR="003A7716" w:rsidRPr="00EA7610">
        <w:rPr>
          <w:sz w:val="20"/>
          <w:lang w:val="en"/>
        </w:rPr>
        <w:t xml:space="preserve">longing for </w:t>
      </w:r>
      <w:r w:rsidRPr="00EA7610">
        <w:rPr>
          <w:sz w:val="20"/>
          <w:lang w:val="en"/>
        </w:rPr>
        <w:t xml:space="preserve">up to seven sizes </w:t>
      </w:r>
      <w:r w:rsidR="00AE2500" w:rsidRPr="00EA7610">
        <w:rPr>
          <w:sz w:val="20"/>
          <w:lang w:val="en"/>
        </w:rPr>
        <w:t xml:space="preserve">thinner </w:t>
      </w:r>
      <w:r w:rsidRPr="00EA7610">
        <w:rPr>
          <w:sz w:val="20"/>
          <w:lang w:val="en"/>
        </w:rPr>
        <w:t>than the current</w:t>
      </w:r>
      <w:r w:rsidR="00AE2500" w:rsidRPr="00EA7610">
        <w:rPr>
          <w:sz w:val="20"/>
          <w:lang w:val="en"/>
        </w:rPr>
        <w:t xml:space="preserve"> body size </w:t>
      </w:r>
      <w:r w:rsidRPr="00EA7610">
        <w:rPr>
          <w:sz w:val="20"/>
          <w:lang w:val="en"/>
        </w:rPr>
        <w:t xml:space="preserve">and up to three sizes thicker. </w:t>
      </w:r>
      <w:r w:rsidR="002432D1" w:rsidRPr="00EA7610">
        <w:rPr>
          <w:sz w:val="20"/>
          <w:lang w:val="en"/>
        </w:rPr>
        <w:t xml:space="preserve">Prevalence of </w:t>
      </w:r>
      <w:r w:rsidR="00D86E69" w:rsidRPr="00EA7610">
        <w:rPr>
          <w:sz w:val="20"/>
          <w:lang w:val="en"/>
        </w:rPr>
        <w:t xml:space="preserve">body size </w:t>
      </w:r>
      <w:r w:rsidR="002432D1" w:rsidRPr="00EA7610">
        <w:rPr>
          <w:sz w:val="20"/>
          <w:lang w:val="en"/>
        </w:rPr>
        <w:t xml:space="preserve">dissatisfaction did not vary by </w:t>
      </w:r>
      <w:r w:rsidR="00B90D8B" w:rsidRPr="00EA7610">
        <w:rPr>
          <w:sz w:val="20"/>
          <w:lang w:val="en"/>
        </w:rPr>
        <w:t>sex</w:t>
      </w:r>
      <w:r w:rsidR="002432D1" w:rsidRPr="00EA7610">
        <w:rPr>
          <w:sz w:val="20"/>
          <w:lang w:val="en"/>
        </w:rPr>
        <w:t>, but w</w:t>
      </w:r>
      <w:r w:rsidRPr="00EA7610">
        <w:rPr>
          <w:sz w:val="20"/>
          <w:lang w:val="en"/>
        </w:rPr>
        <w:t xml:space="preserve">omen were dissatisfied </w:t>
      </w:r>
      <w:r w:rsidR="00444605" w:rsidRPr="00EA7610">
        <w:rPr>
          <w:sz w:val="20"/>
          <w:lang w:val="en"/>
        </w:rPr>
        <w:t xml:space="preserve">to a greater degree </w:t>
      </w:r>
      <w:r w:rsidRPr="00EA7610">
        <w:rPr>
          <w:sz w:val="20"/>
          <w:lang w:val="en"/>
        </w:rPr>
        <w:t>than men.</w:t>
      </w:r>
      <w:r w:rsidR="00B90D8B" w:rsidRPr="00EA7610">
        <w:rPr>
          <w:sz w:val="20"/>
          <w:lang w:val="en"/>
        </w:rPr>
        <w:t xml:space="preserve"> Both indexes of dissatisfaction with the different body parts were higher among women. BMI determined dissatisfaction to a greater degree than the sociodemographic characteristics; dissatisfaction increased with BMI. It was concluded that adults are as dissatisfied with their body size as young people. The need for reporting the cut-off points </w:t>
      </w:r>
      <w:r w:rsidR="003A7716" w:rsidRPr="00EA7610">
        <w:rPr>
          <w:sz w:val="20"/>
          <w:lang w:val="en"/>
        </w:rPr>
        <w:t xml:space="preserve">used in each study </w:t>
      </w:r>
      <w:r w:rsidR="00B90D8B" w:rsidRPr="00EA7610">
        <w:rPr>
          <w:sz w:val="20"/>
          <w:lang w:val="en"/>
        </w:rPr>
        <w:t xml:space="preserve">and data for both, prevalence and degree of dissatisfaction, is emphasized. </w:t>
      </w:r>
      <w:r w:rsidRPr="00EA7610">
        <w:rPr>
          <w:sz w:val="20"/>
          <w:lang w:val="en"/>
        </w:rPr>
        <w:t xml:space="preserve"> </w:t>
      </w:r>
    </w:p>
    <w:p w14:paraId="4A50C1A3" w14:textId="77777777" w:rsidR="00D53FE4" w:rsidRPr="00EA7610" w:rsidRDefault="00D53FE4" w:rsidP="00EA7610">
      <w:pPr>
        <w:pStyle w:val="Textoindependiente"/>
        <w:spacing w:line="240" w:lineRule="auto"/>
        <w:ind w:firstLine="708"/>
        <w:jc w:val="left"/>
        <w:rPr>
          <w:sz w:val="20"/>
          <w:lang w:val="en"/>
        </w:rPr>
      </w:pPr>
    </w:p>
    <w:p w14:paraId="76CABB04" w14:textId="77777777" w:rsidR="00EA7610" w:rsidRPr="00EA7610" w:rsidRDefault="00EA7610" w:rsidP="00EA7610">
      <w:pPr>
        <w:pStyle w:val="Textoindependiente"/>
        <w:spacing w:line="240" w:lineRule="auto"/>
        <w:jc w:val="left"/>
        <w:rPr>
          <w:b/>
          <w:sz w:val="20"/>
          <w:lang w:val="en"/>
        </w:rPr>
      </w:pPr>
      <w:r w:rsidRPr="00EA7610">
        <w:rPr>
          <w:b/>
          <w:sz w:val="20"/>
          <w:lang w:val="en"/>
        </w:rPr>
        <w:t>Key words</w:t>
      </w:r>
    </w:p>
    <w:p w14:paraId="762DC895" w14:textId="09BDB060" w:rsidR="00D53FE4" w:rsidRPr="00855916" w:rsidRDefault="009B65A8" w:rsidP="00EA7610">
      <w:pPr>
        <w:pStyle w:val="Textoindependiente"/>
        <w:spacing w:line="240" w:lineRule="auto"/>
        <w:jc w:val="left"/>
        <w:rPr>
          <w:lang w:val="en-US"/>
        </w:rPr>
      </w:pPr>
      <w:r>
        <w:rPr>
          <w:sz w:val="20"/>
          <w:lang w:val="en"/>
        </w:rPr>
        <w:t>b</w:t>
      </w:r>
      <w:r w:rsidR="003A7716" w:rsidRPr="00EA7610">
        <w:rPr>
          <w:sz w:val="20"/>
          <w:lang w:val="en"/>
        </w:rPr>
        <w:t xml:space="preserve">ody image, </w:t>
      </w:r>
      <w:r w:rsidR="00D53FE4" w:rsidRPr="00EA7610">
        <w:rPr>
          <w:sz w:val="20"/>
          <w:lang w:val="en"/>
        </w:rPr>
        <w:t xml:space="preserve">body-size dissatisfaction, dissatisfaction with body parts, sociodemographic characteristics, </w:t>
      </w:r>
      <w:r w:rsidR="00146349" w:rsidRPr="00EA7610">
        <w:rPr>
          <w:sz w:val="20"/>
          <w:lang w:val="en"/>
        </w:rPr>
        <w:t>body mass index</w:t>
      </w:r>
      <w:r w:rsidR="003A7716" w:rsidRPr="00EA7610">
        <w:rPr>
          <w:sz w:val="20"/>
          <w:lang w:val="en"/>
        </w:rPr>
        <w:t xml:space="preserve">, </w:t>
      </w:r>
      <w:r w:rsidR="00D53FE4" w:rsidRPr="00EA7610">
        <w:rPr>
          <w:sz w:val="20"/>
          <w:lang w:val="en"/>
        </w:rPr>
        <w:t>adults.</w:t>
      </w:r>
    </w:p>
    <w:p w14:paraId="3E6DE7FA" w14:textId="77777777" w:rsidR="00201FE3" w:rsidRDefault="00201FE3">
      <w:pPr>
        <w:rPr>
          <w:rStyle w:val="Ninguno"/>
          <w:lang w:val="en-US"/>
        </w:rPr>
      </w:pPr>
    </w:p>
    <w:p w14:paraId="6231C49A" w14:textId="77777777" w:rsidR="00201FE3" w:rsidRDefault="00201FE3">
      <w:pPr>
        <w:rPr>
          <w:rStyle w:val="Ninguno"/>
          <w:lang w:val="en-US"/>
        </w:rPr>
      </w:pPr>
    </w:p>
    <w:p w14:paraId="0223370E" w14:textId="34FA0FA6" w:rsidR="003D30EC" w:rsidRPr="001E6F6A" w:rsidRDefault="003D30EC">
      <w:pPr>
        <w:rPr>
          <w:rStyle w:val="Ninguno"/>
          <w:rFonts w:cs="Arial Unicode MS"/>
          <w:color w:val="000000"/>
          <w:u w:color="000000"/>
          <w:lang w:val="en-US" w:eastAsia="es-MX"/>
        </w:rPr>
      </w:pPr>
      <w:r w:rsidRPr="001E6F6A">
        <w:rPr>
          <w:rStyle w:val="Ninguno"/>
          <w:lang w:val="en-US"/>
        </w:rPr>
        <w:br w:type="page"/>
      </w:r>
    </w:p>
    <w:p w14:paraId="2E4529BA" w14:textId="6D546F1F" w:rsidR="00EA7610" w:rsidRDefault="00EA7610" w:rsidP="00EA7610">
      <w:pPr>
        <w:pStyle w:val="Textoindependiente"/>
        <w:spacing w:line="360" w:lineRule="auto"/>
        <w:jc w:val="left"/>
        <w:rPr>
          <w:rStyle w:val="Ninguno"/>
        </w:rPr>
      </w:pPr>
      <w:r w:rsidRPr="00EA7610">
        <w:rPr>
          <w:rStyle w:val="Ninguno"/>
        </w:rPr>
        <w:lastRenderedPageBreak/>
        <w:t>Prevalencia y grado de insatisfacción con la talla corporal y con partes del cuerpo entre adultos</w:t>
      </w:r>
    </w:p>
    <w:p w14:paraId="1478502B" w14:textId="77777777" w:rsidR="00EA7610" w:rsidRDefault="00EA7610">
      <w:pPr>
        <w:pStyle w:val="Textoindependiente"/>
        <w:spacing w:line="360" w:lineRule="auto"/>
        <w:ind w:firstLine="708"/>
        <w:jc w:val="left"/>
        <w:rPr>
          <w:rStyle w:val="Ninguno"/>
        </w:rPr>
      </w:pPr>
    </w:p>
    <w:p w14:paraId="7B85E17C" w14:textId="31743826" w:rsidR="009B65A8" w:rsidRPr="009B65A8" w:rsidRDefault="009B65A8" w:rsidP="009B65A8">
      <w:pPr>
        <w:pStyle w:val="Textoindependiente"/>
        <w:spacing w:line="360" w:lineRule="auto"/>
        <w:rPr>
          <w:rStyle w:val="Ninguno"/>
          <w:b/>
        </w:rPr>
      </w:pPr>
      <w:r w:rsidRPr="009B65A8">
        <w:rPr>
          <w:rStyle w:val="Ninguno"/>
          <w:b/>
        </w:rPr>
        <w:t>Introducción</w:t>
      </w:r>
    </w:p>
    <w:p w14:paraId="2FF3339A" w14:textId="3CC56379" w:rsidR="0050086D" w:rsidRDefault="005830AA">
      <w:pPr>
        <w:pStyle w:val="Textoindependiente"/>
        <w:spacing w:line="360" w:lineRule="auto"/>
        <w:ind w:firstLine="708"/>
        <w:jc w:val="left"/>
        <w:rPr>
          <w:rStyle w:val="Ninguno"/>
        </w:rPr>
      </w:pPr>
      <w:r>
        <w:rPr>
          <w:rStyle w:val="Ninguno"/>
        </w:rPr>
        <w:t>La insatisfacción con la talla corporal se refiere al deseo de una persona de tener un cuerpo con dimensiones y estructura distintas a las que tiene (</w:t>
      </w:r>
      <w:r w:rsidR="00AD5A09">
        <w:rPr>
          <w:rStyle w:val="Ninguno"/>
        </w:rPr>
        <w:t>Mutale et al., 2016</w:t>
      </w:r>
      <w:r w:rsidR="00EE14FB">
        <w:rPr>
          <w:rStyle w:val="Ninguno"/>
        </w:rPr>
        <w:t xml:space="preserve">; </w:t>
      </w:r>
      <w:r>
        <w:rPr>
          <w:rStyle w:val="Ninguno"/>
        </w:rPr>
        <w:t xml:space="preserve">Stice &amp; Shaw, 2002). Para medir insatisfacción con la talla corporal se emplean imágenes (dibujos, fotografías o siluetas) que representan a personas desde delgadas hasta obesas </w:t>
      </w:r>
      <w:r>
        <w:t>(</w:t>
      </w:r>
      <w:r w:rsidR="002F5149">
        <w:t xml:space="preserve">Acuña &amp; </w:t>
      </w:r>
      <w:r w:rsidR="00AC0006">
        <w:t>González-García</w:t>
      </w:r>
      <w:r w:rsidR="002F5149">
        <w:t xml:space="preserve">, </w:t>
      </w:r>
      <w:r w:rsidR="00AC0006">
        <w:t>201</w:t>
      </w:r>
      <w:r w:rsidR="00F120C1">
        <w:t>8</w:t>
      </w:r>
      <w:r w:rsidR="00AC0006">
        <w:t xml:space="preserve">; </w:t>
      </w:r>
      <w:r>
        <w:t>Stunkard et al., 1983; Swami et al., 20</w:t>
      </w:r>
      <w:r w:rsidR="00EE14FB">
        <w:t>1</w:t>
      </w:r>
      <w:r>
        <w:t xml:space="preserve">8). </w:t>
      </w:r>
      <w:r>
        <w:rPr>
          <w:rStyle w:val="Ninguno"/>
        </w:rPr>
        <w:t>También se utilizan cuestionarios que indagan el grado percibido de insatisfacción con la talla completa o con la apariencia de partes específicas del cuerpo (</w:t>
      </w:r>
      <w:r w:rsidR="00A8288A">
        <w:rPr>
          <w:rStyle w:val="Ninguno"/>
        </w:rPr>
        <w:t xml:space="preserve">cf. </w:t>
      </w:r>
      <w:r w:rsidR="00A8288A" w:rsidRPr="00240832">
        <w:rPr>
          <w:rFonts w:cs="Times New Roman"/>
        </w:rPr>
        <w:t>Kling et al., 2019</w:t>
      </w:r>
      <w:r>
        <w:rPr>
          <w:rStyle w:val="Ninguno"/>
        </w:rPr>
        <w:t>). Cuando se utilizan imágenes, éstas se numeran desde la menos a la más gruesa y los participantes deben señalar los números de las imágenes que mejor representan su talla actual e ideal. La diferencia entre ambas indica insatisfacción. Cuando se utilizan cuestionarios, el respondiente debe señalar en una escala tipo Likert (e.g. muy insatisfecho a muy satisfecho) su grado de insatisfacción con su cuerpo completo o con partes específicas de éste. Ambos métodos para medir insatisfacción permiten determinar tanto su prevalencia (porcentaje de personas que eligen dos imágenes diferentes o señalan que están insatisfechas con diferentes partes de su cuerpo) como su grado (magnitud de la distancia entre la</w:t>
      </w:r>
      <w:r w:rsidR="0057574C">
        <w:rPr>
          <w:rStyle w:val="Ninguno"/>
        </w:rPr>
        <w:t>s</w:t>
      </w:r>
      <w:r>
        <w:rPr>
          <w:rStyle w:val="Ninguno"/>
        </w:rPr>
        <w:t xml:space="preserve"> im</w:t>
      </w:r>
      <w:r w:rsidR="0057574C">
        <w:rPr>
          <w:rStyle w:val="Ninguno"/>
        </w:rPr>
        <w:t>ágenes</w:t>
      </w:r>
      <w:r>
        <w:rPr>
          <w:rStyle w:val="Ninguno"/>
        </w:rPr>
        <w:t xml:space="preserve"> seleccionada</w:t>
      </w:r>
      <w:r w:rsidR="0057574C">
        <w:rPr>
          <w:rStyle w:val="Ninguno"/>
        </w:rPr>
        <w:t>s</w:t>
      </w:r>
      <w:r>
        <w:rPr>
          <w:rStyle w:val="Ninguno"/>
        </w:rPr>
        <w:t xml:space="preserve"> como actual e ideal o magnitud de las medias de insatisfacción). El uso de imágenes permite determinar la “coincidencia” entre la forma y dimensiones del propio cuerpo y las de las personas representadas en las imágenes. No obstante, no permiten indagar sobre la insatisfacción con distintas partes del cuerpo</w:t>
      </w:r>
      <w:r w:rsidR="0000478A">
        <w:rPr>
          <w:rStyle w:val="Ninguno"/>
        </w:rPr>
        <w:t xml:space="preserve">. </w:t>
      </w:r>
      <w:r>
        <w:rPr>
          <w:rStyle w:val="Ninguno"/>
        </w:rPr>
        <w:t>En la mayoría de las investigaciones se mide uno u otro aspecto de la insatisfacción con la talla, pero no ambos, por lo que se desconoce su relación. La talla corporal actual de una persona se determina utilizando el Índice de Masa Corporal (IMC; estatura al cuadrado entre peso en kilogramos). De acuerdo con la Organización Mundial de la Salud (2022), un IMC menor a 18.5 corresponde a una talla delgada; uno entre 18.5 y 24.9 a una talla normal; entre 25 y 29.9 a sobrepeso y uno mayor a 30 indica obesidad.</w:t>
      </w:r>
    </w:p>
    <w:p w14:paraId="200F6474" w14:textId="548C5645" w:rsidR="0050086D" w:rsidRDefault="005830AA">
      <w:pPr>
        <w:pStyle w:val="Textoindependiente"/>
        <w:spacing w:line="360" w:lineRule="auto"/>
        <w:ind w:firstLine="708"/>
        <w:jc w:val="left"/>
        <w:rPr>
          <w:rStyle w:val="Ninguno"/>
        </w:rPr>
      </w:pPr>
      <w:r>
        <w:rPr>
          <w:rStyle w:val="Ninguno"/>
        </w:rPr>
        <w:t xml:space="preserve">En numerosos estudios se documentó que actualmente la prevalencia de insatisfacción con la talla corporal entre mujeres y hombres jóvenes es muy alta (i.e. entre 60 y 70%; </w:t>
      </w:r>
      <w:r w:rsidR="00907AEC">
        <w:rPr>
          <w:rStyle w:val="Ninguno"/>
        </w:rPr>
        <w:t>cf. Stice &amp; Shaw, 2002</w:t>
      </w:r>
      <w:r>
        <w:rPr>
          <w:rStyle w:val="Ninguno"/>
        </w:rPr>
        <w:t xml:space="preserve">). En cambio, existen </w:t>
      </w:r>
      <w:r w:rsidR="0057574C">
        <w:rPr>
          <w:rStyle w:val="Ninguno"/>
        </w:rPr>
        <w:t xml:space="preserve">relativamente </w:t>
      </w:r>
      <w:r>
        <w:rPr>
          <w:rStyle w:val="Ninguno"/>
        </w:rPr>
        <w:t xml:space="preserve">pocos estudios en lo que se averiguó la prevalencia de insatisfacción con la propia talla entre adultos (e.g. </w:t>
      </w:r>
      <w:r>
        <w:t>Acuña &amp; González-García, 2018; Casillas-Estrella et al., 2006)</w:t>
      </w:r>
      <w:r>
        <w:rPr>
          <w:rStyle w:val="Ninguno"/>
        </w:rPr>
        <w:t xml:space="preserve">. Por ejemplo, McElhone et al. (1999) encontraron que un </w:t>
      </w:r>
      <w:r>
        <w:rPr>
          <w:rStyle w:val="Ninguno"/>
        </w:rPr>
        <w:lastRenderedPageBreak/>
        <w:t>61% de habitantes de 15 años o más de diferentes países de la Unión Europea estaba insatisfecho con su talla. Santos et al. (2011) reportaron que el 72.7% de mujeres y el 60.5% de hombres brasileños de entre 18 a 65 años estaba insatisfecho con su talla. En México Casillas-Estrella et al. (2006) y Acuña y González-García (2018) reportaron que más del 70% de adultos mexicanos estaba insatisfecho con su talla. En esos estudios, no obstante, el tamaño de las muestras fue relativamente pequeño (i.e., entre 118 y 251), lo cual no permite generalizar los hallazgos a toda la población adulta.</w:t>
      </w:r>
    </w:p>
    <w:p w14:paraId="098D7C64" w14:textId="10443ADC" w:rsidR="0050086D" w:rsidRPr="00440052" w:rsidRDefault="005830AA" w:rsidP="00440052">
      <w:pPr>
        <w:pStyle w:val="Textoindependiente"/>
        <w:spacing w:line="360" w:lineRule="auto"/>
        <w:ind w:firstLine="708"/>
        <w:jc w:val="left"/>
        <w:rPr>
          <w:rStyle w:val="Ninguno"/>
          <w:rFonts w:ascii="Arial" w:hAnsi="Arial" w:cs="Arial"/>
          <w:color w:val="222222"/>
          <w:sz w:val="20"/>
          <w:szCs w:val="20"/>
          <w:shd w:val="clear" w:color="auto" w:fill="FFFFFF"/>
        </w:rPr>
      </w:pPr>
      <w:r>
        <w:rPr>
          <w:rStyle w:val="Ninguno"/>
        </w:rPr>
        <w:t>Conocer tanto la prevalencia como el grado de insatisfacción con la talla es importante debido a que ambos parecen estar relacionados con problemas de salud, como la ingesta de alimentos poco nutritivos, consumo deficiente o excesivo de kilocalorías y en general con el posible desarrollo de un trastorno alimentario (</w:t>
      </w:r>
      <w:r w:rsidR="005B5033">
        <w:rPr>
          <w:rStyle w:val="Ninguno"/>
        </w:rPr>
        <w:t>McLean &amp; Paxton, 2019;</w:t>
      </w:r>
      <w:r>
        <w:rPr>
          <w:rStyle w:val="Ninguno"/>
        </w:rPr>
        <w:t xml:space="preserve"> </w:t>
      </w:r>
      <w:r w:rsidR="00440052" w:rsidRPr="00440052">
        <w:rPr>
          <w:rFonts w:cs="Times New Roman"/>
          <w:color w:val="222222"/>
          <w:shd w:val="clear" w:color="auto" w:fill="FFFFFF"/>
        </w:rPr>
        <w:t>Rounsefel</w:t>
      </w:r>
      <w:r w:rsidR="00440052">
        <w:rPr>
          <w:rFonts w:cs="Times New Roman"/>
          <w:color w:val="222222"/>
          <w:shd w:val="clear" w:color="auto" w:fill="FFFFFF"/>
        </w:rPr>
        <w:t>l et al., 20</w:t>
      </w:r>
      <w:r w:rsidR="009B65A8">
        <w:rPr>
          <w:rFonts w:cs="Times New Roman"/>
          <w:color w:val="222222"/>
          <w:shd w:val="clear" w:color="auto" w:fill="FFFFFF"/>
        </w:rPr>
        <w:t>19</w:t>
      </w:r>
      <w:r w:rsidR="00440052">
        <w:rPr>
          <w:rFonts w:cs="Times New Roman"/>
          <w:color w:val="222222"/>
          <w:shd w:val="clear" w:color="auto" w:fill="FFFFFF"/>
        </w:rPr>
        <w:t>;</w:t>
      </w:r>
      <w:r w:rsidR="00440052">
        <w:t xml:space="preserve"> </w:t>
      </w:r>
      <w:r>
        <w:t>Stice et al., 2011</w:t>
      </w:r>
      <w:r>
        <w:rPr>
          <w:rStyle w:val="Ninguno"/>
        </w:rPr>
        <w:t xml:space="preserve">). No obstante, no existe acuerdo entre los investigadores respecto a los puntos de corte para establecer ambos índices. Por ejemplo, Fiske et al. (2014) compararon datos sobre prevalencia de insatisfacción con la talla </w:t>
      </w:r>
      <w:r w:rsidR="00AA23E8">
        <w:rPr>
          <w:rStyle w:val="Ninguno"/>
        </w:rPr>
        <w:t xml:space="preserve">de </w:t>
      </w:r>
      <w:r>
        <w:rPr>
          <w:rStyle w:val="Ninguno"/>
        </w:rPr>
        <w:t xml:space="preserve">diferentes estudios y encontraron </w:t>
      </w:r>
      <w:r w:rsidR="00AA23E8">
        <w:rPr>
          <w:rStyle w:val="Ninguno"/>
        </w:rPr>
        <w:t xml:space="preserve">que dependiendo de los puntos de corte empleados </w:t>
      </w:r>
      <w:r w:rsidR="00885D1F">
        <w:rPr>
          <w:rStyle w:val="Ninguno"/>
        </w:rPr>
        <w:t xml:space="preserve">ésta podría variar </w:t>
      </w:r>
      <w:r>
        <w:rPr>
          <w:rStyle w:val="Ninguno"/>
        </w:rPr>
        <w:t xml:space="preserve">entre 8 y 12 puntos porcentuales. </w:t>
      </w:r>
      <w:r w:rsidR="00885D1F">
        <w:rPr>
          <w:rStyle w:val="Ninguno"/>
        </w:rPr>
        <w:t>Por tanto, los resultados sobre prevalencia de insatisfacción pueden deberse a diferencias de procedimiento más que a au</w:t>
      </w:r>
      <w:r w:rsidR="00AA23E8">
        <w:rPr>
          <w:rStyle w:val="Ninguno"/>
        </w:rPr>
        <w:t xml:space="preserve">ténticas </w:t>
      </w:r>
      <w:r w:rsidR="00E3758F">
        <w:rPr>
          <w:rStyle w:val="Ninguno"/>
        </w:rPr>
        <w:t>diferencias en</w:t>
      </w:r>
      <w:r w:rsidR="00AA23E8">
        <w:rPr>
          <w:rStyle w:val="Ninguno"/>
        </w:rPr>
        <w:t>tre las muestras.</w:t>
      </w:r>
      <w:r w:rsidR="00E3758F">
        <w:rPr>
          <w:rStyle w:val="Ninguno"/>
        </w:rPr>
        <w:t xml:space="preserve"> </w:t>
      </w:r>
      <w:r w:rsidR="00A8288A">
        <w:rPr>
          <w:rStyle w:val="Ninguno"/>
        </w:rPr>
        <w:t>Respecto al g</w:t>
      </w:r>
      <w:r>
        <w:rPr>
          <w:rStyle w:val="Ninguno"/>
        </w:rPr>
        <w:t>rado de insatisfacción</w:t>
      </w:r>
      <w:r w:rsidR="00A8288A">
        <w:rPr>
          <w:rStyle w:val="Ninguno"/>
        </w:rPr>
        <w:t xml:space="preserve">, </w:t>
      </w:r>
      <w:r w:rsidR="00885D1F">
        <w:rPr>
          <w:rStyle w:val="Ninguno"/>
        </w:rPr>
        <w:t>a</w:t>
      </w:r>
      <w:r w:rsidR="00621981">
        <w:rPr>
          <w:rStyle w:val="Ninguno"/>
        </w:rPr>
        <w:t xml:space="preserve">lgunos </w:t>
      </w:r>
      <w:r w:rsidR="00885D1F">
        <w:rPr>
          <w:rStyle w:val="Ninguno"/>
        </w:rPr>
        <w:t xml:space="preserve">investigadores </w:t>
      </w:r>
      <w:r w:rsidR="00621981">
        <w:rPr>
          <w:rStyle w:val="Ninguno"/>
        </w:rPr>
        <w:t>considera</w:t>
      </w:r>
      <w:r w:rsidR="00885D1F">
        <w:rPr>
          <w:rStyle w:val="Ninguno"/>
        </w:rPr>
        <w:t>n</w:t>
      </w:r>
      <w:r w:rsidR="00621981">
        <w:rPr>
          <w:rStyle w:val="Ninguno"/>
        </w:rPr>
        <w:t xml:space="preserve"> </w:t>
      </w:r>
      <w:r w:rsidR="00885D1F">
        <w:rPr>
          <w:rStyle w:val="Ninguno"/>
        </w:rPr>
        <w:t xml:space="preserve">como punto de corte </w:t>
      </w:r>
      <w:r w:rsidR="00621981">
        <w:rPr>
          <w:rStyle w:val="Ninguno"/>
        </w:rPr>
        <w:t>un</w:t>
      </w:r>
      <w:r w:rsidR="00885D1F">
        <w:rPr>
          <w:rStyle w:val="Ninguno"/>
        </w:rPr>
        <w:t xml:space="preserve"> punto </w:t>
      </w:r>
      <w:r w:rsidR="005B5033">
        <w:rPr>
          <w:rStyle w:val="Ninguno"/>
        </w:rPr>
        <w:t xml:space="preserve">o más </w:t>
      </w:r>
      <w:r w:rsidR="00885D1F">
        <w:rPr>
          <w:rStyle w:val="Ninguno"/>
        </w:rPr>
        <w:t xml:space="preserve">de diferencia </w:t>
      </w:r>
      <w:r w:rsidR="00621981">
        <w:rPr>
          <w:rStyle w:val="Ninguno"/>
        </w:rPr>
        <w:t xml:space="preserve">entre las imágenes representativas de las tallas actual e ideal, </w:t>
      </w:r>
      <w:r w:rsidR="00B26698">
        <w:rPr>
          <w:rStyle w:val="Ninguno"/>
        </w:rPr>
        <w:t xml:space="preserve">mientras que </w:t>
      </w:r>
      <w:r w:rsidR="00621981">
        <w:rPr>
          <w:rStyle w:val="Ninguno"/>
        </w:rPr>
        <w:t>otr</w:t>
      </w:r>
      <w:r w:rsidR="00495EB6">
        <w:rPr>
          <w:rStyle w:val="Ninguno"/>
        </w:rPr>
        <w:t>o</w:t>
      </w:r>
      <w:r w:rsidR="00621981">
        <w:rPr>
          <w:rStyle w:val="Ninguno"/>
        </w:rPr>
        <w:t>s consideran dos o hasta tres o más puntos</w:t>
      </w:r>
      <w:r w:rsidR="00495EB6">
        <w:rPr>
          <w:rStyle w:val="Ninguno"/>
        </w:rPr>
        <w:t xml:space="preserve"> de diferencia</w:t>
      </w:r>
      <w:r w:rsidR="00621981">
        <w:rPr>
          <w:rStyle w:val="Ninguno"/>
        </w:rPr>
        <w:t xml:space="preserve"> </w:t>
      </w:r>
      <w:r>
        <w:rPr>
          <w:rStyle w:val="Ninguno"/>
        </w:rPr>
        <w:t xml:space="preserve">(e.g. Acuña &amp; González-García, 2018; </w:t>
      </w:r>
      <w:r w:rsidR="00621981">
        <w:rPr>
          <w:rStyle w:val="Ninguno"/>
        </w:rPr>
        <w:t xml:space="preserve">Casillas-Estrella et al., 2006; </w:t>
      </w:r>
      <w:r>
        <w:t>McElhone et al., 1999</w:t>
      </w:r>
      <w:r>
        <w:rPr>
          <w:rStyle w:val="Ninguno"/>
        </w:rPr>
        <w:t xml:space="preserve">). Fiske et al. </w:t>
      </w:r>
      <w:r w:rsidR="006165AA">
        <w:rPr>
          <w:rStyle w:val="Ninguno"/>
        </w:rPr>
        <w:t>señalaron</w:t>
      </w:r>
      <w:r>
        <w:rPr>
          <w:rStyle w:val="Ninguno"/>
        </w:rPr>
        <w:t xml:space="preserve"> que en muchos estudios </w:t>
      </w:r>
      <w:r w:rsidR="006165AA">
        <w:rPr>
          <w:rStyle w:val="Ninguno"/>
        </w:rPr>
        <w:t xml:space="preserve">sólo se </w:t>
      </w:r>
      <w:r>
        <w:rPr>
          <w:rStyle w:val="Ninguno"/>
        </w:rPr>
        <w:t xml:space="preserve">reporta uno de los dos indicadores, sin necesariamente especificar los puntos de corte, lo cual impide la comparación de resultados e imposibilita contar con datos precisos. </w:t>
      </w:r>
    </w:p>
    <w:p w14:paraId="13E9B3AD" w14:textId="3F173AAA" w:rsidR="0050086D" w:rsidRDefault="005830AA">
      <w:pPr>
        <w:pStyle w:val="Textoindependiente"/>
        <w:spacing w:line="360" w:lineRule="auto"/>
        <w:ind w:firstLine="708"/>
        <w:jc w:val="left"/>
        <w:rPr>
          <w:rStyle w:val="Ninguno"/>
        </w:rPr>
      </w:pPr>
      <w:r>
        <w:rPr>
          <w:rStyle w:val="Ninguno"/>
        </w:rPr>
        <w:t>En la mayoría de los estudios únicamente se reportan diferencias entre mujeres y hombres jóvenes, siendo que las primeras tienden a estar más insatisfechas con su talla global que los segundos (</w:t>
      </w:r>
      <w:r w:rsidR="00907AEC">
        <w:rPr>
          <w:rStyle w:val="Ninguno"/>
        </w:rPr>
        <w:t xml:space="preserve">ver </w:t>
      </w:r>
      <w:r w:rsidR="00907AEC" w:rsidRPr="00240832">
        <w:t>Stice &amp; Shaw, 2002 para una revisión de la evidencia existente</w:t>
      </w:r>
      <w:r>
        <w:rPr>
          <w:rStyle w:val="Ninguno"/>
        </w:rPr>
        <w:t xml:space="preserve">). </w:t>
      </w:r>
      <w:r w:rsidR="00B26698">
        <w:rPr>
          <w:rStyle w:val="Ninguno"/>
        </w:rPr>
        <w:t>En algunas</w:t>
      </w:r>
      <w:r>
        <w:rPr>
          <w:rStyle w:val="Ninguno"/>
        </w:rPr>
        <w:t xml:space="preserve"> investigaciones </w:t>
      </w:r>
      <w:r w:rsidR="00B26698">
        <w:rPr>
          <w:rStyle w:val="Ninguno"/>
        </w:rPr>
        <w:t xml:space="preserve">se </w:t>
      </w:r>
      <w:r>
        <w:rPr>
          <w:rStyle w:val="Ninguno"/>
        </w:rPr>
        <w:t>considera</w:t>
      </w:r>
      <w:r w:rsidR="00B26698">
        <w:rPr>
          <w:rStyle w:val="Ninguno"/>
        </w:rPr>
        <w:t>ron</w:t>
      </w:r>
      <w:r>
        <w:rPr>
          <w:rStyle w:val="Ninguno"/>
        </w:rPr>
        <w:t xml:space="preserve"> otras características sociodemográficas (e.g. Acuña &amp; González-García, 2018; Cheung et al., 2011; Mintem et al., 2014). Esos estudios mostraron que los jóvenes, las personas de clase social alta, con educación universitaria y las casadas tienden a estar más insatisfechas con su talla corporal que sus contrapartes. Otra variable relacionada con la insatisfacción es la talla corporal determinada conforme el IMC, siendo que a mayor la talla </w:t>
      </w:r>
      <w:r>
        <w:rPr>
          <w:rStyle w:val="Ninguno"/>
        </w:rPr>
        <w:lastRenderedPageBreak/>
        <w:t>corporal, mayor la insatisfacción tanto entre jóvenes como entre adultos (</w:t>
      </w:r>
      <w:r w:rsidR="00B26698">
        <w:rPr>
          <w:rStyle w:val="Ninguno"/>
        </w:rPr>
        <w:t xml:space="preserve">e.g. </w:t>
      </w:r>
      <w:r w:rsidR="006165AA">
        <w:rPr>
          <w:rStyle w:val="Ninguno"/>
        </w:rPr>
        <w:t xml:space="preserve">Acuña &amp; González-García, 2018; </w:t>
      </w:r>
      <w:r>
        <w:t>Bucchianeri et al., 2013</w:t>
      </w:r>
      <w:r>
        <w:rPr>
          <w:rStyle w:val="Ninguno"/>
        </w:rPr>
        <w:t>).</w:t>
      </w:r>
    </w:p>
    <w:p w14:paraId="079EBD8B" w14:textId="20DEC84B" w:rsidR="0050086D" w:rsidRDefault="005830AA">
      <w:pPr>
        <w:pStyle w:val="Textoindependiente"/>
        <w:spacing w:line="360" w:lineRule="auto"/>
        <w:ind w:firstLine="708"/>
        <w:jc w:val="left"/>
        <w:rPr>
          <w:rStyle w:val="Ninguno"/>
        </w:rPr>
      </w:pPr>
      <w:r>
        <w:rPr>
          <w:rStyle w:val="Ninguno"/>
        </w:rPr>
        <w:t>La insatisfacción con distintas partes del cuerpo ha sido relativamente poco investigada y también se ha centrado en diferencias entre mujeres y hombres jóvenes (e.g. Stanford &amp; McCabe, 2002). Las mujeres tienden a estar insatisfechas con sus muslos, cintura, nalgas, caderas, piernas, estómago</w:t>
      </w:r>
      <w:r w:rsidR="00FC4B3F">
        <w:rPr>
          <w:rStyle w:val="Ninguno"/>
        </w:rPr>
        <w:t xml:space="preserve"> y </w:t>
      </w:r>
      <w:r>
        <w:rPr>
          <w:rStyle w:val="Ninguno"/>
        </w:rPr>
        <w:t>pecho; mientras que los hombres tienden a estar insatisfechos con sus bíceps, el ancho de sus hombros, su pecho, estómago</w:t>
      </w:r>
      <w:r w:rsidR="00FC4B3F">
        <w:rPr>
          <w:rStyle w:val="Ninguno"/>
        </w:rPr>
        <w:t xml:space="preserve"> y </w:t>
      </w:r>
      <w:r>
        <w:rPr>
          <w:rStyle w:val="Ninguno"/>
        </w:rPr>
        <w:t>nalgas (</w:t>
      </w:r>
      <w:bookmarkStart w:id="1" w:name="_Hlk135739083"/>
      <w:r>
        <w:rPr>
          <w:rStyle w:val="Ninguno"/>
        </w:rPr>
        <w:t>Shih &amp; Kubo, 2002; Thianthai, 2008; Oliva-Peña et al., 2016</w:t>
      </w:r>
      <w:bookmarkEnd w:id="1"/>
      <w:r>
        <w:rPr>
          <w:rStyle w:val="Ninguno"/>
        </w:rPr>
        <w:t xml:space="preserve">). </w:t>
      </w:r>
    </w:p>
    <w:p w14:paraId="6FDA367A" w14:textId="155C18E1" w:rsidR="0050086D" w:rsidRDefault="005830AA">
      <w:pPr>
        <w:pStyle w:val="CuerpoA"/>
        <w:spacing w:after="0" w:line="360" w:lineRule="auto"/>
        <w:ind w:firstLine="720"/>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Dado </w:t>
      </w:r>
      <w:r w:rsidR="00B26698">
        <w:rPr>
          <w:rStyle w:val="Ninguno"/>
          <w:rFonts w:ascii="Times New Roman" w:hAnsi="Times New Roman"/>
          <w:sz w:val="24"/>
          <w:szCs w:val="24"/>
        </w:rPr>
        <w:t xml:space="preserve">que no existe acuerdo entre los investigadores sobre los puntos de corte para establecer prevalencia y grado de insatisfacción, no </w:t>
      </w:r>
      <w:r>
        <w:rPr>
          <w:rStyle w:val="Ninguno"/>
          <w:rFonts w:ascii="Times New Roman" w:hAnsi="Times New Roman"/>
          <w:sz w:val="24"/>
          <w:szCs w:val="24"/>
        </w:rPr>
        <w:t>se cuenta con estimado</w:t>
      </w:r>
      <w:r w:rsidR="00B26698">
        <w:rPr>
          <w:rStyle w:val="Ninguno"/>
          <w:rFonts w:ascii="Times New Roman" w:hAnsi="Times New Roman"/>
          <w:sz w:val="24"/>
          <w:szCs w:val="24"/>
        </w:rPr>
        <w:t>s</w:t>
      </w:r>
      <w:r>
        <w:rPr>
          <w:rStyle w:val="Ninguno"/>
          <w:rFonts w:ascii="Times New Roman" w:hAnsi="Times New Roman"/>
          <w:sz w:val="24"/>
          <w:szCs w:val="24"/>
        </w:rPr>
        <w:t xml:space="preserve"> confiable</w:t>
      </w:r>
      <w:r w:rsidR="00B26698">
        <w:rPr>
          <w:rStyle w:val="Ninguno"/>
          <w:rFonts w:ascii="Times New Roman" w:hAnsi="Times New Roman"/>
          <w:sz w:val="24"/>
          <w:szCs w:val="24"/>
        </w:rPr>
        <w:t>s</w:t>
      </w:r>
      <w:r>
        <w:rPr>
          <w:rStyle w:val="Ninguno"/>
          <w:rFonts w:ascii="Times New Roman" w:hAnsi="Times New Roman"/>
          <w:sz w:val="24"/>
          <w:szCs w:val="24"/>
        </w:rPr>
        <w:t xml:space="preserve"> de </w:t>
      </w:r>
      <w:r w:rsidR="00B26698">
        <w:rPr>
          <w:rStyle w:val="Ninguno"/>
          <w:rFonts w:ascii="Times New Roman" w:hAnsi="Times New Roman"/>
          <w:sz w:val="24"/>
          <w:szCs w:val="24"/>
        </w:rPr>
        <w:t xml:space="preserve">estos índices con adultos respecto a </w:t>
      </w:r>
      <w:r>
        <w:rPr>
          <w:rStyle w:val="Ninguno"/>
          <w:rFonts w:ascii="Times New Roman" w:hAnsi="Times New Roman"/>
          <w:sz w:val="24"/>
          <w:szCs w:val="24"/>
        </w:rPr>
        <w:t xml:space="preserve">la talla corporal global </w:t>
      </w:r>
      <w:r w:rsidR="00B26698">
        <w:rPr>
          <w:rStyle w:val="Ninguno"/>
          <w:rFonts w:ascii="Times New Roman" w:hAnsi="Times New Roman"/>
          <w:sz w:val="24"/>
          <w:szCs w:val="24"/>
        </w:rPr>
        <w:t xml:space="preserve">o a </w:t>
      </w:r>
      <w:r>
        <w:rPr>
          <w:rStyle w:val="Ninguno"/>
          <w:rFonts w:ascii="Times New Roman" w:hAnsi="Times New Roman"/>
          <w:sz w:val="24"/>
          <w:szCs w:val="24"/>
        </w:rPr>
        <w:t xml:space="preserve">las distintas partes del cuerpo. Documentar ambos índices entre adultos, especificando </w:t>
      </w:r>
      <w:r w:rsidR="00B26698">
        <w:rPr>
          <w:rStyle w:val="Ninguno"/>
          <w:rFonts w:ascii="Times New Roman" w:hAnsi="Times New Roman"/>
          <w:sz w:val="24"/>
          <w:szCs w:val="24"/>
        </w:rPr>
        <w:t xml:space="preserve">además </w:t>
      </w:r>
      <w:r>
        <w:rPr>
          <w:rStyle w:val="Ninguno"/>
          <w:rFonts w:ascii="Times New Roman" w:hAnsi="Times New Roman"/>
          <w:sz w:val="24"/>
          <w:szCs w:val="24"/>
        </w:rPr>
        <w:t xml:space="preserve">los puntos de corte, es importante para </w:t>
      </w:r>
      <w:r w:rsidR="00FE0AB3">
        <w:rPr>
          <w:rStyle w:val="Ninguno"/>
          <w:rFonts w:ascii="Times New Roman" w:hAnsi="Times New Roman"/>
          <w:sz w:val="24"/>
          <w:szCs w:val="24"/>
        </w:rPr>
        <w:t>favorecer la comparación de resultados entre estudios</w:t>
      </w:r>
      <w:r>
        <w:rPr>
          <w:rStyle w:val="Ninguno"/>
          <w:rFonts w:ascii="Times New Roman" w:hAnsi="Times New Roman"/>
          <w:sz w:val="24"/>
          <w:szCs w:val="24"/>
        </w:rPr>
        <w:t xml:space="preserve">. Por tanto, el propósito del presente estudio fue averiguar la prevalencia y el grado de insatisfacción con la talla corporal global y con diferentes partes del cuerpo de mujeres y hombres adultos mexicanos con diferentes características sociodemográficas y de distinta talla conforme su IMC. </w:t>
      </w:r>
    </w:p>
    <w:p w14:paraId="2168D8A0" w14:textId="77777777" w:rsidR="0050086D" w:rsidRDefault="005830AA">
      <w:pPr>
        <w:pStyle w:val="CuerpoA"/>
        <w:spacing w:after="0" w:line="360" w:lineRule="auto"/>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Método</w:t>
      </w:r>
    </w:p>
    <w:p w14:paraId="4E4B3C61" w14:textId="77777777" w:rsidR="0050086D" w:rsidRPr="00EA7610" w:rsidRDefault="005830AA">
      <w:pPr>
        <w:pStyle w:val="CuerpoA"/>
        <w:spacing w:after="0" w:line="360" w:lineRule="auto"/>
        <w:rPr>
          <w:rStyle w:val="Ninguno"/>
          <w:rFonts w:ascii="Times New Roman" w:eastAsia="Times New Roman" w:hAnsi="Times New Roman" w:cs="Times New Roman"/>
          <w:b/>
          <w:bCs/>
          <w:i/>
          <w:sz w:val="24"/>
          <w:szCs w:val="24"/>
        </w:rPr>
      </w:pPr>
      <w:r w:rsidRPr="00EA7610">
        <w:rPr>
          <w:rStyle w:val="Ninguno"/>
          <w:rFonts w:ascii="Times New Roman" w:hAnsi="Times New Roman"/>
          <w:b/>
          <w:bCs/>
          <w:i/>
          <w:sz w:val="24"/>
          <w:szCs w:val="24"/>
        </w:rPr>
        <w:t>Participantes</w:t>
      </w:r>
    </w:p>
    <w:p w14:paraId="37582F4E" w14:textId="2E306E5A" w:rsidR="0050086D" w:rsidRDefault="005830AA">
      <w:pPr>
        <w:pStyle w:val="CuerpoA"/>
        <w:spacing w:after="0" w:line="360" w:lineRule="auto"/>
        <w:ind w:firstLine="720"/>
        <w:rPr>
          <w:rStyle w:val="Ninguno"/>
          <w:rFonts w:ascii="Times New Roman" w:eastAsia="Times New Roman" w:hAnsi="Times New Roman" w:cs="Times New Roman"/>
          <w:sz w:val="24"/>
          <w:szCs w:val="24"/>
        </w:rPr>
      </w:pPr>
      <w:r>
        <w:rPr>
          <w:rStyle w:val="Ninguno"/>
          <w:rFonts w:ascii="Times New Roman" w:hAnsi="Times New Roman"/>
          <w:sz w:val="24"/>
          <w:szCs w:val="24"/>
        </w:rPr>
        <w:t>Participaron voluntariamente en línea 1636 adultos (1205 mujeres y 431 hombres). Se agrupó a los participantes en tres grupos de edad: 18 a 20 años, 21 a 30 años, 31 a 40 años, 41 años o más, con el fin de contar con subgrupos conformados por un número lo menos disímil posible. Conforme los lineamientos de la Asociación Mexicana de Agencias de Inteligencia de Mercado y Opinión Pública (AMAI, 20</w:t>
      </w:r>
      <w:r w:rsidR="00FC4B3F">
        <w:rPr>
          <w:rStyle w:val="Ninguno"/>
          <w:rFonts w:ascii="Times New Roman" w:hAnsi="Times New Roman"/>
          <w:sz w:val="24"/>
          <w:szCs w:val="24"/>
        </w:rPr>
        <w:t>20</w:t>
      </w:r>
      <w:r>
        <w:rPr>
          <w:rStyle w:val="Ninguno"/>
          <w:rFonts w:ascii="Times New Roman" w:hAnsi="Times New Roman"/>
          <w:sz w:val="24"/>
          <w:szCs w:val="24"/>
        </w:rPr>
        <w:t>) se clasificó a los participantes en uno de tres niveles socioeconómicos: bajo, medio o alto. Conforme el nivel de escolaridad se formaron cuatro grupos: educación básica, media, universitaria y posgrado. Con base en el autoreporte de la altura y el peso se obtuvo el IMC de cada participante y se asignó la etiqueta de talla correspondiente: delgado, normal, con sobrepeso u obeso. La edad de los participantes varió entre 18 y 86 años (</w:t>
      </w:r>
      <w:r>
        <w:rPr>
          <w:rStyle w:val="Ninguno"/>
          <w:rFonts w:ascii="Times New Roman" w:hAnsi="Times New Roman"/>
          <w:i/>
          <w:iCs/>
          <w:sz w:val="24"/>
          <w:szCs w:val="24"/>
        </w:rPr>
        <w:t>M</w:t>
      </w:r>
      <w:r>
        <w:rPr>
          <w:rStyle w:val="Ninguno"/>
          <w:rFonts w:ascii="Times New Roman" w:hAnsi="Times New Roman"/>
          <w:sz w:val="24"/>
          <w:szCs w:val="24"/>
        </w:rPr>
        <w:t xml:space="preserve"> = 26.07, </w:t>
      </w:r>
      <w:r>
        <w:rPr>
          <w:rStyle w:val="Ninguno"/>
          <w:rFonts w:ascii="Times New Roman" w:hAnsi="Times New Roman"/>
          <w:i/>
          <w:iCs/>
          <w:sz w:val="24"/>
          <w:szCs w:val="24"/>
        </w:rPr>
        <w:t>DE</w:t>
      </w:r>
      <w:r>
        <w:rPr>
          <w:rStyle w:val="Ninguno"/>
          <w:rFonts w:ascii="Times New Roman" w:hAnsi="Times New Roman"/>
          <w:sz w:val="24"/>
          <w:szCs w:val="24"/>
        </w:rPr>
        <w:t xml:space="preserve"> = 9.55). La mayoría (85.5%) eran solteros, tenían una educación a nivel licenciatura (77.4%), eran de nivel socioeconómico medio (59.2%)</w:t>
      </w:r>
      <w:r w:rsidR="00F95B0B">
        <w:rPr>
          <w:rStyle w:val="Ninguno"/>
          <w:rFonts w:ascii="Times New Roman" w:hAnsi="Times New Roman"/>
          <w:sz w:val="24"/>
          <w:szCs w:val="24"/>
        </w:rPr>
        <w:t xml:space="preserve">, </w:t>
      </w:r>
      <w:r>
        <w:rPr>
          <w:rStyle w:val="Ninguno"/>
          <w:rFonts w:ascii="Times New Roman" w:hAnsi="Times New Roman"/>
          <w:sz w:val="24"/>
          <w:szCs w:val="24"/>
        </w:rPr>
        <w:t>habitaban en la Ciudad de México y zonas conurbadas (88.8%)</w:t>
      </w:r>
      <w:r w:rsidR="00F95B0B">
        <w:rPr>
          <w:rStyle w:val="Ninguno"/>
          <w:rFonts w:ascii="Times New Roman" w:hAnsi="Times New Roman"/>
          <w:sz w:val="24"/>
          <w:szCs w:val="24"/>
        </w:rPr>
        <w:t xml:space="preserve"> y tenían una talla normal (58.9% de las mujeres y 48.5% de los </w:t>
      </w:r>
      <w:r w:rsidR="00F95B0B">
        <w:rPr>
          <w:rStyle w:val="Ninguno"/>
          <w:rFonts w:ascii="Times New Roman" w:hAnsi="Times New Roman"/>
          <w:sz w:val="24"/>
          <w:szCs w:val="24"/>
        </w:rPr>
        <w:lastRenderedPageBreak/>
        <w:t>hombres)</w:t>
      </w:r>
      <w:r>
        <w:rPr>
          <w:rStyle w:val="Ninguno"/>
          <w:rFonts w:ascii="Times New Roman" w:hAnsi="Times New Roman"/>
          <w:sz w:val="24"/>
          <w:szCs w:val="24"/>
        </w:rPr>
        <w:t xml:space="preserve">. Se excluyó a personas con una nacionalidad o residencia diferente a México, que contaran con un diagnóstico de un trastorno alimentario o que fueran menores de 18 años. </w:t>
      </w:r>
    </w:p>
    <w:p w14:paraId="4D1B838D" w14:textId="77777777" w:rsidR="0050086D" w:rsidRPr="00EA7610" w:rsidRDefault="005830AA">
      <w:pPr>
        <w:pStyle w:val="CuerpoA"/>
        <w:spacing w:after="0" w:line="360" w:lineRule="auto"/>
        <w:rPr>
          <w:rStyle w:val="Ninguno"/>
          <w:rFonts w:ascii="Times New Roman" w:eastAsia="Times New Roman" w:hAnsi="Times New Roman" w:cs="Times New Roman"/>
          <w:b/>
          <w:bCs/>
          <w:i/>
          <w:sz w:val="24"/>
          <w:szCs w:val="24"/>
        </w:rPr>
      </w:pPr>
      <w:r w:rsidRPr="00EA7610">
        <w:rPr>
          <w:rStyle w:val="Ninguno"/>
          <w:rFonts w:ascii="Times New Roman" w:hAnsi="Times New Roman"/>
          <w:b/>
          <w:bCs/>
          <w:i/>
          <w:sz w:val="24"/>
          <w:szCs w:val="24"/>
        </w:rPr>
        <w:t>Instrumentos</w:t>
      </w:r>
    </w:p>
    <w:p w14:paraId="33928540" w14:textId="3AE63557" w:rsidR="0050086D" w:rsidRDefault="005830AA">
      <w:pPr>
        <w:pStyle w:val="CuerpoA"/>
        <w:spacing w:after="0" w:line="360" w:lineRule="auto"/>
        <w:ind w:firstLine="720"/>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Cuestionario en línea: Se diseñó usando Google Forms®. </w:t>
      </w:r>
      <w:r w:rsidRPr="00515738">
        <w:rPr>
          <w:rStyle w:val="Ninguno"/>
          <w:rFonts w:ascii="Times New Roman" w:hAnsi="Times New Roman"/>
          <w:sz w:val="24"/>
          <w:szCs w:val="24"/>
        </w:rPr>
        <w:t>Incluyó un consentimiento informado que cumplió con las normas éticas para la investigación con humanos (Código Ético del Psicólogo, Sociedad Mexicana de Psicología, 2010). Dicho consentimiento especificó que se trataba de una investigación para conocer la imagen corporal de adultos mexicanos, pidió señalar si se respondía voluntariamente y sin presión y aseguró la confidencialidad y anonimato de las respuestas.</w:t>
      </w:r>
      <w:r>
        <w:rPr>
          <w:rStyle w:val="Ninguno"/>
          <w:rFonts w:ascii="Times New Roman" w:hAnsi="Times New Roman"/>
          <w:sz w:val="24"/>
          <w:szCs w:val="24"/>
        </w:rPr>
        <w:t xml:space="preserve"> El cuestionario solicitó información personal: sexo, edad, peso, altura, estado civil, nivel de escolaridad, datos para calcular el nivel socioeconómico (AMAI, 20</w:t>
      </w:r>
      <w:r w:rsidR="00FC4B3F">
        <w:rPr>
          <w:rStyle w:val="Ninguno"/>
          <w:rFonts w:ascii="Times New Roman" w:hAnsi="Times New Roman"/>
          <w:sz w:val="24"/>
          <w:szCs w:val="24"/>
        </w:rPr>
        <w:t>20</w:t>
      </w:r>
      <w:r>
        <w:rPr>
          <w:rStyle w:val="Ninguno"/>
          <w:rFonts w:ascii="Times New Roman" w:hAnsi="Times New Roman"/>
          <w:sz w:val="24"/>
          <w:szCs w:val="24"/>
        </w:rPr>
        <w:t>), lugar de residencia y nacionalidad. Dependiendo del sexo</w:t>
      </w:r>
      <w:r w:rsidR="00FE0AB3">
        <w:rPr>
          <w:rStyle w:val="Ninguno"/>
          <w:rFonts w:ascii="Times New Roman" w:hAnsi="Times New Roman"/>
          <w:sz w:val="24"/>
          <w:szCs w:val="24"/>
        </w:rPr>
        <w:t xml:space="preserve"> del participante</w:t>
      </w:r>
      <w:r>
        <w:rPr>
          <w:rStyle w:val="Ninguno"/>
          <w:rFonts w:ascii="Times New Roman" w:hAnsi="Times New Roman"/>
          <w:sz w:val="24"/>
          <w:szCs w:val="24"/>
        </w:rPr>
        <w:t xml:space="preserve">, se mostraron ocho siluetas masculinas </w:t>
      </w:r>
      <w:r w:rsidR="00FE0AB3">
        <w:rPr>
          <w:rStyle w:val="Ninguno"/>
          <w:rFonts w:ascii="Times New Roman" w:hAnsi="Times New Roman"/>
          <w:sz w:val="24"/>
          <w:szCs w:val="24"/>
        </w:rPr>
        <w:t xml:space="preserve">u </w:t>
      </w:r>
      <w:r>
        <w:rPr>
          <w:rStyle w:val="Ninguno"/>
          <w:rFonts w:ascii="Times New Roman" w:hAnsi="Times New Roman"/>
          <w:sz w:val="24"/>
          <w:szCs w:val="24"/>
        </w:rPr>
        <w:t xml:space="preserve">ocho femeninas, numeradas del 1 al 8, de la menos a la más ancha. González-García y Acuña (2016) mostraron que dichas siluetas son válidas para representar a personas de distinta talla corporal. El respondiente debía señalar el número de las siluetas que mejor representaran su talla actual e ideal en el momento de responder el cuestionario (entre septiembre de 2020 y marzo 2021). También incluyó un instrumento para medir insatisfacción con las partes del cuerpo, que listó 20 partes (cara, frente, ojos, cachetes, boca, papada, cuello, hombros, pecho, brazos, manos, cintura, abdomen, cadera, piernas, pies, muslos, pantorrillas, nalgas, espalda) y cinco características (peso, altura, tono muscular, fuerza muscular y figura en general). Los participantes evaluaron en una escala del 1 al 6 (1 = muy insatisfecho, 6 = muy satisfecho) </w:t>
      </w:r>
      <w:r w:rsidR="001E6F6A">
        <w:rPr>
          <w:rStyle w:val="Ninguno"/>
          <w:rFonts w:ascii="Times New Roman" w:hAnsi="Times New Roman"/>
          <w:sz w:val="24"/>
          <w:szCs w:val="24"/>
        </w:rPr>
        <w:t>su grado de satisfacción. Bello</w:t>
      </w:r>
      <w:r>
        <w:rPr>
          <w:rStyle w:val="Ninguno"/>
          <w:rFonts w:ascii="Times New Roman" w:hAnsi="Times New Roman"/>
          <w:sz w:val="24"/>
          <w:szCs w:val="24"/>
        </w:rPr>
        <w:t xml:space="preserve"> (2022) mostró que</w:t>
      </w:r>
      <w:r w:rsidR="00FE0AB3">
        <w:rPr>
          <w:rStyle w:val="Ninguno"/>
          <w:rFonts w:ascii="Times New Roman" w:hAnsi="Times New Roman"/>
          <w:sz w:val="24"/>
          <w:szCs w:val="24"/>
        </w:rPr>
        <w:t xml:space="preserve"> </w:t>
      </w:r>
      <w:r>
        <w:rPr>
          <w:rStyle w:val="Ninguno"/>
          <w:rFonts w:ascii="Times New Roman" w:hAnsi="Times New Roman"/>
          <w:sz w:val="24"/>
          <w:szCs w:val="24"/>
        </w:rPr>
        <w:t xml:space="preserve">este </w:t>
      </w:r>
      <w:r w:rsidR="00FE0AB3">
        <w:rPr>
          <w:rStyle w:val="Ninguno"/>
          <w:rFonts w:ascii="Times New Roman" w:hAnsi="Times New Roman"/>
          <w:sz w:val="24"/>
          <w:szCs w:val="24"/>
        </w:rPr>
        <w:t>instrumento</w:t>
      </w:r>
      <w:r>
        <w:rPr>
          <w:rStyle w:val="Ninguno"/>
          <w:rFonts w:ascii="Times New Roman" w:hAnsi="Times New Roman"/>
          <w:sz w:val="24"/>
          <w:szCs w:val="24"/>
        </w:rPr>
        <w:t xml:space="preserve"> es válido y confiable, </w:t>
      </w:r>
      <w:r w:rsidR="00F95B0B">
        <w:rPr>
          <w:rStyle w:val="Ninguno"/>
          <w:rFonts w:ascii="Times New Roman" w:hAnsi="Times New Roman"/>
          <w:sz w:val="24"/>
          <w:szCs w:val="24"/>
        </w:rPr>
        <w:t xml:space="preserve">i.e., </w:t>
      </w:r>
      <w:r>
        <w:rPr>
          <w:rStyle w:val="Ninguno"/>
          <w:rFonts w:ascii="Times New Roman" w:hAnsi="Times New Roman"/>
          <w:sz w:val="24"/>
          <w:szCs w:val="24"/>
        </w:rPr>
        <w:t xml:space="preserve">todos los reactivos cargaron en el primer factor de componentes principales, que explicó </w:t>
      </w:r>
      <w:r w:rsidR="00F95B0B">
        <w:rPr>
          <w:rStyle w:val="Ninguno"/>
          <w:rFonts w:ascii="Times New Roman" w:hAnsi="Times New Roman"/>
          <w:sz w:val="24"/>
          <w:szCs w:val="24"/>
        </w:rPr>
        <w:t xml:space="preserve">el </w:t>
      </w:r>
      <w:r>
        <w:rPr>
          <w:rStyle w:val="Ninguno"/>
          <w:rFonts w:ascii="Times New Roman" w:hAnsi="Times New Roman"/>
          <w:sz w:val="24"/>
          <w:szCs w:val="24"/>
        </w:rPr>
        <w:t xml:space="preserve">55% de la varianza y tuvo una alta consistencia interna (alfa = .96). Además, todos los reactivos correlacionaron alto tanto entre sí como con el puntaje total de la escala (entre .65 y .85). </w:t>
      </w:r>
    </w:p>
    <w:p w14:paraId="170EB79A" w14:textId="77777777" w:rsidR="0050086D" w:rsidRPr="00EA7610" w:rsidRDefault="005830AA">
      <w:pPr>
        <w:pStyle w:val="CuerpoA"/>
        <w:spacing w:after="0" w:line="360" w:lineRule="auto"/>
        <w:rPr>
          <w:rStyle w:val="Ninguno"/>
          <w:rFonts w:ascii="Times New Roman" w:eastAsia="Times New Roman" w:hAnsi="Times New Roman" w:cs="Times New Roman"/>
          <w:b/>
          <w:bCs/>
          <w:i/>
          <w:sz w:val="24"/>
          <w:szCs w:val="24"/>
        </w:rPr>
      </w:pPr>
      <w:r w:rsidRPr="00EA7610">
        <w:rPr>
          <w:rStyle w:val="Ninguno"/>
          <w:rFonts w:ascii="Times New Roman" w:hAnsi="Times New Roman"/>
          <w:b/>
          <w:bCs/>
          <w:i/>
          <w:sz w:val="24"/>
          <w:szCs w:val="24"/>
        </w:rPr>
        <w:t>Procedimiento</w:t>
      </w:r>
    </w:p>
    <w:p w14:paraId="2BB08C2F" w14:textId="77777777" w:rsidR="00515738" w:rsidRDefault="005830AA" w:rsidP="00515738">
      <w:pPr>
        <w:pStyle w:val="CuerpoA"/>
        <w:spacing w:after="0" w:line="360" w:lineRule="auto"/>
        <w:ind w:firstLine="720"/>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Se invitó a los participantes a responder el cuestionario en línea a través de medios electrónicos (whatsapp, facebook, messenger, correo electrónico y mensaje directo), en los que se incluyó la liga de acceso al cuestionario. Las respuestas de los participantes fueron registradas en una hoja de cálculo de Google® generada automáticamente por el cuestionario. </w:t>
      </w:r>
    </w:p>
    <w:p w14:paraId="495D033D" w14:textId="7E480339" w:rsidR="0050086D" w:rsidRDefault="00FE0AB3" w:rsidP="00515738">
      <w:pPr>
        <w:pStyle w:val="CuerpoA"/>
        <w:spacing w:after="0" w:line="360" w:lineRule="auto"/>
        <w:ind w:firstLine="720"/>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 prevalencia de insatisfacción con la talla corporal global y con las partes del cuerpo se calculó mediante el porcentaje de participantes que estaba insatisfecho con su talla (i.e., que </w:t>
      </w:r>
      <w:r>
        <w:rPr>
          <w:rStyle w:val="Ninguno"/>
          <w:rFonts w:ascii="Times New Roman" w:hAnsi="Times New Roman"/>
          <w:sz w:val="24"/>
          <w:szCs w:val="24"/>
        </w:rPr>
        <w:lastRenderedPageBreak/>
        <w:t>eligió una silueta como representativa de su talla ideal diferente a la que eligió como representativa de su talla actual</w:t>
      </w:r>
      <w:r w:rsidR="00BE5F8F">
        <w:rPr>
          <w:rStyle w:val="Ninguno"/>
          <w:rFonts w:ascii="Times New Roman" w:hAnsi="Times New Roman"/>
          <w:sz w:val="24"/>
          <w:szCs w:val="24"/>
        </w:rPr>
        <w:t xml:space="preserve"> -un punto de diferencia</w:t>
      </w:r>
      <w:r>
        <w:rPr>
          <w:rStyle w:val="Ninguno"/>
          <w:rFonts w:ascii="Times New Roman" w:hAnsi="Times New Roman"/>
          <w:sz w:val="24"/>
          <w:szCs w:val="24"/>
        </w:rPr>
        <w:t xml:space="preserve">; o que indicó estar insatisfecho en algún grado -puntajes entre 1 y 3- con cada parte y característica del cuerpo). </w:t>
      </w:r>
      <w:r w:rsidR="00BE5F8F">
        <w:rPr>
          <w:rStyle w:val="Ninguno"/>
          <w:rFonts w:ascii="Times New Roman" w:hAnsi="Times New Roman"/>
          <w:sz w:val="24"/>
          <w:szCs w:val="24"/>
        </w:rPr>
        <w:t>E</w:t>
      </w:r>
      <w:r>
        <w:rPr>
          <w:rStyle w:val="Ninguno"/>
          <w:rFonts w:ascii="Times New Roman" w:hAnsi="Times New Roman"/>
          <w:sz w:val="24"/>
          <w:szCs w:val="24"/>
        </w:rPr>
        <w:t>l grado de insatisfacción</w:t>
      </w:r>
      <w:r w:rsidR="00BE5F8F">
        <w:rPr>
          <w:rStyle w:val="Ninguno"/>
          <w:rFonts w:ascii="Times New Roman" w:hAnsi="Times New Roman"/>
          <w:sz w:val="24"/>
          <w:szCs w:val="24"/>
        </w:rPr>
        <w:t xml:space="preserve"> con la talla global</w:t>
      </w:r>
      <w:r>
        <w:rPr>
          <w:rStyle w:val="Ninguno"/>
          <w:rFonts w:ascii="Times New Roman" w:hAnsi="Times New Roman"/>
          <w:sz w:val="24"/>
          <w:szCs w:val="24"/>
        </w:rPr>
        <w:t xml:space="preserve"> se calculó </w:t>
      </w:r>
      <w:r w:rsidR="00BE5F8F">
        <w:rPr>
          <w:rStyle w:val="Ninguno"/>
          <w:rFonts w:ascii="Times New Roman" w:hAnsi="Times New Roman"/>
          <w:sz w:val="24"/>
          <w:szCs w:val="24"/>
        </w:rPr>
        <w:t xml:space="preserve">mediante </w:t>
      </w:r>
      <w:r>
        <w:rPr>
          <w:rStyle w:val="Ninguno"/>
          <w:rFonts w:ascii="Times New Roman" w:hAnsi="Times New Roman"/>
          <w:sz w:val="24"/>
          <w:szCs w:val="24"/>
        </w:rPr>
        <w:t xml:space="preserve">la </w:t>
      </w:r>
      <w:r w:rsidR="00BE5F8F">
        <w:rPr>
          <w:rStyle w:val="Ninguno"/>
          <w:rFonts w:ascii="Times New Roman" w:hAnsi="Times New Roman"/>
          <w:sz w:val="24"/>
          <w:szCs w:val="24"/>
        </w:rPr>
        <w:t xml:space="preserve">magnitud de la </w:t>
      </w:r>
      <w:r>
        <w:rPr>
          <w:rStyle w:val="Ninguno"/>
          <w:rFonts w:ascii="Times New Roman" w:hAnsi="Times New Roman"/>
          <w:sz w:val="24"/>
          <w:szCs w:val="24"/>
        </w:rPr>
        <w:t xml:space="preserve">distancia entre las siluetas seleccionadas como representativas de la talla actual e ideal y las medias correspondientes. </w:t>
      </w:r>
      <w:r w:rsidR="00BE5F8F">
        <w:rPr>
          <w:rStyle w:val="Ninguno"/>
          <w:rFonts w:ascii="Times New Roman" w:hAnsi="Times New Roman"/>
          <w:sz w:val="24"/>
          <w:szCs w:val="24"/>
        </w:rPr>
        <w:t xml:space="preserve">La insatisfacción con cada parte y característica del cuerpo se calculó utilizando medias. </w:t>
      </w:r>
      <w:r>
        <w:rPr>
          <w:rStyle w:val="Ninguno"/>
          <w:rFonts w:ascii="Times New Roman" w:hAnsi="Times New Roman"/>
          <w:sz w:val="24"/>
          <w:szCs w:val="24"/>
        </w:rPr>
        <w:t xml:space="preserve">Se recodificaron los </w:t>
      </w:r>
      <w:r w:rsidR="00BE5F8F">
        <w:rPr>
          <w:rStyle w:val="Ninguno"/>
          <w:rFonts w:ascii="Times New Roman" w:hAnsi="Times New Roman"/>
          <w:sz w:val="24"/>
          <w:szCs w:val="24"/>
        </w:rPr>
        <w:t xml:space="preserve">puntajes </w:t>
      </w:r>
      <w:r>
        <w:rPr>
          <w:rStyle w:val="Ninguno"/>
          <w:rFonts w:ascii="Times New Roman" w:hAnsi="Times New Roman"/>
          <w:sz w:val="24"/>
          <w:szCs w:val="24"/>
        </w:rPr>
        <w:t xml:space="preserve">de insatisfacción para </w:t>
      </w:r>
      <w:r w:rsidR="00BE5F8F">
        <w:rPr>
          <w:rStyle w:val="Ninguno"/>
          <w:rFonts w:ascii="Times New Roman" w:hAnsi="Times New Roman"/>
          <w:sz w:val="24"/>
          <w:szCs w:val="24"/>
        </w:rPr>
        <w:t xml:space="preserve">que el más alto fuera igual a </w:t>
      </w:r>
      <w:r>
        <w:rPr>
          <w:rStyle w:val="Ninguno"/>
          <w:rFonts w:ascii="Times New Roman" w:hAnsi="Times New Roman"/>
          <w:sz w:val="24"/>
          <w:szCs w:val="24"/>
        </w:rPr>
        <w:t xml:space="preserve">tres (1 = algo insatisfecho, 2 = bastante insatisfecho, 3 = muy insatisfecho). </w:t>
      </w:r>
      <w:r w:rsidR="00BE5F8F">
        <w:rPr>
          <w:rStyle w:val="Ninguno"/>
          <w:rFonts w:ascii="Times New Roman" w:hAnsi="Times New Roman"/>
          <w:sz w:val="24"/>
          <w:szCs w:val="24"/>
        </w:rPr>
        <w:t xml:space="preserve">Ambos índices de </w:t>
      </w:r>
      <w:r>
        <w:rPr>
          <w:rStyle w:val="Ninguno"/>
          <w:rFonts w:ascii="Times New Roman" w:hAnsi="Times New Roman"/>
          <w:sz w:val="24"/>
          <w:szCs w:val="24"/>
        </w:rPr>
        <w:t xml:space="preserve">insatisfacción se analizaron por separado para mujeres y hombres dado que </w:t>
      </w:r>
      <w:r w:rsidR="00BE5F8F">
        <w:rPr>
          <w:rStyle w:val="Ninguno"/>
          <w:rFonts w:ascii="Times New Roman" w:hAnsi="Times New Roman"/>
          <w:sz w:val="24"/>
          <w:szCs w:val="24"/>
        </w:rPr>
        <w:t>cada uno vio s</w:t>
      </w:r>
      <w:r>
        <w:rPr>
          <w:rStyle w:val="Ninguno"/>
          <w:rFonts w:ascii="Times New Roman" w:hAnsi="Times New Roman"/>
          <w:sz w:val="24"/>
          <w:szCs w:val="24"/>
        </w:rPr>
        <w:t xml:space="preserve">iluetas </w:t>
      </w:r>
      <w:r w:rsidR="00BE5F8F">
        <w:rPr>
          <w:rStyle w:val="Ninguno"/>
          <w:rFonts w:ascii="Times New Roman" w:hAnsi="Times New Roman"/>
          <w:sz w:val="24"/>
          <w:szCs w:val="24"/>
        </w:rPr>
        <w:t xml:space="preserve">ya sea </w:t>
      </w:r>
      <w:r>
        <w:rPr>
          <w:rStyle w:val="Ninguno"/>
          <w:rFonts w:ascii="Times New Roman" w:hAnsi="Times New Roman"/>
          <w:sz w:val="24"/>
          <w:szCs w:val="24"/>
        </w:rPr>
        <w:t>femeninas o masculinas.</w:t>
      </w:r>
    </w:p>
    <w:p w14:paraId="105221AA" w14:textId="77777777" w:rsidR="0050086D" w:rsidRDefault="005830AA">
      <w:pPr>
        <w:pStyle w:val="CuerpoA"/>
        <w:spacing w:after="0" w:line="360" w:lineRule="auto"/>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Resultados</w:t>
      </w:r>
    </w:p>
    <w:p w14:paraId="39E23CD1" w14:textId="1DE7D43D" w:rsidR="0050086D" w:rsidRDefault="005830AA">
      <w:pPr>
        <w:pStyle w:val="CuerpoB"/>
        <w:spacing w:after="0" w:line="360" w:lineRule="auto"/>
        <w:ind w:firstLine="720"/>
        <w:rPr>
          <w:rStyle w:val="Ninguno"/>
          <w:rFonts w:ascii="Times New Roman" w:hAnsi="Times New Roman"/>
          <w:sz w:val="24"/>
          <w:szCs w:val="24"/>
        </w:rPr>
      </w:pPr>
      <w:r>
        <w:rPr>
          <w:rStyle w:val="Ninguno"/>
          <w:rFonts w:ascii="Times New Roman" w:hAnsi="Times New Roman"/>
          <w:sz w:val="24"/>
          <w:szCs w:val="24"/>
        </w:rPr>
        <w:t xml:space="preserve">En la Tabla 1 se muestra la prevalencia y el grado de insatisfacción con la talla corporal global de mujeres y hombres. Se muestra el porcentaje de satisfechos (eligieron las mismas siluetas como representativas de las tallas actual e ideal) e insatisfechos </w:t>
      </w:r>
      <w:r w:rsidR="00BE5F8F">
        <w:rPr>
          <w:rStyle w:val="Ninguno"/>
          <w:rFonts w:ascii="Times New Roman" w:hAnsi="Times New Roman"/>
          <w:sz w:val="24"/>
          <w:szCs w:val="24"/>
        </w:rPr>
        <w:t>(</w:t>
      </w:r>
      <w:r>
        <w:rPr>
          <w:rStyle w:val="Ninguno"/>
          <w:rFonts w:ascii="Times New Roman" w:hAnsi="Times New Roman"/>
          <w:sz w:val="24"/>
          <w:szCs w:val="24"/>
        </w:rPr>
        <w:t xml:space="preserve">eligieron como representativa de la talla ideal una silueta diferente a la de la talla actual). También se muestra el número y porcentaje de mujeres y hombres </w:t>
      </w:r>
      <w:r w:rsidR="00BE5F8F">
        <w:rPr>
          <w:rStyle w:val="Ninguno"/>
          <w:rFonts w:ascii="Times New Roman" w:hAnsi="Times New Roman"/>
          <w:sz w:val="24"/>
          <w:szCs w:val="24"/>
        </w:rPr>
        <w:t xml:space="preserve">correspondientes a cada </w:t>
      </w:r>
      <w:r>
        <w:rPr>
          <w:rStyle w:val="Ninguno"/>
          <w:rFonts w:ascii="Times New Roman" w:hAnsi="Times New Roman"/>
          <w:sz w:val="24"/>
          <w:szCs w:val="24"/>
        </w:rPr>
        <w:t xml:space="preserve">magnitud de la distancia entre las siluetas representativas de </w:t>
      </w:r>
      <w:r w:rsidR="003A482A">
        <w:rPr>
          <w:rStyle w:val="Ninguno"/>
          <w:rFonts w:ascii="Times New Roman" w:hAnsi="Times New Roman"/>
          <w:sz w:val="24"/>
          <w:szCs w:val="24"/>
        </w:rPr>
        <w:t xml:space="preserve">la </w:t>
      </w:r>
      <w:r>
        <w:rPr>
          <w:rStyle w:val="Ninguno"/>
          <w:rFonts w:ascii="Times New Roman" w:hAnsi="Times New Roman"/>
          <w:sz w:val="24"/>
          <w:szCs w:val="24"/>
        </w:rPr>
        <w:t>talla actual e ideal. Puntajes negativos indican un deseo de tener una talla más gruesa y puntajes positivos una talla menos gruesa de la que tenían.</w:t>
      </w:r>
    </w:p>
    <w:p w14:paraId="2A61AFFF" w14:textId="081EF9B8" w:rsidR="00D53FE4" w:rsidRDefault="006165AA" w:rsidP="006165AA">
      <w:pPr>
        <w:pStyle w:val="CuerpoB"/>
        <w:spacing w:after="0" w:line="360" w:lineRule="auto"/>
        <w:ind w:firstLine="720"/>
        <w:rPr>
          <w:rStyle w:val="Ninguno"/>
          <w:rFonts w:ascii="Times New Roman" w:hAnsi="Times New Roman"/>
          <w:sz w:val="24"/>
          <w:szCs w:val="24"/>
        </w:rPr>
      </w:pPr>
      <w:r>
        <w:rPr>
          <w:rStyle w:val="Ninguno"/>
          <w:rFonts w:ascii="Times New Roman" w:hAnsi="Times New Roman"/>
          <w:sz w:val="24"/>
          <w:szCs w:val="24"/>
        </w:rPr>
        <w:t>Como muestra la Tabla 1 más del 79% de los participantes estaba insatisfecho con su talla actual</w:t>
      </w:r>
      <w:r w:rsidR="00ED3908">
        <w:rPr>
          <w:rStyle w:val="Ninguno"/>
          <w:rFonts w:ascii="Times New Roman" w:hAnsi="Times New Roman"/>
          <w:sz w:val="24"/>
          <w:szCs w:val="24"/>
        </w:rPr>
        <w:t xml:space="preserve"> (i.e. punto de corte igual o mayor a uno)</w:t>
      </w:r>
      <w:r>
        <w:rPr>
          <w:rStyle w:val="Ninguno"/>
          <w:rFonts w:ascii="Times New Roman" w:hAnsi="Times New Roman"/>
          <w:sz w:val="24"/>
          <w:szCs w:val="24"/>
        </w:rPr>
        <w:t xml:space="preserve">. El número de mujeres y hombres satisfechos e insatisfechos con su talla no difirió </w:t>
      </w:r>
      <w:r>
        <w:rPr>
          <w:rStyle w:val="Ninguno"/>
          <w:rFonts w:ascii="Times New Roman" w:hAnsi="Times New Roman"/>
          <w:sz w:val="24"/>
          <w:szCs w:val="24"/>
          <w:lang w:val="fr-FR"/>
        </w:rPr>
        <w:t xml:space="preserve">confiablemente </w:t>
      </w:r>
      <w:r>
        <w:rPr>
          <w:rStyle w:val="Ninguno"/>
          <w:rFonts w:ascii="Times New Roman" w:hAnsi="Times New Roman"/>
          <w:i/>
          <w:iCs/>
          <w:sz w:val="24"/>
          <w:szCs w:val="24"/>
        </w:rPr>
        <w:t>X</w:t>
      </w:r>
      <w:r>
        <w:rPr>
          <w:rStyle w:val="Ninguno"/>
          <w:rFonts w:ascii="Times New Roman" w:hAnsi="Times New Roman"/>
          <w:i/>
          <w:iCs/>
          <w:sz w:val="24"/>
          <w:szCs w:val="24"/>
          <w:vertAlign w:val="superscript"/>
        </w:rPr>
        <w:t>2</w:t>
      </w:r>
      <w:r>
        <w:rPr>
          <w:rStyle w:val="Ninguno"/>
          <w:rFonts w:ascii="Times New Roman" w:hAnsi="Times New Roman"/>
          <w:sz w:val="24"/>
          <w:szCs w:val="24"/>
        </w:rPr>
        <w:t xml:space="preserve">(1) = 1.73, </w:t>
      </w:r>
      <w:r>
        <w:rPr>
          <w:rStyle w:val="Ninguno"/>
          <w:rFonts w:ascii="Times New Roman" w:hAnsi="Times New Roman"/>
          <w:i/>
          <w:iCs/>
          <w:sz w:val="24"/>
          <w:szCs w:val="24"/>
        </w:rPr>
        <w:t>p</w:t>
      </w:r>
      <w:r>
        <w:rPr>
          <w:rStyle w:val="Ninguno"/>
          <w:rFonts w:ascii="Times New Roman" w:hAnsi="Times New Roman"/>
          <w:sz w:val="24"/>
          <w:szCs w:val="24"/>
        </w:rPr>
        <w:t xml:space="preserve"> &gt; .05. El grado de insatisfacción con la talla corporal varió entre -3 y +7, es decir hubo mujeres y hombres que anhelaban hasta tres tallas más grandes y hasta siete tallas más pequeñas que la que tenían. La mayoría de las mujeres (73.6%) y de los hombres (63.4%) deseaba una talla más pequeña que la actual (i.e. grado de insatisfacción de +1 o más). Sólo pequeñas proporciones de mujeres y de hombres (8.5 y 15.8%, respectivamente) deseaba una talla más gruesa. </w:t>
      </w:r>
      <w:r w:rsidR="003A482A">
        <w:rPr>
          <w:rStyle w:val="Ninguno"/>
          <w:rFonts w:ascii="Times New Roman" w:hAnsi="Times New Roman"/>
          <w:sz w:val="24"/>
          <w:szCs w:val="24"/>
        </w:rPr>
        <w:t>E</w:t>
      </w:r>
      <w:r>
        <w:rPr>
          <w:rStyle w:val="Ninguno"/>
          <w:rFonts w:ascii="Times New Roman" w:hAnsi="Times New Roman"/>
          <w:sz w:val="24"/>
          <w:szCs w:val="24"/>
        </w:rPr>
        <w:t xml:space="preserve">l grado de insatisfacción medio difirió confiablemente entre mujeres y hombres </w:t>
      </w:r>
      <w:r>
        <w:rPr>
          <w:rStyle w:val="Ninguno"/>
          <w:rFonts w:ascii="Times New Roman" w:hAnsi="Times New Roman"/>
          <w:i/>
          <w:iCs/>
          <w:sz w:val="24"/>
          <w:szCs w:val="24"/>
        </w:rPr>
        <w:t>t</w:t>
      </w:r>
      <w:r>
        <w:rPr>
          <w:rStyle w:val="Ninguno"/>
          <w:rFonts w:ascii="Times New Roman" w:hAnsi="Times New Roman"/>
          <w:sz w:val="24"/>
          <w:szCs w:val="24"/>
        </w:rPr>
        <w:t xml:space="preserve">(1846) = 5.89, </w:t>
      </w:r>
      <w:r>
        <w:rPr>
          <w:rStyle w:val="Ninguno"/>
          <w:rFonts w:ascii="Times New Roman" w:hAnsi="Times New Roman"/>
          <w:i/>
          <w:iCs/>
          <w:sz w:val="24"/>
          <w:szCs w:val="24"/>
        </w:rPr>
        <w:t>p</w:t>
      </w:r>
      <w:r>
        <w:rPr>
          <w:rStyle w:val="Ninguno"/>
          <w:rFonts w:ascii="Times New Roman" w:hAnsi="Times New Roman"/>
          <w:sz w:val="24"/>
          <w:szCs w:val="24"/>
        </w:rPr>
        <w:t xml:space="preserve"> &lt; .001, siendo que las mujeres estaban insatisfechas en mayor grado (</w:t>
      </w:r>
      <w:r>
        <w:rPr>
          <w:rStyle w:val="Ninguno"/>
          <w:rFonts w:ascii="Times New Roman" w:hAnsi="Times New Roman"/>
          <w:i/>
          <w:iCs/>
          <w:sz w:val="24"/>
          <w:szCs w:val="24"/>
        </w:rPr>
        <w:t>M</w:t>
      </w:r>
      <w:r>
        <w:rPr>
          <w:rStyle w:val="Ninguno"/>
          <w:rFonts w:ascii="Times New Roman" w:hAnsi="Times New Roman"/>
          <w:sz w:val="24"/>
          <w:szCs w:val="24"/>
        </w:rPr>
        <w:t xml:space="preserve"> = 1.51, </w:t>
      </w:r>
      <w:r>
        <w:rPr>
          <w:rStyle w:val="Ninguno"/>
          <w:rFonts w:ascii="Times New Roman" w:hAnsi="Times New Roman"/>
          <w:i/>
          <w:iCs/>
          <w:sz w:val="24"/>
          <w:szCs w:val="24"/>
        </w:rPr>
        <w:t>D.E.</w:t>
      </w:r>
      <w:r>
        <w:rPr>
          <w:rStyle w:val="Ninguno"/>
          <w:rFonts w:ascii="Times New Roman" w:hAnsi="Times New Roman"/>
          <w:sz w:val="24"/>
          <w:szCs w:val="24"/>
        </w:rPr>
        <w:t xml:space="preserve"> = 1.56) que los hombres (</w:t>
      </w:r>
      <w:r>
        <w:rPr>
          <w:rStyle w:val="Ninguno"/>
          <w:rFonts w:ascii="Times New Roman" w:hAnsi="Times New Roman"/>
          <w:i/>
          <w:iCs/>
          <w:sz w:val="24"/>
          <w:szCs w:val="24"/>
        </w:rPr>
        <w:t>M</w:t>
      </w:r>
      <w:r>
        <w:rPr>
          <w:rStyle w:val="Ninguno"/>
          <w:rFonts w:ascii="Times New Roman" w:hAnsi="Times New Roman"/>
          <w:sz w:val="24"/>
          <w:szCs w:val="24"/>
        </w:rPr>
        <w:t xml:space="preserve"> = 1.01, </w:t>
      </w:r>
      <w:r>
        <w:rPr>
          <w:rStyle w:val="Ninguno"/>
          <w:rFonts w:ascii="Times New Roman" w:hAnsi="Times New Roman"/>
          <w:i/>
          <w:iCs/>
          <w:sz w:val="24"/>
          <w:szCs w:val="24"/>
        </w:rPr>
        <w:t>D.E.</w:t>
      </w:r>
      <w:r>
        <w:rPr>
          <w:rStyle w:val="Ninguno"/>
          <w:rFonts w:ascii="Times New Roman" w:hAnsi="Times New Roman"/>
          <w:sz w:val="24"/>
          <w:szCs w:val="24"/>
        </w:rPr>
        <w:t xml:space="preserve"> = 1.57).</w:t>
      </w:r>
    </w:p>
    <w:p w14:paraId="275EC67C" w14:textId="77777777" w:rsidR="00D53FE4" w:rsidRDefault="00D53FE4">
      <w:pPr>
        <w:rPr>
          <w:rStyle w:val="Ninguno"/>
          <w:rFonts w:cs="Arial Unicode MS"/>
          <w:color w:val="000000"/>
          <w:u w:color="000000"/>
          <w:lang w:eastAsia="es-MX"/>
          <w14:textOutline w14:w="12700" w14:cap="flat" w14:cmpd="sng" w14:algn="ctr">
            <w14:noFill/>
            <w14:prstDash w14:val="solid"/>
            <w14:miter w14:lim="400000"/>
          </w14:textOutline>
        </w:rPr>
      </w:pPr>
      <w:r>
        <w:rPr>
          <w:rStyle w:val="Ninguno"/>
        </w:rPr>
        <w:br w:type="page"/>
      </w:r>
    </w:p>
    <w:p w14:paraId="3743F166" w14:textId="47770FB3" w:rsidR="0050086D" w:rsidRPr="00FD6C64" w:rsidRDefault="00FD6C64" w:rsidP="006165AA">
      <w:pPr>
        <w:pStyle w:val="CuerpoB"/>
        <w:spacing w:line="360" w:lineRule="auto"/>
        <w:rPr>
          <w:rStyle w:val="Ninguno"/>
          <w:rFonts w:ascii="Times New Roman" w:eastAsia="Times New Roman" w:hAnsi="Times New Roman" w:cs="Times New Roman"/>
          <w:bCs/>
          <w:sz w:val="24"/>
          <w:szCs w:val="24"/>
        </w:rPr>
      </w:pPr>
      <w:r>
        <w:rPr>
          <w:rStyle w:val="Ninguno"/>
          <w:rFonts w:ascii="Times New Roman" w:hAnsi="Times New Roman"/>
          <w:bCs/>
          <w:sz w:val="24"/>
          <w:szCs w:val="24"/>
        </w:rPr>
        <w:lastRenderedPageBreak/>
        <w:t>Tabla 1</w:t>
      </w:r>
    </w:p>
    <w:p w14:paraId="449096DE" w14:textId="77777777" w:rsidR="0050086D" w:rsidRDefault="005830AA">
      <w:pPr>
        <w:pStyle w:val="CuerpoB"/>
        <w:spacing w:line="360" w:lineRule="auto"/>
        <w:rPr>
          <w:rStyle w:val="Ninguno"/>
          <w:rFonts w:ascii="Times New Roman" w:eastAsia="Times New Roman" w:hAnsi="Times New Roman" w:cs="Times New Roman"/>
          <w:sz w:val="24"/>
          <w:szCs w:val="24"/>
        </w:rPr>
      </w:pPr>
      <w:r>
        <w:rPr>
          <w:rStyle w:val="Ninguno"/>
          <w:rFonts w:ascii="Times New Roman" w:hAnsi="Times New Roman"/>
          <w:i/>
          <w:iCs/>
          <w:sz w:val="24"/>
          <w:szCs w:val="24"/>
        </w:rPr>
        <w:t>Prevalencia y grado de insatisfacción con la talla del cuerpo completo de mujeres y hombres participantes en el estudio.</w:t>
      </w:r>
    </w:p>
    <w:tbl>
      <w:tblPr>
        <w:tblStyle w:val="TableNormal"/>
        <w:tblW w:w="882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65"/>
        <w:gridCol w:w="1765"/>
        <w:gridCol w:w="1766"/>
        <w:gridCol w:w="1765"/>
        <w:gridCol w:w="1766"/>
      </w:tblGrid>
      <w:tr w:rsidR="0050086D" w:rsidRPr="00674C57" w14:paraId="1282EE49" w14:textId="77777777" w:rsidTr="00AA7F84">
        <w:trPr>
          <w:trHeight w:val="227"/>
        </w:trPr>
        <w:tc>
          <w:tcPr>
            <w:tcW w:w="176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F8A10E" w14:textId="77777777" w:rsidR="0050086D" w:rsidRPr="00674C57" w:rsidRDefault="0050086D">
            <w:pPr>
              <w:rPr>
                <w:sz w:val="20"/>
                <w:szCs w:val="20"/>
                <w:lang w:val="es-MX"/>
              </w:rPr>
            </w:pPr>
          </w:p>
        </w:tc>
        <w:tc>
          <w:tcPr>
            <w:tcW w:w="3531"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2479131" w14:textId="77777777" w:rsidR="0050086D" w:rsidRPr="00674C57" w:rsidRDefault="005830AA">
            <w:pPr>
              <w:pStyle w:val="CuerpoC"/>
              <w:jc w:val="center"/>
              <w:rPr>
                <w:rFonts w:cs="Times New Roman"/>
                <w:sz w:val="20"/>
                <w:szCs w:val="20"/>
              </w:rPr>
            </w:pPr>
            <w:r w:rsidRPr="00674C57">
              <w:rPr>
                <w:rStyle w:val="Ninguno"/>
                <w:rFonts w:cs="Times New Roman"/>
                <w:sz w:val="20"/>
                <w:szCs w:val="20"/>
                <w:lang w:val="en-US"/>
              </w:rPr>
              <w:t>Mujeres</w:t>
            </w:r>
          </w:p>
        </w:tc>
        <w:tc>
          <w:tcPr>
            <w:tcW w:w="3531"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E99EF6D" w14:textId="77777777" w:rsidR="0050086D" w:rsidRPr="00674C57" w:rsidRDefault="005830AA">
            <w:pPr>
              <w:pStyle w:val="CuerpoC"/>
              <w:jc w:val="center"/>
              <w:rPr>
                <w:rFonts w:cs="Times New Roman"/>
                <w:sz w:val="20"/>
                <w:szCs w:val="20"/>
              </w:rPr>
            </w:pPr>
            <w:r w:rsidRPr="00674C57">
              <w:rPr>
                <w:rStyle w:val="Ninguno"/>
                <w:rFonts w:cs="Times New Roman"/>
                <w:sz w:val="20"/>
                <w:szCs w:val="20"/>
                <w:lang w:val="en-US"/>
              </w:rPr>
              <w:t>Hombres</w:t>
            </w:r>
          </w:p>
        </w:tc>
      </w:tr>
      <w:tr w:rsidR="0050086D" w:rsidRPr="00674C57" w14:paraId="6F42CD8A" w14:textId="77777777" w:rsidTr="00AA7F84">
        <w:trPr>
          <w:trHeight w:val="227"/>
        </w:trPr>
        <w:tc>
          <w:tcPr>
            <w:tcW w:w="8827" w:type="dxa"/>
            <w:gridSpan w:val="5"/>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4F75349" w14:textId="77777777" w:rsidR="0050086D" w:rsidRPr="00674C57" w:rsidRDefault="005830AA">
            <w:pPr>
              <w:pStyle w:val="CuerpoC"/>
              <w:jc w:val="center"/>
              <w:rPr>
                <w:rFonts w:cs="Times New Roman"/>
                <w:sz w:val="20"/>
                <w:szCs w:val="20"/>
              </w:rPr>
            </w:pPr>
            <w:r w:rsidRPr="00674C57">
              <w:rPr>
                <w:rStyle w:val="Ninguno"/>
                <w:rFonts w:cs="Times New Roman"/>
                <w:sz w:val="20"/>
                <w:szCs w:val="20"/>
                <w:lang w:val="en-US"/>
              </w:rPr>
              <w:t>Prevalencia</w:t>
            </w:r>
          </w:p>
        </w:tc>
      </w:tr>
      <w:tr w:rsidR="003A482A" w:rsidRPr="00674C57" w14:paraId="4A4F0A2A" w14:textId="77777777" w:rsidTr="00AA7F84">
        <w:trPr>
          <w:trHeight w:val="227"/>
        </w:trPr>
        <w:tc>
          <w:tcPr>
            <w:tcW w:w="1765" w:type="dxa"/>
            <w:tcBorders>
              <w:top w:val="single" w:sz="4" w:space="0" w:color="000000"/>
              <w:left w:val="nil"/>
              <w:bottom w:val="nil"/>
              <w:right w:val="nil"/>
            </w:tcBorders>
            <w:shd w:val="clear" w:color="auto" w:fill="auto"/>
            <w:tcMar>
              <w:top w:w="80" w:type="dxa"/>
              <w:left w:w="80" w:type="dxa"/>
              <w:bottom w:w="80" w:type="dxa"/>
              <w:right w:w="80" w:type="dxa"/>
            </w:tcMar>
          </w:tcPr>
          <w:p w14:paraId="116F935D" w14:textId="77777777" w:rsidR="003A482A" w:rsidRPr="00674C57" w:rsidRDefault="003A482A" w:rsidP="003A482A">
            <w:pPr>
              <w:pStyle w:val="CuerpoC"/>
              <w:jc w:val="center"/>
              <w:rPr>
                <w:rStyle w:val="Ninguno"/>
                <w:rFonts w:cs="Times New Roman"/>
                <w:sz w:val="20"/>
                <w:szCs w:val="20"/>
                <w:lang w:val="en-US"/>
              </w:rPr>
            </w:pPr>
          </w:p>
        </w:tc>
        <w:tc>
          <w:tcPr>
            <w:tcW w:w="1765" w:type="dxa"/>
            <w:tcBorders>
              <w:top w:val="single" w:sz="4" w:space="0" w:color="000000"/>
              <w:left w:val="nil"/>
              <w:bottom w:val="nil"/>
              <w:right w:val="nil"/>
            </w:tcBorders>
            <w:shd w:val="clear" w:color="auto" w:fill="auto"/>
            <w:tcMar>
              <w:top w:w="80" w:type="dxa"/>
              <w:left w:w="80" w:type="dxa"/>
              <w:bottom w:w="80" w:type="dxa"/>
              <w:right w:w="80" w:type="dxa"/>
            </w:tcMar>
          </w:tcPr>
          <w:p w14:paraId="00751D12" w14:textId="579CA950" w:rsidR="003A482A" w:rsidRPr="00674C57" w:rsidRDefault="003A482A" w:rsidP="003A482A">
            <w:pPr>
              <w:pStyle w:val="CuerpoC"/>
              <w:jc w:val="center"/>
              <w:rPr>
                <w:rStyle w:val="Ninguno"/>
                <w:rFonts w:cs="Times New Roman"/>
                <w:sz w:val="20"/>
                <w:szCs w:val="20"/>
                <w:lang w:val="en-US"/>
              </w:rPr>
            </w:pPr>
            <w:r w:rsidRPr="00674C57">
              <w:rPr>
                <w:rStyle w:val="Ninguno"/>
                <w:rFonts w:cs="Times New Roman"/>
                <w:i/>
                <w:iCs/>
                <w:sz w:val="20"/>
                <w:szCs w:val="20"/>
                <w:lang w:val="en-US"/>
              </w:rPr>
              <w:t>%</w:t>
            </w:r>
          </w:p>
        </w:tc>
        <w:tc>
          <w:tcPr>
            <w:tcW w:w="1766" w:type="dxa"/>
            <w:tcBorders>
              <w:top w:val="single" w:sz="4" w:space="0" w:color="000000"/>
              <w:left w:val="nil"/>
              <w:bottom w:val="nil"/>
              <w:right w:val="nil"/>
            </w:tcBorders>
            <w:shd w:val="clear" w:color="auto" w:fill="auto"/>
            <w:tcMar>
              <w:top w:w="80" w:type="dxa"/>
              <w:left w:w="80" w:type="dxa"/>
              <w:bottom w:w="80" w:type="dxa"/>
              <w:right w:w="80" w:type="dxa"/>
            </w:tcMar>
          </w:tcPr>
          <w:p w14:paraId="27E8FD8D" w14:textId="30183AA1" w:rsidR="003A482A" w:rsidRPr="00674C57" w:rsidRDefault="003A482A" w:rsidP="003A482A">
            <w:pPr>
              <w:pStyle w:val="CuerpoC"/>
              <w:jc w:val="center"/>
              <w:rPr>
                <w:rStyle w:val="Ninguno"/>
                <w:rFonts w:cs="Times New Roman"/>
                <w:sz w:val="20"/>
                <w:szCs w:val="20"/>
                <w:lang w:val="en-US"/>
              </w:rPr>
            </w:pPr>
            <w:r w:rsidRPr="00674C57">
              <w:rPr>
                <w:rStyle w:val="Ninguno"/>
                <w:rFonts w:cs="Times New Roman"/>
                <w:i/>
                <w:iCs/>
                <w:sz w:val="20"/>
                <w:szCs w:val="20"/>
                <w:lang w:val="en-US"/>
              </w:rPr>
              <w:t>n</w:t>
            </w:r>
          </w:p>
        </w:tc>
        <w:tc>
          <w:tcPr>
            <w:tcW w:w="1765" w:type="dxa"/>
            <w:tcBorders>
              <w:top w:val="single" w:sz="4" w:space="0" w:color="000000"/>
              <w:left w:val="nil"/>
              <w:bottom w:val="nil"/>
              <w:right w:val="nil"/>
            </w:tcBorders>
            <w:shd w:val="clear" w:color="auto" w:fill="auto"/>
            <w:tcMar>
              <w:top w:w="80" w:type="dxa"/>
              <w:left w:w="80" w:type="dxa"/>
              <w:bottom w:w="80" w:type="dxa"/>
              <w:right w:w="80" w:type="dxa"/>
            </w:tcMar>
          </w:tcPr>
          <w:p w14:paraId="3053E50A" w14:textId="2C8E00CA" w:rsidR="003A482A" w:rsidRPr="00674C57" w:rsidRDefault="003A482A" w:rsidP="003A482A">
            <w:pPr>
              <w:pStyle w:val="CuerpoC"/>
              <w:jc w:val="center"/>
              <w:rPr>
                <w:rStyle w:val="Ninguno"/>
                <w:rFonts w:cs="Times New Roman"/>
                <w:sz w:val="20"/>
                <w:szCs w:val="20"/>
                <w:lang w:val="en-US"/>
              </w:rPr>
            </w:pPr>
            <w:r w:rsidRPr="00674C57">
              <w:rPr>
                <w:rStyle w:val="Ninguno"/>
                <w:rFonts w:cs="Times New Roman"/>
                <w:i/>
                <w:iCs/>
                <w:sz w:val="20"/>
                <w:szCs w:val="20"/>
                <w:lang w:val="en-US"/>
              </w:rPr>
              <w:t>%</w:t>
            </w:r>
          </w:p>
        </w:tc>
        <w:tc>
          <w:tcPr>
            <w:tcW w:w="1766" w:type="dxa"/>
            <w:tcBorders>
              <w:top w:val="single" w:sz="4" w:space="0" w:color="000000"/>
              <w:left w:val="nil"/>
              <w:bottom w:val="nil"/>
              <w:right w:val="nil"/>
            </w:tcBorders>
            <w:shd w:val="clear" w:color="auto" w:fill="auto"/>
            <w:tcMar>
              <w:top w:w="80" w:type="dxa"/>
              <w:left w:w="80" w:type="dxa"/>
              <w:bottom w:w="80" w:type="dxa"/>
              <w:right w:w="80" w:type="dxa"/>
            </w:tcMar>
          </w:tcPr>
          <w:p w14:paraId="1D86754F" w14:textId="5EC1181A" w:rsidR="003A482A" w:rsidRPr="00674C57" w:rsidRDefault="003A482A" w:rsidP="003A482A">
            <w:pPr>
              <w:pStyle w:val="CuerpoC"/>
              <w:jc w:val="center"/>
              <w:rPr>
                <w:rStyle w:val="Ninguno"/>
                <w:rFonts w:cs="Times New Roman"/>
                <w:sz w:val="20"/>
                <w:szCs w:val="20"/>
                <w:lang w:val="en-US"/>
              </w:rPr>
            </w:pPr>
            <w:r w:rsidRPr="00674C57">
              <w:rPr>
                <w:rStyle w:val="Ninguno"/>
                <w:rFonts w:cs="Times New Roman"/>
                <w:i/>
                <w:iCs/>
                <w:sz w:val="20"/>
                <w:szCs w:val="20"/>
                <w:lang w:val="en-US"/>
              </w:rPr>
              <w:t>n</w:t>
            </w:r>
          </w:p>
        </w:tc>
      </w:tr>
      <w:tr w:rsidR="003A482A" w:rsidRPr="00674C57" w14:paraId="54D0E0AD" w14:textId="77777777" w:rsidTr="00AA7F84">
        <w:trPr>
          <w:trHeight w:val="227"/>
        </w:trPr>
        <w:tc>
          <w:tcPr>
            <w:tcW w:w="1765" w:type="dxa"/>
            <w:tcBorders>
              <w:top w:val="single" w:sz="4" w:space="0" w:color="000000"/>
              <w:left w:val="nil"/>
              <w:bottom w:val="nil"/>
              <w:right w:val="nil"/>
            </w:tcBorders>
            <w:shd w:val="clear" w:color="auto" w:fill="auto"/>
            <w:tcMar>
              <w:top w:w="80" w:type="dxa"/>
              <w:left w:w="80" w:type="dxa"/>
              <w:bottom w:w="80" w:type="dxa"/>
              <w:right w:w="80" w:type="dxa"/>
            </w:tcMar>
          </w:tcPr>
          <w:p w14:paraId="70D425E9"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Satisfecha(o)</w:t>
            </w:r>
          </w:p>
        </w:tc>
        <w:tc>
          <w:tcPr>
            <w:tcW w:w="1765" w:type="dxa"/>
            <w:tcBorders>
              <w:top w:val="single" w:sz="4" w:space="0" w:color="000000"/>
              <w:left w:val="nil"/>
              <w:bottom w:val="nil"/>
              <w:right w:val="nil"/>
            </w:tcBorders>
            <w:shd w:val="clear" w:color="auto" w:fill="auto"/>
            <w:tcMar>
              <w:top w:w="80" w:type="dxa"/>
              <w:left w:w="80" w:type="dxa"/>
              <w:bottom w:w="80" w:type="dxa"/>
              <w:right w:w="80" w:type="dxa"/>
            </w:tcMar>
          </w:tcPr>
          <w:p w14:paraId="15BF4260"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17.8</w:t>
            </w:r>
          </w:p>
        </w:tc>
        <w:tc>
          <w:tcPr>
            <w:tcW w:w="1766" w:type="dxa"/>
            <w:tcBorders>
              <w:top w:val="single" w:sz="4" w:space="0" w:color="000000"/>
              <w:left w:val="nil"/>
              <w:bottom w:val="nil"/>
              <w:right w:val="nil"/>
            </w:tcBorders>
            <w:shd w:val="clear" w:color="auto" w:fill="auto"/>
            <w:tcMar>
              <w:top w:w="80" w:type="dxa"/>
              <w:left w:w="80" w:type="dxa"/>
              <w:bottom w:w="80" w:type="dxa"/>
              <w:right w:w="80" w:type="dxa"/>
            </w:tcMar>
          </w:tcPr>
          <w:p w14:paraId="6562118C"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215</w:t>
            </w:r>
          </w:p>
        </w:tc>
        <w:tc>
          <w:tcPr>
            <w:tcW w:w="1765" w:type="dxa"/>
            <w:tcBorders>
              <w:top w:val="single" w:sz="4" w:space="0" w:color="000000"/>
              <w:left w:val="nil"/>
              <w:bottom w:val="nil"/>
              <w:right w:val="nil"/>
            </w:tcBorders>
            <w:shd w:val="clear" w:color="auto" w:fill="auto"/>
            <w:tcMar>
              <w:top w:w="80" w:type="dxa"/>
              <w:left w:w="80" w:type="dxa"/>
              <w:bottom w:w="80" w:type="dxa"/>
              <w:right w:w="80" w:type="dxa"/>
            </w:tcMar>
          </w:tcPr>
          <w:p w14:paraId="7E481C4B"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20.9</w:t>
            </w:r>
          </w:p>
        </w:tc>
        <w:tc>
          <w:tcPr>
            <w:tcW w:w="1766" w:type="dxa"/>
            <w:tcBorders>
              <w:top w:val="single" w:sz="4" w:space="0" w:color="000000"/>
              <w:left w:val="nil"/>
              <w:bottom w:val="nil"/>
              <w:right w:val="nil"/>
            </w:tcBorders>
            <w:shd w:val="clear" w:color="auto" w:fill="auto"/>
            <w:tcMar>
              <w:top w:w="80" w:type="dxa"/>
              <w:left w:w="80" w:type="dxa"/>
              <w:bottom w:w="80" w:type="dxa"/>
              <w:right w:w="80" w:type="dxa"/>
            </w:tcMar>
          </w:tcPr>
          <w:p w14:paraId="2F7273CA"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90</w:t>
            </w:r>
          </w:p>
        </w:tc>
      </w:tr>
      <w:tr w:rsidR="003A482A" w:rsidRPr="00674C57" w14:paraId="26319896" w14:textId="77777777" w:rsidTr="00AA7F84">
        <w:trPr>
          <w:trHeight w:val="227"/>
        </w:trPr>
        <w:tc>
          <w:tcPr>
            <w:tcW w:w="1765" w:type="dxa"/>
            <w:tcBorders>
              <w:top w:val="nil"/>
              <w:left w:val="nil"/>
              <w:bottom w:val="single" w:sz="4" w:space="0" w:color="000000"/>
              <w:right w:val="nil"/>
            </w:tcBorders>
            <w:shd w:val="clear" w:color="auto" w:fill="auto"/>
            <w:tcMar>
              <w:top w:w="80" w:type="dxa"/>
              <w:left w:w="80" w:type="dxa"/>
              <w:bottom w:w="80" w:type="dxa"/>
              <w:right w:w="80" w:type="dxa"/>
            </w:tcMar>
          </w:tcPr>
          <w:p w14:paraId="6C4833F2"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Insatisfecha(o)</w:t>
            </w:r>
          </w:p>
        </w:tc>
        <w:tc>
          <w:tcPr>
            <w:tcW w:w="1765" w:type="dxa"/>
            <w:tcBorders>
              <w:top w:val="nil"/>
              <w:left w:val="nil"/>
              <w:bottom w:val="single" w:sz="4" w:space="0" w:color="000000"/>
              <w:right w:val="nil"/>
            </w:tcBorders>
            <w:shd w:val="clear" w:color="auto" w:fill="auto"/>
            <w:tcMar>
              <w:top w:w="80" w:type="dxa"/>
              <w:left w:w="80" w:type="dxa"/>
              <w:bottom w:w="80" w:type="dxa"/>
              <w:right w:w="80" w:type="dxa"/>
            </w:tcMar>
          </w:tcPr>
          <w:p w14:paraId="28FDC8B8"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82.2</w:t>
            </w:r>
          </w:p>
        </w:tc>
        <w:tc>
          <w:tcPr>
            <w:tcW w:w="1766" w:type="dxa"/>
            <w:tcBorders>
              <w:top w:val="nil"/>
              <w:left w:val="nil"/>
              <w:bottom w:val="single" w:sz="4" w:space="0" w:color="000000"/>
              <w:right w:val="nil"/>
            </w:tcBorders>
            <w:shd w:val="clear" w:color="auto" w:fill="auto"/>
            <w:tcMar>
              <w:top w:w="80" w:type="dxa"/>
              <w:left w:w="80" w:type="dxa"/>
              <w:bottom w:w="80" w:type="dxa"/>
              <w:right w:w="80" w:type="dxa"/>
            </w:tcMar>
          </w:tcPr>
          <w:p w14:paraId="2B0A13C9"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990</w:t>
            </w:r>
          </w:p>
        </w:tc>
        <w:tc>
          <w:tcPr>
            <w:tcW w:w="1765" w:type="dxa"/>
            <w:tcBorders>
              <w:top w:val="nil"/>
              <w:left w:val="nil"/>
              <w:bottom w:val="single" w:sz="4" w:space="0" w:color="000000"/>
              <w:right w:val="nil"/>
            </w:tcBorders>
            <w:shd w:val="clear" w:color="auto" w:fill="auto"/>
            <w:tcMar>
              <w:top w:w="80" w:type="dxa"/>
              <w:left w:w="80" w:type="dxa"/>
              <w:bottom w:w="80" w:type="dxa"/>
              <w:right w:w="80" w:type="dxa"/>
            </w:tcMar>
          </w:tcPr>
          <w:p w14:paraId="3CA5D0CC"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79.1</w:t>
            </w:r>
          </w:p>
        </w:tc>
        <w:tc>
          <w:tcPr>
            <w:tcW w:w="1766" w:type="dxa"/>
            <w:tcBorders>
              <w:top w:val="nil"/>
              <w:left w:val="nil"/>
              <w:bottom w:val="single" w:sz="4" w:space="0" w:color="000000"/>
              <w:right w:val="nil"/>
            </w:tcBorders>
            <w:shd w:val="clear" w:color="auto" w:fill="auto"/>
            <w:tcMar>
              <w:top w:w="80" w:type="dxa"/>
              <w:left w:w="80" w:type="dxa"/>
              <w:bottom w:w="80" w:type="dxa"/>
              <w:right w:w="80" w:type="dxa"/>
            </w:tcMar>
          </w:tcPr>
          <w:p w14:paraId="40480697"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341</w:t>
            </w:r>
          </w:p>
        </w:tc>
      </w:tr>
      <w:tr w:rsidR="003A482A" w:rsidRPr="00674C57" w14:paraId="36087C24" w14:textId="77777777" w:rsidTr="00AA7F84">
        <w:trPr>
          <w:trHeight w:val="284"/>
        </w:trPr>
        <w:tc>
          <w:tcPr>
            <w:tcW w:w="8827" w:type="dxa"/>
            <w:gridSpan w:val="5"/>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7B78224"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Grado</w:t>
            </w:r>
          </w:p>
        </w:tc>
      </w:tr>
      <w:tr w:rsidR="003A482A" w:rsidRPr="00674C57" w14:paraId="17790DD7" w14:textId="77777777" w:rsidTr="00AA7F84">
        <w:trPr>
          <w:trHeight w:val="284"/>
        </w:trPr>
        <w:tc>
          <w:tcPr>
            <w:tcW w:w="1765" w:type="dxa"/>
            <w:tcBorders>
              <w:top w:val="single" w:sz="4" w:space="0" w:color="000000"/>
              <w:left w:val="nil"/>
              <w:bottom w:val="single" w:sz="4" w:space="0" w:color="auto"/>
              <w:right w:val="nil"/>
            </w:tcBorders>
            <w:shd w:val="clear" w:color="auto" w:fill="auto"/>
            <w:tcMar>
              <w:top w:w="80" w:type="dxa"/>
              <w:left w:w="80" w:type="dxa"/>
              <w:bottom w:w="80" w:type="dxa"/>
              <w:right w:w="80" w:type="dxa"/>
            </w:tcMar>
          </w:tcPr>
          <w:p w14:paraId="7E8F3B7A" w14:textId="77777777" w:rsidR="003A482A" w:rsidRPr="00674C57" w:rsidRDefault="003A482A" w:rsidP="003A482A">
            <w:pPr>
              <w:rPr>
                <w:sz w:val="20"/>
                <w:szCs w:val="20"/>
              </w:rPr>
            </w:pPr>
          </w:p>
        </w:tc>
        <w:tc>
          <w:tcPr>
            <w:tcW w:w="1765" w:type="dxa"/>
            <w:tcBorders>
              <w:top w:val="single" w:sz="4" w:space="0" w:color="000000"/>
              <w:left w:val="nil"/>
              <w:bottom w:val="single" w:sz="4" w:space="0" w:color="auto"/>
              <w:right w:val="nil"/>
            </w:tcBorders>
            <w:shd w:val="clear" w:color="auto" w:fill="auto"/>
            <w:tcMar>
              <w:top w:w="80" w:type="dxa"/>
              <w:left w:w="80" w:type="dxa"/>
              <w:bottom w:w="80" w:type="dxa"/>
              <w:right w:w="80" w:type="dxa"/>
            </w:tcMar>
          </w:tcPr>
          <w:p w14:paraId="57E9C5AF" w14:textId="77777777" w:rsidR="003A482A" w:rsidRPr="00674C57" w:rsidRDefault="003A482A" w:rsidP="003A482A">
            <w:pPr>
              <w:pStyle w:val="CuerpoC"/>
              <w:jc w:val="center"/>
              <w:rPr>
                <w:rFonts w:cs="Times New Roman"/>
                <w:sz w:val="20"/>
                <w:szCs w:val="20"/>
              </w:rPr>
            </w:pPr>
            <w:r w:rsidRPr="00674C57">
              <w:rPr>
                <w:rStyle w:val="Ninguno"/>
                <w:rFonts w:cs="Times New Roman"/>
                <w:i/>
                <w:iCs/>
                <w:sz w:val="20"/>
                <w:szCs w:val="20"/>
                <w:lang w:val="en-US"/>
              </w:rPr>
              <w:t>%</w:t>
            </w:r>
          </w:p>
        </w:tc>
        <w:tc>
          <w:tcPr>
            <w:tcW w:w="1766" w:type="dxa"/>
            <w:tcBorders>
              <w:top w:val="single" w:sz="4" w:space="0" w:color="000000"/>
              <w:left w:val="nil"/>
              <w:bottom w:val="single" w:sz="4" w:space="0" w:color="auto"/>
              <w:right w:val="nil"/>
            </w:tcBorders>
            <w:shd w:val="clear" w:color="auto" w:fill="auto"/>
            <w:tcMar>
              <w:top w:w="80" w:type="dxa"/>
              <w:left w:w="80" w:type="dxa"/>
              <w:bottom w:w="80" w:type="dxa"/>
              <w:right w:w="80" w:type="dxa"/>
            </w:tcMar>
          </w:tcPr>
          <w:p w14:paraId="3E51A8E9" w14:textId="77777777" w:rsidR="003A482A" w:rsidRPr="00674C57" w:rsidRDefault="003A482A" w:rsidP="003A482A">
            <w:pPr>
              <w:pStyle w:val="CuerpoC"/>
              <w:jc w:val="center"/>
              <w:rPr>
                <w:rFonts w:cs="Times New Roman"/>
                <w:sz w:val="20"/>
                <w:szCs w:val="20"/>
              </w:rPr>
            </w:pPr>
            <w:r w:rsidRPr="00674C57">
              <w:rPr>
                <w:rStyle w:val="Ninguno"/>
                <w:rFonts w:cs="Times New Roman"/>
                <w:i/>
                <w:iCs/>
                <w:sz w:val="20"/>
                <w:szCs w:val="20"/>
                <w:lang w:val="en-US"/>
              </w:rPr>
              <w:t>n</w:t>
            </w:r>
          </w:p>
        </w:tc>
        <w:tc>
          <w:tcPr>
            <w:tcW w:w="1765" w:type="dxa"/>
            <w:tcBorders>
              <w:top w:val="single" w:sz="4" w:space="0" w:color="000000"/>
              <w:left w:val="nil"/>
              <w:bottom w:val="single" w:sz="4" w:space="0" w:color="auto"/>
              <w:right w:val="nil"/>
            </w:tcBorders>
            <w:shd w:val="clear" w:color="auto" w:fill="auto"/>
            <w:tcMar>
              <w:top w:w="80" w:type="dxa"/>
              <w:left w:w="80" w:type="dxa"/>
              <w:bottom w:w="80" w:type="dxa"/>
              <w:right w:w="80" w:type="dxa"/>
            </w:tcMar>
          </w:tcPr>
          <w:p w14:paraId="5DC9C06B" w14:textId="77777777" w:rsidR="003A482A" w:rsidRPr="00674C57" w:rsidRDefault="003A482A" w:rsidP="003A482A">
            <w:pPr>
              <w:pStyle w:val="CuerpoC"/>
              <w:jc w:val="center"/>
              <w:rPr>
                <w:rFonts w:cs="Times New Roman"/>
                <w:sz w:val="20"/>
                <w:szCs w:val="20"/>
              </w:rPr>
            </w:pPr>
            <w:r w:rsidRPr="00674C57">
              <w:rPr>
                <w:rStyle w:val="Ninguno"/>
                <w:rFonts w:cs="Times New Roman"/>
                <w:i/>
                <w:iCs/>
                <w:sz w:val="20"/>
                <w:szCs w:val="20"/>
                <w:lang w:val="en-US"/>
              </w:rPr>
              <w:t>%</w:t>
            </w:r>
          </w:p>
        </w:tc>
        <w:tc>
          <w:tcPr>
            <w:tcW w:w="1766" w:type="dxa"/>
            <w:tcBorders>
              <w:top w:val="single" w:sz="4" w:space="0" w:color="000000"/>
              <w:left w:val="nil"/>
              <w:bottom w:val="single" w:sz="4" w:space="0" w:color="auto"/>
              <w:right w:val="nil"/>
            </w:tcBorders>
            <w:shd w:val="clear" w:color="auto" w:fill="auto"/>
            <w:tcMar>
              <w:top w:w="80" w:type="dxa"/>
              <w:left w:w="80" w:type="dxa"/>
              <w:bottom w:w="80" w:type="dxa"/>
              <w:right w:w="80" w:type="dxa"/>
            </w:tcMar>
          </w:tcPr>
          <w:p w14:paraId="1FE7B78B" w14:textId="77777777" w:rsidR="003A482A" w:rsidRPr="00674C57" w:rsidRDefault="003A482A" w:rsidP="003A482A">
            <w:pPr>
              <w:pStyle w:val="CuerpoC"/>
              <w:jc w:val="center"/>
              <w:rPr>
                <w:rFonts w:cs="Times New Roman"/>
                <w:sz w:val="20"/>
                <w:szCs w:val="20"/>
              </w:rPr>
            </w:pPr>
            <w:r w:rsidRPr="00674C57">
              <w:rPr>
                <w:rStyle w:val="Ninguno"/>
                <w:rFonts w:cs="Times New Roman"/>
                <w:i/>
                <w:iCs/>
                <w:sz w:val="20"/>
                <w:szCs w:val="20"/>
                <w:lang w:val="en-US"/>
              </w:rPr>
              <w:t>n</w:t>
            </w:r>
          </w:p>
        </w:tc>
      </w:tr>
      <w:tr w:rsidR="003A482A" w:rsidRPr="00674C57" w14:paraId="772C7908" w14:textId="77777777" w:rsidTr="00AA7F84">
        <w:trPr>
          <w:trHeight w:hRule="exact" w:val="284"/>
        </w:trPr>
        <w:tc>
          <w:tcPr>
            <w:tcW w:w="1765" w:type="dxa"/>
            <w:tcBorders>
              <w:top w:val="single" w:sz="4" w:space="0" w:color="auto"/>
              <w:left w:val="nil"/>
              <w:bottom w:val="nil"/>
              <w:right w:val="nil"/>
            </w:tcBorders>
            <w:shd w:val="clear" w:color="auto" w:fill="auto"/>
            <w:tcMar>
              <w:top w:w="80" w:type="dxa"/>
              <w:left w:w="80" w:type="dxa"/>
              <w:bottom w:w="80" w:type="dxa"/>
              <w:right w:w="80" w:type="dxa"/>
            </w:tcMar>
          </w:tcPr>
          <w:p w14:paraId="1A14A961"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-3</w:t>
            </w:r>
          </w:p>
        </w:tc>
        <w:tc>
          <w:tcPr>
            <w:tcW w:w="1765" w:type="dxa"/>
            <w:tcBorders>
              <w:top w:val="single" w:sz="4" w:space="0" w:color="auto"/>
              <w:left w:val="nil"/>
              <w:bottom w:val="nil"/>
              <w:right w:val="nil"/>
            </w:tcBorders>
            <w:shd w:val="clear" w:color="auto" w:fill="auto"/>
            <w:tcMar>
              <w:top w:w="80" w:type="dxa"/>
              <w:left w:w="80" w:type="dxa"/>
              <w:bottom w:w="80" w:type="dxa"/>
              <w:right w:w="80" w:type="dxa"/>
            </w:tcMar>
            <w:vAlign w:val="bottom"/>
          </w:tcPr>
          <w:p w14:paraId="25B2B187"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0.2</w:t>
            </w:r>
          </w:p>
        </w:tc>
        <w:tc>
          <w:tcPr>
            <w:tcW w:w="1766" w:type="dxa"/>
            <w:tcBorders>
              <w:top w:val="single" w:sz="4" w:space="0" w:color="auto"/>
              <w:left w:val="nil"/>
              <w:bottom w:val="nil"/>
              <w:right w:val="nil"/>
            </w:tcBorders>
            <w:shd w:val="clear" w:color="auto" w:fill="auto"/>
            <w:tcMar>
              <w:top w:w="80" w:type="dxa"/>
              <w:left w:w="80" w:type="dxa"/>
              <w:bottom w:w="80" w:type="dxa"/>
              <w:right w:w="80" w:type="dxa"/>
            </w:tcMar>
            <w:vAlign w:val="bottom"/>
          </w:tcPr>
          <w:p w14:paraId="53513FDD"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3</w:t>
            </w:r>
          </w:p>
        </w:tc>
        <w:tc>
          <w:tcPr>
            <w:tcW w:w="1765" w:type="dxa"/>
            <w:tcBorders>
              <w:top w:val="single" w:sz="4" w:space="0" w:color="auto"/>
              <w:left w:val="nil"/>
              <w:bottom w:val="nil"/>
              <w:right w:val="nil"/>
            </w:tcBorders>
            <w:shd w:val="clear" w:color="auto" w:fill="auto"/>
            <w:tcMar>
              <w:top w:w="80" w:type="dxa"/>
              <w:left w:w="80" w:type="dxa"/>
              <w:bottom w:w="80" w:type="dxa"/>
              <w:right w:w="80" w:type="dxa"/>
            </w:tcMar>
            <w:vAlign w:val="bottom"/>
          </w:tcPr>
          <w:p w14:paraId="6F0BE77C"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1.9</w:t>
            </w:r>
          </w:p>
        </w:tc>
        <w:tc>
          <w:tcPr>
            <w:tcW w:w="1766" w:type="dxa"/>
            <w:tcBorders>
              <w:top w:val="single" w:sz="4" w:space="0" w:color="auto"/>
              <w:left w:val="nil"/>
              <w:bottom w:val="nil"/>
              <w:right w:val="nil"/>
            </w:tcBorders>
            <w:shd w:val="clear" w:color="auto" w:fill="auto"/>
            <w:tcMar>
              <w:top w:w="80" w:type="dxa"/>
              <w:left w:w="80" w:type="dxa"/>
              <w:bottom w:w="80" w:type="dxa"/>
              <w:right w:w="80" w:type="dxa"/>
            </w:tcMar>
            <w:vAlign w:val="bottom"/>
          </w:tcPr>
          <w:p w14:paraId="36BC76F5"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8</w:t>
            </w:r>
          </w:p>
        </w:tc>
      </w:tr>
      <w:tr w:rsidR="003A482A" w:rsidRPr="00674C57" w14:paraId="44888A17" w14:textId="77777777" w:rsidTr="00AA7F84">
        <w:trPr>
          <w:trHeight w:hRule="exact" w:val="284"/>
        </w:trPr>
        <w:tc>
          <w:tcPr>
            <w:tcW w:w="1765" w:type="dxa"/>
            <w:tcBorders>
              <w:top w:val="nil"/>
              <w:left w:val="nil"/>
              <w:bottom w:val="nil"/>
              <w:right w:val="nil"/>
            </w:tcBorders>
            <w:shd w:val="clear" w:color="auto" w:fill="auto"/>
            <w:tcMar>
              <w:top w:w="80" w:type="dxa"/>
              <w:left w:w="80" w:type="dxa"/>
              <w:bottom w:w="80" w:type="dxa"/>
              <w:right w:w="80" w:type="dxa"/>
            </w:tcMar>
          </w:tcPr>
          <w:p w14:paraId="002C148E"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-2</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361D4DC0"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1.2</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1D3C8124"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14</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35330165"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5.1</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00C945D4"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22</w:t>
            </w:r>
          </w:p>
        </w:tc>
      </w:tr>
      <w:tr w:rsidR="003A482A" w:rsidRPr="00674C57" w14:paraId="6061F822" w14:textId="77777777" w:rsidTr="00AA7F84">
        <w:trPr>
          <w:trHeight w:hRule="exact" w:val="284"/>
        </w:trPr>
        <w:tc>
          <w:tcPr>
            <w:tcW w:w="1765" w:type="dxa"/>
            <w:tcBorders>
              <w:top w:val="nil"/>
              <w:left w:val="nil"/>
              <w:bottom w:val="nil"/>
              <w:right w:val="nil"/>
            </w:tcBorders>
            <w:shd w:val="clear" w:color="auto" w:fill="auto"/>
            <w:tcMar>
              <w:top w:w="80" w:type="dxa"/>
              <w:left w:w="80" w:type="dxa"/>
              <w:bottom w:w="80" w:type="dxa"/>
              <w:right w:w="80" w:type="dxa"/>
            </w:tcMar>
          </w:tcPr>
          <w:p w14:paraId="45267769"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-1</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6FBFE164"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7.1</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2F36A8E6"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86</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5EFA44DD"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8.8</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4230ACCC"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38</w:t>
            </w:r>
          </w:p>
        </w:tc>
      </w:tr>
      <w:tr w:rsidR="003A482A" w:rsidRPr="00674C57" w14:paraId="20994057" w14:textId="77777777" w:rsidTr="00AA7F84">
        <w:trPr>
          <w:trHeight w:hRule="exact" w:val="284"/>
        </w:trPr>
        <w:tc>
          <w:tcPr>
            <w:tcW w:w="1765" w:type="dxa"/>
            <w:tcBorders>
              <w:top w:val="nil"/>
              <w:left w:val="nil"/>
              <w:bottom w:val="nil"/>
              <w:right w:val="nil"/>
            </w:tcBorders>
            <w:shd w:val="clear" w:color="auto" w:fill="auto"/>
            <w:tcMar>
              <w:top w:w="80" w:type="dxa"/>
              <w:left w:w="80" w:type="dxa"/>
              <w:bottom w:w="80" w:type="dxa"/>
              <w:right w:w="80" w:type="dxa"/>
            </w:tcMar>
          </w:tcPr>
          <w:p w14:paraId="29790B04"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+1</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23A86A0D"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28.8</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0EF94726"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347</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0C2B28CB"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27.6</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6EC898C2"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119</w:t>
            </w:r>
          </w:p>
        </w:tc>
      </w:tr>
      <w:tr w:rsidR="003A482A" w:rsidRPr="00674C57" w14:paraId="4B1560D4" w14:textId="77777777" w:rsidTr="00AA7F84">
        <w:trPr>
          <w:trHeight w:hRule="exact" w:val="284"/>
        </w:trPr>
        <w:tc>
          <w:tcPr>
            <w:tcW w:w="1765" w:type="dxa"/>
            <w:tcBorders>
              <w:top w:val="nil"/>
              <w:left w:val="nil"/>
              <w:bottom w:val="nil"/>
              <w:right w:val="nil"/>
            </w:tcBorders>
            <w:shd w:val="clear" w:color="auto" w:fill="auto"/>
            <w:tcMar>
              <w:top w:w="80" w:type="dxa"/>
              <w:left w:w="80" w:type="dxa"/>
              <w:bottom w:w="80" w:type="dxa"/>
              <w:right w:w="80" w:type="dxa"/>
            </w:tcMar>
          </w:tcPr>
          <w:p w14:paraId="324618CE"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+2</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46327073"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25.6</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1810CEE9"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308</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57DE8008"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20.4</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0DE2A660"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88</w:t>
            </w:r>
          </w:p>
        </w:tc>
      </w:tr>
      <w:tr w:rsidR="003A482A" w:rsidRPr="00674C57" w14:paraId="12AC17AB" w14:textId="77777777" w:rsidTr="00AA7F84">
        <w:trPr>
          <w:trHeight w:hRule="exact" w:val="284"/>
        </w:trPr>
        <w:tc>
          <w:tcPr>
            <w:tcW w:w="1765" w:type="dxa"/>
            <w:tcBorders>
              <w:top w:val="nil"/>
              <w:left w:val="nil"/>
              <w:bottom w:val="nil"/>
              <w:right w:val="nil"/>
            </w:tcBorders>
            <w:shd w:val="clear" w:color="auto" w:fill="auto"/>
            <w:tcMar>
              <w:top w:w="80" w:type="dxa"/>
              <w:left w:w="80" w:type="dxa"/>
              <w:bottom w:w="80" w:type="dxa"/>
              <w:right w:w="80" w:type="dxa"/>
            </w:tcMar>
          </w:tcPr>
          <w:p w14:paraId="0E308873"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+3</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76EF58AC"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11.0</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5729C7D4"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132</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78E3E7E7"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12.1</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5A448B97"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52</w:t>
            </w:r>
          </w:p>
        </w:tc>
      </w:tr>
      <w:tr w:rsidR="003A482A" w:rsidRPr="00674C57" w14:paraId="1EB1989E" w14:textId="77777777" w:rsidTr="00AA7F84">
        <w:trPr>
          <w:trHeight w:hRule="exact" w:val="284"/>
        </w:trPr>
        <w:tc>
          <w:tcPr>
            <w:tcW w:w="1765" w:type="dxa"/>
            <w:tcBorders>
              <w:top w:val="nil"/>
              <w:left w:val="nil"/>
              <w:bottom w:val="nil"/>
              <w:right w:val="nil"/>
            </w:tcBorders>
            <w:shd w:val="clear" w:color="auto" w:fill="auto"/>
            <w:tcMar>
              <w:top w:w="80" w:type="dxa"/>
              <w:left w:w="80" w:type="dxa"/>
              <w:bottom w:w="80" w:type="dxa"/>
              <w:right w:w="80" w:type="dxa"/>
            </w:tcMar>
          </w:tcPr>
          <w:p w14:paraId="6F14BF9A"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+4</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0A0777E7"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5.1</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5B8F7D42"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62</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2AC52A7D"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2.6</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68FBCB42"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11</w:t>
            </w:r>
          </w:p>
        </w:tc>
      </w:tr>
      <w:tr w:rsidR="003A482A" w:rsidRPr="00674C57" w14:paraId="127FEBDA" w14:textId="77777777" w:rsidTr="00AA7F84">
        <w:trPr>
          <w:trHeight w:hRule="exact" w:val="284"/>
        </w:trPr>
        <w:tc>
          <w:tcPr>
            <w:tcW w:w="1765" w:type="dxa"/>
            <w:tcBorders>
              <w:top w:val="nil"/>
              <w:left w:val="nil"/>
              <w:bottom w:val="nil"/>
              <w:right w:val="nil"/>
            </w:tcBorders>
            <w:shd w:val="clear" w:color="auto" w:fill="auto"/>
            <w:tcMar>
              <w:top w:w="80" w:type="dxa"/>
              <w:left w:w="80" w:type="dxa"/>
              <w:bottom w:w="80" w:type="dxa"/>
              <w:right w:w="80" w:type="dxa"/>
            </w:tcMar>
          </w:tcPr>
          <w:p w14:paraId="1E389F9F"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+5</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7D504F67"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1.7</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0D032EE9"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21</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4E2B6A4C"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0.5</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7299D4A6"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2</w:t>
            </w:r>
          </w:p>
        </w:tc>
      </w:tr>
      <w:tr w:rsidR="003A482A" w:rsidRPr="00674C57" w14:paraId="19DBCAFD" w14:textId="77777777" w:rsidTr="00AA7F84">
        <w:trPr>
          <w:trHeight w:hRule="exact" w:val="284"/>
        </w:trPr>
        <w:tc>
          <w:tcPr>
            <w:tcW w:w="1765" w:type="dxa"/>
            <w:tcBorders>
              <w:top w:val="nil"/>
              <w:left w:val="nil"/>
              <w:bottom w:val="nil"/>
              <w:right w:val="nil"/>
            </w:tcBorders>
            <w:shd w:val="clear" w:color="auto" w:fill="auto"/>
            <w:tcMar>
              <w:top w:w="80" w:type="dxa"/>
              <w:left w:w="80" w:type="dxa"/>
              <w:bottom w:w="80" w:type="dxa"/>
              <w:right w:w="80" w:type="dxa"/>
            </w:tcMar>
          </w:tcPr>
          <w:p w14:paraId="5087D44C"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+6</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05E85A1B"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1.1</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3DD55FE7"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13</w:t>
            </w:r>
          </w:p>
        </w:tc>
        <w:tc>
          <w:tcPr>
            <w:tcW w:w="1765" w:type="dxa"/>
            <w:tcBorders>
              <w:top w:val="nil"/>
              <w:left w:val="nil"/>
              <w:bottom w:val="nil"/>
              <w:right w:val="nil"/>
            </w:tcBorders>
            <w:shd w:val="clear" w:color="auto" w:fill="auto"/>
            <w:tcMar>
              <w:top w:w="80" w:type="dxa"/>
              <w:left w:w="80" w:type="dxa"/>
              <w:bottom w:w="80" w:type="dxa"/>
              <w:right w:w="80" w:type="dxa"/>
            </w:tcMar>
            <w:vAlign w:val="bottom"/>
          </w:tcPr>
          <w:p w14:paraId="3DCCED32"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0.0</w:t>
            </w:r>
          </w:p>
        </w:tc>
        <w:tc>
          <w:tcPr>
            <w:tcW w:w="1766" w:type="dxa"/>
            <w:tcBorders>
              <w:top w:val="nil"/>
              <w:left w:val="nil"/>
              <w:bottom w:val="nil"/>
              <w:right w:val="nil"/>
            </w:tcBorders>
            <w:shd w:val="clear" w:color="auto" w:fill="auto"/>
            <w:tcMar>
              <w:top w:w="80" w:type="dxa"/>
              <w:left w:w="80" w:type="dxa"/>
              <w:bottom w:w="80" w:type="dxa"/>
              <w:right w:w="80" w:type="dxa"/>
            </w:tcMar>
            <w:vAlign w:val="bottom"/>
          </w:tcPr>
          <w:p w14:paraId="79B46D8E"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0</w:t>
            </w:r>
          </w:p>
        </w:tc>
      </w:tr>
      <w:tr w:rsidR="003A482A" w:rsidRPr="00674C57" w14:paraId="314BAF07" w14:textId="77777777" w:rsidTr="00AA7F84">
        <w:trPr>
          <w:trHeight w:hRule="exact" w:val="284"/>
        </w:trPr>
        <w:tc>
          <w:tcPr>
            <w:tcW w:w="1765" w:type="dxa"/>
            <w:tcBorders>
              <w:top w:val="nil"/>
              <w:left w:val="nil"/>
              <w:bottom w:val="single" w:sz="4" w:space="0" w:color="000000"/>
              <w:right w:val="nil"/>
            </w:tcBorders>
            <w:shd w:val="clear" w:color="auto" w:fill="auto"/>
            <w:tcMar>
              <w:top w:w="80" w:type="dxa"/>
              <w:left w:w="80" w:type="dxa"/>
              <w:bottom w:w="80" w:type="dxa"/>
              <w:right w:w="80" w:type="dxa"/>
            </w:tcMar>
          </w:tcPr>
          <w:p w14:paraId="2006FCB1" w14:textId="77777777" w:rsidR="003A482A" w:rsidRPr="00674C57" w:rsidRDefault="003A482A" w:rsidP="003A482A">
            <w:pPr>
              <w:pStyle w:val="CuerpoC"/>
              <w:jc w:val="center"/>
              <w:rPr>
                <w:rFonts w:cs="Times New Roman"/>
                <w:sz w:val="20"/>
                <w:szCs w:val="20"/>
              </w:rPr>
            </w:pPr>
            <w:r w:rsidRPr="00674C57">
              <w:rPr>
                <w:rStyle w:val="Ninguno"/>
                <w:rFonts w:cs="Times New Roman"/>
                <w:sz w:val="20"/>
                <w:szCs w:val="20"/>
                <w:lang w:val="en-US"/>
              </w:rPr>
              <w:t>+7</w:t>
            </w:r>
          </w:p>
        </w:tc>
        <w:tc>
          <w:tcPr>
            <w:tcW w:w="176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718CF4B"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0.3</w:t>
            </w:r>
          </w:p>
        </w:tc>
        <w:tc>
          <w:tcPr>
            <w:tcW w:w="1766"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DD5448B"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4</w:t>
            </w:r>
          </w:p>
        </w:tc>
        <w:tc>
          <w:tcPr>
            <w:tcW w:w="176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9B3493D"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0.2</w:t>
            </w:r>
          </w:p>
        </w:tc>
        <w:tc>
          <w:tcPr>
            <w:tcW w:w="1766"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E0D5A3E" w14:textId="77777777" w:rsidR="003A482A" w:rsidRPr="00674C57" w:rsidRDefault="003A482A" w:rsidP="003A482A">
            <w:pPr>
              <w:pStyle w:val="CuerpoB"/>
              <w:spacing w:after="0" w:line="240" w:lineRule="auto"/>
              <w:jc w:val="center"/>
              <w:rPr>
                <w:rFonts w:ascii="Times New Roman" w:hAnsi="Times New Roman" w:cs="Times New Roman"/>
                <w:sz w:val="20"/>
                <w:szCs w:val="20"/>
              </w:rPr>
            </w:pPr>
            <w:r w:rsidRPr="00674C57">
              <w:rPr>
                <w:rStyle w:val="Ninguno"/>
                <w:rFonts w:ascii="Times New Roman" w:hAnsi="Times New Roman" w:cs="Times New Roman"/>
                <w:sz w:val="20"/>
                <w:szCs w:val="20"/>
              </w:rPr>
              <w:t>1</w:t>
            </w:r>
          </w:p>
        </w:tc>
      </w:tr>
    </w:tbl>
    <w:p w14:paraId="219E5C4C" w14:textId="77777777" w:rsidR="0050086D" w:rsidRDefault="0050086D">
      <w:pPr>
        <w:pStyle w:val="CuerpoB"/>
        <w:widowControl w:val="0"/>
        <w:spacing w:line="240" w:lineRule="auto"/>
        <w:rPr>
          <w:rStyle w:val="Ninguno"/>
          <w:rFonts w:ascii="Times New Roman" w:eastAsia="Times New Roman" w:hAnsi="Times New Roman" w:cs="Times New Roman"/>
          <w:sz w:val="24"/>
          <w:szCs w:val="24"/>
        </w:rPr>
      </w:pPr>
    </w:p>
    <w:p w14:paraId="7CC40EE6" w14:textId="4B547C82" w:rsidR="0050086D" w:rsidRDefault="00D85AA1">
      <w:pPr>
        <w:pStyle w:val="CuerpoA"/>
        <w:spacing w:after="0" w:line="360" w:lineRule="auto"/>
        <w:ind w:firstLine="709"/>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Relativo a las variables sociodemográficas y talla conforme el IMC, </w:t>
      </w:r>
      <w:r w:rsidR="00422485">
        <w:rPr>
          <w:rStyle w:val="Ninguno"/>
          <w:rFonts w:ascii="Times New Roman" w:hAnsi="Times New Roman"/>
          <w:sz w:val="24"/>
          <w:szCs w:val="24"/>
        </w:rPr>
        <w:t>la prevalencia de insatisfacción varió entre 68.5 y 98.6% para las mujeres de los distintos subgrupos y entre 68.7 y 96.4% para los hombres. M</w:t>
      </w:r>
      <w:r>
        <w:rPr>
          <w:rStyle w:val="Ninguno"/>
          <w:rFonts w:ascii="Times New Roman" w:hAnsi="Times New Roman"/>
          <w:sz w:val="24"/>
          <w:szCs w:val="24"/>
        </w:rPr>
        <w:t>ediante chi cuadradas se comparó el número de mujeres y de hombres satisfechos e insatisfechos con su talla corporal global</w:t>
      </w:r>
      <w:r w:rsidR="00E571C1">
        <w:rPr>
          <w:rStyle w:val="Ninguno"/>
          <w:rFonts w:ascii="Times New Roman" w:hAnsi="Times New Roman"/>
          <w:sz w:val="24"/>
          <w:szCs w:val="24"/>
        </w:rPr>
        <w:t xml:space="preserve"> de cada subgrupo.</w:t>
      </w:r>
      <w:r>
        <w:rPr>
          <w:rStyle w:val="Ninguno"/>
          <w:rFonts w:ascii="Times New Roman" w:hAnsi="Times New Roman"/>
          <w:sz w:val="24"/>
          <w:szCs w:val="24"/>
        </w:rPr>
        <w:t xml:space="preserve"> Para las mujeres únicamente hubo diferencias en función de la edad, </w:t>
      </w:r>
      <w:r>
        <w:rPr>
          <w:rStyle w:val="Ninguno"/>
          <w:rFonts w:ascii="Times New Roman" w:hAnsi="Times New Roman"/>
          <w:i/>
          <w:iCs/>
          <w:sz w:val="24"/>
          <w:szCs w:val="24"/>
        </w:rPr>
        <w:t>X</w:t>
      </w:r>
      <w:r>
        <w:rPr>
          <w:rStyle w:val="Ninguno"/>
          <w:rFonts w:ascii="Times New Roman" w:hAnsi="Times New Roman"/>
          <w:i/>
          <w:iCs/>
          <w:sz w:val="24"/>
          <w:szCs w:val="24"/>
          <w:vertAlign w:val="superscript"/>
        </w:rPr>
        <w:t>2</w:t>
      </w:r>
      <w:r>
        <w:rPr>
          <w:rStyle w:val="Ninguno"/>
          <w:rFonts w:ascii="Times New Roman" w:hAnsi="Times New Roman"/>
          <w:sz w:val="24"/>
          <w:szCs w:val="24"/>
        </w:rPr>
        <w:t>(3)</w:t>
      </w:r>
      <w:r>
        <w:rPr>
          <w:rStyle w:val="Ninguno"/>
          <w:rFonts w:ascii="Times New Roman" w:hAnsi="Times New Roman"/>
          <w:i/>
          <w:iCs/>
          <w:sz w:val="24"/>
          <w:szCs w:val="24"/>
          <w:vertAlign w:val="superscript"/>
        </w:rPr>
        <w:t xml:space="preserve"> </w:t>
      </w:r>
      <w:r>
        <w:rPr>
          <w:rStyle w:val="Ninguno"/>
          <w:rFonts w:ascii="Times New Roman" w:hAnsi="Times New Roman"/>
          <w:sz w:val="24"/>
          <w:szCs w:val="24"/>
        </w:rPr>
        <w:t>= 1</w:t>
      </w:r>
      <w:r w:rsidR="00B30828">
        <w:rPr>
          <w:rStyle w:val="Ninguno"/>
          <w:rFonts w:ascii="Times New Roman" w:hAnsi="Times New Roman"/>
          <w:sz w:val="24"/>
          <w:szCs w:val="24"/>
        </w:rPr>
        <w:t>4</w:t>
      </w:r>
      <w:r>
        <w:rPr>
          <w:rStyle w:val="Ninguno"/>
          <w:rFonts w:ascii="Times New Roman" w:hAnsi="Times New Roman"/>
          <w:sz w:val="24"/>
          <w:szCs w:val="24"/>
        </w:rPr>
        <w:t xml:space="preserve">.24, </w:t>
      </w:r>
      <w:r>
        <w:rPr>
          <w:rStyle w:val="Ninguno"/>
          <w:rFonts w:ascii="Times New Roman" w:hAnsi="Times New Roman"/>
          <w:i/>
          <w:iCs/>
          <w:sz w:val="24"/>
          <w:szCs w:val="24"/>
        </w:rPr>
        <w:t>p</w:t>
      </w:r>
      <w:r>
        <w:rPr>
          <w:rStyle w:val="Ninguno"/>
          <w:rFonts w:ascii="Times New Roman" w:hAnsi="Times New Roman"/>
          <w:sz w:val="24"/>
          <w:szCs w:val="24"/>
        </w:rPr>
        <w:t xml:space="preserve"> &lt; .0</w:t>
      </w:r>
      <w:r w:rsidR="00B30828">
        <w:rPr>
          <w:rStyle w:val="Ninguno"/>
          <w:rFonts w:ascii="Times New Roman" w:hAnsi="Times New Roman"/>
          <w:sz w:val="24"/>
          <w:szCs w:val="24"/>
        </w:rPr>
        <w:t>1</w:t>
      </w:r>
      <w:r>
        <w:rPr>
          <w:rStyle w:val="Ninguno"/>
          <w:rFonts w:ascii="Times New Roman" w:hAnsi="Times New Roman"/>
          <w:sz w:val="24"/>
          <w:szCs w:val="24"/>
        </w:rPr>
        <w:t xml:space="preserve"> y de la talla conforme el IMC </w:t>
      </w:r>
      <w:r>
        <w:rPr>
          <w:rStyle w:val="Ninguno"/>
          <w:rFonts w:ascii="Times New Roman" w:hAnsi="Times New Roman"/>
          <w:i/>
          <w:iCs/>
          <w:sz w:val="24"/>
          <w:szCs w:val="24"/>
        </w:rPr>
        <w:t>X</w:t>
      </w:r>
      <w:r>
        <w:rPr>
          <w:rStyle w:val="Ninguno"/>
          <w:rFonts w:ascii="Times New Roman" w:hAnsi="Times New Roman"/>
          <w:i/>
          <w:iCs/>
          <w:sz w:val="24"/>
          <w:szCs w:val="24"/>
          <w:vertAlign w:val="superscript"/>
        </w:rPr>
        <w:t>2</w:t>
      </w:r>
      <w:r>
        <w:rPr>
          <w:rStyle w:val="Ninguno"/>
          <w:rFonts w:ascii="Times New Roman" w:hAnsi="Times New Roman"/>
          <w:sz w:val="24"/>
          <w:szCs w:val="24"/>
        </w:rPr>
        <w:t>(3)</w:t>
      </w:r>
      <w:r>
        <w:rPr>
          <w:rStyle w:val="Ninguno"/>
          <w:rFonts w:ascii="Times New Roman" w:hAnsi="Times New Roman"/>
          <w:i/>
          <w:iCs/>
          <w:sz w:val="24"/>
          <w:szCs w:val="24"/>
          <w:vertAlign w:val="superscript"/>
        </w:rPr>
        <w:t xml:space="preserve"> </w:t>
      </w:r>
      <w:r>
        <w:rPr>
          <w:rStyle w:val="Ninguno"/>
          <w:rFonts w:ascii="Times New Roman" w:hAnsi="Times New Roman"/>
          <w:sz w:val="24"/>
          <w:szCs w:val="24"/>
        </w:rPr>
        <w:t xml:space="preserve">= </w:t>
      </w:r>
      <w:r w:rsidR="00B30828">
        <w:rPr>
          <w:rStyle w:val="Ninguno"/>
          <w:rFonts w:ascii="Times New Roman" w:hAnsi="Times New Roman"/>
          <w:sz w:val="24"/>
          <w:szCs w:val="24"/>
        </w:rPr>
        <w:t>89</w:t>
      </w:r>
      <w:r>
        <w:rPr>
          <w:rStyle w:val="Ninguno"/>
          <w:rFonts w:ascii="Times New Roman" w:hAnsi="Times New Roman"/>
          <w:sz w:val="24"/>
          <w:szCs w:val="24"/>
        </w:rPr>
        <w:t>.</w:t>
      </w:r>
      <w:r w:rsidR="00B30828">
        <w:rPr>
          <w:rStyle w:val="Ninguno"/>
          <w:rFonts w:ascii="Times New Roman" w:hAnsi="Times New Roman"/>
          <w:sz w:val="24"/>
          <w:szCs w:val="24"/>
        </w:rPr>
        <w:t>01</w:t>
      </w:r>
      <w:r>
        <w:rPr>
          <w:rStyle w:val="Ninguno"/>
          <w:rFonts w:ascii="Times New Roman" w:hAnsi="Times New Roman"/>
          <w:sz w:val="24"/>
          <w:szCs w:val="24"/>
        </w:rPr>
        <w:t xml:space="preserve">, </w:t>
      </w:r>
      <w:r>
        <w:rPr>
          <w:rStyle w:val="Ninguno"/>
          <w:rFonts w:ascii="Times New Roman" w:hAnsi="Times New Roman"/>
          <w:i/>
          <w:iCs/>
          <w:sz w:val="24"/>
          <w:szCs w:val="24"/>
        </w:rPr>
        <w:t>p</w:t>
      </w:r>
      <w:r>
        <w:rPr>
          <w:rStyle w:val="Ninguno"/>
          <w:rFonts w:ascii="Times New Roman" w:hAnsi="Times New Roman"/>
          <w:sz w:val="24"/>
          <w:szCs w:val="24"/>
        </w:rPr>
        <w:t xml:space="preserve"> &lt; .001. La</w:t>
      </w:r>
      <w:r w:rsidR="00B30828">
        <w:rPr>
          <w:rStyle w:val="Ninguno"/>
          <w:rFonts w:ascii="Times New Roman" w:hAnsi="Times New Roman"/>
          <w:sz w:val="24"/>
          <w:szCs w:val="24"/>
        </w:rPr>
        <w:t>s</w:t>
      </w:r>
      <w:r>
        <w:rPr>
          <w:rStyle w:val="Ninguno"/>
          <w:rFonts w:ascii="Times New Roman" w:hAnsi="Times New Roman"/>
          <w:sz w:val="24"/>
          <w:szCs w:val="24"/>
        </w:rPr>
        <w:t xml:space="preserve"> proporci</w:t>
      </w:r>
      <w:r w:rsidR="00B30828">
        <w:rPr>
          <w:rStyle w:val="Ninguno"/>
          <w:rFonts w:ascii="Times New Roman" w:hAnsi="Times New Roman"/>
          <w:sz w:val="24"/>
          <w:szCs w:val="24"/>
        </w:rPr>
        <w:t>ones</w:t>
      </w:r>
      <w:r>
        <w:rPr>
          <w:rStyle w:val="Ninguno"/>
          <w:rFonts w:ascii="Times New Roman" w:hAnsi="Times New Roman"/>
          <w:sz w:val="24"/>
          <w:szCs w:val="24"/>
        </w:rPr>
        <w:t xml:space="preserve"> de mujeres insatisfechas de </w:t>
      </w:r>
      <w:r w:rsidR="00B30828">
        <w:rPr>
          <w:rStyle w:val="Ninguno"/>
          <w:rFonts w:ascii="Times New Roman" w:hAnsi="Times New Roman"/>
          <w:sz w:val="24"/>
          <w:szCs w:val="24"/>
        </w:rPr>
        <w:t xml:space="preserve">18 a 20, de </w:t>
      </w:r>
      <w:r>
        <w:rPr>
          <w:rStyle w:val="Ninguno"/>
          <w:rFonts w:ascii="Times New Roman" w:hAnsi="Times New Roman"/>
          <w:sz w:val="24"/>
          <w:szCs w:val="24"/>
        </w:rPr>
        <w:t>21 a 30</w:t>
      </w:r>
      <w:r w:rsidR="00B30828">
        <w:rPr>
          <w:rStyle w:val="Ninguno"/>
          <w:rFonts w:ascii="Times New Roman" w:hAnsi="Times New Roman"/>
          <w:sz w:val="24"/>
          <w:szCs w:val="24"/>
        </w:rPr>
        <w:t xml:space="preserve"> y de 31 a 40</w:t>
      </w:r>
      <w:r>
        <w:rPr>
          <w:rStyle w:val="Ninguno"/>
          <w:rFonts w:ascii="Times New Roman" w:hAnsi="Times New Roman"/>
          <w:sz w:val="24"/>
          <w:szCs w:val="24"/>
        </w:rPr>
        <w:t xml:space="preserve"> años fue</w:t>
      </w:r>
      <w:r w:rsidR="00B30828">
        <w:rPr>
          <w:rStyle w:val="Ninguno"/>
          <w:rFonts w:ascii="Times New Roman" w:hAnsi="Times New Roman"/>
          <w:sz w:val="24"/>
          <w:szCs w:val="24"/>
        </w:rPr>
        <w:t xml:space="preserve">ron similares (85.1, 84.2 y 86.6%, respectivamente) que la de mujeres de 41 años o más (71.3%). </w:t>
      </w:r>
      <w:r>
        <w:rPr>
          <w:rStyle w:val="Ninguno"/>
          <w:rFonts w:ascii="Times New Roman" w:hAnsi="Times New Roman"/>
          <w:sz w:val="24"/>
          <w:szCs w:val="24"/>
        </w:rPr>
        <w:t>La</w:t>
      </w:r>
      <w:r w:rsidR="007356A3">
        <w:rPr>
          <w:rStyle w:val="Ninguno"/>
          <w:rFonts w:ascii="Times New Roman" w:hAnsi="Times New Roman"/>
          <w:sz w:val="24"/>
          <w:szCs w:val="24"/>
        </w:rPr>
        <w:t>s</w:t>
      </w:r>
      <w:r>
        <w:rPr>
          <w:rStyle w:val="Ninguno"/>
          <w:rFonts w:ascii="Times New Roman" w:hAnsi="Times New Roman"/>
          <w:sz w:val="24"/>
          <w:szCs w:val="24"/>
        </w:rPr>
        <w:t xml:space="preserve"> proporci</w:t>
      </w:r>
      <w:r w:rsidR="007356A3">
        <w:rPr>
          <w:rStyle w:val="Ninguno"/>
          <w:rFonts w:ascii="Times New Roman" w:hAnsi="Times New Roman"/>
          <w:sz w:val="24"/>
          <w:szCs w:val="24"/>
        </w:rPr>
        <w:t>ones</w:t>
      </w:r>
      <w:r>
        <w:rPr>
          <w:rStyle w:val="Ninguno"/>
          <w:rFonts w:ascii="Times New Roman" w:hAnsi="Times New Roman"/>
          <w:sz w:val="24"/>
          <w:szCs w:val="24"/>
        </w:rPr>
        <w:t xml:space="preserve"> de mujeres </w:t>
      </w:r>
      <w:r w:rsidR="007356A3">
        <w:rPr>
          <w:rStyle w:val="Ninguno"/>
          <w:rFonts w:ascii="Times New Roman" w:hAnsi="Times New Roman"/>
          <w:sz w:val="24"/>
          <w:szCs w:val="24"/>
        </w:rPr>
        <w:t xml:space="preserve">con sobrepeso y obesas (93.9 y 98.6%, respectivamente) fueron </w:t>
      </w:r>
      <w:r>
        <w:rPr>
          <w:rStyle w:val="Ninguno"/>
          <w:rFonts w:ascii="Times New Roman" w:hAnsi="Times New Roman"/>
          <w:sz w:val="24"/>
          <w:szCs w:val="24"/>
        </w:rPr>
        <w:t>más alta</w:t>
      </w:r>
      <w:r w:rsidR="007356A3">
        <w:rPr>
          <w:rStyle w:val="Ninguno"/>
          <w:rFonts w:ascii="Times New Roman" w:hAnsi="Times New Roman"/>
          <w:sz w:val="24"/>
          <w:szCs w:val="24"/>
        </w:rPr>
        <w:t>s</w:t>
      </w:r>
      <w:r>
        <w:rPr>
          <w:rStyle w:val="Ninguno"/>
          <w:rFonts w:ascii="Times New Roman" w:hAnsi="Times New Roman"/>
          <w:sz w:val="24"/>
          <w:szCs w:val="24"/>
        </w:rPr>
        <w:t xml:space="preserve"> </w:t>
      </w:r>
      <w:r w:rsidR="007356A3">
        <w:rPr>
          <w:rStyle w:val="Ninguno"/>
          <w:rFonts w:ascii="Times New Roman" w:hAnsi="Times New Roman"/>
          <w:sz w:val="24"/>
          <w:szCs w:val="24"/>
        </w:rPr>
        <w:t>q</w:t>
      </w:r>
      <w:r>
        <w:rPr>
          <w:rStyle w:val="Ninguno"/>
          <w:rFonts w:ascii="Times New Roman" w:hAnsi="Times New Roman"/>
          <w:sz w:val="24"/>
          <w:szCs w:val="24"/>
        </w:rPr>
        <w:t xml:space="preserve">ue la de aquellas </w:t>
      </w:r>
      <w:r w:rsidR="007356A3">
        <w:rPr>
          <w:rStyle w:val="Ninguno"/>
          <w:rFonts w:ascii="Times New Roman" w:hAnsi="Times New Roman"/>
          <w:sz w:val="24"/>
          <w:szCs w:val="24"/>
        </w:rPr>
        <w:t>delgadas o de talla normal (68.5 y 77.0%, respectivamente)</w:t>
      </w:r>
      <w:r>
        <w:rPr>
          <w:rStyle w:val="Ninguno"/>
          <w:rFonts w:ascii="Times New Roman" w:hAnsi="Times New Roman"/>
          <w:sz w:val="24"/>
          <w:szCs w:val="24"/>
        </w:rPr>
        <w:t xml:space="preserve">. En el caso de los hombres, hubo diferencias confiables en función del nivel socioeconómico, </w:t>
      </w:r>
      <w:r>
        <w:rPr>
          <w:rStyle w:val="Ninguno"/>
          <w:rFonts w:ascii="Times New Roman" w:hAnsi="Times New Roman"/>
          <w:i/>
          <w:iCs/>
          <w:sz w:val="24"/>
          <w:szCs w:val="24"/>
        </w:rPr>
        <w:t>X</w:t>
      </w:r>
      <w:r>
        <w:rPr>
          <w:rStyle w:val="Ninguno"/>
          <w:rFonts w:ascii="Times New Roman" w:hAnsi="Times New Roman"/>
          <w:i/>
          <w:iCs/>
          <w:sz w:val="24"/>
          <w:szCs w:val="24"/>
          <w:vertAlign w:val="superscript"/>
        </w:rPr>
        <w:t>2</w:t>
      </w:r>
      <w:r>
        <w:rPr>
          <w:rStyle w:val="Ninguno"/>
          <w:rFonts w:ascii="Times New Roman" w:hAnsi="Times New Roman"/>
          <w:sz w:val="24"/>
          <w:szCs w:val="24"/>
        </w:rPr>
        <w:t>(2)</w:t>
      </w:r>
      <w:r>
        <w:rPr>
          <w:rStyle w:val="Ninguno"/>
          <w:rFonts w:ascii="Times New Roman" w:hAnsi="Times New Roman"/>
          <w:i/>
          <w:iCs/>
          <w:sz w:val="24"/>
          <w:szCs w:val="24"/>
          <w:vertAlign w:val="superscript"/>
        </w:rPr>
        <w:t xml:space="preserve"> </w:t>
      </w:r>
      <w:r>
        <w:rPr>
          <w:rStyle w:val="Ninguno"/>
          <w:rFonts w:ascii="Times New Roman" w:hAnsi="Times New Roman"/>
          <w:sz w:val="24"/>
          <w:szCs w:val="24"/>
        </w:rPr>
        <w:t xml:space="preserve">= </w:t>
      </w:r>
      <w:r w:rsidR="00E31282">
        <w:rPr>
          <w:rStyle w:val="Ninguno"/>
          <w:rFonts w:ascii="Times New Roman" w:hAnsi="Times New Roman"/>
          <w:sz w:val="24"/>
          <w:szCs w:val="24"/>
        </w:rPr>
        <w:t>8</w:t>
      </w:r>
      <w:r>
        <w:rPr>
          <w:rStyle w:val="Ninguno"/>
          <w:rFonts w:ascii="Times New Roman" w:hAnsi="Times New Roman"/>
          <w:sz w:val="24"/>
          <w:szCs w:val="24"/>
        </w:rPr>
        <w:t>.</w:t>
      </w:r>
      <w:r w:rsidR="00E31282">
        <w:rPr>
          <w:rStyle w:val="Ninguno"/>
          <w:rFonts w:ascii="Times New Roman" w:hAnsi="Times New Roman"/>
          <w:sz w:val="24"/>
          <w:szCs w:val="24"/>
        </w:rPr>
        <w:t>85</w:t>
      </w:r>
      <w:r>
        <w:rPr>
          <w:rStyle w:val="Ninguno"/>
          <w:rFonts w:ascii="Times New Roman" w:hAnsi="Times New Roman"/>
          <w:sz w:val="24"/>
          <w:szCs w:val="24"/>
        </w:rPr>
        <w:t xml:space="preserve">, </w:t>
      </w:r>
      <w:r>
        <w:rPr>
          <w:rStyle w:val="Ninguno"/>
          <w:rFonts w:ascii="Times New Roman" w:hAnsi="Times New Roman"/>
          <w:i/>
          <w:iCs/>
          <w:sz w:val="24"/>
          <w:szCs w:val="24"/>
        </w:rPr>
        <w:t>p</w:t>
      </w:r>
      <w:r>
        <w:rPr>
          <w:rStyle w:val="Ninguno"/>
          <w:rFonts w:ascii="Times New Roman" w:hAnsi="Times New Roman"/>
          <w:sz w:val="24"/>
          <w:szCs w:val="24"/>
        </w:rPr>
        <w:t xml:space="preserve"> &lt; .05, del estado civil, </w:t>
      </w:r>
      <w:r>
        <w:rPr>
          <w:rStyle w:val="Ninguno"/>
          <w:rFonts w:ascii="Times New Roman" w:hAnsi="Times New Roman"/>
          <w:i/>
          <w:iCs/>
          <w:sz w:val="24"/>
          <w:szCs w:val="24"/>
        </w:rPr>
        <w:t>X</w:t>
      </w:r>
      <w:r>
        <w:rPr>
          <w:rStyle w:val="Ninguno"/>
          <w:rFonts w:ascii="Times New Roman" w:hAnsi="Times New Roman"/>
          <w:i/>
          <w:iCs/>
          <w:sz w:val="24"/>
          <w:szCs w:val="24"/>
          <w:vertAlign w:val="superscript"/>
        </w:rPr>
        <w:t>2</w:t>
      </w:r>
      <w:r>
        <w:rPr>
          <w:rStyle w:val="Ninguno"/>
          <w:rFonts w:ascii="Times New Roman" w:hAnsi="Times New Roman"/>
          <w:sz w:val="24"/>
          <w:szCs w:val="24"/>
        </w:rPr>
        <w:t>(1)</w:t>
      </w:r>
      <w:r>
        <w:rPr>
          <w:rStyle w:val="Ninguno"/>
          <w:rFonts w:ascii="Times New Roman" w:hAnsi="Times New Roman"/>
          <w:i/>
          <w:iCs/>
          <w:sz w:val="24"/>
          <w:szCs w:val="24"/>
          <w:vertAlign w:val="superscript"/>
        </w:rPr>
        <w:t xml:space="preserve"> </w:t>
      </w:r>
      <w:r>
        <w:rPr>
          <w:rStyle w:val="Ninguno"/>
          <w:rFonts w:ascii="Times New Roman" w:hAnsi="Times New Roman"/>
          <w:sz w:val="24"/>
          <w:szCs w:val="24"/>
        </w:rPr>
        <w:t xml:space="preserve">= </w:t>
      </w:r>
      <w:r w:rsidR="00E31282">
        <w:rPr>
          <w:rStyle w:val="Ninguno"/>
          <w:rFonts w:ascii="Times New Roman" w:hAnsi="Times New Roman"/>
          <w:sz w:val="24"/>
          <w:szCs w:val="24"/>
        </w:rPr>
        <w:t>6</w:t>
      </w:r>
      <w:r>
        <w:rPr>
          <w:rStyle w:val="Ninguno"/>
          <w:rFonts w:ascii="Times New Roman" w:hAnsi="Times New Roman"/>
          <w:sz w:val="24"/>
          <w:szCs w:val="24"/>
        </w:rPr>
        <w:t>.</w:t>
      </w:r>
      <w:r w:rsidR="00E31282">
        <w:rPr>
          <w:rStyle w:val="Ninguno"/>
          <w:rFonts w:ascii="Times New Roman" w:hAnsi="Times New Roman"/>
          <w:sz w:val="24"/>
          <w:szCs w:val="24"/>
        </w:rPr>
        <w:t>13</w:t>
      </w:r>
      <w:r>
        <w:rPr>
          <w:rStyle w:val="Ninguno"/>
          <w:rFonts w:ascii="Times New Roman" w:hAnsi="Times New Roman"/>
          <w:sz w:val="24"/>
          <w:szCs w:val="24"/>
        </w:rPr>
        <w:t xml:space="preserve">, </w:t>
      </w:r>
      <w:r>
        <w:rPr>
          <w:rStyle w:val="Ninguno"/>
          <w:rFonts w:ascii="Times New Roman" w:hAnsi="Times New Roman"/>
          <w:i/>
          <w:iCs/>
          <w:sz w:val="24"/>
          <w:szCs w:val="24"/>
        </w:rPr>
        <w:t>p</w:t>
      </w:r>
      <w:r>
        <w:rPr>
          <w:rStyle w:val="Ninguno"/>
          <w:rFonts w:ascii="Times New Roman" w:hAnsi="Times New Roman"/>
          <w:sz w:val="24"/>
          <w:szCs w:val="24"/>
        </w:rPr>
        <w:t xml:space="preserve"> &lt; .05 y del IMC, </w:t>
      </w:r>
      <w:r>
        <w:rPr>
          <w:rStyle w:val="Ninguno"/>
          <w:rFonts w:ascii="Times New Roman" w:hAnsi="Times New Roman"/>
          <w:i/>
          <w:iCs/>
          <w:sz w:val="24"/>
          <w:szCs w:val="24"/>
        </w:rPr>
        <w:t>X</w:t>
      </w:r>
      <w:r>
        <w:rPr>
          <w:rStyle w:val="Ninguno"/>
          <w:rFonts w:ascii="Times New Roman" w:hAnsi="Times New Roman"/>
          <w:i/>
          <w:iCs/>
          <w:sz w:val="24"/>
          <w:szCs w:val="24"/>
          <w:vertAlign w:val="superscript"/>
        </w:rPr>
        <w:t>2</w:t>
      </w:r>
      <w:r>
        <w:rPr>
          <w:rStyle w:val="Ninguno"/>
          <w:rFonts w:ascii="Times New Roman" w:hAnsi="Times New Roman"/>
          <w:sz w:val="24"/>
          <w:szCs w:val="24"/>
        </w:rPr>
        <w:t>(3)</w:t>
      </w:r>
      <w:r>
        <w:rPr>
          <w:rStyle w:val="Ninguno"/>
          <w:rFonts w:ascii="Times New Roman" w:hAnsi="Times New Roman"/>
          <w:i/>
          <w:iCs/>
          <w:sz w:val="24"/>
          <w:szCs w:val="24"/>
          <w:vertAlign w:val="superscript"/>
        </w:rPr>
        <w:t xml:space="preserve"> </w:t>
      </w:r>
      <w:r>
        <w:rPr>
          <w:rStyle w:val="Ninguno"/>
          <w:rFonts w:ascii="Times New Roman" w:hAnsi="Times New Roman"/>
          <w:sz w:val="24"/>
          <w:szCs w:val="24"/>
        </w:rPr>
        <w:t xml:space="preserve">= </w:t>
      </w:r>
      <w:r>
        <w:rPr>
          <w:rStyle w:val="Ninguno"/>
          <w:rFonts w:ascii="Times New Roman" w:hAnsi="Times New Roman"/>
          <w:sz w:val="24"/>
          <w:szCs w:val="24"/>
        </w:rPr>
        <w:lastRenderedPageBreak/>
        <w:t>3</w:t>
      </w:r>
      <w:r w:rsidR="00E31282">
        <w:rPr>
          <w:rStyle w:val="Ninguno"/>
          <w:rFonts w:ascii="Times New Roman" w:hAnsi="Times New Roman"/>
          <w:sz w:val="24"/>
          <w:szCs w:val="24"/>
        </w:rPr>
        <w:t>6</w:t>
      </w:r>
      <w:r>
        <w:rPr>
          <w:rStyle w:val="Ninguno"/>
          <w:rFonts w:ascii="Times New Roman" w:hAnsi="Times New Roman"/>
          <w:sz w:val="24"/>
          <w:szCs w:val="24"/>
        </w:rPr>
        <w:t>.</w:t>
      </w:r>
      <w:r w:rsidR="00E31282">
        <w:rPr>
          <w:rStyle w:val="Ninguno"/>
          <w:rFonts w:ascii="Times New Roman" w:hAnsi="Times New Roman"/>
          <w:sz w:val="24"/>
          <w:szCs w:val="24"/>
        </w:rPr>
        <w:t>0</w:t>
      </w:r>
      <w:r>
        <w:rPr>
          <w:rStyle w:val="Ninguno"/>
          <w:rFonts w:ascii="Times New Roman" w:hAnsi="Times New Roman"/>
          <w:sz w:val="24"/>
          <w:szCs w:val="24"/>
        </w:rPr>
        <w:t xml:space="preserve">6, </w:t>
      </w:r>
      <w:r>
        <w:rPr>
          <w:rStyle w:val="Ninguno"/>
          <w:rFonts w:ascii="Times New Roman" w:hAnsi="Times New Roman"/>
          <w:i/>
          <w:iCs/>
          <w:sz w:val="24"/>
          <w:szCs w:val="24"/>
        </w:rPr>
        <w:t>p</w:t>
      </w:r>
      <w:r>
        <w:rPr>
          <w:rStyle w:val="Ninguno"/>
          <w:rFonts w:ascii="Times New Roman" w:hAnsi="Times New Roman"/>
          <w:sz w:val="24"/>
          <w:szCs w:val="24"/>
        </w:rPr>
        <w:t xml:space="preserve"> &lt; .001. </w:t>
      </w:r>
      <w:r w:rsidR="00E571C1">
        <w:rPr>
          <w:rStyle w:val="Ninguno"/>
          <w:rFonts w:ascii="Times New Roman" w:hAnsi="Times New Roman"/>
          <w:sz w:val="24"/>
          <w:szCs w:val="24"/>
        </w:rPr>
        <w:t xml:space="preserve">Los </w:t>
      </w:r>
      <w:r>
        <w:rPr>
          <w:rStyle w:val="Ninguno"/>
          <w:rFonts w:ascii="Times New Roman" w:hAnsi="Times New Roman"/>
          <w:sz w:val="24"/>
          <w:szCs w:val="24"/>
        </w:rPr>
        <w:t xml:space="preserve">hombres de nivel socioeconómico </w:t>
      </w:r>
      <w:r w:rsidR="00ED2077">
        <w:rPr>
          <w:rStyle w:val="Ninguno"/>
          <w:rFonts w:ascii="Times New Roman" w:hAnsi="Times New Roman"/>
          <w:sz w:val="24"/>
          <w:szCs w:val="24"/>
        </w:rPr>
        <w:t xml:space="preserve">bajo y </w:t>
      </w:r>
      <w:r>
        <w:rPr>
          <w:rStyle w:val="Ninguno"/>
          <w:rFonts w:ascii="Times New Roman" w:hAnsi="Times New Roman"/>
          <w:sz w:val="24"/>
          <w:szCs w:val="24"/>
        </w:rPr>
        <w:t xml:space="preserve">medio estaban </w:t>
      </w:r>
      <w:r w:rsidR="00E571C1">
        <w:rPr>
          <w:rStyle w:val="Ninguno"/>
          <w:rFonts w:ascii="Times New Roman" w:hAnsi="Times New Roman"/>
          <w:sz w:val="24"/>
          <w:szCs w:val="24"/>
        </w:rPr>
        <w:t xml:space="preserve">más </w:t>
      </w:r>
      <w:r>
        <w:rPr>
          <w:rStyle w:val="Ninguno"/>
          <w:rFonts w:ascii="Times New Roman" w:hAnsi="Times New Roman"/>
          <w:sz w:val="24"/>
          <w:szCs w:val="24"/>
        </w:rPr>
        <w:t>insatisfechos (</w:t>
      </w:r>
      <w:r w:rsidR="00ED2077">
        <w:rPr>
          <w:rStyle w:val="Ninguno"/>
          <w:rFonts w:ascii="Times New Roman" w:hAnsi="Times New Roman"/>
          <w:sz w:val="24"/>
          <w:szCs w:val="24"/>
        </w:rPr>
        <w:t>80.4 y 83.8</w:t>
      </w:r>
      <w:r>
        <w:rPr>
          <w:rStyle w:val="Ninguno"/>
          <w:rFonts w:ascii="Times New Roman" w:hAnsi="Times New Roman"/>
          <w:sz w:val="24"/>
          <w:szCs w:val="24"/>
        </w:rPr>
        <w:t>%</w:t>
      </w:r>
      <w:r w:rsidR="00ED2077">
        <w:rPr>
          <w:rStyle w:val="Ninguno"/>
          <w:rFonts w:ascii="Times New Roman" w:hAnsi="Times New Roman"/>
          <w:sz w:val="24"/>
          <w:szCs w:val="24"/>
        </w:rPr>
        <w:t>, respectivamente</w:t>
      </w:r>
      <w:r>
        <w:rPr>
          <w:rStyle w:val="Ninguno"/>
          <w:rFonts w:ascii="Times New Roman" w:hAnsi="Times New Roman"/>
          <w:sz w:val="24"/>
          <w:szCs w:val="24"/>
        </w:rPr>
        <w:t xml:space="preserve">) que </w:t>
      </w:r>
      <w:r w:rsidR="00E571C1">
        <w:rPr>
          <w:rStyle w:val="Ninguno"/>
          <w:rFonts w:ascii="Times New Roman" w:hAnsi="Times New Roman"/>
          <w:sz w:val="24"/>
          <w:szCs w:val="24"/>
        </w:rPr>
        <w:t xml:space="preserve">aquellos </w:t>
      </w:r>
      <w:r>
        <w:rPr>
          <w:rStyle w:val="Ninguno"/>
          <w:rFonts w:ascii="Times New Roman" w:hAnsi="Times New Roman"/>
          <w:sz w:val="24"/>
          <w:szCs w:val="24"/>
        </w:rPr>
        <w:t xml:space="preserve">de nivel socioeconómico </w:t>
      </w:r>
      <w:r w:rsidR="00ED2077">
        <w:rPr>
          <w:rStyle w:val="Ninguno"/>
          <w:rFonts w:ascii="Times New Roman" w:hAnsi="Times New Roman"/>
          <w:sz w:val="24"/>
          <w:szCs w:val="24"/>
        </w:rPr>
        <w:t>alto</w:t>
      </w:r>
      <w:r w:rsidR="00E31282">
        <w:rPr>
          <w:rStyle w:val="Ninguno"/>
          <w:rFonts w:ascii="Times New Roman" w:hAnsi="Times New Roman"/>
          <w:sz w:val="24"/>
          <w:szCs w:val="24"/>
        </w:rPr>
        <w:t xml:space="preserve"> </w:t>
      </w:r>
      <w:r>
        <w:rPr>
          <w:rStyle w:val="Ninguno"/>
          <w:rFonts w:ascii="Times New Roman" w:hAnsi="Times New Roman"/>
          <w:sz w:val="24"/>
          <w:szCs w:val="24"/>
        </w:rPr>
        <w:t>(</w:t>
      </w:r>
      <w:r w:rsidR="00ED2077">
        <w:rPr>
          <w:rStyle w:val="Ninguno"/>
          <w:rFonts w:ascii="Times New Roman" w:hAnsi="Times New Roman"/>
          <w:sz w:val="24"/>
          <w:szCs w:val="24"/>
        </w:rPr>
        <w:t>70</w:t>
      </w:r>
      <w:r>
        <w:rPr>
          <w:rStyle w:val="Ninguno"/>
          <w:rFonts w:ascii="Times New Roman" w:hAnsi="Times New Roman"/>
          <w:sz w:val="24"/>
          <w:szCs w:val="24"/>
        </w:rPr>
        <w:t>.</w:t>
      </w:r>
      <w:r w:rsidR="00ED2077">
        <w:rPr>
          <w:rStyle w:val="Ninguno"/>
          <w:rFonts w:ascii="Times New Roman" w:hAnsi="Times New Roman"/>
          <w:sz w:val="24"/>
          <w:szCs w:val="24"/>
        </w:rPr>
        <w:t>3</w:t>
      </w:r>
      <w:r>
        <w:rPr>
          <w:rStyle w:val="Ninguno"/>
          <w:rFonts w:ascii="Times New Roman" w:hAnsi="Times New Roman"/>
          <w:sz w:val="24"/>
          <w:szCs w:val="24"/>
        </w:rPr>
        <w:t>%). La prevalencia de insatisfacción fue mayor entre los participantes solteros que entre los casados (</w:t>
      </w:r>
      <w:r w:rsidR="00E31282">
        <w:rPr>
          <w:rStyle w:val="Ninguno"/>
          <w:rFonts w:ascii="Times New Roman" w:hAnsi="Times New Roman"/>
          <w:sz w:val="24"/>
          <w:szCs w:val="24"/>
        </w:rPr>
        <w:t>8</w:t>
      </w:r>
      <w:r w:rsidR="00ED2077">
        <w:rPr>
          <w:rStyle w:val="Ninguno"/>
          <w:rFonts w:ascii="Times New Roman" w:hAnsi="Times New Roman"/>
          <w:sz w:val="24"/>
          <w:szCs w:val="24"/>
        </w:rPr>
        <w:t>1</w:t>
      </w:r>
      <w:r>
        <w:rPr>
          <w:rStyle w:val="Ninguno"/>
          <w:rFonts w:ascii="Times New Roman" w:hAnsi="Times New Roman"/>
          <w:sz w:val="24"/>
          <w:szCs w:val="24"/>
        </w:rPr>
        <w:t>.</w:t>
      </w:r>
      <w:r w:rsidR="00ED2077">
        <w:rPr>
          <w:rStyle w:val="Ninguno"/>
          <w:rFonts w:ascii="Times New Roman" w:hAnsi="Times New Roman"/>
          <w:sz w:val="24"/>
          <w:szCs w:val="24"/>
        </w:rPr>
        <w:t>8</w:t>
      </w:r>
      <w:r>
        <w:rPr>
          <w:rStyle w:val="Ninguno"/>
          <w:rFonts w:ascii="Times New Roman" w:hAnsi="Times New Roman"/>
          <w:sz w:val="24"/>
          <w:szCs w:val="24"/>
        </w:rPr>
        <w:t xml:space="preserve"> y </w:t>
      </w:r>
      <w:r w:rsidR="00ED2077">
        <w:rPr>
          <w:rStyle w:val="Ninguno"/>
          <w:rFonts w:ascii="Times New Roman" w:hAnsi="Times New Roman"/>
          <w:sz w:val="24"/>
          <w:szCs w:val="24"/>
        </w:rPr>
        <w:t>68</w:t>
      </w:r>
      <w:r w:rsidR="00E31282">
        <w:rPr>
          <w:rStyle w:val="Ninguno"/>
          <w:rFonts w:ascii="Times New Roman" w:hAnsi="Times New Roman"/>
          <w:sz w:val="24"/>
          <w:szCs w:val="24"/>
        </w:rPr>
        <w:t>.</w:t>
      </w:r>
      <w:r w:rsidR="00ED2077">
        <w:rPr>
          <w:rStyle w:val="Ninguno"/>
          <w:rFonts w:ascii="Times New Roman" w:hAnsi="Times New Roman"/>
          <w:sz w:val="24"/>
          <w:szCs w:val="24"/>
        </w:rPr>
        <w:t>7</w:t>
      </w:r>
      <w:r>
        <w:rPr>
          <w:rStyle w:val="Ninguno"/>
          <w:rFonts w:ascii="Times New Roman" w:hAnsi="Times New Roman"/>
          <w:sz w:val="24"/>
          <w:szCs w:val="24"/>
        </w:rPr>
        <w:t xml:space="preserve">%, respectivamente). </w:t>
      </w:r>
      <w:r w:rsidR="00B30828">
        <w:rPr>
          <w:rStyle w:val="Ninguno"/>
          <w:rFonts w:ascii="Times New Roman" w:hAnsi="Times New Roman"/>
          <w:sz w:val="24"/>
          <w:szCs w:val="24"/>
        </w:rPr>
        <w:t xml:space="preserve">Relativo a la talla conforme el IMC, los </w:t>
      </w:r>
      <w:r w:rsidR="00ED2077">
        <w:rPr>
          <w:rStyle w:val="Ninguno"/>
          <w:rFonts w:ascii="Times New Roman" w:hAnsi="Times New Roman"/>
          <w:sz w:val="24"/>
          <w:szCs w:val="24"/>
        </w:rPr>
        <w:t xml:space="preserve">obesos (96.4%) y </w:t>
      </w:r>
      <w:r w:rsidR="00B30828">
        <w:rPr>
          <w:rStyle w:val="Ninguno"/>
          <w:rFonts w:ascii="Times New Roman" w:hAnsi="Times New Roman"/>
          <w:sz w:val="24"/>
          <w:szCs w:val="24"/>
        </w:rPr>
        <w:t xml:space="preserve">aquellos </w:t>
      </w:r>
      <w:r w:rsidR="00ED2077">
        <w:rPr>
          <w:rStyle w:val="Ninguno"/>
          <w:rFonts w:ascii="Times New Roman" w:hAnsi="Times New Roman"/>
          <w:sz w:val="24"/>
          <w:szCs w:val="24"/>
        </w:rPr>
        <w:t xml:space="preserve">con sobrepeso (89.7%) </w:t>
      </w:r>
      <w:r w:rsidR="00B30828">
        <w:rPr>
          <w:rStyle w:val="Ninguno"/>
          <w:rFonts w:ascii="Times New Roman" w:hAnsi="Times New Roman"/>
          <w:sz w:val="24"/>
          <w:szCs w:val="24"/>
        </w:rPr>
        <w:t xml:space="preserve">estaban más insatisfechos </w:t>
      </w:r>
      <w:r w:rsidR="00ED2077">
        <w:rPr>
          <w:rStyle w:val="Ninguno"/>
          <w:rFonts w:ascii="Times New Roman" w:hAnsi="Times New Roman"/>
          <w:sz w:val="24"/>
          <w:szCs w:val="24"/>
        </w:rPr>
        <w:t xml:space="preserve">que los delgados (74.1%) y </w:t>
      </w:r>
      <w:r w:rsidR="00B30828">
        <w:rPr>
          <w:rStyle w:val="Ninguno"/>
          <w:rFonts w:ascii="Times New Roman" w:hAnsi="Times New Roman"/>
          <w:sz w:val="24"/>
          <w:szCs w:val="24"/>
        </w:rPr>
        <w:t xml:space="preserve">que los </w:t>
      </w:r>
      <w:r w:rsidR="00ED2077">
        <w:rPr>
          <w:rStyle w:val="Ninguno"/>
          <w:rFonts w:ascii="Times New Roman" w:hAnsi="Times New Roman"/>
          <w:sz w:val="24"/>
          <w:szCs w:val="24"/>
        </w:rPr>
        <w:t xml:space="preserve">de </w:t>
      </w:r>
      <w:r>
        <w:rPr>
          <w:rStyle w:val="Ninguno"/>
          <w:rFonts w:ascii="Times New Roman" w:hAnsi="Times New Roman"/>
          <w:sz w:val="24"/>
          <w:szCs w:val="24"/>
        </w:rPr>
        <w:t xml:space="preserve">talla normal </w:t>
      </w:r>
      <w:r w:rsidR="00ED2077">
        <w:rPr>
          <w:rStyle w:val="Ninguno"/>
          <w:rFonts w:ascii="Times New Roman" w:hAnsi="Times New Roman"/>
          <w:sz w:val="24"/>
          <w:szCs w:val="24"/>
        </w:rPr>
        <w:t xml:space="preserve">(68.8%). </w:t>
      </w:r>
    </w:p>
    <w:p w14:paraId="6B96D41D" w14:textId="68E2629F" w:rsidR="00217E2F" w:rsidRDefault="005830AA">
      <w:pPr>
        <w:pStyle w:val="CuerpoA"/>
        <w:spacing w:after="0" w:line="360" w:lineRule="auto"/>
        <w:ind w:firstLine="720"/>
        <w:rPr>
          <w:rStyle w:val="Ninguno"/>
          <w:rFonts w:ascii="Times New Roman" w:hAnsi="Times New Roman"/>
          <w:sz w:val="24"/>
          <w:szCs w:val="24"/>
        </w:rPr>
      </w:pPr>
      <w:r>
        <w:rPr>
          <w:rStyle w:val="Ninguno"/>
          <w:rFonts w:ascii="Times New Roman" w:hAnsi="Times New Roman"/>
          <w:sz w:val="24"/>
          <w:szCs w:val="24"/>
        </w:rPr>
        <w:t>Mediante análisis de varianza se comparó el grado de insatisfacción media de mujeres y de hombres</w:t>
      </w:r>
      <w:r w:rsidR="00E571C1">
        <w:rPr>
          <w:rStyle w:val="Ninguno"/>
          <w:rFonts w:ascii="Times New Roman" w:hAnsi="Times New Roman"/>
          <w:sz w:val="24"/>
          <w:szCs w:val="24"/>
        </w:rPr>
        <w:t>, considerando sus características sociodemográficas y talla conforme al IMC</w:t>
      </w:r>
      <w:r>
        <w:rPr>
          <w:rStyle w:val="Ninguno"/>
          <w:rFonts w:ascii="Times New Roman" w:hAnsi="Times New Roman"/>
          <w:sz w:val="24"/>
          <w:szCs w:val="24"/>
        </w:rPr>
        <w:t xml:space="preserve">. </w:t>
      </w:r>
      <w:r w:rsidR="00E571C1">
        <w:rPr>
          <w:rStyle w:val="Ninguno"/>
          <w:rFonts w:ascii="Times New Roman" w:hAnsi="Times New Roman"/>
          <w:sz w:val="24"/>
          <w:szCs w:val="24"/>
        </w:rPr>
        <w:t>En el análisis h</w:t>
      </w:r>
      <w:r>
        <w:rPr>
          <w:rStyle w:val="Ninguno"/>
          <w:rFonts w:ascii="Times New Roman" w:hAnsi="Times New Roman"/>
          <w:sz w:val="24"/>
          <w:szCs w:val="24"/>
        </w:rPr>
        <w:t xml:space="preserve">ubo cinco factores de grupos independientes: edad (18-20, 21-30, 31-40 o 41 años o más), nivel socioeconómico (bajo, medio o alto), nivel de escolaridad (básico y medio, universitario o posgrado), estado civil (soltero o casado) y talla conforme el IMC (delgado, normal, sobrepeso u obeso). Tanto </w:t>
      </w:r>
      <w:r w:rsidR="00E571C1">
        <w:rPr>
          <w:rStyle w:val="Ninguno"/>
          <w:rFonts w:ascii="Times New Roman" w:hAnsi="Times New Roman"/>
          <w:sz w:val="24"/>
          <w:szCs w:val="24"/>
        </w:rPr>
        <w:t xml:space="preserve">para </w:t>
      </w:r>
      <w:r>
        <w:rPr>
          <w:rStyle w:val="Ninguno"/>
          <w:rFonts w:ascii="Times New Roman" w:hAnsi="Times New Roman"/>
          <w:sz w:val="24"/>
          <w:szCs w:val="24"/>
        </w:rPr>
        <w:t xml:space="preserve">las mujeres como </w:t>
      </w:r>
      <w:r w:rsidR="00E571C1">
        <w:rPr>
          <w:rStyle w:val="Ninguno"/>
          <w:rFonts w:ascii="Times New Roman" w:hAnsi="Times New Roman"/>
          <w:sz w:val="24"/>
          <w:szCs w:val="24"/>
        </w:rPr>
        <w:t xml:space="preserve">para </w:t>
      </w:r>
      <w:r>
        <w:rPr>
          <w:rStyle w:val="Ninguno"/>
          <w:rFonts w:ascii="Times New Roman" w:hAnsi="Times New Roman"/>
          <w:sz w:val="24"/>
          <w:szCs w:val="24"/>
        </w:rPr>
        <w:t xml:space="preserve">los hombres, el único efecto significativo fue el de la talla conforme el IMC </w:t>
      </w:r>
      <w:r>
        <w:rPr>
          <w:rStyle w:val="Ninguno"/>
          <w:rFonts w:ascii="Times New Roman" w:hAnsi="Times New Roman"/>
          <w:i/>
          <w:iCs/>
          <w:sz w:val="24"/>
          <w:szCs w:val="24"/>
        </w:rPr>
        <w:t>F</w:t>
      </w:r>
      <w:r>
        <w:rPr>
          <w:rStyle w:val="Ninguno"/>
          <w:rFonts w:ascii="Times New Roman" w:hAnsi="Times New Roman"/>
          <w:sz w:val="24"/>
          <w:szCs w:val="24"/>
        </w:rPr>
        <w:t xml:space="preserve">(3, 1078) = 29.68, </w:t>
      </w:r>
      <w:r>
        <w:rPr>
          <w:rStyle w:val="Ninguno"/>
          <w:rFonts w:ascii="Times New Roman" w:hAnsi="Times New Roman"/>
          <w:i/>
          <w:iCs/>
          <w:sz w:val="24"/>
          <w:szCs w:val="24"/>
        </w:rPr>
        <w:t>p</w:t>
      </w:r>
      <w:r>
        <w:rPr>
          <w:rStyle w:val="Ninguno"/>
          <w:rFonts w:ascii="Times New Roman" w:hAnsi="Times New Roman"/>
          <w:sz w:val="24"/>
          <w:szCs w:val="24"/>
        </w:rPr>
        <w:t xml:space="preserve"> &lt; .001 y </w:t>
      </w:r>
      <w:r>
        <w:rPr>
          <w:rStyle w:val="Ninguno"/>
          <w:rFonts w:ascii="Times New Roman" w:hAnsi="Times New Roman"/>
          <w:i/>
          <w:iCs/>
          <w:sz w:val="24"/>
          <w:szCs w:val="24"/>
        </w:rPr>
        <w:t>F</w:t>
      </w:r>
      <w:r>
        <w:rPr>
          <w:rStyle w:val="Ninguno"/>
          <w:rFonts w:ascii="Times New Roman" w:hAnsi="Times New Roman"/>
          <w:sz w:val="24"/>
          <w:szCs w:val="24"/>
        </w:rPr>
        <w:t xml:space="preserve">(3, 327) = 31.47, </w:t>
      </w:r>
      <w:r>
        <w:rPr>
          <w:rStyle w:val="Ninguno"/>
          <w:rFonts w:ascii="Times New Roman" w:hAnsi="Times New Roman"/>
          <w:i/>
          <w:iCs/>
          <w:sz w:val="24"/>
          <w:szCs w:val="24"/>
        </w:rPr>
        <w:t>p</w:t>
      </w:r>
      <w:r>
        <w:rPr>
          <w:rStyle w:val="Ninguno"/>
          <w:rFonts w:ascii="Times New Roman" w:hAnsi="Times New Roman"/>
          <w:sz w:val="24"/>
          <w:szCs w:val="24"/>
        </w:rPr>
        <w:t xml:space="preserve"> &lt; .001, respectivamente. Pruebas post hoc de Tukey mostraron que </w:t>
      </w:r>
      <w:r w:rsidR="00E571C1">
        <w:rPr>
          <w:rStyle w:val="Ninguno"/>
          <w:rFonts w:ascii="Times New Roman" w:hAnsi="Times New Roman"/>
          <w:sz w:val="24"/>
          <w:szCs w:val="24"/>
        </w:rPr>
        <w:t xml:space="preserve">para </w:t>
      </w:r>
      <w:r w:rsidR="00217E2F">
        <w:rPr>
          <w:rStyle w:val="Ninguno"/>
          <w:rFonts w:ascii="Times New Roman" w:hAnsi="Times New Roman"/>
          <w:sz w:val="24"/>
          <w:szCs w:val="24"/>
        </w:rPr>
        <w:t xml:space="preserve">las mujeres </w:t>
      </w:r>
      <w:r w:rsidR="00E571C1">
        <w:rPr>
          <w:rStyle w:val="Ninguno"/>
          <w:rFonts w:ascii="Times New Roman" w:hAnsi="Times New Roman"/>
          <w:sz w:val="24"/>
          <w:szCs w:val="24"/>
        </w:rPr>
        <w:t xml:space="preserve">el grado de insatisfacción </w:t>
      </w:r>
      <w:r w:rsidR="00217E2F">
        <w:rPr>
          <w:rStyle w:val="Ninguno"/>
          <w:rFonts w:ascii="Times New Roman" w:hAnsi="Times New Roman"/>
          <w:sz w:val="24"/>
          <w:szCs w:val="24"/>
        </w:rPr>
        <w:t xml:space="preserve">aumentó </w:t>
      </w:r>
      <w:r w:rsidR="00E571C1">
        <w:rPr>
          <w:rStyle w:val="Ninguno"/>
          <w:rFonts w:ascii="Times New Roman" w:hAnsi="Times New Roman"/>
          <w:sz w:val="24"/>
          <w:szCs w:val="24"/>
        </w:rPr>
        <w:t xml:space="preserve">con </w:t>
      </w:r>
      <w:r w:rsidR="00217E2F">
        <w:rPr>
          <w:rStyle w:val="Ninguno"/>
          <w:rFonts w:ascii="Times New Roman" w:hAnsi="Times New Roman"/>
          <w:sz w:val="24"/>
          <w:szCs w:val="24"/>
        </w:rPr>
        <w:t>el IMC</w:t>
      </w:r>
      <w:r w:rsidR="00E571C1">
        <w:rPr>
          <w:rStyle w:val="Ninguno"/>
          <w:rFonts w:ascii="Times New Roman" w:hAnsi="Times New Roman"/>
          <w:sz w:val="24"/>
          <w:szCs w:val="24"/>
        </w:rPr>
        <w:t xml:space="preserve">; </w:t>
      </w:r>
      <w:r w:rsidR="00217E2F">
        <w:rPr>
          <w:rStyle w:val="Ninguno"/>
          <w:rFonts w:ascii="Times New Roman" w:hAnsi="Times New Roman"/>
          <w:sz w:val="24"/>
          <w:szCs w:val="24"/>
        </w:rPr>
        <w:t>los cuatro subgrupos de mujeres difirieron entre sí, delgadas (</w:t>
      </w:r>
      <w:r w:rsidR="00217E2F">
        <w:rPr>
          <w:rStyle w:val="Ninguno"/>
          <w:rFonts w:ascii="Times New Roman" w:hAnsi="Times New Roman"/>
          <w:i/>
          <w:iCs/>
          <w:sz w:val="24"/>
          <w:szCs w:val="24"/>
        </w:rPr>
        <w:t>M</w:t>
      </w:r>
      <w:r w:rsidR="00217E2F">
        <w:rPr>
          <w:rStyle w:val="Ninguno"/>
          <w:rFonts w:ascii="Times New Roman" w:hAnsi="Times New Roman"/>
          <w:sz w:val="24"/>
          <w:szCs w:val="24"/>
        </w:rPr>
        <w:t xml:space="preserve"> = -.17, </w:t>
      </w:r>
      <w:r w:rsidR="00217E2F">
        <w:rPr>
          <w:rStyle w:val="Ninguno"/>
          <w:rFonts w:ascii="Times New Roman" w:hAnsi="Times New Roman"/>
          <w:i/>
          <w:iCs/>
          <w:sz w:val="24"/>
          <w:szCs w:val="24"/>
        </w:rPr>
        <w:t>EE</w:t>
      </w:r>
      <w:r w:rsidR="00217E2F">
        <w:rPr>
          <w:rStyle w:val="Ninguno"/>
          <w:rFonts w:ascii="Times New Roman" w:hAnsi="Times New Roman"/>
          <w:sz w:val="24"/>
          <w:szCs w:val="24"/>
        </w:rPr>
        <w:t xml:space="preserve"> = .24), de talla normal (</w:t>
      </w:r>
      <w:r w:rsidR="00217E2F">
        <w:rPr>
          <w:rStyle w:val="Ninguno"/>
          <w:rFonts w:ascii="Times New Roman" w:hAnsi="Times New Roman"/>
          <w:i/>
          <w:iCs/>
          <w:sz w:val="24"/>
          <w:szCs w:val="24"/>
        </w:rPr>
        <w:t>M</w:t>
      </w:r>
      <w:r w:rsidR="00217E2F">
        <w:rPr>
          <w:rStyle w:val="Ninguno"/>
          <w:rFonts w:ascii="Times New Roman" w:hAnsi="Times New Roman"/>
          <w:sz w:val="24"/>
          <w:szCs w:val="24"/>
        </w:rPr>
        <w:t xml:space="preserve"> = .89, </w:t>
      </w:r>
      <w:r w:rsidR="00217E2F">
        <w:rPr>
          <w:rStyle w:val="Ninguno"/>
          <w:rFonts w:ascii="Times New Roman" w:hAnsi="Times New Roman"/>
          <w:i/>
          <w:iCs/>
          <w:sz w:val="24"/>
          <w:szCs w:val="24"/>
        </w:rPr>
        <w:t>EE</w:t>
      </w:r>
      <w:r w:rsidR="00217E2F">
        <w:rPr>
          <w:rStyle w:val="Ninguno"/>
          <w:rFonts w:ascii="Times New Roman" w:hAnsi="Times New Roman"/>
          <w:sz w:val="24"/>
          <w:szCs w:val="24"/>
        </w:rPr>
        <w:t xml:space="preserve"> = .11), con sobrepeso (</w:t>
      </w:r>
      <w:r w:rsidR="00217E2F">
        <w:rPr>
          <w:rStyle w:val="Ninguno"/>
          <w:rFonts w:ascii="Times New Roman" w:hAnsi="Times New Roman"/>
          <w:i/>
          <w:iCs/>
          <w:sz w:val="24"/>
          <w:szCs w:val="24"/>
        </w:rPr>
        <w:t>M</w:t>
      </w:r>
      <w:r w:rsidR="00217E2F">
        <w:rPr>
          <w:rStyle w:val="Ninguno"/>
          <w:rFonts w:ascii="Times New Roman" w:hAnsi="Times New Roman"/>
          <w:sz w:val="24"/>
          <w:szCs w:val="24"/>
        </w:rPr>
        <w:t xml:space="preserve"> = 1.9, </w:t>
      </w:r>
      <w:r w:rsidR="00217E2F">
        <w:rPr>
          <w:rStyle w:val="Ninguno"/>
          <w:rFonts w:ascii="Times New Roman" w:hAnsi="Times New Roman"/>
          <w:i/>
          <w:iCs/>
          <w:sz w:val="24"/>
          <w:szCs w:val="24"/>
        </w:rPr>
        <w:t>EE</w:t>
      </w:r>
      <w:r w:rsidR="00217E2F">
        <w:rPr>
          <w:rStyle w:val="Ninguno"/>
          <w:rFonts w:ascii="Times New Roman" w:hAnsi="Times New Roman"/>
          <w:sz w:val="24"/>
          <w:szCs w:val="24"/>
        </w:rPr>
        <w:t xml:space="preserve"> = .13) y obesas (</w:t>
      </w:r>
      <w:r w:rsidR="00217E2F">
        <w:rPr>
          <w:rStyle w:val="Ninguno"/>
          <w:rFonts w:ascii="Times New Roman" w:hAnsi="Times New Roman"/>
          <w:i/>
          <w:iCs/>
          <w:sz w:val="24"/>
          <w:szCs w:val="24"/>
        </w:rPr>
        <w:t>M</w:t>
      </w:r>
      <w:r w:rsidR="00217E2F">
        <w:rPr>
          <w:rStyle w:val="Ninguno"/>
          <w:rFonts w:ascii="Times New Roman" w:hAnsi="Times New Roman"/>
          <w:sz w:val="24"/>
          <w:szCs w:val="24"/>
        </w:rPr>
        <w:t xml:space="preserve"> = 3.05, </w:t>
      </w:r>
      <w:r w:rsidR="00217E2F">
        <w:rPr>
          <w:rStyle w:val="Ninguno"/>
          <w:rFonts w:ascii="Times New Roman" w:hAnsi="Times New Roman"/>
          <w:i/>
          <w:iCs/>
          <w:sz w:val="24"/>
          <w:szCs w:val="24"/>
        </w:rPr>
        <w:t xml:space="preserve">EE </w:t>
      </w:r>
      <w:r w:rsidR="00217E2F">
        <w:rPr>
          <w:rStyle w:val="Ninguno"/>
          <w:rFonts w:ascii="Times New Roman" w:hAnsi="Times New Roman"/>
          <w:sz w:val="24"/>
          <w:szCs w:val="24"/>
        </w:rPr>
        <w:t>= .19). En el caso de los hombres, los delgados estaban menos insatisfechos (</w:t>
      </w:r>
      <w:r w:rsidR="00217E2F">
        <w:rPr>
          <w:rStyle w:val="Ninguno"/>
          <w:rFonts w:ascii="Times New Roman" w:hAnsi="Times New Roman"/>
          <w:i/>
          <w:iCs/>
          <w:sz w:val="24"/>
          <w:szCs w:val="24"/>
        </w:rPr>
        <w:t>M</w:t>
      </w:r>
      <w:r w:rsidR="00217E2F">
        <w:rPr>
          <w:rStyle w:val="Ninguno"/>
          <w:rFonts w:ascii="Times New Roman" w:hAnsi="Times New Roman"/>
          <w:sz w:val="24"/>
          <w:szCs w:val="24"/>
        </w:rPr>
        <w:t xml:space="preserve"> = -.95, </w:t>
      </w:r>
      <w:r w:rsidR="00217E2F">
        <w:rPr>
          <w:rStyle w:val="Ninguno"/>
          <w:rFonts w:ascii="Times New Roman" w:hAnsi="Times New Roman"/>
          <w:i/>
          <w:iCs/>
          <w:sz w:val="24"/>
          <w:szCs w:val="24"/>
        </w:rPr>
        <w:t>EE</w:t>
      </w:r>
      <w:r w:rsidR="00217E2F">
        <w:rPr>
          <w:rStyle w:val="Ninguno"/>
          <w:rFonts w:ascii="Times New Roman" w:hAnsi="Times New Roman"/>
          <w:sz w:val="24"/>
          <w:szCs w:val="24"/>
        </w:rPr>
        <w:t xml:space="preserve"> = .28) que quienes tenían una talla </w:t>
      </w:r>
      <w:r w:rsidR="000A2BA3">
        <w:rPr>
          <w:rStyle w:val="Ninguno"/>
          <w:rFonts w:ascii="Times New Roman" w:hAnsi="Times New Roman"/>
          <w:sz w:val="24"/>
          <w:szCs w:val="24"/>
        </w:rPr>
        <w:t xml:space="preserve">más gruesa (talla normal, </w:t>
      </w:r>
      <w:r w:rsidR="000A2BA3">
        <w:rPr>
          <w:rStyle w:val="Ninguno"/>
          <w:rFonts w:ascii="Times New Roman" w:hAnsi="Times New Roman"/>
          <w:i/>
          <w:iCs/>
          <w:sz w:val="24"/>
          <w:szCs w:val="24"/>
        </w:rPr>
        <w:t>M</w:t>
      </w:r>
      <w:r w:rsidR="000A2BA3">
        <w:rPr>
          <w:rStyle w:val="Ninguno"/>
          <w:rFonts w:ascii="Times New Roman" w:hAnsi="Times New Roman"/>
          <w:sz w:val="24"/>
          <w:szCs w:val="24"/>
        </w:rPr>
        <w:t xml:space="preserve"> = .32, </w:t>
      </w:r>
      <w:r w:rsidR="000A2BA3">
        <w:rPr>
          <w:rStyle w:val="Ninguno"/>
          <w:rFonts w:ascii="Times New Roman" w:hAnsi="Times New Roman"/>
          <w:i/>
          <w:iCs/>
          <w:sz w:val="24"/>
          <w:szCs w:val="24"/>
        </w:rPr>
        <w:t>EE</w:t>
      </w:r>
      <w:r w:rsidR="000A2BA3">
        <w:rPr>
          <w:rStyle w:val="Ninguno"/>
          <w:rFonts w:ascii="Times New Roman" w:hAnsi="Times New Roman"/>
          <w:sz w:val="24"/>
          <w:szCs w:val="24"/>
        </w:rPr>
        <w:t xml:space="preserve"> = .18; con </w:t>
      </w:r>
      <w:r w:rsidR="00217E2F">
        <w:rPr>
          <w:rStyle w:val="Ninguno"/>
          <w:rFonts w:ascii="Times New Roman" w:hAnsi="Times New Roman"/>
          <w:sz w:val="24"/>
          <w:szCs w:val="24"/>
        </w:rPr>
        <w:t>sobrepeso</w:t>
      </w:r>
      <w:r w:rsidR="000A2BA3">
        <w:rPr>
          <w:rStyle w:val="Ninguno"/>
          <w:rFonts w:ascii="Times New Roman" w:hAnsi="Times New Roman"/>
          <w:sz w:val="24"/>
          <w:szCs w:val="24"/>
        </w:rPr>
        <w:t>,</w:t>
      </w:r>
      <w:r w:rsidR="00217E2F">
        <w:rPr>
          <w:rStyle w:val="Ninguno"/>
          <w:rFonts w:ascii="Times New Roman" w:hAnsi="Times New Roman"/>
          <w:sz w:val="24"/>
          <w:szCs w:val="24"/>
        </w:rPr>
        <w:t xml:space="preserve"> </w:t>
      </w:r>
      <w:r w:rsidR="000A2BA3">
        <w:rPr>
          <w:rStyle w:val="Ninguno"/>
          <w:rFonts w:ascii="Times New Roman" w:hAnsi="Times New Roman"/>
          <w:i/>
          <w:iCs/>
          <w:sz w:val="24"/>
          <w:szCs w:val="24"/>
        </w:rPr>
        <w:t>M</w:t>
      </w:r>
      <w:r w:rsidR="000A2BA3">
        <w:rPr>
          <w:rStyle w:val="Ninguno"/>
          <w:rFonts w:ascii="Times New Roman" w:hAnsi="Times New Roman"/>
          <w:sz w:val="24"/>
          <w:szCs w:val="24"/>
        </w:rPr>
        <w:t xml:space="preserve"> = 1.56, </w:t>
      </w:r>
      <w:r w:rsidR="000A2BA3">
        <w:rPr>
          <w:rStyle w:val="Ninguno"/>
          <w:rFonts w:ascii="Times New Roman" w:hAnsi="Times New Roman"/>
          <w:i/>
          <w:iCs/>
          <w:sz w:val="24"/>
          <w:szCs w:val="24"/>
        </w:rPr>
        <w:t>EE</w:t>
      </w:r>
      <w:r w:rsidR="000A2BA3">
        <w:rPr>
          <w:rStyle w:val="Ninguno"/>
          <w:rFonts w:ascii="Times New Roman" w:hAnsi="Times New Roman"/>
          <w:sz w:val="24"/>
          <w:szCs w:val="24"/>
        </w:rPr>
        <w:t xml:space="preserve"> = .16 y con obesidad (</w:t>
      </w:r>
      <w:r w:rsidR="000A2BA3">
        <w:rPr>
          <w:rStyle w:val="Ninguno"/>
          <w:rFonts w:ascii="Times New Roman" w:hAnsi="Times New Roman"/>
          <w:i/>
          <w:iCs/>
          <w:sz w:val="24"/>
          <w:szCs w:val="24"/>
        </w:rPr>
        <w:t>M</w:t>
      </w:r>
      <w:r w:rsidR="000A2BA3">
        <w:rPr>
          <w:rStyle w:val="Ninguno"/>
          <w:rFonts w:ascii="Times New Roman" w:hAnsi="Times New Roman"/>
          <w:sz w:val="24"/>
          <w:szCs w:val="24"/>
        </w:rPr>
        <w:t xml:space="preserve"> = 2.11, </w:t>
      </w:r>
      <w:r w:rsidR="000A2BA3">
        <w:rPr>
          <w:rStyle w:val="Ninguno"/>
          <w:rFonts w:ascii="Times New Roman" w:hAnsi="Times New Roman"/>
          <w:i/>
          <w:iCs/>
          <w:sz w:val="24"/>
          <w:szCs w:val="24"/>
        </w:rPr>
        <w:t>EE</w:t>
      </w:r>
      <w:r w:rsidR="000A2BA3">
        <w:rPr>
          <w:rStyle w:val="Ninguno"/>
          <w:rFonts w:ascii="Times New Roman" w:hAnsi="Times New Roman"/>
          <w:sz w:val="24"/>
          <w:szCs w:val="24"/>
        </w:rPr>
        <w:t xml:space="preserve"> = .23). A su vez, los de talla normal estaban menos insatisfechos que aquellos con sobrepeso u obesidad. </w:t>
      </w:r>
      <w:r w:rsidR="00E571C1">
        <w:rPr>
          <w:rStyle w:val="Ninguno"/>
          <w:rFonts w:ascii="Times New Roman" w:hAnsi="Times New Roman"/>
          <w:sz w:val="24"/>
          <w:szCs w:val="24"/>
        </w:rPr>
        <w:t>No hubo diferencias confiables entre l</w:t>
      </w:r>
      <w:r w:rsidR="000A2BA3">
        <w:rPr>
          <w:rStyle w:val="Ninguno"/>
          <w:rFonts w:ascii="Times New Roman" w:hAnsi="Times New Roman"/>
          <w:sz w:val="24"/>
          <w:szCs w:val="24"/>
        </w:rPr>
        <w:t xml:space="preserve">os hombres con sobrepeso </w:t>
      </w:r>
      <w:r w:rsidR="00E571C1">
        <w:rPr>
          <w:rStyle w:val="Ninguno"/>
          <w:rFonts w:ascii="Times New Roman" w:hAnsi="Times New Roman"/>
          <w:sz w:val="24"/>
          <w:szCs w:val="24"/>
        </w:rPr>
        <w:t xml:space="preserve">y con </w:t>
      </w:r>
      <w:r w:rsidR="000A2BA3">
        <w:rPr>
          <w:rStyle w:val="Ninguno"/>
          <w:rFonts w:ascii="Times New Roman" w:hAnsi="Times New Roman"/>
          <w:sz w:val="24"/>
          <w:szCs w:val="24"/>
        </w:rPr>
        <w:t>obesidad.</w:t>
      </w:r>
    </w:p>
    <w:p w14:paraId="057B5E6E" w14:textId="77777777" w:rsidR="00422485" w:rsidRDefault="00217E2F" w:rsidP="00422485">
      <w:pPr>
        <w:pStyle w:val="CuerpoA"/>
        <w:spacing w:after="0" w:line="360" w:lineRule="auto"/>
        <w:ind w:firstLine="720"/>
        <w:rPr>
          <w:rStyle w:val="Ninguno"/>
          <w:rFonts w:ascii="Times New Roman" w:hAnsi="Times New Roman"/>
          <w:sz w:val="24"/>
          <w:szCs w:val="24"/>
        </w:rPr>
      </w:pPr>
      <w:r>
        <w:rPr>
          <w:rStyle w:val="Ninguno"/>
          <w:rFonts w:ascii="Times New Roman" w:hAnsi="Times New Roman"/>
          <w:sz w:val="24"/>
          <w:szCs w:val="24"/>
        </w:rPr>
        <w:t xml:space="preserve"> </w:t>
      </w:r>
      <w:r w:rsidR="00E571C1">
        <w:rPr>
          <w:rStyle w:val="Ninguno"/>
          <w:rFonts w:ascii="Times New Roman" w:hAnsi="Times New Roman"/>
          <w:sz w:val="24"/>
          <w:szCs w:val="24"/>
        </w:rPr>
        <w:t>Relativo a la insatisfacción con las partes del cuerpo, e</w:t>
      </w:r>
      <w:r>
        <w:rPr>
          <w:rStyle w:val="Ninguno"/>
          <w:rFonts w:ascii="Times New Roman" w:hAnsi="Times New Roman"/>
          <w:sz w:val="24"/>
          <w:szCs w:val="24"/>
        </w:rPr>
        <w:t>n la Tabla 2 se muestra la prevalencia y el grado de insatisfacción de mujeres y hombres con cada una de 20 partes del cuerpo y con cinco de sus características. En la tabla</w:t>
      </w:r>
      <w:r w:rsidR="00E571C1">
        <w:rPr>
          <w:rStyle w:val="Ninguno"/>
          <w:rFonts w:ascii="Times New Roman" w:hAnsi="Times New Roman"/>
          <w:sz w:val="24"/>
          <w:szCs w:val="24"/>
        </w:rPr>
        <w:t>,</w:t>
      </w:r>
      <w:r>
        <w:rPr>
          <w:rStyle w:val="Ninguno"/>
          <w:rFonts w:ascii="Times New Roman" w:hAnsi="Times New Roman"/>
          <w:sz w:val="24"/>
          <w:szCs w:val="24"/>
        </w:rPr>
        <w:t xml:space="preserve"> las partes y características del cuerpo están ordenadas de la mayor a la menor prevalencia para las mujeres. Proporciones más altas de mujeres que de hombres estaban insatisfechas con las diferentes partes y características de su cuerpo, con excepción de la altura, el pecho la boca y los ojos. Más del 40% de mujeres estaba insatisfecha con 11 partes del cuerpo, mientras que sólo hubo siete partes con las que el 40% o más de los hombres estaba insatisfecho. </w:t>
      </w:r>
    </w:p>
    <w:p w14:paraId="033AEFB5" w14:textId="77777777" w:rsidR="00AA7F84" w:rsidRDefault="00AA7F84" w:rsidP="00422485">
      <w:pPr>
        <w:pStyle w:val="CuerpoA"/>
        <w:spacing w:after="0" w:line="360" w:lineRule="auto"/>
        <w:ind w:firstLine="720"/>
        <w:rPr>
          <w:rStyle w:val="Ninguno"/>
          <w:rFonts w:ascii="Times New Roman" w:hAnsi="Times New Roman"/>
          <w:b/>
          <w:bCs/>
          <w:sz w:val="24"/>
          <w:szCs w:val="24"/>
        </w:rPr>
      </w:pPr>
    </w:p>
    <w:p w14:paraId="3BE61626" w14:textId="77777777" w:rsidR="00AA7F84" w:rsidRDefault="00AA7F84" w:rsidP="00422485">
      <w:pPr>
        <w:pStyle w:val="CuerpoA"/>
        <w:spacing w:after="0" w:line="360" w:lineRule="auto"/>
        <w:ind w:firstLine="720"/>
        <w:rPr>
          <w:rStyle w:val="Ninguno"/>
          <w:rFonts w:ascii="Times New Roman" w:hAnsi="Times New Roman"/>
          <w:b/>
          <w:bCs/>
          <w:sz w:val="24"/>
          <w:szCs w:val="24"/>
        </w:rPr>
      </w:pPr>
    </w:p>
    <w:p w14:paraId="2CB332F2" w14:textId="7AC6A303" w:rsidR="0050086D" w:rsidRPr="00FD6C64" w:rsidRDefault="00FD6C64" w:rsidP="00FD6C64">
      <w:pPr>
        <w:pStyle w:val="CuerpoA"/>
        <w:spacing w:after="0" w:line="360" w:lineRule="auto"/>
        <w:rPr>
          <w:rStyle w:val="Ninguno"/>
          <w:rFonts w:ascii="Times New Roman" w:eastAsia="Times New Roman" w:hAnsi="Times New Roman" w:cs="Times New Roman"/>
          <w:bCs/>
          <w:sz w:val="24"/>
          <w:szCs w:val="24"/>
        </w:rPr>
      </w:pPr>
      <w:r>
        <w:rPr>
          <w:rStyle w:val="Ninguno"/>
          <w:rFonts w:ascii="Times New Roman" w:hAnsi="Times New Roman"/>
          <w:bCs/>
          <w:sz w:val="24"/>
          <w:szCs w:val="24"/>
        </w:rPr>
        <w:lastRenderedPageBreak/>
        <w:t>Tabla 2</w:t>
      </w:r>
    </w:p>
    <w:p w14:paraId="71B632C5" w14:textId="77777777" w:rsidR="0050086D" w:rsidRDefault="005830AA">
      <w:pPr>
        <w:pStyle w:val="CuerpoBA"/>
        <w:spacing w:line="360" w:lineRule="auto"/>
        <w:rPr>
          <w:rStyle w:val="Ninguno"/>
          <w:rFonts w:ascii="Times New Roman" w:eastAsia="Times New Roman" w:hAnsi="Times New Roman" w:cs="Times New Roman"/>
          <w:i/>
          <w:iCs/>
          <w:sz w:val="24"/>
          <w:szCs w:val="24"/>
        </w:rPr>
      </w:pPr>
      <w:r>
        <w:rPr>
          <w:rStyle w:val="Ninguno"/>
          <w:rFonts w:ascii="Times New Roman" w:hAnsi="Times New Roman"/>
          <w:i/>
          <w:iCs/>
          <w:sz w:val="24"/>
          <w:szCs w:val="24"/>
        </w:rPr>
        <w:t>Prevalencia y grado de insatisfacción de mujeres y hombres con diferentes partes del cuerpo.</w:t>
      </w:r>
    </w:p>
    <w:tbl>
      <w:tblPr>
        <w:tblStyle w:val="TableNormal"/>
        <w:tblW w:w="940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92"/>
        <w:gridCol w:w="1196"/>
        <w:gridCol w:w="1343"/>
        <w:gridCol w:w="1343"/>
        <w:gridCol w:w="1343"/>
        <w:gridCol w:w="1343"/>
        <w:gridCol w:w="1344"/>
      </w:tblGrid>
      <w:tr w:rsidR="0050086D" w14:paraId="5A47AE99" w14:textId="77777777">
        <w:trPr>
          <w:trHeight w:hRule="exact" w:val="322"/>
        </w:trPr>
        <w:tc>
          <w:tcPr>
            <w:tcW w:w="149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5C6ACFE" w14:textId="77777777" w:rsidR="0050086D" w:rsidRPr="002F5149" w:rsidRDefault="0050086D">
            <w:pPr>
              <w:rPr>
                <w:lang w:val="es-MX"/>
              </w:rPr>
            </w:pPr>
          </w:p>
        </w:tc>
        <w:tc>
          <w:tcPr>
            <w:tcW w:w="2538"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1E78F2C" w14:textId="77777777" w:rsidR="0050086D" w:rsidRDefault="005830AA">
            <w:pPr>
              <w:pStyle w:val="CuerpoB"/>
              <w:spacing w:after="0" w:line="240" w:lineRule="auto"/>
              <w:jc w:val="center"/>
            </w:pPr>
            <w:r>
              <w:rPr>
                <w:rStyle w:val="Ninguno"/>
                <w:rFonts w:ascii="Times New Roman" w:hAnsi="Times New Roman"/>
                <w:sz w:val="20"/>
                <w:szCs w:val="20"/>
              </w:rPr>
              <w:t>Prevalencia</w:t>
            </w:r>
          </w:p>
        </w:tc>
        <w:tc>
          <w:tcPr>
            <w:tcW w:w="5373" w:type="dxa"/>
            <w:gridSpan w:val="4"/>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6C716A" w14:textId="77777777" w:rsidR="0050086D" w:rsidRDefault="005830AA">
            <w:pPr>
              <w:pStyle w:val="CuerpoB"/>
              <w:spacing w:after="0" w:line="240" w:lineRule="auto"/>
              <w:jc w:val="center"/>
            </w:pPr>
            <w:r>
              <w:rPr>
                <w:rStyle w:val="Ninguno"/>
                <w:rFonts w:ascii="Times New Roman" w:hAnsi="Times New Roman"/>
                <w:sz w:val="20"/>
                <w:szCs w:val="20"/>
              </w:rPr>
              <w:t>Grado</w:t>
            </w:r>
          </w:p>
        </w:tc>
      </w:tr>
      <w:tr w:rsidR="0050086D" w14:paraId="26916ACD" w14:textId="77777777">
        <w:trPr>
          <w:trHeight w:hRule="exact" w:val="322"/>
        </w:trPr>
        <w:tc>
          <w:tcPr>
            <w:tcW w:w="149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B01FB2D" w14:textId="77777777" w:rsidR="0050086D" w:rsidRDefault="005830AA">
            <w:pPr>
              <w:pStyle w:val="CuerpoB"/>
              <w:spacing w:after="0" w:line="240" w:lineRule="auto"/>
            </w:pPr>
            <w:r>
              <w:rPr>
                <w:rStyle w:val="Ninguno"/>
                <w:rFonts w:ascii="Times New Roman" w:hAnsi="Times New Roman"/>
                <w:sz w:val="20"/>
                <w:szCs w:val="20"/>
              </w:rPr>
              <w:t>Partes y características</w:t>
            </w:r>
          </w:p>
        </w:tc>
        <w:tc>
          <w:tcPr>
            <w:tcW w:w="2538"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60DADC9" w14:textId="77777777" w:rsidR="0050086D" w:rsidRDefault="005830AA">
            <w:pPr>
              <w:pStyle w:val="CuerpoB"/>
              <w:spacing w:after="0" w:line="240" w:lineRule="auto"/>
              <w:jc w:val="center"/>
            </w:pPr>
            <w:r>
              <w:rPr>
                <w:rStyle w:val="Ninguno"/>
                <w:rFonts w:ascii="Times New Roman" w:hAnsi="Times New Roman"/>
                <w:sz w:val="20"/>
                <w:szCs w:val="20"/>
              </w:rPr>
              <w:t xml:space="preserve">Porcentaje </w:t>
            </w:r>
          </w:p>
        </w:tc>
        <w:tc>
          <w:tcPr>
            <w:tcW w:w="2686"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5D0D9F4" w14:textId="77777777" w:rsidR="0050086D" w:rsidRDefault="005830AA">
            <w:pPr>
              <w:pStyle w:val="CuerpoB"/>
              <w:spacing w:after="0" w:line="240" w:lineRule="auto"/>
              <w:jc w:val="center"/>
            </w:pPr>
            <w:r>
              <w:rPr>
                <w:rStyle w:val="Ninguno"/>
                <w:rFonts w:ascii="Times New Roman" w:hAnsi="Times New Roman"/>
                <w:sz w:val="20"/>
                <w:szCs w:val="20"/>
              </w:rPr>
              <w:t>Medias</w:t>
            </w:r>
          </w:p>
        </w:tc>
        <w:tc>
          <w:tcPr>
            <w:tcW w:w="2686"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84628A1" w14:textId="77777777" w:rsidR="0050086D" w:rsidRDefault="005830AA">
            <w:pPr>
              <w:pStyle w:val="CuerpoB"/>
              <w:spacing w:after="0" w:line="240" w:lineRule="auto"/>
              <w:jc w:val="center"/>
            </w:pPr>
            <w:r>
              <w:rPr>
                <w:rStyle w:val="Ninguno"/>
                <w:rFonts w:ascii="Times New Roman" w:hAnsi="Times New Roman"/>
                <w:sz w:val="20"/>
                <w:szCs w:val="20"/>
              </w:rPr>
              <w:t>Desviación estándar</w:t>
            </w:r>
          </w:p>
        </w:tc>
      </w:tr>
      <w:tr w:rsidR="0050086D" w14:paraId="0EC6BEBD" w14:textId="77777777">
        <w:trPr>
          <w:trHeight w:hRule="exact" w:val="322"/>
        </w:trPr>
        <w:tc>
          <w:tcPr>
            <w:tcW w:w="149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3BB0ACC" w14:textId="77777777" w:rsidR="0050086D" w:rsidRDefault="0050086D"/>
        </w:tc>
        <w:tc>
          <w:tcPr>
            <w:tcW w:w="119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99A0329" w14:textId="77777777" w:rsidR="0050086D" w:rsidRDefault="005830AA">
            <w:pPr>
              <w:pStyle w:val="CuerpoB"/>
              <w:spacing w:after="0" w:line="240" w:lineRule="auto"/>
              <w:jc w:val="center"/>
            </w:pPr>
            <w:r>
              <w:rPr>
                <w:rStyle w:val="Ninguno"/>
                <w:rFonts w:ascii="Times New Roman" w:hAnsi="Times New Roman"/>
                <w:sz w:val="20"/>
                <w:szCs w:val="20"/>
              </w:rPr>
              <w:t>Mujeres</w:t>
            </w:r>
          </w:p>
        </w:tc>
        <w:tc>
          <w:tcPr>
            <w:tcW w:w="13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4780793" w14:textId="77777777" w:rsidR="0050086D" w:rsidRDefault="005830AA">
            <w:pPr>
              <w:pStyle w:val="CuerpoB"/>
              <w:spacing w:after="0" w:line="240" w:lineRule="auto"/>
              <w:jc w:val="center"/>
            </w:pPr>
            <w:r>
              <w:rPr>
                <w:rStyle w:val="Ninguno"/>
                <w:rFonts w:ascii="Times New Roman" w:hAnsi="Times New Roman"/>
                <w:sz w:val="20"/>
                <w:szCs w:val="20"/>
              </w:rPr>
              <w:t>Hombres</w:t>
            </w:r>
          </w:p>
        </w:tc>
        <w:tc>
          <w:tcPr>
            <w:tcW w:w="13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BC75769" w14:textId="77777777" w:rsidR="0050086D" w:rsidRDefault="005830AA">
            <w:pPr>
              <w:pStyle w:val="CuerpoB"/>
              <w:spacing w:after="0" w:line="240" w:lineRule="auto"/>
              <w:jc w:val="center"/>
            </w:pPr>
            <w:r>
              <w:rPr>
                <w:rStyle w:val="Ninguno"/>
                <w:rFonts w:ascii="Times New Roman" w:hAnsi="Times New Roman"/>
                <w:sz w:val="20"/>
                <w:szCs w:val="20"/>
              </w:rPr>
              <w:t>Mujeres</w:t>
            </w:r>
          </w:p>
        </w:tc>
        <w:tc>
          <w:tcPr>
            <w:tcW w:w="13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9713C27" w14:textId="77777777" w:rsidR="0050086D" w:rsidRDefault="005830AA">
            <w:pPr>
              <w:pStyle w:val="CuerpoB"/>
              <w:spacing w:after="0" w:line="240" w:lineRule="auto"/>
            </w:pPr>
            <w:r>
              <w:rPr>
                <w:rStyle w:val="Ninguno"/>
                <w:rFonts w:ascii="Times New Roman" w:hAnsi="Times New Roman"/>
                <w:sz w:val="20"/>
                <w:szCs w:val="20"/>
              </w:rPr>
              <w:t>Hombres</w:t>
            </w:r>
          </w:p>
        </w:tc>
        <w:tc>
          <w:tcPr>
            <w:tcW w:w="13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81D51F3" w14:textId="77777777" w:rsidR="0050086D" w:rsidRDefault="005830AA">
            <w:pPr>
              <w:pStyle w:val="CuerpoB"/>
              <w:spacing w:after="0" w:line="240" w:lineRule="auto"/>
              <w:jc w:val="center"/>
            </w:pPr>
            <w:r>
              <w:rPr>
                <w:rStyle w:val="Ninguno"/>
                <w:rFonts w:ascii="Times New Roman" w:hAnsi="Times New Roman"/>
                <w:sz w:val="20"/>
                <w:szCs w:val="20"/>
              </w:rPr>
              <w:t>Mujeres</w:t>
            </w:r>
          </w:p>
        </w:tc>
        <w:tc>
          <w:tcPr>
            <w:tcW w:w="134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7DDB070" w14:textId="77777777" w:rsidR="0050086D" w:rsidRDefault="005830AA">
            <w:pPr>
              <w:pStyle w:val="CuerpoB"/>
              <w:spacing w:after="0" w:line="240" w:lineRule="auto"/>
            </w:pPr>
            <w:r>
              <w:rPr>
                <w:rStyle w:val="Ninguno"/>
                <w:rFonts w:ascii="Times New Roman" w:hAnsi="Times New Roman"/>
                <w:sz w:val="20"/>
                <w:szCs w:val="20"/>
              </w:rPr>
              <w:t>Hombres</w:t>
            </w:r>
          </w:p>
        </w:tc>
      </w:tr>
      <w:tr w:rsidR="0050086D" w14:paraId="7FA71CF7" w14:textId="77777777">
        <w:trPr>
          <w:trHeight w:hRule="exact" w:val="322"/>
        </w:trPr>
        <w:tc>
          <w:tcPr>
            <w:tcW w:w="1491" w:type="dxa"/>
            <w:tcBorders>
              <w:top w:val="single" w:sz="4" w:space="0" w:color="000000"/>
              <w:left w:val="nil"/>
              <w:bottom w:val="nil"/>
              <w:right w:val="nil"/>
            </w:tcBorders>
            <w:shd w:val="clear" w:color="auto" w:fill="auto"/>
            <w:tcMar>
              <w:top w:w="80" w:type="dxa"/>
              <w:left w:w="80" w:type="dxa"/>
              <w:bottom w:w="80" w:type="dxa"/>
              <w:right w:w="80" w:type="dxa"/>
            </w:tcMar>
          </w:tcPr>
          <w:p w14:paraId="79900A7C" w14:textId="77777777" w:rsidR="0050086D" w:rsidRDefault="005830AA">
            <w:pPr>
              <w:pStyle w:val="CuerpoB"/>
              <w:spacing w:after="0" w:line="240" w:lineRule="auto"/>
            </w:pPr>
            <w:r>
              <w:rPr>
                <w:rStyle w:val="Ninguno"/>
                <w:rFonts w:ascii="Times New Roman" w:hAnsi="Times New Roman"/>
                <w:sz w:val="20"/>
                <w:szCs w:val="20"/>
              </w:rPr>
              <w:t>Abdomen</w:t>
            </w:r>
          </w:p>
        </w:tc>
        <w:tc>
          <w:tcPr>
            <w:tcW w:w="1195" w:type="dxa"/>
            <w:tcBorders>
              <w:top w:val="single" w:sz="4" w:space="0" w:color="000000"/>
              <w:left w:val="nil"/>
              <w:bottom w:val="nil"/>
              <w:right w:val="nil"/>
            </w:tcBorders>
            <w:shd w:val="clear" w:color="auto" w:fill="auto"/>
            <w:tcMar>
              <w:top w:w="80" w:type="dxa"/>
              <w:left w:w="80" w:type="dxa"/>
              <w:bottom w:w="80" w:type="dxa"/>
              <w:right w:w="80" w:type="dxa"/>
            </w:tcMar>
          </w:tcPr>
          <w:p w14:paraId="25EF2F3C" w14:textId="77777777" w:rsidR="0050086D" w:rsidRDefault="005830AA">
            <w:pPr>
              <w:pStyle w:val="CuerpoB"/>
              <w:spacing w:after="0" w:line="240" w:lineRule="auto"/>
              <w:jc w:val="center"/>
            </w:pPr>
            <w:r>
              <w:rPr>
                <w:rStyle w:val="Ninguno"/>
                <w:rFonts w:ascii="Times New Roman" w:hAnsi="Times New Roman"/>
                <w:sz w:val="20"/>
                <w:szCs w:val="20"/>
              </w:rPr>
              <w:t>65.7</w:t>
            </w:r>
          </w:p>
        </w:tc>
        <w:tc>
          <w:tcPr>
            <w:tcW w:w="1343" w:type="dxa"/>
            <w:tcBorders>
              <w:top w:val="single" w:sz="4" w:space="0" w:color="000000"/>
              <w:left w:val="nil"/>
              <w:bottom w:val="nil"/>
              <w:right w:val="nil"/>
            </w:tcBorders>
            <w:shd w:val="clear" w:color="auto" w:fill="auto"/>
            <w:tcMar>
              <w:top w:w="80" w:type="dxa"/>
              <w:left w:w="80" w:type="dxa"/>
              <w:bottom w:w="80" w:type="dxa"/>
              <w:right w:w="80" w:type="dxa"/>
            </w:tcMar>
          </w:tcPr>
          <w:p w14:paraId="63F3D1C2" w14:textId="77777777" w:rsidR="0050086D" w:rsidRDefault="005830AA">
            <w:pPr>
              <w:pStyle w:val="CuerpoB"/>
              <w:spacing w:after="0" w:line="240" w:lineRule="auto"/>
              <w:jc w:val="center"/>
            </w:pPr>
            <w:r>
              <w:rPr>
                <w:rStyle w:val="Ninguno"/>
                <w:rFonts w:ascii="Times New Roman" w:hAnsi="Times New Roman"/>
                <w:sz w:val="20"/>
                <w:szCs w:val="20"/>
              </w:rPr>
              <w:t>58.2</w:t>
            </w:r>
          </w:p>
        </w:tc>
        <w:tc>
          <w:tcPr>
            <w:tcW w:w="1343" w:type="dxa"/>
            <w:tcBorders>
              <w:top w:val="single" w:sz="4" w:space="0" w:color="000000"/>
              <w:left w:val="nil"/>
              <w:bottom w:val="nil"/>
              <w:right w:val="nil"/>
            </w:tcBorders>
            <w:shd w:val="clear" w:color="auto" w:fill="auto"/>
            <w:tcMar>
              <w:top w:w="80" w:type="dxa"/>
              <w:left w:w="80" w:type="dxa"/>
              <w:bottom w:w="80" w:type="dxa"/>
              <w:right w:w="80" w:type="dxa"/>
            </w:tcMar>
          </w:tcPr>
          <w:p w14:paraId="1BC2EBD3" w14:textId="77777777" w:rsidR="0050086D" w:rsidRDefault="005830AA">
            <w:pPr>
              <w:pStyle w:val="CuerpoB"/>
              <w:spacing w:after="0" w:line="240" w:lineRule="auto"/>
              <w:jc w:val="center"/>
            </w:pPr>
            <w:r>
              <w:rPr>
                <w:rStyle w:val="Ninguno"/>
                <w:rFonts w:ascii="Times New Roman" w:hAnsi="Times New Roman"/>
                <w:sz w:val="20"/>
                <w:szCs w:val="20"/>
              </w:rPr>
              <w:t>1.94</w:t>
            </w:r>
          </w:p>
        </w:tc>
        <w:tc>
          <w:tcPr>
            <w:tcW w:w="1343" w:type="dxa"/>
            <w:tcBorders>
              <w:top w:val="single" w:sz="4" w:space="0" w:color="000000"/>
              <w:left w:val="nil"/>
              <w:bottom w:val="nil"/>
              <w:right w:val="nil"/>
            </w:tcBorders>
            <w:shd w:val="clear" w:color="auto" w:fill="auto"/>
            <w:tcMar>
              <w:top w:w="80" w:type="dxa"/>
              <w:left w:w="80" w:type="dxa"/>
              <w:bottom w:w="80" w:type="dxa"/>
              <w:right w:w="80" w:type="dxa"/>
            </w:tcMar>
          </w:tcPr>
          <w:p w14:paraId="1FDDCA28" w14:textId="77777777" w:rsidR="0050086D" w:rsidRDefault="005830AA">
            <w:pPr>
              <w:pStyle w:val="CuerpoB"/>
              <w:spacing w:after="0" w:line="240" w:lineRule="auto"/>
              <w:jc w:val="center"/>
            </w:pPr>
            <w:r>
              <w:rPr>
                <w:rStyle w:val="Ninguno"/>
                <w:rFonts w:ascii="Times New Roman" w:hAnsi="Times New Roman"/>
                <w:sz w:val="20"/>
                <w:szCs w:val="20"/>
              </w:rPr>
              <w:t>1.77</w:t>
            </w:r>
          </w:p>
        </w:tc>
        <w:tc>
          <w:tcPr>
            <w:tcW w:w="1343" w:type="dxa"/>
            <w:tcBorders>
              <w:top w:val="single" w:sz="4" w:space="0" w:color="000000"/>
              <w:left w:val="nil"/>
              <w:bottom w:val="nil"/>
              <w:right w:val="nil"/>
            </w:tcBorders>
            <w:shd w:val="clear" w:color="auto" w:fill="auto"/>
            <w:tcMar>
              <w:top w:w="80" w:type="dxa"/>
              <w:left w:w="80" w:type="dxa"/>
              <w:bottom w:w="80" w:type="dxa"/>
              <w:right w:w="80" w:type="dxa"/>
            </w:tcMar>
          </w:tcPr>
          <w:p w14:paraId="1AA12578" w14:textId="77777777" w:rsidR="0050086D" w:rsidRDefault="005830AA">
            <w:pPr>
              <w:pStyle w:val="CuerpoB"/>
              <w:spacing w:after="0" w:line="240" w:lineRule="auto"/>
              <w:jc w:val="center"/>
            </w:pPr>
            <w:r>
              <w:rPr>
                <w:rStyle w:val="Ninguno"/>
                <w:rFonts w:ascii="Times New Roman" w:hAnsi="Times New Roman"/>
                <w:sz w:val="20"/>
                <w:szCs w:val="20"/>
              </w:rPr>
              <w:t>.83</w:t>
            </w:r>
          </w:p>
        </w:tc>
        <w:tc>
          <w:tcPr>
            <w:tcW w:w="1343" w:type="dxa"/>
            <w:tcBorders>
              <w:top w:val="single" w:sz="4" w:space="0" w:color="000000"/>
              <w:left w:val="nil"/>
              <w:bottom w:val="nil"/>
              <w:right w:val="nil"/>
            </w:tcBorders>
            <w:shd w:val="clear" w:color="auto" w:fill="auto"/>
            <w:tcMar>
              <w:top w:w="80" w:type="dxa"/>
              <w:left w:w="80" w:type="dxa"/>
              <w:bottom w:w="80" w:type="dxa"/>
              <w:right w:w="80" w:type="dxa"/>
            </w:tcMar>
          </w:tcPr>
          <w:p w14:paraId="33272444" w14:textId="77777777" w:rsidR="0050086D" w:rsidRDefault="005830AA">
            <w:pPr>
              <w:pStyle w:val="CuerpoB"/>
              <w:spacing w:after="0" w:line="240" w:lineRule="auto"/>
              <w:jc w:val="center"/>
            </w:pPr>
            <w:r>
              <w:rPr>
                <w:rStyle w:val="Ninguno"/>
                <w:rFonts w:ascii="Times New Roman" w:hAnsi="Times New Roman"/>
                <w:sz w:val="20"/>
                <w:szCs w:val="20"/>
              </w:rPr>
              <w:t>.78</w:t>
            </w:r>
          </w:p>
        </w:tc>
      </w:tr>
      <w:tr w:rsidR="0050086D" w14:paraId="26B3283F"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490F2EE2" w14:textId="77777777" w:rsidR="0050086D" w:rsidRDefault="005830AA">
            <w:pPr>
              <w:pStyle w:val="CuerpoB"/>
              <w:spacing w:after="0" w:line="240" w:lineRule="auto"/>
            </w:pPr>
            <w:r>
              <w:rPr>
                <w:rStyle w:val="Ninguno"/>
                <w:rFonts w:ascii="Times New Roman" w:hAnsi="Times New Roman"/>
                <w:sz w:val="20"/>
                <w:szCs w:val="20"/>
              </w:rPr>
              <w:t>Peso</w:t>
            </w:r>
          </w:p>
        </w:tc>
        <w:tc>
          <w:tcPr>
            <w:tcW w:w="1195" w:type="dxa"/>
            <w:tcBorders>
              <w:top w:val="nil"/>
              <w:left w:val="nil"/>
              <w:bottom w:val="nil"/>
              <w:right w:val="nil"/>
            </w:tcBorders>
            <w:shd w:val="clear" w:color="auto" w:fill="auto"/>
            <w:tcMar>
              <w:top w:w="80" w:type="dxa"/>
              <w:left w:w="80" w:type="dxa"/>
              <w:bottom w:w="80" w:type="dxa"/>
              <w:right w:w="80" w:type="dxa"/>
            </w:tcMar>
          </w:tcPr>
          <w:p w14:paraId="66867761" w14:textId="77777777" w:rsidR="0050086D" w:rsidRDefault="005830AA">
            <w:pPr>
              <w:pStyle w:val="CuerpoB"/>
              <w:spacing w:after="0" w:line="240" w:lineRule="auto"/>
              <w:jc w:val="center"/>
            </w:pPr>
            <w:r>
              <w:rPr>
                <w:rStyle w:val="Ninguno"/>
                <w:rFonts w:ascii="Times New Roman" w:hAnsi="Times New Roman"/>
                <w:sz w:val="20"/>
                <w:szCs w:val="20"/>
              </w:rPr>
              <w:t>58.8</w:t>
            </w:r>
          </w:p>
        </w:tc>
        <w:tc>
          <w:tcPr>
            <w:tcW w:w="1343" w:type="dxa"/>
            <w:tcBorders>
              <w:top w:val="nil"/>
              <w:left w:val="nil"/>
              <w:bottom w:val="nil"/>
              <w:right w:val="nil"/>
            </w:tcBorders>
            <w:shd w:val="clear" w:color="auto" w:fill="auto"/>
            <w:tcMar>
              <w:top w:w="80" w:type="dxa"/>
              <w:left w:w="80" w:type="dxa"/>
              <w:bottom w:w="80" w:type="dxa"/>
              <w:right w:w="80" w:type="dxa"/>
            </w:tcMar>
          </w:tcPr>
          <w:p w14:paraId="4F9EB7ED" w14:textId="77777777" w:rsidR="0050086D" w:rsidRDefault="005830AA">
            <w:pPr>
              <w:pStyle w:val="CuerpoB"/>
              <w:spacing w:after="0" w:line="240" w:lineRule="auto"/>
              <w:jc w:val="center"/>
            </w:pPr>
            <w:r>
              <w:rPr>
                <w:rStyle w:val="Ninguno"/>
                <w:rFonts w:ascii="Times New Roman" w:hAnsi="Times New Roman"/>
                <w:sz w:val="20"/>
                <w:szCs w:val="20"/>
              </w:rPr>
              <w:t>52.2</w:t>
            </w:r>
          </w:p>
        </w:tc>
        <w:tc>
          <w:tcPr>
            <w:tcW w:w="1343" w:type="dxa"/>
            <w:tcBorders>
              <w:top w:val="nil"/>
              <w:left w:val="nil"/>
              <w:bottom w:val="nil"/>
              <w:right w:val="nil"/>
            </w:tcBorders>
            <w:shd w:val="clear" w:color="auto" w:fill="auto"/>
            <w:tcMar>
              <w:top w:w="80" w:type="dxa"/>
              <w:left w:w="80" w:type="dxa"/>
              <w:bottom w:w="80" w:type="dxa"/>
              <w:right w:w="80" w:type="dxa"/>
            </w:tcMar>
          </w:tcPr>
          <w:p w14:paraId="1702EA53" w14:textId="77777777" w:rsidR="0050086D" w:rsidRDefault="005830AA">
            <w:pPr>
              <w:pStyle w:val="CuerpoB"/>
              <w:spacing w:after="0" w:line="240" w:lineRule="auto"/>
              <w:jc w:val="center"/>
            </w:pPr>
            <w:r>
              <w:rPr>
                <w:rStyle w:val="Ninguno"/>
                <w:rFonts w:ascii="Times New Roman" w:hAnsi="Times New Roman"/>
                <w:sz w:val="20"/>
                <w:szCs w:val="20"/>
              </w:rPr>
              <w:t>1.94</w:t>
            </w:r>
          </w:p>
        </w:tc>
        <w:tc>
          <w:tcPr>
            <w:tcW w:w="1343" w:type="dxa"/>
            <w:tcBorders>
              <w:top w:val="nil"/>
              <w:left w:val="nil"/>
              <w:bottom w:val="nil"/>
              <w:right w:val="nil"/>
            </w:tcBorders>
            <w:shd w:val="clear" w:color="auto" w:fill="auto"/>
            <w:tcMar>
              <w:top w:w="80" w:type="dxa"/>
              <w:left w:w="80" w:type="dxa"/>
              <w:bottom w:w="80" w:type="dxa"/>
              <w:right w:w="80" w:type="dxa"/>
            </w:tcMar>
          </w:tcPr>
          <w:p w14:paraId="65E422DB" w14:textId="77777777" w:rsidR="0050086D" w:rsidRDefault="005830AA">
            <w:pPr>
              <w:pStyle w:val="CuerpoB"/>
              <w:spacing w:after="0" w:line="240" w:lineRule="auto"/>
              <w:jc w:val="center"/>
            </w:pPr>
            <w:r>
              <w:rPr>
                <w:rStyle w:val="Ninguno"/>
                <w:rFonts w:ascii="Times New Roman" w:hAnsi="Times New Roman"/>
                <w:sz w:val="20"/>
                <w:szCs w:val="20"/>
              </w:rPr>
              <w:t>1.81</w:t>
            </w:r>
          </w:p>
        </w:tc>
        <w:tc>
          <w:tcPr>
            <w:tcW w:w="1343" w:type="dxa"/>
            <w:tcBorders>
              <w:top w:val="nil"/>
              <w:left w:val="nil"/>
              <w:bottom w:val="nil"/>
              <w:right w:val="nil"/>
            </w:tcBorders>
            <w:shd w:val="clear" w:color="auto" w:fill="auto"/>
            <w:tcMar>
              <w:top w:w="80" w:type="dxa"/>
              <w:left w:w="80" w:type="dxa"/>
              <w:bottom w:w="80" w:type="dxa"/>
              <w:right w:w="80" w:type="dxa"/>
            </w:tcMar>
          </w:tcPr>
          <w:p w14:paraId="7C1A07F1" w14:textId="77777777" w:rsidR="0050086D" w:rsidRDefault="005830AA">
            <w:pPr>
              <w:pStyle w:val="CuerpoB"/>
              <w:spacing w:after="0" w:line="240" w:lineRule="auto"/>
              <w:jc w:val="center"/>
            </w:pPr>
            <w:r>
              <w:rPr>
                <w:rStyle w:val="Ninguno"/>
                <w:rFonts w:ascii="Times New Roman" w:hAnsi="Times New Roman"/>
                <w:sz w:val="20"/>
                <w:szCs w:val="20"/>
              </w:rPr>
              <w:t>.85</w:t>
            </w:r>
          </w:p>
        </w:tc>
        <w:tc>
          <w:tcPr>
            <w:tcW w:w="1343" w:type="dxa"/>
            <w:tcBorders>
              <w:top w:val="nil"/>
              <w:left w:val="nil"/>
              <w:bottom w:val="nil"/>
              <w:right w:val="nil"/>
            </w:tcBorders>
            <w:shd w:val="clear" w:color="auto" w:fill="auto"/>
            <w:tcMar>
              <w:top w:w="80" w:type="dxa"/>
              <w:left w:w="80" w:type="dxa"/>
              <w:bottom w:w="80" w:type="dxa"/>
              <w:right w:w="80" w:type="dxa"/>
            </w:tcMar>
          </w:tcPr>
          <w:p w14:paraId="0DAFA755" w14:textId="77777777" w:rsidR="0050086D" w:rsidRDefault="005830AA">
            <w:pPr>
              <w:pStyle w:val="CuerpoB"/>
              <w:spacing w:after="0" w:line="240" w:lineRule="auto"/>
              <w:jc w:val="center"/>
            </w:pPr>
            <w:r>
              <w:rPr>
                <w:rStyle w:val="Ninguno"/>
                <w:rFonts w:ascii="Times New Roman" w:hAnsi="Times New Roman"/>
                <w:sz w:val="20"/>
                <w:szCs w:val="20"/>
              </w:rPr>
              <w:t>.80</w:t>
            </w:r>
          </w:p>
        </w:tc>
      </w:tr>
      <w:tr w:rsidR="0050086D" w14:paraId="49D125E2"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421BAD7D" w14:textId="77777777" w:rsidR="0050086D" w:rsidRDefault="005830AA">
            <w:pPr>
              <w:pStyle w:val="CuerpoB"/>
              <w:spacing w:after="0" w:line="240" w:lineRule="auto"/>
            </w:pPr>
            <w:r>
              <w:rPr>
                <w:rStyle w:val="Ninguno"/>
                <w:rFonts w:ascii="Times New Roman" w:hAnsi="Times New Roman"/>
                <w:sz w:val="20"/>
                <w:szCs w:val="20"/>
              </w:rPr>
              <w:t>Papada</w:t>
            </w:r>
          </w:p>
        </w:tc>
        <w:tc>
          <w:tcPr>
            <w:tcW w:w="1195" w:type="dxa"/>
            <w:tcBorders>
              <w:top w:val="nil"/>
              <w:left w:val="nil"/>
              <w:bottom w:val="nil"/>
              <w:right w:val="nil"/>
            </w:tcBorders>
            <w:shd w:val="clear" w:color="auto" w:fill="auto"/>
            <w:tcMar>
              <w:top w:w="80" w:type="dxa"/>
              <w:left w:w="80" w:type="dxa"/>
              <w:bottom w:w="80" w:type="dxa"/>
              <w:right w:w="80" w:type="dxa"/>
            </w:tcMar>
          </w:tcPr>
          <w:p w14:paraId="3ADB5B85" w14:textId="77777777" w:rsidR="0050086D" w:rsidRDefault="005830AA">
            <w:pPr>
              <w:pStyle w:val="CuerpoB"/>
              <w:spacing w:after="0" w:line="240" w:lineRule="auto"/>
              <w:jc w:val="center"/>
            </w:pPr>
            <w:r>
              <w:rPr>
                <w:rStyle w:val="Ninguno"/>
                <w:rFonts w:ascii="Times New Roman" w:hAnsi="Times New Roman"/>
                <w:sz w:val="20"/>
                <w:szCs w:val="20"/>
              </w:rPr>
              <w:t>56.3</w:t>
            </w:r>
          </w:p>
        </w:tc>
        <w:tc>
          <w:tcPr>
            <w:tcW w:w="1343" w:type="dxa"/>
            <w:tcBorders>
              <w:top w:val="nil"/>
              <w:left w:val="nil"/>
              <w:bottom w:val="nil"/>
              <w:right w:val="nil"/>
            </w:tcBorders>
            <w:shd w:val="clear" w:color="auto" w:fill="auto"/>
            <w:tcMar>
              <w:top w:w="80" w:type="dxa"/>
              <w:left w:w="80" w:type="dxa"/>
              <w:bottom w:w="80" w:type="dxa"/>
              <w:right w:w="80" w:type="dxa"/>
            </w:tcMar>
          </w:tcPr>
          <w:p w14:paraId="0C52BF42" w14:textId="77777777" w:rsidR="0050086D" w:rsidRDefault="005830AA">
            <w:pPr>
              <w:pStyle w:val="CuerpoB"/>
              <w:spacing w:after="0" w:line="240" w:lineRule="auto"/>
              <w:jc w:val="center"/>
            </w:pPr>
            <w:r>
              <w:rPr>
                <w:rStyle w:val="Ninguno"/>
                <w:rFonts w:ascii="Times New Roman" w:hAnsi="Times New Roman"/>
                <w:sz w:val="20"/>
                <w:szCs w:val="20"/>
              </w:rPr>
              <w:t>42.2</w:t>
            </w:r>
          </w:p>
        </w:tc>
        <w:tc>
          <w:tcPr>
            <w:tcW w:w="1343" w:type="dxa"/>
            <w:tcBorders>
              <w:top w:val="nil"/>
              <w:left w:val="nil"/>
              <w:bottom w:val="nil"/>
              <w:right w:val="nil"/>
            </w:tcBorders>
            <w:shd w:val="clear" w:color="auto" w:fill="auto"/>
            <w:tcMar>
              <w:top w:w="80" w:type="dxa"/>
              <w:left w:w="80" w:type="dxa"/>
              <w:bottom w:w="80" w:type="dxa"/>
              <w:right w:w="80" w:type="dxa"/>
            </w:tcMar>
          </w:tcPr>
          <w:p w14:paraId="5D7FF475" w14:textId="77777777" w:rsidR="0050086D" w:rsidRDefault="005830AA">
            <w:pPr>
              <w:pStyle w:val="CuerpoB"/>
              <w:spacing w:after="0" w:line="240" w:lineRule="auto"/>
              <w:jc w:val="center"/>
            </w:pPr>
            <w:r>
              <w:rPr>
                <w:rStyle w:val="Ninguno"/>
                <w:rFonts w:ascii="Times New Roman" w:hAnsi="Times New Roman"/>
                <w:sz w:val="20"/>
                <w:szCs w:val="20"/>
              </w:rPr>
              <w:t>1.90</w:t>
            </w:r>
          </w:p>
        </w:tc>
        <w:tc>
          <w:tcPr>
            <w:tcW w:w="1343" w:type="dxa"/>
            <w:tcBorders>
              <w:top w:val="nil"/>
              <w:left w:val="nil"/>
              <w:bottom w:val="nil"/>
              <w:right w:val="nil"/>
            </w:tcBorders>
            <w:shd w:val="clear" w:color="auto" w:fill="auto"/>
            <w:tcMar>
              <w:top w:w="80" w:type="dxa"/>
              <w:left w:w="80" w:type="dxa"/>
              <w:bottom w:w="80" w:type="dxa"/>
              <w:right w:w="80" w:type="dxa"/>
            </w:tcMar>
          </w:tcPr>
          <w:p w14:paraId="10D21029" w14:textId="77777777" w:rsidR="0050086D" w:rsidRDefault="005830AA">
            <w:pPr>
              <w:pStyle w:val="CuerpoB"/>
              <w:spacing w:after="0" w:line="240" w:lineRule="auto"/>
              <w:jc w:val="center"/>
            </w:pPr>
            <w:r>
              <w:rPr>
                <w:rStyle w:val="Ninguno"/>
                <w:rFonts w:ascii="Times New Roman" w:hAnsi="Times New Roman"/>
                <w:sz w:val="20"/>
                <w:szCs w:val="20"/>
              </w:rPr>
              <w:t>1.74</w:t>
            </w:r>
          </w:p>
        </w:tc>
        <w:tc>
          <w:tcPr>
            <w:tcW w:w="1343" w:type="dxa"/>
            <w:tcBorders>
              <w:top w:val="nil"/>
              <w:left w:val="nil"/>
              <w:bottom w:val="nil"/>
              <w:right w:val="nil"/>
            </w:tcBorders>
            <w:shd w:val="clear" w:color="auto" w:fill="auto"/>
            <w:tcMar>
              <w:top w:w="80" w:type="dxa"/>
              <w:left w:w="80" w:type="dxa"/>
              <w:bottom w:w="80" w:type="dxa"/>
              <w:right w:w="80" w:type="dxa"/>
            </w:tcMar>
          </w:tcPr>
          <w:p w14:paraId="65C2BEB2" w14:textId="77777777" w:rsidR="0050086D" w:rsidRDefault="005830AA">
            <w:pPr>
              <w:pStyle w:val="CuerpoB"/>
              <w:spacing w:after="0" w:line="240" w:lineRule="auto"/>
              <w:jc w:val="center"/>
            </w:pPr>
            <w:r>
              <w:rPr>
                <w:rStyle w:val="Ninguno"/>
                <w:rFonts w:ascii="Times New Roman" w:hAnsi="Times New Roman"/>
                <w:sz w:val="20"/>
                <w:szCs w:val="20"/>
              </w:rPr>
              <w:t>.85</w:t>
            </w:r>
          </w:p>
        </w:tc>
        <w:tc>
          <w:tcPr>
            <w:tcW w:w="1343" w:type="dxa"/>
            <w:tcBorders>
              <w:top w:val="nil"/>
              <w:left w:val="nil"/>
              <w:bottom w:val="nil"/>
              <w:right w:val="nil"/>
            </w:tcBorders>
            <w:shd w:val="clear" w:color="auto" w:fill="auto"/>
            <w:tcMar>
              <w:top w:w="80" w:type="dxa"/>
              <w:left w:w="80" w:type="dxa"/>
              <w:bottom w:w="80" w:type="dxa"/>
              <w:right w:w="80" w:type="dxa"/>
            </w:tcMar>
          </w:tcPr>
          <w:p w14:paraId="7B1AAFA4" w14:textId="77777777" w:rsidR="0050086D" w:rsidRDefault="005830AA">
            <w:pPr>
              <w:pStyle w:val="CuerpoB"/>
              <w:spacing w:after="0" w:line="240" w:lineRule="auto"/>
              <w:jc w:val="center"/>
            </w:pPr>
            <w:r>
              <w:rPr>
                <w:rStyle w:val="Ninguno"/>
                <w:rFonts w:ascii="Times New Roman" w:hAnsi="Times New Roman"/>
                <w:sz w:val="20"/>
                <w:szCs w:val="20"/>
              </w:rPr>
              <w:t>.78</w:t>
            </w:r>
          </w:p>
        </w:tc>
      </w:tr>
      <w:tr w:rsidR="0050086D" w14:paraId="3E56555E"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77A719F4" w14:textId="77777777" w:rsidR="0050086D" w:rsidRDefault="005830AA">
            <w:pPr>
              <w:pStyle w:val="CuerpoB"/>
              <w:spacing w:after="0" w:line="240" w:lineRule="auto"/>
            </w:pPr>
            <w:r>
              <w:rPr>
                <w:rStyle w:val="Ninguno"/>
                <w:rFonts w:ascii="Times New Roman" w:hAnsi="Times New Roman"/>
                <w:sz w:val="20"/>
                <w:szCs w:val="20"/>
              </w:rPr>
              <w:t>Cintura</w:t>
            </w:r>
          </w:p>
        </w:tc>
        <w:tc>
          <w:tcPr>
            <w:tcW w:w="1195" w:type="dxa"/>
            <w:tcBorders>
              <w:top w:val="nil"/>
              <w:left w:val="nil"/>
              <w:bottom w:val="nil"/>
              <w:right w:val="nil"/>
            </w:tcBorders>
            <w:shd w:val="clear" w:color="auto" w:fill="auto"/>
            <w:tcMar>
              <w:top w:w="80" w:type="dxa"/>
              <w:left w:w="80" w:type="dxa"/>
              <w:bottom w:w="80" w:type="dxa"/>
              <w:right w:w="80" w:type="dxa"/>
            </w:tcMar>
          </w:tcPr>
          <w:p w14:paraId="609B9116" w14:textId="77777777" w:rsidR="0050086D" w:rsidRDefault="005830AA">
            <w:pPr>
              <w:pStyle w:val="CuerpoB"/>
              <w:spacing w:after="0" w:line="240" w:lineRule="auto"/>
              <w:jc w:val="center"/>
            </w:pPr>
            <w:r>
              <w:rPr>
                <w:rStyle w:val="Ninguno"/>
                <w:rFonts w:ascii="Times New Roman" w:hAnsi="Times New Roman"/>
                <w:sz w:val="20"/>
                <w:szCs w:val="20"/>
              </w:rPr>
              <w:t>52.7</w:t>
            </w:r>
          </w:p>
        </w:tc>
        <w:tc>
          <w:tcPr>
            <w:tcW w:w="1343" w:type="dxa"/>
            <w:tcBorders>
              <w:top w:val="nil"/>
              <w:left w:val="nil"/>
              <w:bottom w:val="nil"/>
              <w:right w:val="nil"/>
            </w:tcBorders>
            <w:shd w:val="clear" w:color="auto" w:fill="auto"/>
            <w:tcMar>
              <w:top w:w="80" w:type="dxa"/>
              <w:left w:w="80" w:type="dxa"/>
              <w:bottom w:w="80" w:type="dxa"/>
              <w:right w:w="80" w:type="dxa"/>
            </w:tcMar>
          </w:tcPr>
          <w:p w14:paraId="4B19E51D" w14:textId="77777777" w:rsidR="0050086D" w:rsidRDefault="005830AA">
            <w:pPr>
              <w:pStyle w:val="CuerpoB"/>
              <w:spacing w:after="0" w:line="240" w:lineRule="auto"/>
              <w:jc w:val="center"/>
            </w:pPr>
            <w:r>
              <w:rPr>
                <w:rStyle w:val="Ninguno"/>
                <w:rFonts w:ascii="Times New Roman" w:hAnsi="Times New Roman"/>
                <w:sz w:val="20"/>
                <w:szCs w:val="20"/>
              </w:rPr>
              <w:t>45.5</w:t>
            </w:r>
          </w:p>
        </w:tc>
        <w:tc>
          <w:tcPr>
            <w:tcW w:w="1343" w:type="dxa"/>
            <w:tcBorders>
              <w:top w:val="nil"/>
              <w:left w:val="nil"/>
              <w:bottom w:val="nil"/>
              <w:right w:val="nil"/>
            </w:tcBorders>
            <w:shd w:val="clear" w:color="auto" w:fill="auto"/>
            <w:tcMar>
              <w:top w:w="80" w:type="dxa"/>
              <w:left w:w="80" w:type="dxa"/>
              <w:bottom w:w="80" w:type="dxa"/>
              <w:right w:w="80" w:type="dxa"/>
            </w:tcMar>
          </w:tcPr>
          <w:p w14:paraId="3B77677F" w14:textId="77777777" w:rsidR="0050086D" w:rsidRDefault="005830AA">
            <w:pPr>
              <w:pStyle w:val="CuerpoB"/>
              <w:spacing w:after="0" w:line="240" w:lineRule="auto"/>
              <w:jc w:val="center"/>
            </w:pPr>
            <w:r>
              <w:rPr>
                <w:rStyle w:val="Ninguno"/>
                <w:rFonts w:ascii="Times New Roman" w:hAnsi="Times New Roman"/>
                <w:sz w:val="20"/>
                <w:szCs w:val="20"/>
              </w:rPr>
              <w:t>1.83</w:t>
            </w:r>
          </w:p>
        </w:tc>
        <w:tc>
          <w:tcPr>
            <w:tcW w:w="1343" w:type="dxa"/>
            <w:tcBorders>
              <w:top w:val="nil"/>
              <w:left w:val="nil"/>
              <w:bottom w:val="nil"/>
              <w:right w:val="nil"/>
            </w:tcBorders>
            <w:shd w:val="clear" w:color="auto" w:fill="auto"/>
            <w:tcMar>
              <w:top w:w="80" w:type="dxa"/>
              <w:left w:w="80" w:type="dxa"/>
              <w:bottom w:w="80" w:type="dxa"/>
              <w:right w:w="80" w:type="dxa"/>
            </w:tcMar>
          </w:tcPr>
          <w:p w14:paraId="6ECA446E" w14:textId="77777777" w:rsidR="0050086D" w:rsidRDefault="005830AA">
            <w:pPr>
              <w:pStyle w:val="CuerpoB"/>
              <w:spacing w:after="0" w:line="240" w:lineRule="auto"/>
              <w:jc w:val="center"/>
            </w:pPr>
            <w:r>
              <w:rPr>
                <w:rStyle w:val="Ninguno"/>
                <w:rFonts w:ascii="Times New Roman" w:hAnsi="Times New Roman"/>
                <w:sz w:val="20"/>
                <w:szCs w:val="20"/>
              </w:rPr>
              <w:t>1.74</w:t>
            </w:r>
          </w:p>
        </w:tc>
        <w:tc>
          <w:tcPr>
            <w:tcW w:w="1343" w:type="dxa"/>
            <w:tcBorders>
              <w:top w:val="nil"/>
              <w:left w:val="nil"/>
              <w:bottom w:val="nil"/>
              <w:right w:val="nil"/>
            </w:tcBorders>
            <w:shd w:val="clear" w:color="auto" w:fill="auto"/>
            <w:tcMar>
              <w:top w:w="80" w:type="dxa"/>
              <w:left w:w="80" w:type="dxa"/>
              <w:bottom w:w="80" w:type="dxa"/>
              <w:right w:w="80" w:type="dxa"/>
            </w:tcMar>
          </w:tcPr>
          <w:p w14:paraId="60B0333C" w14:textId="77777777" w:rsidR="0050086D" w:rsidRDefault="005830AA">
            <w:pPr>
              <w:pStyle w:val="CuerpoB"/>
              <w:spacing w:after="0" w:line="240" w:lineRule="auto"/>
              <w:jc w:val="center"/>
            </w:pPr>
            <w:r>
              <w:rPr>
                <w:rStyle w:val="Ninguno"/>
                <w:rFonts w:ascii="Times New Roman" w:hAnsi="Times New Roman"/>
                <w:sz w:val="20"/>
                <w:szCs w:val="20"/>
              </w:rPr>
              <w:t>.82</w:t>
            </w:r>
          </w:p>
        </w:tc>
        <w:tc>
          <w:tcPr>
            <w:tcW w:w="1343" w:type="dxa"/>
            <w:tcBorders>
              <w:top w:val="nil"/>
              <w:left w:val="nil"/>
              <w:bottom w:val="nil"/>
              <w:right w:val="nil"/>
            </w:tcBorders>
            <w:shd w:val="clear" w:color="auto" w:fill="auto"/>
            <w:tcMar>
              <w:top w:w="80" w:type="dxa"/>
              <w:left w:w="80" w:type="dxa"/>
              <w:bottom w:w="80" w:type="dxa"/>
              <w:right w:w="80" w:type="dxa"/>
            </w:tcMar>
          </w:tcPr>
          <w:p w14:paraId="62AA67A0" w14:textId="77777777" w:rsidR="0050086D" w:rsidRDefault="005830AA">
            <w:pPr>
              <w:pStyle w:val="CuerpoB"/>
              <w:spacing w:after="0" w:line="240" w:lineRule="auto"/>
              <w:jc w:val="center"/>
            </w:pPr>
            <w:r>
              <w:rPr>
                <w:rStyle w:val="Ninguno"/>
                <w:rFonts w:ascii="Times New Roman" w:hAnsi="Times New Roman"/>
                <w:sz w:val="20"/>
                <w:szCs w:val="20"/>
              </w:rPr>
              <w:t>.79</w:t>
            </w:r>
          </w:p>
        </w:tc>
      </w:tr>
      <w:tr w:rsidR="0050086D" w14:paraId="17117514"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1115D4BD" w14:textId="77777777" w:rsidR="0050086D" w:rsidRDefault="005830AA">
            <w:pPr>
              <w:pStyle w:val="CuerpoB"/>
              <w:spacing w:after="0" w:line="240" w:lineRule="auto"/>
            </w:pPr>
            <w:r>
              <w:rPr>
                <w:rStyle w:val="Ninguno"/>
                <w:rFonts w:ascii="Times New Roman" w:hAnsi="Times New Roman"/>
                <w:sz w:val="20"/>
                <w:szCs w:val="20"/>
              </w:rPr>
              <w:t>Tono Muscular</w:t>
            </w:r>
          </w:p>
        </w:tc>
        <w:tc>
          <w:tcPr>
            <w:tcW w:w="1195" w:type="dxa"/>
            <w:tcBorders>
              <w:top w:val="nil"/>
              <w:left w:val="nil"/>
              <w:bottom w:val="nil"/>
              <w:right w:val="nil"/>
            </w:tcBorders>
            <w:shd w:val="clear" w:color="auto" w:fill="auto"/>
            <w:tcMar>
              <w:top w:w="80" w:type="dxa"/>
              <w:left w:w="80" w:type="dxa"/>
              <w:bottom w:w="80" w:type="dxa"/>
              <w:right w:w="80" w:type="dxa"/>
            </w:tcMar>
          </w:tcPr>
          <w:p w14:paraId="0D8F051E" w14:textId="77777777" w:rsidR="0050086D" w:rsidRDefault="005830AA">
            <w:pPr>
              <w:pStyle w:val="CuerpoB"/>
              <w:spacing w:after="0" w:line="240" w:lineRule="auto"/>
              <w:jc w:val="center"/>
            </w:pPr>
            <w:r>
              <w:rPr>
                <w:rStyle w:val="Ninguno"/>
                <w:rFonts w:ascii="Times New Roman" w:hAnsi="Times New Roman"/>
                <w:sz w:val="20"/>
                <w:szCs w:val="20"/>
              </w:rPr>
              <w:t>49.2</w:t>
            </w:r>
          </w:p>
        </w:tc>
        <w:tc>
          <w:tcPr>
            <w:tcW w:w="1343" w:type="dxa"/>
            <w:tcBorders>
              <w:top w:val="nil"/>
              <w:left w:val="nil"/>
              <w:bottom w:val="nil"/>
              <w:right w:val="nil"/>
            </w:tcBorders>
            <w:shd w:val="clear" w:color="auto" w:fill="auto"/>
            <w:tcMar>
              <w:top w:w="80" w:type="dxa"/>
              <w:left w:w="80" w:type="dxa"/>
              <w:bottom w:w="80" w:type="dxa"/>
              <w:right w:w="80" w:type="dxa"/>
            </w:tcMar>
          </w:tcPr>
          <w:p w14:paraId="42C41B0D" w14:textId="77777777" w:rsidR="0050086D" w:rsidRDefault="005830AA">
            <w:pPr>
              <w:pStyle w:val="CuerpoB"/>
              <w:spacing w:after="0" w:line="240" w:lineRule="auto"/>
              <w:jc w:val="center"/>
            </w:pPr>
            <w:r>
              <w:rPr>
                <w:rStyle w:val="Ninguno"/>
                <w:rFonts w:ascii="Times New Roman" w:hAnsi="Times New Roman"/>
                <w:sz w:val="20"/>
                <w:szCs w:val="20"/>
              </w:rPr>
              <w:t>47.8</w:t>
            </w:r>
          </w:p>
        </w:tc>
        <w:tc>
          <w:tcPr>
            <w:tcW w:w="1343" w:type="dxa"/>
            <w:tcBorders>
              <w:top w:val="nil"/>
              <w:left w:val="nil"/>
              <w:bottom w:val="nil"/>
              <w:right w:val="nil"/>
            </w:tcBorders>
            <w:shd w:val="clear" w:color="auto" w:fill="auto"/>
            <w:tcMar>
              <w:top w:w="80" w:type="dxa"/>
              <w:left w:w="80" w:type="dxa"/>
              <w:bottom w:w="80" w:type="dxa"/>
              <w:right w:w="80" w:type="dxa"/>
            </w:tcMar>
          </w:tcPr>
          <w:p w14:paraId="784EA2AD" w14:textId="77777777" w:rsidR="0050086D" w:rsidRDefault="005830AA">
            <w:pPr>
              <w:pStyle w:val="CuerpoB"/>
              <w:spacing w:after="0" w:line="240" w:lineRule="auto"/>
              <w:jc w:val="center"/>
            </w:pPr>
            <w:r>
              <w:rPr>
                <w:rStyle w:val="Ninguno"/>
                <w:rFonts w:ascii="Times New Roman" w:hAnsi="Times New Roman"/>
                <w:sz w:val="20"/>
                <w:szCs w:val="20"/>
              </w:rPr>
              <w:t>1.77</w:t>
            </w:r>
          </w:p>
        </w:tc>
        <w:tc>
          <w:tcPr>
            <w:tcW w:w="1343" w:type="dxa"/>
            <w:tcBorders>
              <w:top w:val="nil"/>
              <w:left w:val="nil"/>
              <w:bottom w:val="nil"/>
              <w:right w:val="nil"/>
            </w:tcBorders>
            <w:shd w:val="clear" w:color="auto" w:fill="auto"/>
            <w:tcMar>
              <w:top w:w="80" w:type="dxa"/>
              <w:left w:w="80" w:type="dxa"/>
              <w:bottom w:w="80" w:type="dxa"/>
              <w:right w:w="80" w:type="dxa"/>
            </w:tcMar>
          </w:tcPr>
          <w:p w14:paraId="7BC3C8B2" w14:textId="77777777" w:rsidR="0050086D" w:rsidRDefault="005830AA">
            <w:pPr>
              <w:pStyle w:val="CuerpoB"/>
              <w:spacing w:after="0" w:line="240" w:lineRule="auto"/>
              <w:jc w:val="center"/>
            </w:pPr>
            <w:r>
              <w:rPr>
                <w:rStyle w:val="Ninguno"/>
                <w:rFonts w:ascii="Times New Roman" w:hAnsi="Times New Roman"/>
                <w:sz w:val="20"/>
                <w:szCs w:val="20"/>
              </w:rPr>
              <w:t>1.81</w:t>
            </w:r>
          </w:p>
        </w:tc>
        <w:tc>
          <w:tcPr>
            <w:tcW w:w="1343" w:type="dxa"/>
            <w:tcBorders>
              <w:top w:val="nil"/>
              <w:left w:val="nil"/>
              <w:bottom w:val="nil"/>
              <w:right w:val="nil"/>
            </w:tcBorders>
            <w:shd w:val="clear" w:color="auto" w:fill="auto"/>
            <w:tcMar>
              <w:top w:w="80" w:type="dxa"/>
              <w:left w:w="80" w:type="dxa"/>
              <w:bottom w:w="80" w:type="dxa"/>
              <w:right w:w="80" w:type="dxa"/>
            </w:tcMar>
          </w:tcPr>
          <w:p w14:paraId="20F74CA0" w14:textId="77777777" w:rsidR="0050086D" w:rsidRDefault="005830AA">
            <w:pPr>
              <w:pStyle w:val="CuerpoB"/>
              <w:spacing w:after="0" w:line="240" w:lineRule="auto"/>
              <w:jc w:val="center"/>
            </w:pPr>
            <w:r>
              <w:rPr>
                <w:rStyle w:val="Ninguno"/>
                <w:rFonts w:ascii="Times New Roman" w:hAnsi="Times New Roman"/>
                <w:sz w:val="20"/>
                <w:szCs w:val="20"/>
              </w:rPr>
              <w:t>.81</w:t>
            </w:r>
          </w:p>
        </w:tc>
        <w:tc>
          <w:tcPr>
            <w:tcW w:w="1343" w:type="dxa"/>
            <w:tcBorders>
              <w:top w:val="nil"/>
              <w:left w:val="nil"/>
              <w:bottom w:val="nil"/>
              <w:right w:val="nil"/>
            </w:tcBorders>
            <w:shd w:val="clear" w:color="auto" w:fill="auto"/>
            <w:tcMar>
              <w:top w:w="80" w:type="dxa"/>
              <w:left w:w="80" w:type="dxa"/>
              <w:bottom w:w="80" w:type="dxa"/>
              <w:right w:w="80" w:type="dxa"/>
            </w:tcMar>
          </w:tcPr>
          <w:p w14:paraId="4A43689F" w14:textId="77777777" w:rsidR="0050086D" w:rsidRDefault="005830AA">
            <w:pPr>
              <w:pStyle w:val="CuerpoB"/>
              <w:spacing w:after="0" w:line="240" w:lineRule="auto"/>
              <w:jc w:val="center"/>
            </w:pPr>
            <w:r>
              <w:rPr>
                <w:rStyle w:val="Ninguno"/>
                <w:rFonts w:ascii="Times New Roman" w:hAnsi="Times New Roman"/>
                <w:sz w:val="20"/>
                <w:szCs w:val="20"/>
              </w:rPr>
              <w:t>.78</w:t>
            </w:r>
          </w:p>
        </w:tc>
      </w:tr>
      <w:tr w:rsidR="0050086D" w14:paraId="093F61B2"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13C54787" w14:textId="77777777" w:rsidR="0050086D" w:rsidRDefault="005830AA">
            <w:pPr>
              <w:pStyle w:val="CuerpoB"/>
              <w:spacing w:after="0" w:line="240" w:lineRule="auto"/>
            </w:pPr>
            <w:r>
              <w:rPr>
                <w:rStyle w:val="Ninguno"/>
                <w:rFonts w:ascii="Times New Roman" w:hAnsi="Times New Roman"/>
                <w:sz w:val="20"/>
                <w:szCs w:val="20"/>
              </w:rPr>
              <w:t>Fuerza Muscular</w:t>
            </w:r>
          </w:p>
        </w:tc>
        <w:tc>
          <w:tcPr>
            <w:tcW w:w="1195" w:type="dxa"/>
            <w:tcBorders>
              <w:top w:val="nil"/>
              <w:left w:val="nil"/>
              <w:bottom w:val="nil"/>
              <w:right w:val="nil"/>
            </w:tcBorders>
            <w:shd w:val="clear" w:color="auto" w:fill="auto"/>
            <w:tcMar>
              <w:top w:w="80" w:type="dxa"/>
              <w:left w:w="80" w:type="dxa"/>
              <w:bottom w:w="80" w:type="dxa"/>
              <w:right w:w="80" w:type="dxa"/>
            </w:tcMar>
          </w:tcPr>
          <w:p w14:paraId="1255AF8E" w14:textId="77777777" w:rsidR="0050086D" w:rsidRDefault="005830AA">
            <w:pPr>
              <w:pStyle w:val="CuerpoB"/>
              <w:spacing w:after="0" w:line="240" w:lineRule="auto"/>
              <w:jc w:val="center"/>
            </w:pPr>
            <w:r>
              <w:rPr>
                <w:rStyle w:val="Ninguno"/>
                <w:rFonts w:ascii="Times New Roman" w:hAnsi="Times New Roman"/>
                <w:sz w:val="20"/>
                <w:szCs w:val="20"/>
              </w:rPr>
              <w:t>48.6</w:t>
            </w:r>
          </w:p>
        </w:tc>
        <w:tc>
          <w:tcPr>
            <w:tcW w:w="1343" w:type="dxa"/>
            <w:tcBorders>
              <w:top w:val="nil"/>
              <w:left w:val="nil"/>
              <w:bottom w:val="nil"/>
              <w:right w:val="nil"/>
            </w:tcBorders>
            <w:shd w:val="clear" w:color="auto" w:fill="auto"/>
            <w:tcMar>
              <w:top w:w="80" w:type="dxa"/>
              <w:left w:w="80" w:type="dxa"/>
              <w:bottom w:w="80" w:type="dxa"/>
              <w:right w:w="80" w:type="dxa"/>
            </w:tcMar>
          </w:tcPr>
          <w:p w14:paraId="7C3CA62F" w14:textId="77777777" w:rsidR="0050086D" w:rsidRDefault="005830AA">
            <w:pPr>
              <w:pStyle w:val="CuerpoB"/>
              <w:spacing w:after="0" w:line="240" w:lineRule="auto"/>
              <w:jc w:val="center"/>
            </w:pPr>
            <w:r>
              <w:rPr>
                <w:rStyle w:val="Ninguno"/>
                <w:rFonts w:ascii="Times New Roman" w:hAnsi="Times New Roman"/>
                <w:sz w:val="20"/>
                <w:szCs w:val="20"/>
              </w:rPr>
              <w:t>45.0</w:t>
            </w:r>
          </w:p>
        </w:tc>
        <w:tc>
          <w:tcPr>
            <w:tcW w:w="1343" w:type="dxa"/>
            <w:tcBorders>
              <w:top w:val="nil"/>
              <w:left w:val="nil"/>
              <w:bottom w:val="nil"/>
              <w:right w:val="nil"/>
            </w:tcBorders>
            <w:shd w:val="clear" w:color="auto" w:fill="auto"/>
            <w:tcMar>
              <w:top w:w="80" w:type="dxa"/>
              <w:left w:w="80" w:type="dxa"/>
              <w:bottom w:w="80" w:type="dxa"/>
              <w:right w:w="80" w:type="dxa"/>
            </w:tcMar>
          </w:tcPr>
          <w:p w14:paraId="3DC063D8" w14:textId="77777777" w:rsidR="0050086D" w:rsidRDefault="005830AA">
            <w:pPr>
              <w:pStyle w:val="CuerpoB"/>
              <w:spacing w:after="0" w:line="240" w:lineRule="auto"/>
              <w:jc w:val="center"/>
            </w:pPr>
            <w:r>
              <w:rPr>
                <w:rStyle w:val="Ninguno"/>
                <w:rFonts w:ascii="Times New Roman" w:hAnsi="Times New Roman"/>
                <w:sz w:val="20"/>
                <w:szCs w:val="20"/>
              </w:rPr>
              <w:t>1.80</w:t>
            </w:r>
          </w:p>
        </w:tc>
        <w:tc>
          <w:tcPr>
            <w:tcW w:w="1343" w:type="dxa"/>
            <w:tcBorders>
              <w:top w:val="nil"/>
              <w:left w:val="nil"/>
              <w:bottom w:val="nil"/>
              <w:right w:val="nil"/>
            </w:tcBorders>
            <w:shd w:val="clear" w:color="auto" w:fill="auto"/>
            <w:tcMar>
              <w:top w:w="80" w:type="dxa"/>
              <w:left w:w="80" w:type="dxa"/>
              <w:bottom w:w="80" w:type="dxa"/>
              <w:right w:w="80" w:type="dxa"/>
            </w:tcMar>
          </w:tcPr>
          <w:p w14:paraId="18C3183C" w14:textId="77777777" w:rsidR="0050086D" w:rsidRDefault="005830AA">
            <w:pPr>
              <w:pStyle w:val="CuerpoB"/>
              <w:spacing w:after="0" w:line="240" w:lineRule="auto"/>
              <w:jc w:val="center"/>
            </w:pPr>
            <w:r>
              <w:rPr>
                <w:rStyle w:val="Ninguno"/>
                <w:rFonts w:ascii="Times New Roman" w:hAnsi="Times New Roman"/>
                <w:sz w:val="20"/>
                <w:szCs w:val="20"/>
              </w:rPr>
              <w:t>1.83</w:t>
            </w:r>
          </w:p>
        </w:tc>
        <w:tc>
          <w:tcPr>
            <w:tcW w:w="1343" w:type="dxa"/>
            <w:tcBorders>
              <w:top w:val="nil"/>
              <w:left w:val="nil"/>
              <w:bottom w:val="nil"/>
              <w:right w:val="nil"/>
            </w:tcBorders>
            <w:shd w:val="clear" w:color="auto" w:fill="auto"/>
            <w:tcMar>
              <w:top w:w="80" w:type="dxa"/>
              <w:left w:w="80" w:type="dxa"/>
              <w:bottom w:w="80" w:type="dxa"/>
              <w:right w:w="80" w:type="dxa"/>
            </w:tcMar>
          </w:tcPr>
          <w:p w14:paraId="0F856335" w14:textId="77777777" w:rsidR="0050086D" w:rsidRDefault="005830AA">
            <w:pPr>
              <w:pStyle w:val="CuerpoB"/>
              <w:spacing w:after="0" w:line="240" w:lineRule="auto"/>
              <w:jc w:val="center"/>
            </w:pPr>
            <w:r>
              <w:rPr>
                <w:rStyle w:val="Ninguno"/>
                <w:rFonts w:ascii="Times New Roman" w:hAnsi="Times New Roman"/>
                <w:sz w:val="20"/>
                <w:szCs w:val="20"/>
              </w:rPr>
              <w:t>.82</w:t>
            </w:r>
          </w:p>
        </w:tc>
        <w:tc>
          <w:tcPr>
            <w:tcW w:w="1343" w:type="dxa"/>
            <w:tcBorders>
              <w:top w:val="nil"/>
              <w:left w:val="nil"/>
              <w:bottom w:val="nil"/>
              <w:right w:val="nil"/>
            </w:tcBorders>
            <w:shd w:val="clear" w:color="auto" w:fill="auto"/>
            <w:tcMar>
              <w:top w:w="80" w:type="dxa"/>
              <w:left w:w="80" w:type="dxa"/>
              <w:bottom w:w="80" w:type="dxa"/>
              <w:right w:w="80" w:type="dxa"/>
            </w:tcMar>
          </w:tcPr>
          <w:p w14:paraId="0B3B9E95" w14:textId="77777777" w:rsidR="0050086D" w:rsidRDefault="005830AA">
            <w:pPr>
              <w:pStyle w:val="CuerpoB"/>
              <w:spacing w:after="0" w:line="240" w:lineRule="auto"/>
              <w:jc w:val="center"/>
            </w:pPr>
            <w:r>
              <w:rPr>
                <w:rStyle w:val="Ninguno"/>
                <w:rFonts w:ascii="Times New Roman" w:hAnsi="Times New Roman"/>
                <w:sz w:val="20"/>
                <w:szCs w:val="20"/>
              </w:rPr>
              <w:t>.79</w:t>
            </w:r>
          </w:p>
        </w:tc>
      </w:tr>
      <w:tr w:rsidR="0050086D" w14:paraId="0199C10E"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5F93998B" w14:textId="77777777" w:rsidR="0050086D" w:rsidRDefault="005830AA">
            <w:pPr>
              <w:pStyle w:val="CuerpoB"/>
              <w:spacing w:after="0" w:line="240" w:lineRule="auto"/>
            </w:pPr>
            <w:r>
              <w:rPr>
                <w:rStyle w:val="Ninguno"/>
                <w:rFonts w:ascii="Times New Roman" w:hAnsi="Times New Roman"/>
                <w:sz w:val="20"/>
                <w:szCs w:val="20"/>
              </w:rPr>
              <w:t>Cadera</w:t>
            </w:r>
          </w:p>
        </w:tc>
        <w:tc>
          <w:tcPr>
            <w:tcW w:w="1195" w:type="dxa"/>
            <w:tcBorders>
              <w:top w:val="nil"/>
              <w:left w:val="nil"/>
              <w:bottom w:val="nil"/>
              <w:right w:val="nil"/>
            </w:tcBorders>
            <w:shd w:val="clear" w:color="auto" w:fill="auto"/>
            <w:tcMar>
              <w:top w:w="80" w:type="dxa"/>
              <w:left w:w="80" w:type="dxa"/>
              <w:bottom w:w="80" w:type="dxa"/>
              <w:right w:w="80" w:type="dxa"/>
            </w:tcMar>
          </w:tcPr>
          <w:p w14:paraId="3C7645F5" w14:textId="77777777" w:rsidR="0050086D" w:rsidRDefault="005830AA">
            <w:pPr>
              <w:pStyle w:val="CuerpoB"/>
              <w:spacing w:after="0" w:line="240" w:lineRule="auto"/>
              <w:jc w:val="center"/>
            </w:pPr>
            <w:r>
              <w:rPr>
                <w:rStyle w:val="Ninguno"/>
                <w:rFonts w:ascii="Times New Roman" w:hAnsi="Times New Roman"/>
                <w:sz w:val="20"/>
                <w:szCs w:val="20"/>
              </w:rPr>
              <w:t>47.8</w:t>
            </w:r>
          </w:p>
        </w:tc>
        <w:tc>
          <w:tcPr>
            <w:tcW w:w="1343" w:type="dxa"/>
            <w:tcBorders>
              <w:top w:val="nil"/>
              <w:left w:val="nil"/>
              <w:bottom w:val="nil"/>
              <w:right w:val="nil"/>
            </w:tcBorders>
            <w:shd w:val="clear" w:color="auto" w:fill="auto"/>
            <w:tcMar>
              <w:top w:w="80" w:type="dxa"/>
              <w:left w:w="80" w:type="dxa"/>
              <w:bottom w:w="80" w:type="dxa"/>
              <w:right w:w="80" w:type="dxa"/>
            </w:tcMar>
          </w:tcPr>
          <w:p w14:paraId="2066A764" w14:textId="77777777" w:rsidR="0050086D" w:rsidRDefault="005830AA">
            <w:pPr>
              <w:pStyle w:val="CuerpoB"/>
              <w:spacing w:after="0" w:line="240" w:lineRule="auto"/>
              <w:jc w:val="center"/>
            </w:pPr>
            <w:r>
              <w:rPr>
                <w:rStyle w:val="Ninguno"/>
                <w:rFonts w:ascii="Times New Roman" w:hAnsi="Times New Roman"/>
                <w:sz w:val="20"/>
                <w:szCs w:val="20"/>
              </w:rPr>
              <w:t>44.4</w:t>
            </w:r>
          </w:p>
        </w:tc>
        <w:tc>
          <w:tcPr>
            <w:tcW w:w="1343" w:type="dxa"/>
            <w:tcBorders>
              <w:top w:val="nil"/>
              <w:left w:val="nil"/>
              <w:bottom w:val="nil"/>
              <w:right w:val="nil"/>
            </w:tcBorders>
            <w:shd w:val="clear" w:color="auto" w:fill="auto"/>
            <w:tcMar>
              <w:top w:w="80" w:type="dxa"/>
              <w:left w:w="80" w:type="dxa"/>
              <w:bottom w:w="80" w:type="dxa"/>
              <w:right w:w="80" w:type="dxa"/>
            </w:tcMar>
          </w:tcPr>
          <w:p w14:paraId="1D306393" w14:textId="77777777" w:rsidR="0050086D" w:rsidRDefault="005830AA">
            <w:pPr>
              <w:pStyle w:val="CuerpoB"/>
              <w:spacing w:after="0" w:line="240" w:lineRule="auto"/>
              <w:jc w:val="center"/>
            </w:pPr>
            <w:r>
              <w:rPr>
                <w:rStyle w:val="Ninguno"/>
                <w:rFonts w:ascii="Times New Roman" w:hAnsi="Times New Roman"/>
                <w:sz w:val="20"/>
                <w:szCs w:val="20"/>
              </w:rPr>
              <w:t>1.90</w:t>
            </w:r>
          </w:p>
        </w:tc>
        <w:tc>
          <w:tcPr>
            <w:tcW w:w="1343" w:type="dxa"/>
            <w:tcBorders>
              <w:top w:val="nil"/>
              <w:left w:val="nil"/>
              <w:bottom w:val="nil"/>
              <w:right w:val="nil"/>
            </w:tcBorders>
            <w:shd w:val="clear" w:color="auto" w:fill="auto"/>
            <w:tcMar>
              <w:top w:w="80" w:type="dxa"/>
              <w:left w:w="80" w:type="dxa"/>
              <w:bottom w:w="80" w:type="dxa"/>
              <w:right w:w="80" w:type="dxa"/>
            </w:tcMar>
          </w:tcPr>
          <w:p w14:paraId="6468B360" w14:textId="77777777" w:rsidR="0050086D" w:rsidRDefault="005830AA">
            <w:pPr>
              <w:pStyle w:val="CuerpoB"/>
              <w:spacing w:after="0" w:line="240" w:lineRule="auto"/>
              <w:jc w:val="center"/>
            </w:pPr>
            <w:r>
              <w:rPr>
                <w:rStyle w:val="Ninguno"/>
                <w:rFonts w:ascii="Times New Roman" w:hAnsi="Times New Roman"/>
                <w:sz w:val="20"/>
                <w:szCs w:val="20"/>
              </w:rPr>
              <w:t>1.79</w:t>
            </w:r>
          </w:p>
        </w:tc>
        <w:tc>
          <w:tcPr>
            <w:tcW w:w="1343" w:type="dxa"/>
            <w:tcBorders>
              <w:top w:val="nil"/>
              <w:left w:val="nil"/>
              <w:bottom w:val="nil"/>
              <w:right w:val="nil"/>
            </w:tcBorders>
            <w:shd w:val="clear" w:color="auto" w:fill="auto"/>
            <w:tcMar>
              <w:top w:w="80" w:type="dxa"/>
              <w:left w:w="80" w:type="dxa"/>
              <w:bottom w:w="80" w:type="dxa"/>
              <w:right w:w="80" w:type="dxa"/>
            </w:tcMar>
          </w:tcPr>
          <w:p w14:paraId="1FB653D3" w14:textId="77777777" w:rsidR="0050086D" w:rsidRDefault="005830AA">
            <w:pPr>
              <w:pStyle w:val="CuerpoB"/>
              <w:spacing w:after="0" w:line="240" w:lineRule="auto"/>
              <w:jc w:val="center"/>
            </w:pPr>
            <w:r>
              <w:rPr>
                <w:rStyle w:val="Ninguno"/>
                <w:rFonts w:ascii="Times New Roman" w:hAnsi="Times New Roman"/>
                <w:sz w:val="20"/>
                <w:szCs w:val="20"/>
              </w:rPr>
              <w:t>.85</w:t>
            </w:r>
          </w:p>
        </w:tc>
        <w:tc>
          <w:tcPr>
            <w:tcW w:w="1343" w:type="dxa"/>
            <w:tcBorders>
              <w:top w:val="nil"/>
              <w:left w:val="nil"/>
              <w:bottom w:val="nil"/>
              <w:right w:val="nil"/>
            </w:tcBorders>
            <w:shd w:val="clear" w:color="auto" w:fill="auto"/>
            <w:tcMar>
              <w:top w:w="80" w:type="dxa"/>
              <w:left w:w="80" w:type="dxa"/>
              <w:bottom w:w="80" w:type="dxa"/>
              <w:right w:w="80" w:type="dxa"/>
            </w:tcMar>
          </w:tcPr>
          <w:p w14:paraId="30BA9959" w14:textId="77777777" w:rsidR="0050086D" w:rsidRDefault="005830AA">
            <w:pPr>
              <w:pStyle w:val="CuerpoB"/>
              <w:spacing w:after="0" w:line="240" w:lineRule="auto"/>
              <w:jc w:val="center"/>
            </w:pPr>
            <w:r>
              <w:rPr>
                <w:rStyle w:val="Ninguno"/>
                <w:rFonts w:ascii="Times New Roman" w:hAnsi="Times New Roman"/>
                <w:sz w:val="20"/>
                <w:szCs w:val="20"/>
              </w:rPr>
              <w:t>.80</w:t>
            </w:r>
          </w:p>
        </w:tc>
      </w:tr>
      <w:tr w:rsidR="0050086D" w14:paraId="4C32E0C0"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028FE1C6" w14:textId="77777777" w:rsidR="0050086D" w:rsidRDefault="005830AA">
            <w:pPr>
              <w:pStyle w:val="CuerpoB"/>
              <w:spacing w:after="0" w:line="240" w:lineRule="auto"/>
            </w:pPr>
            <w:r>
              <w:rPr>
                <w:rStyle w:val="Ninguno"/>
                <w:rFonts w:ascii="Times New Roman" w:hAnsi="Times New Roman"/>
                <w:sz w:val="20"/>
                <w:szCs w:val="20"/>
              </w:rPr>
              <w:t>Brazos</w:t>
            </w:r>
          </w:p>
        </w:tc>
        <w:tc>
          <w:tcPr>
            <w:tcW w:w="1195" w:type="dxa"/>
            <w:tcBorders>
              <w:top w:val="nil"/>
              <w:left w:val="nil"/>
              <w:bottom w:val="nil"/>
              <w:right w:val="nil"/>
            </w:tcBorders>
            <w:shd w:val="clear" w:color="auto" w:fill="auto"/>
            <w:tcMar>
              <w:top w:w="80" w:type="dxa"/>
              <w:left w:w="80" w:type="dxa"/>
              <w:bottom w:w="80" w:type="dxa"/>
              <w:right w:w="80" w:type="dxa"/>
            </w:tcMar>
          </w:tcPr>
          <w:p w14:paraId="64D5186F" w14:textId="77777777" w:rsidR="0050086D" w:rsidRDefault="005830AA">
            <w:pPr>
              <w:pStyle w:val="CuerpoB"/>
              <w:spacing w:after="0" w:line="240" w:lineRule="auto"/>
              <w:jc w:val="center"/>
            </w:pPr>
            <w:r>
              <w:rPr>
                <w:rStyle w:val="Ninguno"/>
                <w:rFonts w:ascii="Times New Roman" w:hAnsi="Times New Roman"/>
                <w:sz w:val="20"/>
                <w:szCs w:val="20"/>
              </w:rPr>
              <w:t>46.8</w:t>
            </w:r>
          </w:p>
        </w:tc>
        <w:tc>
          <w:tcPr>
            <w:tcW w:w="1343" w:type="dxa"/>
            <w:tcBorders>
              <w:top w:val="nil"/>
              <w:left w:val="nil"/>
              <w:bottom w:val="nil"/>
              <w:right w:val="nil"/>
            </w:tcBorders>
            <w:shd w:val="clear" w:color="auto" w:fill="auto"/>
            <w:tcMar>
              <w:top w:w="80" w:type="dxa"/>
              <w:left w:w="80" w:type="dxa"/>
              <w:bottom w:w="80" w:type="dxa"/>
              <w:right w:w="80" w:type="dxa"/>
            </w:tcMar>
          </w:tcPr>
          <w:p w14:paraId="5E1745CE" w14:textId="77777777" w:rsidR="0050086D" w:rsidRDefault="005830AA">
            <w:pPr>
              <w:pStyle w:val="CuerpoB"/>
              <w:spacing w:after="0" w:line="240" w:lineRule="auto"/>
              <w:jc w:val="center"/>
            </w:pPr>
            <w:r>
              <w:rPr>
                <w:rStyle w:val="Ninguno"/>
                <w:rFonts w:ascii="Times New Roman" w:hAnsi="Times New Roman"/>
                <w:sz w:val="20"/>
                <w:szCs w:val="20"/>
              </w:rPr>
              <w:t>35.9</w:t>
            </w:r>
          </w:p>
        </w:tc>
        <w:tc>
          <w:tcPr>
            <w:tcW w:w="1343" w:type="dxa"/>
            <w:tcBorders>
              <w:top w:val="nil"/>
              <w:left w:val="nil"/>
              <w:bottom w:val="nil"/>
              <w:right w:val="nil"/>
            </w:tcBorders>
            <w:shd w:val="clear" w:color="auto" w:fill="auto"/>
            <w:tcMar>
              <w:top w:w="80" w:type="dxa"/>
              <w:left w:w="80" w:type="dxa"/>
              <w:bottom w:w="80" w:type="dxa"/>
              <w:right w:w="80" w:type="dxa"/>
            </w:tcMar>
          </w:tcPr>
          <w:p w14:paraId="3DDDDB82" w14:textId="77777777" w:rsidR="0050086D" w:rsidRDefault="005830AA">
            <w:pPr>
              <w:pStyle w:val="CuerpoB"/>
              <w:spacing w:after="0" w:line="240" w:lineRule="auto"/>
              <w:jc w:val="center"/>
            </w:pPr>
            <w:r>
              <w:rPr>
                <w:rStyle w:val="Ninguno"/>
                <w:rFonts w:ascii="Times New Roman" w:hAnsi="Times New Roman"/>
                <w:sz w:val="20"/>
                <w:szCs w:val="20"/>
              </w:rPr>
              <w:t>1.80</w:t>
            </w:r>
          </w:p>
        </w:tc>
        <w:tc>
          <w:tcPr>
            <w:tcW w:w="1343" w:type="dxa"/>
            <w:tcBorders>
              <w:top w:val="nil"/>
              <w:left w:val="nil"/>
              <w:bottom w:val="nil"/>
              <w:right w:val="nil"/>
            </w:tcBorders>
            <w:shd w:val="clear" w:color="auto" w:fill="auto"/>
            <w:tcMar>
              <w:top w:w="80" w:type="dxa"/>
              <w:left w:w="80" w:type="dxa"/>
              <w:bottom w:w="80" w:type="dxa"/>
              <w:right w:w="80" w:type="dxa"/>
            </w:tcMar>
          </w:tcPr>
          <w:p w14:paraId="033AE4BE" w14:textId="77777777" w:rsidR="0050086D" w:rsidRDefault="005830AA">
            <w:pPr>
              <w:pStyle w:val="CuerpoB"/>
              <w:spacing w:after="0" w:line="240" w:lineRule="auto"/>
              <w:jc w:val="center"/>
            </w:pPr>
            <w:r>
              <w:rPr>
                <w:rStyle w:val="Ninguno"/>
                <w:rFonts w:ascii="Times New Roman" w:hAnsi="Times New Roman"/>
                <w:sz w:val="20"/>
                <w:szCs w:val="20"/>
              </w:rPr>
              <w:t>1.69</w:t>
            </w:r>
          </w:p>
        </w:tc>
        <w:tc>
          <w:tcPr>
            <w:tcW w:w="1343" w:type="dxa"/>
            <w:tcBorders>
              <w:top w:val="nil"/>
              <w:left w:val="nil"/>
              <w:bottom w:val="nil"/>
              <w:right w:val="nil"/>
            </w:tcBorders>
            <w:shd w:val="clear" w:color="auto" w:fill="auto"/>
            <w:tcMar>
              <w:top w:w="80" w:type="dxa"/>
              <w:left w:w="80" w:type="dxa"/>
              <w:bottom w:w="80" w:type="dxa"/>
              <w:right w:w="80" w:type="dxa"/>
            </w:tcMar>
          </w:tcPr>
          <w:p w14:paraId="056610B0" w14:textId="77777777" w:rsidR="0050086D" w:rsidRDefault="005830AA">
            <w:pPr>
              <w:pStyle w:val="CuerpoB"/>
              <w:spacing w:after="0" w:line="240" w:lineRule="auto"/>
              <w:jc w:val="center"/>
            </w:pPr>
            <w:r>
              <w:rPr>
                <w:rStyle w:val="Ninguno"/>
                <w:rFonts w:ascii="Times New Roman" w:hAnsi="Times New Roman"/>
                <w:sz w:val="20"/>
                <w:szCs w:val="20"/>
              </w:rPr>
              <w:t>.84</w:t>
            </w:r>
          </w:p>
        </w:tc>
        <w:tc>
          <w:tcPr>
            <w:tcW w:w="1343" w:type="dxa"/>
            <w:tcBorders>
              <w:top w:val="nil"/>
              <w:left w:val="nil"/>
              <w:bottom w:val="nil"/>
              <w:right w:val="nil"/>
            </w:tcBorders>
            <w:shd w:val="clear" w:color="auto" w:fill="auto"/>
            <w:tcMar>
              <w:top w:w="80" w:type="dxa"/>
              <w:left w:w="80" w:type="dxa"/>
              <w:bottom w:w="80" w:type="dxa"/>
              <w:right w:w="80" w:type="dxa"/>
            </w:tcMar>
          </w:tcPr>
          <w:p w14:paraId="379AE43E" w14:textId="77777777" w:rsidR="0050086D" w:rsidRDefault="005830AA">
            <w:pPr>
              <w:pStyle w:val="CuerpoB"/>
              <w:spacing w:after="0" w:line="240" w:lineRule="auto"/>
              <w:jc w:val="center"/>
            </w:pPr>
            <w:r>
              <w:rPr>
                <w:rStyle w:val="Ninguno"/>
                <w:rFonts w:ascii="Times New Roman" w:hAnsi="Times New Roman"/>
                <w:sz w:val="20"/>
                <w:szCs w:val="20"/>
              </w:rPr>
              <w:t>.75</w:t>
            </w:r>
          </w:p>
        </w:tc>
      </w:tr>
      <w:tr w:rsidR="0050086D" w14:paraId="6D7C2F19"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56E5062E" w14:textId="77777777" w:rsidR="0050086D" w:rsidRDefault="005830AA">
            <w:pPr>
              <w:pStyle w:val="CuerpoB"/>
              <w:spacing w:after="0" w:line="240" w:lineRule="auto"/>
            </w:pPr>
            <w:r>
              <w:rPr>
                <w:rStyle w:val="Ninguno"/>
                <w:rFonts w:ascii="Times New Roman" w:hAnsi="Times New Roman"/>
                <w:sz w:val="20"/>
                <w:szCs w:val="20"/>
              </w:rPr>
              <w:t>Figura general</w:t>
            </w:r>
          </w:p>
        </w:tc>
        <w:tc>
          <w:tcPr>
            <w:tcW w:w="1195" w:type="dxa"/>
            <w:tcBorders>
              <w:top w:val="nil"/>
              <w:left w:val="nil"/>
              <w:bottom w:val="nil"/>
              <w:right w:val="nil"/>
            </w:tcBorders>
            <w:shd w:val="clear" w:color="auto" w:fill="auto"/>
            <w:tcMar>
              <w:top w:w="80" w:type="dxa"/>
              <w:left w:w="80" w:type="dxa"/>
              <w:bottom w:w="80" w:type="dxa"/>
              <w:right w:w="80" w:type="dxa"/>
            </w:tcMar>
          </w:tcPr>
          <w:p w14:paraId="2B2B0A26" w14:textId="77777777" w:rsidR="0050086D" w:rsidRDefault="005830AA">
            <w:pPr>
              <w:pStyle w:val="CuerpoB"/>
              <w:spacing w:after="0" w:line="240" w:lineRule="auto"/>
              <w:jc w:val="center"/>
            </w:pPr>
            <w:r>
              <w:rPr>
                <w:rStyle w:val="Ninguno"/>
                <w:rFonts w:ascii="Times New Roman" w:hAnsi="Times New Roman"/>
                <w:sz w:val="20"/>
                <w:szCs w:val="20"/>
              </w:rPr>
              <w:t>43.3</w:t>
            </w:r>
          </w:p>
        </w:tc>
        <w:tc>
          <w:tcPr>
            <w:tcW w:w="1343" w:type="dxa"/>
            <w:tcBorders>
              <w:top w:val="nil"/>
              <w:left w:val="nil"/>
              <w:bottom w:val="nil"/>
              <w:right w:val="nil"/>
            </w:tcBorders>
            <w:shd w:val="clear" w:color="auto" w:fill="auto"/>
            <w:tcMar>
              <w:top w:w="80" w:type="dxa"/>
              <w:left w:w="80" w:type="dxa"/>
              <w:bottom w:w="80" w:type="dxa"/>
              <w:right w:w="80" w:type="dxa"/>
            </w:tcMar>
          </w:tcPr>
          <w:p w14:paraId="2D311BD0" w14:textId="77777777" w:rsidR="0050086D" w:rsidRDefault="005830AA">
            <w:pPr>
              <w:pStyle w:val="CuerpoB"/>
              <w:spacing w:after="0" w:line="240" w:lineRule="auto"/>
              <w:jc w:val="center"/>
            </w:pPr>
            <w:r>
              <w:rPr>
                <w:rStyle w:val="Ninguno"/>
                <w:rFonts w:ascii="Times New Roman" w:hAnsi="Times New Roman"/>
                <w:sz w:val="20"/>
                <w:szCs w:val="20"/>
              </w:rPr>
              <w:t>38.5</w:t>
            </w:r>
          </w:p>
        </w:tc>
        <w:tc>
          <w:tcPr>
            <w:tcW w:w="1343" w:type="dxa"/>
            <w:tcBorders>
              <w:top w:val="nil"/>
              <w:left w:val="nil"/>
              <w:bottom w:val="nil"/>
              <w:right w:val="nil"/>
            </w:tcBorders>
            <w:shd w:val="clear" w:color="auto" w:fill="auto"/>
            <w:tcMar>
              <w:top w:w="80" w:type="dxa"/>
              <w:left w:w="80" w:type="dxa"/>
              <w:bottom w:w="80" w:type="dxa"/>
              <w:right w:w="80" w:type="dxa"/>
            </w:tcMar>
          </w:tcPr>
          <w:p w14:paraId="5004C364" w14:textId="77777777" w:rsidR="0050086D" w:rsidRDefault="005830AA">
            <w:pPr>
              <w:pStyle w:val="CuerpoB"/>
              <w:spacing w:after="0" w:line="240" w:lineRule="auto"/>
              <w:jc w:val="center"/>
            </w:pPr>
            <w:r>
              <w:rPr>
                <w:rStyle w:val="Ninguno"/>
                <w:rFonts w:ascii="Times New Roman" w:hAnsi="Times New Roman"/>
                <w:sz w:val="20"/>
                <w:szCs w:val="20"/>
              </w:rPr>
              <w:t>1.76</w:t>
            </w:r>
          </w:p>
        </w:tc>
        <w:tc>
          <w:tcPr>
            <w:tcW w:w="1343" w:type="dxa"/>
            <w:tcBorders>
              <w:top w:val="nil"/>
              <w:left w:val="nil"/>
              <w:bottom w:val="nil"/>
              <w:right w:val="nil"/>
            </w:tcBorders>
            <w:shd w:val="clear" w:color="auto" w:fill="auto"/>
            <w:tcMar>
              <w:top w:w="80" w:type="dxa"/>
              <w:left w:w="80" w:type="dxa"/>
              <w:bottom w:w="80" w:type="dxa"/>
              <w:right w:w="80" w:type="dxa"/>
            </w:tcMar>
          </w:tcPr>
          <w:p w14:paraId="61C8C272" w14:textId="77777777" w:rsidR="0050086D" w:rsidRDefault="005830AA">
            <w:pPr>
              <w:pStyle w:val="CuerpoB"/>
              <w:spacing w:after="0" w:line="240" w:lineRule="auto"/>
              <w:jc w:val="center"/>
            </w:pPr>
            <w:r>
              <w:rPr>
                <w:rStyle w:val="Ninguno"/>
                <w:rFonts w:ascii="Times New Roman" w:hAnsi="Times New Roman"/>
                <w:sz w:val="20"/>
                <w:szCs w:val="20"/>
              </w:rPr>
              <w:t>1.71</w:t>
            </w:r>
          </w:p>
        </w:tc>
        <w:tc>
          <w:tcPr>
            <w:tcW w:w="1343" w:type="dxa"/>
            <w:tcBorders>
              <w:top w:val="nil"/>
              <w:left w:val="nil"/>
              <w:bottom w:val="nil"/>
              <w:right w:val="nil"/>
            </w:tcBorders>
            <w:shd w:val="clear" w:color="auto" w:fill="auto"/>
            <w:tcMar>
              <w:top w:w="80" w:type="dxa"/>
              <w:left w:w="80" w:type="dxa"/>
              <w:bottom w:w="80" w:type="dxa"/>
              <w:right w:w="80" w:type="dxa"/>
            </w:tcMar>
          </w:tcPr>
          <w:p w14:paraId="6DD87790" w14:textId="77777777" w:rsidR="0050086D" w:rsidRDefault="005830AA">
            <w:pPr>
              <w:pStyle w:val="CuerpoB"/>
              <w:spacing w:after="0" w:line="240" w:lineRule="auto"/>
              <w:jc w:val="center"/>
            </w:pPr>
            <w:r>
              <w:rPr>
                <w:rStyle w:val="Ninguno"/>
                <w:rFonts w:ascii="Times New Roman" w:hAnsi="Times New Roman"/>
                <w:sz w:val="20"/>
                <w:szCs w:val="20"/>
              </w:rPr>
              <w:t>.82</w:t>
            </w:r>
          </w:p>
        </w:tc>
        <w:tc>
          <w:tcPr>
            <w:tcW w:w="1343" w:type="dxa"/>
            <w:tcBorders>
              <w:top w:val="nil"/>
              <w:left w:val="nil"/>
              <w:bottom w:val="nil"/>
              <w:right w:val="nil"/>
            </w:tcBorders>
            <w:shd w:val="clear" w:color="auto" w:fill="auto"/>
            <w:tcMar>
              <w:top w:w="80" w:type="dxa"/>
              <w:left w:w="80" w:type="dxa"/>
              <w:bottom w:w="80" w:type="dxa"/>
              <w:right w:w="80" w:type="dxa"/>
            </w:tcMar>
          </w:tcPr>
          <w:p w14:paraId="246FBB96" w14:textId="77777777" w:rsidR="0050086D" w:rsidRDefault="005830AA">
            <w:pPr>
              <w:pStyle w:val="CuerpoB"/>
              <w:spacing w:after="0" w:line="240" w:lineRule="auto"/>
              <w:jc w:val="center"/>
            </w:pPr>
            <w:r>
              <w:rPr>
                <w:rStyle w:val="Ninguno"/>
                <w:rFonts w:ascii="Times New Roman" w:hAnsi="Times New Roman"/>
                <w:sz w:val="20"/>
                <w:szCs w:val="20"/>
              </w:rPr>
              <w:t>.80</w:t>
            </w:r>
          </w:p>
        </w:tc>
      </w:tr>
      <w:tr w:rsidR="0050086D" w14:paraId="23965757"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5027C878" w14:textId="77777777" w:rsidR="0050086D" w:rsidRDefault="005830AA">
            <w:pPr>
              <w:pStyle w:val="CuerpoB"/>
              <w:spacing w:after="0" w:line="240" w:lineRule="auto"/>
            </w:pPr>
            <w:r>
              <w:rPr>
                <w:rStyle w:val="Ninguno"/>
                <w:rFonts w:ascii="Times New Roman" w:hAnsi="Times New Roman"/>
                <w:sz w:val="20"/>
                <w:szCs w:val="20"/>
              </w:rPr>
              <w:t>Nalgas</w:t>
            </w:r>
          </w:p>
        </w:tc>
        <w:tc>
          <w:tcPr>
            <w:tcW w:w="1195" w:type="dxa"/>
            <w:tcBorders>
              <w:top w:val="nil"/>
              <w:left w:val="nil"/>
              <w:bottom w:val="nil"/>
              <w:right w:val="nil"/>
            </w:tcBorders>
            <w:shd w:val="clear" w:color="auto" w:fill="auto"/>
            <w:tcMar>
              <w:top w:w="80" w:type="dxa"/>
              <w:left w:w="80" w:type="dxa"/>
              <w:bottom w:w="80" w:type="dxa"/>
              <w:right w:w="80" w:type="dxa"/>
            </w:tcMar>
          </w:tcPr>
          <w:p w14:paraId="21427D23" w14:textId="77777777" w:rsidR="0050086D" w:rsidRDefault="005830AA">
            <w:pPr>
              <w:pStyle w:val="CuerpoB"/>
              <w:spacing w:after="0" w:line="240" w:lineRule="auto"/>
              <w:jc w:val="center"/>
            </w:pPr>
            <w:r>
              <w:rPr>
                <w:rStyle w:val="Ninguno"/>
                <w:rFonts w:ascii="Times New Roman" w:hAnsi="Times New Roman"/>
                <w:sz w:val="20"/>
                <w:szCs w:val="20"/>
              </w:rPr>
              <w:t>43.8</w:t>
            </w:r>
          </w:p>
        </w:tc>
        <w:tc>
          <w:tcPr>
            <w:tcW w:w="1343" w:type="dxa"/>
            <w:tcBorders>
              <w:top w:val="nil"/>
              <w:left w:val="nil"/>
              <w:bottom w:val="nil"/>
              <w:right w:val="nil"/>
            </w:tcBorders>
            <w:shd w:val="clear" w:color="auto" w:fill="auto"/>
            <w:tcMar>
              <w:top w:w="80" w:type="dxa"/>
              <w:left w:w="80" w:type="dxa"/>
              <w:bottom w:w="80" w:type="dxa"/>
              <w:right w:w="80" w:type="dxa"/>
            </w:tcMar>
          </w:tcPr>
          <w:p w14:paraId="0EC75D84" w14:textId="77777777" w:rsidR="0050086D" w:rsidRDefault="005830AA">
            <w:pPr>
              <w:pStyle w:val="CuerpoB"/>
              <w:spacing w:after="0" w:line="240" w:lineRule="auto"/>
              <w:jc w:val="center"/>
            </w:pPr>
            <w:r>
              <w:rPr>
                <w:rStyle w:val="Ninguno"/>
                <w:rFonts w:ascii="Times New Roman" w:hAnsi="Times New Roman"/>
                <w:sz w:val="20"/>
                <w:szCs w:val="20"/>
              </w:rPr>
              <w:t>37.7</w:t>
            </w:r>
          </w:p>
        </w:tc>
        <w:tc>
          <w:tcPr>
            <w:tcW w:w="1343" w:type="dxa"/>
            <w:tcBorders>
              <w:top w:val="nil"/>
              <w:left w:val="nil"/>
              <w:bottom w:val="nil"/>
              <w:right w:val="nil"/>
            </w:tcBorders>
            <w:shd w:val="clear" w:color="auto" w:fill="auto"/>
            <w:tcMar>
              <w:top w:w="80" w:type="dxa"/>
              <w:left w:w="80" w:type="dxa"/>
              <w:bottom w:w="80" w:type="dxa"/>
              <w:right w:w="80" w:type="dxa"/>
            </w:tcMar>
          </w:tcPr>
          <w:p w14:paraId="115B5477" w14:textId="77777777" w:rsidR="0050086D" w:rsidRDefault="005830AA">
            <w:pPr>
              <w:pStyle w:val="CuerpoB"/>
              <w:spacing w:after="0" w:line="240" w:lineRule="auto"/>
              <w:jc w:val="center"/>
            </w:pPr>
            <w:r>
              <w:rPr>
                <w:rStyle w:val="Ninguno"/>
                <w:rFonts w:ascii="Times New Roman" w:hAnsi="Times New Roman"/>
                <w:sz w:val="20"/>
                <w:szCs w:val="20"/>
              </w:rPr>
              <w:t>1.88</w:t>
            </w:r>
          </w:p>
        </w:tc>
        <w:tc>
          <w:tcPr>
            <w:tcW w:w="1343" w:type="dxa"/>
            <w:tcBorders>
              <w:top w:val="nil"/>
              <w:left w:val="nil"/>
              <w:bottom w:val="nil"/>
              <w:right w:val="nil"/>
            </w:tcBorders>
            <w:shd w:val="clear" w:color="auto" w:fill="auto"/>
            <w:tcMar>
              <w:top w:w="80" w:type="dxa"/>
              <w:left w:w="80" w:type="dxa"/>
              <w:bottom w:w="80" w:type="dxa"/>
              <w:right w:w="80" w:type="dxa"/>
            </w:tcMar>
          </w:tcPr>
          <w:p w14:paraId="77C425F4" w14:textId="77777777" w:rsidR="0050086D" w:rsidRDefault="005830AA">
            <w:pPr>
              <w:pStyle w:val="CuerpoB"/>
              <w:spacing w:after="0" w:line="240" w:lineRule="auto"/>
              <w:jc w:val="center"/>
            </w:pPr>
            <w:r>
              <w:rPr>
                <w:rStyle w:val="Ninguno"/>
                <w:rFonts w:ascii="Times New Roman" w:hAnsi="Times New Roman"/>
                <w:sz w:val="20"/>
                <w:szCs w:val="20"/>
              </w:rPr>
              <w:t>1.84</w:t>
            </w:r>
          </w:p>
        </w:tc>
        <w:tc>
          <w:tcPr>
            <w:tcW w:w="1343" w:type="dxa"/>
            <w:tcBorders>
              <w:top w:val="nil"/>
              <w:left w:val="nil"/>
              <w:bottom w:val="nil"/>
              <w:right w:val="nil"/>
            </w:tcBorders>
            <w:shd w:val="clear" w:color="auto" w:fill="auto"/>
            <w:tcMar>
              <w:top w:w="80" w:type="dxa"/>
              <w:left w:w="80" w:type="dxa"/>
              <w:bottom w:w="80" w:type="dxa"/>
              <w:right w:w="80" w:type="dxa"/>
            </w:tcMar>
          </w:tcPr>
          <w:p w14:paraId="3AF101D8" w14:textId="77777777" w:rsidR="0050086D" w:rsidRDefault="005830AA">
            <w:pPr>
              <w:pStyle w:val="CuerpoB"/>
              <w:spacing w:after="0" w:line="240" w:lineRule="auto"/>
              <w:jc w:val="center"/>
            </w:pPr>
            <w:r>
              <w:rPr>
                <w:rStyle w:val="Ninguno"/>
                <w:rFonts w:ascii="Times New Roman" w:hAnsi="Times New Roman"/>
                <w:sz w:val="20"/>
                <w:szCs w:val="20"/>
              </w:rPr>
              <w:t>.82</w:t>
            </w:r>
          </w:p>
        </w:tc>
        <w:tc>
          <w:tcPr>
            <w:tcW w:w="1343" w:type="dxa"/>
            <w:tcBorders>
              <w:top w:val="nil"/>
              <w:left w:val="nil"/>
              <w:bottom w:val="nil"/>
              <w:right w:val="nil"/>
            </w:tcBorders>
            <w:shd w:val="clear" w:color="auto" w:fill="auto"/>
            <w:tcMar>
              <w:top w:w="80" w:type="dxa"/>
              <w:left w:w="80" w:type="dxa"/>
              <w:bottom w:w="80" w:type="dxa"/>
              <w:right w:w="80" w:type="dxa"/>
            </w:tcMar>
          </w:tcPr>
          <w:p w14:paraId="4AE08D37" w14:textId="77777777" w:rsidR="0050086D" w:rsidRDefault="005830AA">
            <w:pPr>
              <w:pStyle w:val="CuerpoB"/>
              <w:spacing w:after="0" w:line="240" w:lineRule="auto"/>
              <w:jc w:val="center"/>
            </w:pPr>
            <w:r>
              <w:rPr>
                <w:rStyle w:val="Ninguno"/>
                <w:rFonts w:ascii="Times New Roman" w:hAnsi="Times New Roman"/>
                <w:sz w:val="20"/>
                <w:szCs w:val="20"/>
              </w:rPr>
              <w:t>.83</w:t>
            </w:r>
          </w:p>
        </w:tc>
      </w:tr>
      <w:tr w:rsidR="0050086D" w14:paraId="7258E0FA"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59A16EB5" w14:textId="77777777" w:rsidR="0050086D" w:rsidRDefault="005830AA">
            <w:pPr>
              <w:pStyle w:val="CuerpoB"/>
              <w:spacing w:after="0" w:line="240" w:lineRule="auto"/>
            </w:pPr>
            <w:r>
              <w:rPr>
                <w:rStyle w:val="Ninguno"/>
                <w:rFonts w:ascii="Times New Roman" w:hAnsi="Times New Roman"/>
                <w:sz w:val="20"/>
                <w:szCs w:val="20"/>
              </w:rPr>
              <w:t>Espalda</w:t>
            </w:r>
          </w:p>
        </w:tc>
        <w:tc>
          <w:tcPr>
            <w:tcW w:w="1195" w:type="dxa"/>
            <w:tcBorders>
              <w:top w:val="nil"/>
              <w:left w:val="nil"/>
              <w:bottom w:val="nil"/>
              <w:right w:val="nil"/>
            </w:tcBorders>
            <w:shd w:val="clear" w:color="auto" w:fill="auto"/>
            <w:tcMar>
              <w:top w:w="80" w:type="dxa"/>
              <w:left w:w="80" w:type="dxa"/>
              <w:bottom w:w="80" w:type="dxa"/>
              <w:right w:w="80" w:type="dxa"/>
            </w:tcMar>
          </w:tcPr>
          <w:p w14:paraId="2121083F" w14:textId="77777777" w:rsidR="0050086D" w:rsidRDefault="005830AA">
            <w:pPr>
              <w:pStyle w:val="CuerpoB"/>
              <w:spacing w:after="0" w:line="240" w:lineRule="auto"/>
              <w:jc w:val="center"/>
            </w:pPr>
            <w:r>
              <w:rPr>
                <w:rStyle w:val="Ninguno"/>
                <w:rFonts w:ascii="Times New Roman" w:hAnsi="Times New Roman"/>
                <w:sz w:val="20"/>
                <w:szCs w:val="20"/>
              </w:rPr>
              <w:t>42.1</w:t>
            </w:r>
          </w:p>
        </w:tc>
        <w:tc>
          <w:tcPr>
            <w:tcW w:w="1343" w:type="dxa"/>
            <w:tcBorders>
              <w:top w:val="nil"/>
              <w:left w:val="nil"/>
              <w:bottom w:val="nil"/>
              <w:right w:val="nil"/>
            </w:tcBorders>
            <w:shd w:val="clear" w:color="auto" w:fill="auto"/>
            <w:tcMar>
              <w:top w:w="80" w:type="dxa"/>
              <w:left w:w="80" w:type="dxa"/>
              <w:bottom w:w="80" w:type="dxa"/>
              <w:right w:w="80" w:type="dxa"/>
            </w:tcMar>
          </w:tcPr>
          <w:p w14:paraId="0B462159" w14:textId="77777777" w:rsidR="0050086D" w:rsidRDefault="005830AA">
            <w:pPr>
              <w:pStyle w:val="CuerpoB"/>
              <w:spacing w:after="0" w:line="240" w:lineRule="auto"/>
              <w:jc w:val="center"/>
            </w:pPr>
            <w:r>
              <w:rPr>
                <w:rStyle w:val="Ninguno"/>
                <w:rFonts w:ascii="Times New Roman" w:hAnsi="Times New Roman"/>
                <w:sz w:val="20"/>
                <w:szCs w:val="20"/>
              </w:rPr>
              <w:t>29.9</w:t>
            </w:r>
          </w:p>
        </w:tc>
        <w:tc>
          <w:tcPr>
            <w:tcW w:w="1343" w:type="dxa"/>
            <w:tcBorders>
              <w:top w:val="nil"/>
              <w:left w:val="nil"/>
              <w:bottom w:val="nil"/>
              <w:right w:val="nil"/>
            </w:tcBorders>
            <w:shd w:val="clear" w:color="auto" w:fill="auto"/>
            <w:tcMar>
              <w:top w:w="80" w:type="dxa"/>
              <w:left w:w="80" w:type="dxa"/>
              <w:bottom w:w="80" w:type="dxa"/>
              <w:right w:w="80" w:type="dxa"/>
            </w:tcMar>
          </w:tcPr>
          <w:p w14:paraId="1C79F940" w14:textId="77777777" w:rsidR="0050086D" w:rsidRDefault="005830AA">
            <w:pPr>
              <w:pStyle w:val="CuerpoB"/>
              <w:spacing w:after="0" w:line="240" w:lineRule="auto"/>
              <w:jc w:val="center"/>
            </w:pPr>
            <w:r>
              <w:rPr>
                <w:rStyle w:val="Ninguno"/>
                <w:rFonts w:ascii="Times New Roman" w:hAnsi="Times New Roman"/>
                <w:sz w:val="20"/>
                <w:szCs w:val="20"/>
              </w:rPr>
              <w:t>1.80</w:t>
            </w:r>
          </w:p>
        </w:tc>
        <w:tc>
          <w:tcPr>
            <w:tcW w:w="1343" w:type="dxa"/>
            <w:tcBorders>
              <w:top w:val="nil"/>
              <w:left w:val="nil"/>
              <w:bottom w:val="nil"/>
              <w:right w:val="nil"/>
            </w:tcBorders>
            <w:shd w:val="clear" w:color="auto" w:fill="auto"/>
            <w:tcMar>
              <w:top w:w="80" w:type="dxa"/>
              <w:left w:w="80" w:type="dxa"/>
              <w:bottom w:w="80" w:type="dxa"/>
              <w:right w:w="80" w:type="dxa"/>
            </w:tcMar>
          </w:tcPr>
          <w:p w14:paraId="0E5BBC48" w14:textId="77777777" w:rsidR="0050086D" w:rsidRDefault="005830AA">
            <w:pPr>
              <w:pStyle w:val="CuerpoB"/>
              <w:spacing w:after="0" w:line="240" w:lineRule="auto"/>
              <w:jc w:val="center"/>
            </w:pPr>
            <w:r>
              <w:rPr>
                <w:rStyle w:val="Ninguno"/>
                <w:rFonts w:ascii="Times New Roman" w:hAnsi="Times New Roman"/>
                <w:sz w:val="20"/>
                <w:szCs w:val="20"/>
              </w:rPr>
              <w:t>1.79</w:t>
            </w:r>
          </w:p>
        </w:tc>
        <w:tc>
          <w:tcPr>
            <w:tcW w:w="1343" w:type="dxa"/>
            <w:tcBorders>
              <w:top w:val="nil"/>
              <w:left w:val="nil"/>
              <w:bottom w:val="nil"/>
              <w:right w:val="nil"/>
            </w:tcBorders>
            <w:shd w:val="clear" w:color="auto" w:fill="auto"/>
            <w:tcMar>
              <w:top w:w="80" w:type="dxa"/>
              <w:left w:w="80" w:type="dxa"/>
              <w:bottom w:w="80" w:type="dxa"/>
              <w:right w:w="80" w:type="dxa"/>
            </w:tcMar>
          </w:tcPr>
          <w:p w14:paraId="7052DA30" w14:textId="77777777" w:rsidR="0050086D" w:rsidRDefault="005830AA">
            <w:pPr>
              <w:pStyle w:val="CuerpoB"/>
              <w:spacing w:after="0" w:line="240" w:lineRule="auto"/>
              <w:jc w:val="center"/>
            </w:pPr>
            <w:r>
              <w:rPr>
                <w:rStyle w:val="Ninguno"/>
                <w:rFonts w:ascii="Times New Roman" w:hAnsi="Times New Roman"/>
                <w:sz w:val="20"/>
                <w:szCs w:val="20"/>
              </w:rPr>
              <w:t>.81</w:t>
            </w:r>
          </w:p>
        </w:tc>
        <w:tc>
          <w:tcPr>
            <w:tcW w:w="1343" w:type="dxa"/>
            <w:tcBorders>
              <w:top w:val="nil"/>
              <w:left w:val="nil"/>
              <w:bottom w:val="nil"/>
              <w:right w:val="nil"/>
            </w:tcBorders>
            <w:shd w:val="clear" w:color="auto" w:fill="auto"/>
            <w:tcMar>
              <w:top w:w="80" w:type="dxa"/>
              <w:left w:w="80" w:type="dxa"/>
              <w:bottom w:w="80" w:type="dxa"/>
              <w:right w:w="80" w:type="dxa"/>
            </w:tcMar>
          </w:tcPr>
          <w:p w14:paraId="358960F1" w14:textId="77777777" w:rsidR="0050086D" w:rsidRDefault="005830AA">
            <w:pPr>
              <w:pStyle w:val="CuerpoB"/>
              <w:spacing w:after="0" w:line="240" w:lineRule="auto"/>
              <w:jc w:val="center"/>
            </w:pPr>
            <w:r>
              <w:rPr>
                <w:rStyle w:val="Ninguno"/>
                <w:rFonts w:ascii="Times New Roman" w:hAnsi="Times New Roman"/>
                <w:sz w:val="20"/>
                <w:szCs w:val="20"/>
              </w:rPr>
              <w:t>.81</w:t>
            </w:r>
          </w:p>
        </w:tc>
      </w:tr>
      <w:tr w:rsidR="0050086D" w14:paraId="7D4B8F5A"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56BBD872" w14:textId="77777777" w:rsidR="0050086D" w:rsidRDefault="005830AA">
            <w:pPr>
              <w:pStyle w:val="CuerpoB"/>
              <w:spacing w:after="0" w:line="240" w:lineRule="auto"/>
            </w:pPr>
            <w:r>
              <w:rPr>
                <w:rStyle w:val="Ninguno"/>
                <w:rFonts w:ascii="Times New Roman" w:hAnsi="Times New Roman"/>
                <w:sz w:val="20"/>
                <w:szCs w:val="20"/>
              </w:rPr>
              <w:t>Piernas</w:t>
            </w:r>
          </w:p>
        </w:tc>
        <w:tc>
          <w:tcPr>
            <w:tcW w:w="1195" w:type="dxa"/>
            <w:tcBorders>
              <w:top w:val="nil"/>
              <w:left w:val="nil"/>
              <w:bottom w:val="nil"/>
              <w:right w:val="nil"/>
            </w:tcBorders>
            <w:shd w:val="clear" w:color="auto" w:fill="auto"/>
            <w:tcMar>
              <w:top w:w="80" w:type="dxa"/>
              <w:left w:w="80" w:type="dxa"/>
              <w:bottom w:w="80" w:type="dxa"/>
              <w:right w:w="80" w:type="dxa"/>
            </w:tcMar>
          </w:tcPr>
          <w:p w14:paraId="7F6B708A" w14:textId="77777777" w:rsidR="0050086D" w:rsidRDefault="005830AA">
            <w:pPr>
              <w:pStyle w:val="CuerpoB"/>
              <w:spacing w:after="0" w:line="240" w:lineRule="auto"/>
              <w:jc w:val="center"/>
            </w:pPr>
            <w:r>
              <w:rPr>
                <w:rStyle w:val="Ninguno"/>
                <w:rFonts w:ascii="Times New Roman" w:hAnsi="Times New Roman"/>
                <w:sz w:val="20"/>
                <w:szCs w:val="20"/>
              </w:rPr>
              <w:t>37.9</w:t>
            </w:r>
          </w:p>
        </w:tc>
        <w:tc>
          <w:tcPr>
            <w:tcW w:w="1343" w:type="dxa"/>
            <w:tcBorders>
              <w:top w:val="nil"/>
              <w:left w:val="nil"/>
              <w:bottom w:val="nil"/>
              <w:right w:val="nil"/>
            </w:tcBorders>
            <w:shd w:val="clear" w:color="auto" w:fill="auto"/>
            <w:tcMar>
              <w:top w:w="80" w:type="dxa"/>
              <w:left w:w="80" w:type="dxa"/>
              <w:bottom w:w="80" w:type="dxa"/>
              <w:right w:w="80" w:type="dxa"/>
            </w:tcMar>
          </w:tcPr>
          <w:p w14:paraId="57C96A3F" w14:textId="77777777" w:rsidR="0050086D" w:rsidRDefault="005830AA">
            <w:pPr>
              <w:pStyle w:val="CuerpoB"/>
              <w:spacing w:after="0" w:line="240" w:lineRule="auto"/>
              <w:jc w:val="center"/>
            </w:pPr>
            <w:r>
              <w:rPr>
                <w:rStyle w:val="Ninguno"/>
                <w:rFonts w:ascii="Times New Roman" w:hAnsi="Times New Roman"/>
                <w:sz w:val="20"/>
                <w:szCs w:val="20"/>
              </w:rPr>
              <w:t>31.8</w:t>
            </w:r>
          </w:p>
        </w:tc>
        <w:tc>
          <w:tcPr>
            <w:tcW w:w="1343" w:type="dxa"/>
            <w:tcBorders>
              <w:top w:val="nil"/>
              <w:left w:val="nil"/>
              <w:bottom w:val="nil"/>
              <w:right w:val="nil"/>
            </w:tcBorders>
            <w:shd w:val="clear" w:color="auto" w:fill="auto"/>
            <w:tcMar>
              <w:top w:w="80" w:type="dxa"/>
              <w:left w:w="80" w:type="dxa"/>
              <w:bottom w:w="80" w:type="dxa"/>
              <w:right w:w="80" w:type="dxa"/>
            </w:tcMar>
          </w:tcPr>
          <w:p w14:paraId="64FDE680" w14:textId="77777777" w:rsidR="0050086D" w:rsidRDefault="005830AA">
            <w:pPr>
              <w:pStyle w:val="CuerpoB"/>
              <w:spacing w:after="0" w:line="240" w:lineRule="auto"/>
              <w:jc w:val="center"/>
            </w:pPr>
            <w:r>
              <w:rPr>
                <w:rStyle w:val="Ninguno"/>
                <w:rFonts w:ascii="Times New Roman" w:hAnsi="Times New Roman"/>
                <w:sz w:val="20"/>
                <w:szCs w:val="20"/>
              </w:rPr>
              <w:t>1.78</w:t>
            </w:r>
          </w:p>
        </w:tc>
        <w:tc>
          <w:tcPr>
            <w:tcW w:w="1343" w:type="dxa"/>
            <w:tcBorders>
              <w:top w:val="nil"/>
              <w:left w:val="nil"/>
              <w:bottom w:val="nil"/>
              <w:right w:val="nil"/>
            </w:tcBorders>
            <w:shd w:val="clear" w:color="auto" w:fill="auto"/>
            <w:tcMar>
              <w:top w:w="80" w:type="dxa"/>
              <w:left w:w="80" w:type="dxa"/>
              <w:bottom w:w="80" w:type="dxa"/>
              <w:right w:w="80" w:type="dxa"/>
            </w:tcMar>
          </w:tcPr>
          <w:p w14:paraId="7B80A0C0" w14:textId="77777777" w:rsidR="0050086D" w:rsidRDefault="005830AA">
            <w:pPr>
              <w:pStyle w:val="CuerpoB"/>
              <w:spacing w:after="0" w:line="240" w:lineRule="auto"/>
              <w:jc w:val="center"/>
            </w:pPr>
            <w:r>
              <w:rPr>
                <w:rStyle w:val="Ninguno"/>
                <w:rFonts w:ascii="Times New Roman" w:hAnsi="Times New Roman"/>
                <w:sz w:val="20"/>
                <w:szCs w:val="20"/>
              </w:rPr>
              <w:t>1.88</w:t>
            </w:r>
          </w:p>
        </w:tc>
        <w:tc>
          <w:tcPr>
            <w:tcW w:w="1343" w:type="dxa"/>
            <w:tcBorders>
              <w:top w:val="nil"/>
              <w:left w:val="nil"/>
              <w:bottom w:val="nil"/>
              <w:right w:val="nil"/>
            </w:tcBorders>
            <w:shd w:val="clear" w:color="auto" w:fill="auto"/>
            <w:tcMar>
              <w:top w:w="80" w:type="dxa"/>
              <w:left w:w="80" w:type="dxa"/>
              <w:bottom w:w="80" w:type="dxa"/>
              <w:right w:w="80" w:type="dxa"/>
            </w:tcMar>
          </w:tcPr>
          <w:p w14:paraId="10A3E74E" w14:textId="77777777" w:rsidR="0050086D" w:rsidRDefault="005830AA">
            <w:pPr>
              <w:pStyle w:val="CuerpoB"/>
              <w:spacing w:after="0" w:line="240" w:lineRule="auto"/>
              <w:jc w:val="center"/>
            </w:pPr>
            <w:r>
              <w:rPr>
                <w:rStyle w:val="Ninguno"/>
                <w:rFonts w:ascii="Times New Roman" w:hAnsi="Times New Roman"/>
                <w:sz w:val="20"/>
                <w:szCs w:val="20"/>
              </w:rPr>
              <w:t>.85</w:t>
            </w:r>
          </w:p>
        </w:tc>
        <w:tc>
          <w:tcPr>
            <w:tcW w:w="1343" w:type="dxa"/>
            <w:tcBorders>
              <w:top w:val="nil"/>
              <w:left w:val="nil"/>
              <w:bottom w:val="nil"/>
              <w:right w:val="nil"/>
            </w:tcBorders>
            <w:shd w:val="clear" w:color="auto" w:fill="auto"/>
            <w:tcMar>
              <w:top w:w="80" w:type="dxa"/>
              <w:left w:w="80" w:type="dxa"/>
              <w:bottom w:w="80" w:type="dxa"/>
              <w:right w:w="80" w:type="dxa"/>
            </w:tcMar>
          </w:tcPr>
          <w:p w14:paraId="7AED510E" w14:textId="77777777" w:rsidR="0050086D" w:rsidRDefault="005830AA">
            <w:pPr>
              <w:pStyle w:val="CuerpoB"/>
              <w:spacing w:after="0" w:line="240" w:lineRule="auto"/>
              <w:jc w:val="center"/>
            </w:pPr>
            <w:r>
              <w:rPr>
                <w:rStyle w:val="Ninguno"/>
                <w:rFonts w:ascii="Times New Roman" w:hAnsi="Times New Roman"/>
                <w:sz w:val="20"/>
                <w:szCs w:val="20"/>
              </w:rPr>
              <w:t>.80</w:t>
            </w:r>
          </w:p>
        </w:tc>
      </w:tr>
      <w:tr w:rsidR="0050086D" w14:paraId="1BDC56DC"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56C766E8" w14:textId="77777777" w:rsidR="0050086D" w:rsidRDefault="005830AA">
            <w:pPr>
              <w:pStyle w:val="CuerpoB"/>
              <w:spacing w:after="0" w:line="240" w:lineRule="auto"/>
            </w:pPr>
            <w:r>
              <w:rPr>
                <w:rStyle w:val="Ninguno"/>
                <w:rFonts w:ascii="Times New Roman" w:hAnsi="Times New Roman"/>
                <w:sz w:val="20"/>
                <w:szCs w:val="20"/>
              </w:rPr>
              <w:t>Cachetes</w:t>
            </w:r>
          </w:p>
        </w:tc>
        <w:tc>
          <w:tcPr>
            <w:tcW w:w="1195" w:type="dxa"/>
            <w:tcBorders>
              <w:top w:val="nil"/>
              <w:left w:val="nil"/>
              <w:bottom w:val="nil"/>
              <w:right w:val="nil"/>
            </w:tcBorders>
            <w:shd w:val="clear" w:color="auto" w:fill="auto"/>
            <w:tcMar>
              <w:top w:w="80" w:type="dxa"/>
              <w:left w:w="80" w:type="dxa"/>
              <w:bottom w:w="80" w:type="dxa"/>
              <w:right w:w="80" w:type="dxa"/>
            </w:tcMar>
          </w:tcPr>
          <w:p w14:paraId="3AC3ABD2" w14:textId="77777777" w:rsidR="0050086D" w:rsidRDefault="005830AA">
            <w:pPr>
              <w:pStyle w:val="CuerpoB"/>
              <w:spacing w:after="0" w:line="240" w:lineRule="auto"/>
              <w:jc w:val="center"/>
            </w:pPr>
            <w:r>
              <w:rPr>
                <w:rStyle w:val="Ninguno"/>
                <w:rFonts w:ascii="Times New Roman" w:hAnsi="Times New Roman"/>
                <w:sz w:val="20"/>
                <w:szCs w:val="20"/>
              </w:rPr>
              <w:t>36.9</w:t>
            </w:r>
          </w:p>
        </w:tc>
        <w:tc>
          <w:tcPr>
            <w:tcW w:w="1343" w:type="dxa"/>
            <w:tcBorders>
              <w:top w:val="nil"/>
              <w:left w:val="nil"/>
              <w:bottom w:val="nil"/>
              <w:right w:val="nil"/>
            </w:tcBorders>
            <w:shd w:val="clear" w:color="auto" w:fill="auto"/>
            <w:tcMar>
              <w:top w:w="80" w:type="dxa"/>
              <w:left w:w="80" w:type="dxa"/>
              <w:bottom w:w="80" w:type="dxa"/>
              <w:right w:w="80" w:type="dxa"/>
            </w:tcMar>
          </w:tcPr>
          <w:p w14:paraId="7FA37373" w14:textId="77777777" w:rsidR="0050086D" w:rsidRDefault="005830AA">
            <w:pPr>
              <w:pStyle w:val="CuerpoB"/>
              <w:spacing w:after="0" w:line="240" w:lineRule="auto"/>
              <w:jc w:val="center"/>
            </w:pPr>
            <w:r>
              <w:rPr>
                <w:rStyle w:val="Ninguno"/>
                <w:rFonts w:ascii="Times New Roman" w:hAnsi="Times New Roman"/>
                <w:sz w:val="20"/>
                <w:szCs w:val="20"/>
              </w:rPr>
              <w:t>33.5</w:t>
            </w:r>
          </w:p>
        </w:tc>
        <w:tc>
          <w:tcPr>
            <w:tcW w:w="1343" w:type="dxa"/>
            <w:tcBorders>
              <w:top w:val="nil"/>
              <w:left w:val="nil"/>
              <w:bottom w:val="nil"/>
              <w:right w:val="nil"/>
            </w:tcBorders>
            <w:shd w:val="clear" w:color="auto" w:fill="auto"/>
            <w:tcMar>
              <w:top w:w="80" w:type="dxa"/>
              <w:left w:w="80" w:type="dxa"/>
              <w:bottom w:w="80" w:type="dxa"/>
              <w:right w:w="80" w:type="dxa"/>
            </w:tcMar>
          </w:tcPr>
          <w:p w14:paraId="3C90ECA7" w14:textId="77777777" w:rsidR="0050086D" w:rsidRDefault="005830AA">
            <w:pPr>
              <w:pStyle w:val="CuerpoB"/>
              <w:spacing w:after="0" w:line="240" w:lineRule="auto"/>
              <w:jc w:val="center"/>
            </w:pPr>
            <w:r>
              <w:rPr>
                <w:rStyle w:val="Ninguno"/>
                <w:rFonts w:ascii="Times New Roman" w:hAnsi="Times New Roman"/>
                <w:sz w:val="20"/>
                <w:szCs w:val="20"/>
              </w:rPr>
              <w:t>1.64</w:t>
            </w:r>
          </w:p>
        </w:tc>
        <w:tc>
          <w:tcPr>
            <w:tcW w:w="1343" w:type="dxa"/>
            <w:tcBorders>
              <w:top w:val="nil"/>
              <w:left w:val="nil"/>
              <w:bottom w:val="nil"/>
              <w:right w:val="nil"/>
            </w:tcBorders>
            <w:shd w:val="clear" w:color="auto" w:fill="auto"/>
            <w:tcMar>
              <w:top w:w="80" w:type="dxa"/>
              <w:left w:w="80" w:type="dxa"/>
              <w:bottom w:w="80" w:type="dxa"/>
              <w:right w:w="80" w:type="dxa"/>
            </w:tcMar>
          </w:tcPr>
          <w:p w14:paraId="1ED38F79" w14:textId="77777777" w:rsidR="0050086D" w:rsidRDefault="005830AA">
            <w:pPr>
              <w:pStyle w:val="CuerpoB"/>
              <w:spacing w:after="0" w:line="240" w:lineRule="auto"/>
              <w:jc w:val="center"/>
            </w:pPr>
            <w:r>
              <w:rPr>
                <w:rStyle w:val="Ninguno"/>
                <w:rFonts w:ascii="Times New Roman" w:hAnsi="Times New Roman"/>
                <w:sz w:val="20"/>
                <w:szCs w:val="20"/>
              </w:rPr>
              <w:t>1.70</w:t>
            </w:r>
          </w:p>
        </w:tc>
        <w:tc>
          <w:tcPr>
            <w:tcW w:w="1343" w:type="dxa"/>
            <w:tcBorders>
              <w:top w:val="nil"/>
              <w:left w:val="nil"/>
              <w:bottom w:val="nil"/>
              <w:right w:val="nil"/>
            </w:tcBorders>
            <w:shd w:val="clear" w:color="auto" w:fill="auto"/>
            <w:tcMar>
              <w:top w:w="80" w:type="dxa"/>
              <w:left w:w="80" w:type="dxa"/>
              <w:bottom w:w="80" w:type="dxa"/>
              <w:right w:w="80" w:type="dxa"/>
            </w:tcMar>
          </w:tcPr>
          <w:p w14:paraId="3533CF67" w14:textId="77777777" w:rsidR="0050086D" w:rsidRDefault="005830AA">
            <w:pPr>
              <w:pStyle w:val="CuerpoB"/>
              <w:spacing w:after="0" w:line="240" w:lineRule="auto"/>
              <w:jc w:val="center"/>
            </w:pPr>
            <w:r>
              <w:rPr>
                <w:rStyle w:val="Ninguno"/>
                <w:rFonts w:ascii="Times New Roman" w:hAnsi="Times New Roman"/>
                <w:sz w:val="20"/>
                <w:szCs w:val="20"/>
              </w:rPr>
              <w:t>.81</w:t>
            </w:r>
          </w:p>
        </w:tc>
        <w:tc>
          <w:tcPr>
            <w:tcW w:w="1343" w:type="dxa"/>
            <w:tcBorders>
              <w:top w:val="nil"/>
              <w:left w:val="nil"/>
              <w:bottom w:val="nil"/>
              <w:right w:val="nil"/>
            </w:tcBorders>
            <w:shd w:val="clear" w:color="auto" w:fill="auto"/>
            <w:tcMar>
              <w:top w:w="80" w:type="dxa"/>
              <w:left w:w="80" w:type="dxa"/>
              <w:bottom w:w="80" w:type="dxa"/>
              <w:right w:w="80" w:type="dxa"/>
            </w:tcMar>
          </w:tcPr>
          <w:p w14:paraId="1FA86FF9" w14:textId="77777777" w:rsidR="0050086D" w:rsidRDefault="005830AA">
            <w:pPr>
              <w:pStyle w:val="CuerpoB"/>
              <w:spacing w:after="0" w:line="240" w:lineRule="auto"/>
              <w:jc w:val="center"/>
            </w:pPr>
            <w:r>
              <w:rPr>
                <w:rStyle w:val="Ninguno"/>
                <w:rFonts w:ascii="Times New Roman" w:hAnsi="Times New Roman"/>
                <w:sz w:val="20"/>
                <w:szCs w:val="20"/>
              </w:rPr>
              <w:t>.78</w:t>
            </w:r>
          </w:p>
        </w:tc>
      </w:tr>
      <w:tr w:rsidR="0050086D" w14:paraId="7554EA3F"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6EFD009F" w14:textId="77777777" w:rsidR="0050086D" w:rsidRDefault="005830AA">
            <w:pPr>
              <w:pStyle w:val="CuerpoB"/>
              <w:spacing w:after="0" w:line="240" w:lineRule="auto"/>
            </w:pPr>
            <w:r>
              <w:rPr>
                <w:rStyle w:val="Ninguno"/>
                <w:rFonts w:ascii="Times New Roman" w:hAnsi="Times New Roman"/>
                <w:sz w:val="20"/>
                <w:szCs w:val="20"/>
              </w:rPr>
              <w:t>Muslos</w:t>
            </w:r>
          </w:p>
        </w:tc>
        <w:tc>
          <w:tcPr>
            <w:tcW w:w="1195" w:type="dxa"/>
            <w:tcBorders>
              <w:top w:val="nil"/>
              <w:left w:val="nil"/>
              <w:bottom w:val="nil"/>
              <w:right w:val="nil"/>
            </w:tcBorders>
            <w:shd w:val="clear" w:color="auto" w:fill="auto"/>
            <w:tcMar>
              <w:top w:w="80" w:type="dxa"/>
              <w:left w:w="80" w:type="dxa"/>
              <w:bottom w:w="80" w:type="dxa"/>
              <w:right w:w="80" w:type="dxa"/>
            </w:tcMar>
          </w:tcPr>
          <w:p w14:paraId="7B0DD7A2" w14:textId="77777777" w:rsidR="0050086D" w:rsidRDefault="005830AA">
            <w:pPr>
              <w:pStyle w:val="CuerpoB"/>
              <w:spacing w:after="0" w:line="240" w:lineRule="auto"/>
              <w:jc w:val="center"/>
            </w:pPr>
            <w:r>
              <w:rPr>
                <w:rStyle w:val="Ninguno"/>
                <w:rFonts w:ascii="Times New Roman" w:hAnsi="Times New Roman"/>
                <w:sz w:val="20"/>
                <w:szCs w:val="20"/>
              </w:rPr>
              <w:t>35.5</w:t>
            </w:r>
          </w:p>
        </w:tc>
        <w:tc>
          <w:tcPr>
            <w:tcW w:w="1343" w:type="dxa"/>
            <w:tcBorders>
              <w:top w:val="nil"/>
              <w:left w:val="nil"/>
              <w:bottom w:val="nil"/>
              <w:right w:val="nil"/>
            </w:tcBorders>
            <w:shd w:val="clear" w:color="auto" w:fill="auto"/>
            <w:tcMar>
              <w:top w:w="80" w:type="dxa"/>
              <w:left w:w="80" w:type="dxa"/>
              <w:bottom w:w="80" w:type="dxa"/>
              <w:right w:w="80" w:type="dxa"/>
            </w:tcMar>
          </w:tcPr>
          <w:p w14:paraId="5D165610" w14:textId="77777777" w:rsidR="0050086D" w:rsidRDefault="005830AA">
            <w:pPr>
              <w:pStyle w:val="CuerpoB"/>
              <w:spacing w:after="0" w:line="240" w:lineRule="auto"/>
              <w:jc w:val="center"/>
            </w:pPr>
            <w:r>
              <w:rPr>
                <w:rStyle w:val="Ninguno"/>
                <w:rFonts w:ascii="Times New Roman" w:hAnsi="Times New Roman"/>
                <w:sz w:val="20"/>
                <w:szCs w:val="20"/>
              </w:rPr>
              <w:t>30.3</w:t>
            </w:r>
          </w:p>
        </w:tc>
        <w:tc>
          <w:tcPr>
            <w:tcW w:w="1343" w:type="dxa"/>
            <w:tcBorders>
              <w:top w:val="nil"/>
              <w:left w:val="nil"/>
              <w:bottom w:val="nil"/>
              <w:right w:val="nil"/>
            </w:tcBorders>
            <w:shd w:val="clear" w:color="auto" w:fill="auto"/>
            <w:tcMar>
              <w:top w:w="80" w:type="dxa"/>
              <w:left w:w="80" w:type="dxa"/>
              <w:bottom w:w="80" w:type="dxa"/>
              <w:right w:w="80" w:type="dxa"/>
            </w:tcMar>
          </w:tcPr>
          <w:p w14:paraId="3CF09986" w14:textId="77777777" w:rsidR="0050086D" w:rsidRDefault="005830AA">
            <w:pPr>
              <w:pStyle w:val="CuerpoB"/>
              <w:spacing w:after="0" w:line="240" w:lineRule="auto"/>
              <w:jc w:val="center"/>
            </w:pPr>
            <w:r>
              <w:rPr>
                <w:rStyle w:val="Ninguno"/>
                <w:rFonts w:ascii="Times New Roman" w:hAnsi="Times New Roman"/>
                <w:sz w:val="20"/>
                <w:szCs w:val="20"/>
              </w:rPr>
              <w:t>1.81</w:t>
            </w:r>
          </w:p>
        </w:tc>
        <w:tc>
          <w:tcPr>
            <w:tcW w:w="1343" w:type="dxa"/>
            <w:tcBorders>
              <w:top w:val="nil"/>
              <w:left w:val="nil"/>
              <w:bottom w:val="nil"/>
              <w:right w:val="nil"/>
            </w:tcBorders>
            <w:shd w:val="clear" w:color="auto" w:fill="auto"/>
            <w:tcMar>
              <w:top w:w="80" w:type="dxa"/>
              <w:left w:w="80" w:type="dxa"/>
              <w:bottom w:w="80" w:type="dxa"/>
              <w:right w:w="80" w:type="dxa"/>
            </w:tcMar>
          </w:tcPr>
          <w:p w14:paraId="753E913A" w14:textId="77777777" w:rsidR="0050086D" w:rsidRDefault="005830AA">
            <w:pPr>
              <w:pStyle w:val="CuerpoB"/>
              <w:spacing w:after="0" w:line="240" w:lineRule="auto"/>
              <w:jc w:val="center"/>
            </w:pPr>
            <w:r>
              <w:rPr>
                <w:rStyle w:val="Ninguno"/>
                <w:rFonts w:ascii="Times New Roman" w:hAnsi="Times New Roman"/>
                <w:sz w:val="20"/>
                <w:szCs w:val="20"/>
              </w:rPr>
              <w:t>1.87</w:t>
            </w:r>
          </w:p>
        </w:tc>
        <w:tc>
          <w:tcPr>
            <w:tcW w:w="1343" w:type="dxa"/>
            <w:tcBorders>
              <w:top w:val="nil"/>
              <w:left w:val="nil"/>
              <w:bottom w:val="nil"/>
              <w:right w:val="nil"/>
            </w:tcBorders>
            <w:shd w:val="clear" w:color="auto" w:fill="auto"/>
            <w:tcMar>
              <w:top w:w="80" w:type="dxa"/>
              <w:left w:w="80" w:type="dxa"/>
              <w:bottom w:w="80" w:type="dxa"/>
              <w:right w:w="80" w:type="dxa"/>
            </w:tcMar>
          </w:tcPr>
          <w:p w14:paraId="7C565F51" w14:textId="77777777" w:rsidR="0050086D" w:rsidRDefault="005830AA">
            <w:pPr>
              <w:pStyle w:val="CuerpoB"/>
              <w:spacing w:after="0" w:line="240" w:lineRule="auto"/>
              <w:jc w:val="center"/>
            </w:pPr>
            <w:r>
              <w:rPr>
                <w:rStyle w:val="Ninguno"/>
                <w:rFonts w:ascii="Times New Roman" w:hAnsi="Times New Roman"/>
                <w:sz w:val="20"/>
                <w:szCs w:val="20"/>
              </w:rPr>
              <w:t>.83</w:t>
            </w:r>
          </w:p>
        </w:tc>
        <w:tc>
          <w:tcPr>
            <w:tcW w:w="1343" w:type="dxa"/>
            <w:tcBorders>
              <w:top w:val="nil"/>
              <w:left w:val="nil"/>
              <w:bottom w:val="nil"/>
              <w:right w:val="nil"/>
            </w:tcBorders>
            <w:shd w:val="clear" w:color="auto" w:fill="auto"/>
            <w:tcMar>
              <w:top w:w="80" w:type="dxa"/>
              <w:left w:w="80" w:type="dxa"/>
              <w:bottom w:w="80" w:type="dxa"/>
              <w:right w:w="80" w:type="dxa"/>
            </w:tcMar>
          </w:tcPr>
          <w:p w14:paraId="1893B35E" w14:textId="77777777" w:rsidR="0050086D" w:rsidRDefault="005830AA">
            <w:pPr>
              <w:pStyle w:val="CuerpoB"/>
              <w:spacing w:after="0" w:line="240" w:lineRule="auto"/>
              <w:jc w:val="center"/>
            </w:pPr>
            <w:r>
              <w:rPr>
                <w:rStyle w:val="Ninguno"/>
                <w:rFonts w:ascii="Times New Roman" w:hAnsi="Times New Roman"/>
                <w:sz w:val="20"/>
                <w:szCs w:val="20"/>
              </w:rPr>
              <w:t>.82</w:t>
            </w:r>
          </w:p>
        </w:tc>
      </w:tr>
      <w:tr w:rsidR="0050086D" w14:paraId="3C26D7C7"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55AB6F91" w14:textId="77777777" w:rsidR="0050086D" w:rsidRDefault="005830AA">
            <w:pPr>
              <w:pStyle w:val="CuerpoB"/>
              <w:spacing w:after="0" w:line="240" w:lineRule="auto"/>
            </w:pPr>
            <w:r>
              <w:rPr>
                <w:rStyle w:val="Ninguno"/>
                <w:rFonts w:ascii="Times New Roman" w:hAnsi="Times New Roman"/>
                <w:sz w:val="20"/>
                <w:szCs w:val="20"/>
              </w:rPr>
              <w:t>Altura</w:t>
            </w:r>
          </w:p>
        </w:tc>
        <w:tc>
          <w:tcPr>
            <w:tcW w:w="1195" w:type="dxa"/>
            <w:tcBorders>
              <w:top w:val="nil"/>
              <w:left w:val="nil"/>
              <w:bottom w:val="nil"/>
              <w:right w:val="nil"/>
            </w:tcBorders>
            <w:shd w:val="clear" w:color="auto" w:fill="auto"/>
            <w:tcMar>
              <w:top w:w="80" w:type="dxa"/>
              <w:left w:w="80" w:type="dxa"/>
              <w:bottom w:w="80" w:type="dxa"/>
              <w:right w:w="80" w:type="dxa"/>
            </w:tcMar>
          </w:tcPr>
          <w:p w14:paraId="2CE3F11B" w14:textId="77777777" w:rsidR="0050086D" w:rsidRDefault="005830AA">
            <w:pPr>
              <w:pStyle w:val="CuerpoB"/>
              <w:spacing w:after="0" w:line="240" w:lineRule="auto"/>
              <w:jc w:val="center"/>
            </w:pPr>
            <w:r>
              <w:rPr>
                <w:rStyle w:val="Ninguno"/>
                <w:rFonts w:ascii="Times New Roman" w:hAnsi="Times New Roman"/>
                <w:sz w:val="20"/>
                <w:szCs w:val="20"/>
              </w:rPr>
              <w:t>32.5</w:t>
            </w:r>
          </w:p>
        </w:tc>
        <w:tc>
          <w:tcPr>
            <w:tcW w:w="1343" w:type="dxa"/>
            <w:tcBorders>
              <w:top w:val="nil"/>
              <w:left w:val="nil"/>
              <w:bottom w:val="nil"/>
              <w:right w:val="nil"/>
            </w:tcBorders>
            <w:shd w:val="clear" w:color="auto" w:fill="auto"/>
            <w:tcMar>
              <w:top w:w="80" w:type="dxa"/>
              <w:left w:w="80" w:type="dxa"/>
              <w:bottom w:w="80" w:type="dxa"/>
              <w:right w:w="80" w:type="dxa"/>
            </w:tcMar>
          </w:tcPr>
          <w:p w14:paraId="3FA57412" w14:textId="77777777" w:rsidR="0050086D" w:rsidRDefault="005830AA">
            <w:pPr>
              <w:pStyle w:val="CuerpoB"/>
              <w:spacing w:after="0" w:line="240" w:lineRule="auto"/>
              <w:jc w:val="center"/>
            </w:pPr>
            <w:r>
              <w:rPr>
                <w:rStyle w:val="Ninguno"/>
                <w:rFonts w:ascii="Times New Roman" w:hAnsi="Times New Roman"/>
                <w:sz w:val="20"/>
                <w:szCs w:val="20"/>
              </w:rPr>
              <w:t>34.4</w:t>
            </w:r>
          </w:p>
        </w:tc>
        <w:tc>
          <w:tcPr>
            <w:tcW w:w="1343" w:type="dxa"/>
            <w:tcBorders>
              <w:top w:val="nil"/>
              <w:left w:val="nil"/>
              <w:bottom w:val="nil"/>
              <w:right w:val="nil"/>
            </w:tcBorders>
            <w:shd w:val="clear" w:color="auto" w:fill="auto"/>
            <w:tcMar>
              <w:top w:w="80" w:type="dxa"/>
              <w:left w:w="80" w:type="dxa"/>
              <w:bottom w:w="80" w:type="dxa"/>
              <w:right w:w="80" w:type="dxa"/>
            </w:tcMar>
          </w:tcPr>
          <w:p w14:paraId="4962B985" w14:textId="77777777" w:rsidR="0050086D" w:rsidRDefault="005830AA">
            <w:pPr>
              <w:pStyle w:val="CuerpoB"/>
              <w:spacing w:after="0" w:line="240" w:lineRule="auto"/>
              <w:jc w:val="center"/>
            </w:pPr>
            <w:r>
              <w:rPr>
                <w:rStyle w:val="Ninguno"/>
                <w:rFonts w:ascii="Times New Roman" w:hAnsi="Times New Roman"/>
                <w:sz w:val="20"/>
                <w:szCs w:val="20"/>
              </w:rPr>
              <w:t>1.77</w:t>
            </w:r>
          </w:p>
        </w:tc>
        <w:tc>
          <w:tcPr>
            <w:tcW w:w="1343" w:type="dxa"/>
            <w:tcBorders>
              <w:top w:val="nil"/>
              <w:left w:val="nil"/>
              <w:bottom w:val="nil"/>
              <w:right w:val="nil"/>
            </w:tcBorders>
            <w:shd w:val="clear" w:color="auto" w:fill="auto"/>
            <w:tcMar>
              <w:top w:w="80" w:type="dxa"/>
              <w:left w:w="80" w:type="dxa"/>
              <w:bottom w:w="80" w:type="dxa"/>
              <w:right w:w="80" w:type="dxa"/>
            </w:tcMar>
          </w:tcPr>
          <w:p w14:paraId="6B73FB21" w14:textId="77777777" w:rsidR="0050086D" w:rsidRDefault="005830AA">
            <w:pPr>
              <w:pStyle w:val="CuerpoB"/>
              <w:spacing w:after="0" w:line="240" w:lineRule="auto"/>
              <w:jc w:val="center"/>
            </w:pPr>
            <w:r>
              <w:rPr>
                <w:rStyle w:val="Ninguno"/>
                <w:rFonts w:ascii="Times New Roman" w:hAnsi="Times New Roman"/>
                <w:sz w:val="20"/>
                <w:szCs w:val="20"/>
              </w:rPr>
              <w:t>1.89</w:t>
            </w:r>
          </w:p>
        </w:tc>
        <w:tc>
          <w:tcPr>
            <w:tcW w:w="1343" w:type="dxa"/>
            <w:tcBorders>
              <w:top w:val="nil"/>
              <w:left w:val="nil"/>
              <w:bottom w:val="nil"/>
              <w:right w:val="nil"/>
            </w:tcBorders>
            <w:shd w:val="clear" w:color="auto" w:fill="auto"/>
            <w:tcMar>
              <w:top w:w="80" w:type="dxa"/>
              <w:left w:w="80" w:type="dxa"/>
              <w:bottom w:w="80" w:type="dxa"/>
              <w:right w:w="80" w:type="dxa"/>
            </w:tcMar>
          </w:tcPr>
          <w:p w14:paraId="5B761CB2" w14:textId="77777777" w:rsidR="0050086D" w:rsidRDefault="005830AA">
            <w:pPr>
              <w:pStyle w:val="CuerpoB"/>
              <w:spacing w:after="0" w:line="240" w:lineRule="auto"/>
              <w:jc w:val="center"/>
            </w:pPr>
            <w:r>
              <w:rPr>
                <w:rStyle w:val="Ninguno"/>
                <w:rFonts w:ascii="Times New Roman" w:hAnsi="Times New Roman"/>
                <w:sz w:val="20"/>
                <w:szCs w:val="20"/>
              </w:rPr>
              <w:t>.83</w:t>
            </w:r>
          </w:p>
        </w:tc>
        <w:tc>
          <w:tcPr>
            <w:tcW w:w="1343" w:type="dxa"/>
            <w:tcBorders>
              <w:top w:val="nil"/>
              <w:left w:val="nil"/>
              <w:bottom w:val="nil"/>
              <w:right w:val="nil"/>
            </w:tcBorders>
            <w:shd w:val="clear" w:color="auto" w:fill="auto"/>
            <w:tcMar>
              <w:top w:w="80" w:type="dxa"/>
              <w:left w:w="80" w:type="dxa"/>
              <w:bottom w:w="80" w:type="dxa"/>
              <w:right w:w="80" w:type="dxa"/>
            </w:tcMar>
          </w:tcPr>
          <w:p w14:paraId="5D37AE4E" w14:textId="77777777" w:rsidR="0050086D" w:rsidRDefault="005830AA">
            <w:pPr>
              <w:pStyle w:val="CuerpoB"/>
              <w:spacing w:after="0" w:line="240" w:lineRule="auto"/>
              <w:jc w:val="center"/>
            </w:pPr>
            <w:r>
              <w:rPr>
                <w:rStyle w:val="Ninguno"/>
                <w:rFonts w:ascii="Times New Roman" w:hAnsi="Times New Roman"/>
                <w:sz w:val="20"/>
                <w:szCs w:val="20"/>
              </w:rPr>
              <w:t>.85</w:t>
            </w:r>
          </w:p>
        </w:tc>
      </w:tr>
      <w:tr w:rsidR="0050086D" w14:paraId="31835B0B"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3930C748" w14:textId="77777777" w:rsidR="0050086D" w:rsidRDefault="005830AA">
            <w:pPr>
              <w:pStyle w:val="CuerpoB"/>
              <w:spacing w:after="0" w:line="240" w:lineRule="auto"/>
            </w:pPr>
            <w:r>
              <w:rPr>
                <w:rStyle w:val="Ninguno"/>
                <w:rFonts w:ascii="Times New Roman" w:hAnsi="Times New Roman"/>
                <w:sz w:val="20"/>
                <w:szCs w:val="20"/>
              </w:rPr>
              <w:t>Pecho</w:t>
            </w:r>
          </w:p>
        </w:tc>
        <w:tc>
          <w:tcPr>
            <w:tcW w:w="1195" w:type="dxa"/>
            <w:tcBorders>
              <w:top w:val="nil"/>
              <w:left w:val="nil"/>
              <w:bottom w:val="nil"/>
              <w:right w:val="nil"/>
            </w:tcBorders>
            <w:shd w:val="clear" w:color="auto" w:fill="auto"/>
            <w:tcMar>
              <w:top w:w="80" w:type="dxa"/>
              <w:left w:w="80" w:type="dxa"/>
              <w:bottom w:w="80" w:type="dxa"/>
              <w:right w:w="80" w:type="dxa"/>
            </w:tcMar>
          </w:tcPr>
          <w:p w14:paraId="1F59F4C4" w14:textId="77777777" w:rsidR="0050086D" w:rsidRDefault="005830AA">
            <w:pPr>
              <w:pStyle w:val="CuerpoB"/>
              <w:spacing w:after="0" w:line="240" w:lineRule="auto"/>
              <w:jc w:val="center"/>
            </w:pPr>
            <w:r>
              <w:rPr>
                <w:rStyle w:val="Ninguno"/>
                <w:rFonts w:ascii="Times New Roman" w:hAnsi="Times New Roman"/>
                <w:sz w:val="20"/>
                <w:szCs w:val="20"/>
              </w:rPr>
              <w:t>31.7</w:t>
            </w:r>
          </w:p>
        </w:tc>
        <w:tc>
          <w:tcPr>
            <w:tcW w:w="1343" w:type="dxa"/>
            <w:tcBorders>
              <w:top w:val="nil"/>
              <w:left w:val="nil"/>
              <w:bottom w:val="nil"/>
              <w:right w:val="nil"/>
            </w:tcBorders>
            <w:shd w:val="clear" w:color="auto" w:fill="auto"/>
            <w:tcMar>
              <w:top w:w="80" w:type="dxa"/>
              <w:left w:w="80" w:type="dxa"/>
              <w:bottom w:w="80" w:type="dxa"/>
              <w:right w:w="80" w:type="dxa"/>
            </w:tcMar>
          </w:tcPr>
          <w:p w14:paraId="590FD459" w14:textId="77777777" w:rsidR="0050086D" w:rsidRDefault="005830AA">
            <w:pPr>
              <w:pStyle w:val="CuerpoB"/>
              <w:spacing w:after="0" w:line="240" w:lineRule="auto"/>
              <w:jc w:val="center"/>
            </w:pPr>
            <w:r>
              <w:rPr>
                <w:rStyle w:val="Ninguno"/>
                <w:rFonts w:ascii="Times New Roman" w:hAnsi="Times New Roman"/>
                <w:sz w:val="20"/>
                <w:szCs w:val="20"/>
              </w:rPr>
              <w:t>38.7</w:t>
            </w:r>
          </w:p>
        </w:tc>
        <w:tc>
          <w:tcPr>
            <w:tcW w:w="1343" w:type="dxa"/>
            <w:tcBorders>
              <w:top w:val="nil"/>
              <w:left w:val="nil"/>
              <w:bottom w:val="nil"/>
              <w:right w:val="nil"/>
            </w:tcBorders>
            <w:shd w:val="clear" w:color="auto" w:fill="auto"/>
            <w:tcMar>
              <w:top w:w="80" w:type="dxa"/>
              <w:left w:w="80" w:type="dxa"/>
              <w:bottom w:w="80" w:type="dxa"/>
              <w:right w:w="80" w:type="dxa"/>
            </w:tcMar>
          </w:tcPr>
          <w:p w14:paraId="4F524FAB" w14:textId="77777777" w:rsidR="0050086D" w:rsidRDefault="005830AA">
            <w:pPr>
              <w:pStyle w:val="CuerpoB"/>
              <w:spacing w:after="0" w:line="240" w:lineRule="auto"/>
              <w:jc w:val="center"/>
            </w:pPr>
            <w:r>
              <w:rPr>
                <w:rStyle w:val="Ninguno"/>
                <w:rFonts w:ascii="Times New Roman" w:hAnsi="Times New Roman"/>
                <w:sz w:val="20"/>
                <w:szCs w:val="20"/>
              </w:rPr>
              <w:t>1.77</w:t>
            </w:r>
          </w:p>
        </w:tc>
        <w:tc>
          <w:tcPr>
            <w:tcW w:w="1343" w:type="dxa"/>
            <w:tcBorders>
              <w:top w:val="nil"/>
              <w:left w:val="nil"/>
              <w:bottom w:val="nil"/>
              <w:right w:val="nil"/>
            </w:tcBorders>
            <w:shd w:val="clear" w:color="auto" w:fill="auto"/>
            <w:tcMar>
              <w:top w:w="80" w:type="dxa"/>
              <w:left w:w="80" w:type="dxa"/>
              <w:bottom w:w="80" w:type="dxa"/>
              <w:right w:w="80" w:type="dxa"/>
            </w:tcMar>
          </w:tcPr>
          <w:p w14:paraId="23C73E32" w14:textId="77777777" w:rsidR="0050086D" w:rsidRDefault="005830AA">
            <w:pPr>
              <w:pStyle w:val="CuerpoB"/>
              <w:spacing w:after="0" w:line="240" w:lineRule="auto"/>
              <w:jc w:val="center"/>
            </w:pPr>
            <w:r>
              <w:rPr>
                <w:rStyle w:val="Ninguno"/>
                <w:rFonts w:ascii="Times New Roman" w:hAnsi="Times New Roman"/>
                <w:sz w:val="20"/>
                <w:szCs w:val="20"/>
              </w:rPr>
              <w:t>1.71</w:t>
            </w:r>
          </w:p>
        </w:tc>
        <w:tc>
          <w:tcPr>
            <w:tcW w:w="1343" w:type="dxa"/>
            <w:tcBorders>
              <w:top w:val="nil"/>
              <w:left w:val="nil"/>
              <w:bottom w:val="nil"/>
              <w:right w:val="nil"/>
            </w:tcBorders>
            <w:shd w:val="clear" w:color="auto" w:fill="auto"/>
            <w:tcMar>
              <w:top w:w="80" w:type="dxa"/>
              <w:left w:w="80" w:type="dxa"/>
              <w:bottom w:w="80" w:type="dxa"/>
              <w:right w:w="80" w:type="dxa"/>
            </w:tcMar>
          </w:tcPr>
          <w:p w14:paraId="2DA9CD4C" w14:textId="77777777" w:rsidR="0050086D" w:rsidRDefault="005830AA">
            <w:pPr>
              <w:pStyle w:val="CuerpoB"/>
              <w:spacing w:after="0" w:line="240" w:lineRule="auto"/>
              <w:jc w:val="center"/>
            </w:pPr>
            <w:r>
              <w:rPr>
                <w:rStyle w:val="Ninguno"/>
                <w:rFonts w:ascii="Times New Roman" w:hAnsi="Times New Roman"/>
                <w:sz w:val="20"/>
                <w:szCs w:val="20"/>
              </w:rPr>
              <w:t>.86</w:t>
            </w:r>
          </w:p>
        </w:tc>
        <w:tc>
          <w:tcPr>
            <w:tcW w:w="1343" w:type="dxa"/>
            <w:tcBorders>
              <w:top w:val="nil"/>
              <w:left w:val="nil"/>
              <w:bottom w:val="nil"/>
              <w:right w:val="nil"/>
            </w:tcBorders>
            <w:shd w:val="clear" w:color="auto" w:fill="auto"/>
            <w:tcMar>
              <w:top w:w="80" w:type="dxa"/>
              <w:left w:w="80" w:type="dxa"/>
              <w:bottom w:w="80" w:type="dxa"/>
              <w:right w:w="80" w:type="dxa"/>
            </w:tcMar>
          </w:tcPr>
          <w:p w14:paraId="66359ADF" w14:textId="77777777" w:rsidR="0050086D" w:rsidRDefault="005830AA">
            <w:pPr>
              <w:pStyle w:val="CuerpoB"/>
              <w:spacing w:after="0" w:line="240" w:lineRule="auto"/>
              <w:jc w:val="center"/>
            </w:pPr>
            <w:r>
              <w:rPr>
                <w:rStyle w:val="Ninguno"/>
                <w:rFonts w:ascii="Times New Roman" w:hAnsi="Times New Roman"/>
                <w:sz w:val="20"/>
                <w:szCs w:val="20"/>
              </w:rPr>
              <w:t>.77</w:t>
            </w:r>
          </w:p>
        </w:tc>
      </w:tr>
      <w:tr w:rsidR="0050086D" w14:paraId="3D806448"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17487C68" w14:textId="77777777" w:rsidR="0050086D" w:rsidRDefault="005830AA">
            <w:pPr>
              <w:pStyle w:val="CuerpoB"/>
              <w:spacing w:after="0" w:line="240" w:lineRule="auto"/>
            </w:pPr>
            <w:r>
              <w:rPr>
                <w:rStyle w:val="Ninguno"/>
                <w:rFonts w:ascii="Times New Roman" w:hAnsi="Times New Roman"/>
                <w:sz w:val="20"/>
                <w:szCs w:val="20"/>
              </w:rPr>
              <w:t>Pantorrillas</w:t>
            </w:r>
          </w:p>
        </w:tc>
        <w:tc>
          <w:tcPr>
            <w:tcW w:w="1195" w:type="dxa"/>
            <w:tcBorders>
              <w:top w:val="nil"/>
              <w:left w:val="nil"/>
              <w:bottom w:val="nil"/>
              <w:right w:val="nil"/>
            </w:tcBorders>
            <w:shd w:val="clear" w:color="auto" w:fill="auto"/>
            <w:tcMar>
              <w:top w:w="80" w:type="dxa"/>
              <w:left w:w="80" w:type="dxa"/>
              <w:bottom w:w="80" w:type="dxa"/>
              <w:right w:w="80" w:type="dxa"/>
            </w:tcMar>
          </w:tcPr>
          <w:p w14:paraId="52D9593A" w14:textId="77777777" w:rsidR="0050086D" w:rsidRDefault="005830AA">
            <w:pPr>
              <w:pStyle w:val="CuerpoB"/>
              <w:spacing w:after="0" w:line="240" w:lineRule="auto"/>
              <w:jc w:val="center"/>
            </w:pPr>
            <w:r>
              <w:rPr>
                <w:rStyle w:val="Ninguno"/>
                <w:rFonts w:ascii="Times New Roman" w:hAnsi="Times New Roman"/>
                <w:sz w:val="20"/>
                <w:szCs w:val="20"/>
              </w:rPr>
              <w:t>31.4</w:t>
            </w:r>
          </w:p>
        </w:tc>
        <w:tc>
          <w:tcPr>
            <w:tcW w:w="1343" w:type="dxa"/>
            <w:tcBorders>
              <w:top w:val="nil"/>
              <w:left w:val="nil"/>
              <w:bottom w:val="nil"/>
              <w:right w:val="nil"/>
            </w:tcBorders>
            <w:shd w:val="clear" w:color="auto" w:fill="auto"/>
            <w:tcMar>
              <w:top w:w="80" w:type="dxa"/>
              <w:left w:w="80" w:type="dxa"/>
              <w:bottom w:w="80" w:type="dxa"/>
              <w:right w:w="80" w:type="dxa"/>
            </w:tcMar>
          </w:tcPr>
          <w:p w14:paraId="7740EFCB" w14:textId="77777777" w:rsidR="0050086D" w:rsidRDefault="005830AA">
            <w:pPr>
              <w:pStyle w:val="CuerpoB"/>
              <w:spacing w:after="0" w:line="240" w:lineRule="auto"/>
              <w:jc w:val="center"/>
            </w:pPr>
            <w:r>
              <w:rPr>
                <w:rStyle w:val="Ninguno"/>
                <w:rFonts w:ascii="Times New Roman" w:hAnsi="Times New Roman"/>
                <w:sz w:val="20"/>
                <w:szCs w:val="20"/>
              </w:rPr>
              <w:t>27.5</w:t>
            </w:r>
          </w:p>
        </w:tc>
        <w:tc>
          <w:tcPr>
            <w:tcW w:w="1343" w:type="dxa"/>
            <w:tcBorders>
              <w:top w:val="nil"/>
              <w:left w:val="nil"/>
              <w:bottom w:val="nil"/>
              <w:right w:val="nil"/>
            </w:tcBorders>
            <w:shd w:val="clear" w:color="auto" w:fill="auto"/>
            <w:tcMar>
              <w:top w:w="80" w:type="dxa"/>
              <w:left w:w="80" w:type="dxa"/>
              <w:bottom w:w="80" w:type="dxa"/>
              <w:right w:w="80" w:type="dxa"/>
            </w:tcMar>
          </w:tcPr>
          <w:p w14:paraId="113C23E7" w14:textId="77777777" w:rsidR="0050086D" w:rsidRDefault="005830AA">
            <w:pPr>
              <w:pStyle w:val="CuerpoB"/>
              <w:spacing w:after="0" w:line="240" w:lineRule="auto"/>
              <w:jc w:val="center"/>
            </w:pPr>
            <w:r>
              <w:rPr>
                <w:rStyle w:val="Ninguno"/>
                <w:rFonts w:ascii="Times New Roman" w:hAnsi="Times New Roman"/>
                <w:sz w:val="20"/>
                <w:szCs w:val="20"/>
              </w:rPr>
              <w:t>1.78</w:t>
            </w:r>
          </w:p>
        </w:tc>
        <w:tc>
          <w:tcPr>
            <w:tcW w:w="1343" w:type="dxa"/>
            <w:tcBorders>
              <w:top w:val="nil"/>
              <w:left w:val="nil"/>
              <w:bottom w:val="nil"/>
              <w:right w:val="nil"/>
            </w:tcBorders>
            <w:shd w:val="clear" w:color="auto" w:fill="auto"/>
            <w:tcMar>
              <w:top w:w="80" w:type="dxa"/>
              <w:left w:w="80" w:type="dxa"/>
              <w:bottom w:w="80" w:type="dxa"/>
              <w:right w:w="80" w:type="dxa"/>
            </w:tcMar>
          </w:tcPr>
          <w:p w14:paraId="4B3A10C9" w14:textId="77777777" w:rsidR="0050086D" w:rsidRDefault="005830AA">
            <w:pPr>
              <w:pStyle w:val="CuerpoB"/>
              <w:spacing w:after="0" w:line="240" w:lineRule="auto"/>
              <w:jc w:val="center"/>
            </w:pPr>
            <w:r>
              <w:rPr>
                <w:rStyle w:val="Ninguno"/>
                <w:rFonts w:ascii="Times New Roman" w:hAnsi="Times New Roman"/>
                <w:sz w:val="20"/>
                <w:szCs w:val="20"/>
              </w:rPr>
              <w:t>1.88</w:t>
            </w:r>
          </w:p>
        </w:tc>
        <w:tc>
          <w:tcPr>
            <w:tcW w:w="1343" w:type="dxa"/>
            <w:tcBorders>
              <w:top w:val="nil"/>
              <w:left w:val="nil"/>
              <w:bottom w:val="nil"/>
              <w:right w:val="nil"/>
            </w:tcBorders>
            <w:shd w:val="clear" w:color="auto" w:fill="auto"/>
            <w:tcMar>
              <w:top w:w="80" w:type="dxa"/>
              <w:left w:w="80" w:type="dxa"/>
              <w:bottom w:w="80" w:type="dxa"/>
              <w:right w:w="80" w:type="dxa"/>
            </w:tcMar>
          </w:tcPr>
          <w:p w14:paraId="0DA2CDE2" w14:textId="77777777" w:rsidR="0050086D" w:rsidRDefault="005830AA">
            <w:pPr>
              <w:pStyle w:val="CuerpoB"/>
              <w:spacing w:after="0" w:line="240" w:lineRule="auto"/>
              <w:jc w:val="center"/>
            </w:pPr>
            <w:r>
              <w:rPr>
                <w:rStyle w:val="Ninguno"/>
                <w:rFonts w:ascii="Times New Roman" w:hAnsi="Times New Roman"/>
                <w:sz w:val="20"/>
                <w:szCs w:val="20"/>
              </w:rPr>
              <w:t>.82</w:t>
            </w:r>
          </w:p>
        </w:tc>
        <w:tc>
          <w:tcPr>
            <w:tcW w:w="1343" w:type="dxa"/>
            <w:tcBorders>
              <w:top w:val="nil"/>
              <w:left w:val="nil"/>
              <w:bottom w:val="nil"/>
              <w:right w:val="nil"/>
            </w:tcBorders>
            <w:shd w:val="clear" w:color="auto" w:fill="auto"/>
            <w:tcMar>
              <w:top w:w="80" w:type="dxa"/>
              <w:left w:w="80" w:type="dxa"/>
              <w:bottom w:w="80" w:type="dxa"/>
              <w:right w:w="80" w:type="dxa"/>
            </w:tcMar>
          </w:tcPr>
          <w:p w14:paraId="39C108EE" w14:textId="77777777" w:rsidR="0050086D" w:rsidRDefault="005830AA">
            <w:pPr>
              <w:pStyle w:val="CuerpoB"/>
              <w:spacing w:after="0" w:line="240" w:lineRule="auto"/>
              <w:jc w:val="center"/>
            </w:pPr>
            <w:r>
              <w:rPr>
                <w:rStyle w:val="Ninguno"/>
                <w:rFonts w:ascii="Times New Roman" w:hAnsi="Times New Roman"/>
                <w:sz w:val="20"/>
                <w:szCs w:val="20"/>
              </w:rPr>
              <w:t>.78</w:t>
            </w:r>
          </w:p>
        </w:tc>
      </w:tr>
      <w:tr w:rsidR="0050086D" w14:paraId="79EBC785"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0194057D" w14:textId="77777777" w:rsidR="0050086D" w:rsidRDefault="005830AA">
            <w:pPr>
              <w:pStyle w:val="CuerpoB"/>
              <w:spacing w:after="0" w:line="240" w:lineRule="auto"/>
            </w:pPr>
            <w:r>
              <w:rPr>
                <w:rStyle w:val="Ninguno"/>
                <w:rFonts w:ascii="Times New Roman" w:hAnsi="Times New Roman"/>
                <w:sz w:val="20"/>
                <w:szCs w:val="20"/>
              </w:rPr>
              <w:t>Cuello</w:t>
            </w:r>
          </w:p>
        </w:tc>
        <w:tc>
          <w:tcPr>
            <w:tcW w:w="1195" w:type="dxa"/>
            <w:tcBorders>
              <w:top w:val="nil"/>
              <w:left w:val="nil"/>
              <w:bottom w:val="nil"/>
              <w:right w:val="nil"/>
            </w:tcBorders>
            <w:shd w:val="clear" w:color="auto" w:fill="auto"/>
            <w:tcMar>
              <w:top w:w="80" w:type="dxa"/>
              <w:left w:w="80" w:type="dxa"/>
              <w:bottom w:w="80" w:type="dxa"/>
              <w:right w:w="80" w:type="dxa"/>
            </w:tcMar>
          </w:tcPr>
          <w:p w14:paraId="26A32C08" w14:textId="77777777" w:rsidR="0050086D" w:rsidRDefault="005830AA">
            <w:pPr>
              <w:pStyle w:val="CuerpoB"/>
              <w:spacing w:after="0" w:line="240" w:lineRule="auto"/>
              <w:jc w:val="center"/>
            </w:pPr>
            <w:r>
              <w:rPr>
                <w:rStyle w:val="Ninguno"/>
                <w:rFonts w:ascii="Times New Roman" w:hAnsi="Times New Roman"/>
                <w:sz w:val="20"/>
                <w:szCs w:val="20"/>
              </w:rPr>
              <w:t>30.9</w:t>
            </w:r>
          </w:p>
        </w:tc>
        <w:tc>
          <w:tcPr>
            <w:tcW w:w="1343" w:type="dxa"/>
            <w:tcBorders>
              <w:top w:val="nil"/>
              <w:left w:val="nil"/>
              <w:bottom w:val="nil"/>
              <w:right w:val="nil"/>
            </w:tcBorders>
            <w:shd w:val="clear" w:color="auto" w:fill="auto"/>
            <w:tcMar>
              <w:top w:w="80" w:type="dxa"/>
              <w:left w:w="80" w:type="dxa"/>
              <w:bottom w:w="80" w:type="dxa"/>
              <w:right w:w="80" w:type="dxa"/>
            </w:tcMar>
          </w:tcPr>
          <w:p w14:paraId="5CDCFB68" w14:textId="77777777" w:rsidR="0050086D" w:rsidRDefault="005830AA">
            <w:pPr>
              <w:pStyle w:val="CuerpoB"/>
              <w:spacing w:after="0" w:line="240" w:lineRule="auto"/>
              <w:jc w:val="center"/>
            </w:pPr>
            <w:r>
              <w:rPr>
                <w:rStyle w:val="Ninguno"/>
                <w:rFonts w:ascii="Times New Roman" w:hAnsi="Times New Roman"/>
                <w:sz w:val="20"/>
                <w:szCs w:val="20"/>
              </w:rPr>
              <w:t>27.1</w:t>
            </w:r>
          </w:p>
        </w:tc>
        <w:tc>
          <w:tcPr>
            <w:tcW w:w="1343" w:type="dxa"/>
            <w:tcBorders>
              <w:top w:val="nil"/>
              <w:left w:val="nil"/>
              <w:bottom w:val="nil"/>
              <w:right w:val="nil"/>
            </w:tcBorders>
            <w:shd w:val="clear" w:color="auto" w:fill="auto"/>
            <w:tcMar>
              <w:top w:w="80" w:type="dxa"/>
              <w:left w:w="80" w:type="dxa"/>
              <w:bottom w:w="80" w:type="dxa"/>
              <w:right w:w="80" w:type="dxa"/>
            </w:tcMar>
          </w:tcPr>
          <w:p w14:paraId="24A5BB95" w14:textId="77777777" w:rsidR="0050086D" w:rsidRDefault="005830AA">
            <w:pPr>
              <w:pStyle w:val="CuerpoB"/>
              <w:spacing w:after="0" w:line="240" w:lineRule="auto"/>
              <w:jc w:val="center"/>
            </w:pPr>
            <w:r>
              <w:rPr>
                <w:rStyle w:val="Ninguno"/>
                <w:rFonts w:ascii="Times New Roman" w:hAnsi="Times New Roman"/>
                <w:sz w:val="20"/>
                <w:szCs w:val="20"/>
              </w:rPr>
              <w:t>1.73</w:t>
            </w:r>
          </w:p>
        </w:tc>
        <w:tc>
          <w:tcPr>
            <w:tcW w:w="1343" w:type="dxa"/>
            <w:tcBorders>
              <w:top w:val="nil"/>
              <w:left w:val="nil"/>
              <w:bottom w:val="nil"/>
              <w:right w:val="nil"/>
            </w:tcBorders>
            <w:shd w:val="clear" w:color="auto" w:fill="auto"/>
            <w:tcMar>
              <w:top w:w="80" w:type="dxa"/>
              <w:left w:w="80" w:type="dxa"/>
              <w:bottom w:w="80" w:type="dxa"/>
              <w:right w:w="80" w:type="dxa"/>
            </w:tcMar>
          </w:tcPr>
          <w:p w14:paraId="051A096A" w14:textId="77777777" w:rsidR="0050086D" w:rsidRDefault="005830AA">
            <w:pPr>
              <w:pStyle w:val="CuerpoB"/>
              <w:spacing w:after="0" w:line="240" w:lineRule="auto"/>
              <w:jc w:val="center"/>
            </w:pPr>
            <w:r>
              <w:rPr>
                <w:rStyle w:val="Ninguno"/>
                <w:rFonts w:ascii="Times New Roman" w:hAnsi="Times New Roman"/>
                <w:sz w:val="20"/>
                <w:szCs w:val="20"/>
              </w:rPr>
              <w:t>1.82</w:t>
            </w:r>
          </w:p>
        </w:tc>
        <w:tc>
          <w:tcPr>
            <w:tcW w:w="1343" w:type="dxa"/>
            <w:tcBorders>
              <w:top w:val="nil"/>
              <w:left w:val="nil"/>
              <w:bottom w:val="nil"/>
              <w:right w:val="nil"/>
            </w:tcBorders>
            <w:shd w:val="clear" w:color="auto" w:fill="auto"/>
            <w:tcMar>
              <w:top w:w="80" w:type="dxa"/>
              <w:left w:w="80" w:type="dxa"/>
              <w:bottom w:w="80" w:type="dxa"/>
              <w:right w:w="80" w:type="dxa"/>
            </w:tcMar>
          </w:tcPr>
          <w:p w14:paraId="52E7E985" w14:textId="77777777" w:rsidR="0050086D" w:rsidRDefault="005830AA">
            <w:pPr>
              <w:pStyle w:val="CuerpoB"/>
              <w:spacing w:after="0" w:line="240" w:lineRule="auto"/>
              <w:jc w:val="center"/>
            </w:pPr>
            <w:r>
              <w:rPr>
                <w:rStyle w:val="Ninguno"/>
                <w:rFonts w:ascii="Times New Roman" w:hAnsi="Times New Roman"/>
                <w:sz w:val="20"/>
                <w:szCs w:val="20"/>
              </w:rPr>
              <w:t>.86</w:t>
            </w:r>
          </w:p>
        </w:tc>
        <w:tc>
          <w:tcPr>
            <w:tcW w:w="1343" w:type="dxa"/>
            <w:tcBorders>
              <w:top w:val="nil"/>
              <w:left w:val="nil"/>
              <w:bottom w:val="nil"/>
              <w:right w:val="nil"/>
            </w:tcBorders>
            <w:shd w:val="clear" w:color="auto" w:fill="auto"/>
            <w:tcMar>
              <w:top w:w="80" w:type="dxa"/>
              <w:left w:w="80" w:type="dxa"/>
              <w:bottom w:w="80" w:type="dxa"/>
              <w:right w:w="80" w:type="dxa"/>
            </w:tcMar>
          </w:tcPr>
          <w:p w14:paraId="25F66E22" w14:textId="77777777" w:rsidR="0050086D" w:rsidRDefault="005830AA">
            <w:pPr>
              <w:pStyle w:val="CuerpoB"/>
              <w:spacing w:after="0" w:line="240" w:lineRule="auto"/>
              <w:jc w:val="center"/>
            </w:pPr>
            <w:r>
              <w:rPr>
                <w:rStyle w:val="Ninguno"/>
                <w:rFonts w:ascii="Times New Roman" w:hAnsi="Times New Roman"/>
                <w:sz w:val="20"/>
                <w:szCs w:val="20"/>
              </w:rPr>
              <w:t>.82</w:t>
            </w:r>
          </w:p>
        </w:tc>
      </w:tr>
      <w:tr w:rsidR="0050086D" w14:paraId="474F2391"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655229DB" w14:textId="77777777" w:rsidR="0050086D" w:rsidRDefault="005830AA">
            <w:pPr>
              <w:pStyle w:val="CuerpoB"/>
              <w:spacing w:after="0" w:line="240" w:lineRule="auto"/>
            </w:pPr>
            <w:r>
              <w:rPr>
                <w:rStyle w:val="Ninguno"/>
                <w:rFonts w:ascii="Times New Roman" w:hAnsi="Times New Roman"/>
                <w:sz w:val="20"/>
                <w:szCs w:val="20"/>
              </w:rPr>
              <w:t>Cara</w:t>
            </w:r>
          </w:p>
        </w:tc>
        <w:tc>
          <w:tcPr>
            <w:tcW w:w="1195" w:type="dxa"/>
            <w:tcBorders>
              <w:top w:val="nil"/>
              <w:left w:val="nil"/>
              <w:bottom w:val="nil"/>
              <w:right w:val="nil"/>
            </w:tcBorders>
            <w:shd w:val="clear" w:color="auto" w:fill="auto"/>
            <w:tcMar>
              <w:top w:w="80" w:type="dxa"/>
              <w:left w:w="80" w:type="dxa"/>
              <w:bottom w:w="80" w:type="dxa"/>
              <w:right w:w="80" w:type="dxa"/>
            </w:tcMar>
          </w:tcPr>
          <w:p w14:paraId="1C1CB02B" w14:textId="77777777" w:rsidR="0050086D" w:rsidRDefault="005830AA">
            <w:pPr>
              <w:pStyle w:val="CuerpoB"/>
              <w:spacing w:after="0" w:line="240" w:lineRule="auto"/>
              <w:jc w:val="center"/>
            </w:pPr>
            <w:r>
              <w:rPr>
                <w:rStyle w:val="Ninguno"/>
                <w:rFonts w:ascii="Times New Roman" w:hAnsi="Times New Roman"/>
                <w:sz w:val="20"/>
                <w:szCs w:val="20"/>
              </w:rPr>
              <w:t>30.2</w:t>
            </w:r>
          </w:p>
        </w:tc>
        <w:tc>
          <w:tcPr>
            <w:tcW w:w="1343" w:type="dxa"/>
            <w:tcBorders>
              <w:top w:val="nil"/>
              <w:left w:val="nil"/>
              <w:bottom w:val="nil"/>
              <w:right w:val="nil"/>
            </w:tcBorders>
            <w:shd w:val="clear" w:color="auto" w:fill="auto"/>
            <w:tcMar>
              <w:top w:w="80" w:type="dxa"/>
              <w:left w:w="80" w:type="dxa"/>
              <w:bottom w:w="80" w:type="dxa"/>
              <w:right w:w="80" w:type="dxa"/>
            </w:tcMar>
          </w:tcPr>
          <w:p w14:paraId="139F33E5" w14:textId="77777777" w:rsidR="0050086D" w:rsidRDefault="005830AA">
            <w:pPr>
              <w:pStyle w:val="CuerpoB"/>
              <w:spacing w:after="0" w:line="240" w:lineRule="auto"/>
              <w:jc w:val="center"/>
            </w:pPr>
            <w:r>
              <w:rPr>
                <w:rStyle w:val="Ninguno"/>
                <w:rFonts w:ascii="Times New Roman" w:hAnsi="Times New Roman"/>
                <w:sz w:val="20"/>
                <w:szCs w:val="20"/>
              </w:rPr>
              <w:t>26.4</w:t>
            </w:r>
          </w:p>
        </w:tc>
        <w:tc>
          <w:tcPr>
            <w:tcW w:w="1343" w:type="dxa"/>
            <w:tcBorders>
              <w:top w:val="nil"/>
              <w:left w:val="nil"/>
              <w:bottom w:val="nil"/>
              <w:right w:val="nil"/>
            </w:tcBorders>
            <w:shd w:val="clear" w:color="auto" w:fill="auto"/>
            <w:tcMar>
              <w:top w:w="80" w:type="dxa"/>
              <w:left w:w="80" w:type="dxa"/>
              <w:bottom w:w="80" w:type="dxa"/>
              <w:right w:w="80" w:type="dxa"/>
            </w:tcMar>
          </w:tcPr>
          <w:p w14:paraId="5D969C99" w14:textId="77777777" w:rsidR="0050086D" w:rsidRDefault="005830AA">
            <w:pPr>
              <w:pStyle w:val="CuerpoB"/>
              <w:spacing w:after="0" w:line="240" w:lineRule="auto"/>
              <w:jc w:val="center"/>
            </w:pPr>
            <w:r>
              <w:rPr>
                <w:rStyle w:val="Ninguno"/>
                <w:rFonts w:ascii="Times New Roman" w:hAnsi="Times New Roman"/>
                <w:sz w:val="20"/>
                <w:szCs w:val="20"/>
              </w:rPr>
              <w:t>1.56</w:t>
            </w:r>
          </w:p>
        </w:tc>
        <w:tc>
          <w:tcPr>
            <w:tcW w:w="1343" w:type="dxa"/>
            <w:tcBorders>
              <w:top w:val="nil"/>
              <w:left w:val="nil"/>
              <w:bottom w:val="nil"/>
              <w:right w:val="nil"/>
            </w:tcBorders>
            <w:shd w:val="clear" w:color="auto" w:fill="auto"/>
            <w:tcMar>
              <w:top w:w="80" w:type="dxa"/>
              <w:left w:w="80" w:type="dxa"/>
              <w:bottom w:w="80" w:type="dxa"/>
              <w:right w:w="80" w:type="dxa"/>
            </w:tcMar>
          </w:tcPr>
          <w:p w14:paraId="76029390" w14:textId="77777777" w:rsidR="0050086D" w:rsidRDefault="005830AA">
            <w:pPr>
              <w:pStyle w:val="CuerpoB"/>
              <w:spacing w:after="0" w:line="240" w:lineRule="auto"/>
              <w:jc w:val="center"/>
            </w:pPr>
            <w:r>
              <w:rPr>
                <w:rStyle w:val="Ninguno"/>
                <w:rFonts w:ascii="Times New Roman" w:hAnsi="Times New Roman"/>
                <w:sz w:val="20"/>
                <w:szCs w:val="20"/>
              </w:rPr>
              <w:t>1.76</w:t>
            </w:r>
          </w:p>
        </w:tc>
        <w:tc>
          <w:tcPr>
            <w:tcW w:w="1343" w:type="dxa"/>
            <w:tcBorders>
              <w:top w:val="nil"/>
              <w:left w:val="nil"/>
              <w:bottom w:val="nil"/>
              <w:right w:val="nil"/>
            </w:tcBorders>
            <w:shd w:val="clear" w:color="auto" w:fill="auto"/>
            <w:tcMar>
              <w:top w:w="80" w:type="dxa"/>
              <w:left w:w="80" w:type="dxa"/>
              <w:bottom w:w="80" w:type="dxa"/>
              <w:right w:w="80" w:type="dxa"/>
            </w:tcMar>
          </w:tcPr>
          <w:p w14:paraId="5BE3F06D" w14:textId="77777777" w:rsidR="0050086D" w:rsidRDefault="005830AA">
            <w:pPr>
              <w:pStyle w:val="CuerpoB"/>
              <w:spacing w:after="0" w:line="240" w:lineRule="auto"/>
              <w:jc w:val="center"/>
            </w:pPr>
            <w:r>
              <w:rPr>
                <w:rStyle w:val="Ninguno"/>
                <w:rFonts w:ascii="Times New Roman" w:hAnsi="Times New Roman"/>
                <w:sz w:val="20"/>
                <w:szCs w:val="20"/>
              </w:rPr>
              <w:t>.79</w:t>
            </w:r>
          </w:p>
        </w:tc>
        <w:tc>
          <w:tcPr>
            <w:tcW w:w="1343" w:type="dxa"/>
            <w:tcBorders>
              <w:top w:val="nil"/>
              <w:left w:val="nil"/>
              <w:bottom w:val="nil"/>
              <w:right w:val="nil"/>
            </w:tcBorders>
            <w:shd w:val="clear" w:color="auto" w:fill="auto"/>
            <w:tcMar>
              <w:top w:w="80" w:type="dxa"/>
              <w:left w:w="80" w:type="dxa"/>
              <w:bottom w:w="80" w:type="dxa"/>
              <w:right w:w="80" w:type="dxa"/>
            </w:tcMar>
          </w:tcPr>
          <w:p w14:paraId="528B5BD7" w14:textId="77777777" w:rsidR="0050086D" w:rsidRDefault="005830AA">
            <w:pPr>
              <w:pStyle w:val="CuerpoB"/>
              <w:spacing w:after="0" w:line="240" w:lineRule="auto"/>
              <w:jc w:val="center"/>
            </w:pPr>
            <w:r>
              <w:rPr>
                <w:rStyle w:val="Ninguno"/>
                <w:rFonts w:ascii="Times New Roman" w:hAnsi="Times New Roman"/>
                <w:sz w:val="20"/>
                <w:szCs w:val="20"/>
              </w:rPr>
              <w:t>.80</w:t>
            </w:r>
          </w:p>
        </w:tc>
      </w:tr>
      <w:tr w:rsidR="0050086D" w14:paraId="2808B7F3"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4214510F" w14:textId="77777777" w:rsidR="0050086D" w:rsidRDefault="005830AA">
            <w:pPr>
              <w:pStyle w:val="CuerpoB"/>
              <w:spacing w:after="0" w:line="240" w:lineRule="auto"/>
            </w:pPr>
            <w:r>
              <w:rPr>
                <w:rStyle w:val="Ninguno"/>
                <w:rFonts w:ascii="Times New Roman" w:hAnsi="Times New Roman"/>
                <w:sz w:val="20"/>
                <w:szCs w:val="20"/>
              </w:rPr>
              <w:t>Pies</w:t>
            </w:r>
          </w:p>
        </w:tc>
        <w:tc>
          <w:tcPr>
            <w:tcW w:w="1195" w:type="dxa"/>
            <w:tcBorders>
              <w:top w:val="nil"/>
              <w:left w:val="nil"/>
              <w:bottom w:val="nil"/>
              <w:right w:val="nil"/>
            </w:tcBorders>
            <w:shd w:val="clear" w:color="auto" w:fill="auto"/>
            <w:tcMar>
              <w:top w:w="80" w:type="dxa"/>
              <w:left w:w="80" w:type="dxa"/>
              <w:bottom w:w="80" w:type="dxa"/>
              <w:right w:w="80" w:type="dxa"/>
            </w:tcMar>
          </w:tcPr>
          <w:p w14:paraId="20768F0F" w14:textId="77777777" w:rsidR="0050086D" w:rsidRDefault="005830AA">
            <w:pPr>
              <w:pStyle w:val="CuerpoB"/>
              <w:spacing w:after="0" w:line="240" w:lineRule="auto"/>
              <w:jc w:val="center"/>
            </w:pPr>
            <w:r>
              <w:rPr>
                <w:rStyle w:val="Ninguno"/>
                <w:rFonts w:ascii="Times New Roman" w:hAnsi="Times New Roman"/>
                <w:sz w:val="20"/>
                <w:szCs w:val="20"/>
              </w:rPr>
              <w:t>27.9</w:t>
            </w:r>
          </w:p>
        </w:tc>
        <w:tc>
          <w:tcPr>
            <w:tcW w:w="1343" w:type="dxa"/>
            <w:tcBorders>
              <w:top w:val="nil"/>
              <w:left w:val="nil"/>
              <w:bottom w:val="nil"/>
              <w:right w:val="nil"/>
            </w:tcBorders>
            <w:shd w:val="clear" w:color="auto" w:fill="auto"/>
            <w:tcMar>
              <w:top w:w="80" w:type="dxa"/>
              <w:left w:w="80" w:type="dxa"/>
              <w:bottom w:w="80" w:type="dxa"/>
              <w:right w:w="80" w:type="dxa"/>
            </w:tcMar>
          </w:tcPr>
          <w:p w14:paraId="7F5AE76C" w14:textId="77777777" w:rsidR="0050086D" w:rsidRDefault="005830AA">
            <w:pPr>
              <w:pStyle w:val="CuerpoB"/>
              <w:spacing w:after="0" w:line="240" w:lineRule="auto"/>
              <w:jc w:val="center"/>
            </w:pPr>
            <w:r>
              <w:rPr>
                <w:rStyle w:val="Ninguno"/>
                <w:rFonts w:ascii="Times New Roman" w:hAnsi="Times New Roman"/>
                <w:sz w:val="20"/>
                <w:szCs w:val="20"/>
              </w:rPr>
              <w:t>24.0</w:t>
            </w:r>
          </w:p>
        </w:tc>
        <w:tc>
          <w:tcPr>
            <w:tcW w:w="1343" w:type="dxa"/>
            <w:tcBorders>
              <w:top w:val="nil"/>
              <w:left w:val="nil"/>
              <w:bottom w:val="nil"/>
              <w:right w:val="nil"/>
            </w:tcBorders>
            <w:shd w:val="clear" w:color="auto" w:fill="auto"/>
            <w:tcMar>
              <w:top w:w="80" w:type="dxa"/>
              <w:left w:w="80" w:type="dxa"/>
              <w:bottom w:w="80" w:type="dxa"/>
              <w:right w:w="80" w:type="dxa"/>
            </w:tcMar>
          </w:tcPr>
          <w:p w14:paraId="5D6D042E" w14:textId="77777777" w:rsidR="0050086D" w:rsidRDefault="005830AA">
            <w:pPr>
              <w:pStyle w:val="CuerpoB"/>
              <w:spacing w:after="0" w:line="240" w:lineRule="auto"/>
              <w:jc w:val="center"/>
            </w:pPr>
            <w:r>
              <w:rPr>
                <w:rStyle w:val="Ninguno"/>
                <w:rFonts w:ascii="Times New Roman" w:hAnsi="Times New Roman"/>
                <w:sz w:val="20"/>
                <w:szCs w:val="20"/>
              </w:rPr>
              <w:t>1.91</w:t>
            </w:r>
          </w:p>
        </w:tc>
        <w:tc>
          <w:tcPr>
            <w:tcW w:w="1343" w:type="dxa"/>
            <w:tcBorders>
              <w:top w:val="nil"/>
              <w:left w:val="nil"/>
              <w:bottom w:val="nil"/>
              <w:right w:val="nil"/>
            </w:tcBorders>
            <w:shd w:val="clear" w:color="auto" w:fill="auto"/>
            <w:tcMar>
              <w:top w:w="80" w:type="dxa"/>
              <w:left w:w="80" w:type="dxa"/>
              <w:bottom w:w="80" w:type="dxa"/>
              <w:right w:w="80" w:type="dxa"/>
            </w:tcMar>
          </w:tcPr>
          <w:p w14:paraId="3A4652EB" w14:textId="77777777" w:rsidR="0050086D" w:rsidRDefault="005830AA">
            <w:pPr>
              <w:pStyle w:val="CuerpoB"/>
              <w:spacing w:after="0" w:line="240" w:lineRule="auto"/>
              <w:jc w:val="center"/>
            </w:pPr>
            <w:r>
              <w:rPr>
                <w:rStyle w:val="Ninguno"/>
                <w:rFonts w:ascii="Times New Roman" w:hAnsi="Times New Roman"/>
                <w:sz w:val="20"/>
                <w:szCs w:val="20"/>
              </w:rPr>
              <w:t>1.95</w:t>
            </w:r>
          </w:p>
        </w:tc>
        <w:tc>
          <w:tcPr>
            <w:tcW w:w="1343" w:type="dxa"/>
            <w:tcBorders>
              <w:top w:val="nil"/>
              <w:left w:val="nil"/>
              <w:bottom w:val="nil"/>
              <w:right w:val="nil"/>
            </w:tcBorders>
            <w:shd w:val="clear" w:color="auto" w:fill="auto"/>
            <w:tcMar>
              <w:top w:w="80" w:type="dxa"/>
              <w:left w:w="80" w:type="dxa"/>
              <w:bottom w:w="80" w:type="dxa"/>
              <w:right w:w="80" w:type="dxa"/>
            </w:tcMar>
          </w:tcPr>
          <w:p w14:paraId="36E7E507" w14:textId="77777777" w:rsidR="0050086D" w:rsidRDefault="005830AA">
            <w:pPr>
              <w:pStyle w:val="CuerpoB"/>
              <w:spacing w:after="0" w:line="240" w:lineRule="auto"/>
              <w:jc w:val="center"/>
            </w:pPr>
            <w:r>
              <w:rPr>
                <w:rStyle w:val="Ninguno"/>
                <w:rFonts w:ascii="Times New Roman" w:hAnsi="Times New Roman"/>
                <w:sz w:val="20"/>
                <w:szCs w:val="20"/>
              </w:rPr>
              <w:t>.85</w:t>
            </w:r>
          </w:p>
        </w:tc>
        <w:tc>
          <w:tcPr>
            <w:tcW w:w="1343" w:type="dxa"/>
            <w:tcBorders>
              <w:top w:val="nil"/>
              <w:left w:val="nil"/>
              <w:bottom w:val="nil"/>
              <w:right w:val="nil"/>
            </w:tcBorders>
            <w:shd w:val="clear" w:color="auto" w:fill="auto"/>
            <w:tcMar>
              <w:top w:w="80" w:type="dxa"/>
              <w:left w:w="80" w:type="dxa"/>
              <w:bottom w:w="80" w:type="dxa"/>
              <w:right w:w="80" w:type="dxa"/>
            </w:tcMar>
          </w:tcPr>
          <w:p w14:paraId="794A0758" w14:textId="77777777" w:rsidR="0050086D" w:rsidRDefault="005830AA">
            <w:pPr>
              <w:pStyle w:val="CuerpoB"/>
              <w:spacing w:after="0" w:line="240" w:lineRule="auto"/>
              <w:jc w:val="center"/>
            </w:pPr>
            <w:r>
              <w:rPr>
                <w:rStyle w:val="Ninguno"/>
                <w:rFonts w:ascii="Times New Roman" w:hAnsi="Times New Roman"/>
                <w:sz w:val="20"/>
                <w:szCs w:val="20"/>
              </w:rPr>
              <w:t>.83</w:t>
            </w:r>
          </w:p>
        </w:tc>
      </w:tr>
      <w:tr w:rsidR="0050086D" w14:paraId="58F3879A"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7185BE37" w14:textId="77777777" w:rsidR="0050086D" w:rsidRDefault="005830AA">
            <w:pPr>
              <w:pStyle w:val="CuerpoB"/>
              <w:spacing w:after="0" w:line="240" w:lineRule="auto"/>
            </w:pPr>
            <w:r>
              <w:rPr>
                <w:rStyle w:val="Ninguno"/>
                <w:rFonts w:ascii="Times New Roman" w:hAnsi="Times New Roman"/>
                <w:sz w:val="20"/>
                <w:szCs w:val="20"/>
              </w:rPr>
              <w:t>Hombros</w:t>
            </w:r>
          </w:p>
        </w:tc>
        <w:tc>
          <w:tcPr>
            <w:tcW w:w="1195" w:type="dxa"/>
            <w:tcBorders>
              <w:top w:val="nil"/>
              <w:left w:val="nil"/>
              <w:bottom w:val="nil"/>
              <w:right w:val="nil"/>
            </w:tcBorders>
            <w:shd w:val="clear" w:color="auto" w:fill="auto"/>
            <w:tcMar>
              <w:top w:w="80" w:type="dxa"/>
              <w:left w:w="80" w:type="dxa"/>
              <w:bottom w:w="80" w:type="dxa"/>
              <w:right w:w="80" w:type="dxa"/>
            </w:tcMar>
          </w:tcPr>
          <w:p w14:paraId="32DF3520" w14:textId="77777777" w:rsidR="0050086D" w:rsidRDefault="005830AA">
            <w:pPr>
              <w:pStyle w:val="CuerpoB"/>
              <w:spacing w:after="0" w:line="240" w:lineRule="auto"/>
              <w:jc w:val="center"/>
            </w:pPr>
            <w:r>
              <w:rPr>
                <w:rStyle w:val="Ninguno"/>
                <w:rFonts w:ascii="Times New Roman" w:hAnsi="Times New Roman"/>
                <w:sz w:val="20"/>
                <w:szCs w:val="20"/>
              </w:rPr>
              <w:t>26.1</w:t>
            </w:r>
          </w:p>
        </w:tc>
        <w:tc>
          <w:tcPr>
            <w:tcW w:w="1343" w:type="dxa"/>
            <w:tcBorders>
              <w:top w:val="nil"/>
              <w:left w:val="nil"/>
              <w:bottom w:val="nil"/>
              <w:right w:val="nil"/>
            </w:tcBorders>
            <w:shd w:val="clear" w:color="auto" w:fill="auto"/>
            <w:tcMar>
              <w:top w:w="80" w:type="dxa"/>
              <w:left w:w="80" w:type="dxa"/>
              <w:bottom w:w="80" w:type="dxa"/>
              <w:right w:w="80" w:type="dxa"/>
            </w:tcMar>
          </w:tcPr>
          <w:p w14:paraId="3805CAE4" w14:textId="77777777" w:rsidR="0050086D" w:rsidRDefault="005830AA">
            <w:pPr>
              <w:pStyle w:val="CuerpoB"/>
              <w:spacing w:after="0" w:line="240" w:lineRule="auto"/>
              <w:jc w:val="center"/>
            </w:pPr>
            <w:r>
              <w:rPr>
                <w:rStyle w:val="Ninguno"/>
                <w:rFonts w:ascii="Times New Roman" w:hAnsi="Times New Roman"/>
                <w:sz w:val="20"/>
                <w:szCs w:val="20"/>
              </w:rPr>
              <w:t>22.9</w:t>
            </w:r>
          </w:p>
        </w:tc>
        <w:tc>
          <w:tcPr>
            <w:tcW w:w="1343" w:type="dxa"/>
            <w:tcBorders>
              <w:top w:val="nil"/>
              <w:left w:val="nil"/>
              <w:bottom w:val="nil"/>
              <w:right w:val="nil"/>
            </w:tcBorders>
            <w:shd w:val="clear" w:color="auto" w:fill="auto"/>
            <w:tcMar>
              <w:top w:w="80" w:type="dxa"/>
              <w:left w:w="80" w:type="dxa"/>
              <w:bottom w:w="80" w:type="dxa"/>
              <w:right w:w="80" w:type="dxa"/>
            </w:tcMar>
          </w:tcPr>
          <w:p w14:paraId="5145647E" w14:textId="77777777" w:rsidR="0050086D" w:rsidRDefault="005830AA">
            <w:pPr>
              <w:pStyle w:val="CuerpoB"/>
              <w:spacing w:after="0" w:line="240" w:lineRule="auto"/>
              <w:jc w:val="center"/>
            </w:pPr>
            <w:r>
              <w:rPr>
                <w:rStyle w:val="Ninguno"/>
                <w:rFonts w:ascii="Times New Roman" w:hAnsi="Times New Roman"/>
                <w:sz w:val="20"/>
                <w:szCs w:val="20"/>
              </w:rPr>
              <w:t>1.85</w:t>
            </w:r>
          </w:p>
        </w:tc>
        <w:tc>
          <w:tcPr>
            <w:tcW w:w="1343" w:type="dxa"/>
            <w:tcBorders>
              <w:top w:val="nil"/>
              <w:left w:val="nil"/>
              <w:bottom w:val="nil"/>
              <w:right w:val="nil"/>
            </w:tcBorders>
            <w:shd w:val="clear" w:color="auto" w:fill="auto"/>
            <w:tcMar>
              <w:top w:w="80" w:type="dxa"/>
              <w:left w:w="80" w:type="dxa"/>
              <w:bottom w:w="80" w:type="dxa"/>
              <w:right w:w="80" w:type="dxa"/>
            </w:tcMar>
          </w:tcPr>
          <w:p w14:paraId="6E2D238A" w14:textId="77777777" w:rsidR="0050086D" w:rsidRDefault="005830AA">
            <w:pPr>
              <w:pStyle w:val="CuerpoB"/>
              <w:spacing w:after="0" w:line="240" w:lineRule="auto"/>
              <w:jc w:val="center"/>
            </w:pPr>
            <w:r>
              <w:rPr>
                <w:rStyle w:val="Ninguno"/>
                <w:rFonts w:ascii="Times New Roman" w:hAnsi="Times New Roman"/>
                <w:sz w:val="20"/>
                <w:szCs w:val="20"/>
              </w:rPr>
              <w:t>1.72</w:t>
            </w:r>
          </w:p>
        </w:tc>
        <w:tc>
          <w:tcPr>
            <w:tcW w:w="1343" w:type="dxa"/>
            <w:tcBorders>
              <w:top w:val="nil"/>
              <w:left w:val="nil"/>
              <w:bottom w:val="nil"/>
              <w:right w:val="nil"/>
            </w:tcBorders>
            <w:shd w:val="clear" w:color="auto" w:fill="auto"/>
            <w:tcMar>
              <w:top w:w="80" w:type="dxa"/>
              <w:left w:w="80" w:type="dxa"/>
              <w:bottom w:w="80" w:type="dxa"/>
              <w:right w:w="80" w:type="dxa"/>
            </w:tcMar>
          </w:tcPr>
          <w:p w14:paraId="54B9694E" w14:textId="77777777" w:rsidR="0050086D" w:rsidRDefault="005830AA">
            <w:pPr>
              <w:pStyle w:val="CuerpoB"/>
              <w:spacing w:after="0" w:line="240" w:lineRule="auto"/>
              <w:jc w:val="center"/>
            </w:pPr>
            <w:r>
              <w:rPr>
                <w:rStyle w:val="Ninguno"/>
                <w:rFonts w:ascii="Times New Roman" w:hAnsi="Times New Roman"/>
                <w:sz w:val="20"/>
                <w:szCs w:val="20"/>
              </w:rPr>
              <w:t>.86</w:t>
            </w:r>
          </w:p>
        </w:tc>
        <w:tc>
          <w:tcPr>
            <w:tcW w:w="1343" w:type="dxa"/>
            <w:tcBorders>
              <w:top w:val="nil"/>
              <w:left w:val="nil"/>
              <w:bottom w:val="nil"/>
              <w:right w:val="nil"/>
            </w:tcBorders>
            <w:shd w:val="clear" w:color="auto" w:fill="auto"/>
            <w:tcMar>
              <w:top w:w="80" w:type="dxa"/>
              <w:left w:w="80" w:type="dxa"/>
              <w:bottom w:w="80" w:type="dxa"/>
              <w:right w:w="80" w:type="dxa"/>
            </w:tcMar>
          </w:tcPr>
          <w:p w14:paraId="6809BF0F" w14:textId="77777777" w:rsidR="0050086D" w:rsidRDefault="005830AA">
            <w:pPr>
              <w:pStyle w:val="CuerpoB"/>
              <w:spacing w:after="0" w:line="240" w:lineRule="auto"/>
              <w:jc w:val="center"/>
            </w:pPr>
            <w:r>
              <w:rPr>
                <w:rStyle w:val="Ninguno"/>
                <w:rFonts w:ascii="Times New Roman" w:hAnsi="Times New Roman"/>
                <w:sz w:val="20"/>
                <w:szCs w:val="20"/>
              </w:rPr>
              <w:t>.80</w:t>
            </w:r>
          </w:p>
        </w:tc>
      </w:tr>
      <w:tr w:rsidR="0050086D" w14:paraId="5A8FEA6F"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11A60108" w14:textId="77777777" w:rsidR="0050086D" w:rsidRDefault="005830AA">
            <w:pPr>
              <w:pStyle w:val="CuerpoB"/>
              <w:spacing w:after="0" w:line="240" w:lineRule="auto"/>
            </w:pPr>
            <w:r>
              <w:rPr>
                <w:rStyle w:val="Ninguno"/>
                <w:rFonts w:ascii="Times New Roman" w:hAnsi="Times New Roman"/>
                <w:sz w:val="20"/>
                <w:szCs w:val="20"/>
              </w:rPr>
              <w:t>Frente</w:t>
            </w:r>
          </w:p>
        </w:tc>
        <w:tc>
          <w:tcPr>
            <w:tcW w:w="1195" w:type="dxa"/>
            <w:tcBorders>
              <w:top w:val="nil"/>
              <w:left w:val="nil"/>
              <w:bottom w:val="nil"/>
              <w:right w:val="nil"/>
            </w:tcBorders>
            <w:shd w:val="clear" w:color="auto" w:fill="auto"/>
            <w:tcMar>
              <w:top w:w="80" w:type="dxa"/>
              <w:left w:w="80" w:type="dxa"/>
              <w:bottom w:w="80" w:type="dxa"/>
              <w:right w:w="80" w:type="dxa"/>
            </w:tcMar>
          </w:tcPr>
          <w:p w14:paraId="28823A78" w14:textId="77777777" w:rsidR="0050086D" w:rsidRDefault="005830AA">
            <w:pPr>
              <w:pStyle w:val="CuerpoB"/>
              <w:spacing w:after="0" w:line="240" w:lineRule="auto"/>
              <w:jc w:val="center"/>
            </w:pPr>
            <w:r>
              <w:rPr>
                <w:rStyle w:val="Ninguno"/>
                <w:rFonts w:ascii="Times New Roman" w:hAnsi="Times New Roman"/>
                <w:sz w:val="20"/>
                <w:szCs w:val="20"/>
              </w:rPr>
              <w:t>26.0</w:t>
            </w:r>
          </w:p>
        </w:tc>
        <w:tc>
          <w:tcPr>
            <w:tcW w:w="1343" w:type="dxa"/>
            <w:tcBorders>
              <w:top w:val="nil"/>
              <w:left w:val="nil"/>
              <w:bottom w:val="nil"/>
              <w:right w:val="nil"/>
            </w:tcBorders>
            <w:shd w:val="clear" w:color="auto" w:fill="auto"/>
            <w:tcMar>
              <w:top w:w="80" w:type="dxa"/>
              <w:left w:w="80" w:type="dxa"/>
              <w:bottom w:w="80" w:type="dxa"/>
              <w:right w:w="80" w:type="dxa"/>
            </w:tcMar>
          </w:tcPr>
          <w:p w14:paraId="2709C7AA" w14:textId="77777777" w:rsidR="0050086D" w:rsidRDefault="005830AA">
            <w:pPr>
              <w:pStyle w:val="CuerpoB"/>
              <w:spacing w:after="0" w:line="240" w:lineRule="auto"/>
              <w:jc w:val="center"/>
            </w:pPr>
            <w:r>
              <w:rPr>
                <w:rStyle w:val="Ninguno"/>
                <w:rFonts w:ascii="Times New Roman" w:hAnsi="Times New Roman"/>
                <w:sz w:val="20"/>
                <w:szCs w:val="20"/>
              </w:rPr>
              <w:t>23.2</w:t>
            </w:r>
          </w:p>
        </w:tc>
        <w:tc>
          <w:tcPr>
            <w:tcW w:w="1343" w:type="dxa"/>
            <w:tcBorders>
              <w:top w:val="nil"/>
              <w:left w:val="nil"/>
              <w:bottom w:val="nil"/>
              <w:right w:val="nil"/>
            </w:tcBorders>
            <w:shd w:val="clear" w:color="auto" w:fill="auto"/>
            <w:tcMar>
              <w:top w:w="80" w:type="dxa"/>
              <w:left w:w="80" w:type="dxa"/>
              <w:bottom w:w="80" w:type="dxa"/>
              <w:right w:w="80" w:type="dxa"/>
            </w:tcMar>
          </w:tcPr>
          <w:p w14:paraId="3D3D95D5" w14:textId="77777777" w:rsidR="0050086D" w:rsidRDefault="005830AA">
            <w:pPr>
              <w:pStyle w:val="CuerpoB"/>
              <w:spacing w:after="0" w:line="240" w:lineRule="auto"/>
              <w:jc w:val="center"/>
            </w:pPr>
            <w:r>
              <w:rPr>
                <w:rStyle w:val="Ninguno"/>
                <w:rFonts w:ascii="Times New Roman" w:hAnsi="Times New Roman"/>
                <w:sz w:val="20"/>
                <w:szCs w:val="20"/>
              </w:rPr>
              <w:t>1.63</w:t>
            </w:r>
          </w:p>
        </w:tc>
        <w:tc>
          <w:tcPr>
            <w:tcW w:w="1343" w:type="dxa"/>
            <w:tcBorders>
              <w:top w:val="nil"/>
              <w:left w:val="nil"/>
              <w:bottom w:val="nil"/>
              <w:right w:val="nil"/>
            </w:tcBorders>
            <w:shd w:val="clear" w:color="auto" w:fill="auto"/>
            <w:tcMar>
              <w:top w:w="80" w:type="dxa"/>
              <w:left w:w="80" w:type="dxa"/>
              <w:bottom w:w="80" w:type="dxa"/>
              <w:right w:w="80" w:type="dxa"/>
            </w:tcMar>
          </w:tcPr>
          <w:p w14:paraId="7EA9D462" w14:textId="77777777" w:rsidR="0050086D" w:rsidRDefault="005830AA">
            <w:pPr>
              <w:pStyle w:val="CuerpoB"/>
              <w:spacing w:after="0" w:line="240" w:lineRule="auto"/>
              <w:jc w:val="center"/>
            </w:pPr>
            <w:r>
              <w:rPr>
                <w:rStyle w:val="Ninguno"/>
                <w:rFonts w:ascii="Times New Roman" w:hAnsi="Times New Roman"/>
                <w:sz w:val="20"/>
                <w:szCs w:val="20"/>
              </w:rPr>
              <w:t>1.80</w:t>
            </w:r>
          </w:p>
        </w:tc>
        <w:tc>
          <w:tcPr>
            <w:tcW w:w="1343" w:type="dxa"/>
            <w:tcBorders>
              <w:top w:val="nil"/>
              <w:left w:val="nil"/>
              <w:bottom w:val="nil"/>
              <w:right w:val="nil"/>
            </w:tcBorders>
            <w:shd w:val="clear" w:color="auto" w:fill="auto"/>
            <w:tcMar>
              <w:top w:w="80" w:type="dxa"/>
              <w:left w:w="80" w:type="dxa"/>
              <w:bottom w:w="80" w:type="dxa"/>
              <w:right w:w="80" w:type="dxa"/>
            </w:tcMar>
          </w:tcPr>
          <w:p w14:paraId="5445A2CB" w14:textId="77777777" w:rsidR="0050086D" w:rsidRDefault="005830AA">
            <w:pPr>
              <w:pStyle w:val="CuerpoB"/>
              <w:spacing w:after="0" w:line="240" w:lineRule="auto"/>
              <w:jc w:val="center"/>
            </w:pPr>
            <w:r>
              <w:rPr>
                <w:rStyle w:val="Ninguno"/>
                <w:rFonts w:ascii="Times New Roman" w:hAnsi="Times New Roman"/>
                <w:sz w:val="20"/>
                <w:szCs w:val="20"/>
              </w:rPr>
              <w:t>.79</w:t>
            </w:r>
          </w:p>
        </w:tc>
        <w:tc>
          <w:tcPr>
            <w:tcW w:w="1343" w:type="dxa"/>
            <w:tcBorders>
              <w:top w:val="nil"/>
              <w:left w:val="nil"/>
              <w:bottom w:val="nil"/>
              <w:right w:val="nil"/>
            </w:tcBorders>
            <w:shd w:val="clear" w:color="auto" w:fill="auto"/>
            <w:tcMar>
              <w:top w:w="80" w:type="dxa"/>
              <w:left w:w="80" w:type="dxa"/>
              <w:bottom w:w="80" w:type="dxa"/>
              <w:right w:w="80" w:type="dxa"/>
            </w:tcMar>
          </w:tcPr>
          <w:p w14:paraId="0E8334DE" w14:textId="77777777" w:rsidR="0050086D" w:rsidRDefault="005830AA">
            <w:pPr>
              <w:pStyle w:val="CuerpoB"/>
              <w:spacing w:after="0" w:line="240" w:lineRule="auto"/>
              <w:jc w:val="center"/>
            </w:pPr>
            <w:r>
              <w:rPr>
                <w:rStyle w:val="Ninguno"/>
                <w:rFonts w:ascii="Times New Roman" w:hAnsi="Times New Roman"/>
                <w:sz w:val="20"/>
                <w:szCs w:val="20"/>
              </w:rPr>
              <w:t>.78</w:t>
            </w:r>
          </w:p>
        </w:tc>
      </w:tr>
      <w:tr w:rsidR="0050086D" w14:paraId="46F511D3"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5E219098" w14:textId="77777777" w:rsidR="0050086D" w:rsidRDefault="005830AA">
            <w:pPr>
              <w:pStyle w:val="CuerpoB"/>
              <w:spacing w:after="0" w:line="240" w:lineRule="auto"/>
            </w:pPr>
            <w:r>
              <w:rPr>
                <w:rStyle w:val="Ninguno"/>
                <w:rFonts w:ascii="Times New Roman" w:hAnsi="Times New Roman"/>
                <w:sz w:val="20"/>
                <w:szCs w:val="20"/>
              </w:rPr>
              <w:t>Manos</w:t>
            </w:r>
          </w:p>
        </w:tc>
        <w:tc>
          <w:tcPr>
            <w:tcW w:w="1195" w:type="dxa"/>
            <w:tcBorders>
              <w:top w:val="nil"/>
              <w:left w:val="nil"/>
              <w:bottom w:val="nil"/>
              <w:right w:val="nil"/>
            </w:tcBorders>
            <w:shd w:val="clear" w:color="auto" w:fill="auto"/>
            <w:tcMar>
              <w:top w:w="80" w:type="dxa"/>
              <w:left w:w="80" w:type="dxa"/>
              <w:bottom w:w="80" w:type="dxa"/>
              <w:right w:w="80" w:type="dxa"/>
            </w:tcMar>
          </w:tcPr>
          <w:p w14:paraId="48B5031E" w14:textId="77777777" w:rsidR="0050086D" w:rsidRDefault="005830AA">
            <w:pPr>
              <w:pStyle w:val="CuerpoB"/>
              <w:spacing w:after="0" w:line="240" w:lineRule="auto"/>
              <w:jc w:val="center"/>
            </w:pPr>
            <w:r>
              <w:rPr>
                <w:rStyle w:val="Ninguno"/>
                <w:rFonts w:ascii="Times New Roman" w:hAnsi="Times New Roman"/>
                <w:sz w:val="20"/>
                <w:szCs w:val="20"/>
              </w:rPr>
              <w:t>23.7</w:t>
            </w:r>
          </w:p>
        </w:tc>
        <w:tc>
          <w:tcPr>
            <w:tcW w:w="1343" w:type="dxa"/>
            <w:tcBorders>
              <w:top w:val="nil"/>
              <w:left w:val="nil"/>
              <w:bottom w:val="nil"/>
              <w:right w:val="nil"/>
            </w:tcBorders>
            <w:shd w:val="clear" w:color="auto" w:fill="auto"/>
            <w:tcMar>
              <w:top w:w="80" w:type="dxa"/>
              <w:left w:w="80" w:type="dxa"/>
              <w:bottom w:w="80" w:type="dxa"/>
              <w:right w:w="80" w:type="dxa"/>
            </w:tcMar>
          </w:tcPr>
          <w:p w14:paraId="63455EF4" w14:textId="77777777" w:rsidR="0050086D" w:rsidRDefault="005830AA">
            <w:pPr>
              <w:pStyle w:val="CuerpoB"/>
              <w:spacing w:after="0" w:line="240" w:lineRule="auto"/>
              <w:jc w:val="center"/>
            </w:pPr>
            <w:r>
              <w:rPr>
                <w:rStyle w:val="Ninguno"/>
                <w:rFonts w:ascii="Times New Roman" w:hAnsi="Times New Roman"/>
                <w:sz w:val="20"/>
                <w:szCs w:val="20"/>
              </w:rPr>
              <w:t>21.0</w:t>
            </w:r>
          </w:p>
        </w:tc>
        <w:tc>
          <w:tcPr>
            <w:tcW w:w="1343" w:type="dxa"/>
            <w:tcBorders>
              <w:top w:val="nil"/>
              <w:left w:val="nil"/>
              <w:bottom w:val="nil"/>
              <w:right w:val="nil"/>
            </w:tcBorders>
            <w:shd w:val="clear" w:color="auto" w:fill="auto"/>
            <w:tcMar>
              <w:top w:w="80" w:type="dxa"/>
              <w:left w:w="80" w:type="dxa"/>
              <w:bottom w:w="80" w:type="dxa"/>
              <w:right w:w="80" w:type="dxa"/>
            </w:tcMar>
          </w:tcPr>
          <w:p w14:paraId="7758944C" w14:textId="77777777" w:rsidR="0050086D" w:rsidRDefault="005830AA">
            <w:pPr>
              <w:pStyle w:val="CuerpoB"/>
              <w:spacing w:after="0" w:line="240" w:lineRule="auto"/>
              <w:jc w:val="center"/>
            </w:pPr>
            <w:r>
              <w:rPr>
                <w:rStyle w:val="Ninguno"/>
                <w:rFonts w:ascii="Times New Roman" w:hAnsi="Times New Roman"/>
                <w:sz w:val="20"/>
                <w:szCs w:val="20"/>
              </w:rPr>
              <w:t>1.77</w:t>
            </w:r>
          </w:p>
        </w:tc>
        <w:tc>
          <w:tcPr>
            <w:tcW w:w="1343" w:type="dxa"/>
            <w:tcBorders>
              <w:top w:val="nil"/>
              <w:left w:val="nil"/>
              <w:bottom w:val="nil"/>
              <w:right w:val="nil"/>
            </w:tcBorders>
            <w:shd w:val="clear" w:color="auto" w:fill="auto"/>
            <w:tcMar>
              <w:top w:w="80" w:type="dxa"/>
              <w:left w:w="80" w:type="dxa"/>
              <w:bottom w:w="80" w:type="dxa"/>
              <w:right w:w="80" w:type="dxa"/>
            </w:tcMar>
          </w:tcPr>
          <w:p w14:paraId="1C3E29C3" w14:textId="77777777" w:rsidR="0050086D" w:rsidRDefault="005830AA">
            <w:pPr>
              <w:pStyle w:val="CuerpoB"/>
              <w:spacing w:after="0" w:line="240" w:lineRule="auto"/>
              <w:jc w:val="center"/>
            </w:pPr>
            <w:r>
              <w:rPr>
                <w:rStyle w:val="Ninguno"/>
                <w:rFonts w:ascii="Times New Roman" w:hAnsi="Times New Roman"/>
                <w:sz w:val="20"/>
                <w:szCs w:val="20"/>
              </w:rPr>
              <w:t>1.93</w:t>
            </w:r>
          </w:p>
        </w:tc>
        <w:tc>
          <w:tcPr>
            <w:tcW w:w="1343" w:type="dxa"/>
            <w:tcBorders>
              <w:top w:val="nil"/>
              <w:left w:val="nil"/>
              <w:bottom w:val="nil"/>
              <w:right w:val="nil"/>
            </w:tcBorders>
            <w:shd w:val="clear" w:color="auto" w:fill="auto"/>
            <w:tcMar>
              <w:top w:w="80" w:type="dxa"/>
              <w:left w:w="80" w:type="dxa"/>
              <w:bottom w:w="80" w:type="dxa"/>
              <w:right w:w="80" w:type="dxa"/>
            </w:tcMar>
          </w:tcPr>
          <w:p w14:paraId="17D4E4F3" w14:textId="77777777" w:rsidR="0050086D" w:rsidRDefault="005830AA">
            <w:pPr>
              <w:pStyle w:val="CuerpoB"/>
              <w:spacing w:after="0" w:line="240" w:lineRule="auto"/>
              <w:jc w:val="center"/>
            </w:pPr>
            <w:r>
              <w:rPr>
                <w:rStyle w:val="Ninguno"/>
                <w:rFonts w:ascii="Times New Roman" w:hAnsi="Times New Roman"/>
                <w:sz w:val="20"/>
                <w:szCs w:val="20"/>
              </w:rPr>
              <w:t>.86</w:t>
            </w:r>
          </w:p>
        </w:tc>
        <w:tc>
          <w:tcPr>
            <w:tcW w:w="1343" w:type="dxa"/>
            <w:tcBorders>
              <w:top w:val="nil"/>
              <w:left w:val="nil"/>
              <w:bottom w:val="nil"/>
              <w:right w:val="nil"/>
            </w:tcBorders>
            <w:shd w:val="clear" w:color="auto" w:fill="auto"/>
            <w:tcMar>
              <w:top w:w="80" w:type="dxa"/>
              <w:left w:w="80" w:type="dxa"/>
              <w:bottom w:w="80" w:type="dxa"/>
              <w:right w:w="80" w:type="dxa"/>
            </w:tcMar>
          </w:tcPr>
          <w:p w14:paraId="5D600036" w14:textId="77777777" w:rsidR="0050086D" w:rsidRDefault="005830AA">
            <w:pPr>
              <w:pStyle w:val="CuerpoB"/>
              <w:spacing w:after="0" w:line="240" w:lineRule="auto"/>
              <w:jc w:val="center"/>
            </w:pPr>
            <w:r>
              <w:rPr>
                <w:rStyle w:val="Ninguno"/>
                <w:rFonts w:ascii="Times New Roman" w:hAnsi="Times New Roman"/>
                <w:sz w:val="20"/>
                <w:szCs w:val="20"/>
              </w:rPr>
              <w:t>.81</w:t>
            </w:r>
          </w:p>
        </w:tc>
      </w:tr>
      <w:tr w:rsidR="0050086D" w14:paraId="7344FF9C" w14:textId="77777777">
        <w:trPr>
          <w:trHeight w:hRule="exact" w:val="312"/>
        </w:trPr>
        <w:tc>
          <w:tcPr>
            <w:tcW w:w="1491" w:type="dxa"/>
            <w:tcBorders>
              <w:top w:val="nil"/>
              <w:left w:val="nil"/>
              <w:bottom w:val="nil"/>
              <w:right w:val="nil"/>
            </w:tcBorders>
            <w:shd w:val="clear" w:color="auto" w:fill="auto"/>
            <w:tcMar>
              <w:top w:w="80" w:type="dxa"/>
              <w:left w:w="80" w:type="dxa"/>
              <w:bottom w:w="80" w:type="dxa"/>
              <w:right w:w="80" w:type="dxa"/>
            </w:tcMar>
          </w:tcPr>
          <w:p w14:paraId="42B9AF4F" w14:textId="77777777" w:rsidR="0050086D" w:rsidRDefault="005830AA">
            <w:pPr>
              <w:pStyle w:val="CuerpoB"/>
              <w:spacing w:after="0" w:line="240" w:lineRule="auto"/>
            </w:pPr>
            <w:r>
              <w:rPr>
                <w:rStyle w:val="Ninguno"/>
                <w:rFonts w:ascii="Times New Roman" w:hAnsi="Times New Roman"/>
                <w:sz w:val="20"/>
                <w:szCs w:val="20"/>
              </w:rPr>
              <w:t>Boca</w:t>
            </w:r>
          </w:p>
        </w:tc>
        <w:tc>
          <w:tcPr>
            <w:tcW w:w="1195" w:type="dxa"/>
            <w:tcBorders>
              <w:top w:val="nil"/>
              <w:left w:val="nil"/>
              <w:bottom w:val="nil"/>
              <w:right w:val="nil"/>
            </w:tcBorders>
            <w:shd w:val="clear" w:color="auto" w:fill="auto"/>
            <w:tcMar>
              <w:top w:w="80" w:type="dxa"/>
              <w:left w:w="80" w:type="dxa"/>
              <w:bottom w:w="80" w:type="dxa"/>
              <w:right w:w="80" w:type="dxa"/>
            </w:tcMar>
          </w:tcPr>
          <w:p w14:paraId="68873380" w14:textId="77777777" w:rsidR="0050086D" w:rsidRDefault="005830AA">
            <w:pPr>
              <w:pStyle w:val="CuerpoB"/>
              <w:spacing w:after="0" w:line="240" w:lineRule="auto"/>
              <w:jc w:val="center"/>
            </w:pPr>
            <w:r>
              <w:rPr>
                <w:rStyle w:val="Ninguno"/>
                <w:rFonts w:ascii="Times New Roman" w:hAnsi="Times New Roman"/>
                <w:sz w:val="20"/>
                <w:szCs w:val="20"/>
              </w:rPr>
              <w:t>18.8</w:t>
            </w:r>
          </w:p>
        </w:tc>
        <w:tc>
          <w:tcPr>
            <w:tcW w:w="1343" w:type="dxa"/>
            <w:tcBorders>
              <w:top w:val="nil"/>
              <w:left w:val="nil"/>
              <w:bottom w:val="nil"/>
              <w:right w:val="nil"/>
            </w:tcBorders>
            <w:shd w:val="clear" w:color="auto" w:fill="auto"/>
            <w:tcMar>
              <w:top w:w="80" w:type="dxa"/>
              <w:left w:w="80" w:type="dxa"/>
              <w:bottom w:w="80" w:type="dxa"/>
              <w:right w:w="80" w:type="dxa"/>
            </w:tcMar>
          </w:tcPr>
          <w:p w14:paraId="25CFB27B" w14:textId="77777777" w:rsidR="0050086D" w:rsidRDefault="005830AA">
            <w:pPr>
              <w:pStyle w:val="CuerpoB"/>
              <w:spacing w:after="0" w:line="240" w:lineRule="auto"/>
              <w:jc w:val="center"/>
            </w:pPr>
            <w:r>
              <w:rPr>
                <w:rStyle w:val="Ninguno"/>
                <w:rFonts w:ascii="Times New Roman" w:hAnsi="Times New Roman"/>
                <w:sz w:val="20"/>
                <w:szCs w:val="20"/>
              </w:rPr>
              <w:t>22.7</w:t>
            </w:r>
          </w:p>
        </w:tc>
        <w:tc>
          <w:tcPr>
            <w:tcW w:w="1343" w:type="dxa"/>
            <w:tcBorders>
              <w:top w:val="nil"/>
              <w:left w:val="nil"/>
              <w:bottom w:val="nil"/>
              <w:right w:val="nil"/>
            </w:tcBorders>
            <w:shd w:val="clear" w:color="auto" w:fill="auto"/>
            <w:tcMar>
              <w:top w:w="80" w:type="dxa"/>
              <w:left w:w="80" w:type="dxa"/>
              <w:bottom w:w="80" w:type="dxa"/>
              <w:right w:w="80" w:type="dxa"/>
            </w:tcMar>
          </w:tcPr>
          <w:p w14:paraId="2BFEF1A0" w14:textId="77777777" w:rsidR="0050086D" w:rsidRDefault="005830AA">
            <w:pPr>
              <w:pStyle w:val="CuerpoB"/>
              <w:spacing w:after="0" w:line="240" w:lineRule="auto"/>
              <w:jc w:val="center"/>
            </w:pPr>
            <w:r>
              <w:rPr>
                <w:rStyle w:val="Ninguno"/>
                <w:rFonts w:ascii="Times New Roman" w:hAnsi="Times New Roman"/>
                <w:sz w:val="20"/>
                <w:szCs w:val="20"/>
              </w:rPr>
              <w:t>1.80</w:t>
            </w:r>
          </w:p>
        </w:tc>
        <w:tc>
          <w:tcPr>
            <w:tcW w:w="1343" w:type="dxa"/>
            <w:tcBorders>
              <w:top w:val="nil"/>
              <w:left w:val="nil"/>
              <w:bottom w:val="nil"/>
              <w:right w:val="nil"/>
            </w:tcBorders>
            <w:shd w:val="clear" w:color="auto" w:fill="auto"/>
            <w:tcMar>
              <w:top w:w="80" w:type="dxa"/>
              <w:left w:w="80" w:type="dxa"/>
              <w:bottom w:w="80" w:type="dxa"/>
              <w:right w:w="80" w:type="dxa"/>
            </w:tcMar>
          </w:tcPr>
          <w:p w14:paraId="6E8851E7" w14:textId="77777777" w:rsidR="0050086D" w:rsidRDefault="005830AA">
            <w:pPr>
              <w:pStyle w:val="CuerpoB"/>
              <w:spacing w:after="0" w:line="240" w:lineRule="auto"/>
              <w:jc w:val="center"/>
            </w:pPr>
            <w:r>
              <w:rPr>
                <w:rStyle w:val="Ninguno"/>
                <w:rFonts w:ascii="Times New Roman" w:hAnsi="Times New Roman"/>
                <w:sz w:val="20"/>
                <w:szCs w:val="20"/>
              </w:rPr>
              <w:t>1.83</w:t>
            </w:r>
          </w:p>
        </w:tc>
        <w:tc>
          <w:tcPr>
            <w:tcW w:w="1343" w:type="dxa"/>
            <w:tcBorders>
              <w:top w:val="nil"/>
              <w:left w:val="nil"/>
              <w:bottom w:val="nil"/>
              <w:right w:val="nil"/>
            </w:tcBorders>
            <w:shd w:val="clear" w:color="auto" w:fill="auto"/>
            <w:tcMar>
              <w:top w:w="80" w:type="dxa"/>
              <w:left w:w="80" w:type="dxa"/>
              <w:bottom w:w="80" w:type="dxa"/>
              <w:right w:w="80" w:type="dxa"/>
            </w:tcMar>
          </w:tcPr>
          <w:p w14:paraId="7EBAEF65" w14:textId="77777777" w:rsidR="0050086D" w:rsidRDefault="005830AA">
            <w:pPr>
              <w:pStyle w:val="CuerpoB"/>
              <w:spacing w:after="0" w:line="240" w:lineRule="auto"/>
              <w:jc w:val="center"/>
            </w:pPr>
            <w:r>
              <w:rPr>
                <w:rStyle w:val="Ninguno"/>
                <w:rFonts w:ascii="Times New Roman" w:hAnsi="Times New Roman"/>
                <w:sz w:val="20"/>
                <w:szCs w:val="20"/>
              </w:rPr>
              <w:t>.87</w:t>
            </w:r>
          </w:p>
        </w:tc>
        <w:tc>
          <w:tcPr>
            <w:tcW w:w="1343" w:type="dxa"/>
            <w:tcBorders>
              <w:top w:val="nil"/>
              <w:left w:val="nil"/>
              <w:bottom w:val="nil"/>
              <w:right w:val="nil"/>
            </w:tcBorders>
            <w:shd w:val="clear" w:color="auto" w:fill="auto"/>
            <w:tcMar>
              <w:top w:w="80" w:type="dxa"/>
              <w:left w:w="80" w:type="dxa"/>
              <w:bottom w:w="80" w:type="dxa"/>
              <w:right w:w="80" w:type="dxa"/>
            </w:tcMar>
          </w:tcPr>
          <w:p w14:paraId="647EE5DB" w14:textId="77777777" w:rsidR="0050086D" w:rsidRDefault="005830AA">
            <w:pPr>
              <w:pStyle w:val="CuerpoB"/>
              <w:spacing w:after="0" w:line="240" w:lineRule="auto"/>
              <w:jc w:val="center"/>
            </w:pPr>
            <w:r>
              <w:rPr>
                <w:rStyle w:val="Ninguno"/>
                <w:rFonts w:ascii="Times New Roman" w:hAnsi="Times New Roman"/>
                <w:sz w:val="20"/>
                <w:szCs w:val="20"/>
              </w:rPr>
              <w:t>.84</w:t>
            </w:r>
          </w:p>
        </w:tc>
      </w:tr>
      <w:tr w:rsidR="0050086D" w14:paraId="3A53558E" w14:textId="77777777">
        <w:trPr>
          <w:trHeight w:hRule="exact" w:val="312"/>
        </w:trPr>
        <w:tc>
          <w:tcPr>
            <w:tcW w:w="1491" w:type="dxa"/>
            <w:tcBorders>
              <w:top w:val="nil"/>
              <w:left w:val="nil"/>
              <w:bottom w:val="single" w:sz="4" w:space="0" w:color="000000"/>
              <w:right w:val="nil"/>
            </w:tcBorders>
            <w:shd w:val="clear" w:color="auto" w:fill="auto"/>
            <w:tcMar>
              <w:top w:w="80" w:type="dxa"/>
              <w:left w:w="80" w:type="dxa"/>
              <w:bottom w:w="80" w:type="dxa"/>
              <w:right w:w="80" w:type="dxa"/>
            </w:tcMar>
          </w:tcPr>
          <w:p w14:paraId="390F09F2" w14:textId="77777777" w:rsidR="0050086D" w:rsidRDefault="005830AA">
            <w:pPr>
              <w:pStyle w:val="CuerpoB"/>
              <w:spacing w:after="0" w:line="240" w:lineRule="auto"/>
            </w:pPr>
            <w:r>
              <w:rPr>
                <w:rStyle w:val="Ninguno"/>
                <w:rFonts w:ascii="Times New Roman" w:hAnsi="Times New Roman"/>
                <w:sz w:val="20"/>
                <w:szCs w:val="20"/>
              </w:rPr>
              <w:t>Ojos</w:t>
            </w:r>
          </w:p>
        </w:tc>
        <w:tc>
          <w:tcPr>
            <w:tcW w:w="1195" w:type="dxa"/>
            <w:tcBorders>
              <w:top w:val="nil"/>
              <w:left w:val="nil"/>
              <w:bottom w:val="single" w:sz="4" w:space="0" w:color="000000"/>
              <w:right w:val="nil"/>
            </w:tcBorders>
            <w:shd w:val="clear" w:color="auto" w:fill="auto"/>
            <w:tcMar>
              <w:top w:w="80" w:type="dxa"/>
              <w:left w:w="80" w:type="dxa"/>
              <w:bottom w:w="80" w:type="dxa"/>
              <w:right w:w="80" w:type="dxa"/>
            </w:tcMar>
          </w:tcPr>
          <w:p w14:paraId="10FD4F93" w14:textId="77777777" w:rsidR="0050086D" w:rsidRDefault="005830AA">
            <w:pPr>
              <w:pStyle w:val="CuerpoB"/>
              <w:spacing w:after="0" w:line="240" w:lineRule="auto"/>
              <w:jc w:val="center"/>
            </w:pPr>
            <w:r>
              <w:rPr>
                <w:rStyle w:val="Ninguno"/>
                <w:rFonts w:ascii="Times New Roman" w:hAnsi="Times New Roman"/>
                <w:sz w:val="20"/>
                <w:szCs w:val="20"/>
              </w:rPr>
              <w:t>15.4</w:t>
            </w:r>
          </w:p>
        </w:tc>
        <w:tc>
          <w:tcPr>
            <w:tcW w:w="1343" w:type="dxa"/>
            <w:tcBorders>
              <w:top w:val="nil"/>
              <w:left w:val="nil"/>
              <w:bottom w:val="single" w:sz="4" w:space="0" w:color="000000"/>
              <w:right w:val="nil"/>
            </w:tcBorders>
            <w:shd w:val="clear" w:color="auto" w:fill="auto"/>
            <w:tcMar>
              <w:top w:w="80" w:type="dxa"/>
              <w:left w:w="80" w:type="dxa"/>
              <w:bottom w:w="80" w:type="dxa"/>
              <w:right w:w="80" w:type="dxa"/>
            </w:tcMar>
          </w:tcPr>
          <w:p w14:paraId="60E278E4" w14:textId="77777777" w:rsidR="0050086D" w:rsidRDefault="005830AA">
            <w:pPr>
              <w:pStyle w:val="CuerpoB"/>
              <w:spacing w:after="0" w:line="240" w:lineRule="auto"/>
              <w:jc w:val="center"/>
            </w:pPr>
            <w:r>
              <w:rPr>
                <w:rStyle w:val="Ninguno"/>
                <w:rFonts w:ascii="Times New Roman" w:hAnsi="Times New Roman"/>
                <w:sz w:val="20"/>
                <w:szCs w:val="20"/>
              </w:rPr>
              <w:t>21.2</w:t>
            </w:r>
          </w:p>
        </w:tc>
        <w:tc>
          <w:tcPr>
            <w:tcW w:w="1343" w:type="dxa"/>
            <w:tcBorders>
              <w:top w:val="nil"/>
              <w:left w:val="nil"/>
              <w:bottom w:val="single" w:sz="4" w:space="0" w:color="000000"/>
              <w:right w:val="nil"/>
            </w:tcBorders>
            <w:shd w:val="clear" w:color="auto" w:fill="auto"/>
            <w:tcMar>
              <w:top w:w="80" w:type="dxa"/>
              <w:left w:w="80" w:type="dxa"/>
              <w:bottom w:w="80" w:type="dxa"/>
              <w:right w:w="80" w:type="dxa"/>
            </w:tcMar>
          </w:tcPr>
          <w:p w14:paraId="6B44AF66" w14:textId="77777777" w:rsidR="0050086D" w:rsidRDefault="005830AA">
            <w:pPr>
              <w:pStyle w:val="CuerpoB"/>
              <w:spacing w:after="0" w:line="240" w:lineRule="auto"/>
              <w:jc w:val="center"/>
            </w:pPr>
            <w:r>
              <w:rPr>
                <w:rStyle w:val="Ninguno"/>
                <w:rFonts w:ascii="Times New Roman" w:hAnsi="Times New Roman"/>
                <w:sz w:val="20"/>
                <w:szCs w:val="20"/>
              </w:rPr>
              <w:t>1.78</w:t>
            </w:r>
          </w:p>
        </w:tc>
        <w:tc>
          <w:tcPr>
            <w:tcW w:w="1343" w:type="dxa"/>
            <w:tcBorders>
              <w:top w:val="nil"/>
              <w:left w:val="nil"/>
              <w:bottom w:val="single" w:sz="4" w:space="0" w:color="000000"/>
              <w:right w:val="nil"/>
            </w:tcBorders>
            <w:shd w:val="clear" w:color="auto" w:fill="auto"/>
            <w:tcMar>
              <w:top w:w="80" w:type="dxa"/>
              <w:left w:w="80" w:type="dxa"/>
              <w:bottom w:w="80" w:type="dxa"/>
              <w:right w:w="80" w:type="dxa"/>
            </w:tcMar>
          </w:tcPr>
          <w:p w14:paraId="4509BD76" w14:textId="77777777" w:rsidR="0050086D" w:rsidRDefault="005830AA">
            <w:pPr>
              <w:pStyle w:val="CuerpoB"/>
              <w:spacing w:after="0" w:line="240" w:lineRule="auto"/>
              <w:jc w:val="center"/>
            </w:pPr>
            <w:r>
              <w:rPr>
                <w:rStyle w:val="Ninguno"/>
                <w:rFonts w:ascii="Times New Roman" w:hAnsi="Times New Roman"/>
                <w:sz w:val="20"/>
                <w:szCs w:val="20"/>
              </w:rPr>
              <w:t>1.85</w:t>
            </w:r>
          </w:p>
        </w:tc>
        <w:tc>
          <w:tcPr>
            <w:tcW w:w="1343" w:type="dxa"/>
            <w:tcBorders>
              <w:top w:val="nil"/>
              <w:left w:val="nil"/>
              <w:bottom w:val="single" w:sz="4" w:space="0" w:color="000000"/>
              <w:right w:val="nil"/>
            </w:tcBorders>
            <w:shd w:val="clear" w:color="auto" w:fill="auto"/>
            <w:tcMar>
              <w:top w:w="80" w:type="dxa"/>
              <w:left w:w="80" w:type="dxa"/>
              <w:bottom w:w="80" w:type="dxa"/>
              <w:right w:w="80" w:type="dxa"/>
            </w:tcMar>
          </w:tcPr>
          <w:p w14:paraId="21B636CE" w14:textId="77777777" w:rsidR="0050086D" w:rsidRDefault="005830AA">
            <w:pPr>
              <w:pStyle w:val="CuerpoB"/>
              <w:spacing w:after="0" w:line="240" w:lineRule="auto"/>
              <w:jc w:val="center"/>
            </w:pPr>
            <w:r>
              <w:rPr>
                <w:rStyle w:val="Ninguno"/>
                <w:rFonts w:ascii="Times New Roman" w:hAnsi="Times New Roman"/>
                <w:sz w:val="20"/>
                <w:szCs w:val="20"/>
              </w:rPr>
              <w:t>.84</w:t>
            </w:r>
          </w:p>
        </w:tc>
        <w:tc>
          <w:tcPr>
            <w:tcW w:w="1343" w:type="dxa"/>
            <w:tcBorders>
              <w:top w:val="nil"/>
              <w:left w:val="nil"/>
              <w:bottom w:val="single" w:sz="4" w:space="0" w:color="000000"/>
              <w:right w:val="nil"/>
            </w:tcBorders>
            <w:shd w:val="clear" w:color="auto" w:fill="auto"/>
            <w:tcMar>
              <w:top w:w="80" w:type="dxa"/>
              <w:left w:w="80" w:type="dxa"/>
              <w:bottom w:w="80" w:type="dxa"/>
              <w:right w:w="80" w:type="dxa"/>
            </w:tcMar>
          </w:tcPr>
          <w:p w14:paraId="666135A1" w14:textId="77777777" w:rsidR="0050086D" w:rsidRDefault="005830AA">
            <w:pPr>
              <w:pStyle w:val="CuerpoB"/>
              <w:spacing w:after="0" w:line="240" w:lineRule="auto"/>
              <w:jc w:val="center"/>
            </w:pPr>
            <w:r>
              <w:rPr>
                <w:rStyle w:val="Ninguno"/>
                <w:rFonts w:ascii="Times New Roman" w:hAnsi="Times New Roman"/>
                <w:sz w:val="20"/>
                <w:szCs w:val="20"/>
              </w:rPr>
              <w:t>.82</w:t>
            </w:r>
          </w:p>
        </w:tc>
      </w:tr>
    </w:tbl>
    <w:p w14:paraId="58B8AB35" w14:textId="77777777" w:rsidR="0050086D" w:rsidRDefault="0050086D" w:rsidP="00507D25">
      <w:pPr>
        <w:pStyle w:val="CuerpoBA"/>
        <w:spacing w:line="240" w:lineRule="auto"/>
        <w:rPr>
          <w:rStyle w:val="Ninguno"/>
          <w:rFonts w:ascii="Times New Roman" w:eastAsia="Times New Roman" w:hAnsi="Times New Roman" w:cs="Times New Roman"/>
          <w:sz w:val="24"/>
          <w:szCs w:val="24"/>
        </w:rPr>
      </w:pPr>
    </w:p>
    <w:p w14:paraId="6CDEC656" w14:textId="6194A18D" w:rsidR="006165AA" w:rsidRDefault="006165AA" w:rsidP="006165AA">
      <w:pPr>
        <w:pStyle w:val="CuerpoBA"/>
        <w:spacing w:after="0" w:line="360" w:lineRule="auto"/>
        <w:ind w:firstLine="720"/>
        <w:rPr>
          <w:rStyle w:val="Ninguno"/>
          <w:rFonts w:ascii="Times New Roman" w:eastAsia="Times New Roman" w:hAnsi="Times New Roman" w:cs="Times New Roman"/>
          <w:sz w:val="24"/>
          <w:szCs w:val="24"/>
        </w:rPr>
      </w:pPr>
      <w:r>
        <w:rPr>
          <w:rStyle w:val="Ninguno"/>
          <w:rFonts w:ascii="Times New Roman" w:hAnsi="Times New Roman"/>
          <w:sz w:val="24"/>
          <w:szCs w:val="24"/>
        </w:rPr>
        <w:lastRenderedPageBreak/>
        <w:t xml:space="preserve">Mediante chi cuadradas se comparó el número de </w:t>
      </w:r>
      <w:r w:rsidR="008D48AB">
        <w:rPr>
          <w:rStyle w:val="Ninguno"/>
          <w:rFonts w:ascii="Times New Roman" w:hAnsi="Times New Roman"/>
          <w:sz w:val="24"/>
          <w:szCs w:val="24"/>
        </w:rPr>
        <w:t xml:space="preserve">mujeres y hombres </w:t>
      </w:r>
      <w:r>
        <w:rPr>
          <w:rStyle w:val="Ninguno"/>
          <w:rFonts w:ascii="Times New Roman" w:hAnsi="Times New Roman"/>
          <w:sz w:val="24"/>
          <w:szCs w:val="24"/>
        </w:rPr>
        <w:t xml:space="preserve">satisfechos e insatisfechos con cada parte del cuerpo. </w:t>
      </w:r>
      <w:r w:rsidR="008D48AB">
        <w:rPr>
          <w:rStyle w:val="Ninguno"/>
          <w:rFonts w:ascii="Times New Roman" w:hAnsi="Times New Roman"/>
          <w:sz w:val="24"/>
          <w:szCs w:val="24"/>
        </w:rPr>
        <w:t>Con la corrección de Bonferroni, s</w:t>
      </w:r>
      <w:r>
        <w:rPr>
          <w:rStyle w:val="Ninguno"/>
          <w:rFonts w:ascii="Times New Roman" w:hAnsi="Times New Roman"/>
          <w:sz w:val="24"/>
          <w:szCs w:val="24"/>
        </w:rPr>
        <w:t>e ajustó el nivel de significancia a .002 por comparación para evitar cometer el error Tipo I en la</w:t>
      </w:r>
      <w:r w:rsidR="004E071A">
        <w:rPr>
          <w:rStyle w:val="Ninguno"/>
          <w:rFonts w:ascii="Times New Roman" w:hAnsi="Times New Roman"/>
          <w:sz w:val="24"/>
          <w:szCs w:val="24"/>
        </w:rPr>
        <w:t>s</w:t>
      </w:r>
      <w:r>
        <w:rPr>
          <w:rStyle w:val="Ninguno"/>
          <w:rFonts w:ascii="Times New Roman" w:hAnsi="Times New Roman"/>
          <w:sz w:val="24"/>
          <w:szCs w:val="24"/>
        </w:rPr>
        <w:t xml:space="preserve"> familia</w:t>
      </w:r>
      <w:r w:rsidR="004E071A">
        <w:rPr>
          <w:rStyle w:val="Ninguno"/>
          <w:rFonts w:ascii="Times New Roman" w:hAnsi="Times New Roman"/>
          <w:sz w:val="24"/>
          <w:szCs w:val="24"/>
        </w:rPr>
        <w:t>s</w:t>
      </w:r>
      <w:r>
        <w:rPr>
          <w:rStyle w:val="Ninguno"/>
          <w:rFonts w:ascii="Times New Roman" w:hAnsi="Times New Roman"/>
          <w:sz w:val="24"/>
          <w:szCs w:val="24"/>
        </w:rPr>
        <w:t xml:space="preserve"> de 25 comparaciones. </w:t>
      </w:r>
      <w:r w:rsidR="008D48AB">
        <w:rPr>
          <w:rStyle w:val="Ninguno"/>
          <w:rFonts w:ascii="Times New Roman" w:hAnsi="Times New Roman"/>
          <w:sz w:val="24"/>
          <w:szCs w:val="24"/>
        </w:rPr>
        <w:t xml:space="preserve">La prevalencia de insatisfacción fue </w:t>
      </w:r>
      <w:r>
        <w:rPr>
          <w:rStyle w:val="Ninguno"/>
          <w:rFonts w:ascii="Times New Roman" w:hAnsi="Times New Roman"/>
          <w:sz w:val="24"/>
          <w:szCs w:val="24"/>
        </w:rPr>
        <w:t xml:space="preserve">más alta </w:t>
      </w:r>
      <w:r w:rsidR="008D48AB">
        <w:rPr>
          <w:rStyle w:val="Ninguno"/>
          <w:rFonts w:ascii="Times New Roman" w:hAnsi="Times New Roman"/>
          <w:sz w:val="24"/>
          <w:szCs w:val="24"/>
        </w:rPr>
        <w:t xml:space="preserve">para las </w:t>
      </w:r>
      <w:r>
        <w:rPr>
          <w:rStyle w:val="Ninguno"/>
          <w:rFonts w:ascii="Times New Roman" w:hAnsi="Times New Roman"/>
          <w:sz w:val="24"/>
          <w:szCs w:val="24"/>
        </w:rPr>
        <w:t xml:space="preserve">mujeres que </w:t>
      </w:r>
      <w:r w:rsidR="008D48AB">
        <w:rPr>
          <w:rStyle w:val="Ninguno"/>
          <w:rFonts w:ascii="Times New Roman" w:hAnsi="Times New Roman"/>
          <w:sz w:val="24"/>
          <w:szCs w:val="24"/>
        </w:rPr>
        <w:t>para los</w:t>
      </w:r>
      <w:r>
        <w:rPr>
          <w:rStyle w:val="Ninguno"/>
          <w:rFonts w:ascii="Times New Roman" w:hAnsi="Times New Roman"/>
          <w:sz w:val="24"/>
          <w:szCs w:val="24"/>
        </w:rPr>
        <w:t xml:space="preserve"> hombres con su abdomen </w:t>
      </w:r>
      <w:r>
        <w:rPr>
          <w:rStyle w:val="Ninguno"/>
          <w:rFonts w:ascii="Times New Roman" w:hAnsi="Times New Roman"/>
          <w:i/>
          <w:iCs/>
          <w:sz w:val="24"/>
          <w:szCs w:val="24"/>
        </w:rPr>
        <w:t>X</w:t>
      </w:r>
      <w:r>
        <w:rPr>
          <w:rStyle w:val="Ninguno"/>
          <w:rFonts w:ascii="Times New Roman" w:hAnsi="Times New Roman"/>
          <w:i/>
          <w:iCs/>
          <w:sz w:val="24"/>
          <w:szCs w:val="24"/>
          <w:vertAlign w:val="superscript"/>
        </w:rPr>
        <w:t>2</w:t>
      </w:r>
      <w:r>
        <w:rPr>
          <w:rStyle w:val="Ninguno"/>
          <w:rFonts w:ascii="Times New Roman" w:hAnsi="Times New Roman"/>
          <w:sz w:val="24"/>
          <w:szCs w:val="24"/>
        </w:rPr>
        <w:t xml:space="preserve">(1) = 8.35, </w:t>
      </w:r>
      <w:r>
        <w:rPr>
          <w:rStyle w:val="Ninguno"/>
          <w:rFonts w:ascii="Times New Roman" w:hAnsi="Times New Roman"/>
          <w:i/>
          <w:iCs/>
          <w:sz w:val="24"/>
          <w:szCs w:val="24"/>
        </w:rPr>
        <w:t>p</w:t>
      </w:r>
      <w:r>
        <w:rPr>
          <w:rStyle w:val="Ninguno"/>
          <w:rFonts w:ascii="Times New Roman" w:hAnsi="Times New Roman"/>
          <w:sz w:val="24"/>
          <w:szCs w:val="24"/>
        </w:rPr>
        <w:t xml:space="preserve"> &lt; .002, papada </w:t>
      </w:r>
      <w:r>
        <w:rPr>
          <w:rStyle w:val="Ninguno"/>
          <w:rFonts w:ascii="Times New Roman" w:hAnsi="Times New Roman"/>
          <w:i/>
          <w:iCs/>
          <w:sz w:val="24"/>
          <w:szCs w:val="24"/>
        </w:rPr>
        <w:t>X</w:t>
      </w:r>
      <w:r>
        <w:rPr>
          <w:rStyle w:val="Ninguno"/>
          <w:rFonts w:ascii="Times New Roman" w:hAnsi="Times New Roman"/>
          <w:i/>
          <w:iCs/>
          <w:sz w:val="24"/>
          <w:szCs w:val="24"/>
          <w:vertAlign w:val="superscript"/>
        </w:rPr>
        <w:t>2</w:t>
      </w:r>
      <w:r>
        <w:rPr>
          <w:rStyle w:val="Ninguno"/>
          <w:rFonts w:ascii="Times New Roman" w:hAnsi="Times New Roman"/>
          <w:sz w:val="24"/>
          <w:szCs w:val="24"/>
        </w:rPr>
        <w:t xml:space="preserve">(1) = 27.52, </w:t>
      </w:r>
      <w:r>
        <w:rPr>
          <w:rStyle w:val="Ninguno"/>
          <w:rFonts w:ascii="Times New Roman" w:hAnsi="Times New Roman"/>
          <w:i/>
          <w:iCs/>
          <w:sz w:val="24"/>
          <w:szCs w:val="24"/>
        </w:rPr>
        <w:t>p</w:t>
      </w:r>
      <w:r>
        <w:rPr>
          <w:rStyle w:val="Ninguno"/>
          <w:rFonts w:ascii="Times New Roman" w:hAnsi="Times New Roman"/>
          <w:sz w:val="24"/>
          <w:szCs w:val="24"/>
        </w:rPr>
        <w:t xml:space="preserve"> &lt; .002, brazos </w:t>
      </w:r>
      <w:r>
        <w:rPr>
          <w:rStyle w:val="Ninguno"/>
          <w:rFonts w:ascii="Times New Roman" w:hAnsi="Times New Roman"/>
          <w:i/>
          <w:iCs/>
          <w:sz w:val="24"/>
          <w:szCs w:val="24"/>
        </w:rPr>
        <w:t>X</w:t>
      </w:r>
      <w:r>
        <w:rPr>
          <w:rStyle w:val="Ninguno"/>
          <w:rFonts w:ascii="Times New Roman" w:hAnsi="Times New Roman"/>
          <w:i/>
          <w:iCs/>
          <w:sz w:val="24"/>
          <w:szCs w:val="24"/>
          <w:vertAlign w:val="superscript"/>
        </w:rPr>
        <w:t>2</w:t>
      </w:r>
      <w:r>
        <w:rPr>
          <w:rStyle w:val="Ninguno"/>
          <w:rFonts w:ascii="Times New Roman" w:hAnsi="Times New Roman"/>
          <w:sz w:val="24"/>
          <w:szCs w:val="24"/>
        </w:rPr>
        <w:t xml:space="preserve">(1) = 16.68, </w:t>
      </w:r>
      <w:r>
        <w:rPr>
          <w:rStyle w:val="Ninguno"/>
          <w:rFonts w:ascii="Times New Roman" w:hAnsi="Times New Roman"/>
          <w:i/>
          <w:iCs/>
          <w:sz w:val="24"/>
          <w:szCs w:val="24"/>
        </w:rPr>
        <w:t>p</w:t>
      </w:r>
      <w:r>
        <w:rPr>
          <w:rStyle w:val="Ninguno"/>
          <w:rFonts w:ascii="Times New Roman" w:hAnsi="Times New Roman"/>
          <w:sz w:val="24"/>
          <w:szCs w:val="24"/>
        </w:rPr>
        <w:t xml:space="preserve"> &lt; .002, y espalda </w:t>
      </w:r>
      <w:r>
        <w:rPr>
          <w:rStyle w:val="Ninguno"/>
          <w:rFonts w:ascii="Times New Roman" w:hAnsi="Times New Roman"/>
          <w:i/>
          <w:iCs/>
          <w:sz w:val="24"/>
          <w:szCs w:val="24"/>
        </w:rPr>
        <w:t>X</w:t>
      </w:r>
      <w:r>
        <w:rPr>
          <w:rStyle w:val="Ninguno"/>
          <w:rFonts w:ascii="Times New Roman" w:hAnsi="Times New Roman"/>
          <w:i/>
          <w:iCs/>
          <w:sz w:val="24"/>
          <w:szCs w:val="24"/>
          <w:vertAlign w:val="superscript"/>
        </w:rPr>
        <w:t>2</w:t>
      </w:r>
      <w:r>
        <w:rPr>
          <w:rStyle w:val="Ninguno"/>
          <w:rFonts w:ascii="Times New Roman" w:hAnsi="Times New Roman"/>
          <w:sz w:val="24"/>
          <w:szCs w:val="24"/>
        </w:rPr>
        <w:t xml:space="preserve">(1) = 21.89, </w:t>
      </w:r>
      <w:r>
        <w:rPr>
          <w:rStyle w:val="Ninguno"/>
          <w:rFonts w:ascii="Times New Roman" w:hAnsi="Times New Roman"/>
          <w:i/>
          <w:iCs/>
          <w:sz w:val="24"/>
          <w:szCs w:val="24"/>
        </w:rPr>
        <w:t>p</w:t>
      </w:r>
      <w:r>
        <w:rPr>
          <w:rStyle w:val="Ninguno"/>
          <w:rFonts w:ascii="Times New Roman" w:hAnsi="Times New Roman"/>
          <w:sz w:val="24"/>
          <w:szCs w:val="24"/>
        </w:rPr>
        <w:t xml:space="preserve"> &lt; .002 (ver proporciones en la Tabla 2). </w:t>
      </w:r>
      <w:r w:rsidR="004E071A">
        <w:rPr>
          <w:rStyle w:val="Ninguno"/>
          <w:rFonts w:ascii="Times New Roman" w:hAnsi="Times New Roman"/>
          <w:sz w:val="24"/>
          <w:szCs w:val="24"/>
        </w:rPr>
        <w:t xml:space="preserve">El </w:t>
      </w:r>
      <w:r>
        <w:rPr>
          <w:rStyle w:val="Ninguno"/>
          <w:rFonts w:ascii="Times New Roman" w:hAnsi="Times New Roman"/>
          <w:sz w:val="24"/>
          <w:szCs w:val="24"/>
        </w:rPr>
        <w:t>grado de insatisfacción</w:t>
      </w:r>
      <w:r w:rsidR="004E071A">
        <w:rPr>
          <w:rStyle w:val="Ninguno"/>
          <w:rFonts w:ascii="Times New Roman" w:hAnsi="Times New Roman"/>
          <w:sz w:val="24"/>
          <w:szCs w:val="24"/>
        </w:rPr>
        <w:t xml:space="preserve"> de mujeres y hombres </w:t>
      </w:r>
      <w:r>
        <w:rPr>
          <w:rStyle w:val="Ninguno"/>
          <w:rFonts w:ascii="Times New Roman" w:hAnsi="Times New Roman"/>
          <w:sz w:val="24"/>
          <w:szCs w:val="24"/>
        </w:rPr>
        <w:t xml:space="preserve">se ubicó alrededor de dos puntos, </w:t>
      </w:r>
      <w:r w:rsidR="004E071A">
        <w:rPr>
          <w:rStyle w:val="Ninguno"/>
          <w:rFonts w:ascii="Times New Roman" w:hAnsi="Times New Roman"/>
          <w:sz w:val="24"/>
          <w:szCs w:val="24"/>
        </w:rPr>
        <w:t xml:space="preserve">lo cual mostró que estaban </w:t>
      </w:r>
      <w:r>
        <w:rPr>
          <w:rStyle w:val="Ninguno"/>
          <w:rFonts w:ascii="Times New Roman" w:hAnsi="Times New Roman"/>
          <w:sz w:val="24"/>
          <w:szCs w:val="24"/>
        </w:rPr>
        <w:t xml:space="preserve">bastante insatisfechos con las diferentes partes de sus cuerpos. Un análisis discriminante comprobó que las mismas cuatro partes del cuerpo en las que la prevalencia fue mayor para las mujeres distinguieron confiablemente entre mujeres y hombres conforme el grado de insatisfacción Lambda de Wilks = .94, </w:t>
      </w:r>
      <w:r>
        <w:rPr>
          <w:rStyle w:val="Ninguno"/>
          <w:rFonts w:ascii="Times New Roman" w:hAnsi="Times New Roman"/>
          <w:i/>
          <w:iCs/>
          <w:sz w:val="24"/>
          <w:szCs w:val="24"/>
        </w:rPr>
        <w:t>X</w:t>
      </w:r>
      <w:r>
        <w:rPr>
          <w:rStyle w:val="Ninguno"/>
          <w:rFonts w:ascii="Times New Roman" w:hAnsi="Times New Roman"/>
          <w:i/>
          <w:iCs/>
          <w:sz w:val="24"/>
          <w:szCs w:val="24"/>
          <w:vertAlign w:val="superscript"/>
        </w:rPr>
        <w:t>2</w:t>
      </w:r>
      <w:r>
        <w:rPr>
          <w:rStyle w:val="Ninguno"/>
          <w:rFonts w:ascii="Times New Roman" w:hAnsi="Times New Roman"/>
          <w:sz w:val="24"/>
          <w:szCs w:val="24"/>
        </w:rPr>
        <w:t xml:space="preserve">(25) = 113.19, </w:t>
      </w:r>
      <w:r>
        <w:rPr>
          <w:rStyle w:val="Ninguno"/>
          <w:rFonts w:ascii="Times New Roman" w:hAnsi="Times New Roman"/>
          <w:i/>
          <w:iCs/>
          <w:sz w:val="24"/>
          <w:szCs w:val="24"/>
        </w:rPr>
        <w:t>p</w:t>
      </w:r>
      <w:r>
        <w:rPr>
          <w:rStyle w:val="Ninguno"/>
          <w:rFonts w:ascii="Times New Roman" w:hAnsi="Times New Roman"/>
          <w:sz w:val="24"/>
          <w:szCs w:val="24"/>
        </w:rPr>
        <w:t xml:space="preserve"> &lt; .001, papada (carga en la función discriminante = .525), brazos (.400), espalda (.379) y abdomen (.374), siendo que las mujeres estaban insatisfechas con esas partes en mayor grado que los hombres (ver medias en la Tabla 2).</w:t>
      </w:r>
    </w:p>
    <w:p w14:paraId="609788A7" w14:textId="0557DD81" w:rsidR="006165AA" w:rsidRDefault="006165AA" w:rsidP="006165AA">
      <w:pPr>
        <w:pStyle w:val="CuerpoBA"/>
        <w:spacing w:after="0" w:line="360" w:lineRule="auto"/>
        <w:ind w:firstLine="720"/>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 prevalencia de insatisfacción con las diferentes partes del cuerpo en función de las características sociodemográficas y talla conforme el IMC varió entre 3.1 y 90.3% para las mujeres de los distintos subgrupos y para las distintas partes del cuerpo y entre 5.7 y 91.8% para los hombres. Mediante chi cuadradas se compararon los porcentajes de insatisfechos y satisfechos con cada parte y característica del cuerpo. La única variable que </w:t>
      </w:r>
      <w:r w:rsidR="004E071A">
        <w:rPr>
          <w:rStyle w:val="Ninguno"/>
          <w:rFonts w:ascii="Times New Roman" w:hAnsi="Times New Roman"/>
          <w:sz w:val="24"/>
          <w:szCs w:val="24"/>
        </w:rPr>
        <w:t xml:space="preserve">tuvo </w:t>
      </w:r>
      <w:r>
        <w:rPr>
          <w:rStyle w:val="Ninguno"/>
          <w:rFonts w:ascii="Times New Roman" w:hAnsi="Times New Roman"/>
          <w:sz w:val="24"/>
          <w:szCs w:val="24"/>
        </w:rPr>
        <w:t>efectos significativos fue la talla conforme al IMC, siendo que las mujeres de diferente talla difirieron relativo a 18 partes y características del cuerpo</w:t>
      </w:r>
      <w:r w:rsidR="004E071A">
        <w:rPr>
          <w:rStyle w:val="Ninguno"/>
          <w:rFonts w:ascii="Times New Roman" w:hAnsi="Times New Roman"/>
          <w:sz w:val="24"/>
          <w:szCs w:val="24"/>
        </w:rPr>
        <w:t>,</w:t>
      </w:r>
      <w:r>
        <w:rPr>
          <w:rStyle w:val="Ninguno"/>
          <w:rFonts w:ascii="Times New Roman" w:hAnsi="Times New Roman"/>
          <w:sz w:val="24"/>
          <w:szCs w:val="24"/>
        </w:rPr>
        <w:t xml:space="preserve"> mientras </w:t>
      </w:r>
      <w:r w:rsidR="00903CB6">
        <w:rPr>
          <w:rStyle w:val="Ninguno"/>
          <w:rFonts w:ascii="Times New Roman" w:hAnsi="Times New Roman"/>
          <w:sz w:val="24"/>
          <w:szCs w:val="24"/>
        </w:rPr>
        <w:t xml:space="preserve">que </w:t>
      </w:r>
      <w:r w:rsidR="004E071A">
        <w:rPr>
          <w:rStyle w:val="Ninguno"/>
          <w:rFonts w:ascii="Times New Roman" w:hAnsi="Times New Roman"/>
          <w:sz w:val="24"/>
          <w:szCs w:val="24"/>
        </w:rPr>
        <w:t xml:space="preserve">los hombres sólo difirieron </w:t>
      </w:r>
      <w:r>
        <w:rPr>
          <w:rStyle w:val="Ninguno"/>
          <w:rFonts w:ascii="Times New Roman" w:hAnsi="Times New Roman"/>
          <w:sz w:val="24"/>
          <w:szCs w:val="24"/>
        </w:rPr>
        <w:t>respecto a ocho partes. En la Tabla 3 se muestran los porcentajes de participantes de cada talla conforme al IMC en los que hubo diferencias significativas (</w:t>
      </w:r>
      <w:r>
        <w:rPr>
          <w:rStyle w:val="Ninguno"/>
          <w:rFonts w:ascii="Times New Roman" w:hAnsi="Times New Roman"/>
          <w:i/>
          <w:iCs/>
          <w:sz w:val="24"/>
          <w:szCs w:val="24"/>
        </w:rPr>
        <w:t>p</w:t>
      </w:r>
      <w:r>
        <w:rPr>
          <w:rStyle w:val="Ninguno"/>
          <w:rFonts w:ascii="Times New Roman" w:hAnsi="Times New Roman"/>
          <w:sz w:val="24"/>
          <w:szCs w:val="24"/>
        </w:rPr>
        <w:t xml:space="preserve"> &lt; .002). </w:t>
      </w:r>
      <w:r w:rsidR="00903CB6">
        <w:rPr>
          <w:rStyle w:val="Ninguno"/>
          <w:rFonts w:ascii="Times New Roman" w:hAnsi="Times New Roman"/>
          <w:sz w:val="24"/>
          <w:szCs w:val="24"/>
        </w:rPr>
        <w:t>T</w:t>
      </w:r>
      <w:r>
        <w:rPr>
          <w:rStyle w:val="Ninguno"/>
          <w:rFonts w:ascii="Times New Roman" w:hAnsi="Times New Roman"/>
          <w:sz w:val="24"/>
          <w:szCs w:val="24"/>
        </w:rPr>
        <w:t>ambién se muestran los valores de las chi cuadradas.</w:t>
      </w:r>
      <w:r w:rsidR="00903CB6">
        <w:rPr>
          <w:rStyle w:val="Ninguno"/>
          <w:rFonts w:ascii="Times New Roman" w:hAnsi="Times New Roman"/>
          <w:sz w:val="24"/>
          <w:szCs w:val="24"/>
        </w:rPr>
        <w:t xml:space="preserve"> E</w:t>
      </w:r>
      <w:r>
        <w:rPr>
          <w:rStyle w:val="Ninguno"/>
          <w:rFonts w:ascii="Times New Roman" w:hAnsi="Times New Roman"/>
          <w:sz w:val="24"/>
          <w:szCs w:val="24"/>
        </w:rPr>
        <w:t xml:space="preserve">n general </w:t>
      </w:r>
      <w:r w:rsidR="00903CB6">
        <w:rPr>
          <w:rStyle w:val="Ninguno"/>
          <w:rFonts w:ascii="Times New Roman" w:hAnsi="Times New Roman"/>
          <w:sz w:val="24"/>
          <w:szCs w:val="24"/>
        </w:rPr>
        <w:t xml:space="preserve">las </w:t>
      </w:r>
      <w:r>
        <w:rPr>
          <w:rStyle w:val="Ninguno"/>
          <w:rFonts w:ascii="Times New Roman" w:hAnsi="Times New Roman"/>
          <w:sz w:val="24"/>
          <w:szCs w:val="24"/>
        </w:rPr>
        <w:t xml:space="preserve">mujeres y </w:t>
      </w:r>
      <w:r w:rsidR="00903CB6">
        <w:rPr>
          <w:rStyle w:val="Ninguno"/>
          <w:rFonts w:ascii="Times New Roman" w:hAnsi="Times New Roman"/>
          <w:sz w:val="24"/>
          <w:szCs w:val="24"/>
        </w:rPr>
        <w:t xml:space="preserve">los </w:t>
      </w:r>
      <w:r>
        <w:rPr>
          <w:rStyle w:val="Ninguno"/>
          <w:rFonts w:ascii="Times New Roman" w:hAnsi="Times New Roman"/>
          <w:sz w:val="24"/>
          <w:szCs w:val="24"/>
        </w:rPr>
        <w:t xml:space="preserve">hombres con sobrepeso y obesos tendieron a estar más insatisfechos con las diferentes partes y características de sus cuerpos que aquellos de tallas menos gruesas. </w:t>
      </w:r>
    </w:p>
    <w:p w14:paraId="457F7185" w14:textId="303A8E22" w:rsidR="006165AA" w:rsidRDefault="00903CB6" w:rsidP="00903CB6">
      <w:pPr>
        <w:pStyle w:val="CuerpoBA"/>
        <w:spacing w:line="360" w:lineRule="auto"/>
        <w:ind w:firstLine="708"/>
        <w:rPr>
          <w:rStyle w:val="Ninguno"/>
          <w:rFonts w:ascii="Times New Roman" w:hAnsi="Times New Roman"/>
          <w:b/>
          <w:bCs/>
          <w:sz w:val="24"/>
          <w:szCs w:val="24"/>
        </w:rPr>
      </w:pPr>
      <w:r>
        <w:rPr>
          <w:rStyle w:val="Ninguno"/>
          <w:rFonts w:ascii="Times New Roman" w:hAnsi="Times New Roman"/>
          <w:sz w:val="24"/>
          <w:szCs w:val="24"/>
        </w:rPr>
        <w:t xml:space="preserve">Mediante análisis de varianza no paramétricos de Kruskal Wallis se comparó el grado de insatisfacción con cada parte y característica del cuerpo por separado para mujeres y hombres divididos conforme sus características sociodemográficas y talla conforme al IMC. Se usó esta prueba debido al número desigual de mujeres y hombres insatisfechos con cada parte y característica del cuerpo. En cada análisis la variable dependiente fue cada una de las 25 partes y características del cuerpo y la variable independiente fue cada característica sociodemográfica </w:t>
      </w:r>
      <w:r>
        <w:rPr>
          <w:rStyle w:val="Ninguno"/>
          <w:rFonts w:ascii="Times New Roman" w:hAnsi="Times New Roman"/>
          <w:sz w:val="24"/>
          <w:szCs w:val="24"/>
        </w:rPr>
        <w:lastRenderedPageBreak/>
        <w:t>(edad, nivel socioeconómico, nivel educativo, estado civil y talla conforme el IMC). Se fijó el nivel de significancia en .002 por comparación.</w:t>
      </w:r>
    </w:p>
    <w:p w14:paraId="3F8CFD6D" w14:textId="5DC534B0" w:rsidR="0050086D" w:rsidRPr="00FD6C64" w:rsidRDefault="00FD6C64">
      <w:pPr>
        <w:pStyle w:val="CuerpoBA"/>
        <w:spacing w:line="360" w:lineRule="auto"/>
        <w:rPr>
          <w:rStyle w:val="Ninguno"/>
          <w:rFonts w:ascii="Times New Roman" w:eastAsia="Times New Roman" w:hAnsi="Times New Roman" w:cs="Times New Roman"/>
          <w:bCs/>
          <w:sz w:val="24"/>
          <w:szCs w:val="24"/>
        </w:rPr>
      </w:pPr>
      <w:r w:rsidRPr="00FD6C64">
        <w:rPr>
          <w:rStyle w:val="Ninguno"/>
          <w:rFonts w:ascii="Times New Roman" w:hAnsi="Times New Roman"/>
          <w:bCs/>
          <w:sz w:val="24"/>
          <w:szCs w:val="24"/>
        </w:rPr>
        <w:t>Tabla 3</w:t>
      </w:r>
    </w:p>
    <w:p w14:paraId="1EE30B07" w14:textId="77777777" w:rsidR="0050086D" w:rsidRPr="00FD6C64" w:rsidRDefault="005830AA">
      <w:pPr>
        <w:pStyle w:val="CuerpoBA"/>
        <w:spacing w:line="360" w:lineRule="auto"/>
        <w:rPr>
          <w:rStyle w:val="Ninguno"/>
          <w:rFonts w:ascii="Times New Roman" w:eastAsia="Times New Roman" w:hAnsi="Times New Roman" w:cs="Times New Roman"/>
          <w:bCs/>
          <w:i/>
          <w:sz w:val="24"/>
          <w:szCs w:val="24"/>
        </w:rPr>
      </w:pPr>
      <w:r w:rsidRPr="00FD6C64">
        <w:rPr>
          <w:rStyle w:val="Ninguno"/>
          <w:rFonts w:ascii="Times New Roman" w:hAnsi="Times New Roman"/>
          <w:bCs/>
          <w:i/>
          <w:sz w:val="24"/>
          <w:szCs w:val="24"/>
        </w:rPr>
        <w:t xml:space="preserve">Porcentaje de mujeres y hombres de cada talla corporal que difirieron confiablemente respecto de su insatisfacción con diferentes partes y características de su cuerpo. </w:t>
      </w:r>
    </w:p>
    <w:tbl>
      <w:tblPr>
        <w:tblStyle w:val="TableNormal"/>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816"/>
        <w:gridCol w:w="731"/>
        <w:gridCol w:w="616"/>
        <w:gridCol w:w="718"/>
        <w:gridCol w:w="701"/>
        <w:gridCol w:w="848"/>
        <w:gridCol w:w="802"/>
        <w:gridCol w:w="873"/>
        <w:gridCol w:w="702"/>
        <w:gridCol w:w="701"/>
        <w:gridCol w:w="842"/>
      </w:tblGrid>
      <w:tr w:rsidR="0050086D" w14:paraId="71A8217D" w14:textId="77777777" w:rsidTr="008D48AB">
        <w:trPr>
          <w:trHeight w:hRule="exact" w:val="581"/>
        </w:trPr>
        <w:tc>
          <w:tcPr>
            <w:tcW w:w="181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2AC983" w14:textId="77777777" w:rsidR="0050086D" w:rsidRDefault="005830AA">
            <w:pPr>
              <w:pStyle w:val="CuerpoBA"/>
              <w:spacing w:line="240" w:lineRule="auto"/>
            </w:pPr>
            <w:r>
              <w:rPr>
                <w:rStyle w:val="Ninguno"/>
                <w:rFonts w:ascii="Times New Roman" w:hAnsi="Times New Roman"/>
                <w:sz w:val="20"/>
                <w:szCs w:val="20"/>
              </w:rPr>
              <w:t>Partes y características</w:t>
            </w:r>
          </w:p>
        </w:tc>
        <w:tc>
          <w:tcPr>
            <w:tcW w:w="7534" w:type="dxa"/>
            <w:gridSpan w:val="10"/>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F816263" w14:textId="77777777" w:rsidR="0050086D" w:rsidRDefault="005830AA">
            <w:pPr>
              <w:pStyle w:val="CuerpoBA"/>
              <w:spacing w:line="240" w:lineRule="auto"/>
              <w:jc w:val="center"/>
            </w:pPr>
            <w:r>
              <w:rPr>
                <w:rStyle w:val="Ninguno"/>
                <w:rFonts w:ascii="Times New Roman" w:hAnsi="Times New Roman"/>
                <w:sz w:val="20"/>
                <w:szCs w:val="20"/>
              </w:rPr>
              <w:t>Talla conforme al IMC</w:t>
            </w:r>
          </w:p>
        </w:tc>
      </w:tr>
      <w:tr w:rsidR="0050086D" w14:paraId="2325D55C" w14:textId="77777777" w:rsidTr="002F5149">
        <w:trPr>
          <w:trHeight w:hRule="exact" w:val="284"/>
        </w:trPr>
        <w:tc>
          <w:tcPr>
            <w:tcW w:w="181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A19BB15" w14:textId="77777777" w:rsidR="0050086D" w:rsidRDefault="0050086D"/>
        </w:tc>
        <w:tc>
          <w:tcPr>
            <w:tcW w:w="3614" w:type="dxa"/>
            <w:gridSpan w:val="5"/>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82B0C71" w14:textId="77777777" w:rsidR="0050086D" w:rsidRDefault="005830AA">
            <w:pPr>
              <w:pStyle w:val="CuerpoBA"/>
              <w:spacing w:line="240" w:lineRule="auto"/>
              <w:jc w:val="center"/>
            </w:pPr>
            <w:r>
              <w:rPr>
                <w:rStyle w:val="Ninguno"/>
                <w:rFonts w:ascii="Times New Roman" w:hAnsi="Times New Roman"/>
                <w:sz w:val="20"/>
                <w:szCs w:val="20"/>
              </w:rPr>
              <w:t>Mujeres</w:t>
            </w:r>
          </w:p>
        </w:tc>
        <w:tc>
          <w:tcPr>
            <w:tcW w:w="3920" w:type="dxa"/>
            <w:gridSpan w:val="5"/>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6890F8A" w14:textId="77777777" w:rsidR="0050086D" w:rsidRDefault="005830AA">
            <w:pPr>
              <w:pStyle w:val="CuerpoBA"/>
              <w:spacing w:line="240" w:lineRule="auto"/>
              <w:jc w:val="center"/>
            </w:pPr>
            <w:r>
              <w:rPr>
                <w:rStyle w:val="Ninguno"/>
                <w:rFonts w:ascii="Times New Roman" w:hAnsi="Times New Roman"/>
                <w:sz w:val="20"/>
                <w:szCs w:val="20"/>
              </w:rPr>
              <w:t>Hombres</w:t>
            </w:r>
          </w:p>
        </w:tc>
      </w:tr>
      <w:tr w:rsidR="0050086D" w14:paraId="12A88D43" w14:textId="77777777" w:rsidTr="002F5149">
        <w:trPr>
          <w:trHeight w:hRule="exact" w:val="284"/>
        </w:trPr>
        <w:tc>
          <w:tcPr>
            <w:tcW w:w="181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D76F50C" w14:textId="77777777" w:rsidR="0050086D" w:rsidRDefault="0050086D"/>
        </w:tc>
        <w:tc>
          <w:tcPr>
            <w:tcW w:w="7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7A3CA44" w14:textId="77777777" w:rsidR="0050086D" w:rsidRDefault="005830AA">
            <w:pPr>
              <w:pStyle w:val="CuerpoBA"/>
              <w:spacing w:line="240" w:lineRule="auto"/>
              <w:jc w:val="center"/>
            </w:pPr>
            <w:r>
              <w:rPr>
                <w:rStyle w:val="Ninguno"/>
                <w:rFonts w:ascii="Times New Roman" w:hAnsi="Times New Roman"/>
                <w:sz w:val="20"/>
                <w:szCs w:val="20"/>
              </w:rPr>
              <w:t>D</w:t>
            </w:r>
          </w:p>
        </w:tc>
        <w:tc>
          <w:tcPr>
            <w:tcW w:w="61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19364C0" w14:textId="77777777" w:rsidR="0050086D" w:rsidRDefault="005830AA">
            <w:pPr>
              <w:pStyle w:val="CuerpoBA"/>
              <w:spacing w:line="240" w:lineRule="auto"/>
              <w:jc w:val="center"/>
            </w:pPr>
            <w:r>
              <w:rPr>
                <w:rStyle w:val="Ninguno"/>
                <w:rFonts w:ascii="Times New Roman" w:hAnsi="Times New Roman"/>
                <w:sz w:val="20"/>
                <w:szCs w:val="20"/>
              </w:rPr>
              <w:t>N</w:t>
            </w:r>
          </w:p>
        </w:tc>
        <w:tc>
          <w:tcPr>
            <w:tcW w:w="7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E8CEF9E" w14:textId="77777777" w:rsidR="0050086D" w:rsidRDefault="005830AA">
            <w:pPr>
              <w:pStyle w:val="CuerpoBA"/>
              <w:spacing w:line="240" w:lineRule="auto"/>
              <w:jc w:val="center"/>
            </w:pPr>
            <w:r>
              <w:rPr>
                <w:rStyle w:val="Ninguno"/>
                <w:rFonts w:ascii="Times New Roman" w:hAnsi="Times New Roman"/>
                <w:sz w:val="20"/>
                <w:szCs w:val="20"/>
              </w:rPr>
              <w:t>S</w:t>
            </w:r>
          </w:p>
        </w:tc>
        <w:tc>
          <w:tcPr>
            <w:tcW w:w="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FD16063" w14:textId="77777777" w:rsidR="0050086D" w:rsidRDefault="005830AA">
            <w:pPr>
              <w:pStyle w:val="CuerpoBA"/>
              <w:spacing w:line="240" w:lineRule="auto"/>
              <w:jc w:val="center"/>
            </w:pPr>
            <w:r>
              <w:rPr>
                <w:rStyle w:val="Ninguno"/>
                <w:rFonts w:ascii="Times New Roman" w:hAnsi="Times New Roman"/>
                <w:sz w:val="20"/>
                <w:szCs w:val="20"/>
              </w:rPr>
              <w:t>O</w:t>
            </w:r>
          </w:p>
        </w:tc>
        <w:tc>
          <w:tcPr>
            <w:tcW w:w="84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E6B5D3A" w14:textId="77777777" w:rsidR="0050086D" w:rsidRDefault="0050086D"/>
        </w:tc>
        <w:tc>
          <w:tcPr>
            <w:tcW w:w="8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7E45ACE" w14:textId="77777777" w:rsidR="0050086D" w:rsidRDefault="005830AA">
            <w:pPr>
              <w:pStyle w:val="CuerpoBA"/>
              <w:spacing w:line="240" w:lineRule="auto"/>
              <w:jc w:val="center"/>
            </w:pPr>
            <w:r>
              <w:rPr>
                <w:rStyle w:val="Ninguno"/>
                <w:rFonts w:ascii="Times New Roman" w:hAnsi="Times New Roman"/>
                <w:sz w:val="20"/>
                <w:szCs w:val="20"/>
              </w:rPr>
              <w:t>D</w:t>
            </w:r>
          </w:p>
        </w:tc>
        <w:tc>
          <w:tcPr>
            <w:tcW w:w="87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E7C577D" w14:textId="77777777" w:rsidR="0050086D" w:rsidRDefault="005830AA">
            <w:pPr>
              <w:pStyle w:val="CuerpoBA"/>
              <w:spacing w:line="240" w:lineRule="auto"/>
              <w:jc w:val="center"/>
            </w:pPr>
            <w:r>
              <w:rPr>
                <w:rStyle w:val="Ninguno"/>
                <w:rFonts w:ascii="Times New Roman" w:hAnsi="Times New Roman"/>
                <w:sz w:val="20"/>
                <w:szCs w:val="20"/>
              </w:rPr>
              <w:t>N</w:t>
            </w:r>
          </w:p>
        </w:tc>
        <w:tc>
          <w:tcPr>
            <w:tcW w:w="7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33561A2" w14:textId="77777777" w:rsidR="0050086D" w:rsidRDefault="005830AA">
            <w:pPr>
              <w:pStyle w:val="CuerpoBA"/>
              <w:spacing w:line="240" w:lineRule="auto"/>
              <w:jc w:val="center"/>
            </w:pPr>
            <w:r>
              <w:rPr>
                <w:rStyle w:val="Ninguno"/>
                <w:rFonts w:ascii="Times New Roman" w:hAnsi="Times New Roman"/>
                <w:sz w:val="20"/>
                <w:szCs w:val="20"/>
              </w:rPr>
              <w:t>S</w:t>
            </w:r>
          </w:p>
        </w:tc>
        <w:tc>
          <w:tcPr>
            <w:tcW w:w="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EF23D9" w14:textId="77777777" w:rsidR="0050086D" w:rsidRDefault="005830AA">
            <w:pPr>
              <w:pStyle w:val="CuerpoBA"/>
              <w:spacing w:line="240" w:lineRule="auto"/>
              <w:jc w:val="center"/>
            </w:pPr>
            <w:r>
              <w:rPr>
                <w:rStyle w:val="Ninguno"/>
                <w:rFonts w:ascii="Times New Roman" w:hAnsi="Times New Roman"/>
                <w:sz w:val="20"/>
                <w:szCs w:val="20"/>
              </w:rPr>
              <w:t>O</w:t>
            </w:r>
          </w:p>
        </w:tc>
        <w:tc>
          <w:tcPr>
            <w:tcW w:w="84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E3F04D1" w14:textId="77777777" w:rsidR="0050086D" w:rsidRDefault="0050086D"/>
        </w:tc>
      </w:tr>
      <w:tr w:rsidR="0050086D" w14:paraId="23BEA68D" w14:textId="77777777" w:rsidTr="002F5149">
        <w:trPr>
          <w:trHeight w:hRule="exact" w:val="284"/>
        </w:trPr>
        <w:tc>
          <w:tcPr>
            <w:tcW w:w="181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73FF3D1" w14:textId="77777777" w:rsidR="0050086D" w:rsidRDefault="0050086D"/>
        </w:tc>
        <w:tc>
          <w:tcPr>
            <w:tcW w:w="73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B7986C6" w14:textId="77777777" w:rsidR="0050086D" w:rsidRDefault="005830AA">
            <w:pPr>
              <w:pStyle w:val="CuerpoBA"/>
              <w:spacing w:line="240" w:lineRule="auto"/>
              <w:jc w:val="center"/>
            </w:pPr>
            <w:r>
              <w:rPr>
                <w:rStyle w:val="Ninguno"/>
                <w:rFonts w:ascii="Times New Roman" w:hAnsi="Times New Roman"/>
                <w:sz w:val="20"/>
                <w:szCs w:val="20"/>
              </w:rPr>
              <w:t>%</w:t>
            </w:r>
          </w:p>
        </w:tc>
        <w:tc>
          <w:tcPr>
            <w:tcW w:w="61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0341859" w14:textId="77777777" w:rsidR="0050086D" w:rsidRDefault="005830AA">
            <w:pPr>
              <w:pStyle w:val="CuerpoBA"/>
              <w:spacing w:line="240" w:lineRule="auto"/>
              <w:jc w:val="center"/>
            </w:pPr>
            <w:r>
              <w:rPr>
                <w:rStyle w:val="Ninguno"/>
                <w:rFonts w:ascii="Times New Roman" w:hAnsi="Times New Roman"/>
                <w:sz w:val="20"/>
                <w:szCs w:val="20"/>
              </w:rPr>
              <w:t>%</w:t>
            </w:r>
          </w:p>
        </w:tc>
        <w:tc>
          <w:tcPr>
            <w:tcW w:w="7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996CD93" w14:textId="77777777" w:rsidR="0050086D" w:rsidRDefault="005830AA">
            <w:pPr>
              <w:pStyle w:val="CuerpoBA"/>
              <w:spacing w:line="240" w:lineRule="auto"/>
              <w:jc w:val="center"/>
            </w:pPr>
            <w:r>
              <w:rPr>
                <w:rStyle w:val="Ninguno"/>
                <w:rFonts w:ascii="Times New Roman" w:hAnsi="Times New Roman"/>
                <w:sz w:val="20"/>
                <w:szCs w:val="20"/>
              </w:rPr>
              <w:t>%</w:t>
            </w:r>
          </w:p>
        </w:tc>
        <w:tc>
          <w:tcPr>
            <w:tcW w:w="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9593F90" w14:textId="77777777" w:rsidR="0050086D" w:rsidRDefault="005830AA">
            <w:pPr>
              <w:pStyle w:val="CuerpoBA"/>
              <w:spacing w:line="240" w:lineRule="auto"/>
              <w:jc w:val="center"/>
            </w:pPr>
            <w:r>
              <w:rPr>
                <w:rStyle w:val="Ninguno"/>
                <w:rFonts w:ascii="Times New Roman" w:hAnsi="Times New Roman"/>
                <w:sz w:val="20"/>
                <w:szCs w:val="20"/>
              </w:rPr>
              <w:t>%</w:t>
            </w:r>
          </w:p>
        </w:tc>
        <w:tc>
          <w:tcPr>
            <w:tcW w:w="84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FE87C3C" w14:textId="77777777" w:rsidR="0050086D" w:rsidRDefault="005830AA">
            <w:pPr>
              <w:pStyle w:val="CuerpoBA"/>
              <w:spacing w:line="240" w:lineRule="auto"/>
              <w:jc w:val="center"/>
            </w:pPr>
            <w:r>
              <w:rPr>
                <w:rStyle w:val="Ninguno"/>
                <w:rFonts w:ascii="Times New Roman" w:hAnsi="Times New Roman"/>
                <w:i/>
                <w:iCs/>
                <w:sz w:val="20"/>
                <w:szCs w:val="20"/>
              </w:rPr>
              <w:t>X</w:t>
            </w:r>
            <w:r>
              <w:rPr>
                <w:rStyle w:val="Ninguno"/>
                <w:rFonts w:ascii="Times New Roman" w:hAnsi="Times New Roman"/>
                <w:i/>
                <w:iCs/>
                <w:sz w:val="20"/>
                <w:szCs w:val="20"/>
                <w:vertAlign w:val="superscript"/>
              </w:rPr>
              <w:t>2</w:t>
            </w:r>
          </w:p>
        </w:tc>
        <w:tc>
          <w:tcPr>
            <w:tcW w:w="8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4F2ECA1" w14:textId="77777777" w:rsidR="0050086D" w:rsidRDefault="005830AA">
            <w:pPr>
              <w:pStyle w:val="CuerpoBA"/>
              <w:spacing w:line="240" w:lineRule="auto"/>
              <w:jc w:val="center"/>
            </w:pPr>
            <w:r>
              <w:rPr>
                <w:rStyle w:val="Ninguno"/>
                <w:rFonts w:ascii="Times New Roman" w:hAnsi="Times New Roman"/>
                <w:sz w:val="20"/>
                <w:szCs w:val="20"/>
              </w:rPr>
              <w:t>%</w:t>
            </w:r>
          </w:p>
        </w:tc>
        <w:tc>
          <w:tcPr>
            <w:tcW w:w="87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66CA672" w14:textId="77777777" w:rsidR="0050086D" w:rsidRDefault="005830AA">
            <w:pPr>
              <w:pStyle w:val="CuerpoBA"/>
              <w:spacing w:line="240" w:lineRule="auto"/>
              <w:jc w:val="center"/>
            </w:pPr>
            <w:r>
              <w:rPr>
                <w:rStyle w:val="Ninguno"/>
                <w:rFonts w:ascii="Times New Roman" w:hAnsi="Times New Roman"/>
                <w:sz w:val="20"/>
                <w:szCs w:val="20"/>
              </w:rPr>
              <w:t>%</w:t>
            </w:r>
          </w:p>
        </w:tc>
        <w:tc>
          <w:tcPr>
            <w:tcW w:w="70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13A219C" w14:textId="77777777" w:rsidR="0050086D" w:rsidRDefault="005830AA">
            <w:pPr>
              <w:pStyle w:val="CuerpoBA"/>
              <w:spacing w:line="240" w:lineRule="auto"/>
              <w:jc w:val="center"/>
            </w:pPr>
            <w:r>
              <w:rPr>
                <w:rStyle w:val="Ninguno"/>
                <w:rFonts w:ascii="Times New Roman" w:hAnsi="Times New Roman"/>
                <w:sz w:val="20"/>
                <w:szCs w:val="20"/>
              </w:rPr>
              <w:t>%</w:t>
            </w:r>
          </w:p>
        </w:tc>
        <w:tc>
          <w:tcPr>
            <w:tcW w:w="70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E280802" w14:textId="77777777" w:rsidR="0050086D" w:rsidRDefault="005830AA">
            <w:pPr>
              <w:pStyle w:val="CuerpoBA"/>
              <w:spacing w:line="240" w:lineRule="auto"/>
              <w:jc w:val="center"/>
            </w:pPr>
            <w:r>
              <w:rPr>
                <w:rStyle w:val="Ninguno"/>
                <w:rFonts w:ascii="Times New Roman" w:hAnsi="Times New Roman"/>
                <w:sz w:val="20"/>
                <w:szCs w:val="20"/>
              </w:rPr>
              <w:t>%</w:t>
            </w:r>
          </w:p>
        </w:tc>
        <w:tc>
          <w:tcPr>
            <w:tcW w:w="84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0C80041" w14:textId="77777777" w:rsidR="0050086D" w:rsidRDefault="005830AA">
            <w:pPr>
              <w:pStyle w:val="CuerpoBA"/>
              <w:spacing w:line="240" w:lineRule="auto"/>
              <w:jc w:val="center"/>
            </w:pPr>
            <w:r>
              <w:rPr>
                <w:rStyle w:val="Ninguno"/>
                <w:rFonts w:ascii="Times New Roman" w:hAnsi="Times New Roman"/>
                <w:i/>
                <w:iCs/>
                <w:sz w:val="20"/>
                <w:szCs w:val="20"/>
              </w:rPr>
              <w:t>X</w:t>
            </w:r>
            <w:r>
              <w:rPr>
                <w:rStyle w:val="Ninguno"/>
                <w:rFonts w:ascii="Times New Roman" w:hAnsi="Times New Roman"/>
                <w:i/>
                <w:iCs/>
                <w:sz w:val="20"/>
                <w:szCs w:val="20"/>
                <w:vertAlign w:val="superscript"/>
              </w:rPr>
              <w:t>2</w:t>
            </w:r>
          </w:p>
        </w:tc>
      </w:tr>
      <w:tr w:rsidR="0050086D" w14:paraId="06C90819" w14:textId="77777777" w:rsidTr="002F5149">
        <w:trPr>
          <w:trHeight w:hRule="exact" w:val="284"/>
        </w:trPr>
        <w:tc>
          <w:tcPr>
            <w:tcW w:w="1816" w:type="dxa"/>
            <w:tcBorders>
              <w:top w:val="single" w:sz="4" w:space="0" w:color="000000"/>
              <w:left w:val="nil"/>
              <w:bottom w:val="nil"/>
              <w:right w:val="nil"/>
            </w:tcBorders>
            <w:shd w:val="clear" w:color="auto" w:fill="auto"/>
            <w:tcMar>
              <w:top w:w="80" w:type="dxa"/>
              <w:left w:w="80" w:type="dxa"/>
              <w:bottom w:w="80" w:type="dxa"/>
              <w:right w:w="80" w:type="dxa"/>
            </w:tcMar>
          </w:tcPr>
          <w:p w14:paraId="640844CA" w14:textId="77777777" w:rsidR="0050086D" w:rsidRDefault="005830AA">
            <w:pPr>
              <w:pStyle w:val="CuerpoBA"/>
              <w:spacing w:line="240" w:lineRule="auto"/>
            </w:pPr>
            <w:r>
              <w:rPr>
                <w:rStyle w:val="Ninguno"/>
                <w:rFonts w:ascii="Times New Roman" w:hAnsi="Times New Roman"/>
                <w:sz w:val="20"/>
                <w:szCs w:val="20"/>
              </w:rPr>
              <w:t>Peso</w:t>
            </w:r>
          </w:p>
        </w:tc>
        <w:tc>
          <w:tcPr>
            <w:tcW w:w="731" w:type="dxa"/>
            <w:tcBorders>
              <w:top w:val="single" w:sz="4" w:space="0" w:color="000000"/>
              <w:left w:val="nil"/>
              <w:bottom w:val="nil"/>
              <w:right w:val="nil"/>
            </w:tcBorders>
            <w:shd w:val="clear" w:color="auto" w:fill="auto"/>
            <w:tcMar>
              <w:top w:w="80" w:type="dxa"/>
              <w:left w:w="80" w:type="dxa"/>
              <w:bottom w:w="80" w:type="dxa"/>
              <w:right w:w="80" w:type="dxa"/>
            </w:tcMar>
          </w:tcPr>
          <w:p w14:paraId="2C43E3DC" w14:textId="77777777" w:rsidR="0050086D" w:rsidRDefault="005830AA">
            <w:pPr>
              <w:pStyle w:val="CuerpoBA"/>
              <w:spacing w:line="240" w:lineRule="auto"/>
              <w:jc w:val="center"/>
            </w:pPr>
            <w:r>
              <w:rPr>
                <w:rStyle w:val="Ninguno"/>
                <w:rFonts w:ascii="Times New Roman" w:hAnsi="Times New Roman"/>
                <w:sz w:val="20"/>
                <w:szCs w:val="20"/>
              </w:rPr>
              <w:t>45.2</w:t>
            </w:r>
          </w:p>
        </w:tc>
        <w:tc>
          <w:tcPr>
            <w:tcW w:w="616" w:type="dxa"/>
            <w:tcBorders>
              <w:top w:val="single" w:sz="4" w:space="0" w:color="000000"/>
              <w:left w:val="nil"/>
              <w:bottom w:val="nil"/>
              <w:right w:val="nil"/>
            </w:tcBorders>
            <w:shd w:val="clear" w:color="auto" w:fill="auto"/>
            <w:tcMar>
              <w:top w:w="80" w:type="dxa"/>
              <w:left w:w="80" w:type="dxa"/>
              <w:bottom w:w="80" w:type="dxa"/>
              <w:right w:w="80" w:type="dxa"/>
            </w:tcMar>
          </w:tcPr>
          <w:p w14:paraId="438926AB" w14:textId="77777777" w:rsidR="0050086D" w:rsidRDefault="005830AA">
            <w:pPr>
              <w:pStyle w:val="CuerpoBA"/>
              <w:spacing w:line="240" w:lineRule="auto"/>
              <w:jc w:val="center"/>
            </w:pPr>
            <w:r>
              <w:rPr>
                <w:rStyle w:val="Ninguno"/>
                <w:rFonts w:ascii="Times New Roman" w:hAnsi="Times New Roman"/>
                <w:sz w:val="20"/>
                <w:szCs w:val="20"/>
              </w:rPr>
              <w:t>44.7</w:t>
            </w:r>
          </w:p>
        </w:tc>
        <w:tc>
          <w:tcPr>
            <w:tcW w:w="718" w:type="dxa"/>
            <w:tcBorders>
              <w:top w:val="single" w:sz="4" w:space="0" w:color="000000"/>
              <w:left w:val="nil"/>
              <w:bottom w:val="nil"/>
              <w:right w:val="nil"/>
            </w:tcBorders>
            <w:shd w:val="clear" w:color="auto" w:fill="auto"/>
            <w:tcMar>
              <w:top w:w="80" w:type="dxa"/>
              <w:left w:w="80" w:type="dxa"/>
              <w:bottom w:w="80" w:type="dxa"/>
              <w:right w:w="80" w:type="dxa"/>
            </w:tcMar>
          </w:tcPr>
          <w:p w14:paraId="7F9D4D5A" w14:textId="77777777" w:rsidR="0050086D" w:rsidRDefault="005830AA">
            <w:pPr>
              <w:pStyle w:val="CuerpoBA"/>
              <w:spacing w:line="240" w:lineRule="auto"/>
              <w:jc w:val="center"/>
            </w:pPr>
            <w:r>
              <w:rPr>
                <w:rStyle w:val="Ninguno"/>
                <w:rFonts w:ascii="Times New Roman" w:hAnsi="Times New Roman"/>
                <w:sz w:val="20"/>
                <w:szCs w:val="20"/>
              </w:rPr>
              <w:t>80.0</w:t>
            </w:r>
          </w:p>
        </w:tc>
        <w:tc>
          <w:tcPr>
            <w:tcW w:w="701" w:type="dxa"/>
            <w:tcBorders>
              <w:top w:val="single" w:sz="4" w:space="0" w:color="000000"/>
              <w:left w:val="nil"/>
              <w:bottom w:val="nil"/>
              <w:right w:val="nil"/>
            </w:tcBorders>
            <w:shd w:val="clear" w:color="auto" w:fill="auto"/>
            <w:tcMar>
              <w:top w:w="80" w:type="dxa"/>
              <w:left w:w="80" w:type="dxa"/>
              <w:bottom w:w="80" w:type="dxa"/>
              <w:right w:w="80" w:type="dxa"/>
            </w:tcMar>
          </w:tcPr>
          <w:p w14:paraId="50AD70BA" w14:textId="77777777" w:rsidR="0050086D" w:rsidRDefault="005830AA">
            <w:pPr>
              <w:pStyle w:val="CuerpoBA"/>
              <w:spacing w:line="240" w:lineRule="auto"/>
              <w:jc w:val="center"/>
            </w:pPr>
            <w:r>
              <w:rPr>
                <w:rStyle w:val="Ninguno"/>
                <w:rFonts w:ascii="Times New Roman" w:hAnsi="Times New Roman"/>
                <w:sz w:val="20"/>
                <w:szCs w:val="20"/>
              </w:rPr>
              <w:t>88.2</w:t>
            </w:r>
          </w:p>
        </w:tc>
        <w:tc>
          <w:tcPr>
            <w:tcW w:w="847" w:type="dxa"/>
            <w:tcBorders>
              <w:top w:val="single" w:sz="4" w:space="0" w:color="000000"/>
              <w:left w:val="nil"/>
              <w:bottom w:val="nil"/>
              <w:right w:val="nil"/>
            </w:tcBorders>
            <w:shd w:val="clear" w:color="auto" w:fill="auto"/>
            <w:tcMar>
              <w:top w:w="80" w:type="dxa"/>
              <w:left w:w="80" w:type="dxa"/>
              <w:bottom w:w="80" w:type="dxa"/>
              <w:right w:w="80" w:type="dxa"/>
            </w:tcMar>
          </w:tcPr>
          <w:p w14:paraId="28CA734D" w14:textId="77777777" w:rsidR="0050086D" w:rsidRDefault="005830AA">
            <w:pPr>
              <w:pStyle w:val="CuerpoBA"/>
              <w:spacing w:line="240" w:lineRule="auto"/>
              <w:jc w:val="center"/>
            </w:pPr>
            <w:r>
              <w:rPr>
                <w:rStyle w:val="Ninguno"/>
                <w:rFonts w:ascii="Times New Roman" w:hAnsi="Times New Roman"/>
                <w:sz w:val="20"/>
                <w:szCs w:val="20"/>
              </w:rPr>
              <w:t>191.57</w:t>
            </w:r>
          </w:p>
        </w:tc>
        <w:tc>
          <w:tcPr>
            <w:tcW w:w="802" w:type="dxa"/>
            <w:tcBorders>
              <w:top w:val="single" w:sz="4" w:space="0" w:color="000000"/>
              <w:left w:val="nil"/>
              <w:bottom w:val="nil"/>
              <w:right w:val="nil"/>
            </w:tcBorders>
            <w:shd w:val="clear" w:color="auto" w:fill="auto"/>
            <w:tcMar>
              <w:top w:w="80" w:type="dxa"/>
              <w:left w:w="80" w:type="dxa"/>
              <w:bottom w:w="80" w:type="dxa"/>
              <w:right w:w="80" w:type="dxa"/>
            </w:tcMar>
          </w:tcPr>
          <w:p w14:paraId="79B621BE" w14:textId="77777777" w:rsidR="0050086D" w:rsidRDefault="005830AA">
            <w:pPr>
              <w:pStyle w:val="CuerpoBA"/>
              <w:spacing w:line="240" w:lineRule="auto"/>
              <w:jc w:val="center"/>
            </w:pPr>
            <w:r>
              <w:rPr>
                <w:rStyle w:val="Ninguno"/>
                <w:rFonts w:ascii="Times New Roman" w:hAnsi="Times New Roman"/>
                <w:sz w:val="20"/>
                <w:szCs w:val="20"/>
              </w:rPr>
              <w:t>66.7</w:t>
            </w:r>
          </w:p>
        </w:tc>
        <w:tc>
          <w:tcPr>
            <w:tcW w:w="873" w:type="dxa"/>
            <w:tcBorders>
              <w:top w:val="single" w:sz="4" w:space="0" w:color="000000"/>
              <w:left w:val="nil"/>
              <w:bottom w:val="nil"/>
              <w:right w:val="nil"/>
            </w:tcBorders>
            <w:shd w:val="clear" w:color="auto" w:fill="auto"/>
            <w:tcMar>
              <w:top w:w="80" w:type="dxa"/>
              <w:left w:w="80" w:type="dxa"/>
              <w:bottom w:w="80" w:type="dxa"/>
              <w:right w:w="80" w:type="dxa"/>
            </w:tcMar>
          </w:tcPr>
          <w:p w14:paraId="5B396EE2" w14:textId="77777777" w:rsidR="0050086D" w:rsidRDefault="005830AA">
            <w:pPr>
              <w:pStyle w:val="CuerpoBA"/>
              <w:spacing w:line="240" w:lineRule="auto"/>
              <w:jc w:val="center"/>
            </w:pPr>
            <w:r>
              <w:rPr>
                <w:rStyle w:val="Ninguno"/>
                <w:rFonts w:ascii="Times New Roman" w:hAnsi="Times New Roman"/>
                <w:sz w:val="20"/>
                <w:szCs w:val="20"/>
              </w:rPr>
              <w:t>35.8</w:t>
            </w:r>
          </w:p>
        </w:tc>
        <w:tc>
          <w:tcPr>
            <w:tcW w:w="702" w:type="dxa"/>
            <w:tcBorders>
              <w:top w:val="single" w:sz="4" w:space="0" w:color="000000"/>
              <w:left w:val="nil"/>
              <w:bottom w:val="nil"/>
              <w:right w:val="nil"/>
            </w:tcBorders>
            <w:shd w:val="clear" w:color="auto" w:fill="auto"/>
            <w:tcMar>
              <w:top w:w="80" w:type="dxa"/>
              <w:left w:w="80" w:type="dxa"/>
              <w:bottom w:w="80" w:type="dxa"/>
              <w:right w:w="80" w:type="dxa"/>
            </w:tcMar>
          </w:tcPr>
          <w:p w14:paraId="455FAD7E" w14:textId="77777777" w:rsidR="0050086D" w:rsidRDefault="005830AA">
            <w:pPr>
              <w:pStyle w:val="CuerpoBA"/>
              <w:spacing w:line="240" w:lineRule="auto"/>
              <w:jc w:val="center"/>
            </w:pPr>
            <w:r>
              <w:rPr>
                <w:rStyle w:val="Ninguno"/>
                <w:rFonts w:ascii="Times New Roman" w:hAnsi="Times New Roman"/>
                <w:sz w:val="20"/>
                <w:szCs w:val="20"/>
              </w:rPr>
              <w:t>61.2</w:t>
            </w:r>
          </w:p>
        </w:tc>
        <w:tc>
          <w:tcPr>
            <w:tcW w:w="701" w:type="dxa"/>
            <w:tcBorders>
              <w:top w:val="single" w:sz="4" w:space="0" w:color="000000"/>
              <w:left w:val="nil"/>
              <w:bottom w:val="nil"/>
              <w:right w:val="nil"/>
            </w:tcBorders>
            <w:shd w:val="clear" w:color="auto" w:fill="auto"/>
            <w:tcMar>
              <w:top w:w="80" w:type="dxa"/>
              <w:left w:w="80" w:type="dxa"/>
              <w:bottom w:w="80" w:type="dxa"/>
              <w:right w:w="80" w:type="dxa"/>
            </w:tcMar>
          </w:tcPr>
          <w:p w14:paraId="028F8901" w14:textId="77777777" w:rsidR="0050086D" w:rsidRDefault="005830AA">
            <w:pPr>
              <w:pStyle w:val="CuerpoBA"/>
              <w:spacing w:line="240" w:lineRule="auto"/>
              <w:jc w:val="center"/>
            </w:pPr>
            <w:r>
              <w:rPr>
                <w:rStyle w:val="Ninguno"/>
                <w:rFonts w:ascii="Times New Roman" w:hAnsi="Times New Roman"/>
                <w:sz w:val="20"/>
                <w:szCs w:val="20"/>
              </w:rPr>
              <w:t>81.8</w:t>
            </w:r>
          </w:p>
        </w:tc>
        <w:tc>
          <w:tcPr>
            <w:tcW w:w="842" w:type="dxa"/>
            <w:tcBorders>
              <w:top w:val="single" w:sz="4" w:space="0" w:color="000000"/>
              <w:left w:val="nil"/>
              <w:bottom w:val="nil"/>
              <w:right w:val="nil"/>
            </w:tcBorders>
            <w:shd w:val="clear" w:color="auto" w:fill="auto"/>
            <w:tcMar>
              <w:top w:w="80" w:type="dxa"/>
              <w:left w:w="80" w:type="dxa"/>
              <w:bottom w:w="80" w:type="dxa"/>
              <w:right w:w="80" w:type="dxa"/>
            </w:tcMar>
          </w:tcPr>
          <w:p w14:paraId="578790C0" w14:textId="77777777" w:rsidR="0050086D" w:rsidRDefault="005830AA">
            <w:pPr>
              <w:pStyle w:val="CuerpoBA"/>
              <w:spacing w:line="240" w:lineRule="auto"/>
              <w:jc w:val="center"/>
            </w:pPr>
            <w:r>
              <w:rPr>
                <w:rStyle w:val="Ninguno"/>
                <w:rFonts w:ascii="Times New Roman" w:hAnsi="Times New Roman"/>
                <w:sz w:val="20"/>
                <w:szCs w:val="20"/>
              </w:rPr>
              <w:t>50.11</w:t>
            </w:r>
          </w:p>
        </w:tc>
      </w:tr>
      <w:tr w:rsidR="0050086D" w14:paraId="6B9BCCBE"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6948523D" w14:textId="77777777" w:rsidR="0050086D" w:rsidRDefault="005830AA">
            <w:pPr>
              <w:pStyle w:val="CuerpoBA"/>
              <w:spacing w:line="240" w:lineRule="auto"/>
            </w:pPr>
            <w:r>
              <w:rPr>
                <w:rStyle w:val="Ninguno"/>
                <w:rFonts w:ascii="Times New Roman" w:hAnsi="Times New Roman"/>
                <w:sz w:val="20"/>
                <w:szCs w:val="20"/>
              </w:rPr>
              <w:t>Brazos</w:t>
            </w:r>
          </w:p>
        </w:tc>
        <w:tc>
          <w:tcPr>
            <w:tcW w:w="731" w:type="dxa"/>
            <w:tcBorders>
              <w:top w:val="nil"/>
              <w:left w:val="nil"/>
              <w:bottom w:val="nil"/>
              <w:right w:val="nil"/>
            </w:tcBorders>
            <w:shd w:val="clear" w:color="auto" w:fill="auto"/>
            <w:tcMar>
              <w:top w:w="80" w:type="dxa"/>
              <w:left w:w="80" w:type="dxa"/>
              <w:bottom w:w="80" w:type="dxa"/>
              <w:right w:w="80" w:type="dxa"/>
            </w:tcMar>
          </w:tcPr>
          <w:p w14:paraId="1687DFFB" w14:textId="77777777" w:rsidR="0050086D" w:rsidRDefault="005830AA">
            <w:pPr>
              <w:pStyle w:val="CuerpoBA"/>
              <w:spacing w:line="240" w:lineRule="auto"/>
              <w:jc w:val="center"/>
            </w:pPr>
            <w:r>
              <w:rPr>
                <w:rStyle w:val="Ninguno"/>
                <w:rFonts w:ascii="Times New Roman" w:hAnsi="Times New Roman"/>
                <w:sz w:val="20"/>
                <w:szCs w:val="20"/>
              </w:rPr>
              <w:t>30.1</w:t>
            </w:r>
          </w:p>
        </w:tc>
        <w:tc>
          <w:tcPr>
            <w:tcW w:w="616" w:type="dxa"/>
            <w:tcBorders>
              <w:top w:val="nil"/>
              <w:left w:val="nil"/>
              <w:bottom w:val="nil"/>
              <w:right w:val="nil"/>
            </w:tcBorders>
            <w:shd w:val="clear" w:color="auto" w:fill="auto"/>
            <w:tcMar>
              <w:top w:w="80" w:type="dxa"/>
              <w:left w:w="80" w:type="dxa"/>
              <w:bottom w:w="80" w:type="dxa"/>
              <w:right w:w="80" w:type="dxa"/>
            </w:tcMar>
          </w:tcPr>
          <w:p w14:paraId="75A85049" w14:textId="77777777" w:rsidR="0050086D" w:rsidRDefault="005830AA">
            <w:pPr>
              <w:pStyle w:val="CuerpoBA"/>
              <w:spacing w:line="240" w:lineRule="auto"/>
              <w:jc w:val="center"/>
            </w:pPr>
            <w:r>
              <w:rPr>
                <w:rStyle w:val="Ninguno"/>
                <w:rFonts w:ascii="Times New Roman" w:hAnsi="Times New Roman"/>
                <w:sz w:val="20"/>
                <w:szCs w:val="20"/>
              </w:rPr>
              <w:t>38.2</w:t>
            </w:r>
          </w:p>
        </w:tc>
        <w:tc>
          <w:tcPr>
            <w:tcW w:w="718" w:type="dxa"/>
            <w:tcBorders>
              <w:top w:val="nil"/>
              <w:left w:val="nil"/>
              <w:bottom w:val="nil"/>
              <w:right w:val="nil"/>
            </w:tcBorders>
            <w:shd w:val="clear" w:color="auto" w:fill="auto"/>
            <w:tcMar>
              <w:top w:w="80" w:type="dxa"/>
              <w:left w:w="80" w:type="dxa"/>
              <w:bottom w:w="80" w:type="dxa"/>
              <w:right w:w="80" w:type="dxa"/>
            </w:tcMar>
          </w:tcPr>
          <w:p w14:paraId="551CF1E3" w14:textId="77777777" w:rsidR="0050086D" w:rsidRDefault="005830AA">
            <w:pPr>
              <w:pStyle w:val="CuerpoBA"/>
              <w:spacing w:line="240" w:lineRule="auto"/>
              <w:jc w:val="center"/>
            </w:pPr>
            <w:r>
              <w:rPr>
                <w:rStyle w:val="Ninguno"/>
                <w:rFonts w:ascii="Times New Roman" w:hAnsi="Times New Roman"/>
                <w:sz w:val="20"/>
                <w:szCs w:val="20"/>
              </w:rPr>
              <w:t>58.9</w:t>
            </w:r>
          </w:p>
        </w:tc>
        <w:tc>
          <w:tcPr>
            <w:tcW w:w="701" w:type="dxa"/>
            <w:tcBorders>
              <w:top w:val="nil"/>
              <w:left w:val="nil"/>
              <w:bottom w:val="nil"/>
              <w:right w:val="nil"/>
            </w:tcBorders>
            <w:shd w:val="clear" w:color="auto" w:fill="auto"/>
            <w:tcMar>
              <w:top w:w="80" w:type="dxa"/>
              <w:left w:w="80" w:type="dxa"/>
              <w:bottom w:w="80" w:type="dxa"/>
              <w:right w:w="80" w:type="dxa"/>
            </w:tcMar>
          </w:tcPr>
          <w:p w14:paraId="5278648F" w14:textId="77777777" w:rsidR="0050086D" w:rsidRDefault="005830AA">
            <w:pPr>
              <w:pStyle w:val="CuerpoBA"/>
              <w:spacing w:line="240" w:lineRule="auto"/>
              <w:jc w:val="center"/>
            </w:pPr>
            <w:r>
              <w:rPr>
                <w:rStyle w:val="Ninguno"/>
                <w:rFonts w:ascii="Times New Roman" w:hAnsi="Times New Roman"/>
                <w:sz w:val="20"/>
                <w:szCs w:val="20"/>
              </w:rPr>
              <w:t>71.5</w:t>
            </w:r>
          </w:p>
        </w:tc>
        <w:tc>
          <w:tcPr>
            <w:tcW w:w="847" w:type="dxa"/>
            <w:tcBorders>
              <w:top w:val="nil"/>
              <w:left w:val="nil"/>
              <w:bottom w:val="nil"/>
              <w:right w:val="nil"/>
            </w:tcBorders>
            <w:shd w:val="clear" w:color="auto" w:fill="auto"/>
            <w:tcMar>
              <w:top w:w="80" w:type="dxa"/>
              <w:left w:w="80" w:type="dxa"/>
              <w:bottom w:w="80" w:type="dxa"/>
              <w:right w:w="80" w:type="dxa"/>
            </w:tcMar>
          </w:tcPr>
          <w:p w14:paraId="6FB6ACA5" w14:textId="77777777" w:rsidR="0050086D" w:rsidRDefault="005830AA">
            <w:pPr>
              <w:pStyle w:val="CuerpoBA"/>
              <w:spacing w:line="240" w:lineRule="auto"/>
              <w:jc w:val="center"/>
            </w:pPr>
            <w:r>
              <w:rPr>
                <w:rStyle w:val="Ninguno"/>
                <w:rFonts w:ascii="Times New Roman" w:hAnsi="Times New Roman"/>
                <w:sz w:val="20"/>
                <w:szCs w:val="20"/>
              </w:rPr>
              <w:t xml:space="preserve">  89.47</w:t>
            </w:r>
          </w:p>
        </w:tc>
        <w:tc>
          <w:tcPr>
            <w:tcW w:w="802" w:type="dxa"/>
            <w:tcBorders>
              <w:top w:val="nil"/>
              <w:left w:val="nil"/>
              <w:bottom w:val="nil"/>
              <w:right w:val="nil"/>
            </w:tcBorders>
            <w:shd w:val="clear" w:color="auto" w:fill="auto"/>
            <w:tcMar>
              <w:top w:w="80" w:type="dxa"/>
              <w:left w:w="80" w:type="dxa"/>
              <w:bottom w:w="80" w:type="dxa"/>
              <w:right w:w="80" w:type="dxa"/>
            </w:tcMar>
          </w:tcPr>
          <w:p w14:paraId="4E0A28F5" w14:textId="77777777" w:rsidR="0050086D" w:rsidRDefault="0050086D"/>
        </w:tc>
        <w:tc>
          <w:tcPr>
            <w:tcW w:w="873" w:type="dxa"/>
            <w:tcBorders>
              <w:top w:val="nil"/>
              <w:left w:val="nil"/>
              <w:bottom w:val="nil"/>
              <w:right w:val="nil"/>
            </w:tcBorders>
            <w:shd w:val="clear" w:color="auto" w:fill="auto"/>
            <w:tcMar>
              <w:top w:w="80" w:type="dxa"/>
              <w:left w:w="80" w:type="dxa"/>
              <w:bottom w:w="80" w:type="dxa"/>
              <w:right w:w="80" w:type="dxa"/>
            </w:tcMar>
          </w:tcPr>
          <w:p w14:paraId="76D211F2" w14:textId="77777777" w:rsidR="0050086D" w:rsidRDefault="0050086D"/>
        </w:tc>
        <w:tc>
          <w:tcPr>
            <w:tcW w:w="702" w:type="dxa"/>
            <w:tcBorders>
              <w:top w:val="nil"/>
              <w:left w:val="nil"/>
              <w:bottom w:val="nil"/>
              <w:right w:val="nil"/>
            </w:tcBorders>
            <w:shd w:val="clear" w:color="auto" w:fill="auto"/>
            <w:tcMar>
              <w:top w:w="80" w:type="dxa"/>
              <w:left w:w="80" w:type="dxa"/>
              <w:bottom w:w="80" w:type="dxa"/>
              <w:right w:w="80" w:type="dxa"/>
            </w:tcMar>
          </w:tcPr>
          <w:p w14:paraId="74077409" w14:textId="77777777" w:rsidR="0050086D" w:rsidRDefault="0050086D"/>
        </w:tc>
        <w:tc>
          <w:tcPr>
            <w:tcW w:w="701" w:type="dxa"/>
            <w:tcBorders>
              <w:top w:val="nil"/>
              <w:left w:val="nil"/>
              <w:bottom w:val="nil"/>
              <w:right w:val="nil"/>
            </w:tcBorders>
            <w:shd w:val="clear" w:color="auto" w:fill="auto"/>
            <w:tcMar>
              <w:top w:w="80" w:type="dxa"/>
              <w:left w:w="80" w:type="dxa"/>
              <w:bottom w:w="80" w:type="dxa"/>
              <w:right w:w="80" w:type="dxa"/>
            </w:tcMar>
          </w:tcPr>
          <w:p w14:paraId="5CFB78AD" w14:textId="77777777" w:rsidR="0050086D" w:rsidRDefault="0050086D"/>
        </w:tc>
        <w:tc>
          <w:tcPr>
            <w:tcW w:w="842" w:type="dxa"/>
            <w:tcBorders>
              <w:top w:val="nil"/>
              <w:left w:val="nil"/>
              <w:bottom w:val="nil"/>
              <w:right w:val="nil"/>
            </w:tcBorders>
            <w:shd w:val="clear" w:color="auto" w:fill="auto"/>
            <w:tcMar>
              <w:top w:w="80" w:type="dxa"/>
              <w:left w:w="80" w:type="dxa"/>
              <w:bottom w:w="80" w:type="dxa"/>
              <w:right w:w="80" w:type="dxa"/>
            </w:tcMar>
          </w:tcPr>
          <w:p w14:paraId="365164FB" w14:textId="77777777" w:rsidR="0050086D" w:rsidRDefault="0050086D"/>
        </w:tc>
      </w:tr>
      <w:tr w:rsidR="0050086D" w14:paraId="662136AD"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530A93E0" w14:textId="77777777" w:rsidR="0050086D" w:rsidRDefault="005830AA">
            <w:pPr>
              <w:pStyle w:val="CuerpoBA"/>
              <w:spacing w:line="240" w:lineRule="auto"/>
            </w:pPr>
            <w:r>
              <w:rPr>
                <w:rStyle w:val="Ninguno"/>
                <w:rFonts w:ascii="Times New Roman" w:hAnsi="Times New Roman"/>
                <w:sz w:val="20"/>
                <w:szCs w:val="20"/>
              </w:rPr>
              <w:t>Abdomen</w:t>
            </w:r>
          </w:p>
        </w:tc>
        <w:tc>
          <w:tcPr>
            <w:tcW w:w="731" w:type="dxa"/>
            <w:tcBorders>
              <w:top w:val="nil"/>
              <w:left w:val="nil"/>
              <w:bottom w:val="nil"/>
              <w:right w:val="nil"/>
            </w:tcBorders>
            <w:shd w:val="clear" w:color="auto" w:fill="auto"/>
            <w:tcMar>
              <w:top w:w="80" w:type="dxa"/>
              <w:left w:w="80" w:type="dxa"/>
              <w:bottom w:w="80" w:type="dxa"/>
              <w:right w:w="80" w:type="dxa"/>
            </w:tcMar>
          </w:tcPr>
          <w:p w14:paraId="57D7E625" w14:textId="77777777" w:rsidR="0050086D" w:rsidRDefault="005830AA">
            <w:pPr>
              <w:pStyle w:val="CuerpoBA"/>
              <w:spacing w:line="240" w:lineRule="auto"/>
              <w:jc w:val="center"/>
            </w:pPr>
            <w:r>
              <w:rPr>
                <w:rStyle w:val="Ninguno"/>
                <w:rFonts w:ascii="Times New Roman" w:hAnsi="Times New Roman"/>
                <w:sz w:val="20"/>
                <w:szCs w:val="20"/>
              </w:rPr>
              <w:t>37.0</w:t>
            </w:r>
          </w:p>
        </w:tc>
        <w:tc>
          <w:tcPr>
            <w:tcW w:w="616" w:type="dxa"/>
            <w:tcBorders>
              <w:top w:val="nil"/>
              <w:left w:val="nil"/>
              <w:bottom w:val="nil"/>
              <w:right w:val="nil"/>
            </w:tcBorders>
            <w:shd w:val="clear" w:color="auto" w:fill="auto"/>
            <w:tcMar>
              <w:top w:w="80" w:type="dxa"/>
              <w:left w:w="80" w:type="dxa"/>
              <w:bottom w:w="80" w:type="dxa"/>
              <w:right w:w="80" w:type="dxa"/>
            </w:tcMar>
          </w:tcPr>
          <w:p w14:paraId="10A4F741" w14:textId="77777777" w:rsidR="0050086D" w:rsidRDefault="005830AA">
            <w:pPr>
              <w:pStyle w:val="CuerpoBA"/>
              <w:spacing w:line="240" w:lineRule="auto"/>
              <w:jc w:val="center"/>
            </w:pPr>
            <w:r>
              <w:rPr>
                <w:rStyle w:val="Ninguno"/>
                <w:rFonts w:ascii="Times New Roman" w:hAnsi="Times New Roman"/>
                <w:sz w:val="20"/>
                <w:szCs w:val="20"/>
              </w:rPr>
              <w:t>59.6</w:t>
            </w:r>
          </w:p>
        </w:tc>
        <w:tc>
          <w:tcPr>
            <w:tcW w:w="718" w:type="dxa"/>
            <w:tcBorders>
              <w:top w:val="nil"/>
              <w:left w:val="nil"/>
              <w:bottom w:val="nil"/>
              <w:right w:val="nil"/>
            </w:tcBorders>
            <w:shd w:val="clear" w:color="auto" w:fill="auto"/>
            <w:tcMar>
              <w:top w:w="80" w:type="dxa"/>
              <w:left w:w="80" w:type="dxa"/>
              <w:bottom w:w="80" w:type="dxa"/>
              <w:right w:w="80" w:type="dxa"/>
            </w:tcMar>
          </w:tcPr>
          <w:p w14:paraId="23AE3BFA" w14:textId="77777777" w:rsidR="0050086D" w:rsidRDefault="005830AA">
            <w:pPr>
              <w:pStyle w:val="CuerpoBA"/>
              <w:spacing w:line="240" w:lineRule="auto"/>
              <w:jc w:val="center"/>
            </w:pPr>
            <w:r>
              <w:rPr>
                <w:rStyle w:val="Ninguno"/>
                <w:rFonts w:ascii="Times New Roman" w:hAnsi="Times New Roman"/>
                <w:sz w:val="20"/>
                <w:szCs w:val="20"/>
              </w:rPr>
              <w:t>76.0</w:t>
            </w:r>
          </w:p>
        </w:tc>
        <w:tc>
          <w:tcPr>
            <w:tcW w:w="701" w:type="dxa"/>
            <w:tcBorders>
              <w:top w:val="nil"/>
              <w:left w:val="nil"/>
              <w:bottom w:val="nil"/>
              <w:right w:val="nil"/>
            </w:tcBorders>
            <w:shd w:val="clear" w:color="auto" w:fill="auto"/>
            <w:tcMar>
              <w:top w:w="80" w:type="dxa"/>
              <w:left w:w="80" w:type="dxa"/>
              <w:bottom w:w="80" w:type="dxa"/>
              <w:right w:w="80" w:type="dxa"/>
            </w:tcMar>
          </w:tcPr>
          <w:p w14:paraId="6E3FA49C" w14:textId="77777777" w:rsidR="0050086D" w:rsidRDefault="005830AA">
            <w:pPr>
              <w:pStyle w:val="CuerpoBA"/>
              <w:spacing w:line="240" w:lineRule="auto"/>
              <w:jc w:val="center"/>
            </w:pPr>
            <w:r>
              <w:rPr>
                <w:rStyle w:val="Ninguno"/>
                <w:rFonts w:ascii="Times New Roman" w:hAnsi="Times New Roman"/>
                <w:sz w:val="20"/>
                <w:szCs w:val="20"/>
              </w:rPr>
              <w:t>86.8</w:t>
            </w:r>
          </w:p>
        </w:tc>
        <w:tc>
          <w:tcPr>
            <w:tcW w:w="847" w:type="dxa"/>
            <w:tcBorders>
              <w:top w:val="nil"/>
              <w:left w:val="nil"/>
              <w:bottom w:val="nil"/>
              <w:right w:val="nil"/>
            </w:tcBorders>
            <w:shd w:val="clear" w:color="auto" w:fill="auto"/>
            <w:tcMar>
              <w:top w:w="80" w:type="dxa"/>
              <w:left w:w="80" w:type="dxa"/>
              <w:bottom w:w="80" w:type="dxa"/>
              <w:right w:w="80" w:type="dxa"/>
            </w:tcMar>
          </w:tcPr>
          <w:p w14:paraId="1A9AD6C1" w14:textId="77777777" w:rsidR="0050086D" w:rsidRDefault="005830AA">
            <w:pPr>
              <w:pStyle w:val="CuerpoBA"/>
              <w:spacing w:line="240" w:lineRule="auto"/>
              <w:jc w:val="center"/>
            </w:pPr>
            <w:r>
              <w:rPr>
                <w:rStyle w:val="Ninguno"/>
                <w:rFonts w:ascii="Times New Roman" w:hAnsi="Times New Roman"/>
                <w:sz w:val="20"/>
                <w:szCs w:val="20"/>
              </w:rPr>
              <w:t xml:space="preserve">  86.00</w:t>
            </w:r>
          </w:p>
        </w:tc>
        <w:tc>
          <w:tcPr>
            <w:tcW w:w="802" w:type="dxa"/>
            <w:tcBorders>
              <w:top w:val="nil"/>
              <w:left w:val="nil"/>
              <w:bottom w:val="nil"/>
              <w:right w:val="nil"/>
            </w:tcBorders>
            <w:shd w:val="clear" w:color="auto" w:fill="auto"/>
            <w:tcMar>
              <w:top w:w="80" w:type="dxa"/>
              <w:left w:w="80" w:type="dxa"/>
              <w:bottom w:w="80" w:type="dxa"/>
              <w:right w:w="80" w:type="dxa"/>
            </w:tcMar>
          </w:tcPr>
          <w:p w14:paraId="412D7B1C" w14:textId="77777777" w:rsidR="0050086D" w:rsidRDefault="005830AA">
            <w:pPr>
              <w:pStyle w:val="CuerpoBA"/>
              <w:spacing w:line="240" w:lineRule="auto"/>
              <w:jc w:val="center"/>
            </w:pPr>
            <w:r>
              <w:rPr>
                <w:rStyle w:val="Ninguno"/>
                <w:rFonts w:ascii="Times New Roman" w:hAnsi="Times New Roman"/>
                <w:sz w:val="20"/>
                <w:szCs w:val="20"/>
              </w:rPr>
              <w:t>59.3</w:t>
            </w:r>
          </w:p>
        </w:tc>
        <w:tc>
          <w:tcPr>
            <w:tcW w:w="873" w:type="dxa"/>
            <w:tcBorders>
              <w:top w:val="nil"/>
              <w:left w:val="nil"/>
              <w:bottom w:val="nil"/>
              <w:right w:val="nil"/>
            </w:tcBorders>
            <w:shd w:val="clear" w:color="auto" w:fill="auto"/>
            <w:tcMar>
              <w:top w:w="80" w:type="dxa"/>
              <w:left w:w="80" w:type="dxa"/>
              <w:bottom w:w="80" w:type="dxa"/>
              <w:right w:w="80" w:type="dxa"/>
            </w:tcMar>
          </w:tcPr>
          <w:p w14:paraId="08D8C894" w14:textId="77777777" w:rsidR="0050086D" w:rsidRDefault="005830AA">
            <w:pPr>
              <w:pStyle w:val="CuerpoBA"/>
              <w:spacing w:line="240" w:lineRule="auto"/>
              <w:jc w:val="center"/>
            </w:pPr>
            <w:r>
              <w:rPr>
                <w:rStyle w:val="Ninguno"/>
                <w:rFonts w:ascii="Times New Roman" w:hAnsi="Times New Roman"/>
                <w:sz w:val="20"/>
                <w:szCs w:val="20"/>
              </w:rPr>
              <w:t>46.5</w:t>
            </w:r>
          </w:p>
        </w:tc>
        <w:tc>
          <w:tcPr>
            <w:tcW w:w="702" w:type="dxa"/>
            <w:tcBorders>
              <w:top w:val="nil"/>
              <w:left w:val="nil"/>
              <w:bottom w:val="nil"/>
              <w:right w:val="nil"/>
            </w:tcBorders>
            <w:shd w:val="clear" w:color="auto" w:fill="auto"/>
            <w:tcMar>
              <w:top w:w="80" w:type="dxa"/>
              <w:left w:w="80" w:type="dxa"/>
              <w:bottom w:w="80" w:type="dxa"/>
              <w:right w:w="80" w:type="dxa"/>
            </w:tcMar>
          </w:tcPr>
          <w:p w14:paraId="7F937C5A" w14:textId="77777777" w:rsidR="0050086D" w:rsidRDefault="005830AA">
            <w:pPr>
              <w:pStyle w:val="CuerpoBA"/>
              <w:spacing w:line="240" w:lineRule="auto"/>
              <w:jc w:val="center"/>
            </w:pPr>
            <w:r>
              <w:rPr>
                <w:rStyle w:val="Ninguno"/>
                <w:rFonts w:ascii="Times New Roman" w:hAnsi="Times New Roman"/>
                <w:sz w:val="20"/>
                <w:szCs w:val="20"/>
              </w:rPr>
              <w:t>66.1</w:t>
            </w:r>
          </w:p>
        </w:tc>
        <w:tc>
          <w:tcPr>
            <w:tcW w:w="701" w:type="dxa"/>
            <w:tcBorders>
              <w:top w:val="nil"/>
              <w:left w:val="nil"/>
              <w:bottom w:val="nil"/>
              <w:right w:val="nil"/>
            </w:tcBorders>
            <w:shd w:val="clear" w:color="auto" w:fill="auto"/>
            <w:tcMar>
              <w:top w:w="80" w:type="dxa"/>
              <w:left w:w="80" w:type="dxa"/>
              <w:bottom w:w="80" w:type="dxa"/>
              <w:right w:w="80" w:type="dxa"/>
            </w:tcMar>
          </w:tcPr>
          <w:p w14:paraId="58167770" w14:textId="77777777" w:rsidR="0050086D" w:rsidRDefault="005830AA">
            <w:pPr>
              <w:pStyle w:val="CuerpoBA"/>
              <w:spacing w:line="240" w:lineRule="auto"/>
              <w:jc w:val="center"/>
            </w:pPr>
            <w:r>
              <w:rPr>
                <w:rStyle w:val="Ninguno"/>
                <w:rFonts w:ascii="Times New Roman" w:hAnsi="Times New Roman"/>
                <w:sz w:val="20"/>
                <w:szCs w:val="20"/>
              </w:rPr>
              <w:t>80.0</w:t>
            </w:r>
          </w:p>
        </w:tc>
        <w:tc>
          <w:tcPr>
            <w:tcW w:w="842" w:type="dxa"/>
            <w:tcBorders>
              <w:top w:val="nil"/>
              <w:left w:val="nil"/>
              <w:bottom w:val="nil"/>
              <w:right w:val="nil"/>
            </w:tcBorders>
            <w:shd w:val="clear" w:color="auto" w:fill="auto"/>
            <w:tcMar>
              <w:top w:w="80" w:type="dxa"/>
              <w:left w:w="80" w:type="dxa"/>
              <w:bottom w:w="80" w:type="dxa"/>
              <w:right w:w="80" w:type="dxa"/>
            </w:tcMar>
          </w:tcPr>
          <w:p w14:paraId="70F0EF82" w14:textId="77777777" w:rsidR="0050086D" w:rsidRDefault="005830AA">
            <w:pPr>
              <w:pStyle w:val="CuerpoBA"/>
              <w:spacing w:line="240" w:lineRule="auto"/>
              <w:jc w:val="center"/>
            </w:pPr>
            <w:r>
              <w:rPr>
                <w:rStyle w:val="Ninguno"/>
                <w:rFonts w:ascii="Times New Roman" w:hAnsi="Times New Roman"/>
                <w:sz w:val="20"/>
                <w:szCs w:val="20"/>
              </w:rPr>
              <w:t>27.03</w:t>
            </w:r>
          </w:p>
        </w:tc>
      </w:tr>
      <w:tr w:rsidR="0050086D" w14:paraId="0BFA0557"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233B6CC8" w14:textId="77777777" w:rsidR="0050086D" w:rsidRDefault="005830AA">
            <w:pPr>
              <w:pStyle w:val="CuerpoBA"/>
              <w:spacing w:line="240" w:lineRule="auto"/>
            </w:pPr>
            <w:r>
              <w:rPr>
                <w:rStyle w:val="Ninguno"/>
                <w:rFonts w:ascii="Times New Roman" w:hAnsi="Times New Roman"/>
                <w:sz w:val="20"/>
                <w:szCs w:val="20"/>
              </w:rPr>
              <w:t>Figura en general</w:t>
            </w:r>
          </w:p>
        </w:tc>
        <w:tc>
          <w:tcPr>
            <w:tcW w:w="731" w:type="dxa"/>
            <w:tcBorders>
              <w:top w:val="nil"/>
              <w:left w:val="nil"/>
              <w:bottom w:val="nil"/>
              <w:right w:val="nil"/>
            </w:tcBorders>
            <w:shd w:val="clear" w:color="auto" w:fill="auto"/>
            <w:tcMar>
              <w:top w:w="80" w:type="dxa"/>
              <w:left w:w="80" w:type="dxa"/>
              <w:bottom w:w="80" w:type="dxa"/>
              <w:right w:w="80" w:type="dxa"/>
            </w:tcMar>
          </w:tcPr>
          <w:p w14:paraId="39C8F7A5" w14:textId="77777777" w:rsidR="0050086D" w:rsidRDefault="005830AA">
            <w:pPr>
              <w:pStyle w:val="CuerpoBA"/>
              <w:spacing w:line="240" w:lineRule="auto"/>
              <w:jc w:val="center"/>
            </w:pPr>
            <w:r>
              <w:rPr>
                <w:rStyle w:val="Ninguno"/>
                <w:rFonts w:ascii="Times New Roman" w:hAnsi="Times New Roman"/>
                <w:sz w:val="20"/>
                <w:szCs w:val="20"/>
              </w:rPr>
              <w:t>30.1</w:t>
            </w:r>
          </w:p>
        </w:tc>
        <w:tc>
          <w:tcPr>
            <w:tcW w:w="616" w:type="dxa"/>
            <w:tcBorders>
              <w:top w:val="nil"/>
              <w:left w:val="nil"/>
              <w:bottom w:val="nil"/>
              <w:right w:val="nil"/>
            </w:tcBorders>
            <w:shd w:val="clear" w:color="auto" w:fill="auto"/>
            <w:tcMar>
              <w:top w:w="80" w:type="dxa"/>
              <w:left w:w="80" w:type="dxa"/>
              <w:bottom w:w="80" w:type="dxa"/>
              <w:right w:w="80" w:type="dxa"/>
            </w:tcMar>
          </w:tcPr>
          <w:p w14:paraId="6DD13740" w14:textId="77777777" w:rsidR="0050086D" w:rsidRDefault="005830AA">
            <w:pPr>
              <w:pStyle w:val="CuerpoBA"/>
              <w:spacing w:line="240" w:lineRule="auto"/>
              <w:jc w:val="center"/>
            </w:pPr>
            <w:r>
              <w:rPr>
                <w:rStyle w:val="Ninguno"/>
                <w:rFonts w:ascii="Times New Roman" w:hAnsi="Times New Roman"/>
                <w:sz w:val="20"/>
                <w:szCs w:val="20"/>
              </w:rPr>
              <w:t>35.0</w:t>
            </w:r>
          </w:p>
        </w:tc>
        <w:tc>
          <w:tcPr>
            <w:tcW w:w="718" w:type="dxa"/>
            <w:tcBorders>
              <w:top w:val="nil"/>
              <w:left w:val="nil"/>
              <w:bottom w:val="nil"/>
              <w:right w:val="nil"/>
            </w:tcBorders>
            <w:shd w:val="clear" w:color="auto" w:fill="auto"/>
            <w:tcMar>
              <w:top w:w="80" w:type="dxa"/>
              <w:left w:w="80" w:type="dxa"/>
              <w:bottom w:w="80" w:type="dxa"/>
              <w:right w:w="80" w:type="dxa"/>
            </w:tcMar>
          </w:tcPr>
          <w:p w14:paraId="0E4188F1" w14:textId="77777777" w:rsidR="0050086D" w:rsidRDefault="005830AA">
            <w:pPr>
              <w:pStyle w:val="CuerpoBA"/>
              <w:spacing w:line="240" w:lineRule="auto"/>
              <w:jc w:val="center"/>
            </w:pPr>
            <w:r>
              <w:rPr>
                <w:rStyle w:val="Ninguno"/>
                <w:rFonts w:ascii="Times New Roman" w:hAnsi="Times New Roman"/>
                <w:sz w:val="20"/>
                <w:szCs w:val="20"/>
              </w:rPr>
              <w:t>54.7</w:t>
            </w:r>
          </w:p>
        </w:tc>
        <w:tc>
          <w:tcPr>
            <w:tcW w:w="701" w:type="dxa"/>
            <w:tcBorders>
              <w:top w:val="nil"/>
              <w:left w:val="nil"/>
              <w:bottom w:val="nil"/>
              <w:right w:val="nil"/>
            </w:tcBorders>
            <w:shd w:val="clear" w:color="auto" w:fill="auto"/>
            <w:tcMar>
              <w:top w:w="80" w:type="dxa"/>
              <w:left w:w="80" w:type="dxa"/>
              <w:bottom w:w="80" w:type="dxa"/>
              <w:right w:w="80" w:type="dxa"/>
            </w:tcMar>
          </w:tcPr>
          <w:p w14:paraId="032F2E3E" w14:textId="77777777" w:rsidR="0050086D" w:rsidRDefault="005830AA">
            <w:pPr>
              <w:pStyle w:val="CuerpoBA"/>
              <w:spacing w:line="240" w:lineRule="auto"/>
              <w:jc w:val="center"/>
            </w:pPr>
            <w:r>
              <w:rPr>
                <w:rStyle w:val="Ninguno"/>
                <w:rFonts w:ascii="Times New Roman" w:hAnsi="Times New Roman"/>
                <w:sz w:val="20"/>
                <w:szCs w:val="20"/>
              </w:rPr>
              <w:t>66.0</w:t>
            </w:r>
          </w:p>
        </w:tc>
        <w:tc>
          <w:tcPr>
            <w:tcW w:w="847" w:type="dxa"/>
            <w:tcBorders>
              <w:top w:val="nil"/>
              <w:left w:val="nil"/>
              <w:bottom w:val="nil"/>
              <w:right w:val="nil"/>
            </w:tcBorders>
            <w:shd w:val="clear" w:color="auto" w:fill="auto"/>
            <w:tcMar>
              <w:top w:w="80" w:type="dxa"/>
              <w:left w:w="80" w:type="dxa"/>
              <w:bottom w:w="80" w:type="dxa"/>
              <w:right w:w="80" w:type="dxa"/>
            </w:tcMar>
          </w:tcPr>
          <w:p w14:paraId="440DA5D6" w14:textId="77777777" w:rsidR="0050086D" w:rsidRDefault="005830AA">
            <w:pPr>
              <w:pStyle w:val="CuerpoBA"/>
              <w:spacing w:line="240" w:lineRule="auto"/>
              <w:jc w:val="center"/>
            </w:pPr>
            <w:r>
              <w:rPr>
                <w:rStyle w:val="Ninguno"/>
                <w:rFonts w:ascii="Times New Roman" w:hAnsi="Times New Roman"/>
                <w:sz w:val="20"/>
                <w:szCs w:val="20"/>
              </w:rPr>
              <w:t xml:space="preserve">  77.25</w:t>
            </w:r>
          </w:p>
        </w:tc>
        <w:tc>
          <w:tcPr>
            <w:tcW w:w="802" w:type="dxa"/>
            <w:tcBorders>
              <w:top w:val="nil"/>
              <w:left w:val="nil"/>
              <w:bottom w:val="nil"/>
              <w:right w:val="nil"/>
            </w:tcBorders>
            <w:shd w:val="clear" w:color="auto" w:fill="auto"/>
            <w:tcMar>
              <w:top w:w="80" w:type="dxa"/>
              <w:left w:w="80" w:type="dxa"/>
              <w:bottom w:w="80" w:type="dxa"/>
              <w:right w:w="80" w:type="dxa"/>
            </w:tcMar>
          </w:tcPr>
          <w:p w14:paraId="5A9FEE1E" w14:textId="77777777" w:rsidR="0050086D" w:rsidRDefault="0050086D"/>
        </w:tc>
        <w:tc>
          <w:tcPr>
            <w:tcW w:w="873" w:type="dxa"/>
            <w:tcBorders>
              <w:top w:val="nil"/>
              <w:left w:val="nil"/>
              <w:bottom w:val="nil"/>
              <w:right w:val="nil"/>
            </w:tcBorders>
            <w:shd w:val="clear" w:color="auto" w:fill="auto"/>
            <w:tcMar>
              <w:top w:w="80" w:type="dxa"/>
              <w:left w:w="80" w:type="dxa"/>
              <w:bottom w:w="80" w:type="dxa"/>
              <w:right w:w="80" w:type="dxa"/>
            </w:tcMar>
          </w:tcPr>
          <w:p w14:paraId="447ECA8B" w14:textId="77777777" w:rsidR="0050086D" w:rsidRDefault="0050086D"/>
        </w:tc>
        <w:tc>
          <w:tcPr>
            <w:tcW w:w="702" w:type="dxa"/>
            <w:tcBorders>
              <w:top w:val="nil"/>
              <w:left w:val="nil"/>
              <w:bottom w:val="nil"/>
              <w:right w:val="nil"/>
            </w:tcBorders>
            <w:shd w:val="clear" w:color="auto" w:fill="auto"/>
            <w:tcMar>
              <w:top w:w="80" w:type="dxa"/>
              <w:left w:w="80" w:type="dxa"/>
              <w:bottom w:w="80" w:type="dxa"/>
              <w:right w:w="80" w:type="dxa"/>
            </w:tcMar>
          </w:tcPr>
          <w:p w14:paraId="4F2D0193" w14:textId="77777777" w:rsidR="0050086D" w:rsidRDefault="0050086D"/>
        </w:tc>
        <w:tc>
          <w:tcPr>
            <w:tcW w:w="701" w:type="dxa"/>
            <w:tcBorders>
              <w:top w:val="nil"/>
              <w:left w:val="nil"/>
              <w:bottom w:val="nil"/>
              <w:right w:val="nil"/>
            </w:tcBorders>
            <w:shd w:val="clear" w:color="auto" w:fill="auto"/>
            <w:tcMar>
              <w:top w:w="80" w:type="dxa"/>
              <w:left w:w="80" w:type="dxa"/>
              <w:bottom w:w="80" w:type="dxa"/>
              <w:right w:w="80" w:type="dxa"/>
            </w:tcMar>
          </w:tcPr>
          <w:p w14:paraId="0CA23E65" w14:textId="77777777" w:rsidR="0050086D" w:rsidRDefault="0050086D"/>
        </w:tc>
        <w:tc>
          <w:tcPr>
            <w:tcW w:w="842" w:type="dxa"/>
            <w:tcBorders>
              <w:top w:val="nil"/>
              <w:left w:val="nil"/>
              <w:bottom w:val="nil"/>
              <w:right w:val="nil"/>
            </w:tcBorders>
            <w:shd w:val="clear" w:color="auto" w:fill="auto"/>
            <w:tcMar>
              <w:top w:w="80" w:type="dxa"/>
              <w:left w:w="80" w:type="dxa"/>
              <w:bottom w:w="80" w:type="dxa"/>
              <w:right w:w="80" w:type="dxa"/>
            </w:tcMar>
          </w:tcPr>
          <w:p w14:paraId="474061F0" w14:textId="77777777" w:rsidR="0050086D" w:rsidRDefault="0050086D"/>
        </w:tc>
      </w:tr>
      <w:tr w:rsidR="0050086D" w14:paraId="1537AC91"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11AB8338" w14:textId="77777777" w:rsidR="0050086D" w:rsidRDefault="005830AA">
            <w:pPr>
              <w:pStyle w:val="CuerpoBA"/>
              <w:spacing w:line="240" w:lineRule="auto"/>
            </w:pPr>
            <w:r>
              <w:rPr>
                <w:rStyle w:val="Ninguno"/>
                <w:rFonts w:ascii="Times New Roman" w:hAnsi="Times New Roman"/>
                <w:sz w:val="20"/>
                <w:szCs w:val="20"/>
              </w:rPr>
              <w:t>Cuello</w:t>
            </w:r>
          </w:p>
        </w:tc>
        <w:tc>
          <w:tcPr>
            <w:tcW w:w="731" w:type="dxa"/>
            <w:tcBorders>
              <w:top w:val="nil"/>
              <w:left w:val="nil"/>
              <w:bottom w:val="nil"/>
              <w:right w:val="nil"/>
            </w:tcBorders>
            <w:shd w:val="clear" w:color="auto" w:fill="auto"/>
            <w:tcMar>
              <w:top w:w="80" w:type="dxa"/>
              <w:left w:w="80" w:type="dxa"/>
              <w:bottom w:w="80" w:type="dxa"/>
              <w:right w:w="80" w:type="dxa"/>
            </w:tcMar>
          </w:tcPr>
          <w:p w14:paraId="7BD5C00D" w14:textId="77777777" w:rsidR="0050086D" w:rsidRDefault="005830AA">
            <w:pPr>
              <w:pStyle w:val="CuerpoBA"/>
              <w:spacing w:line="240" w:lineRule="auto"/>
              <w:jc w:val="center"/>
            </w:pPr>
            <w:r>
              <w:rPr>
                <w:rStyle w:val="Ninguno"/>
                <w:rFonts w:ascii="Times New Roman" w:hAnsi="Times New Roman"/>
                <w:sz w:val="20"/>
                <w:szCs w:val="20"/>
              </w:rPr>
              <w:t>15.1</w:t>
            </w:r>
          </w:p>
        </w:tc>
        <w:tc>
          <w:tcPr>
            <w:tcW w:w="616" w:type="dxa"/>
            <w:tcBorders>
              <w:top w:val="nil"/>
              <w:left w:val="nil"/>
              <w:bottom w:val="nil"/>
              <w:right w:val="nil"/>
            </w:tcBorders>
            <w:shd w:val="clear" w:color="auto" w:fill="auto"/>
            <w:tcMar>
              <w:top w:w="80" w:type="dxa"/>
              <w:left w:w="80" w:type="dxa"/>
              <w:bottom w:w="80" w:type="dxa"/>
              <w:right w:w="80" w:type="dxa"/>
            </w:tcMar>
          </w:tcPr>
          <w:p w14:paraId="5235A237" w14:textId="77777777" w:rsidR="0050086D" w:rsidRDefault="005830AA">
            <w:pPr>
              <w:pStyle w:val="CuerpoBA"/>
              <w:spacing w:line="240" w:lineRule="auto"/>
              <w:jc w:val="center"/>
            </w:pPr>
            <w:r>
              <w:rPr>
                <w:rStyle w:val="Ninguno"/>
                <w:rFonts w:ascii="Times New Roman" w:hAnsi="Times New Roman"/>
                <w:sz w:val="20"/>
                <w:szCs w:val="20"/>
              </w:rPr>
              <w:t>24.2</w:t>
            </w:r>
          </w:p>
        </w:tc>
        <w:tc>
          <w:tcPr>
            <w:tcW w:w="718" w:type="dxa"/>
            <w:tcBorders>
              <w:top w:val="nil"/>
              <w:left w:val="nil"/>
              <w:bottom w:val="nil"/>
              <w:right w:val="nil"/>
            </w:tcBorders>
            <w:shd w:val="clear" w:color="auto" w:fill="auto"/>
            <w:tcMar>
              <w:top w:w="80" w:type="dxa"/>
              <w:left w:w="80" w:type="dxa"/>
              <w:bottom w:w="80" w:type="dxa"/>
              <w:right w:w="80" w:type="dxa"/>
            </w:tcMar>
          </w:tcPr>
          <w:p w14:paraId="6E9CFC9B" w14:textId="77777777" w:rsidR="0050086D" w:rsidRDefault="005830AA">
            <w:pPr>
              <w:pStyle w:val="CuerpoBA"/>
              <w:spacing w:line="240" w:lineRule="auto"/>
              <w:jc w:val="center"/>
            </w:pPr>
            <w:r>
              <w:rPr>
                <w:rStyle w:val="Ninguno"/>
                <w:rFonts w:ascii="Times New Roman" w:hAnsi="Times New Roman"/>
                <w:sz w:val="20"/>
                <w:szCs w:val="20"/>
              </w:rPr>
              <w:t>40.0</w:t>
            </w:r>
          </w:p>
        </w:tc>
        <w:tc>
          <w:tcPr>
            <w:tcW w:w="701" w:type="dxa"/>
            <w:tcBorders>
              <w:top w:val="nil"/>
              <w:left w:val="nil"/>
              <w:bottom w:val="nil"/>
              <w:right w:val="nil"/>
            </w:tcBorders>
            <w:shd w:val="clear" w:color="auto" w:fill="auto"/>
            <w:tcMar>
              <w:top w:w="80" w:type="dxa"/>
              <w:left w:w="80" w:type="dxa"/>
              <w:bottom w:w="80" w:type="dxa"/>
              <w:right w:w="80" w:type="dxa"/>
            </w:tcMar>
          </w:tcPr>
          <w:p w14:paraId="1793C457" w14:textId="77777777" w:rsidR="0050086D" w:rsidRDefault="005830AA">
            <w:pPr>
              <w:pStyle w:val="CuerpoBA"/>
              <w:spacing w:line="240" w:lineRule="auto"/>
              <w:jc w:val="center"/>
            </w:pPr>
            <w:r>
              <w:rPr>
                <w:rStyle w:val="Ninguno"/>
                <w:rFonts w:ascii="Times New Roman" w:hAnsi="Times New Roman"/>
                <w:sz w:val="20"/>
                <w:szCs w:val="20"/>
              </w:rPr>
              <w:t>52.1</w:t>
            </w:r>
          </w:p>
        </w:tc>
        <w:tc>
          <w:tcPr>
            <w:tcW w:w="847" w:type="dxa"/>
            <w:tcBorders>
              <w:top w:val="nil"/>
              <w:left w:val="nil"/>
              <w:bottom w:val="nil"/>
              <w:right w:val="nil"/>
            </w:tcBorders>
            <w:shd w:val="clear" w:color="auto" w:fill="auto"/>
            <w:tcMar>
              <w:top w:w="80" w:type="dxa"/>
              <w:left w:w="80" w:type="dxa"/>
              <w:bottom w:w="80" w:type="dxa"/>
              <w:right w:w="80" w:type="dxa"/>
            </w:tcMar>
          </w:tcPr>
          <w:p w14:paraId="1AE0052A" w14:textId="77777777" w:rsidR="0050086D" w:rsidRDefault="005830AA">
            <w:pPr>
              <w:pStyle w:val="CuerpoBA"/>
              <w:spacing w:line="240" w:lineRule="auto"/>
              <w:jc w:val="center"/>
            </w:pPr>
            <w:r>
              <w:rPr>
                <w:rStyle w:val="Ninguno"/>
                <w:rFonts w:ascii="Times New Roman" w:hAnsi="Times New Roman"/>
                <w:sz w:val="20"/>
                <w:szCs w:val="20"/>
              </w:rPr>
              <w:t xml:space="preserve">  70.19</w:t>
            </w:r>
          </w:p>
        </w:tc>
        <w:tc>
          <w:tcPr>
            <w:tcW w:w="802" w:type="dxa"/>
            <w:tcBorders>
              <w:top w:val="nil"/>
              <w:left w:val="nil"/>
              <w:bottom w:val="nil"/>
              <w:right w:val="nil"/>
            </w:tcBorders>
            <w:shd w:val="clear" w:color="auto" w:fill="auto"/>
            <w:tcMar>
              <w:top w:w="80" w:type="dxa"/>
              <w:left w:w="80" w:type="dxa"/>
              <w:bottom w:w="80" w:type="dxa"/>
              <w:right w:w="80" w:type="dxa"/>
            </w:tcMar>
          </w:tcPr>
          <w:p w14:paraId="1F32E1A5" w14:textId="77777777" w:rsidR="0050086D" w:rsidRDefault="0050086D"/>
        </w:tc>
        <w:tc>
          <w:tcPr>
            <w:tcW w:w="873" w:type="dxa"/>
            <w:tcBorders>
              <w:top w:val="nil"/>
              <w:left w:val="nil"/>
              <w:bottom w:val="nil"/>
              <w:right w:val="nil"/>
            </w:tcBorders>
            <w:shd w:val="clear" w:color="auto" w:fill="auto"/>
            <w:tcMar>
              <w:top w:w="80" w:type="dxa"/>
              <w:left w:w="80" w:type="dxa"/>
              <w:bottom w:w="80" w:type="dxa"/>
              <w:right w:w="80" w:type="dxa"/>
            </w:tcMar>
          </w:tcPr>
          <w:p w14:paraId="7E07320E" w14:textId="77777777" w:rsidR="0050086D" w:rsidRDefault="0050086D"/>
        </w:tc>
        <w:tc>
          <w:tcPr>
            <w:tcW w:w="702" w:type="dxa"/>
            <w:tcBorders>
              <w:top w:val="nil"/>
              <w:left w:val="nil"/>
              <w:bottom w:val="nil"/>
              <w:right w:val="nil"/>
            </w:tcBorders>
            <w:shd w:val="clear" w:color="auto" w:fill="auto"/>
            <w:tcMar>
              <w:top w:w="80" w:type="dxa"/>
              <w:left w:w="80" w:type="dxa"/>
              <w:bottom w:w="80" w:type="dxa"/>
              <w:right w:w="80" w:type="dxa"/>
            </w:tcMar>
          </w:tcPr>
          <w:p w14:paraId="75184F59" w14:textId="77777777" w:rsidR="0050086D" w:rsidRDefault="0050086D"/>
        </w:tc>
        <w:tc>
          <w:tcPr>
            <w:tcW w:w="701" w:type="dxa"/>
            <w:tcBorders>
              <w:top w:val="nil"/>
              <w:left w:val="nil"/>
              <w:bottom w:val="nil"/>
              <w:right w:val="nil"/>
            </w:tcBorders>
            <w:shd w:val="clear" w:color="auto" w:fill="auto"/>
            <w:tcMar>
              <w:top w:w="80" w:type="dxa"/>
              <w:left w:w="80" w:type="dxa"/>
              <w:bottom w:w="80" w:type="dxa"/>
              <w:right w:w="80" w:type="dxa"/>
            </w:tcMar>
          </w:tcPr>
          <w:p w14:paraId="40A90ABC" w14:textId="77777777" w:rsidR="0050086D" w:rsidRDefault="0050086D"/>
        </w:tc>
        <w:tc>
          <w:tcPr>
            <w:tcW w:w="842" w:type="dxa"/>
            <w:tcBorders>
              <w:top w:val="nil"/>
              <w:left w:val="nil"/>
              <w:bottom w:val="nil"/>
              <w:right w:val="nil"/>
            </w:tcBorders>
            <w:shd w:val="clear" w:color="auto" w:fill="auto"/>
            <w:tcMar>
              <w:top w:w="80" w:type="dxa"/>
              <w:left w:w="80" w:type="dxa"/>
              <w:bottom w:w="80" w:type="dxa"/>
              <w:right w:w="80" w:type="dxa"/>
            </w:tcMar>
          </w:tcPr>
          <w:p w14:paraId="300D9C73" w14:textId="77777777" w:rsidR="0050086D" w:rsidRDefault="0050086D"/>
        </w:tc>
      </w:tr>
      <w:tr w:rsidR="0050086D" w14:paraId="1365FFAF"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13E3E06A" w14:textId="77777777" w:rsidR="0050086D" w:rsidRDefault="005830AA">
            <w:pPr>
              <w:pStyle w:val="CuerpoBA"/>
              <w:spacing w:line="240" w:lineRule="auto"/>
            </w:pPr>
            <w:r>
              <w:rPr>
                <w:rStyle w:val="Ninguno"/>
                <w:rFonts w:ascii="Times New Roman" w:hAnsi="Times New Roman"/>
                <w:sz w:val="20"/>
                <w:szCs w:val="20"/>
              </w:rPr>
              <w:t>Papada</w:t>
            </w:r>
          </w:p>
        </w:tc>
        <w:tc>
          <w:tcPr>
            <w:tcW w:w="731" w:type="dxa"/>
            <w:tcBorders>
              <w:top w:val="nil"/>
              <w:left w:val="nil"/>
              <w:bottom w:val="nil"/>
              <w:right w:val="nil"/>
            </w:tcBorders>
            <w:shd w:val="clear" w:color="auto" w:fill="auto"/>
            <w:tcMar>
              <w:top w:w="80" w:type="dxa"/>
              <w:left w:w="80" w:type="dxa"/>
              <w:bottom w:w="80" w:type="dxa"/>
              <w:right w:w="80" w:type="dxa"/>
            </w:tcMar>
          </w:tcPr>
          <w:p w14:paraId="2824FCA7" w14:textId="77777777" w:rsidR="0050086D" w:rsidRDefault="005830AA">
            <w:pPr>
              <w:pStyle w:val="CuerpoBA"/>
              <w:spacing w:line="240" w:lineRule="auto"/>
              <w:jc w:val="center"/>
            </w:pPr>
            <w:r>
              <w:rPr>
                <w:rStyle w:val="Ninguno"/>
                <w:rFonts w:ascii="Times New Roman" w:hAnsi="Times New Roman"/>
                <w:sz w:val="20"/>
                <w:szCs w:val="20"/>
              </w:rPr>
              <w:t>37.0</w:t>
            </w:r>
          </w:p>
        </w:tc>
        <w:tc>
          <w:tcPr>
            <w:tcW w:w="616" w:type="dxa"/>
            <w:tcBorders>
              <w:top w:val="nil"/>
              <w:left w:val="nil"/>
              <w:bottom w:val="nil"/>
              <w:right w:val="nil"/>
            </w:tcBorders>
            <w:shd w:val="clear" w:color="auto" w:fill="auto"/>
            <w:tcMar>
              <w:top w:w="80" w:type="dxa"/>
              <w:left w:w="80" w:type="dxa"/>
              <w:bottom w:w="80" w:type="dxa"/>
              <w:right w:w="80" w:type="dxa"/>
            </w:tcMar>
          </w:tcPr>
          <w:p w14:paraId="2DFD6AB6" w14:textId="77777777" w:rsidR="0050086D" w:rsidRDefault="005830AA">
            <w:pPr>
              <w:pStyle w:val="CuerpoBA"/>
              <w:spacing w:line="240" w:lineRule="auto"/>
              <w:jc w:val="center"/>
            </w:pPr>
            <w:r>
              <w:rPr>
                <w:rStyle w:val="Ninguno"/>
                <w:rFonts w:ascii="Times New Roman" w:hAnsi="Times New Roman"/>
                <w:sz w:val="20"/>
                <w:szCs w:val="20"/>
              </w:rPr>
              <w:t>49.2</w:t>
            </w:r>
          </w:p>
        </w:tc>
        <w:tc>
          <w:tcPr>
            <w:tcW w:w="718" w:type="dxa"/>
            <w:tcBorders>
              <w:top w:val="nil"/>
              <w:left w:val="nil"/>
              <w:bottom w:val="nil"/>
              <w:right w:val="nil"/>
            </w:tcBorders>
            <w:shd w:val="clear" w:color="auto" w:fill="auto"/>
            <w:tcMar>
              <w:top w:w="80" w:type="dxa"/>
              <w:left w:w="80" w:type="dxa"/>
              <w:bottom w:w="80" w:type="dxa"/>
              <w:right w:w="80" w:type="dxa"/>
            </w:tcMar>
          </w:tcPr>
          <w:p w14:paraId="6DF38C00" w14:textId="77777777" w:rsidR="0050086D" w:rsidRDefault="005830AA">
            <w:pPr>
              <w:pStyle w:val="CuerpoBA"/>
              <w:spacing w:line="240" w:lineRule="auto"/>
              <w:jc w:val="center"/>
            </w:pPr>
            <w:r>
              <w:rPr>
                <w:rStyle w:val="Ninguno"/>
                <w:rFonts w:ascii="Times New Roman" w:hAnsi="Times New Roman"/>
                <w:sz w:val="20"/>
                <w:szCs w:val="20"/>
              </w:rPr>
              <w:t>66.9</w:t>
            </w:r>
          </w:p>
        </w:tc>
        <w:tc>
          <w:tcPr>
            <w:tcW w:w="701" w:type="dxa"/>
            <w:tcBorders>
              <w:top w:val="nil"/>
              <w:left w:val="nil"/>
              <w:bottom w:val="nil"/>
              <w:right w:val="nil"/>
            </w:tcBorders>
            <w:shd w:val="clear" w:color="auto" w:fill="auto"/>
            <w:tcMar>
              <w:top w:w="80" w:type="dxa"/>
              <w:left w:w="80" w:type="dxa"/>
              <w:bottom w:w="80" w:type="dxa"/>
              <w:right w:w="80" w:type="dxa"/>
            </w:tcMar>
          </w:tcPr>
          <w:p w14:paraId="334ECB92" w14:textId="77777777" w:rsidR="0050086D" w:rsidRDefault="005830AA">
            <w:pPr>
              <w:pStyle w:val="CuerpoBA"/>
              <w:spacing w:line="240" w:lineRule="auto"/>
              <w:jc w:val="center"/>
            </w:pPr>
            <w:r>
              <w:rPr>
                <w:rStyle w:val="Ninguno"/>
                <w:rFonts w:ascii="Times New Roman" w:hAnsi="Times New Roman"/>
                <w:sz w:val="20"/>
                <w:szCs w:val="20"/>
              </w:rPr>
              <w:t>77.1</w:t>
            </w:r>
          </w:p>
        </w:tc>
        <w:tc>
          <w:tcPr>
            <w:tcW w:w="847" w:type="dxa"/>
            <w:tcBorders>
              <w:top w:val="nil"/>
              <w:left w:val="nil"/>
              <w:bottom w:val="nil"/>
              <w:right w:val="nil"/>
            </w:tcBorders>
            <w:shd w:val="clear" w:color="auto" w:fill="auto"/>
            <w:tcMar>
              <w:top w:w="80" w:type="dxa"/>
              <w:left w:w="80" w:type="dxa"/>
              <w:bottom w:w="80" w:type="dxa"/>
              <w:right w:w="80" w:type="dxa"/>
            </w:tcMar>
          </w:tcPr>
          <w:p w14:paraId="70E46558" w14:textId="77777777" w:rsidR="0050086D" w:rsidRDefault="005830AA">
            <w:pPr>
              <w:pStyle w:val="CuerpoBA"/>
              <w:spacing w:line="240" w:lineRule="auto"/>
              <w:jc w:val="center"/>
            </w:pPr>
            <w:r>
              <w:rPr>
                <w:rStyle w:val="Ninguno"/>
                <w:rFonts w:ascii="Times New Roman" w:hAnsi="Times New Roman"/>
                <w:sz w:val="20"/>
                <w:szCs w:val="20"/>
              </w:rPr>
              <w:t xml:space="preserve">  69.64</w:t>
            </w:r>
          </w:p>
        </w:tc>
        <w:tc>
          <w:tcPr>
            <w:tcW w:w="802" w:type="dxa"/>
            <w:tcBorders>
              <w:top w:val="nil"/>
              <w:left w:val="nil"/>
              <w:bottom w:val="nil"/>
              <w:right w:val="nil"/>
            </w:tcBorders>
            <w:shd w:val="clear" w:color="auto" w:fill="auto"/>
            <w:tcMar>
              <w:top w:w="80" w:type="dxa"/>
              <w:left w:w="80" w:type="dxa"/>
              <w:bottom w:w="80" w:type="dxa"/>
              <w:right w:w="80" w:type="dxa"/>
            </w:tcMar>
          </w:tcPr>
          <w:p w14:paraId="0510E1D9" w14:textId="77777777" w:rsidR="0050086D" w:rsidRDefault="005830AA">
            <w:pPr>
              <w:pStyle w:val="CuerpoBA"/>
              <w:spacing w:line="240" w:lineRule="auto"/>
              <w:jc w:val="center"/>
            </w:pPr>
            <w:r>
              <w:rPr>
                <w:rStyle w:val="Ninguno"/>
                <w:rFonts w:ascii="Times New Roman" w:hAnsi="Times New Roman"/>
                <w:sz w:val="20"/>
                <w:szCs w:val="20"/>
              </w:rPr>
              <w:t>18.5</w:t>
            </w:r>
          </w:p>
        </w:tc>
        <w:tc>
          <w:tcPr>
            <w:tcW w:w="873" w:type="dxa"/>
            <w:tcBorders>
              <w:top w:val="nil"/>
              <w:left w:val="nil"/>
              <w:bottom w:val="nil"/>
              <w:right w:val="nil"/>
            </w:tcBorders>
            <w:shd w:val="clear" w:color="auto" w:fill="auto"/>
            <w:tcMar>
              <w:top w:w="80" w:type="dxa"/>
              <w:left w:w="80" w:type="dxa"/>
              <w:bottom w:w="80" w:type="dxa"/>
              <w:right w:w="80" w:type="dxa"/>
            </w:tcMar>
          </w:tcPr>
          <w:p w14:paraId="73B5057D" w14:textId="77777777" w:rsidR="0050086D" w:rsidRDefault="005830AA">
            <w:pPr>
              <w:pStyle w:val="CuerpoBA"/>
              <w:spacing w:line="240" w:lineRule="auto"/>
              <w:jc w:val="center"/>
            </w:pPr>
            <w:r>
              <w:rPr>
                <w:rStyle w:val="Ninguno"/>
                <w:rFonts w:ascii="Times New Roman" w:hAnsi="Times New Roman"/>
                <w:sz w:val="20"/>
                <w:szCs w:val="20"/>
              </w:rPr>
              <w:t>32.6</w:t>
            </w:r>
          </w:p>
        </w:tc>
        <w:tc>
          <w:tcPr>
            <w:tcW w:w="702" w:type="dxa"/>
            <w:tcBorders>
              <w:top w:val="nil"/>
              <w:left w:val="nil"/>
              <w:bottom w:val="nil"/>
              <w:right w:val="nil"/>
            </w:tcBorders>
            <w:shd w:val="clear" w:color="auto" w:fill="auto"/>
            <w:tcMar>
              <w:top w:w="80" w:type="dxa"/>
              <w:left w:w="80" w:type="dxa"/>
              <w:bottom w:w="80" w:type="dxa"/>
              <w:right w:w="80" w:type="dxa"/>
            </w:tcMar>
          </w:tcPr>
          <w:p w14:paraId="02A08D71" w14:textId="77777777" w:rsidR="0050086D" w:rsidRDefault="005830AA">
            <w:pPr>
              <w:pStyle w:val="CuerpoBA"/>
              <w:spacing w:line="240" w:lineRule="auto"/>
              <w:jc w:val="center"/>
            </w:pPr>
            <w:r>
              <w:rPr>
                <w:rStyle w:val="Ninguno"/>
                <w:rFonts w:ascii="Times New Roman" w:hAnsi="Times New Roman"/>
                <w:sz w:val="20"/>
                <w:szCs w:val="20"/>
              </w:rPr>
              <w:t>51.5</w:t>
            </w:r>
          </w:p>
        </w:tc>
        <w:tc>
          <w:tcPr>
            <w:tcW w:w="701" w:type="dxa"/>
            <w:tcBorders>
              <w:top w:val="nil"/>
              <w:left w:val="nil"/>
              <w:bottom w:val="nil"/>
              <w:right w:val="nil"/>
            </w:tcBorders>
            <w:shd w:val="clear" w:color="auto" w:fill="auto"/>
            <w:tcMar>
              <w:top w:w="80" w:type="dxa"/>
              <w:left w:w="80" w:type="dxa"/>
              <w:bottom w:w="80" w:type="dxa"/>
              <w:right w:w="80" w:type="dxa"/>
            </w:tcMar>
          </w:tcPr>
          <w:p w14:paraId="645ED36F" w14:textId="77777777" w:rsidR="0050086D" w:rsidRDefault="005830AA">
            <w:pPr>
              <w:pStyle w:val="CuerpoBA"/>
              <w:spacing w:line="240" w:lineRule="auto"/>
              <w:jc w:val="center"/>
            </w:pPr>
            <w:r>
              <w:rPr>
                <w:rStyle w:val="Ninguno"/>
                <w:rFonts w:ascii="Times New Roman" w:hAnsi="Times New Roman"/>
                <w:sz w:val="20"/>
                <w:szCs w:val="20"/>
              </w:rPr>
              <w:t>63.6</w:t>
            </w:r>
          </w:p>
        </w:tc>
        <w:tc>
          <w:tcPr>
            <w:tcW w:w="842" w:type="dxa"/>
            <w:tcBorders>
              <w:top w:val="nil"/>
              <w:left w:val="nil"/>
              <w:bottom w:val="nil"/>
              <w:right w:val="nil"/>
            </w:tcBorders>
            <w:shd w:val="clear" w:color="auto" w:fill="auto"/>
            <w:tcMar>
              <w:top w:w="80" w:type="dxa"/>
              <w:left w:w="80" w:type="dxa"/>
              <w:bottom w:w="80" w:type="dxa"/>
              <w:right w:w="80" w:type="dxa"/>
            </w:tcMar>
          </w:tcPr>
          <w:p w14:paraId="24E229B0" w14:textId="77777777" w:rsidR="0050086D" w:rsidRDefault="005830AA">
            <w:pPr>
              <w:pStyle w:val="CuerpoBA"/>
              <w:spacing w:line="240" w:lineRule="auto"/>
              <w:jc w:val="center"/>
            </w:pPr>
            <w:r>
              <w:rPr>
                <w:rStyle w:val="Ninguno"/>
                <w:rFonts w:ascii="Times New Roman" w:hAnsi="Times New Roman"/>
                <w:sz w:val="20"/>
                <w:szCs w:val="20"/>
              </w:rPr>
              <w:t>30.62</w:t>
            </w:r>
          </w:p>
        </w:tc>
      </w:tr>
      <w:tr w:rsidR="0050086D" w14:paraId="4F55DE39"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4B0E9FA2" w14:textId="77777777" w:rsidR="0050086D" w:rsidRDefault="005830AA">
            <w:pPr>
              <w:pStyle w:val="CuerpoBA"/>
              <w:spacing w:line="240" w:lineRule="auto"/>
            </w:pPr>
            <w:r>
              <w:rPr>
                <w:rStyle w:val="Ninguno"/>
                <w:rFonts w:ascii="Times New Roman" w:hAnsi="Times New Roman"/>
                <w:sz w:val="20"/>
                <w:szCs w:val="20"/>
              </w:rPr>
              <w:t>Cintura</w:t>
            </w:r>
          </w:p>
        </w:tc>
        <w:tc>
          <w:tcPr>
            <w:tcW w:w="731" w:type="dxa"/>
            <w:tcBorders>
              <w:top w:val="nil"/>
              <w:left w:val="nil"/>
              <w:bottom w:val="nil"/>
              <w:right w:val="nil"/>
            </w:tcBorders>
            <w:shd w:val="clear" w:color="auto" w:fill="auto"/>
            <w:tcMar>
              <w:top w:w="80" w:type="dxa"/>
              <w:left w:w="80" w:type="dxa"/>
              <w:bottom w:w="80" w:type="dxa"/>
              <w:right w:w="80" w:type="dxa"/>
            </w:tcMar>
          </w:tcPr>
          <w:p w14:paraId="0B0EF980" w14:textId="77777777" w:rsidR="0050086D" w:rsidRDefault="005830AA">
            <w:pPr>
              <w:pStyle w:val="CuerpoBA"/>
              <w:spacing w:line="240" w:lineRule="auto"/>
              <w:jc w:val="center"/>
            </w:pPr>
            <w:r>
              <w:rPr>
                <w:rStyle w:val="Ninguno"/>
                <w:rFonts w:ascii="Times New Roman" w:hAnsi="Times New Roman"/>
                <w:sz w:val="20"/>
                <w:szCs w:val="20"/>
              </w:rPr>
              <w:t>30.1</w:t>
            </w:r>
          </w:p>
        </w:tc>
        <w:tc>
          <w:tcPr>
            <w:tcW w:w="616" w:type="dxa"/>
            <w:tcBorders>
              <w:top w:val="nil"/>
              <w:left w:val="nil"/>
              <w:bottom w:val="nil"/>
              <w:right w:val="nil"/>
            </w:tcBorders>
            <w:shd w:val="clear" w:color="auto" w:fill="auto"/>
            <w:tcMar>
              <w:top w:w="80" w:type="dxa"/>
              <w:left w:w="80" w:type="dxa"/>
              <w:bottom w:w="80" w:type="dxa"/>
              <w:right w:w="80" w:type="dxa"/>
            </w:tcMar>
          </w:tcPr>
          <w:p w14:paraId="58864956" w14:textId="77777777" w:rsidR="0050086D" w:rsidRDefault="005830AA">
            <w:pPr>
              <w:pStyle w:val="CuerpoBA"/>
              <w:spacing w:line="240" w:lineRule="auto"/>
              <w:jc w:val="center"/>
            </w:pPr>
            <w:r>
              <w:rPr>
                <w:rStyle w:val="Ninguno"/>
                <w:rFonts w:ascii="Times New Roman" w:hAnsi="Times New Roman"/>
                <w:sz w:val="20"/>
                <w:szCs w:val="20"/>
              </w:rPr>
              <w:t>47.2</w:t>
            </w:r>
          </w:p>
        </w:tc>
        <w:tc>
          <w:tcPr>
            <w:tcW w:w="718" w:type="dxa"/>
            <w:tcBorders>
              <w:top w:val="nil"/>
              <w:left w:val="nil"/>
              <w:bottom w:val="nil"/>
              <w:right w:val="nil"/>
            </w:tcBorders>
            <w:shd w:val="clear" w:color="auto" w:fill="auto"/>
            <w:tcMar>
              <w:top w:w="80" w:type="dxa"/>
              <w:left w:w="80" w:type="dxa"/>
              <w:bottom w:w="80" w:type="dxa"/>
              <w:right w:w="80" w:type="dxa"/>
            </w:tcMar>
          </w:tcPr>
          <w:p w14:paraId="32B85E08" w14:textId="77777777" w:rsidR="0050086D" w:rsidRDefault="005830AA">
            <w:pPr>
              <w:pStyle w:val="CuerpoBA"/>
              <w:spacing w:line="240" w:lineRule="auto"/>
              <w:jc w:val="center"/>
            </w:pPr>
            <w:r>
              <w:rPr>
                <w:rStyle w:val="Ninguno"/>
                <w:rFonts w:ascii="Times New Roman" w:hAnsi="Times New Roman"/>
                <w:sz w:val="20"/>
                <w:szCs w:val="20"/>
              </w:rPr>
              <w:t>59.7</w:t>
            </w:r>
          </w:p>
        </w:tc>
        <w:tc>
          <w:tcPr>
            <w:tcW w:w="701" w:type="dxa"/>
            <w:tcBorders>
              <w:top w:val="nil"/>
              <w:left w:val="nil"/>
              <w:bottom w:val="nil"/>
              <w:right w:val="nil"/>
            </w:tcBorders>
            <w:shd w:val="clear" w:color="auto" w:fill="auto"/>
            <w:tcMar>
              <w:top w:w="80" w:type="dxa"/>
              <w:left w:w="80" w:type="dxa"/>
              <w:bottom w:w="80" w:type="dxa"/>
              <w:right w:w="80" w:type="dxa"/>
            </w:tcMar>
          </w:tcPr>
          <w:p w14:paraId="65FC210F" w14:textId="77777777" w:rsidR="0050086D" w:rsidRDefault="005830AA">
            <w:pPr>
              <w:pStyle w:val="CuerpoBA"/>
              <w:spacing w:line="240" w:lineRule="auto"/>
              <w:jc w:val="center"/>
            </w:pPr>
            <w:r>
              <w:rPr>
                <w:rStyle w:val="Ninguno"/>
                <w:rFonts w:ascii="Times New Roman" w:hAnsi="Times New Roman"/>
                <w:sz w:val="20"/>
                <w:szCs w:val="20"/>
              </w:rPr>
              <w:t>76.4</w:t>
            </w:r>
          </w:p>
        </w:tc>
        <w:tc>
          <w:tcPr>
            <w:tcW w:w="847" w:type="dxa"/>
            <w:tcBorders>
              <w:top w:val="nil"/>
              <w:left w:val="nil"/>
              <w:bottom w:val="nil"/>
              <w:right w:val="nil"/>
            </w:tcBorders>
            <w:shd w:val="clear" w:color="auto" w:fill="auto"/>
            <w:tcMar>
              <w:top w:w="80" w:type="dxa"/>
              <w:left w:w="80" w:type="dxa"/>
              <w:bottom w:w="80" w:type="dxa"/>
              <w:right w:w="80" w:type="dxa"/>
            </w:tcMar>
          </w:tcPr>
          <w:p w14:paraId="148D3995" w14:textId="77777777" w:rsidR="0050086D" w:rsidRDefault="005830AA">
            <w:pPr>
              <w:pStyle w:val="CuerpoBA"/>
              <w:spacing w:line="240" w:lineRule="auto"/>
              <w:jc w:val="center"/>
            </w:pPr>
            <w:r>
              <w:rPr>
                <w:rStyle w:val="Ninguno"/>
                <w:rFonts w:ascii="Times New Roman" w:hAnsi="Times New Roman"/>
                <w:sz w:val="20"/>
                <w:szCs w:val="20"/>
              </w:rPr>
              <w:t xml:space="preserve">  64.31</w:t>
            </w:r>
          </w:p>
        </w:tc>
        <w:tc>
          <w:tcPr>
            <w:tcW w:w="802" w:type="dxa"/>
            <w:tcBorders>
              <w:top w:val="nil"/>
              <w:left w:val="nil"/>
              <w:bottom w:val="nil"/>
              <w:right w:val="nil"/>
            </w:tcBorders>
            <w:shd w:val="clear" w:color="auto" w:fill="auto"/>
            <w:tcMar>
              <w:top w:w="80" w:type="dxa"/>
              <w:left w:w="80" w:type="dxa"/>
              <w:bottom w:w="80" w:type="dxa"/>
              <w:right w:w="80" w:type="dxa"/>
            </w:tcMar>
          </w:tcPr>
          <w:p w14:paraId="08E6C9A5" w14:textId="77777777" w:rsidR="0050086D" w:rsidRDefault="005830AA">
            <w:pPr>
              <w:pStyle w:val="CuerpoBA"/>
              <w:spacing w:line="240" w:lineRule="auto"/>
              <w:jc w:val="center"/>
            </w:pPr>
            <w:r>
              <w:rPr>
                <w:rStyle w:val="Ninguno"/>
                <w:rFonts w:ascii="Times New Roman" w:hAnsi="Times New Roman"/>
                <w:sz w:val="20"/>
                <w:szCs w:val="20"/>
              </w:rPr>
              <w:t>37.0</w:t>
            </w:r>
          </w:p>
        </w:tc>
        <w:tc>
          <w:tcPr>
            <w:tcW w:w="873" w:type="dxa"/>
            <w:tcBorders>
              <w:top w:val="nil"/>
              <w:left w:val="nil"/>
              <w:bottom w:val="nil"/>
              <w:right w:val="nil"/>
            </w:tcBorders>
            <w:shd w:val="clear" w:color="auto" w:fill="auto"/>
            <w:tcMar>
              <w:top w:w="80" w:type="dxa"/>
              <w:left w:w="80" w:type="dxa"/>
              <w:bottom w:w="80" w:type="dxa"/>
              <w:right w:w="80" w:type="dxa"/>
            </w:tcMar>
          </w:tcPr>
          <w:p w14:paraId="18D2817B" w14:textId="77777777" w:rsidR="0050086D" w:rsidRDefault="005830AA">
            <w:pPr>
              <w:pStyle w:val="CuerpoBA"/>
              <w:spacing w:line="240" w:lineRule="auto"/>
              <w:jc w:val="center"/>
            </w:pPr>
            <w:r>
              <w:rPr>
                <w:rStyle w:val="Ninguno"/>
                <w:rFonts w:ascii="Times New Roman" w:hAnsi="Times New Roman"/>
                <w:sz w:val="20"/>
                <w:szCs w:val="20"/>
              </w:rPr>
              <w:t>34.0</w:t>
            </w:r>
          </w:p>
        </w:tc>
        <w:tc>
          <w:tcPr>
            <w:tcW w:w="702" w:type="dxa"/>
            <w:tcBorders>
              <w:top w:val="nil"/>
              <w:left w:val="nil"/>
              <w:bottom w:val="nil"/>
              <w:right w:val="nil"/>
            </w:tcBorders>
            <w:shd w:val="clear" w:color="auto" w:fill="auto"/>
            <w:tcMar>
              <w:top w:w="80" w:type="dxa"/>
              <w:left w:w="80" w:type="dxa"/>
              <w:bottom w:w="80" w:type="dxa"/>
              <w:right w:w="80" w:type="dxa"/>
            </w:tcMar>
          </w:tcPr>
          <w:p w14:paraId="5EBE0A8C" w14:textId="77777777" w:rsidR="0050086D" w:rsidRDefault="005830AA">
            <w:pPr>
              <w:pStyle w:val="CuerpoBA"/>
              <w:spacing w:line="240" w:lineRule="auto"/>
              <w:jc w:val="center"/>
            </w:pPr>
            <w:r>
              <w:rPr>
                <w:rStyle w:val="Ninguno"/>
                <w:rFonts w:ascii="Times New Roman" w:hAnsi="Times New Roman"/>
                <w:sz w:val="20"/>
                <w:szCs w:val="20"/>
              </w:rPr>
              <w:t>53.3</w:t>
            </w:r>
          </w:p>
        </w:tc>
        <w:tc>
          <w:tcPr>
            <w:tcW w:w="701" w:type="dxa"/>
            <w:tcBorders>
              <w:top w:val="nil"/>
              <w:left w:val="nil"/>
              <w:bottom w:val="nil"/>
              <w:right w:val="nil"/>
            </w:tcBorders>
            <w:shd w:val="clear" w:color="auto" w:fill="auto"/>
            <w:tcMar>
              <w:top w:w="80" w:type="dxa"/>
              <w:left w:w="80" w:type="dxa"/>
              <w:bottom w:w="80" w:type="dxa"/>
              <w:right w:w="80" w:type="dxa"/>
            </w:tcMar>
          </w:tcPr>
          <w:p w14:paraId="3BA785E9" w14:textId="77777777" w:rsidR="0050086D" w:rsidRDefault="005830AA">
            <w:pPr>
              <w:pStyle w:val="CuerpoBA"/>
              <w:spacing w:line="240" w:lineRule="auto"/>
              <w:jc w:val="center"/>
            </w:pPr>
            <w:r>
              <w:rPr>
                <w:rStyle w:val="Ninguno"/>
                <w:rFonts w:ascii="Times New Roman" w:hAnsi="Times New Roman"/>
                <w:sz w:val="20"/>
                <w:szCs w:val="20"/>
              </w:rPr>
              <w:t>70.9</w:t>
            </w:r>
          </w:p>
        </w:tc>
        <w:tc>
          <w:tcPr>
            <w:tcW w:w="842" w:type="dxa"/>
            <w:tcBorders>
              <w:top w:val="nil"/>
              <w:left w:val="nil"/>
              <w:bottom w:val="nil"/>
              <w:right w:val="nil"/>
            </w:tcBorders>
            <w:shd w:val="clear" w:color="auto" w:fill="auto"/>
            <w:tcMar>
              <w:top w:w="80" w:type="dxa"/>
              <w:left w:w="80" w:type="dxa"/>
              <w:bottom w:w="80" w:type="dxa"/>
              <w:right w:w="80" w:type="dxa"/>
            </w:tcMar>
          </w:tcPr>
          <w:p w14:paraId="24C90873" w14:textId="77777777" w:rsidR="0050086D" w:rsidRDefault="005830AA">
            <w:pPr>
              <w:pStyle w:val="CuerpoBA"/>
              <w:spacing w:line="240" w:lineRule="auto"/>
              <w:jc w:val="center"/>
            </w:pPr>
            <w:r>
              <w:rPr>
                <w:rStyle w:val="Ninguno"/>
                <w:rFonts w:ascii="Times New Roman" w:hAnsi="Times New Roman"/>
                <w:sz w:val="20"/>
                <w:szCs w:val="20"/>
              </w:rPr>
              <w:t>30.75</w:t>
            </w:r>
          </w:p>
        </w:tc>
      </w:tr>
      <w:tr w:rsidR="0050086D" w14:paraId="1BEDE5A1"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2C3AFE42" w14:textId="77777777" w:rsidR="0050086D" w:rsidRDefault="005830AA">
            <w:pPr>
              <w:pStyle w:val="CuerpoBA"/>
              <w:spacing w:line="240" w:lineRule="auto"/>
            </w:pPr>
            <w:r>
              <w:rPr>
                <w:rStyle w:val="Ninguno"/>
                <w:rFonts w:ascii="Times New Roman" w:hAnsi="Times New Roman"/>
                <w:sz w:val="20"/>
                <w:szCs w:val="20"/>
              </w:rPr>
              <w:t>Espalda</w:t>
            </w:r>
          </w:p>
        </w:tc>
        <w:tc>
          <w:tcPr>
            <w:tcW w:w="731" w:type="dxa"/>
            <w:tcBorders>
              <w:top w:val="nil"/>
              <w:left w:val="nil"/>
              <w:bottom w:val="nil"/>
              <w:right w:val="nil"/>
            </w:tcBorders>
            <w:shd w:val="clear" w:color="auto" w:fill="auto"/>
            <w:tcMar>
              <w:top w:w="80" w:type="dxa"/>
              <w:left w:w="80" w:type="dxa"/>
              <w:bottom w:w="80" w:type="dxa"/>
              <w:right w:w="80" w:type="dxa"/>
            </w:tcMar>
          </w:tcPr>
          <w:p w14:paraId="6E3903BD" w14:textId="77777777" w:rsidR="0050086D" w:rsidRDefault="005830AA">
            <w:pPr>
              <w:pStyle w:val="CuerpoBA"/>
              <w:spacing w:line="240" w:lineRule="auto"/>
              <w:jc w:val="center"/>
            </w:pPr>
            <w:r>
              <w:rPr>
                <w:rStyle w:val="Ninguno"/>
                <w:rFonts w:ascii="Times New Roman" w:hAnsi="Times New Roman"/>
                <w:sz w:val="20"/>
                <w:szCs w:val="20"/>
              </w:rPr>
              <w:t>30.1</w:t>
            </w:r>
          </w:p>
        </w:tc>
        <w:tc>
          <w:tcPr>
            <w:tcW w:w="616" w:type="dxa"/>
            <w:tcBorders>
              <w:top w:val="nil"/>
              <w:left w:val="nil"/>
              <w:bottom w:val="nil"/>
              <w:right w:val="nil"/>
            </w:tcBorders>
            <w:shd w:val="clear" w:color="auto" w:fill="auto"/>
            <w:tcMar>
              <w:top w:w="80" w:type="dxa"/>
              <w:left w:w="80" w:type="dxa"/>
              <w:bottom w:w="80" w:type="dxa"/>
              <w:right w:w="80" w:type="dxa"/>
            </w:tcMar>
          </w:tcPr>
          <w:p w14:paraId="1C515ABB" w14:textId="77777777" w:rsidR="0050086D" w:rsidRDefault="005830AA">
            <w:pPr>
              <w:pStyle w:val="CuerpoBA"/>
              <w:spacing w:line="240" w:lineRule="auto"/>
              <w:jc w:val="center"/>
            </w:pPr>
            <w:r>
              <w:rPr>
                <w:rStyle w:val="Ninguno"/>
                <w:rFonts w:ascii="Times New Roman" w:hAnsi="Times New Roman"/>
                <w:sz w:val="20"/>
                <w:szCs w:val="20"/>
              </w:rPr>
              <w:t>35.5</w:t>
            </w:r>
          </w:p>
        </w:tc>
        <w:tc>
          <w:tcPr>
            <w:tcW w:w="718" w:type="dxa"/>
            <w:tcBorders>
              <w:top w:val="nil"/>
              <w:left w:val="nil"/>
              <w:bottom w:val="nil"/>
              <w:right w:val="nil"/>
            </w:tcBorders>
            <w:shd w:val="clear" w:color="auto" w:fill="auto"/>
            <w:tcMar>
              <w:top w:w="80" w:type="dxa"/>
              <w:left w:w="80" w:type="dxa"/>
              <w:bottom w:w="80" w:type="dxa"/>
              <w:right w:w="80" w:type="dxa"/>
            </w:tcMar>
          </w:tcPr>
          <w:p w14:paraId="78126F27" w14:textId="77777777" w:rsidR="0050086D" w:rsidRDefault="005830AA">
            <w:pPr>
              <w:pStyle w:val="CuerpoBA"/>
              <w:spacing w:line="240" w:lineRule="auto"/>
              <w:jc w:val="center"/>
            </w:pPr>
            <w:r>
              <w:rPr>
                <w:rStyle w:val="Ninguno"/>
                <w:rFonts w:ascii="Times New Roman" w:hAnsi="Times New Roman"/>
                <w:sz w:val="20"/>
                <w:szCs w:val="20"/>
              </w:rPr>
              <w:t>51.2</w:t>
            </w:r>
          </w:p>
        </w:tc>
        <w:tc>
          <w:tcPr>
            <w:tcW w:w="701" w:type="dxa"/>
            <w:tcBorders>
              <w:top w:val="nil"/>
              <w:left w:val="nil"/>
              <w:bottom w:val="nil"/>
              <w:right w:val="nil"/>
            </w:tcBorders>
            <w:shd w:val="clear" w:color="auto" w:fill="auto"/>
            <w:tcMar>
              <w:top w:w="80" w:type="dxa"/>
              <w:left w:w="80" w:type="dxa"/>
              <w:bottom w:w="80" w:type="dxa"/>
              <w:right w:w="80" w:type="dxa"/>
            </w:tcMar>
          </w:tcPr>
          <w:p w14:paraId="763F2659" w14:textId="77777777" w:rsidR="0050086D" w:rsidRDefault="005830AA">
            <w:pPr>
              <w:pStyle w:val="CuerpoBA"/>
              <w:spacing w:line="240" w:lineRule="auto"/>
              <w:jc w:val="center"/>
            </w:pPr>
            <w:r>
              <w:rPr>
                <w:rStyle w:val="Ninguno"/>
                <w:rFonts w:ascii="Times New Roman" w:hAnsi="Times New Roman"/>
                <w:sz w:val="20"/>
                <w:szCs w:val="20"/>
              </w:rPr>
              <w:t>61.1</w:t>
            </w:r>
          </w:p>
        </w:tc>
        <w:tc>
          <w:tcPr>
            <w:tcW w:w="847" w:type="dxa"/>
            <w:tcBorders>
              <w:top w:val="nil"/>
              <w:left w:val="nil"/>
              <w:bottom w:val="nil"/>
              <w:right w:val="nil"/>
            </w:tcBorders>
            <w:shd w:val="clear" w:color="auto" w:fill="auto"/>
            <w:tcMar>
              <w:top w:w="80" w:type="dxa"/>
              <w:left w:w="80" w:type="dxa"/>
              <w:bottom w:w="80" w:type="dxa"/>
              <w:right w:w="80" w:type="dxa"/>
            </w:tcMar>
          </w:tcPr>
          <w:p w14:paraId="6FAF15D9" w14:textId="77777777" w:rsidR="0050086D" w:rsidRDefault="005830AA">
            <w:pPr>
              <w:pStyle w:val="CuerpoBA"/>
              <w:spacing w:line="240" w:lineRule="auto"/>
              <w:jc w:val="center"/>
            </w:pPr>
            <w:r>
              <w:rPr>
                <w:rStyle w:val="Ninguno"/>
                <w:rFonts w:ascii="Times New Roman" w:hAnsi="Times New Roman"/>
                <w:sz w:val="20"/>
                <w:szCs w:val="20"/>
              </w:rPr>
              <w:t xml:space="preserve">  52.48</w:t>
            </w:r>
          </w:p>
        </w:tc>
        <w:tc>
          <w:tcPr>
            <w:tcW w:w="802" w:type="dxa"/>
            <w:tcBorders>
              <w:top w:val="nil"/>
              <w:left w:val="nil"/>
              <w:bottom w:val="nil"/>
              <w:right w:val="nil"/>
            </w:tcBorders>
            <w:shd w:val="clear" w:color="auto" w:fill="auto"/>
            <w:tcMar>
              <w:top w:w="80" w:type="dxa"/>
              <w:left w:w="80" w:type="dxa"/>
              <w:bottom w:w="80" w:type="dxa"/>
              <w:right w:w="80" w:type="dxa"/>
            </w:tcMar>
          </w:tcPr>
          <w:p w14:paraId="2AE606DE" w14:textId="77777777" w:rsidR="0050086D" w:rsidRDefault="0050086D"/>
        </w:tc>
        <w:tc>
          <w:tcPr>
            <w:tcW w:w="873" w:type="dxa"/>
            <w:tcBorders>
              <w:top w:val="nil"/>
              <w:left w:val="nil"/>
              <w:bottom w:val="nil"/>
              <w:right w:val="nil"/>
            </w:tcBorders>
            <w:shd w:val="clear" w:color="auto" w:fill="auto"/>
            <w:tcMar>
              <w:top w:w="80" w:type="dxa"/>
              <w:left w:w="80" w:type="dxa"/>
              <w:bottom w:w="80" w:type="dxa"/>
              <w:right w:w="80" w:type="dxa"/>
            </w:tcMar>
          </w:tcPr>
          <w:p w14:paraId="55A22ED1" w14:textId="77777777" w:rsidR="0050086D" w:rsidRDefault="0050086D"/>
        </w:tc>
        <w:tc>
          <w:tcPr>
            <w:tcW w:w="702" w:type="dxa"/>
            <w:tcBorders>
              <w:top w:val="nil"/>
              <w:left w:val="nil"/>
              <w:bottom w:val="nil"/>
              <w:right w:val="nil"/>
            </w:tcBorders>
            <w:shd w:val="clear" w:color="auto" w:fill="auto"/>
            <w:tcMar>
              <w:top w:w="80" w:type="dxa"/>
              <w:left w:w="80" w:type="dxa"/>
              <w:bottom w:w="80" w:type="dxa"/>
              <w:right w:w="80" w:type="dxa"/>
            </w:tcMar>
          </w:tcPr>
          <w:p w14:paraId="49EADC4B" w14:textId="77777777" w:rsidR="0050086D" w:rsidRDefault="0050086D"/>
        </w:tc>
        <w:tc>
          <w:tcPr>
            <w:tcW w:w="701" w:type="dxa"/>
            <w:tcBorders>
              <w:top w:val="nil"/>
              <w:left w:val="nil"/>
              <w:bottom w:val="nil"/>
              <w:right w:val="nil"/>
            </w:tcBorders>
            <w:shd w:val="clear" w:color="auto" w:fill="auto"/>
            <w:tcMar>
              <w:top w:w="80" w:type="dxa"/>
              <w:left w:w="80" w:type="dxa"/>
              <w:bottom w:w="80" w:type="dxa"/>
              <w:right w:w="80" w:type="dxa"/>
            </w:tcMar>
          </w:tcPr>
          <w:p w14:paraId="52121751" w14:textId="77777777" w:rsidR="0050086D" w:rsidRDefault="0050086D"/>
        </w:tc>
        <w:tc>
          <w:tcPr>
            <w:tcW w:w="842" w:type="dxa"/>
            <w:tcBorders>
              <w:top w:val="nil"/>
              <w:left w:val="nil"/>
              <w:bottom w:val="nil"/>
              <w:right w:val="nil"/>
            </w:tcBorders>
            <w:shd w:val="clear" w:color="auto" w:fill="auto"/>
            <w:tcMar>
              <w:top w:w="80" w:type="dxa"/>
              <w:left w:w="80" w:type="dxa"/>
              <w:bottom w:w="80" w:type="dxa"/>
              <w:right w:w="80" w:type="dxa"/>
            </w:tcMar>
          </w:tcPr>
          <w:p w14:paraId="1B1551C0" w14:textId="77777777" w:rsidR="0050086D" w:rsidRDefault="0050086D"/>
        </w:tc>
      </w:tr>
      <w:tr w:rsidR="0050086D" w14:paraId="76F6612C"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108F11C8" w14:textId="77777777" w:rsidR="0050086D" w:rsidRDefault="005830AA">
            <w:pPr>
              <w:pStyle w:val="CuerpoBA"/>
              <w:spacing w:line="240" w:lineRule="auto"/>
            </w:pPr>
            <w:r>
              <w:rPr>
                <w:rStyle w:val="Ninguno"/>
                <w:rFonts w:ascii="Times New Roman" w:hAnsi="Times New Roman"/>
                <w:sz w:val="20"/>
                <w:szCs w:val="20"/>
              </w:rPr>
              <w:t>Hombros</w:t>
            </w:r>
          </w:p>
        </w:tc>
        <w:tc>
          <w:tcPr>
            <w:tcW w:w="731" w:type="dxa"/>
            <w:tcBorders>
              <w:top w:val="nil"/>
              <w:left w:val="nil"/>
              <w:bottom w:val="nil"/>
              <w:right w:val="nil"/>
            </w:tcBorders>
            <w:shd w:val="clear" w:color="auto" w:fill="auto"/>
            <w:tcMar>
              <w:top w:w="80" w:type="dxa"/>
              <w:left w:w="80" w:type="dxa"/>
              <w:bottom w:w="80" w:type="dxa"/>
              <w:right w:w="80" w:type="dxa"/>
            </w:tcMar>
          </w:tcPr>
          <w:p w14:paraId="5BA9D349" w14:textId="77777777" w:rsidR="0050086D" w:rsidRDefault="005830AA">
            <w:pPr>
              <w:pStyle w:val="CuerpoBA"/>
              <w:spacing w:line="240" w:lineRule="auto"/>
              <w:jc w:val="center"/>
            </w:pPr>
            <w:r>
              <w:rPr>
                <w:rStyle w:val="Ninguno"/>
                <w:rFonts w:ascii="Times New Roman" w:hAnsi="Times New Roman"/>
                <w:sz w:val="20"/>
                <w:szCs w:val="20"/>
              </w:rPr>
              <w:t>16.4</w:t>
            </w:r>
          </w:p>
        </w:tc>
        <w:tc>
          <w:tcPr>
            <w:tcW w:w="616" w:type="dxa"/>
            <w:tcBorders>
              <w:top w:val="nil"/>
              <w:left w:val="nil"/>
              <w:bottom w:val="nil"/>
              <w:right w:val="nil"/>
            </w:tcBorders>
            <w:shd w:val="clear" w:color="auto" w:fill="auto"/>
            <w:tcMar>
              <w:top w:w="80" w:type="dxa"/>
              <w:left w:w="80" w:type="dxa"/>
              <w:bottom w:w="80" w:type="dxa"/>
              <w:right w:w="80" w:type="dxa"/>
            </w:tcMar>
          </w:tcPr>
          <w:p w14:paraId="1D1B891D" w14:textId="77777777" w:rsidR="0050086D" w:rsidRDefault="005830AA">
            <w:pPr>
              <w:pStyle w:val="CuerpoBA"/>
              <w:spacing w:line="240" w:lineRule="auto"/>
              <w:jc w:val="center"/>
            </w:pPr>
            <w:r>
              <w:rPr>
                <w:rStyle w:val="Ninguno"/>
                <w:rFonts w:ascii="Times New Roman" w:hAnsi="Times New Roman"/>
                <w:sz w:val="20"/>
                <w:szCs w:val="20"/>
              </w:rPr>
              <w:t>21.4</w:t>
            </w:r>
          </w:p>
        </w:tc>
        <w:tc>
          <w:tcPr>
            <w:tcW w:w="718" w:type="dxa"/>
            <w:tcBorders>
              <w:top w:val="nil"/>
              <w:left w:val="nil"/>
              <w:bottom w:val="nil"/>
              <w:right w:val="nil"/>
            </w:tcBorders>
            <w:shd w:val="clear" w:color="auto" w:fill="auto"/>
            <w:tcMar>
              <w:top w:w="80" w:type="dxa"/>
              <w:left w:w="80" w:type="dxa"/>
              <w:bottom w:w="80" w:type="dxa"/>
              <w:right w:w="80" w:type="dxa"/>
            </w:tcMar>
          </w:tcPr>
          <w:p w14:paraId="4467DF19" w14:textId="77777777" w:rsidR="0050086D" w:rsidRDefault="005830AA">
            <w:pPr>
              <w:pStyle w:val="CuerpoBA"/>
              <w:spacing w:line="240" w:lineRule="auto"/>
              <w:jc w:val="center"/>
            </w:pPr>
            <w:r>
              <w:rPr>
                <w:rStyle w:val="Ninguno"/>
                <w:rFonts w:ascii="Times New Roman" w:hAnsi="Times New Roman"/>
                <w:sz w:val="20"/>
                <w:szCs w:val="20"/>
              </w:rPr>
              <w:t>32.3</w:t>
            </w:r>
          </w:p>
        </w:tc>
        <w:tc>
          <w:tcPr>
            <w:tcW w:w="701" w:type="dxa"/>
            <w:tcBorders>
              <w:top w:val="nil"/>
              <w:left w:val="nil"/>
              <w:bottom w:val="nil"/>
              <w:right w:val="nil"/>
            </w:tcBorders>
            <w:shd w:val="clear" w:color="auto" w:fill="auto"/>
            <w:tcMar>
              <w:top w:w="80" w:type="dxa"/>
              <w:left w:w="80" w:type="dxa"/>
              <w:bottom w:w="80" w:type="dxa"/>
              <w:right w:w="80" w:type="dxa"/>
            </w:tcMar>
          </w:tcPr>
          <w:p w14:paraId="5FE69972" w14:textId="77777777" w:rsidR="0050086D" w:rsidRDefault="005830AA">
            <w:pPr>
              <w:pStyle w:val="CuerpoBA"/>
              <w:spacing w:line="240" w:lineRule="auto"/>
              <w:jc w:val="center"/>
            </w:pPr>
            <w:r>
              <w:rPr>
                <w:rStyle w:val="Ninguno"/>
                <w:rFonts w:ascii="Times New Roman" w:hAnsi="Times New Roman"/>
                <w:sz w:val="20"/>
                <w:szCs w:val="20"/>
              </w:rPr>
              <w:t>41.0</w:t>
            </w:r>
          </w:p>
        </w:tc>
        <w:tc>
          <w:tcPr>
            <w:tcW w:w="847" w:type="dxa"/>
            <w:tcBorders>
              <w:top w:val="nil"/>
              <w:left w:val="nil"/>
              <w:bottom w:val="nil"/>
              <w:right w:val="nil"/>
            </w:tcBorders>
            <w:shd w:val="clear" w:color="auto" w:fill="auto"/>
            <w:tcMar>
              <w:top w:w="80" w:type="dxa"/>
              <w:left w:w="80" w:type="dxa"/>
              <w:bottom w:w="80" w:type="dxa"/>
              <w:right w:w="80" w:type="dxa"/>
            </w:tcMar>
          </w:tcPr>
          <w:p w14:paraId="2C99A2AD" w14:textId="77777777" w:rsidR="0050086D" w:rsidRDefault="005830AA">
            <w:pPr>
              <w:pStyle w:val="CuerpoBA"/>
              <w:spacing w:line="240" w:lineRule="auto"/>
              <w:jc w:val="center"/>
            </w:pPr>
            <w:r>
              <w:rPr>
                <w:rStyle w:val="Ninguno"/>
                <w:rFonts w:ascii="Times New Roman" w:hAnsi="Times New Roman"/>
                <w:sz w:val="20"/>
                <w:szCs w:val="20"/>
              </w:rPr>
              <w:t xml:space="preserve">  36.48</w:t>
            </w:r>
          </w:p>
        </w:tc>
        <w:tc>
          <w:tcPr>
            <w:tcW w:w="802" w:type="dxa"/>
            <w:tcBorders>
              <w:top w:val="nil"/>
              <w:left w:val="nil"/>
              <w:bottom w:val="nil"/>
              <w:right w:val="nil"/>
            </w:tcBorders>
            <w:shd w:val="clear" w:color="auto" w:fill="auto"/>
            <w:tcMar>
              <w:top w:w="80" w:type="dxa"/>
              <w:left w:w="80" w:type="dxa"/>
              <w:bottom w:w="80" w:type="dxa"/>
              <w:right w:w="80" w:type="dxa"/>
            </w:tcMar>
          </w:tcPr>
          <w:p w14:paraId="1D028EC8" w14:textId="77777777" w:rsidR="0050086D" w:rsidRDefault="0050086D"/>
        </w:tc>
        <w:tc>
          <w:tcPr>
            <w:tcW w:w="873" w:type="dxa"/>
            <w:tcBorders>
              <w:top w:val="nil"/>
              <w:left w:val="nil"/>
              <w:bottom w:val="nil"/>
              <w:right w:val="nil"/>
            </w:tcBorders>
            <w:shd w:val="clear" w:color="auto" w:fill="auto"/>
            <w:tcMar>
              <w:top w:w="80" w:type="dxa"/>
              <w:left w:w="80" w:type="dxa"/>
              <w:bottom w:w="80" w:type="dxa"/>
              <w:right w:w="80" w:type="dxa"/>
            </w:tcMar>
          </w:tcPr>
          <w:p w14:paraId="062C5086" w14:textId="77777777" w:rsidR="0050086D" w:rsidRDefault="0050086D"/>
        </w:tc>
        <w:tc>
          <w:tcPr>
            <w:tcW w:w="702" w:type="dxa"/>
            <w:tcBorders>
              <w:top w:val="nil"/>
              <w:left w:val="nil"/>
              <w:bottom w:val="nil"/>
              <w:right w:val="nil"/>
            </w:tcBorders>
            <w:shd w:val="clear" w:color="auto" w:fill="auto"/>
            <w:tcMar>
              <w:top w:w="80" w:type="dxa"/>
              <w:left w:w="80" w:type="dxa"/>
              <w:bottom w:w="80" w:type="dxa"/>
              <w:right w:w="80" w:type="dxa"/>
            </w:tcMar>
          </w:tcPr>
          <w:p w14:paraId="6D19CB31" w14:textId="77777777" w:rsidR="0050086D" w:rsidRDefault="0050086D"/>
        </w:tc>
        <w:tc>
          <w:tcPr>
            <w:tcW w:w="701" w:type="dxa"/>
            <w:tcBorders>
              <w:top w:val="nil"/>
              <w:left w:val="nil"/>
              <w:bottom w:val="nil"/>
              <w:right w:val="nil"/>
            </w:tcBorders>
            <w:shd w:val="clear" w:color="auto" w:fill="auto"/>
            <w:tcMar>
              <w:top w:w="80" w:type="dxa"/>
              <w:left w:w="80" w:type="dxa"/>
              <w:bottom w:w="80" w:type="dxa"/>
              <w:right w:w="80" w:type="dxa"/>
            </w:tcMar>
          </w:tcPr>
          <w:p w14:paraId="1194FE94" w14:textId="77777777" w:rsidR="0050086D" w:rsidRDefault="0050086D"/>
        </w:tc>
        <w:tc>
          <w:tcPr>
            <w:tcW w:w="842" w:type="dxa"/>
            <w:tcBorders>
              <w:top w:val="nil"/>
              <w:left w:val="nil"/>
              <w:bottom w:val="nil"/>
              <w:right w:val="nil"/>
            </w:tcBorders>
            <w:shd w:val="clear" w:color="auto" w:fill="auto"/>
            <w:tcMar>
              <w:top w:w="80" w:type="dxa"/>
              <w:left w:w="80" w:type="dxa"/>
              <w:bottom w:w="80" w:type="dxa"/>
              <w:right w:w="80" w:type="dxa"/>
            </w:tcMar>
          </w:tcPr>
          <w:p w14:paraId="1BF73D46" w14:textId="77777777" w:rsidR="0050086D" w:rsidRDefault="0050086D"/>
        </w:tc>
      </w:tr>
      <w:tr w:rsidR="0050086D" w14:paraId="477E5B50"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64FABE68" w14:textId="77777777" w:rsidR="0050086D" w:rsidRDefault="005830AA">
            <w:pPr>
              <w:pStyle w:val="CuerpoBA"/>
              <w:spacing w:line="240" w:lineRule="auto"/>
            </w:pPr>
            <w:r>
              <w:rPr>
                <w:rStyle w:val="Ninguno"/>
                <w:rFonts w:ascii="Times New Roman" w:hAnsi="Times New Roman"/>
                <w:sz w:val="20"/>
                <w:szCs w:val="20"/>
              </w:rPr>
              <w:t>Tono muscular</w:t>
            </w:r>
          </w:p>
        </w:tc>
        <w:tc>
          <w:tcPr>
            <w:tcW w:w="731" w:type="dxa"/>
            <w:tcBorders>
              <w:top w:val="nil"/>
              <w:left w:val="nil"/>
              <w:bottom w:val="nil"/>
              <w:right w:val="nil"/>
            </w:tcBorders>
            <w:shd w:val="clear" w:color="auto" w:fill="auto"/>
            <w:tcMar>
              <w:top w:w="80" w:type="dxa"/>
              <w:left w:w="80" w:type="dxa"/>
              <w:bottom w:w="80" w:type="dxa"/>
              <w:right w:w="80" w:type="dxa"/>
            </w:tcMar>
          </w:tcPr>
          <w:p w14:paraId="02678B81" w14:textId="77777777" w:rsidR="0050086D" w:rsidRDefault="005830AA">
            <w:pPr>
              <w:pStyle w:val="CuerpoBA"/>
              <w:spacing w:line="240" w:lineRule="auto"/>
              <w:jc w:val="center"/>
            </w:pPr>
            <w:r>
              <w:rPr>
                <w:rStyle w:val="Ninguno"/>
                <w:rFonts w:ascii="Times New Roman" w:hAnsi="Times New Roman"/>
                <w:sz w:val="20"/>
                <w:szCs w:val="20"/>
              </w:rPr>
              <w:t>53.4</w:t>
            </w:r>
          </w:p>
        </w:tc>
        <w:tc>
          <w:tcPr>
            <w:tcW w:w="616" w:type="dxa"/>
            <w:tcBorders>
              <w:top w:val="nil"/>
              <w:left w:val="nil"/>
              <w:bottom w:val="nil"/>
              <w:right w:val="nil"/>
            </w:tcBorders>
            <w:shd w:val="clear" w:color="auto" w:fill="auto"/>
            <w:tcMar>
              <w:top w:w="80" w:type="dxa"/>
              <w:left w:w="80" w:type="dxa"/>
              <w:bottom w:w="80" w:type="dxa"/>
              <w:right w:w="80" w:type="dxa"/>
            </w:tcMar>
          </w:tcPr>
          <w:p w14:paraId="595F80AB" w14:textId="77777777" w:rsidR="0050086D" w:rsidRDefault="005830AA">
            <w:pPr>
              <w:pStyle w:val="CuerpoBA"/>
              <w:spacing w:line="240" w:lineRule="auto"/>
              <w:jc w:val="center"/>
            </w:pPr>
            <w:r>
              <w:rPr>
                <w:rStyle w:val="Ninguno"/>
                <w:rFonts w:ascii="Times New Roman" w:hAnsi="Times New Roman"/>
                <w:sz w:val="20"/>
                <w:szCs w:val="20"/>
              </w:rPr>
              <w:t>43.3</w:t>
            </w:r>
          </w:p>
        </w:tc>
        <w:tc>
          <w:tcPr>
            <w:tcW w:w="718" w:type="dxa"/>
            <w:tcBorders>
              <w:top w:val="nil"/>
              <w:left w:val="nil"/>
              <w:bottom w:val="nil"/>
              <w:right w:val="nil"/>
            </w:tcBorders>
            <w:shd w:val="clear" w:color="auto" w:fill="auto"/>
            <w:tcMar>
              <w:top w:w="80" w:type="dxa"/>
              <w:left w:w="80" w:type="dxa"/>
              <w:bottom w:w="80" w:type="dxa"/>
              <w:right w:w="80" w:type="dxa"/>
            </w:tcMar>
          </w:tcPr>
          <w:p w14:paraId="3FD811CA" w14:textId="77777777" w:rsidR="0050086D" w:rsidRDefault="005830AA">
            <w:pPr>
              <w:pStyle w:val="CuerpoBA"/>
              <w:spacing w:line="240" w:lineRule="auto"/>
              <w:jc w:val="center"/>
            </w:pPr>
            <w:r>
              <w:rPr>
                <w:rStyle w:val="Ninguno"/>
                <w:rFonts w:ascii="Times New Roman" w:hAnsi="Times New Roman"/>
                <w:sz w:val="20"/>
                <w:szCs w:val="20"/>
              </w:rPr>
              <w:t>53.9</w:t>
            </w:r>
          </w:p>
        </w:tc>
        <w:tc>
          <w:tcPr>
            <w:tcW w:w="701" w:type="dxa"/>
            <w:tcBorders>
              <w:top w:val="nil"/>
              <w:left w:val="nil"/>
              <w:bottom w:val="nil"/>
              <w:right w:val="nil"/>
            </w:tcBorders>
            <w:shd w:val="clear" w:color="auto" w:fill="auto"/>
            <w:tcMar>
              <w:top w:w="80" w:type="dxa"/>
              <w:left w:w="80" w:type="dxa"/>
              <w:bottom w:w="80" w:type="dxa"/>
              <w:right w:w="80" w:type="dxa"/>
            </w:tcMar>
          </w:tcPr>
          <w:p w14:paraId="5F2F51EA" w14:textId="77777777" w:rsidR="0050086D" w:rsidRDefault="005830AA">
            <w:pPr>
              <w:pStyle w:val="CuerpoBA"/>
              <w:spacing w:line="240" w:lineRule="auto"/>
              <w:jc w:val="center"/>
            </w:pPr>
            <w:r>
              <w:rPr>
                <w:rStyle w:val="Ninguno"/>
                <w:rFonts w:ascii="Times New Roman" w:hAnsi="Times New Roman"/>
                <w:sz w:val="20"/>
                <w:szCs w:val="20"/>
              </w:rPr>
              <w:t>67.4</w:t>
            </w:r>
          </w:p>
        </w:tc>
        <w:tc>
          <w:tcPr>
            <w:tcW w:w="847" w:type="dxa"/>
            <w:tcBorders>
              <w:top w:val="nil"/>
              <w:left w:val="nil"/>
              <w:bottom w:val="nil"/>
              <w:right w:val="nil"/>
            </w:tcBorders>
            <w:shd w:val="clear" w:color="auto" w:fill="auto"/>
            <w:tcMar>
              <w:top w:w="80" w:type="dxa"/>
              <w:left w:w="80" w:type="dxa"/>
              <w:bottom w:w="80" w:type="dxa"/>
              <w:right w:w="80" w:type="dxa"/>
            </w:tcMar>
          </w:tcPr>
          <w:p w14:paraId="35666E8D" w14:textId="77777777" w:rsidR="0050086D" w:rsidRDefault="005830AA">
            <w:pPr>
              <w:pStyle w:val="CuerpoBA"/>
              <w:spacing w:line="240" w:lineRule="auto"/>
              <w:jc w:val="center"/>
            </w:pPr>
            <w:r>
              <w:rPr>
                <w:rStyle w:val="Ninguno"/>
                <w:rFonts w:ascii="Times New Roman" w:hAnsi="Times New Roman"/>
                <w:sz w:val="20"/>
                <w:szCs w:val="20"/>
              </w:rPr>
              <w:t xml:space="preserve">  33.76</w:t>
            </w:r>
          </w:p>
        </w:tc>
        <w:tc>
          <w:tcPr>
            <w:tcW w:w="802" w:type="dxa"/>
            <w:tcBorders>
              <w:top w:val="nil"/>
              <w:left w:val="nil"/>
              <w:bottom w:val="nil"/>
              <w:right w:val="nil"/>
            </w:tcBorders>
            <w:shd w:val="clear" w:color="auto" w:fill="auto"/>
            <w:tcMar>
              <w:top w:w="80" w:type="dxa"/>
              <w:left w:w="80" w:type="dxa"/>
              <w:bottom w:w="80" w:type="dxa"/>
              <w:right w:w="80" w:type="dxa"/>
            </w:tcMar>
          </w:tcPr>
          <w:p w14:paraId="35ABEA52" w14:textId="77777777" w:rsidR="0050086D" w:rsidRDefault="0050086D"/>
        </w:tc>
        <w:tc>
          <w:tcPr>
            <w:tcW w:w="873" w:type="dxa"/>
            <w:tcBorders>
              <w:top w:val="nil"/>
              <w:left w:val="nil"/>
              <w:bottom w:val="nil"/>
              <w:right w:val="nil"/>
            </w:tcBorders>
            <w:shd w:val="clear" w:color="auto" w:fill="auto"/>
            <w:tcMar>
              <w:top w:w="80" w:type="dxa"/>
              <w:left w:w="80" w:type="dxa"/>
              <w:bottom w:w="80" w:type="dxa"/>
              <w:right w:w="80" w:type="dxa"/>
            </w:tcMar>
          </w:tcPr>
          <w:p w14:paraId="1F491020" w14:textId="77777777" w:rsidR="0050086D" w:rsidRDefault="0050086D"/>
        </w:tc>
        <w:tc>
          <w:tcPr>
            <w:tcW w:w="702" w:type="dxa"/>
            <w:tcBorders>
              <w:top w:val="nil"/>
              <w:left w:val="nil"/>
              <w:bottom w:val="nil"/>
              <w:right w:val="nil"/>
            </w:tcBorders>
            <w:shd w:val="clear" w:color="auto" w:fill="auto"/>
            <w:tcMar>
              <w:top w:w="80" w:type="dxa"/>
              <w:left w:w="80" w:type="dxa"/>
              <w:bottom w:w="80" w:type="dxa"/>
              <w:right w:w="80" w:type="dxa"/>
            </w:tcMar>
          </w:tcPr>
          <w:p w14:paraId="50FC6847" w14:textId="77777777" w:rsidR="0050086D" w:rsidRDefault="0050086D"/>
        </w:tc>
        <w:tc>
          <w:tcPr>
            <w:tcW w:w="701" w:type="dxa"/>
            <w:tcBorders>
              <w:top w:val="nil"/>
              <w:left w:val="nil"/>
              <w:bottom w:val="nil"/>
              <w:right w:val="nil"/>
            </w:tcBorders>
            <w:shd w:val="clear" w:color="auto" w:fill="auto"/>
            <w:tcMar>
              <w:top w:w="80" w:type="dxa"/>
              <w:left w:w="80" w:type="dxa"/>
              <w:bottom w:w="80" w:type="dxa"/>
              <w:right w:w="80" w:type="dxa"/>
            </w:tcMar>
          </w:tcPr>
          <w:p w14:paraId="7E393EA9" w14:textId="77777777" w:rsidR="0050086D" w:rsidRDefault="0050086D"/>
        </w:tc>
        <w:tc>
          <w:tcPr>
            <w:tcW w:w="842" w:type="dxa"/>
            <w:tcBorders>
              <w:top w:val="nil"/>
              <w:left w:val="nil"/>
              <w:bottom w:val="nil"/>
              <w:right w:val="nil"/>
            </w:tcBorders>
            <w:shd w:val="clear" w:color="auto" w:fill="auto"/>
            <w:tcMar>
              <w:top w:w="80" w:type="dxa"/>
              <w:left w:w="80" w:type="dxa"/>
              <w:bottom w:w="80" w:type="dxa"/>
              <w:right w:w="80" w:type="dxa"/>
            </w:tcMar>
          </w:tcPr>
          <w:p w14:paraId="7525D58C" w14:textId="77777777" w:rsidR="0050086D" w:rsidRDefault="0050086D"/>
        </w:tc>
      </w:tr>
      <w:tr w:rsidR="0050086D" w14:paraId="49CFB618"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5581E4DA" w14:textId="77777777" w:rsidR="0050086D" w:rsidRDefault="005830AA">
            <w:pPr>
              <w:pStyle w:val="CuerpoBA"/>
              <w:spacing w:line="240" w:lineRule="auto"/>
            </w:pPr>
            <w:r>
              <w:rPr>
                <w:rStyle w:val="Ninguno"/>
                <w:rFonts w:ascii="Times New Roman" w:hAnsi="Times New Roman"/>
                <w:sz w:val="20"/>
                <w:szCs w:val="20"/>
              </w:rPr>
              <w:t>Cadera</w:t>
            </w:r>
          </w:p>
        </w:tc>
        <w:tc>
          <w:tcPr>
            <w:tcW w:w="731" w:type="dxa"/>
            <w:tcBorders>
              <w:top w:val="nil"/>
              <w:left w:val="nil"/>
              <w:bottom w:val="nil"/>
              <w:right w:val="nil"/>
            </w:tcBorders>
            <w:shd w:val="clear" w:color="auto" w:fill="auto"/>
            <w:tcMar>
              <w:top w:w="80" w:type="dxa"/>
              <w:left w:w="80" w:type="dxa"/>
              <w:bottom w:w="80" w:type="dxa"/>
              <w:right w:w="80" w:type="dxa"/>
            </w:tcMar>
          </w:tcPr>
          <w:p w14:paraId="73356266" w14:textId="77777777" w:rsidR="0050086D" w:rsidRDefault="005830AA">
            <w:pPr>
              <w:pStyle w:val="CuerpoBA"/>
              <w:spacing w:line="240" w:lineRule="auto"/>
              <w:jc w:val="center"/>
            </w:pPr>
            <w:r>
              <w:rPr>
                <w:rStyle w:val="Ninguno"/>
                <w:rFonts w:ascii="Times New Roman" w:hAnsi="Times New Roman"/>
                <w:sz w:val="20"/>
                <w:szCs w:val="20"/>
              </w:rPr>
              <w:t>42.5</w:t>
            </w:r>
          </w:p>
        </w:tc>
        <w:tc>
          <w:tcPr>
            <w:tcW w:w="616" w:type="dxa"/>
            <w:tcBorders>
              <w:top w:val="nil"/>
              <w:left w:val="nil"/>
              <w:bottom w:val="nil"/>
              <w:right w:val="nil"/>
            </w:tcBorders>
            <w:shd w:val="clear" w:color="auto" w:fill="auto"/>
            <w:tcMar>
              <w:top w:w="80" w:type="dxa"/>
              <w:left w:w="80" w:type="dxa"/>
              <w:bottom w:w="80" w:type="dxa"/>
              <w:right w:w="80" w:type="dxa"/>
            </w:tcMar>
          </w:tcPr>
          <w:p w14:paraId="620CCFC6" w14:textId="77777777" w:rsidR="0050086D" w:rsidRDefault="005830AA">
            <w:pPr>
              <w:pStyle w:val="CuerpoBA"/>
              <w:spacing w:line="240" w:lineRule="auto"/>
              <w:jc w:val="center"/>
            </w:pPr>
            <w:r>
              <w:rPr>
                <w:rStyle w:val="Ninguno"/>
                <w:rFonts w:ascii="Times New Roman" w:hAnsi="Times New Roman"/>
                <w:sz w:val="20"/>
                <w:szCs w:val="20"/>
              </w:rPr>
              <w:t>42.9</w:t>
            </w:r>
          </w:p>
        </w:tc>
        <w:tc>
          <w:tcPr>
            <w:tcW w:w="718" w:type="dxa"/>
            <w:tcBorders>
              <w:top w:val="nil"/>
              <w:left w:val="nil"/>
              <w:bottom w:val="nil"/>
              <w:right w:val="nil"/>
            </w:tcBorders>
            <w:shd w:val="clear" w:color="auto" w:fill="auto"/>
            <w:tcMar>
              <w:top w:w="80" w:type="dxa"/>
              <w:left w:w="80" w:type="dxa"/>
              <w:bottom w:w="80" w:type="dxa"/>
              <w:right w:w="80" w:type="dxa"/>
            </w:tcMar>
          </w:tcPr>
          <w:p w14:paraId="208BCE5A" w14:textId="77777777" w:rsidR="0050086D" w:rsidRDefault="005830AA">
            <w:pPr>
              <w:pStyle w:val="CuerpoBA"/>
              <w:spacing w:line="240" w:lineRule="auto"/>
              <w:jc w:val="center"/>
            </w:pPr>
            <w:r>
              <w:rPr>
                <w:rStyle w:val="Ninguno"/>
                <w:rFonts w:ascii="Times New Roman" w:hAnsi="Times New Roman"/>
                <w:sz w:val="20"/>
                <w:szCs w:val="20"/>
              </w:rPr>
              <w:t>51.2</w:t>
            </w:r>
          </w:p>
        </w:tc>
        <w:tc>
          <w:tcPr>
            <w:tcW w:w="701" w:type="dxa"/>
            <w:tcBorders>
              <w:top w:val="nil"/>
              <w:left w:val="nil"/>
              <w:bottom w:val="nil"/>
              <w:right w:val="nil"/>
            </w:tcBorders>
            <w:shd w:val="clear" w:color="auto" w:fill="auto"/>
            <w:tcMar>
              <w:top w:w="80" w:type="dxa"/>
              <w:left w:w="80" w:type="dxa"/>
              <w:bottom w:w="80" w:type="dxa"/>
              <w:right w:w="80" w:type="dxa"/>
            </w:tcMar>
          </w:tcPr>
          <w:p w14:paraId="2E7809FE" w14:textId="77777777" w:rsidR="0050086D" w:rsidRDefault="005830AA">
            <w:pPr>
              <w:pStyle w:val="CuerpoBA"/>
              <w:spacing w:line="240" w:lineRule="auto"/>
              <w:jc w:val="center"/>
            </w:pPr>
            <w:r>
              <w:rPr>
                <w:rStyle w:val="Ninguno"/>
                <w:rFonts w:ascii="Times New Roman" w:hAnsi="Times New Roman"/>
                <w:sz w:val="20"/>
                <w:szCs w:val="20"/>
              </w:rPr>
              <w:t>68.1</w:t>
            </w:r>
          </w:p>
        </w:tc>
        <w:tc>
          <w:tcPr>
            <w:tcW w:w="847" w:type="dxa"/>
            <w:tcBorders>
              <w:top w:val="nil"/>
              <w:left w:val="nil"/>
              <w:bottom w:val="nil"/>
              <w:right w:val="nil"/>
            </w:tcBorders>
            <w:shd w:val="clear" w:color="auto" w:fill="auto"/>
            <w:tcMar>
              <w:top w:w="80" w:type="dxa"/>
              <w:left w:w="80" w:type="dxa"/>
              <w:bottom w:w="80" w:type="dxa"/>
              <w:right w:w="80" w:type="dxa"/>
            </w:tcMar>
          </w:tcPr>
          <w:p w14:paraId="4E24310F" w14:textId="77777777" w:rsidR="0050086D" w:rsidRDefault="005830AA">
            <w:pPr>
              <w:pStyle w:val="CuerpoBA"/>
              <w:spacing w:line="240" w:lineRule="auto"/>
              <w:jc w:val="center"/>
            </w:pPr>
            <w:r>
              <w:rPr>
                <w:rStyle w:val="Ninguno"/>
                <w:rFonts w:ascii="Times New Roman" w:hAnsi="Times New Roman"/>
                <w:sz w:val="20"/>
                <w:szCs w:val="20"/>
              </w:rPr>
              <w:t xml:space="preserve">  33.74</w:t>
            </w:r>
          </w:p>
        </w:tc>
        <w:tc>
          <w:tcPr>
            <w:tcW w:w="802" w:type="dxa"/>
            <w:tcBorders>
              <w:top w:val="nil"/>
              <w:left w:val="nil"/>
              <w:bottom w:val="nil"/>
              <w:right w:val="nil"/>
            </w:tcBorders>
            <w:shd w:val="clear" w:color="auto" w:fill="auto"/>
            <w:tcMar>
              <w:top w:w="80" w:type="dxa"/>
              <w:left w:w="80" w:type="dxa"/>
              <w:bottom w:w="80" w:type="dxa"/>
              <w:right w:w="80" w:type="dxa"/>
            </w:tcMar>
          </w:tcPr>
          <w:p w14:paraId="5D7AF9D8" w14:textId="77777777" w:rsidR="0050086D" w:rsidRDefault="005830AA">
            <w:pPr>
              <w:pStyle w:val="CuerpoBA"/>
              <w:spacing w:line="240" w:lineRule="auto"/>
              <w:jc w:val="center"/>
            </w:pPr>
            <w:r>
              <w:rPr>
                <w:rStyle w:val="Ninguno"/>
                <w:rFonts w:ascii="Times New Roman" w:hAnsi="Times New Roman"/>
                <w:sz w:val="20"/>
                <w:szCs w:val="20"/>
              </w:rPr>
              <w:t>40.7</w:t>
            </w:r>
          </w:p>
        </w:tc>
        <w:tc>
          <w:tcPr>
            <w:tcW w:w="873" w:type="dxa"/>
            <w:tcBorders>
              <w:top w:val="nil"/>
              <w:left w:val="nil"/>
              <w:bottom w:val="nil"/>
              <w:right w:val="nil"/>
            </w:tcBorders>
            <w:shd w:val="clear" w:color="auto" w:fill="auto"/>
            <w:tcMar>
              <w:top w:w="80" w:type="dxa"/>
              <w:left w:w="80" w:type="dxa"/>
              <w:bottom w:w="80" w:type="dxa"/>
              <w:right w:w="80" w:type="dxa"/>
            </w:tcMar>
          </w:tcPr>
          <w:p w14:paraId="51CFB4CD" w14:textId="77777777" w:rsidR="0050086D" w:rsidRDefault="005830AA">
            <w:pPr>
              <w:pStyle w:val="CuerpoBA"/>
              <w:spacing w:line="240" w:lineRule="auto"/>
              <w:jc w:val="center"/>
            </w:pPr>
            <w:r>
              <w:rPr>
                <w:rStyle w:val="Ninguno"/>
                <w:rFonts w:ascii="Times New Roman" w:hAnsi="Times New Roman"/>
                <w:sz w:val="20"/>
                <w:szCs w:val="20"/>
              </w:rPr>
              <w:t>33.0</w:t>
            </w:r>
          </w:p>
        </w:tc>
        <w:tc>
          <w:tcPr>
            <w:tcW w:w="702" w:type="dxa"/>
            <w:tcBorders>
              <w:top w:val="nil"/>
              <w:left w:val="nil"/>
              <w:bottom w:val="nil"/>
              <w:right w:val="nil"/>
            </w:tcBorders>
            <w:shd w:val="clear" w:color="auto" w:fill="auto"/>
            <w:tcMar>
              <w:top w:w="80" w:type="dxa"/>
              <w:left w:w="80" w:type="dxa"/>
              <w:bottom w:w="80" w:type="dxa"/>
              <w:right w:w="80" w:type="dxa"/>
            </w:tcMar>
          </w:tcPr>
          <w:p w14:paraId="2857F471" w14:textId="77777777" w:rsidR="0050086D" w:rsidRDefault="005830AA">
            <w:pPr>
              <w:pStyle w:val="CuerpoBA"/>
              <w:spacing w:line="240" w:lineRule="auto"/>
              <w:jc w:val="center"/>
            </w:pPr>
            <w:r>
              <w:rPr>
                <w:rStyle w:val="Ninguno"/>
                <w:rFonts w:ascii="Times New Roman" w:hAnsi="Times New Roman"/>
                <w:sz w:val="20"/>
                <w:szCs w:val="20"/>
              </w:rPr>
              <w:t>54.5</w:t>
            </w:r>
          </w:p>
        </w:tc>
        <w:tc>
          <w:tcPr>
            <w:tcW w:w="701" w:type="dxa"/>
            <w:tcBorders>
              <w:top w:val="nil"/>
              <w:left w:val="nil"/>
              <w:bottom w:val="nil"/>
              <w:right w:val="nil"/>
            </w:tcBorders>
            <w:shd w:val="clear" w:color="auto" w:fill="auto"/>
            <w:tcMar>
              <w:top w:w="80" w:type="dxa"/>
              <w:left w:w="80" w:type="dxa"/>
              <w:bottom w:w="80" w:type="dxa"/>
              <w:right w:w="80" w:type="dxa"/>
            </w:tcMar>
          </w:tcPr>
          <w:p w14:paraId="51494FF7" w14:textId="77777777" w:rsidR="0050086D" w:rsidRDefault="005830AA">
            <w:pPr>
              <w:pStyle w:val="CuerpoBA"/>
              <w:spacing w:line="240" w:lineRule="auto"/>
              <w:jc w:val="center"/>
            </w:pPr>
            <w:r>
              <w:rPr>
                <w:rStyle w:val="Ninguno"/>
                <w:rFonts w:ascii="Times New Roman" w:hAnsi="Times New Roman"/>
                <w:sz w:val="20"/>
                <w:szCs w:val="20"/>
              </w:rPr>
              <w:t>60.0</w:t>
            </w:r>
          </w:p>
        </w:tc>
        <w:tc>
          <w:tcPr>
            <w:tcW w:w="842" w:type="dxa"/>
            <w:tcBorders>
              <w:top w:val="nil"/>
              <w:left w:val="nil"/>
              <w:bottom w:val="nil"/>
              <w:right w:val="nil"/>
            </w:tcBorders>
            <w:shd w:val="clear" w:color="auto" w:fill="auto"/>
            <w:tcMar>
              <w:top w:w="80" w:type="dxa"/>
              <w:left w:w="80" w:type="dxa"/>
              <w:bottom w:w="80" w:type="dxa"/>
              <w:right w:w="80" w:type="dxa"/>
            </w:tcMar>
          </w:tcPr>
          <w:p w14:paraId="048DAA6C" w14:textId="77777777" w:rsidR="0050086D" w:rsidRDefault="005830AA">
            <w:pPr>
              <w:pStyle w:val="CuerpoBA"/>
              <w:spacing w:line="240" w:lineRule="auto"/>
              <w:jc w:val="center"/>
            </w:pPr>
            <w:r>
              <w:rPr>
                <w:rStyle w:val="Ninguno"/>
                <w:rFonts w:ascii="Times New Roman" w:hAnsi="Times New Roman"/>
                <w:sz w:val="20"/>
                <w:szCs w:val="20"/>
              </w:rPr>
              <w:t>23.72</w:t>
            </w:r>
          </w:p>
        </w:tc>
      </w:tr>
      <w:tr w:rsidR="0050086D" w14:paraId="7E7723ED"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40898DC9" w14:textId="77777777" w:rsidR="0050086D" w:rsidRDefault="005830AA">
            <w:pPr>
              <w:pStyle w:val="CuerpoBA"/>
              <w:spacing w:line="240" w:lineRule="auto"/>
            </w:pPr>
            <w:r>
              <w:rPr>
                <w:rStyle w:val="Ninguno"/>
                <w:rFonts w:ascii="Times New Roman" w:hAnsi="Times New Roman"/>
                <w:sz w:val="20"/>
                <w:szCs w:val="20"/>
              </w:rPr>
              <w:t>Muslos</w:t>
            </w:r>
          </w:p>
        </w:tc>
        <w:tc>
          <w:tcPr>
            <w:tcW w:w="731" w:type="dxa"/>
            <w:tcBorders>
              <w:top w:val="nil"/>
              <w:left w:val="nil"/>
              <w:bottom w:val="nil"/>
              <w:right w:val="nil"/>
            </w:tcBorders>
            <w:shd w:val="clear" w:color="auto" w:fill="auto"/>
            <w:tcMar>
              <w:top w:w="80" w:type="dxa"/>
              <w:left w:w="80" w:type="dxa"/>
              <w:bottom w:w="80" w:type="dxa"/>
              <w:right w:w="80" w:type="dxa"/>
            </w:tcMar>
          </w:tcPr>
          <w:p w14:paraId="78113467" w14:textId="77777777" w:rsidR="0050086D" w:rsidRDefault="005830AA">
            <w:pPr>
              <w:pStyle w:val="CuerpoBA"/>
              <w:spacing w:line="240" w:lineRule="auto"/>
              <w:jc w:val="center"/>
            </w:pPr>
            <w:r>
              <w:rPr>
                <w:rStyle w:val="Ninguno"/>
                <w:rFonts w:ascii="Times New Roman" w:hAnsi="Times New Roman"/>
                <w:sz w:val="20"/>
                <w:szCs w:val="20"/>
              </w:rPr>
              <w:t>45.2</w:t>
            </w:r>
          </w:p>
        </w:tc>
        <w:tc>
          <w:tcPr>
            <w:tcW w:w="616" w:type="dxa"/>
            <w:tcBorders>
              <w:top w:val="nil"/>
              <w:left w:val="nil"/>
              <w:bottom w:val="nil"/>
              <w:right w:val="nil"/>
            </w:tcBorders>
            <w:shd w:val="clear" w:color="auto" w:fill="auto"/>
            <w:tcMar>
              <w:top w:w="80" w:type="dxa"/>
              <w:left w:w="80" w:type="dxa"/>
              <w:bottom w:w="80" w:type="dxa"/>
              <w:right w:w="80" w:type="dxa"/>
            </w:tcMar>
          </w:tcPr>
          <w:p w14:paraId="47145232" w14:textId="77777777" w:rsidR="0050086D" w:rsidRDefault="005830AA">
            <w:pPr>
              <w:pStyle w:val="CuerpoBA"/>
              <w:spacing w:line="240" w:lineRule="auto"/>
              <w:jc w:val="center"/>
            </w:pPr>
            <w:r>
              <w:rPr>
                <w:rStyle w:val="Ninguno"/>
                <w:rFonts w:ascii="Times New Roman" w:hAnsi="Times New Roman"/>
                <w:sz w:val="20"/>
                <w:szCs w:val="20"/>
              </w:rPr>
              <w:t>30.5</w:t>
            </w:r>
          </w:p>
        </w:tc>
        <w:tc>
          <w:tcPr>
            <w:tcW w:w="718" w:type="dxa"/>
            <w:tcBorders>
              <w:top w:val="nil"/>
              <w:left w:val="nil"/>
              <w:bottom w:val="nil"/>
              <w:right w:val="nil"/>
            </w:tcBorders>
            <w:shd w:val="clear" w:color="auto" w:fill="auto"/>
            <w:tcMar>
              <w:top w:w="80" w:type="dxa"/>
              <w:left w:w="80" w:type="dxa"/>
              <w:bottom w:w="80" w:type="dxa"/>
              <w:right w:w="80" w:type="dxa"/>
            </w:tcMar>
          </w:tcPr>
          <w:p w14:paraId="71A22EE3" w14:textId="77777777" w:rsidR="0050086D" w:rsidRDefault="005830AA">
            <w:pPr>
              <w:pStyle w:val="CuerpoBA"/>
              <w:spacing w:line="240" w:lineRule="auto"/>
              <w:jc w:val="center"/>
            </w:pPr>
            <w:r>
              <w:rPr>
                <w:rStyle w:val="Ninguno"/>
                <w:rFonts w:ascii="Times New Roman" w:hAnsi="Times New Roman"/>
                <w:sz w:val="20"/>
                <w:szCs w:val="20"/>
              </w:rPr>
              <w:t>38.4</w:t>
            </w:r>
          </w:p>
        </w:tc>
        <w:tc>
          <w:tcPr>
            <w:tcW w:w="701" w:type="dxa"/>
            <w:tcBorders>
              <w:top w:val="nil"/>
              <w:left w:val="nil"/>
              <w:bottom w:val="nil"/>
              <w:right w:val="nil"/>
            </w:tcBorders>
            <w:shd w:val="clear" w:color="auto" w:fill="auto"/>
            <w:tcMar>
              <w:top w:w="80" w:type="dxa"/>
              <w:left w:w="80" w:type="dxa"/>
              <w:bottom w:w="80" w:type="dxa"/>
              <w:right w:w="80" w:type="dxa"/>
            </w:tcMar>
          </w:tcPr>
          <w:p w14:paraId="75EDBBCA" w14:textId="77777777" w:rsidR="0050086D" w:rsidRDefault="005830AA">
            <w:pPr>
              <w:pStyle w:val="CuerpoBA"/>
              <w:spacing w:line="240" w:lineRule="auto"/>
              <w:jc w:val="center"/>
            </w:pPr>
            <w:r>
              <w:rPr>
                <w:rStyle w:val="Ninguno"/>
                <w:rFonts w:ascii="Times New Roman" w:hAnsi="Times New Roman"/>
                <w:sz w:val="20"/>
                <w:szCs w:val="20"/>
              </w:rPr>
              <w:t>50.7</w:t>
            </w:r>
          </w:p>
        </w:tc>
        <w:tc>
          <w:tcPr>
            <w:tcW w:w="847" w:type="dxa"/>
            <w:tcBorders>
              <w:top w:val="nil"/>
              <w:left w:val="nil"/>
              <w:bottom w:val="nil"/>
              <w:right w:val="nil"/>
            </w:tcBorders>
            <w:shd w:val="clear" w:color="auto" w:fill="auto"/>
            <w:tcMar>
              <w:top w:w="80" w:type="dxa"/>
              <w:left w:w="80" w:type="dxa"/>
              <w:bottom w:w="80" w:type="dxa"/>
              <w:right w:w="80" w:type="dxa"/>
            </w:tcMar>
          </w:tcPr>
          <w:p w14:paraId="3C4A2201" w14:textId="77777777" w:rsidR="0050086D" w:rsidRDefault="005830AA">
            <w:pPr>
              <w:pStyle w:val="CuerpoBA"/>
              <w:spacing w:line="240" w:lineRule="auto"/>
              <w:jc w:val="center"/>
            </w:pPr>
            <w:r>
              <w:rPr>
                <w:rStyle w:val="Ninguno"/>
                <w:rFonts w:ascii="Times New Roman" w:hAnsi="Times New Roman"/>
                <w:sz w:val="20"/>
                <w:szCs w:val="20"/>
              </w:rPr>
              <w:t xml:space="preserve">  27.64</w:t>
            </w:r>
          </w:p>
        </w:tc>
        <w:tc>
          <w:tcPr>
            <w:tcW w:w="802" w:type="dxa"/>
            <w:tcBorders>
              <w:top w:val="nil"/>
              <w:left w:val="nil"/>
              <w:bottom w:val="nil"/>
              <w:right w:val="nil"/>
            </w:tcBorders>
            <w:shd w:val="clear" w:color="auto" w:fill="auto"/>
            <w:tcMar>
              <w:top w:w="80" w:type="dxa"/>
              <w:left w:w="80" w:type="dxa"/>
              <w:bottom w:w="80" w:type="dxa"/>
              <w:right w:w="80" w:type="dxa"/>
            </w:tcMar>
          </w:tcPr>
          <w:p w14:paraId="03075051" w14:textId="77777777" w:rsidR="0050086D" w:rsidRDefault="005830AA">
            <w:pPr>
              <w:pStyle w:val="CuerpoBA"/>
              <w:spacing w:line="240" w:lineRule="auto"/>
              <w:jc w:val="center"/>
            </w:pPr>
            <w:r>
              <w:rPr>
                <w:rStyle w:val="Ninguno"/>
                <w:rFonts w:ascii="Times New Roman" w:hAnsi="Times New Roman"/>
                <w:sz w:val="20"/>
                <w:szCs w:val="20"/>
              </w:rPr>
              <w:t>70.4</w:t>
            </w:r>
          </w:p>
        </w:tc>
        <w:tc>
          <w:tcPr>
            <w:tcW w:w="873" w:type="dxa"/>
            <w:tcBorders>
              <w:top w:val="nil"/>
              <w:left w:val="nil"/>
              <w:bottom w:val="nil"/>
              <w:right w:val="nil"/>
            </w:tcBorders>
            <w:shd w:val="clear" w:color="auto" w:fill="auto"/>
            <w:tcMar>
              <w:top w:w="80" w:type="dxa"/>
              <w:left w:w="80" w:type="dxa"/>
              <w:bottom w:w="80" w:type="dxa"/>
              <w:right w:w="80" w:type="dxa"/>
            </w:tcMar>
          </w:tcPr>
          <w:p w14:paraId="4AA0DFA2" w14:textId="77777777" w:rsidR="0050086D" w:rsidRDefault="005830AA">
            <w:pPr>
              <w:pStyle w:val="CuerpoBA"/>
              <w:spacing w:line="240" w:lineRule="auto"/>
              <w:jc w:val="center"/>
            </w:pPr>
            <w:r>
              <w:rPr>
                <w:rStyle w:val="Ninguno"/>
                <w:rFonts w:ascii="Times New Roman" w:hAnsi="Times New Roman"/>
                <w:sz w:val="20"/>
                <w:szCs w:val="20"/>
              </w:rPr>
              <w:t>26.5</w:t>
            </w:r>
          </w:p>
        </w:tc>
        <w:tc>
          <w:tcPr>
            <w:tcW w:w="702" w:type="dxa"/>
            <w:tcBorders>
              <w:top w:val="nil"/>
              <w:left w:val="nil"/>
              <w:bottom w:val="nil"/>
              <w:right w:val="nil"/>
            </w:tcBorders>
            <w:shd w:val="clear" w:color="auto" w:fill="auto"/>
            <w:tcMar>
              <w:top w:w="80" w:type="dxa"/>
              <w:left w:w="80" w:type="dxa"/>
              <w:bottom w:w="80" w:type="dxa"/>
              <w:right w:w="80" w:type="dxa"/>
            </w:tcMar>
          </w:tcPr>
          <w:p w14:paraId="18B02A24" w14:textId="77777777" w:rsidR="0050086D" w:rsidRDefault="005830AA">
            <w:pPr>
              <w:pStyle w:val="CuerpoBA"/>
              <w:spacing w:line="240" w:lineRule="auto"/>
              <w:jc w:val="center"/>
            </w:pPr>
            <w:r>
              <w:rPr>
                <w:rStyle w:val="Ninguno"/>
                <w:rFonts w:ascii="Times New Roman" w:hAnsi="Times New Roman"/>
                <w:sz w:val="20"/>
                <w:szCs w:val="20"/>
              </w:rPr>
              <w:t>27.9</w:t>
            </w:r>
          </w:p>
        </w:tc>
        <w:tc>
          <w:tcPr>
            <w:tcW w:w="701" w:type="dxa"/>
            <w:tcBorders>
              <w:top w:val="nil"/>
              <w:left w:val="nil"/>
              <w:bottom w:val="nil"/>
              <w:right w:val="nil"/>
            </w:tcBorders>
            <w:shd w:val="clear" w:color="auto" w:fill="auto"/>
            <w:tcMar>
              <w:top w:w="80" w:type="dxa"/>
              <w:left w:w="80" w:type="dxa"/>
              <w:bottom w:w="80" w:type="dxa"/>
              <w:right w:w="80" w:type="dxa"/>
            </w:tcMar>
          </w:tcPr>
          <w:p w14:paraId="394D5ADB" w14:textId="77777777" w:rsidR="0050086D" w:rsidRDefault="005830AA">
            <w:pPr>
              <w:pStyle w:val="CuerpoBA"/>
              <w:spacing w:line="240" w:lineRule="auto"/>
              <w:jc w:val="center"/>
            </w:pPr>
            <w:r>
              <w:rPr>
                <w:rStyle w:val="Ninguno"/>
                <w:rFonts w:ascii="Times New Roman" w:hAnsi="Times New Roman"/>
                <w:sz w:val="20"/>
                <w:szCs w:val="20"/>
              </w:rPr>
              <w:t>32.7</w:t>
            </w:r>
          </w:p>
        </w:tc>
        <w:tc>
          <w:tcPr>
            <w:tcW w:w="842" w:type="dxa"/>
            <w:tcBorders>
              <w:top w:val="nil"/>
              <w:left w:val="nil"/>
              <w:bottom w:val="nil"/>
              <w:right w:val="nil"/>
            </w:tcBorders>
            <w:shd w:val="clear" w:color="auto" w:fill="auto"/>
            <w:tcMar>
              <w:top w:w="80" w:type="dxa"/>
              <w:left w:w="80" w:type="dxa"/>
              <w:bottom w:w="80" w:type="dxa"/>
              <w:right w:w="80" w:type="dxa"/>
            </w:tcMar>
          </w:tcPr>
          <w:p w14:paraId="67A34ABD" w14:textId="77777777" w:rsidR="0050086D" w:rsidRDefault="005830AA">
            <w:pPr>
              <w:pStyle w:val="CuerpoBA"/>
              <w:spacing w:line="240" w:lineRule="auto"/>
              <w:jc w:val="center"/>
            </w:pPr>
            <w:r>
              <w:rPr>
                <w:rStyle w:val="Ninguno"/>
                <w:rFonts w:ascii="Times New Roman" w:hAnsi="Times New Roman"/>
                <w:sz w:val="20"/>
                <w:szCs w:val="20"/>
              </w:rPr>
              <w:t>22.60</w:t>
            </w:r>
          </w:p>
        </w:tc>
      </w:tr>
      <w:tr w:rsidR="0050086D" w14:paraId="78C1D5E6"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3BAA312F" w14:textId="77777777" w:rsidR="0050086D" w:rsidRDefault="005830AA">
            <w:pPr>
              <w:pStyle w:val="CuerpoBA"/>
              <w:spacing w:line="240" w:lineRule="auto"/>
            </w:pPr>
            <w:r>
              <w:rPr>
                <w:rStyle w:val="Ninguno"/>
                <w:rFonts w:ascii="Times New Roman" w:hAnsi="Times New Roman"/>
                <w:sz w:val="20"/>
                <w:szCs w:val="20"/>
              </w:rPr>
              <w:t>Cachetes</w:t>
            </w:r>
          </w:p>
        </w:tc>
        <w:tc>
          <w:tcPr>
            <w:tcW w:w="731" w:type="dxa"/>
            <w:tcBorders>
              <w:top w:val="nil"/>
              <w:left w:val="nil"/>
              <w:bottom w:val="nil"/>
              <w:right w:val="nil"/>
            </w:tcBorders>
            <w:shd w:val="clear" w:color="auto" w:fill="auto"/>
            <w:tcMar>
              <w:top w:w="80" w:type="dxa"/>
              <w:left w:w="80" w:type="dxa"/>
              <w:bottom w:w="80" w:type="dxa"/>
              <w:right w:w="80" w:type="dxa"/>
            </w:tcMar>
          </w:tcPr>
          <w:p w14:paraId="0B2DBC1B" w14:textId="77777777" w:rsidR="0050086D" w:rsidRDefault="005830AA">
            <w:pPr>
              <w:pStyle w:val="CuerpoBA"/>
              <w:spacing w:line="240" w:lineRule="auto"/>
              <w:jc w:val="center"/>
            </w:pPr>
            <w:r>
              <w:rPr>
                <w:rStyle w:val="Ninguno"/>
                <w:rFonts w:ascii="Times New Roman" w:hAnsi="Times New Roman"/>
                <w:sz w:val="20"/>
                <w:szCs w:val="20"/>
              </w:rPr>
              <w:t>24.7</w:t>
            </w:r>
          </w:p>
        </w:tc>
        <w:tc>
          <w:tcPr>
            <w:tcW w:w="616" w:type="dxa"/>
            <w:tcBorders>
              <w:top w:val="nil"/>
              <w:left w:val="nil"/>
              <w:bottom w:val="nil"/>
              <w:right w:val="nil"/>
            </w:tcBorders>
            <w:shd w:val="clear" w:color="auto" w:fill="auto"/>
            <w:tcMar>
              <w:top w:w="80" w:type="dxa"/>
              <w:left w:w="80" w:type="dxa"/>
              <w:bottom w:w="80" w:type="dxa"/>
              <w:right w:w="80" w:type="dxa"/>
            </w:tcMar>
          </w:tcPr>
          <w:p w14:paraId="74961E17" w14:textId="77777777" w:rsidR="0050086D" w:rsidRDefault="005830AA">
            <w:pPr>
              <w:pStyle w:val="CuerpoBA"/>
              <w:spacing w:line="240" w:lineRule="auto"/>
              <w:jc w:val="center"/>
            </w:pPr>
            <w:r>
              <w:rPr>
                <w:rStyle w:val="Ninguno"/>
                <w:rFonts w:ascii="Times New Roman" w:hAnsi="Times New Roman"/>
                <w:sz w:val="20"/>
                <w:szCs w:val="20"/>
              </w:rPr>
              <w:t>32.7</w:t>
            </w:r>
          </w:p>
        </w:tc>
        <w:tc>
          <w:tcPr>
            <w:tcW w:w="718" w:type="dxa"/>
            <w:tcBorders>
              <w:top w:val="nil"/>
              <w:left w:val="nil"/>
              <w:bottom w:val="nil"/>
              <w:right w:val="nil"/>
            </w:tcBorders>
            <w:shd w:val="clear" w:color="auto" w:fill="auto"/>
            <w:tcMar>
              <w:top w:w="80" w:type="dxa"/>
              <w:left w:w="80" w:type="dxa"/>
              <w:bottom w:w="80" w:type="dxa"/>
              <w:right w:w="80" w:type="dxa"/>
            </w:tcMar>
          </w:tcPr>
          <w:p w14:paraId="3E0D40BB" w14:textId="77777777" w:rsidR="0050086D" w:rsidRDefault="005830AA">
            <w:pPr>
              <w:pStyle w:val="CuerpoBA"/>
              <w:spacing w:line="240" w:lineRule="auto"/>
              <w:jc w:val="center"/>
            </w:pPr>
            <w:r>
              <w:rPr>
                <w:rStyle w:val="Ninguno"/>
                <w:rFonts w:ascii="Times New Roman" w:hAnsi="Times New Roman"/>
                <w:sz w:val="20"/>
                <w:szCs w:val="20"/>
              </w:rPr>
              <w:t>42.9</w:t>
            </w:r>
          </w:p>
        </w:tc>
        <w:tc>
          <w:tcPr>
            <w:tcW w:w="701" w:type="dxa"/>
            <w:tcBorders>
              <w:top w:val="nil"/>
              <w:left w:val="nil"/>
              <w:bottom w:val="nil"/>
              <w:right w:val="nil"/>
            </w:tcBorders>
            <w:shd w:val="clear" w:color="auto" w:fill="auto"/>
            <w:tcMar>
              <w:top w:w="80" w:type="dxa"/>
              <w:left w:w="80" w:type="dxa"/>
              <w:bottom w:w="80" w:type="dxa"/>
              <w:right w:w="80" w:type="dxa"/>
            </w:tcMar>
          </w:tcPr>
          <w:p w14:paraId="1D7920D3" w14:textId="77777777" w:rsidR="0050086D" w:rsidRDefault="005830AA">
            <w:pPr>
              <w:pStyle w:val="CuerpoBA"/>
              <w:spacing w:line="240" w:lineRule="auto"/>
              <w:jc w:val="center"/>
            </w:pPr>
            <w:r>
              <w:rPr>
                <w:rStyle w:val="Ninguno"/>
                <w:rFonts w:ascii="Times New Roman" w:hAnsi="Times New Roman"/>
                <w:sz w:val="20"/>
                <w:szCs w:val="20"/>
              </w:rPr>
              <w:t>50.0</w:t>
            </w:r>
          </w:p>
        </w:tc>
        <w:tc>
          <w:tcPr>
            <w:tcW w:w="847" w:type="dxa"/>
            <w:tcBorders>
              <w:top w:val="nil"/>
              <w:left w:val="nil"/>
              <w:bottom w:val="nil"/>
              <w:right w:val="nil"/>
            </w:tcBorders>
            <w:shd w:val="clear" w:color="auto" w:fill="auto"/>
            <w:tcMar>
              <w:top w:w="80" w:type="dxa"/>
              <w:left w:w="80" w:type="dxa"/>
              <w:bottom w:w="80" w:type="dxa"/>
              <w:right w:w="80" w:type="dxa"/>
            </w:tcMar>
          </w:tcPr>
          <w:p w14:paraId="4AECFECA" w14:textId="77777777" w:rsidR="0050086D" w:rsidRDefault="005830AA">
            <w:pPr>
              <w:pStyle w:val="CuerpoBA"/>
              <w:spacing w:line="240" w:lineRule="auto"/>
              <w:jc w:val="center"/>
            </w:pPr>
            <w:r>
              <w:rPr>
                <w:rStyle w:val="Ninguno"/>
                <w:rFonts w:ascii="Times New Roman" w:hAnsi="Times New Roman"/>
                <w:sz w:val="20"/>
                <w:szCs w:val="20"/>
              </w:rPr>
              <w:t xml:space="preserve">  27.07</w:t>
            </w:r>
          </w:p>
        </w:tc>
        <w:tc>
          <w:tcPr>
            <w:tcW w:w="802" w:type="dxa"/>
            <w:tcBorders>
              <w:top w:val="nil"/>
              <w:left w:val="nil"/>
              <w:bottom w:val="nil"/>
              <w:right w:val="nil"/>
            </w:tcBorders>
            <w:shd w:val="clear" w:color="auto" w:fill="auto"/>
            <w:tcMar>
              <w:top w:w="80" w:type="dxa"/>
              <w:left w:w="80" w:type="dxa"/>
              <w:bottom w:w="80" w:type="dxa"/>
              <w:right w:w="80" w:type="dxa"/>
            </w:tcMar>
          </w:tcPr>
          <w:p w14:paraId="00F777CF" w14:textId="77777777" w:rsidR="0050086D" w:rsidRDefault="0050086D"/>
        </w:tc>
        <w:tc>
          <w:tcPr>
            <w:tcW w:w="873" w:type="dxa"/>
            <w:tcBorders>
              <w:top w:val="nil"/>
              <w:left w:val="nil"/>
              <w:bottom w:val="nil"/>
              <w:right w:val="nil"/>
            </w:tcBorders>
            <w:shd w:val="clear" w:color="auto" w:fill="auto"/>
            <w:tcMar>
              <w:top w:w="80" w:type="dxa"/>
              <w:left w:w="80" w:type="dxa"/>
              <w:bottom w:w="80" w:type="dxa"/>
              <w:right w:w="80" w:type="dxa"/>
            </w:tcMar>
          </w:tcPr>
          <w:p w14:paraId="30BBED4F" w14:textId="77777777" w:rsidR="0050086D" w:rsidRDefault="0050086D"/>
        </w:tc>
        <w:tc>
          <w:tcPr>
            <w:tcW w:w="702" w:type="dxa"/>
            <w:tcBorders>
              <w:top w:val="nil"/>
              <w:left w:val="nil"/>
              <w:bottom w:val="nil"/>
              <w:right w:val="nil"/>
            </w:tcBorders>
            <w:shd w:val="clear" w:color="auto" w:fill="auto"/>
            <w:tcMar>
              <w:top w:w="80" w:type="dxa"/>
              <w:left w:w="80" w:type="dxa"/>
              <w:bottom w:w="80" w:type="dxa"/>
              <w:right w:w="80" w:type="dxa"/>
            </w:tcMar>
          </w:tcPr>
          <w:p w14:paraId="348BB084" w14:textId="77777777" w:rsidR="0050086D" w:rsidRDefault="0050086D"/>
        </w:tc>
        <w:tc>
          <w:tcPr>
            <w:tcW w:w="701" w:type="dxa"/>
            <w:tcBorders>
              <w:top w:val="nil"/>
              <w:left w:val="nil"/>
              <w:bottom w:val="nil"/>
              <w:right w:val="nil"/>
            </w:tcBorders>
            <w:shd w:val="clear" w:color="auto" w:fill="auto"/>
            <w:tcMar>
              <w:top w:w="80" w:type="dxa"/>
              <w:left w:w="80" w:type="dxa"/>
              <w:bottom w:w="80" w:type="dxa"/>
              <w:right w:w="80" w:type="dxa"/>
            </w:tcMar>
          </w:tcPr>
          <w:p w14:paraId="6DFF7B80" w14:textId="77777777" w:rsidR="0050086D" w:rsidRDefault="0050086D"/>
        </w:tc>
        <w:tc>
          <w:tcPr>
            <w:tcW w:w="842" w:type="dxa"/>
            <w:tcBorders>
              <w:top w:val="nil"/>
              <w:left w:val="nil"/>
              <w:bottom w:val="nil"/>
              <w:right w:val="nil"/>
            </w:tcBorders>
            <w:shd w:val="clear" w:color="auto" w:fill="auto"/>
            <w:tcMar>
              <w:top w:w="80" w:type="dxa"/>
              <w:left w:w="80" w:type="dxa"/>
              <w:bottom w:w="80" w:type="dxa"/>
              <w:right w:w="80" w:type="dxa"/>
            </w:tcMar>
          </w:tcPr>
          <w:p w14:paraId="7D31C0E4" w14:textId="77777777" w:rsidR="0050086D" w:rsidRDefault="0050086D"/>
        </w:tc>
      </w:tr>
      <w:tr w:rsidR="0050086D" w14:paraId="6F57122A"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3F37C820" w14:textId="77777777" w:rsidR="0050086D" w:rsidRDefault="005830AA">
            <w:pPr>
              <w:pStyle w:val="CuerpoBA"/>
              <w:spacing w:line="240" w:lineRule="auto"/>
            </w:pPr>
            <w:r>
              <w:rPr>
                <w:rStyle w:val="Ninguno"/>
                <w:rFonts w:ascii="Times New Roman" w:hAnsi="Times New Roman"/>
                <w:sz w:val="20"/>
                <w:szCs w:val="20"/>
              </w:rPr>
              <w:t>Pies</w:t>
            </w:r>
          </w:p>
        </w:tc>
        <w:tc>
          <w:tcPr>
            <w:tcW w:w="731" w:type="dxa"/>
            <w:tcBorders>
              <w:top w:val="nil"/>
              <w:left w:val="nil"/>
              <w:bottom w:val="nil"/>
              <w:right w:val="nil"/>
            </w:tcBorders>
            <w:shd w:val="clear" w:color="auto" w:fill="auto"/>
            <w:tcMar>
              <w:top w:w="80" w:type="dxa"/>
              <w:left w:w="80" w:type="dxa"/>
              <w:bottom w:w="80" w:type="dxa"/>
              <w:right w:w="80" w:type="dxa"/>
            </w:tcMar>
          </w:tcPr>
          <w:p w14:paraId="5A0538EF" w14:textId="77777777" w:rsidR="0050086D" w:rsidRDefault="005830AA">
            <w:pPr>
              <w:pStyle w:val="CuerpoBA"/>
              <w:spacing w:line="240" w:lineRule="auto"/>
              <w:jc w:val="center"/>
            </w:pPr>
            <w:r>
              <w:rPr>
                <w:rStyle w:val="Ninguno"/>
                <w:rFonts w:ascii="Times New Roman" w:hAnsi="Times New Roman"/>
                <w:sz w:val="20"/>
                <w:szCs w:val="20"/>
              </w:rPr>
              <w:t>19.2</w:t>
            </w:r>
          </w:p>
        </w:tc>
        <w:tc>
          <w:tcPr>
            <w:tcW w:w="616" w:type="dxa"/>
            <w:tcBorders>
              <w:top w:val="nil"/>
              <w:left w:val="nil"/>
              <w:bottom w:val="nil"/>
              <w:right w:val="nil"/>
            </w:tcBorders>
            <w:shd w:val="clear" w:color="auto" w:fill="auto"/>
            <w:tcMar>
              <w:top w:w="80" w:type="dxa"/>
              <w:left w:w="80" w:type="dxa"/>
              <w:bottom w:w="80" w:type="dxa"/>
              <w:right w:w="80" w:type="dxa"/>
            </w:tcMar>
          </w:tcPr>
          <w:p w14:paraId="15660357" w14:textId="77777777" w:rsidR="0050086D" w:rsidRDefault="005830AA">
            <w:pPr>
              <w:pStyle w:val="CuerpoBA"/>
              <w:spacing w:line="240" w:lineRule="auto"/>
              <w:jc w:val="center"/>
            </w:pPr>
            <w:r>
              <w:rPr>
                <w:rStyle w:val="Ninguno"/>
                <w:rFonts w:ascii="Times New Roman" w:hAnsi="Times New Roman"/>
                <w:sz w:val="20"/>
                <w:szCs w:val="20"/>
              </w:rPr>
              <w:t>24.3</w:t>
            </w:r>
          </w:p>
        </w:tc>
        <w:tc>
          <w:tcPr>
            <w:tcW w:w="718" w:type="dxa"/>
            <w:tcBorders>
              <w:top w:val="nil"/>
              <w:left w:val="nil"/>
              <w:bottom w:val="nil"/>
              <w:right w:val="nil"/>
            </w:tcBorders>
            <w:shd w:val="clear" w:color="auto" w:fill="auto"/>
            <w:tcMar>
              <w:top w:w="80" w:type="dxa"/>
              <w:left w:w="80" w:type="dxa"/>
              <w:bottom w:w="80" w:type="dxa"/>
              <w:right w:w="80" w:type="dxa"/>
            </w:tcMar>
          </w:tcPr>
          <w:p w14:paraId="059AE445" w14:textId="77777777" w:rsidR="0050086D" w:rsidRDefault="005830AA">
            <w:pPr>
              <w:pStyle w:val="CuerpoBA"/>
              <w:spacing w:line="240" w:lineRule="auto"/>
              <w:jc w:val="center"/>
            </w:pPr>
            <w:r>
              <w:rPr>
                <w:rStyle w:val="Ninguno"/>
                <w:rFonts w:ascii="Times New Roman" w:hAnsi="Times New Roman"/>
                <w:sz w:val="20"/>
                <w:szCs w:val="20"/>
              </w:rPr>
              <w:t>34.4</w:t>
            </w:r>
          </w:p>
        </w:tc>
        <w:tc>
          <w:tcPr>
            <w:tcW w:w="701" w:type="dxa"/>
            <w:tcBorders>
              <w:top w:val="nil"/>
              <w:left w:val="nil"/>
              <w:bottom w:val="nil"/>
              <w:right w:val="nil"/>
            </w:tcBorders>
            <w:shd w:val="clear" w:color="auto" w:fill="auto"/>
            <w:tcMar>
              <w:top w:w="80" w:type="dxa"/>
              <w:left w:w="80" w:type="dxa"/>
              <w:bottom w:w="80" w:type="dxa"/>
              <w:right w:w="80" w:type="dxa"/>
            </w:tcMar>
          </w:tcPr>
          <w:p w14:paraId="2233DF5E" w14:textId="77777777" w:rsidR="0050086D" w:rsidRDefault="005830AA">
            <w:pPr>
              <w:pStyle w:val="CuerpoBA"/>
              <w:spacing w:line="240" w:lineRule="auto"/>
              <w:jc w:val="center"/>
            </w:pPr>
            <w:r>
              <w:rPr>
                <w:rStyle w:val="Ninguno"/>
                <w:rFonts w:ascii="Times New Roman" w:hAnsi="Times New Roman"/>
                <w:sz w:val="20"/>
                <w:szCs w:val="20"/>
              </w:rPr>
              <w:t>35.4</w:t>
            </w:r>
          </w:p>
        </w:tc>
        <w:tc>
          <w:tcPr>
            <w:tcW w:w="847" w:type="dxa"/>
            <w:tcBorders>
              <w:top w:val="nil"/>
              <w:left w:val="nil"/>
              <w:bottom w:val="nil"/>
              <w:right w:val="nil"/>
            </w:tcBorders>
            <w:shd w:val="clear" w:color="auto" w:fill="auto"/>
            <w:tcMar>
              <w:top w:w="80" w:type="dxa"/>
              <w:left w:w="80" w:type="dxa"/>
              <w:bottom w:w="80" w:type="dxa"/>
              <w:right w:w="80" w:type="dxa"/>
            </w:tcMar>
          </w:tcPr>
          <w:p w14:paraId="3B0CEABF" w14:textId="77777777" w:rsidR="0050086D" w:rsidRDefault="005830AA">
            <w:pPr>
              <w:pStyle w:val="CuerpoBA"/>
              <w:spacing w:line="240" w:lineRule="auto"/>
              <w:jc w:val="center"/>
            </w:pPr>
            <w:r>
              <w:rPr>
                <w:rStyle w:val="Ninguno"/>
                <w:rFonts w:ascii="Times New Roman" w:hAnsi="Times New Roman"/>
                <w:sz w:val="20"/>
                <w:szCs w:val="20"/>
              </w:rPr>
              <w:t xml:space="preserve">  19.77</w:t>
            </w:r>
          </w:p>
        </w:tc>
        <w:tc>
          <w:tcPr>
            <w:tcW w:w="802" w:type="dxa"/>
            <w:tcBorders>
              <w:top w:val="nil"/>
              <w:left w:val="nil"/>
              <w:bottom w:val="nil"/>
              <w:right w:val="nil"/>
            </w:tcBorders>
            <w:shd w:val="clear" w:color="auto" w:fill="auto"/>
            <w:tcMar>
              <w:top w:w="80" w:type="dxa"/>
              <w:left w:w="80" w:type="dxa"/>
              <w:bottom w:w="80" w:type="dxa"/>
              <w:right w:w="80" w:type="dxa"/>
            </w:tcMar>
          </w:tcPr>
          <w:p w14:paraId="799673CE" w14:textId="77777777" w:rsidR="0050086D" w:rsidRDefault="0050086D"/>
        </w:tc>
        <w:tc>
          <w:tcPr>
            <w:tcW w:w="873" w:type="dxa"/>
            <w:tcBorders>
              <w:top w:val="nil"/>
              <w:left w:val="nil"/>
              <w:bottom w:val="nil"/>
              <w:right w:val="nil"/>
            </w:tcBorders>
            <w:shd w:val="clear" w:color="auto" w:fill="auto"/>
            <w:tcMar>
              <w:top w:w="80" w:type="dxa"/>
              <w:left w:w="80" w:type="dxa"/>
              <w:bottom w:w="80" w:type="dxa"/>
              <w:right w:w="80" w:type="dxa"/>
            </w:tcMar>
          </w:tcPr>
          <w:p w14:paraId="1BE59E8C" w14:textId="77777777" w:rsidR="0050086D" w:rsidRDefault="0050086D"/>
        </w:tc>
        <w:tc>
          <w:tcPr>
            <w:tcW w:w="702" w:type="dxa"/>
            <w:tcBorders>
              <w:top w:val="nil"/>
              <w:left w:val="nil"/>
              <w:bottom w:val="nil"/>
              <w:right w:val="nil"/>
            </w:tcBorders>
            <w:shd w:val="clear" w:color="auto" w:fill="auto"/>
            <w:tcMar>
              <w:top w:w="80" w:type="dxa"/>
              <w:left w:w="80" w:type="dxa"/>
              <w:bottom w:w="80" w:type="dxa"/>
              <w:right w:w="80" w:type="dxa"/>
            </w:tcMar>
          </w:tcPr>
          <w:p w14:paraId="53002C50" w14:textId="77777777" w:rsidR="0050086D" w:rsidRDefault="0050086D"/>
        </w:tc>
        <w:tc>
          <w:tcPr>
            <w:tcW w:w="701" w:type="dxa"/>
            <w:tcBorders>
              <w:top w:val="nil"/>
              <w:left w:val="nil"/>
              <w:bottom w:val="nil"/>
              <w:right w:val="nil"/>
            </w:tcBorders>
            <w:shd w:val="clear" w:color="auto" w:fill="auto"/>
            <w:tcMar>
              <w:top w:w="80" w:type="dxa"/>
              <w:left w:w="80" w:type="dxa"/>
              <w:bottom w:w="80" w:type="dxa"/>
              <w:right w:w="80" w:type="dxa"/>
            </w:tcMar>
          </w:tcPr>
          <w:p w14:paraId="48B0CF88" w14:textId="77777777" w:rsidR="0050086D" w:rsidRDefault="0050086D"/>
        </w:tc>
        <w:tc>
          <w:tcPr>
            <w:tcW w:w="842" w:type="dxa"/>
            <w:tcBorders>
              <w:top w:val="nil"/>
              <w:left w:val="nil"/>
              <w:bottom w:val="nil"/>
              <w:right w:val="nil"/>
            </w:tcBorders>
            <w:shd w:val="clear" w:color="auto" w:fill="auto"/>
            <w:tcMar>
              <w:top w:w="80" w:type="dxa"/>
              <w:left w:w="80" w:type="dxa"/>
              <w:bottom w:w="80" w:type="dxa"/>
              <w:right w:w="80" w:type="dxa"/>
            </w:tcMar>
          </w:tcPr>
          <w:p w14:paraId="42165F69" w14:textId="77777777" w:rsidR="0050086D" w:rsidRDefault="0050086D"/>
        </w:tc>
      </w:tr>
      <w:tr w:rsidR="0050086D" w14:paraId="4C9145FE"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7A60B8FC" w14:textId="77777777" w:rsidR="0050086D" w:rsidRDefault="005830AA">
            <w:pPr>
              <w:pStyle w:val="CuerpoBA"/>
              <w:spacing w:line="240" w:lineRule="auto"/>
            </w:pPr>
            <w:r>
              <w:rPr>
                <w:rStyle w:val="Ninguno"/>
                <w:rFonts w:ascii="Times New Roman" w:hAnsi="Times New Roman"/>
                <w:sz w:val="20"/>
                <w:szCs w:val="20"/>
              </w:rPr>
              <w:t>Manos</w:t>
            </w:r>
          </w:p>
        </w:tc>
        <w:tc>
          <w:tcPr>
            <w:tcW w:w="731" w:type="dxa"/>
            <w:tcBorders>
              <w:top w:val="nil"/>
              <w:left w:val="nil"/>
              <w:bottom w:val="nil"/>
              <w:right w:val="nil"/>
            </w:tcBorders>
            <w:shd w:val="clear" w:color="auto" w:fill="auto"/>
            <w:tcMar>
              <w:top w:w="80" w:type="dxa"/>
              <w:left w:w="80" w:type="dxa"/>
              <w:bottom w:w="80" w:type="dxa"/>
              <w:right w:w="80" w:type="dxa"/>
            </w:tcMar>
          </w:tcPr>
          <w:p w14:paraId="6BA592C1" w14:textId="77777777" w:rsidR="0050086D" w:rsidRDefault="005830AA">
            <w:pPr>
              <w:pStyle w:val="CuerpoBA"/>
              <w:spacing w:line="240" w:lineRule="auto"/>
              <w:jc w:val="center"/>
            </w:pPr>
            <w:r>
              <w:rPr>
                <w:rStyle w:val="Ninguno"/>
                <w:rFonts w:ascii="Times New Roman" w:hAnsi="Times New Roman"/>
                <w:sz w:val="20"/>
                <w:szCs w:val="20"/>
              </w:rPr>
              <w:t>17.8</w:t>
            </w:r>
          </w:p>
        </w:tc>
        <w:tc>
          <w:tcPr>
            <w:tcW w:w="616" w:type="dxa"/>
            <w:tcBorders>
              <w:top w:val="nil"/>
              <w:left w:val="nil"/>
              <w:bottom w:val="nil"/>
              <w:right w:val="nil"/>
            </w:tcBorders>
            <w:shd w:val="clear" w:color="auto" w:fill="auto"/>
            <w:tcMar>
              <w:top w:w="80" w:type="dxa"/>
              <w:left w:w="80" w:type="dxa"/>
              <w:bottom w:w="80" w:type="dxa"/>
              <w:right w:w="80" w:type="dxa"/>
            </w:tcMar>
          </w:tcPr>
          <w:p w14:paraId="49FBF604" w14:textId="77777777" w:rsidR="0050086D" w:rsidRDefault="005830AA">
            <w:pPr>
              <w:pStyle w:val="CuerpoBA"/>
              <w:spacing w:line="240" w:lineRule="auto"/>
              <w:jc w:val="center"/>
            </w:pPr>
            <w:r>
              <w:rPr>
                <w:rStyle w:val="Ninguno"/>
                <w:rFonts w:ascii="Times New Roman" w:hAnsi="Times New Roman"/>
                <w:sz w:val="20"/>
                <w:szCs w:val="20"/>
              </w:rPr>
              <w:t>20.7</w:t>
            </w:r>
          </w:p>
        </w:tc>
        <w:tc>
          <w:tcPr>
            <w:tcW w:w="718" w:type="dxa"/>
            <w:tcBorders>
              <w:top w:val="nil"/>
              <w:left w:val="nil"/>
              <w:bottom w:val="nil"/>
              <w:right w:val="nil"/>
            </w:tcBorders>
            <w:shd w:val="clear" w:color="auto" w:fill="auto"/>
            <w:tcMar>
              <w:top w:w="80" w:type="dxa"/>
              <w:left w:w="80" w:type="dxa"/>
              <w:bottom w:w="80" w:type="dxa"/>
              <w:right w:w="80" w:type="dxa"/>
            </w:tcMar>
          </w:tcPr>
          <w:p w14:paraId="6219D3B0" w14:textId="77777777" w:rsidR="0050086D" w:rsidRDefault="005830AA">
            <w:pPr>
              <w:pStyle w:val="CuerpoBA"/>
              <w:spacing w:line="240" w:lineRule="auto"/>
              <w:jc w:val="center"/>
            </w:pPr>
            <w:r>
              <w:rPr>
                <w:rStyle w:val="Ninguno"/>
                <w:rFonts w:ascii="Times New Roman" w:hAnsi="Times New Roman"/>
                <w:sz w:val="20"/>
                <w:szCs w:val="20"/>
              </w:rPr>
              <w:t>27.2</w:t>
            </w:r>
          </w:p>
        </w:tc>
        <w:tc>
          <w:tcPr>
            <w:tcW w:w="701" w:type="dxa"/>
            <w:tcBorders>
              <w:top w:val="nil"/>
              <w:left w:val="nil"/>
              <w:bottom w:val="nil"/>
              <w:right w:val="nil"/>
            </w:tcBorders>
            <w:shd w:val="clear" w:color="auto" w:fill="auto"/>
            <w:tcMar>
              <w:top w:w="80" w:type="dxa"/>
              <w:left w:w="80" w:type="dxa"/>
              <w:bottom w:w="80" w:type="dxa"/>
              <w:right w:w="80" w:type="dxa"/>
            </w:tcMar>
          </w:tcPr>
          <w:p w14:paraId="13DAF7C8" w14:textId="77777777" w:rsidR="0050086D" w:rsidRDefault="005830AA">
            <w:pPr>
              <w:pStyle w:val="CuerpoBA"/>
              <w:spacing w:line="240" w:lineRule="auto"/>
              <w:jc w:val="center"/>
            </w:pPr>
            <w:r>
              <w:rPr>
                <w:rStyle w:val="Ninguno"/>
                <w:rFonts w:ascii="Times New Roman" w:hAnsi="Times New Roman"/>
                <w:sz w:val="20"/>
                <w:szCs w:val="20"/>
              </w:rPr>
              <w:t>34.0</w:t>
            </w:r>
          </w:p>
        </w:tc>
        <w:tc>
          <w:tcPr>
            <w:tcW w:w="847" w:type="dxa"/>
            <w:tcBorders>
              <w:top w:val="nil"/>
              <w:left w:val="nil"/>
              <w:bottom w:val="nil"/>
              <w:right w:val="nil"/>
            </w:tcBorders>
            <w:shd w:val="clear" w:color="auto" w:fill="auto"/>
            <w:tcMar>
              <w:top w:w="80" w:type="dxa"/>
              <w:left w:w="80" w:type="dxa"/>
              <w:bottom w:w="80" w:type="dxa"/>
              <w:right w:w="80" w:type="dxa"/>
            </w:tcMar>
          </w:tcPr>
          <w:p w14:paraId="52607C43" w14:textId="77777777" w:rsidR="0050086D" w:rsidRDefault="005830AA">
            <w:pPr>
              <w:pStyle w:val="CuerpoBA"/>
              <w:spacing w:line="240" w:lineRule="auto"/>
              <w:jc w:val="center"/>
            </w:pPr>
            <w:r>
              <w:rPr>
                <w:rStyle w:val="Ninguno"/>
                <w:rFonts w:ascii="Times New Roman" w:hAnsi="Times New Roman"/>
                <w:sz w:val="20"/>
                <w:szCs w:val="20"/>
              </w:rPr>
              <w:t xml:space="preserve">  16.52</w:t>
            </w:r>
          </w:p>
        </w:tc>
        <w:tc>
          <w:tcPr>
            <w:tcW w:w="802" w:type="dxa"/>
            <w:tcBorders>
              <w:top w:val="nil"/>
              <w:left w:val="nil"/>
              <w:bottom w:val="nil"/>
              <w:right w:val="nil"/>
            </w:tcBorders>
            <w:shd w:val="clear" w:color="auto" w:fill="auto"/>
            <w:tcMar>
              <w:top w:w="80" w:type="dxa"/>
              <w:left w:w="80" w:type="dxa"/>
              <w:bottom w:w="80" w:type="dxa"/>
              <w:right w:w="80" w:type="dxa"/>
            </w:tcMar>
          </w:tcPr>
          <w:p w14:paraId="5A8BF08D" w14:textId="77777777" w:rsidR="0050086D" w:rsidRDefault="0050086D"/>
        </w:tc>
        <w:tc>
          <w:tcPr>
            <w:tcW w:w="873" w:type="dxa"/>
            <w:tcBorders>
              <w:top w:val="nil"/>
              <w:left w:val="nil"/>
              <w:bottom w:val="nil"/>
              <w:right w:val="nil"/>
            </w:tcBorders>
            <w:shd w:val="clear" w:color="auto" w:fill="auto"/>
            <w:tcMar>
              <w:top w:w="80" w:type="dxa"/>
              <w:left w:w="80" w:type="dxa"/>
              <w:bottom w:w="80" w:type="dxa"/>
              <w:right w:w="80" w:type="dxa"/>
            </w:tcMar>
          </w:tcPr>
          <w:p w14:paraId="459845BC" w14:textId="77777777" w:rsidR="0050086D" w:rsidRDefault="0050086D"/>
        </w:tc>
        <w:tc>
          <w:tcPr>
            <w:tcW w:w="702" w:type="dxa"/>
            <w:tcBorders>
              <w:top w:val="nil"/>
              <w:left w:val="nil"/>
              <w:bottom w:val="nil"/>
              <w:right w:val="nil"/>
            </w:tcBorders>
            <w:shd w:val="clear" w:color="auto" w:fill="auto"/>
            <w:tcMar>
              <w:top w:w="80" w:type="dxa"/>
              <w:left w:w="80" w:type="dxa"/>
              <w:bottom w:w="80" w:type="dxa"/>
              <w:right w:w="80" w:type="dxa"/>
            </w:tcMar>
          </w:tcPr>
          <w:p w14:paraId="7DB82871" w14:textId="77777777" w:rsidR="0050086D" w:rsidRDefault="0050086D"/>
        </w:tc>
        <w:tc>
          <w:tcPr>
            <w:tcW w:w="701" w:type="dxa"/>
            <w:tcBorders>
              <w:top w:val="nil"/>
              <w:left w:val="nil"/>
              <w:bottom w:val="nil"/>
              <w:right w:val="nil"/>
            </w:tcBorders>
            <w:shd w:val="clear" w:color="auto" w:fill="auto"/>
            <w:tcMar>
              <w:top w:w="80" w:type="dxa"/>
              <w:left w:w="80" w:type="dxa"/>
              <w:bottom w:w="80" w:type="dxa"/>
              <w:right w:w="80" w:type="dxa"/>
            </w:tcMar>
          </w:tcPr>
          <w:p w14:paraId="1CF46D84" w14:textId="77777777" w:rsidR="0050086D" w:rsidRDefault="0050086D"/>
        </w:tc>
        <w:tc>
          <w:tcPr>
            <w:tcW w:w="842" w:type="dxa"/>
            <w:tcBorders>
              <w:top w:val="nil"/>
              <w:left w:val="nil"/>
              <w:bottom w:val="nil"/>
              <w:right w:val="nil"/>
            </w:tcBorders>
            <w:shd w:val="clear" w:color="auto" w:fill="auto"/>
            <w:tcMar>
              <w:top w:w="80" w:type="dxa"/>
              <w:left w:w="80" w:type="dxa"/>
              <w:bottom w:w="80" w:type="dxa"/>
              <w:right w:w="80" w:type="dxa"/>
            </w:tcMar>
          </w:tcPr>
          <w:p w14:paraId="681A1B2C" w14:textId="77777777" w:rsidR="0050086D" w:rsidRDefault="0050086D"/>
        </w:tc>
      </w:tr>
      <w:tr w:rsidR="0050086D" w14:paraId="0CC9C6EF"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7C370766" w14:textId="77777777" w:rsidR="0050086D" w:rsidRDefault="005830AA">
            <w:pPr>
              <w:pStyle w:val="CuerpoBA"/>
              <w:spacing w:line="240" w:lineRule="auto"/>
            </w:pPr>
            <w:r>
              <w:rPr>
                <w:rStyle w:val="Ninguno"/>
                <w:rFonts w:ascii="Times New Roman" w:hAnsi="Times New Roman"/>
                <w:sz w:val="20"/>
                <w:szCs w:val="20"/>
              </w:rPr>
              <w:t>Piernas</w:t>
            </w:r>
          </w:p>
        </w:tc>
        <w:tc>
          <w:tcPr>
            <w:tcW w:w="731" w:type="dxa"/>
            <w:tcBorders>
              <w:top w:val="nil"/>
              <w:left w:val="nil"/>
              <w:bottom w:val="nil"/>
              <w:right w:val="nil"/>
            </w:tcBorders>
            <w:shd w:val="clear" w:color="auto" w:fill="auto"/>
            <w:tcMar>
              <w:top w:w="80" w:type="dxa"/>
              <w:left w:w="80" w:type="dxa"/>
              <w:bottom w:w="80" w:type="dxa"/>
              <w:right w:w="80" w:type="dxa"/>
            </w:tcMar>
          </w:tcPr>
          <w:p w14:paraId="6623C3FF" w14:textId="77777777" w:rsidR="0050086D" w:rsidRDefault="005830AA">
            <w:pPr>
              <w:pStyle w:val="CuerpoBA"/>
              <w:spacing w:line="240" w:lineRule="auto"/>
              <w:jc w:val="center"/>
            </w:pPr>
            <w:r>
              <w:rPr>
                <w:rStyle w:val="Ninguno"/>
                <w:rFonts w:ascii="Times New Roman" w:hAnsi="Times New Roman"/>
                <w:sz w:val="20"/>
                <w:szCs w:val="20"/>
              </w:rPr>
              <w:t>46.6</w:t>
            </w:r>
          </w:p>
        </w:tc>
        <w:tc>
          <w:tcPr>
            <w:tcW w:w="616" w:type="dxa"/>
            <w:tcBorders>
              <w:top w:val="nil"/>
              <w:left w:val="nil"/>
              <w:bottom w:val="nil"/>
              <w:right w:val="nil"/>
            </w:tcBorders>
            <w:shd w:val="clear" w:color="auto" w:fill="auto"/>
            <w:tcMar>
              <w:top w:w="80" w:type="dxa"/>
              <w:left w:w="80" w:type="dxa"/>
              <w:bottom w:w="80" w:type="dxa"/>
              <w:right w:w="80" w:type="dxa"/>
            </w:tcMar>
          </w:tcPr>
          <w:p w14:paraId="0522F5DE" w14:textId="77777777" w:rsidR="0050086D" w:rsidRDefault="005830AA">
            <w:pPr>
              <w:pStyle w:val="CuerpoBA"/>
              <w:spacing w:line="240" w:lineRule="auto"/>
              <w:jc w:val="center"/>
            </w:pPr>
            <w:r>
              <w:rPr>
                <w:rStyle w:val="Ninguno"/>
                <w:rFonts w:ascii="Times New Roman" w:hAnsi="Times New Roman"/>
                <w:sz w:val="20"/>
                <w:szCs w:val="20"/>
              </w:rPr>
              <w:t>34.0</w:t>
            </w:r>
          </w:p>
        </w:tc>
        <w:tc>
          <w:tcPr>
            <w:tcW w:w="718" w:type="dxa"/>
            <w:tcBorders>
              <w:top w:val="nil"/>
              <w:left w:val="nil"/>
              <w:bottom w:val="nil"/>
              <w:right w:val="nil"/>
            </w:tcBorders>
            <w:shd w:val="clear" w:color="auto" w:fill="auto"/>
            <w:tcMar>
              <w:top w:w="80" w:type="dxa"/>
              <w:left w:w="80" w:type="dxa"/>
              <w:bottom w:w="80" w:type="dxa"/>
              <w:right w:w="80" w:type="dxa"/>
            </w:tcMar>
          </w:tcPr>
          <w:p w14:paraId="293EEC2A" w14:textId="77777777" w:rsidR="0050086D" w:rsidRDefault="005830AA">
            <w:pPr>
              <w:pStyle w:val="CuerpoBA"/>
              <w:spacing w:line="240" w:lineRule="auto"/>
              <w:jc w:val="center"/>
            </w:pPr>
            <w:r>
              <w:rPr>
                <w:rStyle w:val="Ninguno"/>
                <w:rFonts w:ascii="Times New Roman" w:hAnsi="Times New Roman"/>
                <w:sz w:val="20"/>
                <w:szCs w:val="20"/>
              </w:rPr>
              <w:t>40.0</w:t>
            </w:r>
          </w:p>
        </w:tc>
        <w:tc>
          <w:tcPr>
            <w:tcW w:w="701" w:type="dxa"/>
            <w:tcBorders>
              <w:top w:val="nil"/>
              <w:left w:val="nil"/>
              <w:bottom w:val="nil"/>
              <w:right w:val="nil"/>
            </w:tcBorders>
            <w:shd w:val="clear" w:color="auto" w:fill="auto"/>
            <w:tcMar>
              <w:top w:w="80" w:type="dxa"/>
              <w:left w:w="80" w:type="dxa"/>
              <w:bottom w:w="80" w:type="dxa"/>
              <w:right w:w="80" w:type="dxa"/>
            </w:tcMar>
          </w:tcPr>
          <w:p w14:paraId="6DF6C8AB" w14:textId="77777777" w:rsidR="0050086D" w:rsidRDefault="005830AA">
            <w:pPr>
              <w:pStyle w:val="CuerpoBA"/>
              <w:spacing w:line="240" w:lineRule="auto"/>
              <w:jc w:val="center"/>
            </w:pPr>
            <w:r>
              <w:rPr>
                <w:rStyle w:val="Ninguno"/>
                <w:rFonts w:ascii="Times New Roman" w:hAnsi="Times New Roman"/>
                <w:sz w:val="20"/>
                <w:szCs w:val="20"/>
              </w:rPr>
              <w:t>49.3</w:t>
            </w:r>
          </w:p>
        </w:tc>
        <w:tc>
          <w:tcPr>
            <w:tcW w:w="847" w:type="dxa"/>
            <w:tcBorders>
              <w:top w:val="nil"/>
              <w:left w:val="nil"/>
              <w:bottom w:val="nil"/>
              <w:right w:val="nil"/>
            </w:tcBorders>
            <w:shd w:val="clear" w:color="auto" w:fill="auto"/>
            <w:tcMar>
              <w:top w:w="80" w:type="dxa"/>
              <w:left w:w="80" w:type="dxa"/>
              <w:bottom w:w="80" w:type="dxa"/>
              <w:right w:w="80" w:type="dxa"/>
            </w:tcMar>
          </w:tcPr>
          <w:p w14:paraId="2F7D37EA" w14:textId="77777777" w:rsidR="0050086D" w:rsidRDefault="005830AA">
            <w:pPr>
              <w:pStyle w:val="CuerpoBA"/>
              <w:spacing w:line="240" w:lineRule="auto"/>
              <w:jc w:val="center"/>
            </w:pPr>
            <w:r>
              <w:rPr>
                <w:rStyle w:val="Ninguno"/>
                <w:rFonts w:ascii="Times New Roman" w:hAnsi="Times New Roman"/>
                <w:sz w:val="20"/>
                <w:szCs w:val="20"/>
              </w:rPr>
              <w:t xml:space="preserve">  16.12</w:t>
            </w:r>
          </w:p>
        </w:tc>
        <w:tc>
          <w:tcPr>
            <w:tcW w:w="802" w:type="dxa"/>
            <w:tcBorders>
              <w:top w:val="nil"/>
              <w:left w:val="nil"/>
              <w:bottom w:val="nil"/>
              <w:right w:val="nil"/>
            </w:tcBorders>
            <w:shd w:val="clear" w:color="auto" w:fill="auto"/>
            <w:tcMar>
              <w:top w:w="80" w:type="dxa"/>
              <w:left w:w="80" w:type="dxa"/>
              <w:bottom w:w="80" w:type="dxa"/>
              <w:right w:w="80" w:type="dxa"/>
            </w:tcMar>
          </w:tcPr>
          <w:p w14:paraId="71D6E625" w14:textId="77777777" w:rsidR="0050086D" w:rsidRDefault="005830AA">
            <w:pPr>
              <w:pStyle w:val="CuerpoBA"/>
              <w:spacing w:line="240" w:lineRule="auto"/>
              <w:jc w:val="center"/>
            </w:pPr>
            <w:r>
              <w:rPr>
                <w:rStyle w:val="Ninguno"/>
                <w:rFonts w:ascii="Times New Roman" w:hAnsi="Times New Roman"/>
                <w:sz w:val="20"/>
                <w:szCs w:val="20"/>
              </w:rPr>
              <w:t>66.7</w:t>
            </w:r>
          </w:p>
        </w:tc>
        <w:tc>
          <w:tcPr>
            <w:tcW w:w="873" w:type="dxa"/>
            <w:tcBorders>
              <w:top w:val="nil"/>
              <w:left w:val="nil"/>
              <w:bottom w:val="nil"/>
              <w:right w:val="nil"/>
            </w:tcBorders>
            <w:shd w:val="clear" w:color="auto" w:fill="auto"/>
            <w:tcMar>
              <w:top w:w="80" w:type="dxa"/>
              <w:left w:w="80" w:type="dxa"/>
              <w:bottom w:w="80" w:type="dxa"/>
              <w:right w:w="80" w:type="dxa"/>
            </w:tcMar>
          </w:tcPr>
          <w:p w14:paraId="5C4806FC" w14:textId="77777777" w:rsidR="0050086D" w:rsidRDefault="005830AA">
            <w:pPr>
              <w:pStyle w:val="CuerpoBA"/>
              <w:spacing w:line="240" w:lineRule="auto"/>
              <w:jc w:val="center"/>
            </w:pPr>
            <w:r>
              <w:rPr>
                <w:rStyle w:val="Ninguno"/>
                <w:rFonts w:ascii="Times New Roman" w:hAnsi="Times New Roman"/>
                <w:sz w:val="20"/>
                <w:szCs w:val="20"/>
              </w:rPr>
              <w:t>28.4</w:t>
            </w:r>
          </w:p>
        </w:tc>
        <w:tc>
          <w:tcPr>
            <w:tcW w:w="702" w:type="dxa"/>
            <w:tcBorders>
              <w:top w:val="nil"/>
              <w:left w:val="nil"/>
              <w:bottom w:val="nil"/>
              <w:right w:val="nil"/>
            </w:tcBorders>
            <w:shd w:val="clear" w:color="auto" w:fill="auto"/>
            <w:tcMar>
              <w:top w:w="80" w:type="dxa"/>
              <w:left w:w="80" w:type="dxa"/>
              <w:bottom w:w="80" w:type="dxa"/>
              <w:right w:w="80" w:type="dxa"/>
            </w:tcMar>
          </w:tcPr>
          <w:p w14:paraId="5240E0F7" w14:textId="77777777" w:rsidR="0050086D" w:rsidRDefault="005830AA">
            <w:pPr>
              <w:pStyle w:val="CuerpoBA"/>
              <w:spacing w:line="240" w:lineRule="auto"/>
              <w:jc w:val="center"/>
            </w:pPr>
            <w:r>
              <w:rPr>
                <w:rStyle w:val="Ninguno"/>
                <w:rFonts w:ascii="Times New Roman" w:hAnsi="Times New Roman"/>
                <w:sz w:val="20"/>
                <w:szCs w:val="20"/>
              </w:rPr>
              <w:t>29.7</w:t>
            </w:r>
          </w:p>
        </w:tc>
        <w:tc>
          <w:tcPr>
            <w:tcW w:w="701" w:type="dxa"/>
            <w:tcBorders>
              <w:top w:val="nil"/>
              <w:left w:val="nil"/>
              <w:bottom w:val="nil"/>
              <w:right w:val="nil"/>
            </w:tcBorders>
            <w:shd w:val="clear" w:color="auto" w:fill="auto"/>
            <w:tcMar>
              <w:top w:w="80" w:type="dxa"/>
              <w:left w:w="80" w:type="dxa"/>
              <w:bottom w:w="80" w:type="dxa"/>
              <w:right w:w="80" w:type="dxa"/>
            </w:tcMar>
          </w:tcPr>
          <w:p w14:paraId="1E034165" w14:textId="77777777" w:rsidR="0050086D" w:rsidRDefault="005830AA">
            <w:pPr>
              <w:pStyle w:val="CuerpoBA"/>
              <w:spacing w:line="240" w:lineRule="auto"/>
              <w:jc w:val="center"/>
            </w:pPr>
            <w:r>
              <w:rPr>
                <w:rStyle w:val="Ninguno"/>
                <w:rFonts w:ascii="Times New Roman" w:hAnsi="Times New Roman"/>
                <w:sz w:val="20"/>
                <w:szCs w:val="20"/>
              </w:rPr>
              <w:t>34.5</w:t>
            </w:r>
          </w:p>
        </w:tc>
        <w:tc>
          <w:tcPr>
            <w:tcW w:w="842" w:type="dxa"/>
            <w:tcBorders>
              <w:top w:val="nil"/>
              <w:left w:val="nil"/>
              <w:bottom w:val="nil"/>
              <w:right w:val="nil"/>
            </w:tcBorders>
            <w:shd w:val="clear" w:color="auto" w:fill="auto"/>
            <w:tcMar>
              <w:top w:w="80" w:type="dxa"/>
              <w:left w:w="80" w:type="dxa"/>
              <w:bottom w:w="80" w:type="dxa"/>
              <w:right w:w="80" w:type="dxa"/>
            </w:tcMar>
          </w:tcPr>
          <w:p w14:paraId="7DF0751D" w14:textId="77777777" w:rsidR="0050086D" w:rsidRDefault="005830AA">
            <w:pPr>
              <w:pStyle w:val="CuerpoBA"/>
              <w:spacing w:line="240" w:lineRule="auto"/>
              <w:jc w:val="center"/>
            </w:pPr>
            <w:r>
              <w:rPr>
                <w:rStyle w:val="Ninguno"/>
                <w:rFonts w:ascii="Times New Roman" w:hAnsi="Times New Roman"/>
                <w:sz w:val="20"/>
                <w:szCs w:val="20"/>
              </w:rPr>
              <w:t>16.82</w:t>
            </w:r>
          </w:p>
        </w:tc>
      </w:tr>
      <w:tr w:rsidR="0050086D" w14:paraId="75B3A434"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33E179CB" w14:textId="77777777" w:rsidR="0050086D" w:rsidRDefault="005830AA">
            <w:pPr>
              <w:pStyle w:val="CuerpoBA"/>
              <w:spacing w:line="240" w:lineRule="auto"/>
            </w:pPr>
            <w:r>
              <w:rPr>
                <w:rStyle w:val="Ninguno"/>
                <w:rFonts w:ascii="Times New Roman" w:hAnsi="Times New Roman"/>
                <w:sz w:val="20"/>
                <w:szCs w:val="20"/>
              </w:rPr>
              <w:t>Pantorrillas</w:t>
            </w:r>
          </w:p>
        </w:tc>
        <w:tc>
          <w:tcPr>
            <w:tcW w:w="731" w:type="dxa"/>
            <w:tcBorders>
              <w:top w:val="nil"/>
              <w:left w:val="nil"/>
              <w:bottom w:val="nil"/>
              <w:right w:val="nil"/>
            </w:tcBorders>
            <w:shd w:val="clear" w:color="auto" w:fill="auto"/>
            <w:tcMar>
              <w:top w:w="80" w:type="dxa"/>
              <w:left w:w="80" w:type="dxa"/>
              <w:bottom w:w="80" w:type="dxa"/>
              <w:right w:w="80" w:type="dxa"/>
            </w:tcMar>
          </w:tcPr>
          <w:p w14:paraId="6C0A38B6" w14:textId="77777777" w:rsidR="0050086D" w:rsidRDefault="005830AA">
            <w:pPr>
              <w:pStyle w:val="CuerpoBA"/>
              <w:spacing w:line="240" w:lineRule="auto"/>
              <w:jc w:val="center"/>
            </w:pPr>
            <w:r>
              <w:rPr>
                <w:rStyle w:val="Ninguno"/>
                <w:rFonts w:ascii="Times New Roman" w:hAnsi="Times New Roman"/>
                <w:sz w:val="20"/>
                <w:szCs w:val="20"/>
              </w:rPr>
              <w:t>41.1</w:t>
            </w:r>
          </w:p>
        </w:tc>
        <w:tc>
          <w:tcPr>
            <w:tcW w:w="616" w:type="dxa"/>
            <w:tcBorders>
              <w:top w:val="nil"/>
              <w:left w:val="nil"/>
              <w:bottom w:val="nil"/>
              <w:right w:val="nil"/>
            </w:tcBorders>
            <w:shd w:val="clear" w:color="auto" w:fill="auto"/>
            <w:tcMar>
              <w:top w:w="80" w:type="dxa"/>
              <w:left w:w="80" w:type="dxa"/>
              <w:bottom w:w="80" w:type="dxa"/>
              <w:right w:w="80" w:type="dxa"/>
            </w:tcMar>
          </w:tcPr>
          <w:p w14:paraId="5F2E8165" w14:textId="77777777" w:rsidR="0050086D" w:rsidRDefault="005830AA">
            <w:pPr>
              <w:pStyle w:val="CuerpoBA"/>
              <w:spacing w:line="240" w:lineRule="auto"/>
              <w:jc w:val="center"/>
            </w:pPr>
            <w:r>
              <w:rPr>
                <w:rStyle w:val="Ninguno"/>
                <w:rFonts w:ascii="Times New Roman" w:hAnsi="Times New Roman"/>
                <w:sz w:val="20"/>
                <w:szCs w:val="20"/>
              </w:rPr>
              <w:t>27.6</w:t>
            </w:r>
          </w:p>
        </w:tc>
        <w:tc>
          <w:tcPr>
            <w:tcW w:w="718" w:type="dxa"/>
            <w:tcBorders>
              <w:top w:val="nil"/>
              <w:left w:val="nil"/>
              <w:bottom w:val="nil"/>
              <w:right w:val="nil"/>
            </w:tcBorders>
            <w:shd w:val="clear" w:color="auto" w:fill="auto"/>
            <w:tcMar>
              <w:top w:w="80" w:type="dxa"/>
              <w:left w:w="80" w:type="dxa"/>
              <w:bottom w:w="80" w:type="dxa"/>
              <w:right w:w="80" w:type="dxa"/>
            </w:tcMar>
          </w:tcPr>
          <w:p w14:paraId="1626F375" w14:textId="77777777" w:rsidR="0050086D" w:rsidRDefault="005830AA">
            <w:pPr>
              <w:pStyle w:val="CuerpoBA"/>
              <w:spacing w:line="240" w:lineRule="auto"/>
              <w:jc w:val="center"/>
            </w:pPr>
            <w:r>
              <w:rPr>
                <w:rStyle w:val="Ninguno"/>
                <w:rFonts w:ascii="Times New Roman" w:hAnsi="Times New Roman"/>
                <w:sz w:val="20"/>
                <w:szCs w:val="20"/>
              </w:rPr>
              <w:t>33.9</w:t>
            </w:r>
          </w:p>
        </w:tc>
        <w:tc>
          <w:tcPr>
            <w:tcW w:w="701" w:type="dxa"/>
            <w:tcBorders>
              <w:top w:val="nil"/>
              <w:left w:val="nil"/>
              <w:bottom w:val="nil"/>
              <w:right w:val="nil"/>
            </w:tcBorders>
            <w:shd w:val="clear" w:color="auto" w:fill="auto"/>
            <w:tcMar>
              <w:top w:w="80" w:type="dxa"/>
              <w:left w:w="80" w:type="dxa"/>
              <w:bottom w:w="80" w:type="dxa"/>
              <w:right w:w="80" w:type="dxa"/>
            </w:tcMar>
          </w:tcPr>
          <w:p w14:paraId="6F569B54" w14:textId="77777777" w:rsidR="0050086D" w:rsidRDefault="005830AA">
            <w:pPr>
              <w:pStyle w:val="CuerpoBA"/>
              <w:spacing w:line="240" w:lineRule="auto"/>
              <w:jc w:val="center"/>
            </w:pPr>
            <w:r>
              <w:rPr>
                <w:rStyle w:val="Ninguno"/>
                <w:rFonts w:ascii="Times New Roman" w:hAnsi="Times New Roman"/>
                <w:sz w:val="20"/>
                <w:szCs w:val="20"/>
              </w:rPr>
              <w:t>41.0</w:t>
            </w:r>
          </w:p>
        </w:tc>
        <w:tc>
          <w:tcPr>
            <w:tcW w:w="847" w:type="dxa"/>
            <w:tcBorders>
              <w:top w:val="nil"/>
              <w:left w:val="nil"/>
              <w:bottom w:val="nil"/>
              <w:right w:val="nil"/>
            </w:tcBorders>
            <w:shd w:val="clear" w:color="auto" w:fill="auto"/>
            <w:tcMar>
              <w:top w:w="80" w:type="dxa"/>
              <w:left w:w="80" w:type="dxa"/>
              <w:bottom w:w="80" w:type="dxa"/>
              <w:right w:w="80" w:type="dxa"/>
            </w:tcMar>
          </w:tcPr>
          <w:p w14:paraId="6891DED3" w14:textId="77777777" w:rsidR="0050086D" w:rsidRDefault="005830AA">
            <w:pPr>
              <w:pStyle w:val="CuerpoBA"/>
              <w:spacing w:line="240" w:lineRule="auto"/>
              <w:jc w:val="center"/>
            </w:pPr>
            <w:r>
              <w:rPr>
                <w:rStyle w:val="Ninguno"/>
                <w:rFonts w:ascii="Times New Roman" w:hAnsi="Times New Roman"/>
                <w:sz w:val="20"/>
                <w:szCs w:val="20"/>
              </w:rPr>
              <w:t xml:space="preserve">  15.75</w:t>
            </w:r>
          </w:p>
        </w:tc>
        <w:tc>
          <w:tcPr>
            <w:tcW w:w="802" w:type="dxa"/>
            <w:tcBorders>
              <w:top w:val="nil"/>
              <w:left w:val="nil"/>
              <w:bottom w:val="nil"/>
              <w:right w:val="nil"/>
            </w:tcBorders>
            <w:shd w:val="clear" w:color="auto" w:fill="auto"/>
            <w:tcMar>
              <w:top w:w="80" w:type="dxa"/>
              <w:left w:w="80" w:type="dxa"/>
              <w:bottom w:w="80" w:type="dxa"/>
              <w:right w:w="80" w:type="dxa"/>
            </w:tcMar>
          </w:tcPr>
          <w:p w14:paraId="3F1E217D" w14:textId="77777777" w:rsidR="0050086D" w:rsidRDefault="0050086D"/>
        </w:tc>
        <w:tc>
          <w:tcPr>
            <w:tcW w:w="873" w:type="dxa"/>
            <w:tcBorders>
              <w:top w:val="nil"/>
              <w:left w:val="nil"/>
              <w:bottom w:val="nil"/>
              <w:right w:val="nil"/>
            </w:tcBorders>
            <w:shd w:val="clear" w:color="auto" w:fill="auto"/>
            <w:tcMar>
              <w:top w:w="80" w:type="dxa"/>
              <w:left w:w="80" w:type="dxa"/>
              <w:bottom w:w="80" w:type="dxa"/>
              <w:right w:w="80" w:type="dxa"/>
            </w:tcMar>
          </w:tcPr>
          <w:p w14:paraId="01F79447" w14:textId="77777777" w:rsidR="0050086D" w:rsidRDefault="0050086D"/>
        </w:tc>
        <w:tc>
          <w:tcPr>
            <w:tcW w:w="702" w:type="dxa"/>
            <w:tcBorders>
              <w:top w:val="nil"/>
              <w:left w:val="nil"/>
              <w:bottom w:val="nil"/>
              <w:right w:val="nil"/>
            </w:tcBorders>
            <w:shd w:val="clear" w:color="auto" w:fill="auto"/>
            <w:tcMar>
              <w:top w:w="80" w:type="dxa"/>
              <w:left w:w="80" w:type="dxa"/>
              <w:bottom w:w="80" w:type="dxa"/>
              <w:right w:w="80" w:type="dxa"/>
            </w:tcMar>
          </w:tcPr>
          <w:p w14:paraId="12000F6F" w14:textId="77777777" w:rsidR="0050086D" w:rsidRDefault="0050086D"/>
        </w:tc>
        <w:tc>
          <w:tcPr>
            <w:tcW w:w="701" w:type="dxa"/>
            <w:tcBorders>
              <w:top w:val="nil"/>
              <w:left w:val="nil"/>
              <w:bottom w:val="nil"/>
              <w:right w:val="nil"/>
            </w:tcBorders>
            <w:shd w:val="clear" w:color="auto" w:fill="auto"/>
            <w:tcMar>
              <w:top w:w="80" w:type="dxa"/>
              <w:left w:w="80" w:type="dxa"/>
              <w:bottom w:w="80" w:type="dxa"/>
              <w:right w:w="80" w:type="dxa"/>
            </w:tcMar>
          </w:tcPr>
          <w:p w14:paraId="275CCC2D" w14:textId="77777777" w:rsidR="0050086D" w:rsidRDefault="0050086D"/>
        </w:tc>
        <w:tc>
          <w:tcPr>
            <w:tcW w:w="842" w:type="dxa"/>
            <w:tcBorders>
              <w:top w:val="nil"/>
              <w:left w:val="nil"/>
              <w:bottom w:val="nil"/>
              <w:right w:val="nil"/>
            </w:tcBorders>
            <w:shd w:val="clear" w:color="auto" w:fill="auto"/>
            <w:tcMar>
              <w:top w:w="80" w:type="dxa"/>
              <w:left w:w="80" w:type="dxa"/>
              <w:bottom w:w="80" w:type="dxa"/>
              <w:right w:w="80" w:type="dxa"/>
            </w:tcMar>
          </w:tcPr>
          <w:p w14:paraId="2E11A354" w14:textId="77777777" w:rsidR="0050086D" w:rsidRDefault="0050086D"/>
        </w:tc>
      </w:tr>
      <w:tr w:rsidR="0050086D" w14:paraId="6B787FFB" w14:textId="77777777" w:rsidTr="002F5149">
        <w:trPr>
          <w:trHeight w:hRule="exact" w:val="284"/>
        </w:trPr>
        <w:tc>
          <w:tcPr>
            <w:tcW w:w="1816" w:type="dxa"/>
            <w:tcBorders>
              <w:top w:val="nil"/>
              <w:left w:val="nil"/>
              <w:bottom w:val="nil"/>
              <w:right w:val="nil"/>
            </w:tcBorders>
            <w:shd w:val="clear" w:color="auto" w:fill="auto"/>
            <w:tcMar>
              <w:top w:w="80" w:type="dxa"/>
              <w:left w:w="80" w:type="dxa"/>
              <w:bottom w:w="80" w:type="dxa"/>
              <w:right w:w="80" w:type="dxa"/>
            </w:tcMar>
          </w:tcPr>
          <w:p w14:paraId="07AF652A" w14:textId="77777777" w:rsidR="0050086D" w:rsidRDefault="005830AA">
            <w:pPr>
              <w:pStyle w:val="CuerpoBA"/>
              <w:spacing w:line="240" w:lineRule="auto"/>
            </w:pPr>
            <w:r>
              <w:rPr>
                <w:rStyle w:val="Ninguno"/>
                <w:rFonts w:ascii="Times New Roman" w:hAnsi="Times New Roman"/>
                <w:sz w:val="20"/>
                <w:szCs w:val="20"/>
              </w:rPr>
              <w:t>Fuerza muscular</w:t>
            </w:r>
          </w:p>
        </w:tc>
        <w:tc>
          <w:tcPr>
            <w:tcW w:w="731" w:type="dxa"/>
            <w:tcBorders>
              <w:top w:val="nil"/>
              <w:left w:val="nil"/>
              <w:bottom w:val="nil"/>
              <w:right w:val="nil"/>
            </w:tcBorders>
            <w:shd w:val="clear" w:color="auto" w:fill="auto"/>
            <w:tcMar>
              <w:top w:w="80" w:type="dxa"/>
              <w:left w:w="80" w:type="dxa"/>
              <w:bottom w:w="80" w:type="dxa"/>
              <w:right w:w="80" w:type="dxa"/>
            </w:tcMar>
          </w:tcPr>
          <w:p w14:paraId="6EC8C2EA" w14:textId="77777777" w:rsidR="0050086D" w:rsidRDefault="005830AA">
            <w:pPr>
              <w:pStyle w:val="CuerpoBA"/>
              <w:spacing w:line="240" w:lineRule="auto"/>
              <w:jc w:val="center"/>
            </w:pPr>
            <w:r>
              <w:rPr>
                <w:rStyle w:val="Ninguno"/>
                <w:rFonts w:ascii="Times New Roman" w:hAnsi="Times New Roman"/>
                <w:sz w:val="20"/>
                <w:szCs w:val="20"/>
              </w:rPr>
              <w:t>52.1</w:t>
            </w:r>
          </w:p>
        </w:tc>
        <w:tc>
          <w:tcPr>
            <w:tcW w:w="616" w:type="dxa"/>
            <w:tcBorders>
              <w:top w:val="nil"/>
              <w:left w:val="nil"/>
              <w:bottom w:val="nil"/>
              <w:right w:val="nil"/>
            </w:tcBorders>
            <w:shd w:val="clear" w:color="auto" w:fill="auto"/>
            <w:tcMar>
              <w:top w:w="80" w:type="dxa"/>
              <w:left w:w="80" w:type="dxa"/>
              <w:bottom w:w="80" w:type="dxa"/>
              <w:right w:w="80" w:type="dxa"/>
            </w:tcMar>
          </w:tcPr>
          <w:p w14:paraId="26EA6FDD" w14:textId="77777777" w:rsidR="0050086D" w:rsidRDefault="005830AA">
            <w:pPr>
              <w:pStyle w:val="CuerpoBA"/>
              <w:spacing w:line="240" w:lineRule="auto"/>
              <w:jc w:val="center"/>
            </w:pPr>
            <w:r>
              <w:rPr>
                <w:rStyle w:val="Ninguno"/>
                <w:rFonts w:ascii="Times New Roman" w:hAnsi="Times New Roman"/>
                <w:sz w:val="20"/>
                <w:szCs w:val="20"/>
              </w:rPr>
              <w:t>45.2</w:t>
            </w:r>
          </w:p>
        </w:tc>
        <w:tc>
          <w:tcPr>
            <w:tcW w:w="718" w:type="dxa"/>
            <w:tcBorders>
              <w:top w:val="nil"/>
              <w:left w:val="nil"/>
              <w:bottom w:val="nil"/>
              <w:right w:val="nil"/>
            </w:tcBorders>
            <w:shd w:val="clear" w:color="auto" w:fill="auto"/>
            <w:tcMar>
              <w:top w:w="80" w:type="dxa"/>
              <w:left w:w="80" w:type="dxa"/>
              <w:bottom w:w="80" w:type="dxa"/>
              <w:right w:w="80" w:type="dxa"/>
            </w:tcMar>
          </w:tcPr>
          <w:p w14:paraId="0AD237A5" w14:textId="77777777" w:rsidR="0050086D" w:rsidRDefault="005830AA">
            <w:pPr>
              <w:pStyle w:val="CuerpoBA"/>
              <w:spacing w:line="240" w:lineRule="auto"/>
              <w:jc w:val="center"/>
            </w:pPr>
            <w:r>
              <w:rPr>
                <w:rStyle w:val="Ninguno"/>
                <w:rFonts w:ascii="Times New Roman" w:hAnsi="Times New Roman"/>
                <w:sz w:val="20"/>
                <w:szCs w:val="20"/>
              </w:rPr>
              <w:t>50.1</w:t>
            </w:r>
          </w:p>
        </w:tc>
        <w:tc>
          <w:tcPr>
            <w:tcW w:w="701" w:type="dxa"/>
            <w:tcBorders>
              <w:top w:val="nil"/>
              <w:left w:val="nil"/>
              <w:bottom w:val="nil"/>
              <w:right w:val="nil"/>
            </w:tcBorders>
            <w:shd w:val="clear" w:color="auto" w:fill="auto"/>
            <w:tcMar>
              <w:top w:w="80" w:type="dxa"/>
              <w:left w:w="80" w:type="dxa"/>
              <w:bottom w:w="80" w:type="dxa"/>
              <w:right w:w="80" w:type="dxa"/>
            </w:tcMar>
          </w:tcPr>
          <w:p w14:paraId="3DAD7DEC" w14:textId="77777777" w:rsidR="0050086D" w:rsidRDefault="005830AA">
            <w:pPr>
              <w:pStyle w:val="CuerpoBA"/>
              <w:spacing w:line="240" w:lineRule="auto"/>
              <w:jc w:val="center"/>
            </w:pPr>
            <w:r>
              <w:rPr>
                <w:rStyle w:val="Ninguno"/>
                <w:rFonts w:ascii="Times New Roman" w:hAnsi="Times New Roman"/>
                <w:sz w:val="20"/>
                <w:szCs w:val="20"/>
              </w:rPr>
              <w:t>61.8</w:t>
            </w:r>
          </w:p>
        </w:tc>
        <w:tc>
          <w:tcPr>
            <w:tcW w:w="847" w:type="dxa"/>
            <w:tcBorders>
              <w:top w:val="nil"/>
              <w:left w:val="nil"/>
              <w:bottom w:val="nil"/>
              <w:right w:val="nil"/>
            </w:tcBorders>
            <w:shd w:val="clear" w:color="auto" w:fill="auto"/>
            <w:tcMar>
              <w:top w:w="80" w:type="dxa"/>
              <w:left w:w="80" w:type="dxa"/>
              <w:bottom w:w="80" w:type="dxa"/>
              <w:right w:w="80" w:type="dxa"/>
            </w:tcMar>
          </w:tcPr>
          <w:p w14:paraId="43C49D6D" w14:textId="77777777" w:rsidR="0050086D" w:rsidRDefault="005830AA">
            <w:pPr>
              <w:pStyle w:val="CuerpoBA"/>
              <w:spacing w:line="240" w:lineRule="auto"/>
              <w:jc w:val="center"/>
            </w:pPr>
            <w:r>
              <w:rPr>
                <w:rStyle w:val="Ninguno"/>
                <w:rFonts w:ascii="Times New Roman" w:hAnsi="Times New Roman"/>
                <w:sz w:val="20"/>
                <w:szCs w:val="20"/>
              </w:rPr>
              <w:t xml:space="preserve">  14.40</w:t>
            </w:r>
          </w:p>
        </w:tc>
        <w:tc>
          <w:tcPr>
            <w:tcW w:w="802" w:type="dxa"/>
            <w:tcBorders>
              <w:top w:val="nil"/>
              <w:left w:val="nil"/>
              <w:bottom w:val="nil"/>
              <w:right w:val="nil"/>
            </w:tcBorders>
            <w:shd w:val="clear" w:color="auto" w:fill="auto"/>
            <w:tcMar>
              <w:top w:w="80" w:type="dxa"/>
              <w:left w:w="80" w:type="dxa"/>
              <w:bottom w:w="80" w:type="dxa"/>
              <w:right w:w="80" w:type="dxa"/>
            </w:tcMar>
          </w:tcPr>
          <w:p w14:paraId="68D83E81" w14:textId="77777777" w:rsidR="0050086D" w:rsidRDefault="0050086D"/>
        </w:tc>
        <w:tc>
          <w:tcPr>
            <w:tcW w:w="873" w:type="dxa"/>
            <w:tcBorders>
              <w:top w:val="nil"/>
              <w:left w:val="nil"/>
              <w:bottom w:val="nil"/>
              <w:right w:val="nil"/>
            </w:tcBorders>
            <w:shd w:val="clear" w:color="auto" w:fill="auto"/>
            <w:tcMar>
              <w:top w:w="80" w:type="dxa"/>
              <w:left w:w="80" w:type="dxa"/>
              <w:bottom w:w="80" w:type="dxa"/>
              <w:right w:w="80" w:type="dxa"/>
            </w:tcMar>
          </w:tcPr>
          <w:p w14:paraId="4AE2C7E2" w14:textId="77777777" w:rsidR="0050086D" w:rsidRDefault="0050086D"/>
        </w:tc>
        <w:tc>
          <w:tcPr>
            <w:tcW w:w="702" w:type="dxa"/>
            <w:tcBorders>
              <w:top w:val="nil"/>
              <w:left w:val="nil"/>
              <w:bottom w:val="nil"/>
              <w:right w:val="nil"/>
            </w:tcBorders>
            <w:shd w:val="clear" w:color="auto" w:fill="auto"/>
            <w:tcMar>
              <w:top w:w="80" w:type="dxa"/>
              <w:left w:w="80" w:type="dxa"/>
              <w:bottom w:w="80" w:type="dxa"/>
              <w:right w:w="80" w:type="dxa"/>
            </w:tcMar>
          </w:tcPr>
          <w:p w14:paraId="791B0DF4" w14:textId="77777777" w:rsidR="0050086D" w:rsidRDefault="0050086D"/>
        </w:tc>
        <w:tc>
          <w:tcPr>
            <w:tcW w:w="701" w:type="dxa"/>
            <w:tcBorders>
              <w:top w:val="nil"/>
              <w:left w:val="nil"/>
              <w:bottom w:val="nil"/>
              <w:right w:val="nil"/>
            </w:tcBorders>
            <w:shd w:val="clear" w:color="auto" w:fill="auto"/>
            <w:tcMar>
              <w:top w:w="80" w:type="dxa"/>
              <w:left w:w="80" w:type="dxa"/>
              <w:bottom w:w="80" w:type="dxa"/>
              <w:right w:w="80" w:type="dxa"/>
            </w:tcMar>
          </w:tcPr>
          <w:p w14:paraId="1DF33637" w14:textId="77777777" w:rsidR="0050086D" w:rsidRDefault="0050086D"/>
        </w:tc>
        <w:tc>
          <w:tcPr>
            <w:tcW w:w="842" w:type="dxa"/>
            <w:tcBorders>
              <w:top w:val="nil"/>
              <w:left w:val="nil"/>
              <w:bottom w:val="nil"/>
              <w:right w:val="nil"/>
            </w:tcBorders>
            <w:shd w:val="clear" w:color="auto" w:fill="auto"/>
            <w:tcMar>
              <w:top w:w="80" w:type="dxa"/>
              <w:left w:w="80" w:type="dxa"/>
              <w:bottom w:w="80" w:type="dxa"/>
              <w:right w:w="80" w:type="dxa"/>
            </w:tcMar>
          </w:tcPr>
          <w:p w14:paraId="1673971A" w14:textId="77777777" w:rsidR="0050086D" w:rsidRDefault="0050086D"/>
        </w:tc>
      </w:tr>
      <w:tr w:rsidR="0050086D" w14:paraId="5014EB32" w14:textId="77777777" w:rsidTr="002F5149">
        <w:trPr>
          <w:trHeight w:hRule="exact" w:val="284"/>
        </w:trPr>
        <w:tc>
          <w:tcPr>
            <w:tcW w:w="1816" w:type="dxa"/>
            <w:tcBorders>
              <w:top w:val="nil"/>
              <w:left w:val="nil"/>
              <w:bottom w:val="single" w:sz="4" w:space="0" w:color="000000"/>
              <w:right w:val="nil"/>
            </w:tcBorders>
            <w:shd w:val="clear" w:color="auto" w:fill="auto"/>
            <w:tcMar>
              <w:top w:w="80" w:type="dxa"/>
              <w:left w:w="80" w:type="dxa"/>
              <w:bottom w:w="80" w:type="dxa"/>
              <w:right w:w="80" w:type="dxa"/>
            </w:tcMar>
          </w:tcPr>
          <w:p w14:paraId="08D2C197" w14:textId="77777777" w:rsidR="0050086D" w:rsidRDefault="005830AA">
            <w:pPr>
              <w:pStyle w:val="CuerpoBA"/>
              <w:spacing w:line="240" w:lineRule="auto"/>
            </w:pPr>
            <w:r>
              <w:rPr>
                <w:rStyle w:val="Ninguno"/>
                <w:rFonts w:ascii="Times New Roman" w:hAnsi="Times New Roman"/>
                <w:sz w:val="20"/>
                <w:szCs w:val="20"/>
              </w:rPr>
              <w:t>Nalgas</w:t>
            </w:r>
          </w:p>
        </w:tc>
        <w:tc>
          <w:tcPr>
            <w:tcW w:w="731" w:type="dxa"/>
            <w:tcBorders>
              <w:top w:val="nil"/>
              <w:left w:val="nil"/>
              <w:bottom w:val="single" w:sz="4" w:space="0" w:color="000000"/>
              <w:right w:val="nil"/>
            </w:tcBorders>
            <w:shd w:val="clear" w:color="auto" w:fill="auto"/>
            <w:tcMar>
              <w:top w:w="80" w:type="dxa"/>
              <w:left w:w="80" w:type="dxa"/>
              <w:bottom w:w="80" w:type="dxa"/>
              <w:right w:w="80" w:type="dxa"/>
            </w:tcMar>
          </w:tcPr>
          <w:p w14:paraId="185965A5" w14:textId="77777777" w:rsidR="0050086D" w:rsidRDefault="0050086D"/>
        </w:tc>
        <w:tc>
          <w:tcPr>
            <w:tcW w:w="616" w:type="dxa"/>
            <w:tcBorders>
              <w:top w:val="nil"/>
              <w:left w:val="nil"/>
              <w:bottom w:val="single" w:sz="4" w:space="0" w:color="000000"/>
              <w:right w:val="nil"/>
            </w:tcBorders>
            <w:shd w:val="clear" w:color="auto" w:fill="auto"/>
            <w:tcMar>
              <w:top w:w="80" w:type="dxa"/>
              <w:left w:w="80" w:type="dxa"/>
              <w:bottom w:w="80" w:type="dxa"/>
              <w:right w:w="80" w:type="dxa"/>
            </w:tcMar>
          </w:tcPr>
          <w:p w14:paraId="389D2FBA" w14:textId="77777777" w:rsidR="0050086D" w:rsidRDefault="0050086D"/>
        </w:tc>
        <w:tc>
          <w:tcPr>
            <w:tcW w:w="718" w:type="dxa"/>
            <w:tcBorders>
              <w:top w:val="nil"/>
              <w:left w:val="nil"/>
              <w:bottom w:val="single" w:sz="4" w:space="0" w:color="000000"/>
              <w:right w:val="nil"/>
            </w:tcBorders>
            <w:shd w:val="clear" w:color="auto" w:fill="auto"/>
            <w:tcMar>
              <w:top w:w="80" w:type="dxa"/>
              <w:left w:w="80" w:type="dxa"/>
              <w:bottom w:w="80" w:type="dxa"/>
              <w:right w:w="80" w:type="dxa"/>
            </w:tcMar>
          </w:tcPr>
          <w:p w14:paraId="013CC2AC" w14:textId="77777777" w:rsidR="0050086D" w:rsidRDefault="0050086D"/>
        </w:tc>
        <w:tc>
          <w:tcPr>
            <w:tcW w:w="701" w:type="dxa"/>
            <w:tcBorders>
              <w:top w:val="nil"/>
              <w:left w:val="nil"/>
              <w:bottom w:val="single" w:sz="4" w:space="0" w:color="000000"/>
              <w:right w:val="nil"/>
            </w:tcBorders>
            <w:shd w:val="clear" w:color="auto" w:fill="auto"/>
            <w:tcMar>
              <w:top w:w="80" w:type="dxa"/>
              <w:left w:w="80" w:type="dxa"/>
              <w:bottom w:w="80" w:type="dxa"/>
              <w:right w:w="80" w:type="dxa"/>
            </w:tcMar>
          </w:tcPr>
          <w:p w14:paraId="1304FAA2" w14:textId="77777777" w:rsidR="0050086D" w:rsidRDefault="0050086D"/>
        </w:tc>
        <w:tc>
          <w:tcPr>
            <w:tcW w:w="847" w:type="dxa"/>
            <w:tcBorders>
              <w:top w:val="nil"/>
              <w:left w:val="nil"/>
              <w:bottom w:val="single" w:sz="4" w:space="0" w:color="000000"/>
              <w:right w:val="nil"/>
            </w:tcBorders>
            <w:shd w:val="clear" w:color="auto" w:fill="auto"/>
            <w:tcMar>
              <w:top w:w="80" w:type="dxa"/>
              <w:left w:w="80" w:type="dxa"/>
              <w:bottom w:w="80" w:type="dxa"/>
              <w:right w:w="80" w:type="dxa"/>
            </w:tcMar>
          </w:tcPr>
          <w:p w14:paraId="410FCA88" w14:textId="77777777" w:rsidR="0050086D" w:rsidRDefault="0050086D"/>
        </w:tc>
        <w:tc>
          <w:tcPr>
            <w:tcW w:w="802" w:type="dxa"/>
            <w:tcBorders>
              <w:top w:val="nil"/>
              <w:left w:val="nil"/>
              <w:bottom w:val="single" w:sz="4" w:space="0" w:color="000000"/>
              <w:right w:val="nil"/>
            </w:tcBorders>
            <w:shd w:val="clear" w:color="auto" w:fill="auto"/>
            <w:tcMar>
              <w:top w:w="80" w:type="dxa"/>
              <w:left w:w="80" w:type="dxa"/>
              <w:bottom w:w="80" w:type="dxa"/>
              <w:right w:w="80" w:type="dxa"/>
            </w:tcMar>
          </w:tcPr>
          <w:p w14:paraId="15D992CC" w14:textId="77777777" w:rsidR="0050086D" w:rsidRDefault="005830AA">
            <w:pPr>
              <w:pStyle w:val="CuerpoBA"/>
              <w:spacing w:line="240" w:lineRule="auto"/>
              <w:jc w:val="center"/>
            </w:pPr>
            <w:r>
              <w:rPr>
                <w:rStyle w:val="Ninguno"/>
                <w:rFonts w:ascii="Times New Roman" w:hAnsi="Times New Roman"/>
                <w:sz w:val="20"/>
                <w:szCs w:val="20"/>
              </w:rPr>
              <w:t>70.4</w:t>
            </w:r>
          </w:p>
        </w:tc>
        <w:tc>
          <w:tcPr>
            <w:tcW w:w="873" w:type="dxa"/>
            <w:tcBorders>
              <w:top w:val="nil"/>
              <w:left w:val="nil"/>
              <w:bottom w:val="single" w:sz="4" w:space="0" w:color="000000"/>
              <w:right w:val="nil"/>
            </w:tcBorders>
            <w:shd w:val="clear" w:color="auto" w:fill="auto"/>
            <w:tcMar>
              <w:top w:w="80" w:type="dxa"/>
              <w:left w:w="80" w:type="dxa"/>
              <w:bottom w:w="80" w:type="dxa"/>
              <w:right w:w="80" w:type="dxa"/>
            </w:tcMar>
          </w:tcPr>
          <w:p w14:paraId="56E14D90" w14:textId="77777777" w:rsidR="0050086D" w:rsidRDefault="005830AA">
            <w:pPr>
              <w:pStyle w:val="CuerpoBA"/>
              <w:spacing w:line="240" w:lineRule="auto"/>
              <w:jc w:val="center"/>
            </w:pPr>
            <w:r>
              <w:rPr>
                <w:rStyle w:val="Ninguno"/>
                <w:rFonts w:ascii="Times New Roman" w:hAnsi="Times New Roman"/>
                <w:sz w:val="20"/>
                <w:szCs w:val="20"/>
              </w:rPr>
              <w:t>31.2</w:t>
            </w:r>
          </w:p>
        </w:tc>
        <w:tc>
          <w:tcPr>
            <w:tcW w:w="702" w:type="dxa"/>
            <w:tcBorders>
              <w:top w:val="nil"/>
              <w:left w:val="nil"/>
              <w:bottom w:val="single" w:sz="4" w:space="0" w:color="000000"/>
              <w:right w:val="nil"/>
            </w:tcBorders>
            <w:shd w:val="clear" w:color="auto" w:fill="auto"/>
            <w:tcMar>
              <w:top w:w="80" w:type="dxa"/>
              <w:left w:w="80" w:type="dxa"/>
              <w:bottom w:w="80" w:type="dxa"/>
              <w:right w:w="80" w:type="dxa"/>
            </w:tcMar>
          </w:tcPr>
          <w:p w14:paraId="1C6962A9" w14:textId="77777777" w:rsidR="0050086D" w:rsidRDefault="005830AA">
            <w:pPr>
              <w:pStyle w:val="CuerpoBA"/>
              <w:spacing w:line="240" w:lineRule="auto"/>
              <w:jc w:val="center"/>
            </w:pPr>
            <w:r>
              <w:rPr>
                <w:rStyle w:val="Ninguno"/>
                <w:rFonts w:ascii="Times New Roman" w:hAnsi="Times New Roman"/>
                <w:sz w:val="20"/>
                <w:szCs w:val="20"/>
              </w:rPr>
              <w:t>40.0</w:t>
            </w:r>
          </w:p>
        </w:tc>
        <w:tc>
          <w:tcPr>
            <w:tcW w:w="701" w:type="dxa"/>
            <w:tcBorders>
              <w:top w:val="nil"/>
              <w:left w:val="nil"/>
              <w:bottom w:val="single" w:sz="4" w:space="0" w:color="000000"/>
              <w:right w:val="nil"/>
            </w:tcBorders>
            <w:shd w:val="clear" w:color="auto" w:fill="auto"/>
            <w:tcMar>
              <w:top w:w="80" w:type="dxa"/>
              <w:left w:w="80" w:type="dxa"/>
              <w:bottom w:w="80" w:type="dxa"/>
              <w:right w:w="80" w:type="dxa"/>
            </w:tcMar>
          </w:tcPr>
          <w:p w14:paraId="11FA9C9A" w14:textId="77777777" w:rsidR="0050086D" w:rsidRDefault="005830AA">
            <w:pPr>
              <w:pStyle w:val="CuerpoBA"/>
              <w:spacing w:line="240" w:lineRule="auto"/>
              <w:jc w:val="center"/>
            </w:pPr>
            <w:r>
              <w:rPr>
                <w:rStyle w:val="Ninguno"/>
                <w:rFonts w:ascii="Times New Roman" w:hAnsi="Times New Roman"/>
                <w:sz w:val="20"/>
                <w:szCs w:val="20"/>
              </w:rPr>
              <w:t>40.0</w:t>
            </w:r>
          </w:p>
        </w:tc>
        <w:tc>
          <w:tcPr>
            <w:tcW w:w="842" w:type="dxa"/>
            <w:tcBorders>
              <w:top w:val="nil"/>
              <w:left w:val="nil"/>
              <w:bottom w:val="single" w:sz="4" w:space="0" w:color="000000"/>
              <w:right w:val="nil"/>
            </w:tcBorders>
            <w:shd w:val="clear" w:color="auto" w:fill="auto"/>
            <w:tcMar>
              <w:top w:w="80" w:type="dxa"/>
              <w:left w:w="80" w:type="dxa"/>
              <w:bottom w:w="80" w:type="dxa"/>
              <w:right w:w="80" w:type="dxa"/>
            </w:tcMar>
          </w:tcPr>
          <w:p w14:paraId="5656840E" w14:textId="77777777" w:rsidR="0050086D" w:rsidRDefault="005830AA">
            <w:pPr>
              <w:pStyle w:val="CuerpoBA"/>
              <w:spacing w:line="240" w:lineRule="auto"/>
              <w:jc w:val="center"/>
            </w:pPr>
            <w:r>
              <w:rPr>
                <w:rStyle w:val="Ninguno"/>
                <w:rFonts w:ascii="Times New Roman" w:hAnsi="Times New Roman"/>
                <w:sz w:val="20"/>
                <w:szCs w:val="20"/>
              </w:rPr>
              <w:t>16.68</w:t>
            </w:r>
          </w:p>
        </w:tc>
      </w:tr>
    </w:tbl>
    <w:p w14:paraId="4D8FBC66" w14:textId="43E2E495" w:rsidR="0050086D" w:rsidRPr="008D48AB" w:rsidRDefault="005830AA" w:rsidP="008D48AB">
      <w:pPr>
        <w:pStyle w:val="CuerpoBA"/>
        <w:spacing w:line="240" w:lineRule="auto"/>
        <w:ind w:left="113"/>
        <w:rPr>
          <w:rStyle w:val="Ninguno"/>
          <w:rFonts w:ascii="Times New Roman" w:eastAsia="Times New Roman" w:hAnsi="Times New Roman" w:cs="Times New Roman"/>
          <w:sz w:val="20"/>
          <w:szCs w:val="20"/>
        </w:rPr>
      </w:pPr>
      <w:r w:rsidRPr="008D48AB">
        <w:rPr>
          <w:rStyle w:val="Ninguno"/>
          <w:rFonts w:ascii="Times New Roman" w:hAnsi="Times New Roman"/>
          <w:sz w:val="20"/>
          <w:szCs w:val="20"/>
        </w:rPr>
        <w:t xml:space="preserve">Nota: D = </w:t>
      </w:r>
      <w:r w:rsidR="008D48AB">
        <w:rPr>
          <w:rStyle w:val="Ninguno"/>
          <w:rFonts w:ascii="Times New Roman" w:hAnsi="Times New Roman"/>
          <w:sz w:val="20"/>
          <w:szCs w:val="20"/>
        </w:rPr>
        <w:t xml:space="preserve">talla </w:t>
      </w:r>
      <w:r w:rsidRPr="008D48AB">
        <w:rPr>
          <w:rStyle w:val="Ninguno"/>
          <w:rFonts w:ascii="Times New Roman" w:hAnsi="Times New Roman"/>
          <w:sz w:val="20"/>
          <w:szCs w:val="20"/>
        </w:rPr>
        <w:t>delgada, N = talla normal, S = talla de sobrepeso, O = talla obesa. En todos los casos los grados de libertad son iguales a 3 y la significancia de las chi cuadradas es menor a .002. Las celdas que aparecen vacías se deben a que no hubo diferencias significativas.</w:t>
      </w:r>
    </w:p>
    <w:p w14:paraId="6853C1C9" w14:textId="0A7597B7" w:rsidR="0050086D" w:rsidRDefault="005830AA">
      <w:pPr>
        <w:pStyle w:val="CuerpoBA"/>
        <w:spacing w:after="0" w:line="360" w:lineRule="auto"/>
        <w:ind w:firstLine="720"/>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 única variable que mostró efectos significativos fue la talla conforme el IMC y únicamente en el caso de las mujeres. Hubo diferencias confiables respecto a los brazos </w:t>
      </w:r>
      <w:r>
        <w:rPr>
          <w:rStyle w:val="Ninguno"/>
          <w:rFonts w:ascii="Times New Roman" w:hAnsi="Times New Roman"/>
          <w:i/>
          <w:iCs/>
          <w:sz w:val="24"/>
          <w:szCs w:val="24"/>
        </w:rPr>
        <w:t>H</w:t>
      </w:r>
      <w:r>
        <w:rPr>
          <w:rStyle w:val="Ninguno"/>
          <w:rFonts w:ascii="Times New Roman" w:hAnsi="Times New Roman"/>
          <w:sz w:val="24"/>
          <w:szCs w:val="24"/>
        </w:rPr>
        <w:t xml:space="preserve">(3) = </w:t>
      </w:r>
      <w:r>
        <w:rPr>
          <w:rStyle w:val="Ninguno"/>
          <w:rFonts w:ascii="Times New Roman" w:hAnsi="Times New Roman"/>
          <w:sz w:val="24"/>
          <w:szCs w:val="24"/>
        </w:rPr>
        <w:lastRenderedPageBreak/>
        <w:t xml:space="preserve">14.99, </w:t>
      </w:r>
      <w:r>
        <w:rPr>
          <w:rStyle w:val="Ninguno"/>
          <w:rFonts w:ascii="Times New Roman" w:hAnsi="Times New Roman"/>
          <w:i/>
          <w:iCs/>
          <w:sz w:val="24"/>
          <w:szCs w:val="24"/>
        </w:rPr>
        <w:t>p</w:t>
      </w:r>
      <w:r>
        <w:rPr>
          <w:rStyle w:val="Ninguno"/>
          <w:rFonts w:ascii="Times New Roman" w:hAnsi="Times New Roman"/>
          <w:sz w:val="24"/>
          <w:szCs w:val="24"/>
        </w:rPr>
        <w:t xml:space="preserve"> &lt; .002 (Rangos medios = 373.36</w:t>
      </w:r>
      <w:r w:rsidR="00903CB6">
        <w:rPr>
          <w:rStyle w:val="Ninguno"/>
          <w:rFonts w:ascii="Times New Roman" w:hAnsi="Times New Roman"/>
          <w:sz w:val="24"/>
          <w:szCs w:val="24"/>
        </w:rPr>
        <w:t xml:space="preserve">, </w:t>
      </w:r>
      <w:r>
        <w:rPr>
          <w:rStyle w:val="Ninguno"/>
          <w:rFonts w:ascii="Times New Roman" w:hAnsi="Times New Roman"/>
          <w:sz w:val="24"/>
          <w:szCs w:val="24"/>
        </w:rPr>
        <w:t>297.05</w:t>
      </w:r>
      <w:r w:rsidR="00903CB6">
        <w:rPr>
          <w:rStyle w:val="Ninguno"/>
          <w:rFonts w:ascii="Times New Roman" w:hAnsi="Times New Roman"/>
          <w:sz w:val="24"/>
          <w:szCs w:val="24"/>
        </w:rPr>
        <w:t xml:space="preserve">, </w:t>
      </w:r>
      <w:r>
        <w:rPr>
          <w:rStyle w:val="Ninguno"/>
          <w:rFonts w:ascii="Times New Roman" w:hAnsi="Times New Roman"/>
          <w:sz w:val="24"/>
          <w:szCs w:val="24"/>
        </w:rPr>
        <w:t>352.35 y 347.17</w:t>
      </w:r>
      <w:r w:rsidR="00903CB6">
        <w:rPr>
          <w:rStyle w:val="Ninguno"/>
          <w:rFonts w:ascii="Times New Roman" w:hAnsi="Times New Roman"/>
          <w:sz w:val="24"/>
          <w:szCs w:val="24"/>
        </w:rPr>
        <w:t>, respectivamente</w:t>
      </w:r>
      <w:r>
        <w:rPr>
          <w:rStyle w:val="Ninguno"/>
          <w:rFonts w:ascii="Times New Roman" w:hAnsi="Times New Roman"/>
          <w:sz w:val="24"/>
          <w:szCs w:val="24"/>
        </w:rPr>
        <w:t xml:space="preserve"> para las</w:t>
      </w:r>
      <w:r w:rsidR="00903CB6">
        <w:rPr>
          <w:rStyle w:val="Ninguno"/>
          <w:rFonts w:ascii="Times New Roman" w:hAnsi="Times New Roman"/>
          <w:sz w:val="24"/>
          <w:szCs w:val="24"/>
        </w:rPr>
        <w:t xml:space="preserve"> delgadas, de talla normal, con sobrepeso y</w:t>
      </w:r>
      <w:r>
        <w:rPr>
          <w:rStyle w:val="Ninguno"/>
          <w:rFonts w:ascii="Times New Roman" w:hAnsi="Times New Roman"/>
          <w:sz w:val="24"/>
          <w:szCs w:val="24"/>
        </w:rPr>
        <w:t xml:space="preserve"> obesas), el abdomen </w:t>
      </w:r>
      <w:r>
        <w:rPr>
          <w:rStyle w:val="Ninguno"/>
          <w:rFonts w:ascii="Times New Roman" w:hAnsi="Times New Roman"/>
          <w:i/>
          <w:iCs/>
          <w:sz w:val="24"/>
          <w:szCs w:val="24"/>
        </w:rPr>
        <w:t>H</w:t>
      </w:r>
      <w:r>
        <w:rPr>
          <w:rStyle w:val="Ninguno"/>
          <w:rFonts w:ascii="Times New Roman" w:hAnsi="Times New Roman"/>
          <w:sz w:val="24"/>
          <w:szCs w:val="24"/>
        </w:rPr>
        <w:t xml:space="preserve">(3) = 19.89, </w:t>
      </w:r>
      <w:r>
        <w:rPr>
          <w:rStyle w:val="Ninguno"/>
          <w:rFonts w:ascii="Times New Roman" w:hAnsi="Times New Roman"/>
          <w:i/>
          <w:iCs/>
          <w:sz w:val="24"/>
          <w:szCs w:val="24"/>
        </w:rPr>
        <w:t>p</w:t>
      </w:r>
      <w:r>
        <w:rPr>
          <w:rStyle w:val="Ninguno"/>
          <w:rFonts w:ascii="Times New Roman" w:hAnsi="Times New Roman"/>
          <w:sz w:val="24"/>
          <w:szCs w:val="24"/>
        </w:rPr>
        <w:t xml:space="preserve"> &lt; .002 (Rangos medios = 373.28, 427.97, 481.90 y 517.24, respectivamente) y el peso </w:t>
      </w:r>
      <w:r>
        <w:rPr>
          <w:rStyle w:val="Ninguno"/>
          <w:rFonts w:ascii="Times New Roman" w:hAnsi="Times New Roman"/>
          <w:i/>
          <w:iCs/>
          <w:sz w:val="24"/>
          <w:szCs w:val="24"/>
        </w:rPr>
        <w:t>H</w:t>
      </w:r>
      <w:r>
        <w:rPr>
          <w:rStyle w:val="Ninguno"/>
          <w:rFonts w:ascii="Times New Roman" w:hAnsi="Times New Roman"/>
          <w:sz w:val="24"/>
          <w:szCs w:val="24"/>
        </w:rPr>
        <w:t xml:space="preserve">(3) = 47.29, </w:t>
      </w:r>
      <w:r>
        <w:rPr>
          <w:rStyle w:val="Ninguno"/>
          <w:rFonts w:ascii="Times New Roman" w:hAnsi="Times New Roman"/>
          <w:i/>
          <w:iCs/>
          <w:sz w:val="24"/>
          <w:szCs w:val="24"/>
        </w:rPr>
        <w:t>p</w:t>
      </w:r>
      <w:r>
        <w:rPr>
          <w:rStyle w:val="Ninguno"/>
          <w:rFonts w:ascii="Times New Roman" w:hAnsi="Times New Roman"/>
          <w:sz w:val="24"/>
          <w:szCs w:val="24"/>
        </w:rPr>
        <w:t xml:space="preserve"> &lt; .002 (Rangos medios = 329.36, 362.03, 429.67 y 505.76, respectivamente). Pruebas </w:t>
      </w:r>
      <w:r>
        <w:rPr>
          <w:rStyle w:val="Ninguno"/>
          <w:rFonts w:ascii="Times New Roman" w:hAnsi="Times New Roman"/>
          <w:i/>
          <w:iCs/>
          <w:sz w:val="24"/>
          <w:szCs w:val="24"/>
        </w:rPr>
        <w:t>U</w:t>
      </w:r>
      <w:r>
        <w:rPr>
          <w:rStyle w:val="Ninguno"/>
          <w:rFonts w:ascii="Times New Roman" w:hAnsi="Times New Roman"/>
          <w:sz w:val="24"/>
          <w:szCs w:val="24"/>
        </w:rPr>
        <w:t xml:space="preserve"> de Mann-Whitney mostraron que las mujeres delgadas estaban menos insatisfechas con su abdomen </w:t>
      </w:r>
      <w:r>
        <w:rPr>
          <w:rStyle w:val="Ninguno"/>
          <w:rFonts w:ascii="Times New Roman" w:hAnsi="Times New Roman"/>
          <w:i/>
          <w:iCs/>
          <w:caps/>
          <w:sz w:val="24"/>
          <w:szCs w:val="24"/>
        </w:rPr>
        <w:t>U</w:t>
      </w:r>
      <w:r>
        <w:rPr>
          <w:rStyle w:val="Ninguno"/>
          <w:rFonts w:ascii="Times New Roman" w:hAnsi="Times New Roman"/>
          <w:caps/>
          <w:sz w:val="24"/>
          <w:szCs w:val="24"/>
        </w:rPr>
        <w:t xml:space="preserve"> = 1170.00, </w:t>
      </w:r>
      <w:r>
        <w:rPr>
          <w:rStyle w:val="Ninguno"/>
          <w:rFonts w:ascii="Times New Roman" w:hAnsi="Times New Roman"/>
          <w:i/>
          <w:iCs/>
          <w:sz w:val="24"/>
          <w:szCs w:val="24"/>
        </w:rPr>
        <w:t>p</w:t>
      </w:r>
      <w:r>
        <w:rPr>
          <w:rStyle w:val="Ninguno"/>
          <w:rFonts w:ascii="Times New Roman" w:hAnsi="Times New Roman"/>
          <w:sz w:val="24"/>
          <w:szCs w:val="24"/>
        </w:rPr>
        <w:t xml:space="preserve"> &lt; .002</w:t>
      </w:r>
      <w:r>
        <w:rPr>
          <w:rStyle w:val="Ninguno"/>
          <w:rFonts w:ascii="Times New Roman" w:hAnsi="Times New Roman"/>
          <w:caps/>
          <w:sz w:val="24"/>
          <w:szCs w:val="24"/>
        </w:rPr>
        <w:t xml:space="preserve"> </w:t>
      </w:r>
      <w:r>
        <w:rPr>
          <w:rStyle w:val="Ninguno"/>
          <w:rFonts w:ascii="Times New Roman" w:hAnsi="Times New Roman"/>
          <w:sz w:val="24"/>
          <w:szCs w:val="24"/>
        </w:rPr>
        <w:t xml:space="preserve">y </w:t>
      </w:r>
      <w:r w:rsidR="00903CB6">
        <w:rPr>
          <w:rStyle w:val="Ninguno"/>
          <w:rFonts w:ascii="Times New Roman" w:hAnsi="Times New Roman"/>
          <w:sz w:val="24"/>
          <w:szCs w:val="24"/>
        </w:rPr>
        <w:t xml:space="preserve">su </w:t>
      </w:r>
      <w:r>
        <w:rPr>
          <w:rStyle w:val="Ninguno"/>
          <w:rFonts w:ascii="Times New Roman" w:hAnsi="Times New Roman"/>
          <w:sz w:val="24"/>
          <w:szCs w:val="24"/>
        </w:rPr>
        <w:t xml:space="preserve">peso </w:t>
      </w:r>
      <w:r>
        <w:rPr>
          <w:rStyle w:val="Ninguno"/>
          <w:rFonts w:ascii="Times New Roman" w:hAnsi="Times New Roman"/>
          <w:i/>
          <w:iCs/>
          <w:caps/>
          <w:sz w:val="24"/>
          <w:szCs w:val="24"/>
        </w:rPr>
        <w:t>U</w:t>
      </w:r>
      <w:r>
        <w:rPr>
          <w:rStyle w:val="Ninguno"/>
          <w:rFonts w:ascii="Times New Roman" w:hAnsi="Times New Roman"/>
          <w:caps/>
          <w:sz w:val="24"/>
          <w:szCs w:val="24"/>
        </w:rPr>
        <w:t xml:space="preserve"> = 1209.50, </w:t>
      </w:r>
      <w:r>
        <w:rPr>
          <w:rStyle w:val="Ninguno"/>
          <w:rFonts w:ascii="Times New Roman" w:hAnsi="Times New Roman"/>
          <w:i/>
          <w:iCs/>
          <w:sz w:val="24"/>
          <w:szCs w:val="24"/>
        </w:rPr>
        <w:t>p</w:t>
      </w:r>
      <w:r>
        <w:rPr>
          <w:rStyle w:val="Ninguno"/>
          <w:rFonts w:ascii="Times New Roman" w:hAnsi="Times New Roman"/>
          <w:sz w:val="24"/>
          <w:szCs w:val="24"/>
        </w:rPr>
        <w:t xml:space="preserve"> &lt; .002 que las obesas. Las mujeres de talla normal estaban menos insatisfechas con sus brazos, con su abdomen y con su peso que quienes tenían sobrepeso </w:t>
      </w:r>
      <w:r>
        <w:rPr>
          <w:rStyle w:val="Ninguno"/>
          <w:rFonts w:ascii="Times New Roman" w:hAnsi="Times New Roman"/>
          <w:i/>
          <w:iCs/>
          <w:caps/>
          <w:sz w:val="24"/>
          <w:szCs w:val="24"/>
        </w:rPr>
        <w:t>U</w:t>
      </w:r>
      <w:r>
        <w:rPr>
          <w:rStyle w:val="Ninguno"/>
          <w:rFonts w:ascii="Times New Roman" w:hAnsi="Times New Roman"/>
          <w:caps/>
          <w:sz w:val="24"/>
          <w:szCs w:val="24"/>
        </w:rPr>
        <w:t xml:space="preserve"> = 27766.50, </w:t>
      </w:r>
      <w:r>
        <w:rPr>
          <w:rStyle w:val="Ninguno"/>
          <w:rFonts w:ascii="Times New Roman" w:hAnsi="Times New Roman"/>
          <w:i/>
          <w:iCs/>
          <w:sz w:val="24"/>
          <w:szCs w:val="24"/>
        </w:rPr>
        <w:t>p</w:t>
      </w:r>
      <w:r>
        <w:rPr>
          <w:rStyle w:val="Ninguno"/>
          <w:rFonts w:ascii="Times New Roman" w:hAnsi="Times New Roman"/>
          <w:sz w:val="24"/>
          <w:szCs w:val="24"/>
        </w:rPr>
        <w:t xml:space="preserve"> &lt; .002, </w:t>
      </w:r>
      <w:r>
        <w:rPr>
          <w:rStyle w:val="Ninguno"/>
          <w:rFonts w:ascii="Times New Roman" w:hAnsi="Times New Roman"/>
          <w:i/>
          <w:iCs/>
          <w:caps/>
          <w:sz w:val="24"/>
          <w:szCs w:val="24"/>
        </w:rPr>
        <w:t>U</w:t>
      </w:r>
      <w:r>
        <w:rPr>
          <w:rStyle w:val="Ninguno"/>
          <w:rFonts w:ascii="Times New Roman" w:hAnsi="Times New Roman"/>
          <w:caps/>
          <w:sz w:val="24"/>
          <w:szCs w:val="24"/>
        </w:rPr>
        <w:t xml:space="preserve"> = 59461.50, </w:t>
      </w:r>
      <w:r>
        <w:rPr>
          <w:rStyle w:val="Ninguno"/>
          <w:rFonts w:ascii="Times New Roman" w:hAnsi="Times New Roman"/>
          <w:i/>
          <w:iCs/>
          <w:sz w:val="24"/>
          <w:szCs w:val="24"/>
        </w:rPr>
        <w:t>p</w:t>
      </w:r>
      <w:r>
        <w:rPr>
          <w:rStyle w:val="Ninguno"/>
          <w:rFonts w:ascii="Times New Roman" w:hAnsi="Times New Roman"/>
          <w:sz w:val="24"/>
          <w:szCs w:val="24"/>
        </w:rPr>
        <w:t xml:space="preserve"> &lt; .002, </w:t>
      </w:r>
      <w:r>
        <w:rPr>
          <w:rStyle w:val="Ninguno"/>
          <w:rFonts w:ascii="Times New Roman" w:hAnsi="Times New Roman"/>
          <w:i/>
          <w:iCs/>
          <w:caps/>
          <w:sz w:val="24"/>
          <w:szCs w:val="24"/>
        </w:rPr>
        <w:t>U</w:t>
      </w:r>
      <w:r>
        <w:rPr>
          <w:rStyle w:val="Ninguno"/>
          <w:rFonts w:ascii="Times New Roman" w:hAnsi="Times New Roman"/>
          <w:caps/>
          <w:sz w:val="24"/>
          <w:szCs w:val="24"/>
        </w:rPr>
        <w:t xml:space="preserve"> = 44337.50, </w:t>
      </w:r>
      <w:r>
        <w:rPr>
          <w:rStyle w:val="Ninguno"/>
          <w:rFonts w:ascii="Times New Roman" w:hAnsi="Times New Roman"/>
          <w:i/>
          <w:iCs/>
          <w:sz w:val="24"/>
          <w:szCs w:val="24"/>
        </w:rPr>
        <w:t>p</w:t>
      </w:r>
      <w:r>
        <w:rPr>
          <w:rStyle w:val="Ninguno"/>
          <w:rFonts w:ascii="Times New Roman" w:hAnsi="Times New Roman"/>
          <w:sz w:val="24"/>
          <w:szCs w:val="24"/>
        </w:rPr>
        <w:t xml:space="preserve"> &lt; .002, respectivamente y que quienes tenían obesidad </w:t>
      </w:r>
      <w:r>
        <w:rPr>
          <w:rStyle w:val="Ninguno"/>
          <w:rFonts w:ascii="Times New Roman" w:hAnsi="Times New Roman"/>
          <w:i/>
          <w:iCs/>
          <w:caps/>
          <w:sz w:val="24"/>
          <w:szCs w:val="24"/>
        </w:rPr>
        <w:t>U</w:t>
      </w:r>
      <w:r>
        <w:rPr>
          <w:rStyle w:val="Ninguno"/>
          <w:rFonts w:ascii="Times New Roman" w:hAnsi="Times New Roman"/>
          <w:caps/>
          <w:sz w:val="24"/>
          <w:szCs w:val="24"/>
        </w:rPr>
        <w:t xml:space="preserve"> = 13225.50, </w:t>
      </w:r>
      <w:r>
        <w:rPr>
          <w:rStyle w:val="Ninguno"/>
          <w:rFonts w:ascii="Times New Roman" w:hAnsi="Times New Roman"/>
          <w:i/>
          <w:iCs/>
          <w:sz w:val="24"/>
          <w:szCs w:val="24"/>
        </w:rPr>
        <w:t>p</w:t>
      </w:r>
      <w:r>
        <w:rPr>
          <w:rStyle w:val="Ninguno"/>
          <w:rFonts w:ascii="Times New Roman" w:hAnsi="Times New Roman"/>
          <w:sz w:val="24"/>
          <w:szCs w:val="24"/>
        </w:rPr>
        <w:t xml:space="preserve"> &lt; .002, </w:t>
      </w:r>
      <w:r>
        <w:rPr>
          <w:rStyle w:val="Ninguno"/>
          <w:rFonts w:ascii="Times New Roman" w:hAnsi="Times New Roman"/>
          <w:i/>
          <w:iCs/>
          <w:caps/>
          <w:sz w:val="24"/>
          <w:szCs w:val="24"/>
        </w:rPr>
        <w:t>U</w:t>
      </w:r>
      <w:r>
        <w:rPr>
          <w:rStyle w:val="Ninguno"/>
          <w:rFonts w:ascii="Times New Roman" w:hAnsi="Times New Roman"/>
          <w:caps/>
          <w:sz w:val="24"/>
          <w:szCs w:val="24"/>
        </w:rPr>
        <w:t xml:space="preserve"> = 23655.50, </w:t>
      </w:r>
      <w:r>
        <w:rPr>
          <w:rStyle w:val="Ninguno"/>
          <w:rFonts w:ascii="Times New Roman" w:hAnsi="Times New Roman"/>
          <w:i/>
          <w:iCs/>
          <w:sz w:val="24"/>
          <w:szCs w:val="24"/>
        </w:rPr>
        <w:t>p</w:t>
      </w:r>
      <w:r>
        <w:rPr>
          <w:rStyle w:val="Ninguno"/>
          <w:rFonts w:ascii="Times New Roman" w:hAnsi="Times New Roman"/>
          <w:sz w:val="24"/>
          <w:szCs w:val="24"/>
        </w:rPr>
        <w:t xml:space="preserve"> &lt; .002, </w:t>
      </w:r>
      <w:r>
        <w:rPr>
          <w:rStyle w:val="Ninguno"/>
          <w:rFonts w:ascii="Times New Roman" w:hAnsi="Times New Roman"/>
          <w:i/>
          <w:iCs/>
          <w:caps/>
          <w:sz w:val="24"/>
          <w:szCs w:val="24"/>
        </w:rPr>
        <w:t>U</w:t>
      </w:r>
      <w:r>
        <w:rPr>
          <w:rStyle w:val="Ninguno"/>
          <w:rFonts w:ascii="Times New Roman" w:hAnsi="Times New Roman"/>
          <w:caps/>
          <w:sz w:val="24"/>
          <w:szCs w:val="24"/>
        </w:rPr>
        <w:t xml:space="preserve"> = 14560.00, </w:t>
      </w:r>
      <w:r>
        <w:rPr>
          <w:rStyle w:val="Ninguno"/>
          <w:rFonts w:ascii="Times New Roman" w:hAnsi="Times New Roman"/>
          <w:i/>
          <w:iCs/>
          <w:sz w:val="24"/>
          <w:szCs w:val="24"/>
        </w:rPr>
        <w:t>p</w:t>
      </w:r>
      <w:r>
        <w:rPr>
          <w:rStyle w:val="Ninguno"/>
          <w:rFonts w:ascii="Times New Roman" w:hAnsi="Times New Roman"/>
          <w:sz w:val="24"/>
          <w:szCs w:val="24"/>
        </w:rPr>
        <w:t xml:space="preserve"> &lt; .002. Las mujeres con obesidad estaban más insatisfechas con su peso que aquellas con sobrepeso </w:t>
      </w:r>
      <w:r>
        <w:rPr>
          <w:rStyle w:val="Ninguno"/>
          <w:rFonts w:ascii="Times New Roman" w:hAnsi="Times New Roman"/>
          <w:i/>
          <w:iCs/>
          <w:caps/>
          <w:sz w:val="24"/>
          <w:szCs w:val="24"/>
        </w:rPr>
        <w:t>U</w:t>
      </w:r>
      <w:r>
        <w:rPr>
          <w:rStyle w:val="Ninguno"/>
          <w:rFonts w:ascii="Times New Roman" w:hAnsi="Times New Roman"/>
          <w:caps/>
          <w:sz w:val="24"/>
          <w:szCs w:val="24"/>
        </w:rPr>
        <w:t xml:space="preserve"> = 15413.00, </w:t>
      </w:r>
      <w:r>
        <w:rPr>
          <w:rStyle w:val="Ninguno"/>
          <w:rFonts w:ascii="Times New Roman" w:hAnsi="Times New Roman"/>
          <w:i/>
          <w:iCs/>
          <w:sz w:val="24"/>
          <w:szCs w:val="24"/>
        </w:rPr>
        <w:t>p</w:t>
      </w:r>
      <w:r>
        <w:rPr>
          <w:rStyle w:val="Ninguno"/>
          <w:rFonts w:ascii="Times New Roman" w:hAnsi="Times New Roman"/>
          <w:sz w:val="24"/>
          <w:szCs w:val="24"/>
        </w:rPr>
        <w:t xml:space="preserve"> &lt; .002.</w:t>
      </w:r>
    </w:p>
    <w:p w14:paraId="703E2537" w14:textId="77777777" w:rsidR="0050086D" w:rsidRDefault="005830AA">
      <w:pPr>
        <w:pStyle w:val="Ttulo1"/>
        <w:spacing w:line="360" w:lineRule="auto"/>
        <w:jc w:val="center"/>
        <w:rPr>
          <w:rStyle w:val="Ninguno"/>
          <w:rFonts w:ascii="Times New Roman" w:eastAsia="Times New Roman" w:hAnsi="Times New Roman" w:cs="Times New Roman"/>
          <w:b/>
          <w:bCs/>
          <w:color w:val="000000"/>
          <w:sz w:val="24"/>
          <w:szCs w:val="24"/>
          <w:u w:color="000000"/>
        </w:rPr>
      </w:pPr>
      <w:r>
        <w:rPr>
          <w:rStyle w:val="Ninguno"/>
          <w:rFonts w:ascii="Times New Roman" w:hAnsi="Times New Roman"/>
          <w:b/>
          <w:bCs/>
          <w:color w:val="000000"/>
          <w:sz w:val="24"/>
          <w:szCs w:val="24"/>
          <w:u w:color="000000"/>
        </w:rPr>
        <w:t>Discusión</w:t>
      </w:r>
    </w:p>
    <w:p w14:paraId="1B26B016" w14:textId="5803DCD7" w:rsidR="0050086D" w:rsidRDefault="005830AA">
      <w:pPr>
        <w:pStyle w:val="CuerpoBA"/>
        <w:spacing w:after="0" w:line="360" w:lineRule="auto"/>
        <w:ind w:firstLine="720"/>
        <w:rPr>
          <w:rStyle w:val="Ninguno"/>
          <w:rFonts w:ascii="Times New Roman" w:eastAsia="Times New Roman" w:hAnsi="Times New Roman" w:cs="Times New Roman"/>
          <w:sz w:val="24"/>
          <w:szCs w:val="24"/>
        </w:rPr>
      </w:pPr>
      <w:r>
        <w:rPr>
          <w:rStyle w:val="Ninguno"/>
          <w:rFonts w:ascii="Times New Roman" w:hAnsi="Times New Roman"/>
          <w:sz w:val="24"/>
          <w:szCs w:val="24"/>
        </w:rPr>
        <w:t>El propósito del trabajo fue documentar la prevalencia y el grado de insatisfacción con la talla corporal global y con diferentes partes del cuerpo de adultos mexicanos</w:t>
      </w:r>
      <w:r w:rsidR="00C4501C">
        <w:rPr>
          <w:rStyle w:val="Ninguno"/>
          <w:rFonts w:ascii="Times New Roman" w:hAnsi="Times New Roman"/>
          <w:sz w:val="24"/>
          <w:szCs w:val="24"/>
        </w:rPr>
        <w:t>, considerando sus características sociodemográficas y talla conforme al IMC</w:t>
      </w:r>
      <w:r>
        <w:rPr>
          <w:rStyle w:val="Ninguno"/>
          <w:rFonts w:ascii="Times New Roman" w:hAnsi="Times New Roman"/>
          <w:sz w:val="24"/>
          <w:szCs w:val="24"/>
        </w:rPr>
        <w:t>.</w:t>
      </w:r>
      <w:r w:rsidR="00A5516E">
        <w:rPr>
          <w:rStyle w:val="Ninguno"/>
          <w:rFonts w:ascii="Times New Roman" w:hAnsi="Times New Roman"/>
          <w:sz w:val="24"/>
          <w:szCs w:val="24"/>
        </w:rPr>
        <w:t xml:space="preserve"> </w:t>
      </w:r>
      <w:r>
        <w:rPr>
          <w:rStyle w:val="Ninguno"/>
          <w:rFonts w:ascii="Times New Roman" w:hAnsi="Times New Roman"/>
          <w:sz w:val="24"/>
          <w:szCs w:val="24"/>
        </w:rPr>
        <w:t xml:space="preserve">Fiske et al. (2014) señalaron la necesidad </w:t>
      </w:r>
      <w:r w:rsidR="00172886">
        <w:rPr>
          <w:rStyle w:val="Ninguno"/>
          <w:rFonts w:ascii="Times New Roman" w:hAnsi="Times New Roman"/>
          <w:sz w:val="24"/>
          <w:szCs w:val="24"/>
        </w:rPr>
        <w:t xml:space="preserve">de </w:t>
      </w:r>
      <w:r w:rsidR="006165AA">
        <w:rPr>
          <w:rStyle w:val="Ninguno"/>
          <w:rFonts w:ascii="Times New Roman" w:hAnsi="Times New Roman"/>
          <w:sz w:val="24"/>
          <w:szCs w:val="24"/>
        </w:rPr>
        <w:t xml:space="preserve">reportar </w:t>
      </w:r>
      <w:r>
        <w:rPr>
          <w:rStyle w:val="Ninguno"/>
          <w:rFonts w:ascii="Times New Roman" w:hAnsi="Times New Roman"/>
          <w:sz w:val="24"/>
          <w:szCs w:val="24"/>
        </w:rPr>
        <w:t xml:space="preserve">no sólo ambos índices de insatisfacción, sino </w:t>
      </w:r>
      <w:r w:rsidR="00172886">
        <w:rPr>
          <w:rStyle w:val="Ninguno"/>
          <w:rFonts w:ascii="Times New Roman" w:hAnsi="Times New Roman"/>
          <w:sz w:val="24"/>
          <w:szCs w:val="24"/>
        </w:rPr>
        <w:t xml:space="preserve">también especificar </w:t>
      </w:r>
      <w:r>
        <w:rPr>
          <w:rStyle w:val="Ninguno"/>
          <w:rFonts w:ascii="Times New Roman" w:hAnsi="Times New Roman"/>
          <w:sz w:val="24"/>
          <w:szCs w:val="24"/>
        </w:rPr>
        <w:t xml:space="preserve">con claridad los puntos de corte, lo cual se hizo en este trabajo. </w:t>
      </w:r>
      <w:r w:rsidR="00AC0006">
        <w:rPr>
          <w:rStyle w:val="Ninguno"/>
          <w:rFonts w:ascii="Times New Roman" w:hAnsi="Times New Roman"/>
          <w:sz w:val="24"/>
          <w:szCs w:val="24"/>
        </w:rPr>
        <w:t>Además</w:t>
      </w:r>
      <w:r w:rsidR="00A5516E">
        <w:rPr>
          <w:rStyle w:val="Ninguno"/>
          <w:rFonts w:ascii="Times New Roman" w:hAnsi="Times New Roman"/>
          <w:sz w:val="24"/>
          <w:szCs w:val="24"/>
        </w:rPr>
        <w:t xml:space="preserve">, </w:t>
      </w:r>
      <w:r>
        <w:rPr>
          <w:rStyle w:val="Ninguno"/>
          <w:rFonts w:ascii="Times New Roman" w:hAnsi="Times New Roman"/>
          <w:sz w:val="24"/>
          <w:szCs w:val="24"/>
        </w:rPr>
        <w:t xml:space="preserve">se reportaron datos relativos a todos los posibles puntos de corte, lo cual permitirá la comparación de </w:t>
      </w:r>
      <w:r w:rsidR="00397433">
        <w:rPr>
          <w:rStyle w:val="Ninguno"/>
          <w:rFonts w:ascii="Times New Roman" w:hAnsi="Times New Roman"/>
          <w:sz w:val="24"/>
          <w:szCs w:val="24"/>
        </w:rPr>
        <w:t xml:space="preserve">hallazgos entre </w:t>
      </w:r>
      <w:r>
        <w:rPr>
          <w:rStyle w:val="Ninguno"/>
          <w:rFonts w:ascii="Times New Roman" w:hAnsi="Times New Roman"/>
          <w:sz w:val="24"/>
          <w:szCs w:val="24"/>
        </w:rPr>
        <w:t>diferentes estudios</w:t>
      </w:r>
      <w:r w:rsidR="00AC0006">
        <w:rPr>
          <w:rStyle w:val="Ninguno"/>
          <w:rFonts w:ascii="Times New Roman" w:hAnsi="Times New Roman"/>
          <w:sz w:val="24"/>
          <w:szCs w:val="24"/>
        </w:rPr>
        <w:t>.</w:t>
      </w:r>
      <w:r>
        <w:rPr>
          <w:rStyle w:val="Ninguno"/>
          <w:rFonts w:ascii="Times New Roman" w:hAnsi="Times New Roman"/>
          <w:sz w:val="24"/>
          <w:szCs w:val="24"/>
        </w:rPr>
        <w:t xml:space="preserve"> </w:t>
      </w:r>
    </w:p>
    <w:p w14:paraId="488583F3" w14:textId="273C1A1F" w:rsidR="00541250" w:rsidRPr="00C70C97" w:rsidRDefault="005830AA">
      <w:pPr>
        <w:pStyle w:val="CuerpoBA"/>
        <w:spacing w:after="0" w:line="360" w:lineRule="auto"/>
        <w:ind w:firstLine="720"/>
        <w:rPr>
          <w:rStyle w:val="Ninguno"/>
          <w:rFonts w:ascii="Times New Roman" w:hAnsi="Times New Roman"/>
          <w:sz w:val="24"/>
          <w:szCs w:val="24"/>
          <w:lang w:val="es-MX"/>
        </w:rPr>
      </w:pPr>
      <w:r>
        <w:rPr>
          <w:rStyle w:val="Ninguno"/>
          <w:rFonts w:ascii="Times New Roman" w:hAnsi="Times New Roman"/>
          <w:sz w:val="24"/>
          <w:szCs w:val="24"/>
        </w:rPr>
        <w:t>Los resultados del presente trabajo mostraron que estar insatisfecho con la talla corporal</w:t>
      </w:r>
      <w:r w:rsidR="00172886">
        <w:rPr>
          <w:rStyle w:val="Ninguno"/>
          <w:rFonts w:ascii="Times New Roman" w:hAnsi="Times New Roman"/>
          <w:sz w:val="24"/>
          <w:szCs w:val="24"/>
        </w:rPr>
        <w:t xml:space="preserve"> global</w:t>
      </w:r>
      <w:r>
        <w:rPr>
          <w:rStyle w:val="Ninguno"/>
          <w:rFonts w:ascii="Times New Roman" w:hAnsi="Times New Roman"/>
          <w:sz w:val="24"/>
          <w:szCs w:val="24"/>
        </w:rPr>
        <w:t xml:space="preserve"> es un fenómeno muy común entre adultos</w:t>
      </w:r>
      <w:r w:rsidR="00172886">
        <w:rPr>
          <w:rStyle w:val="Ninguno"/>
          <w:rFonts w:ascii="Times New Roman" w:hAnsi="Times New Roman"/>
          <w:sz w:val="24"/>
          <w:szCs w:val="24"/>
        </w:rPr>
        <w:t xml:space="preserve"> (i.e.</w:t>
      </w:r>
      <w:r>
        <w:rPr>
          <w:rStyle w:val="Ninguno"/>
          <w:rFonts w:ascii="Times New Roman" w:hAnsi="Times New Roman"/>
          <w:sz w:val="24"/>
          <w:szCs w:val="24"/>
        </w:rPr>
        <w:t xml:space="preserve"> </w:t>
      </w:r>
      <w:r w:rsidR="00172886">
        <w:rPr>
          <w:rStyle w:val="Ninguno"/>
          <w:rFonts w:ascii="Times New Roman" w:hAnsi="Times New Roman"/>
          <w:sz w:val="24"/>
          <w:szCs w:val="24"/>
        </w:rPr>
        <w:t xml:space="preserve">de alrededor </w:t>
      </w:r>
      <w:r>
        <w:rPr>
          <w:rStyle w:val="Ninguno"/>
          <w:rFonts w:ascii="Times New Roman" w:hAnsi="Times New Roman"/>
          <w:sz w:val="24"/>
          <w:szCs w:val="24"/>
        </w:rPr>
        <w:t xml:space="preserve">de </w:t>
      </w:r>
      <w:r w:rsidR="00E67805">
        <w:rPr>
          <w:rStyle w:val="Ninguno"/>
          <w:rFonts w:ascii="Times New Roman" w:hAnsi="Times New Roman"/>
          <w:sz w:val="24"/>
          <w:szCs w:val="24"/>
        </w:rPr>
        <w:t>7</w:t>
      </w:r>
      <w:r>
        <w:rPr>
          <w:rStyle w:val="Ninguno"/>
          <w:rFonts w:ascii="Times New Roman" w:hAnsi="Times New Roman"/>
          <w:sz w:val="24"/>
          <w:szCs w:val="24"/>
        </w:rPr>
        <w:t>0%</w:t>
      </w:r>
      <w:r w:rsidR="00172886">
        <w:rPr>
          <w:rStyle w:val="Ninguno"/>
          <w:rFonts w:ascii="Times New Roman" w:hAnsi="Times New Roman"/>
          <w:sz w:val="24"/>
          <w:szCs w:val="24"/>
        </w:rPr>
        <w:t>)</w:t>
      </w:r>
      <w:r>
        <w:rPr>
          <w:rStyle w:val="Ninguno"/>
          <w:rFonts w:ascii="Times New Roman" w:hAnsi="Times New Roman"/>
          <w:sz w:val="24"/>
          <w:szCs w:val="24"/>
        </w:rPr>
        <w:t>. Este hallazgo contradice la creencia tradicional de que la insatisfacción con la talla corporal es casi exclusiva de jóvenes (cf. Grogan, 2006). En estudios anteriores también se documentó una alta prevalencia de insatisfacción entre adultos (e.g.</w:t>
      </w:r>
      <w:r w:rsidR="00172886">
        <w:rPr>
          <w:rStyle w:val="Ninguno"/>
          <w:rFonts w:ascii="Times New Roman" w:hAnsi="Times New Roman"/>
          <w:sz w:val="24"/>
          <w:szCs w:val="24"/>
        </w:rPr>
        <w:t xml:space="preserve"> </w:t>
      </w:r>
      <w:r>
        <w:rPr>
          <w:rStyle w:val="Ninguno"/>
          <w:rFonts w:ascii="Times New Roman" w:hAnsi="Times New Roman"/>
          <w:sz w:val="24"/>
          <w:szCs w:val="24"/>
        </w:rPr>
        <w:t xml:space="preserve">Acuña &amp; González-García, 2018; Casillas-Estrella et al., 2006). Aunque esos estudios se hicieron con muestras relativamente pequeñas (i.e. alrededor de 200 participantes) y no siempre se reportó el punto de corte empleado, los resultados del presente estudio con una muestra relativamente grande (i.e. más de 1500 participantes) fueron similares, lo cual confirma que la prevalencia de insatisfacción entre adultos es tan alta como entre jóvenes. Este hallazgo es importante no sólo porque contribuye con evidencia respecto a la prevalencia de insatisfacción con la talla entre adultos, sino porque la insatisfacción con la talla corporal </w:t>
      </w:r>
      <w:r w:rsidR="00A053F3">
        <w:rPr>
          <w:rStyle w:val="Ninguno"/>
          <w:rFonts w:ascii="Times New Roman" w:hAnsi="Times New Roman"/>
          <w:sz w:val="24"/>
          <w:szCs w:val="24"/>
        </w:rPr>
        <w:t>y el anhelo de delgadez son</w:t>
      </w:r>
      <w:r w:rsidR="00FF630F">
        <w:rPr>
          <w:rStyle w:val="Ninguno"/>
          <w:rFonts w:ascii="Times New Roman" w:hAnsi="Times New Roman"/>
          <w:sz w:val="24"/>
          <w:szCs w:val="24"/>
        </w:rPr>
        <w:t>, entre otros,</w:t>
      </w:r>
      <w:r w:rsidR="00A053F3">
        <w:rPr>
          <w:rStyle w:val="Ninguno"/>
          <w:rFonts w:ascii="Times New Roman" w:hAnsi="Times New Roman"/>
          <w:sz w:val="24"/>
          <w:szCs w:val="24"/>
        </w:rPr>
        <w:t xml:space="preserve"> </w:t>
      </w:r>
      <w:r w:rsidR="00627BC3">
        <w:rPr>
          <w:rStyle w:val="Ninguno"/>
          <w:rFonts w:ascii="Times New Roman" w:hAnsi="Times New Roman"/>
          <w:sz w:val="24"/>
          <w:szCs w:val="24"/>
        </w:rPr>
        <w:t xml:space="preserve">dos de los </w:t>
      </w:r>
      <w:r w:rsidR="00A053F3">
        <w:rPr>
          <w:rStyle w:val="Ninguno"/>
          <w:rFonts w:ascii="Times New Roman" w:hAnsi="Times New Roman"/>
          <w:sz w:val="24"/>
          <w:szCs w:val="24"/>
        </w:rPr>
        <w:t xml:space="preserve">criterios </w:t>
      </w:r>
      <w:r w:rsidR="00627BC3">
        <w:rPr>
          <w:rStyle w:val="Ninguno"/>
          <w:rFonts w:ascii="Times New Roman" w:hAnsi="Times New Roman"/>
          <w:sz w:val="24"/>
          <w:szCs w:val="24"/>
        </w:rPr>
        <w:t xml:space="preserve">que se emplean </w:t>
      </w:r>
      <w:r w:rsidR="00A053F3">
        <w:rPr>
          <w:rStyle w:val="Ninguno"/>
          <w:rFonts w:ascii="Times New Roman" w:hAnsi="Times New Roman"/>
          <w:sz w:val="24"/>
          <w:szCs w:val="24"/>
        </w:rPr>
        <w:t xml:space="preserve">para diagnosticar un </w:t>
      </w:r>
      <w:r>
        <w:rPr>
          <w:rStyle w:val="Ninguno"/>
          <w:rFonts w:ascii="Times New Roman" w:hAnsi="Times New Roman"/>
          <w:sz w:val="24"/>
          <w:szCs w:val="24"/>
        </w:rPr>
        <w:lastRenderedPageBreak/>
        <w:t>trastorno alimentario (</w:t>
      </w:r>
      <w:r w:rsidR="00A053F3">
        <w:rPr>
          <w:rStyle w:val="Ninguno"/>
          <w:rFonts w:ascii="Times New Roman" w:hAnsi="Times New Roman"/>
          <w:sz w:val="24"/>
          <w:szCs w:val="24"/>
        </w:rPr>
        <w:t xml:space="preserve">e.g. Asociación Psiquiátrica Americana, 2000; </w:t>
      </w:r>
      <w:r w:rsidR="003D6E59" w:rsidRPr="003D6E59">
        <w:rPr>
          <w:rStyle w:val="Ninguno"/>
          <w:rFonts w:ascii="Times New Roman" w:hAnsi="Times New Roman"/>
          <w:sz w:val="24"/>
          <w:szCs w:val="24"/>
          <w:lang w:val="es-MX"/>
        </w:rPr>
        <w:t>Striegel-Moore</w:t>
      </w:r>
      <w:r w:rsidR="00A053F3">
        <w:rPr>
          <w:rStyle w:val="Ninguno"/>
          <w:rFonts w:ascii="Times New Roman" w:hAnsi="Times New Roman"/>
          <w:sz w:val="24"/>
          <w:szCs w:val="24"/>
        </w:rPr>
        <w:t xml:space="preserve"> et al., 2004</w:t>
      </w:r>
      <w:r>
        <w:rPr>
          <w:rStyle w:val="Ninguno"/>
          <w:rFonts w:ascii="Times New Roman" w:hAnsi="Times New Roman"/>
          <w:sz w:val="24"/>
          <w:szCs w:val="24"/>
        </w:rPr>
        <w:t xml:space="preserve">). </w:t>
      </w:r>
      <w:r w:rsidR="00C70C97">
        <w:rPr>
          <w:rStyle w:val="Ninguno"/>
          <w:rFonts w:ascii="Times New Roman" w:hAnsi="Times New Roman"/>
          <w:sz w:val="24"/>
          <w:szCs w:val="24"/>
        </w:rPr>
        <w:t xml:space="preserve">Dado que la inmensa mayoría de las personas </w:t>
      </w:r>
      <w:r w:rsidR="00134F2C">
        <w:rPr>
          <w:rStyle w:val="Ninguno"/>
          <w:rFonts w:ascii="Times New Roman" w:hAnsi="Times New Roman"/>
          <w:sz w:val="24"/>
          <w:szCs w:val="24"/>
        </w:rPr>
        <w:t xml:space="preserve">cumplen con </w:t>
      </w:r>
      <w:r w:rsidR="00FF630F">
        <w:rPr>
          <w:rStyle w:val="Ninguno"/>
          <w:rFonts w:ascii="Times New Roman" w:hAnsi="Times New Roman"/>
          <w:sz w:val="24"/>
          <w:szCs w:val="24"/>
        </w:rPr>
        <w:t xml:space="preserve">esos dos </w:t>
      </w:r>
      <w:r w:rsidR="00134F2C">
        <w:rPr>
          <w:rStyle w:val="Ninguno"/>
          <w:rFonts w:ascii="Times New Roman" w:hAnsi="Times New Roman"/>
          <w:sz w:val="24"/>
          <w:szCs w:val="24"/>
        </w:rPr>
        <w:t xml:space="preserve">criterios diagnósticos, éstos resultan </w:t>
      </w:r>
      <w:r>
        <w:rPr>
          <w:rStyle w:val="Ninguno"/>
          <w:rFonts w:ascii="Times New Roman" w:hAnsi="Times New Roman"/>
          <w:sz w:val="24"/>
          <w:szCs w:val="24"/>
        </w:rPr>
        <w:t>cuestionable</w:t>
      </w:r>
      <w:r w:rsidR="00C70C97">
        <w:rPr>
          <w:rStyle w:val="Ninguno"/>
          <w:rFonts w:ascii="Times New Roman" w:hAnsi="Times New Roman"/>
          <w:sz w:val="24"/>
          <w:szCs w:val="24"/>
        </w:rPr>
        <w:t>s. Lo</w:t>
      </w:r>
      <w:r w:rsidR="00541250">
        <w:rPr>
          <w:rStyle w:val="Ninguno"/>
          <w:rFonts w:ascii="Times New Roman" w:hAnsi="Times New Roman"/>
          <w:sz w:val="24"/>
          <w:szCs w:val="24"/>
        </w:rPr>
        <w:t xml:space="preserve">s trastornos alimentarios se diagnostican </w:t>
      </w:r>
      <w:r w:rsidR="00C70C97">
        <w:rPr>
          <w:rStyle w:val="Ninguno"/>
          <w:rFonts w:ascii="Times New Roman" w:hAnsi="Times New Roman"/>
          <w:sz w:val="24"/>
          <w:szCs w:val="24"/>
        </w:rPr>
        <w:t xml:space="preserve">principalmente </w:t>
      </w:r>
      <w:r w:rsidR="00541250">
        <w:rPr>
          <w:rStyle w:val="Ninguno"/>
          <w:rFonts w:ascii="Times New Roman" w:hAnsi="Times New Roman"/>
          <w:sz w:val="24"/>
          <w:szCs w:val="24"/>
        </w:rPr>
        <w:t xml:space="preserve">durante la adolescencia y la adultez temprana y su prevalencia se estima alrededor del 3% (cf. Peat et al., 2014). </w:t>
      </w:r>
      <w:r w:rsidR="00C70C97" w:rsidRPr="00C70C97">
        <w:rPr>
          <w:rFonts w:ascii="Times New Roman" w:hAnsi="Times New Roman"/>
          <w:sz w:val="24"/>
          <w:szCs w:val="24"/>
          <w:lang w:val="es-MX"/>
        </w:rPr>
        <w:t xml:space="preserve">Mangweth-Matzek et al. </w:t>
      </w:r>
      <w:r w:rsidR="00C70C97">
        <w:rPr>
          <w:rFonts w:ascii="Times New Roman" w:hAnsi="Times New Roman"/>
          <w:sz w:val="24"/>
          <w:szCs w:val="24"/>
          <w:lang w:val="es-MX"/>
        </w:rPr>
        <w:t>(</w:t>
      </w:r>
      <w:r w:rsidR="00C70C97" w:rsidRPr="00C70C97">
        <w:rPr>
          <w:rFonts w:ascii="Times New Roman" w:hAnsi="Times New Roman"/>
          <w:sz w:val="24"/>
          <w:szCs w:val="24"/>
          <w:lang w:val="es-MX"/>
        </w:rPr>
        <w:t>2006</w:t>
      </w:r>
      <w:r w:rsidR="00C70C97">
        <w:rPr>
          <w:rFonts w:ascii="Times New Roman" w:hAnsi="Times New Roman"/>
          <w:sz w:val="24"/>
          <w:szCs w:val="24"/>
          <w:lang w:val="es-MX"/>
        </w:rPr>
        <w:t>)</w:t>
      </w:r>
      <w:r w:rsidR="00541250">
        <w:rPr>
          <w:rStyle w:val="Ninguno"/>
          <w:rFonts w:ascii="Times New Roman" w:hAnsi="Times New Roman"/>
          <w:sz w:val="24"/>
          <w:szCs w:val="24"/>
        </w:rPr>
        <w:t xml:space="preserve"> </w:t>
      </w:r>
      <w:r w:rsidR="00C70C97">
        <w:rPr>
          <w:rStyle w:val="Ninguno"/>
          <w:rFonts w:ascii="Times New Roman" w:hAnsi="Times New Roman"/>
          <w:sz w:val="24"/>
          <w:szCs w:val="24"/>
        </w:rPr>
        <w:t xml:space="preserve">encontraron </w:t>
      </w:r>
      <w:r w:rsidR="000A2BA3">
        <w:rPr>
          <w:rStyle w:val="Ninguno"/>
          <w:rFonts w:ascii="Times New Roman" w:hAnsi="Times New Roman"/>
          <w:sz w:val="24"/>
          <w:szCs w:val="24"/>
        </w:rPr>
        <w:t xml:space="preserve">también una prevalencia de </w:t>
      </w:r>
      <w:r w:rsidR="00C70C97">
        <w:rPr>
          <w:rStyle w:val="Ninguno"/>
          <w:rFonts w:ascii="Times New Roman" w:hAnsi="Times New Roman"/>
          <w:sz w:val="24"/>
          <w:szCs w:val="24"/>
        </w:rPr>
        <w:t xml:space="preserve">alrededor del 3% </w:t>
      </w:r>
      <w:r w:rsidR="000A2BA3">
        <w:rPr>
          <w:rStyle w:val="Ninguno"/>
          <w:rFonts w:ascii="Times New Roman" w:hAnsi="Times New Roman"/>
          <w:sz w:val="24"/>
          <w:szCs w:val="24"/>
        </w:rPr>
        <w:t xml:space="preserve">entre mujeres </w:t>
      </w:r>
      <w:r w:rsidR="00541250">
        <w:rPr>
          <w:rStyle w:val="Ninguno"/>
          <w:rFonts w:ascii="Times New Roman" w:hAnsi="Times New Roman"/>
          <w:sz w:val="24"/>
          <w:szCs w:val="24"/>
        </w:rPr>
        <w:t>de 60 a 70 años</w:t>
      </w:r>
      <w:r w:rsidR="000A2BA3">
        <w:rPr>
          <w:rStyle w:val="Ninguno"/>
          <w:rFonts w:ascii="Times New Roman" w:hAnsi="Times New Roman"/>
          <w:sz w:val="24"/>
          <w:szCs w:val="24"/>
        </w:rPr>
        <w:t xml:space="preserve">, pero señalaron la necesidad de investigar sobre la prevalencia de posible patología alimentaria </w:t>
      </w:r>
      <w:r w:rsidR="00134F2C">
        <w:rPr>
          <w:rStyle w:val="Ninguno"/>
          <w:rFonts w:ascii="Times New Roman" w:hAnsi="Times New Roman"/>
          <w:sz w:val="24"/>
          <w:szCs w:val="24"/>
        </w:rPr>
        <w:t>con adultos</w:t>
      </w:r>
      <w:r w:rsidR="000A2BA3">
        <w:rPr>
          <w:rStyle w:val="Ninguno"/>
          <w:rFonts w:ascii="Times New Roman" w:hAnsi="Times New Roman"/>
          <w:sz w:val="24"/>
          <w:szCs w:val="24"/>
        </w:rPr>
        <w:t xml:space="preserve"> de otros rangos de edad. </w:t>
      </w:r>
      <w:r w:rsidR="00C70C97">
        <w:rPr>
          <w:rStyle w:val="Ninguno"/>
          <w:rFonts w:ascii="Times New Roman" w:hAnsi="Times New Roman"/>
          <w:sz w:val="24"/>
          <w:szCs w:val="24"/>
        </w:rPr>
        <w:t xml:space="preserve">A pesar de que la prevalencia de patología alimentaria parece ser similar entre jóvenes y adultos, </w:t>
      </w:r>
      <w:r w:rsidR="00134F2C">
        <w:rPr>
          <w:rStyle w:val="Ninguno"/>
          <w:rFonts w:ascii="Times New Roman" w:hAnsi="Times New Roman"/>
          <w:sz w:val="24"/>
          <w:szCs w:val="24"/>
        </w:rPr>
        <w:t xml:space="preserve">la insatisfacción con la talla corporal per se no parece ser un criterio </w:t>
      </w:r>
      <w:r w:rsidR="000A2BA3">
        <w:rPr>
          <w:rStyle w:val="Ninguno"/>
          <w:rFonts w:ascii="Times New Roman" w:hAnsi="Times New Roman"/>
          <w:sz w:val="24"/>
          <w:szCs w:val="24"/>
        </w:rPr>
        <w:t>suficiente y necesario para diagnosticar riesgo de un trastorno alimentario, dada su alta prevalencia entre la población en general.</w:t>
      </w:r>
    </w:p>
    <w:p w14:paraId="00EAA257" w14:textId="6E6BFD6A" w:rsidR="0050086D" w:rsidRDefault="005830AA">
      <w:pPr>
        <w:pStyle w:val="CuerpoBA"/>
        <w:spacing w:after="0" w:line="360" w:lineRule="auto"/>
        <w:ind w:firstLine="720"/>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Los resultados del estudio </w:t>
      </w:r>
      <w:r w:rsidR="00134F2C">
        <w:rPr>
          <w:rStyle w:val="Ninguno"/>
          <w:rFonts w:ascii="Times New Roman" w:hAnsi="Times New Roman"/>
          <w:sz w:val="24"/>
          <w:szCs w:val="24"/>
        </w:rPr>
        <w:t xml:space="preserve">indicaron que </w:t>
      </w:r>
      <w:r>
        <w:rPr>
          <w:rStyle w:val="Ninguno"/>
          <w:rFonts w:ascii="Times New Roman" w:hAnsi="Times New Roman"/>
          <w:sz w:val="24"/>
          <w:szCs w:val="24"/>
        </w:rPr>
        <w:t xml:space="preserve">la prevalencia de insatisfacción con la talla no varió entre mujeres y hombres, </w:t>
      </w:r>
      <w:r w:rsidR="004A601D">
        <w:rPr>
          <w:rStyle w:val="Ninguno"/>
          <w:rFonts w:ascii="Times New Roman" w:hAnsi="Times New Roman"/>
          <w:sz w:val="24"/>
          <w:szCs w:val="24"/>
        </w:rPr>
        <w:t>pero l</w:t>
      </w:r>
      <w:r>
        <w:rPr>
          <w:rStyle w:val="Ninguno"/>
          <w:rFonts w:ascii="Times New Roman" w:hAnsi="Times New Roman"/>
          <w:sz w:val="24"/>
          <w:szCs w:val="24"/>
        </w:rPr>
        <w:t xml:space="preserve">as mujeres estaban insatisfechas en mayor grado que los hombres. </w:t>
      </w:r>
      <w:r w:rsidR="00AC0006">
        <w:rPr>
          <w:rStyle w:val="Ninguno"/>
          <w:rFonts w:ascii="Times New Roman" w:hAnsi="Times New Roman"/>
          <w:sz w:val="24"/>
          <w:szCs w:val="24"/>
        </w:rPr>
        <w:t>Este hallazgo mostró que los datos sobre prevalencia y grado de insatisfacción no</w:t>
      </w:r>
      <w:r w:rsidR="00172886">
        <w:rPr>
          <w:rStyle w:val="Ninguno"/>
          <w:rFonts w:ascii="Times New Roman" w:hAnsi="Times New Roman"/>
          <w:sz w:val="24"/>
          <w:szCs w:val="24"/>
        </w:rPr>
        <w:t xml:space="preserve"> necesariamente</w:t>
      </w:r>
      <w:r w:rsidR="00AC0006">
        <w:rPr>
          <w:rStyle w:val="Ninguno"/>
          <w:rFonts w:ascii="Times New Roman" w:hAnsi="Times New Roman"/>
          <w:sz w:val="24"/>
          <w:szCs w:val="24"/>
        </w:rPr>
        <w:t xml:space="preserve"> coinciden, </w:t>
      </w:r>
      <w:r w:rsidR="004A601D">
        <w:rPr>
          <w:rStyle w:val="Ninguno"/>
          <w:rFonts w:ascii="Times New Roman" w:hAnsi="Times New Roman"/>
          <w:sz w:val="24"/>
          <w:szCs w:val="24"/>
        </w:rPr>
        <w:t xml:space="preserve">por lo que es indispensable </w:t>
      </w:r>
      <w:r w:rsidR="00493367">
        <w:rPr>
          <w:rStyle w:val="Ninguno"/>
          <w:rFonts w:ascii="Times New Roman" w:hAnsi="Times New Roman"/>
          <w:sz w:val="24"/>
          <w:szCs w:val="24"/>
        </w:rPr>
        <w:t>reportar ambos índices</w:t>
      </w:r>
      <w:r w:rsidR="00397433">
        <w:rPr>
          <w:rStyle w:val="Ninguno"/>
          <w:rFonts w:ascii="Times New Roman" w:hAnsi="Times New Roman"/>
          <w:sz w:val="24"/>
          <w:szCs w:val="24"/>
        </w:rPr>
        <w:t>, especificando además los puntos de corte utilizados</w:t>
      </w:r>
      <w:r w:rsidR="00493367">
        <w:rPr>
          <w:rStyle w:val="Ninguno"/>
          <w:rFonts w:ascii="Times New Roman" w:hAnsi="Times New Roman"/>
          <w:sz w:val="24"/>
          <w:szCs w:val="24"/>
        </w:rPr>
        <w:t xml:space="preserve"> (cf. Fiske et al., 2014). En estudios anteriores se reportó que tanto la prevalencia como el grado tienden a ser mayores entre mujeres jóvenes que entre hombres (c</w:t>
      </w:r>
      <w:r w:rsidR="00397433">
        <w:rPr>
          <w:rStyle w:val="Ninguno"/>
          <w:rFonts w:ascii="Times New Roman" w:hAnsi="Times New Roman"/>
          <w:sz w:val="24"/>
          <w:szCs w:val="24"/>
        </w:rPr>
        <w:t>f. Grogan, 2006</w:t>
      </w:r>
      <w:r w:rsidR="00493367">
        <w:rPr>
          <w:rStyle w:val="Ninguno"/>
          <w:rFonts w:ascii="Times New Roman" w:hAnsi="Times New Roman"/>
          <w:sz w:val="24"/>
          <w:szCs w:val="24"/>
        </w:rPr>
        <w:t>), lo cual coincide parcialmente con los hallazgos de</w:t>
      </w:r>
      <w:r w:rsidR="00172886">
        <w:rPr>
          <w:rStyle w:val="Ninguno"/>
          <w:rFonts w:ascii="Times New Roman" w:hAnsi="Times New Roman"/>
          <w:sz w:val="24"/>
          <w:szCs w:val="24"/>
        </w:rPr>
        <w:t xml:space="preserve"> este trabajo</w:t>
      </w:r>
      <w:r w:rsidR="00493367">
        <w:rPr>
          <w:rStyle w:val="Ninguno"/>
          <w:rFonts w:ascii="Times New Roman" w:hAnsi="Times New Roman"/>
          <w:sz w:val="24"/>
          <w:szCs w:val="24"/>
        </w:rPr>
        <w:t xml:space="preserve"> con adultos. </w:t>
      </w:r>
      <w:r>
        <w:rPr>
          <w:rStyle w:val="Ninguno"/>
          <w:rFonts w:ascii="Times New Roman" w:hAnsi="Times New Roman"/>
          <w:sz w:val="24"/>
          <w:szCs w:val="24"/>
        </w:rPr>
        <w:t>Los resultados del presente estudio sugieren que el sexo puede no ser un determinante importante de la prevalencia de insatisfacción con la talla corporal entre adultos mexicanos</w:t>
      </w:r>
      <w:r w:rsidR="00493367">
        <w:rPr>
          <w:rStyle w:val="Ninguno"/>
          <w:rFonts w:ascii="Times New Roman" w:hAnsi="Times New Roman"/>
          <w:sz w:val="24"/>
          <w:szCs w:val="24"/>
        </w:rPr>
        <w:t>, pero sí del grado</w:t>
      </w:r>
      <w:r>
        <w:rPr>
          <w:rStyle w:val="Ninguno"/>
          <w:rFonts w:ascii="Times New Roman" w:hAnsi="Times New Roman"/>
          <w:sz w:val="24"/>
          <w:szCs w:val="24"/>
        </w:rPr>
        <w:t>. No obstante, sería necesario verificar esta suposición en futuros estudios</w:t>
      </w:r>
      <w:r w:rsidR="00493367">
        <w:rPr>
          <w:rStyle w:val="Ninguno"/>
          <w:rFonts w:ascii="Times New Roman" w:hAnsi="Times New Roman"/>
          <w:sz w:val="24"/>
          <w:szCs w:val="24"/>
        </w:rPr>
        <w:t>.</w:t>
      </w:r>
    </w:p>
    <w:p w14:paraId="44628BD8" w14:textId="0354411C" w:rsidR="0050086D" w:rsidRDefault="005830AA">
      <w:pPr>
        <w:pStyle w:val="CuerpoBA"/>
        <w:spacing w:after="0" w:line="360" w:lineRule="auto"/>
        <w:ind w:firstLine="720"/>
        <w:rPr>
          <w:rStyle w:val="Ninguno"/>
          <w:rFonts w:ascii="Times New Roman" w:eastAsia="Times New Roman" w:hAnsi="Times New Roman" w:cs="Times New Roman"/>
          <w:sz w:val="24"/>
          <w:szCs w:val="24"/>
        </w:rPr>
      </w:pPr>
      <w:r>
        <w:rPr>
          <w:rStyle w:val="Ninguno"/>
          <w:rFonts w:ascii="Times New Roman" w:hAnsi="Times New Roman"/>
          <w:sz w:val="24"/>
          <w:szCs w:val="24"/>
        </w:rPr>
        <w:t>El grado de insatisfacción con la talla corporal varió entre -3 a +7 puntos, siendo que la mayoría (i.e. más del 60%) de las mujeres y de los hombres anhelaba tener una talla menor que la que tenían. Únicamente pequeña</w:t>
      </w:r>
      <w:r w:rsidR="00172886">
        <w:rPr>
          <w:rStyle w:val="Ninguno"/>
          <w:rFonts w:ascii="Times New Roman" w:hAnsi="Times New Roman"/>
          <w:sz w:val="24"/>
          <w:szCs w:val="24"/>
        </w:rPr>
        <w:t>s</w:t>
      </w:r>
      <w:r>
        <w:rPr>
          <w:rStyle w:val="Ninguno"/>
          <w:rFonts w:ascii="Times New Roman" w:hAnsi="Times New Roman"/>
          <w:sz w:val="24"/>
          <w:szCs w:val="24"/>
        </w:rPr>
        <w:t xml:space="preserve"> proporci</w:t>
      </w:r>
      <w:r w:rsidR="00172886">
        <w:rPr>
          <w:rStyle w:val="Ninguno"/>
          <w:rFonts w:ascii="Times New Roman" w:hAnsi="Times New Roman"/>
          <w:sz w:val="24"/>
          <w:szCs w:val="24"/>
        </w:rPr>
        <w:t xml:space="preserve">ones de mujeres y </w:t>
      </w:r>
      <w:r w:rsidR="00560D45">
        <w:rPr>
          <w:rStyle w:val="Ninguno"/>
          <w:rFonts w:ascii="Times New Roman" w:hAnsi="Times New Roman"/>
          <w:sz w:val="24"/>
          <w:szCs w:val="24"/>
        </w:rPr>
        <w:t xml:space="preserve">de </w:t>
      </w:r>
      <w:r w:rsidR="00172886">
        <w:rPr>
          <w:rStyle w:val="Ninguno"/>
          <w:rFonts w:ascii="Times New Roman" w:hAnsi="Times New Roman"/>
          <w:sz w:val="24"/>
          <w:szCs w:val="24"/>
        </w:rPr>
        <w:t>hombres</w:t>
      </w:r>
      <w:r>
        <w:rPr>
          <w:rStyle w:val="Ninguno"/>
          <w:rFonts w:ascii="Times New Roman" w:hAnsi="Times New Roman"/>
          <w:sz w:val="24"/>
          <w:szCs w:val="24"/>
        </w:rPr>
        <w:t xml:space="preserve"> (i.e. 8.5</w:t>
      </w:r>
      <w:r w:rsidR="00172886">
        <w:rPr>
          <w:rStyle w:val="Ninguno"/>
          <w:rFonts w:ascii="Times New Roman" w:hAnsi="Times New Roman"/>
          <w:sz w:val="24"/>
          <w:szCs w:val="24"/>
        </w:rPr>
        <w:t xml:space="preserve"> </w:t>
      </w:r>
      <w:r>
        <w:rPr>
          <w:rStyle w:val="Ninguno"/>
          <w:rFonts w:ascii="Times New Roman" w:hAnsi="Times New Roman"/>
          <w:sz w:val="24"/>
          <w:szCs w:val="24"/>
        </w:rPr>
        <w:t>y 15.8%</w:t>
      </w:r>
      <w:r w:rsidR="00172886">
        <w:rPr>
          <w:rStyle w:val="Ninguno"/>
          <w:rFonts w:ascii="Times New Roman" w:hAnsi="Times New Roman"/>
          <w:sz w:val="24"/>
          <w:szCs w:val="24"/>
        </w:rPr>
        <w:t>, respectivamente</w:t>
      </w:r>
      <w:r>
        <w:rPr>
          <w:rStyle w:val="Ninguno"/>
          <w:rFonts w:ascii="Times New Roman" w:hAnsi="Times New Roman"/>
          <w:sz w:val="24"/>
          <w:szCs w:val="24"/>
        </w:rPr>
        <w:t>) deseaba</w:t>
      </w:r>
      <w:r w:rsidR="00172886">
        <w:rPr>
          <w:rStyle w:val="Ninguno"/>
          <w:rFonts w:ascii="Times New Roman" w:hAnsi="Times New Roman"/>
          <w:sz w:val="24"/>
          <w:szCs w:val="24"/>
        </w:rPr>
        <w:t>n</w:t>
      </w:r>
      <w:r>
        <w:rPr>
          <w:rStyle w:val="Ninguno"/>
          <w:rFonts w:ascii="Times New Roman" w:hAnsi="Times New Roman"/>
          <w:sz w:val="24"/>
          <w:szCs w:val="24"/>
        </w:rPr>
        <w:t xml:space="preserve"> tener una talla más grande. Estos resultados son similares a los de estudios anteriores, ya que consistentemente se ha reportado que la mayoría de las personas desean una talla menor que la que tienen y muy pocas desean una talla más gruesa (e.g. Acuña &amp; González-García, 2018; Santos et al., 2011)</w:t>
      </w:r>
      <w:r w:rsidR="00172886">
        <w:rPr>
          <w:rStyle w:val="Ninguno"/>
          <w:rFonts w:ascii="Times New Roman" w:hAnsi="Times New Roman"/>
          <w:sz w:val="24"/>
          <w:szCs w:val="24"/>
        </w:rPr>
        <w:t>, lo cual concuerda</w:t>
      </w:r>
      <w:r>
        <w:rPr>
          <w:rStyle w:val="Ninguno"/>
          <w:rFonts w:ascii="Times New Roman" w:hAnsi="Times New Roman"/>
          <w:sz w:val="24"/>
          <w:szCs w:val="24"/>
        </w:rPr>
        <w:t xml:space="preserve"> con la presión cultural actual predominante en las culturas occidentales para adherirse al ideal de delgadez (Grogan, 2006).</w:t>
      </w:r>
    </w:p>
    <w:p w14:paraId="139BA5B4" w14:textId="46CB426D" w:rsidR="0050086D" w:rsidRDefault="00886816">
      <w:pPr>
        <w:pStyle w:val="CuerpoBA"/>
        <w:spacing w:after="0" w:line="360" w:lineRule="auto"/>
        <w:ind w:firstLine="720"/>
        <w:rPr>
          <w:rStyle w:val="Ninguno"/>
          <w:rFonts w:ascii="Times New Roman" w:hAnsi="Times New Roman"/>
          <w:sz w:val="24"/>
          <w:szCs w:val="24"/>
        </w:rPr>
      </w:pPr>
      <w:r>
        <w:rPr>
          <w:rStyle w:val="Ninguno"/>
          <w:rFonts w:ascii="Times New Roman" w:hAnsi="Times New Roman"/>
          <w:sz w:val="24"/>
          <w:szCs w:val="24"/>
        </w:rPr>
        <w:t xml:space="preserve">A diferencia de la mayoría de los estudios anteriores en los que sólo se reportaron diferencias en la prevalencia y/o grado de insatisfacción con la talla actual en función del sexo (cf. Stice &amp; Shaw, 2002), en el presente trabajo se averiguaron posibles diferencias en función de </w:t>
      </w:r>
      <w:r>
        <w:rPr>
          <w:rStyle w:val="Ninguno"/>
          <w:rFonts w:ascii="Times New Roman" w:hAnsi="Times New Roman"/>
          <w:sz w:val="24"/>
          <w:szCs w:val="24"/>
        </w:rPr>
        <w:lastRenderedPageBreak/>
        <w:t>un número relativamente grande de variables sociodemográficas (i.e. edad, nivel socioeconómico, nivel educativo y estado civil) y en función de la talla conforme al IMC. Los resultados mostraron que en el caso de la prevalencia hubo diferencias en</w:t>
      </w:r>
      <w:r w:rsidR="00493367">
        <w:rPr>
          <w:rStyle w:val="Ninguno"/>
          <w:rFonts w:ascii="Times New Roman" w:hAnsi="Times New Roman"/>
          <w:sz w:val="24"/>
          <w:szCs w:val="24"/>
        </w:rPr>
        <w:t>tre mujeres en</w:t>
      </w:r>
      <w:r>
        <w:rPr>
          <w:rStyle w:val="Ninguno"/>
          <w:rFonts w:ascii="Times New Roman" w:hAnsi="Times New Roman"/>
          <w:sz w:val="24"/>
          <w:szCs w:val="24"/>
        </w:rPr>
        <w:t xml:space="preserve"> función de </w:t>
      </w:r>
      <w:r w:rsidR="00493367">
        <w:rPr>
          <w:rStyle w:val="Ninguno"/>
          <w:rFonts w:ascii="Times New Roman" w:hAnsi="Times New Roman"/>
          <w:sz w:val="24"/>
          <w:szCs w:val="24"/>
        </w:rPr>
        <w:t>su</w:t>
      </w:r>
      <w:r>
        <w:rPr>
          <w:rStyle w:val="Ninguno"/>
          <w:rFonts w:ascii="Times New Roman" w:hAnsi="Times New Roman"/>
          <w:sz w:val="24"/>
          <w:szCs w:val="24"/>
        </w:rPr>
        <w:t xml:space="preserve"> </w:t>
      </w:r>
      <w:r w:rsidR="00560D45">
        <w:rPr>
          <w:rStyle w:val="Ninguno"/>
          <w:rFonts w:ascii="Times New Roman" w:hAnsi="Times New Roman"/>
          <w:sz w:val="24"/>
          <w:szCs w:val="24"/>
        </w:rPr>
        <w:t xml:space="preserve">edad </w:t>
      </w:r>
      <w:r>
        <w:rPr>
          <w:rStyle w:val="Ninguno"/>
          <w:rFonts w:ascii="Times New Roman" w:hAnsi="Times New Roman"/>
          <w:sz w:val="24"/>
          <w:szCs w:val="24"/>
        </w:rPr>
        <w:t xml:space="preserve">y </w:t>
      </w:r>
      <w:r w:rsidR="00493367">
        <w:rPr>
          <w:rStyle w:val="Ninguno"/>
          <w:rFonts w:ascii="Times New Roman" w:hAnsi="Times New Roman"/>
          <w:sz w:val="24"/>
          <w:szCs w:val="24"/>
        </w:rPr>
        <w:t xml:space="preserve">entre hombres en función </w:t>
      </w:r>
      <w:r>
        <w:rPr>
          <w:rStyle w:val="Ninguno"/>
          <w:rFonts w:ascii="Times New Roman" w:hAnsi="Times New Roman"/>
          <w:sz w:val="24"/>
          <w:szCs w:val="24"/>
        </w:rPr>
        <w:t>d</w:t>
      </w:r>
      <w:r>
        <w:rPr>
          <w:rStyle w:val="Ninguno"/>
          <w:rFonts w:ascii="Times New Roman" w:hAnsi="Times New Roman"/>
          <w:sz w:val="24"/>
          <w:szCs w:val="24"/>
          <w:lang w:val="nl-NL"/>
        </w:rPr>
        <w:t>e</w:t>
      </w:r>
      <w:r w:rsidR="00493367">
        <w:rPr>
          <w:rStyle w:val="Ninguno"/>
          <w:rFonts w:ascii="Times New Roman" w:hAnsi="Times New Roman"/>
          <w:sz w:val="24"/>
          <w:szCs w:val="24"/>
          <w:lang w:val="nl-NL"/>
        </w:rPr>
        <w:t xml:space="preserve"> su </w:t>
      </w:r>
      <w:r>
        <w:rPr>
          <w:rStyle w:val="Ninguno"/>
          <w:rFonts w:ascii="Times New Roman" w:hAnsi="Times New Roman"/>
          <w:sz w:val="24"/>
          <w:szCs w:val="24"/>
          <w:lang w:val="nl-NL"/>
        </w:rPr>
        <w:t>nivel socio</w:t>
      </w:r>
      <w:r w:rsidR="00554881">
        <w:rPr>
          <w:rStyle w:val="Ninguno"/>
          <w:rFonts w:ascii="Times New Roman" w:hAnsi="Times New Roman"/>
          <w:sz w:val="24"/>
          <w:szCs w:val="24"/>
          <w:lang w:val="nl-NL"/>
        </w:rPr>
        <w:t>económico</w:t>
      </w:r>
      <w:r>
        <w:rPr>
          <w:rStyle w:val="Ninguno"/>
          <w:rFonts w:ascii="Times New Roman" w:hAnsi="Times New Roman"/>
          <w:sz w:val="24"/>
          <w:szCs w:val="24"/>
        </w:rPr>
        <w:t xml:space="preserve"> y estado civil. La prevalencia de insatisfacción fue </w:t>
      </w:r>
      <w:r w:rsidR="00674C57">
        <w:rPr>
          <w:rStyle w:val="Ninguno"/>
          <w:rFonts w:ascii="Times New Roman" w:hAnsi="Times New Roman"/>
          <w:sz w:val="24"/>
          <w:szCs w:val="24"/>
        </w:rPr>
        <w:t xml:space="preserve">similar entre </w:t>
      </w:r>
      <w:r>
        <w:rPr>
          <w:rStyle w:val="Ninguno"/>
          <w:rFonts w:ascii="Times New Roman" w:hAnsi="Times New Roman"/>
          <w:sz w:val="24"/>
          <w:szCs w:val="24"/>
        </w:rPr>
        <w:t xml:space="preserve">mujeres de </w:t>
      </w:r>
      <w:r w:rsidR="00674C57">
        <w:rPr>
          <w:rStyle w:val="Ninguno"/>
          <w:rFonts w:ascii="Times New Roman" w:hAnsi="Times New Roman"/>
          <w:sz w:val="24"/>
          <w:szCs w:val="24"/>
        </w:rPr>
        <w:t xml:space="preserve">entre 18 y 40 </w:t>
      </w:r>
      <w:r>
        <w:rPr>
          <w:rStyle w:val="Ninguno"/>
          <w:rFonts w:ascii="Times New Roman" w:hAnsi="Times New Roman"/>
          <w:sz w:val="24"/>
          <w:szCs w:val="24"/>
        </w:rPr>
        <w:t xml:space="preserve">años y menor entre las de </w:t>
      </w:r>
      <w:r w:rsidR="00674C57">
        <w:rPr>
          <w:rStyle w:val="Ninguno"/>
          <w:rFonts w:ascii="Times New Roman" w:hAnsi="Times New Roman"/>
          <w:sz w:val="24"/>
          <w:szCs w:val="24"/>
        </w:rPr>
        <w:t>41 años o más</w:t>
      </w:r>
      <w:r>
        <w:rPr>
          <w:rStyle w:val="Ninguno"/>
          <w:rFonts w:ascii="Times New Roman" w:hAnsi="Times New Roman"/>
          <w:sz w:val="24"/>
          <w:szCs w:val="24"/>
        </w:rPr>
        <w:t xml:space="preserve">. Este dato es </w:t>
      </w:r>
      <w:r w:rsidR="00674C57">
        <w:rPr>
          <w:rStyle w:val="Ninguno"/>
          <w:rFonts w:ascii="Times New Roman" w:hAnsi="Times New Roman"/>
          <w:sz w:val="24"/>
          <w:szCs w:val="24"/>
        </w:rPr>
        <w:t xml:space="preserve">parcialmente </w:t>
      </w:r>
      <w:r>
        <w:rPr>
          <w:rStyle w:val="Ninguno"/>
          <w:rFonts w:ascii="Times New Roman" w:hAnsi="Times New Roman"/>
          <w:sz w:val="24"/>
          <w:szCs w:val="24"/>
        </w:rPr>
        <w:t xml:space="preserve">contradictorio con el hallazgo común sobre que las mujeres jóvenes </w:t>
      </w:r>
      <w:r w:rsidR="00674C57">
        <w:rPr>
          <w:rStyle w:val="Ninguno"/>
          <w:rFonts w:ascii="Times New Roman" w:hAnsi="Times New Roman"/>
          <w:sz w:val="24"/>
          <w:szCs w:val="24"/>
        </w:rPr>
        <w:t xml:space="preserve">(i.e. menores de 25 años) </w:t>
      </w:r>
      <w:r>
        <w:rPr>
          <w:rStyle w:val="Ninguno"/>
          <w:rFonts w:ascii="Times New Roman" w:hAnsi="Times New Roman"/>
          <w:sz w:val="24"/>
          <w:szCs w:val="24"/>
        </w:rPr>
        <w:t>están más preocupadas que las de mayor edad por la apariencia de su cuerpo (</w:t>
      </w:r>
      <w:r w:rsidR="003E0644">
        <w:rPr>
          <w:rStyle w:val="Ninguno"/>
          <w:rFonts w:ascii="Times New Roman" w:hAnsi="Times New Roman"/>
          <w:sz w:val="24"/>
          <w:szCs w:val="24"/>
        </w:rPr>
        <w:t>cf. Stice &amp; S</w:t>
      </w:r>
      <w:r w:rsidR="00674C57">
        <w:rPr>
          <w:rStyle w:val="Ninguno"/>
          <w:rFonts w:ascii="Times New Roman" w:hAnsi="Times New Roman"/>
          <w:sz w:val="24"/>
          <w:szCs w:val="24"/>
        </w:rPr>
        <w:t>haw</w:t>
      </w:r>
      <w:r w:rsidR="003E0644">
        <w:rPr>
          <w:rStyle w:val="Ninguno"/>
          <w:rFonts w:ascii="Times New Roman" w:hAnsi="Times New Roman"/>
          <w:sz w:val="24"/>
          <w:szCs w:val="24"/>
        </w:rPr>
        <w:t>, 2002</w:t>
      </w:r>
      <w:r>
        <w:rPr>
          <w:rStyle w:val="Ninguno"/>
          <w:rFonts w:ascii="Times New Roman" w:hAnsi="Times New Roman"/>
          <w:sz w:val="24"/>
          <w:szCs w:val="24"/>
        </w:rPr>
        <w:t xml:space="preserve">). </w:t>
      </w:r>
      <w:r w:rsidR="00674C57">
        <w:rPr>
          <w:rStyle w:val="Ninguno"/>
          <w:rFonts w:ascii="Times New Roman" w:hAnsi="Times New Roman"/>
          <w:sz w:val="24"/>
          <w:szCs w:val="24"/>
        </w:rPr>
        <w:t>El presente hallazgo muestra que por lo menos hasta los 40 años las mujeres están tan insatisfechas con su talla como las más jóvenes</w:t>
      </w:r>
      <w:r w:rsidR="002F3A24">
        <w:rPr>
          <w:rStyle w:val="Ninguno"/>
          <w:rFonts w:ascii="Times New Roman" w:hAnsi="Times New Roman"/>
          <w:sz w:val="24"/>
          <w:szCs w:val="24"/>
        </w:rPr>
        <w:t>, lo cual coincide con resultados anteriores respecto a que la insatisfacción con la talla tiende a permanecer más o menos estable a lo largo de la vida de las mujeres (e.g. Quittkat et al., 2019).</w:t>
      </w:r>
      <w:r w:rsidR="00674C57">
        <w:rPr>
          <w:rStyle w:val="Ninguno"/>
          <w:rFonts w:ascii="Times New Roman" w:hAnsi="Times New Roman"/>
          <w:sz w:val="24"/>
          <w:szCs w:val="24"/>
        </w:rPr>
        <w:t xml:space="preserve"> </w:t>
      </w:r>
      <w:r>
        <w:rPr>
          <w:rStyle w:val="Ninguno"/>
          <w:rFonts w:ascii="Times New Roman" w:hAnsi="Times New Roman"/>
          <w:sz w:val="24"/>
          <w:szCs w:val="24"/>
        </w:rPr>
        <w:t xml:space="preserve">No obstante, es </w:t>
      </w:r>
      <w:r w:rsidR="002F3A24">
        <w:rPr>
          <w:rStyle w:val="Ninguno"/>
          <w:rFonts w:ascii="Times New Roman" w:hAnsi="Times New Roman"/>
          <w:sz w:val="24"/>
          <w:szCs w:val="24"/>
        </w:rPr>
        <w:t xml:space="preserve">necesario continuar investigando sobre </w:t>
      </w:r>
      <w:r>
        <w:rPr>
          <w:rStyle w:val="Ninguno"/>
          <w:rFonts w:ascii="Times New Roman" w:hAnsi="Times New Roman"/>
          <w:sz w:val="24"/>
          <w:szCs w:val="24"/>
        </w:rPr>
        <w:t xml:space="preserve">la prevalencia de insatisfacción con la talla corporal de mujeres </w:t>
      </w:r>
      <w:r w:rsidR="00674C57">
        <w:rPr>
          <w:rStyle w:val="Ninguno"/>
          <w:rFonts w:ascii="Times New Roman" w:hAnsi="Times New Roman"/>
          <w:sz w:val="24"/>
          <w:szCs w:val="24"/>
        </w:rPr>
        <w:t>adultas</w:t>
      </w:r>
      <w:r w:rsidR="00AA11C7">
        <w:rPr>
          <w:rStyle w:val="Ninguno"/>
          <w:rFonts w:ascii="Times New Roman" w:hAnsi="Times New Roman"/>
          <w:sz w:val="24"/>
          <w:szCs w:val="24"/>
        </w:rPr>
        <w:t xml:space="preserve"> de diferente edad</w:t>
      </w:r>
      <w:r w:rsidR="00674C57">
        <w:rPr>
          <w:rStyle w:val="Ninguno"/>
          <w:rFonts w:ascii="Times New Roman" w:hAnsi="Times New Roman"/>
          <w:sz w:val="24"/>
          <w:szCs w:val="24"/>
        </w:rPr>
        <w:t>.</w:t>
      </w:r>
      <w:r>
        <w:rPr>
          <w:rStyle w:val="Ninguno"/>
          <w:rFonts w:ascii="Times New Roman" w:hAnsi="Times New Roman"/>
          <w:sz w:val="24"/>
          <w:szCs w:val="24"/>
        </w:rPr>
        <w:t xml:space="preserve"> La prevalencia de insatisfacción fue mayor entre hombres de nivel socioeconómico </w:t>
      </w:r>
      <w:r w:rsidR="00AA7F84">
        <w:rPr>
          <w:rStyle w:val="Ninguno"/>
          <w:rFonts w:ascii="Times New Roman" w:hAnsi="Times New Roman"/>
          <w:sz w:val="24"/>
          <w:szCs w:val="24"/>
        </w:rPr>
        <w:t xml:space="preserve">bajo y </w:t>
      </w:r>
      <w:r>
        <w:rPr>
          <w:rStyle w:val="Ninguno"/>
          <w:rFonts w:ascii="Times New Roman" w:hAnsi="Times New Roman"/>
          <w:sz w:val="24"/>
          <w:szCs w:val="24"/>
        </w:rPr>
        <w:t>medio que entre aquellos de nivel alto. Esto difiere de lo reportado por Mintem et al. (2014), dado que encontraron que los hombres con más ingresos estaban más insatisfechos con su talla que quienes tenían menos ingresos. La prevalencia de insatisfacción fue mayor entre hombres solteros que entre casados. Esto difiere de lo reportado en estudios previos, dado que Acuña y González-García</w:t>
      </w:r>
      <w:r w:rsidR="00105B5C">
        <w:rPr>
          <w:rStyle w:val="Ninguno"/>
          <w:rFonts w:ascii="Times New Roman" w:hAnsi="Times New Roman"/>
          <w:sz w:val="24"/>
          <w:szCs w:val="24"/>
        </w:rPr>
        <w:t xml:space="preserve"> (2018)</w:t>
      </w:r>
      <w:r>
        <w:rPr>
          <w:rStyle w:val="Ninguno"/>
          <w:rFonts w:ascii="Times New Roman" w:hAnsi="Times New Roman"/>
          <w:sz w:val="24"/>
          <w:szCs w:val="24"/>
        </w:rPr>
        <w:t xml:space="preserve"> y Mintem et al. encontraron diferencias entre mujeres, pero no entre hombres solteros y casados. </w:t>
      </w:r>
      <w:r w:rsidR="00554881">
        <w:rPr>
          <w:rStyle w:val="Ninguno"/>
          <w:rFonts w:ascii="Times New Roman" w:hAnsi="Times New Roman"/>
          <w:sz w:val="24"/>
          <w:szCs w:val="24"/>
        </w:rPr>
        <w:t xml:space="preserve">El grado de insatisfacción no varió confiablemente en función de ninguna de las variables sociodemográficas. </w:t>
      </w:r>
      <w:r>
        <w:rPr>
          <w:rStyle w:val="Ninguno"/>
          <w:rFonts w:ascii="Times New Roman" w:hAnsi="Times New Roman"/>
          <w:sz w:val="24"/>
          <w:szCs w:val="24"/>
        </w:rPr>
        <w:t>La falta de consistencia de hallazgos relativos a las variables sociodemográficas podría deberse a cómo se conforman los distintos subgrupos</w:t>
      </w:r>
      <w:r w:rsidR="00105B5C">
        <w:rPr>
          <w:rStyle w:val="Ninguno"/>
          <w:rFonts w:ascii="Times New Roman" w:hAnsi="Times New Roman"/>
          <w:sz w:val="24"/>
          <w:szCs w:val="24"/>
        </w:rPr>
        <w:t xml:space="preserve"> en cada estudio</w:t>
      </w:r>
      <w:r>
        <w:rPr>
          <w:rStyle w:val="Ninguno"/>
          <w:rFonts w:ascii="Times New Roman" w:hAnsi="Times New Roman"/>
          <w:sz w:val="24"/>
          <w:szCs w:val="24"/>
        </w:rPr>
        <w:t>, dad</w:t>
      </w:r>
      <w:r w:rsidR="003E0644">
        <w:rPr>
          <w:rStyle w:val="Ninguno"/>
          <w:rFonts w:ascii="Times New Roman" w:hAnsi="Times New Roman"/>
          <w:sz w:val="24"/>
          <w:szCs w:val="24"/>
        </w:rPr>
        <w:t xml:space="preserve">a la falta de </w:t>
      </w:r>
      <w:r>
        <w:rPr>
          <w:rStyle w:val="Ninguno"/>
          <w:rFonts w:ascii="Times New Roman" w:hAnsi="Times New Roman"/>
          <w:sz w:val="24"/>
          <w:szCs w:val="24"/>
        </w:rPr>
        <w:t>criterios unificados</w:t>
      </w:r>
      <w:r w:rsidR="003E0644">
        <w:rPr>
          <w:rStyle w:val="Ninguno"/>
          <w:rFonts w:ascii="Times New Roman" w:hAnsi="Times New Roman"/>
          <w:sz w:val="24"/>
          <w:szCs w:val="24"/>
        </w:rPr>
        <w:t xml:space="preserve"> con tal fin.</w:t>
      </w:r>
    </w:p>
    <w:p w14:paraId="6CD7F717" w14:textId="3471E2EA" w:rsidR="001A7DF0" w:rsidRDefault="005830AA">
      <w:pPr>
        <w:pStyle w:val="CuerpoBA"/>
        <w:spacing w:after="0" w:line="360" w:lineRule="auto"/>
        <w:ind w:firstLine="720"/>
        <w:rPr>
          <w:rStyle w:val="Ninguno"/>
          <w:rFonts w:ascii="Times New Roman" w:hAnsi="Times New Roman"/>
          <w:sz w:val="24"/>
          <w:szCs w:val="24"/>
          <w:lang w:val="it-IT"/>
        </w:rPr>
      </w:pPr>
      <w:r>
        <w:rPr>
          <w:rStyle w:val="Ninguno"/>
          <w:rFonts w:ascii="Times New Roman" w:hAnsi="Times New Roman"/>
          <w:sz w:val="24"/>
          <w:szCs w:val="24"/>
        </w:rPr>
        <w:t>A diferencia de las variables sociodemográficas que sólo tuvieron efectos confiables en algunos casos, la talla conforme el IMC tuvo efectos significativos tanto para mujeres como para hombres</w:t>
      </w:r>
      <w:r w:rsidR="00CF7438">
        <w:rPr>
          <w:rStyle w:val="Ninguno"/>
          <w:rFonts w:ascii="Times New Roman" w:hAnsi="Times New Roman"/>
          <w:sz w:val="24"/>
          <w:szCs w:val="24"/>
        </w:rPr>
        <w:t xml:space="preserve">. </w:t>
      </w:r>
      <w:r>
        <w:rPr>
          <w:rStyle w:val="Ninguno"/>
          <w:rFonts w:ascii="Times New Roman" w:hAnsi="Times New Roman"/>
          <w:sz w:val="24"/>
          <w:szCs w:val="24"/>
        </w:rPr>
        <w:t xml:space="preserve">Por tanto, el IMC parece ser un factor más importante que las características sociodemográficas de las personas para determinar la insatisfacción con la talla. </w:t>
      </w:r>
      <w:r w:rsidR="00AA7F84">
        <w:rPr>
          <w:rStyle w:val="Ninguno"/>
          <w:rFonts w:ascii="Times New Roman" w:hAnsi="Times New Roman"/>
          <w:sz w:val="24"/>
          <w:szCs w:val="24"/>
        </w:rPr>
        <w:t>Tanto l</w:t>
      </w:r>
      <w:r>
        <w:rPr>
          <w:rStyle w:val="Ninguno"/>
          <w:rFonts w:ascii="Times New Roman" w:hAnsi="Times New Roman"/>
          <w:sz w:val="24"/>
          <w:szCs w:val="24"/>
        </w:rPr>
        <w:t xml:space="preserve">a prevalencia </w:t>
      </w:r>
      <w:r w:rsidR="00AA7F84">
        <w:rPr>
          <w:rStyle w:val="Ninguno"/>
          <w:rFonts w:ascii="Times New Roman" w:hAnsi="Times New Roman"/>
          <w:sz w:val="24"/>
          <w:szCs w:val="24"/>
        </w:rPr>
        <w:t xml:space="preserve">como el grado </w:t>
      </w:r>
      <w:r>
        <w:rPr>
          <w:rStyle w:val="Ninguno"/>
          <w:rFonts w:ascii="Times New Roman" w:hAnsi="Times New Roman"/>
          <w:sz w:val="24"/>
          <w:szCs w:val="24"/>
        </w:rPr>
        <w:t>de insatisfacción fue mayor entre mujeres y hombres con sobrepeso</w:t>
      </w:r>
      <w:r w:rsidR="00AA7F84">
        <w:rPr>
          <w:rStyle w:val="Ninguno"/>
          <w:rFonts w:ascii="Times New Roman" w:hAnsi="Times New Roman"/>
          <w:sz w:val="24"/>
          <w:szCs w:val="24"/>
        </w:rPr>
        <w:t xml:space="preserve"> y obesos. </w:t>
      </w:r>
      <w:r w:rsidR="00554881">
        <w:rPr>
          <w:rStyle w:val="Ninguno"/>
          <w:rFonts w:ascii="Times New Roman" w:hAnsi="Times New Roman"/>
          <w:sz w:val="24"/>
          <w:szCs w:val="24"/>
        </w:rPr>
        <w:t xml:space="preserve">Este hallazgo es congruente con los de </w:t>
      </w:r>
      <w:r w:rsidR="00AA7F84">
        <w:rPr>
          <w:rStyle w:val="Ninguno"/>
          <w:rFonts w:ascii="Times New Roman" w:hAnsi="Times New Roman"/>
          <w:sz w:val="24"/>
          <w:szCs w:val="24"/>
        </w:rPr>
        <w:t xml:space="preserve">estudios anteriores </w:t>
      </w:r>
      <w:r w:rsidR="00554881">
        <w:rPr>
          <w:rStyle w:val="Ninguno"/>
          <w:rFonts w:ascii="Times New Roman" w:hAnsi="Times New Roman"/>
          <w:sz w:val="24"/>
          <w:szCs w:val="24"/>
        </w:rPr>
        <w:t>en los que s</w:t>
      </w:r>
      <w:r w:rsidR="00AA7F84">
        <w:rPr>
          <w:rStyle w:val="Ninguno"/>
          <w:rFonts w:ascii="Times New Roman" w:hAnsi="Times New Roman"/>
          <w:sz w:val="24"/>
          <w:szCs w:val="24"/>
        </w:rPr>
        <w:t xml:space="preserve">e reportó </w:t>
      </w:r>
      <w:r>
        <w:rPr>
          <w:rStyle w:val="Ninguno"/>
          <w:rFonts w:ascii="Times New Roman" w:hAnsi="Times New Roman"/>
          <w:sz w:val="24"/>
          <w:szCs w:val="24"/>
        </w:rPr>
        <w:t xml:space="preserve">que </w:t>
      </w:r>
      <w:r w:rsidR="00105B5C">
        <w:rPr>
          <w:rStyle w:val="Ninguno"/>
          <w:rFonts w:ascii="Times New Roman" w:hAnsi="Times New Roman"/>
          <w:sz w:val="24"/>
          <w:szCs w:val="24"/>
        </w:rPr>
        <w:t xml:space="preserve">la prevalencia y/o </w:t>
      </w:r>
      <w:r>
        <w:rPr>
          <w:rStyle w:val="Ninguno"/>
          <w:rFonts w:ascii="Times New Roman" w:hAnsi="Times New Roman"/>
          <w:sz w:val="24"/>
          <w:szCs w:val="24"/>
        </w:rPr>
        <w:t xml:space="preserve">el grado de insatisfacción </w:t>
      </w:r>
      <w:r w:rsidR="001A7DF0">
        <w:rPr>
          <w:rStyle w:val="Ninguno"/>
          <w:rFonts w:ascii="Times New Roman" w:hAnsi="Times New Roman"/>
          <w:sz w:val="24"/>
          <w:szCs w:val="24"/>
        </w:rPr>
        <w:t xml:space="preserve">de mujeres y hombres </w:t>
      </w:r>
      <w:r>
        <w:rPr>
          <w:rStyle w:val="Ninguno"/>
          <w:rFonts w:ascii="Times New Roman" w:hAnsi="Times New Roman"/>
          <w:sz w:val="24"/>
          <w:szCs w:val="24"/>
        </w:rPr>
        <w:t xml:space="preserve">aumenta </w:t>
      </w:r>
      <w:r w:rsidR="001A7DF0">
        <w:rPr>
          <w:rStyle w:val="Ninguno"/>
          <w:rFonts w:ascii="Times New Roman" w:hAnsi="Times New Roman"/>
          <w:sz w:val="24"/>
          <w:szCs w:val="24"/>
        </w:rPr>
        <w:t xml:space="preserve">con </w:t>
      </w:r>
      <w:r>
        <w:rPr>
          <w:rStyle w:val="Ninguno"/>
          <w:rFonts w:ascii="Times New Roman" w:hAnsi="Times New Roman"/>
          <w:sz w:val="24"/>
          <w:szCs w:val="24"/>
        </w:rPr>
        <w:t>el IMC (</w:t>
      </w:r>
      <w:r w:rsidR="003E0644">
        <w:rPr>
          <w:rStyle w:val="Ninguno"/>
          <w:rFonts w:ascii="Times New Roman" w:hAnsi="Times New Roman"/>
          <w:sz w:val="24"/>
          <w:szCs w:val="24"/>
        </w:rPr>
        <w:t xml:space="preserve">e.g. </w:t>
      </w:r>
      <w:r w:rsidR="00560D45">
        <w:rPr>
          <w:rStyle w:val="Ninguno"/>
          <w:rFonts w:ascii="Times New Roman" w:hAnsi="Times New Roman"/>
          <w:sz w:val="24"/>
          <w:szCs w:val="24"/>
        </w:rPr>
        <w:t>Acuñ</w:t>
      </w:r>
      <w:r w:rsidR="00560D45">
        <w:rPr>
          <w:rStyle w:val="Ninguno"/>
          <w:rFonts w:ascii="Times New Roman" w:hAnsi="Times New Roman"/>
          <w:sz w:val="24"/>
          <w:szCs w:val="24"/>
          <w:lang w:val="it-IT"/>
        </w:rPr>
        <w:t>a &amp; Gonz</w:t>
      </w:r>
      <w:r w:rsidR="00560D45">
        <w:rPr>
          <w:rStyle w:val="Ninguno"/>
          <w:rFonts w:ascii="Times New Roman" w:hAnsi="Times New Roman"/>
          <w:sz w:val="24"/>
          <w:szCs w:val="24"/>
        </w:rPr>
        <w:t>ález-Garcí</w:t>
      </w:r>
      <w:r w:rsidR="00560D45">
        <w:rPr>
          <w:rStyle w:val="Ninguno"/>
          <w:rFonts w:ascii="Times New Roman" w:hAnsi="Times New Roman"/>
          <w:sz w:val="24"/>
          <w:szCs w:val="24"/>
          <w:lang w:val="it-IT"/>
        </w:rPr>
        <w:t xml:space="preserve">a, 2018; </w:t>
      </w:r>
      <w:r w:rsidR="003E0644">
        <w:rPr>
          <w:rStyle w:val="Ninguno"/>
          <w:rFonts w:ascii="Times New Roman" w:hAnsi="Times New Roman"/>
          <w:sz w:val="24"/>
          <w:szCs w:val="24"/>
          <w:lang w:val="it-IT"/>
        </w:rPr>
        <w:t xml:space="preserve">Bucchianeri et al., 2013; </w:t>
      </w:r>
      <w:r w:rsidR="00CD0E4C">
        <w:rPr>
          <w:rStyle w:val="Ninguno"/>
          <w:rFonts w:ascii="Times New Roman" w:hAnsi="Times New Roman"/>
          <w:sz w:val="24"/>
          <w:szCs w:val="24"/>
          <w:lang w:val="it-IT"/>
        </w:rPr>
        <w:t xml:space="preserve">Bully &amp; Elosua, 2011; </w:t>
      </w:r>
      <w:r w:rsidR="00560D45">
        <w:rPr>
          <w:rStyle w:val="Ninguno"/>
          <w:rFonts w:ascii="Times New Roman" w:hAnsi="Times New Roman"/>
          <w:sz w:val="24"/>
          <w:szCs w:val="24"/>
          <w:lang w:val="it-IT"/>
        </w:rPr>
        <w:t>Casillas-Estrella et al., 201</w:t>
      </w:r>
      <w:r w:rsidR="00B8424C">
        <w:rPr>
          <w:rStyle w:val="Ninguno"/>
          <w:rFonts w:ascii="Times New Roman" w:hAnsi="Times New Roman"/>
          <w:sz w:val="24"/>
          <w:szCs w:val="24"/>
          <w:lang w:val="it-IT"/>
        </w:rPr>
        <w:t>6</w:t>
      </w:r>
      <w:r>
        <w:rPr>
          <w:rStyle w:val="Ninguno"/>
          <w:rFonts w:ascii="Times New Roman" w:hAnsi="Times New Roman"/>
          <w:sz w:val="24"/>
          <w:szCs w:val="24"/>
          <w:lang w:val="it-IT"/>
        </w:rPr>
        <w:t>).</w:t>
      </w:r>
    </w:p>
    <w:p w14:paraId="42128D77" w14:textId="08704352" w:rsidR="00BA4A0D" w:rsidRDefault="00105B5C">
      <w:pPr>
        <w:pStyle w:val="CuerpoBA"/>
        <w:spacing w:after="0" w:line="360" w:lineRule="auto"/>
        <w:ind w:firstLine="720"/>
        <w:rPr>
          <w:rFonts w:ascii="Times New Roman" w:hAnsi="Times New Roman"/>
          <w:sz w:val="24"/>
          <w:szCs w:val="24"/>
          <w:lang w:val="es-MX"/>
        </w:rPr>
      </w:pPr>
      <w:r>
        <w:rPr>
          <w:rStyle w:val="Ninguno"/>
          <w:rFonts w:ascii="Times New Roman" w:hAnsi="Times New Roman"/>
          <w:sz w:val="24"/>
          <w:szCs w:val="24"/>
        </w:rPr>
        <w:lastRenderedPageBreak/>
        <w:t>En el presente trabajo también se</w:t>
      </w:r>
      <w:r w:rsidR="003E0644">
        <w:rPr>
          <w:rStyle w:val="Ninguno"/>
          <w:rFonts w:ascii="Times New Roman" w:hAnsi="Times New Roman"/>
          <w:sz w:val="24"/>
          <w:szCs w:val="24"/>
        </w:rPr>
        <w:t xml:space="preserve"> documentó l</w:t>
      </w:r>
      <w:r>
        <w:rPr>
          <w:rStyle w:val="Ninguno"/>
          <w:rFonts w:ascii="Times New Roman" w:hAnsi="Times New Roman"/>
          <w:sz w:val="24"/>
          <w:szCs w:val="24"/>
        </w:rPr>
        <w:t xml:space="preserve">a prevalencia y grado de insatisfacción con distintas partes del cuerpo. Se encontró que </w:t>
      </w:r>
      <w:r w:rsidR="001A7DF0">
        <w:rPr>
          <w:rStyle w:val="Ninguno"/>
          <w:rFonts w:ascii="Times New Roman" w:hAnsi="Times New Roman"/>
          <w:sz w:val="24"/>
          <w:szCs w:val="24"/>
        </w:rPr>
        <w:t xml:space="preserve">ambos índices fueron mayores para </w:t>
      </w:r>
      <w:r>
        <w:rPr>
          <w:rStyle w:val="Ninguno"/>
          <w:rFonts w:ascii="Times New Roman" w:hAnsi="Times New Roman"/>
          <w:sz w:val="24"/>
          <w:szCs w:val="24"/>
        </w:rPr>
        <w:t xml:space="preserve">las mujeres </w:t>
      </w:r>
      <w:r w:rsidR="001A7DF0">
        <w:rPr>
          <w:rStyle w:val="Ninguno"/>
          <w:rFonts w:ascii="Times New Roman" w:hAnsi="Times New Roman"/>
          <w:sz w:val="24"/>
          <w:szCs w:val="24"/>
        </w:rPr>
        <w:t xml:space="preserve">que para los hombres respecto al </w:t>
      </w:r>
      <w:r>
        <w:rPr>
          <w:rStyle w:val="Ninguno"/>
          <w:rFonts w:ascii="Times New Roman" w:hAnsi="Times New Roman"/>
          <w:sz w:val="24"/>
          <w:szCs w:val="24"/>
        </w:rPr>
        <w:t xml:space="preserve">número de partes </w:t>
      </w:r>
      <w:r w:rsidR="00B4556E">
        <w:rPr>
          <w:rStyle w:val="Ninguno"/>
          <w:rFonts w:ascii="Times New Roman" w:hAnsi="Times New Roman"/>
          <w:sz w:val="24"/>
          <w:szCs w:val="24"/>
        </w:rPr>
        <w:t xml:space="preserve">y características </w:t>
      </w:r>
      <w:r>
        <w:rPr>
          <w:rStyle w:val="Ninguno"/>
          <w:rFonts w:ascii="Times New Roman" w:hAnsi="Times New Roman"/>
          <w:sz w:val="24"/>
          <w:szCs w:val="24"/>
        </w:rPr>
        <w:t>de</w:t>
      </w:r>
      <w:r w:rsidR="001A7DF0">
        <w:rPr>
          <w:rStyle w:val="Ninguno"/>
          <w:rFonts w:ascii="Times New Roman" w:hAnsi="Times New Roman"/>
          <w:sz w:val="24"/>
          <w:szCs w:val="24"/>
        </w:rPr>
        <w:t>l</w:t>
      </w:r>
      <w:r>
        <w:rPr>
          <w:rStyle w:val="Ninguno"/>
          <w:rFonts w:ascii="Times New Roman" w:hAnsi="Times New Roman"/>
          <w:sz w:val="24"/>
          <w:szCs w:val="24"/>
        </w:rPr>
        <w:t xml:space="preserve"> cuerpo </w:t>
      </w:r>
      <w:r w:rsidR="001A7DF0">
        <w:rPr>
          <w:rStyle w:val="Ninguno"/>
          <w:rFonts w:ascii="Times New Roman" w:hAnsi="Times New Roman"/>
          <w:sz w:val="24"/>
          <w:szCs w:val="24"/>
        </w:rPr>
        <w:t>con las que estaban insatisfechas</w:t>
      </w:r>
      <w:r>
        <w:rPr>
          <w:rStyle w:val="Ninguno"/>
          <w:rFonts w:ascii="Times New Roman" w:hAnsi="Times New Roman"/>
          <w:sz w:val="24"/>
          <w:szCs w:val="24"/>
        </w:rPr>
        <w:t>. Este hallazgo</w:t>
      </w:r>
      <w:r w:rsidR="00B4556E">
        <w:rPr>
          <w:rStyle w:val="Ninguno"/>
          <w:rFonts w:ascii="Times New Roman" w:hAnsi="Times New Roman"/>
          <w:sz w:val="24"/>
          <w:szCs w:val="24"/>
        </w:rPr>
        <w:t xml:space="preserve"> coincide con </w:t>
      </w:r>
      <w:r w:rsidR="001A7DF0">
        <w:rPr>
          <w:rStyle w:val="Ninguno"/>
          <w:rFonts w:ascii="Times New Roman" w:hAnsi="Times New Roman"/>
          <w:sz w:val="24"/>
          <w:szCs w:val="24"/>
        </w:rPr>
        <w:t>la evidencia sobre qu</w:t>
      </w:r>
      <w:r w:rsidR="00B4556E">
        <w:rPr>
          <w:rStyle w:val="Ninguno"/>
          <w:rFonts w:ascii="Times New Roman" w:hAnsi="Times New Roman"/>
          <w:sz w:val="24"/>
          <w:szCs w:val="24"/>
        </w:rPr>
        <w:t xml:space="preserve">e las mujeres se fijan </w:t>
      </w:r>
      <w:r w:rsidR="00107FAD">
        <w:rPr>
          <w:rStyle w:val="Ninguno"/>
          <w:rFonts w:ascii="Times New Roman" w:hAnsi="Times New Roman"/>
          <w:sz w:val="24"/>
          <w:szCs w:val="24"/>
        </w:rPr>
        <w:t xml:space="preserve">y tienden a tener actitudes negativas </w:t>
      </w:r>
      <w:r w:rsidR="00B4556E">
        <w:rPr>
          <w:rStyle w:val="Ninguno"/>
          <w:rFonts w:ascii="Times New Roman" w:hAnsi="Times New Roman"/>
          <w:sz w:val="24"/>
          <w:szCs w:val="24"/>
        </w:rPr>
        <w:t xml:space="preserve">en mayor grado que los hombres </w:t>
      </w:r>
      <w:r w:rsidR="00107FAD">
        <w:rPr>
          <w:rStyle w:val="Ninguno"/>
          <w:rFonts w:ascii="Times New Roman" w:hAnsi="Times New Roman"/>
          <w:sz w:val="24"/>
          <w:szCs w:val="24"/>
        </w:rPr>
        <w:t>hacia</w:t>
      </w:r>
      <w:r w:rsidR="00B4556E">
        <w:rPr>
          <w:rStyle w:val="Ninguno"/>
          <w:rFonts w:ascii="Times New Roman" w:hAnsi="Times New Roman"/>
          <w:sz w:val="24"/>
          <w:szCs w:val="24"/>
        </w:rPr>
        <w:t xml:space="preserve"> distintas partes de sus cuerpos (e.g. </w:t>
      </w:r>
      <w:r w:rsidR="00107FAD">
        <w:rPr>
          <w:rStyle w:val="Ninguno"/>
          <w:rFonts w:ascii="Times New Roman" w:hAnsi="Times New Roman"/>
          <w:sz w:val="24"/>
          <w:szCs w:val="24"/>
        </w:rPr>
        <w:t xml:space="preserve">Chrisler &amp; Johnston-Robledo, 2018; </w:t>
      </w:r>
      <w:r w:rsidR="00B4556E">
        <w:rPr>
          <w:rStyle w:val="Ninguno"/>
          <w:rFonts w:ascii="Times New Roman" w:hAnsi="Times New Roman"/>
          <w:sz w:val="24"/>
          <w:szCs w:val="24"/>
        </w:rPr>
        <w:t>Quittkat et al., 2019) y</w:t>
      </w:r>
      <w:r>
        <w:rPr>
          <w:rStyle w:val="Ninguno"/>
          <w:rFonts w:ascii="Times New Roman" w:hAnsi="Times New Roman"/>
          <w:sz w:val="24"/>
          <w:szCs w:val="24"/>
        </w:rPr>
        <w:t xml:space="preserve"> podría deberse a que el cuerpo femenino está bajo mayor escrutinio público que el de los hombres (Grogan, 2006; Maganto et al., 2005).</w:t>
      </w:r>
      <w:r w:rsidR="001A7DF0">
        <w:rPr>
          <w:rStyle w:val="Ninguno"/>
          <w:rFonts w:ascii="Times New Roman" w:hAnsi="Times New Roman"/>
          <w:sz w:val="24"/>
          <w:szCs w:val="24"/>
        </w:rPr>
        <w:t xml:space="preserve"> L</w:t>
      </w:r>
      <w:r>
        <w:rPr>
          <w:rStyle w:val="Ninguno"/>
          <w:rFonts w:ascii="Times New Roman" w:hAnsi="Times New Roman"/>
          <w:sz w:val="24"/>
          <w:szCs w:val="24"/>
        </w:rPr>
        <w:t xml:space="preserve">as partes que diferenciaron a ambos sexos fueron el </w:t>
      </w:r>
      <w:r w:rsidR="00B4556E">
        <w:rPr>
          <w:rStyle w:val="Ninguno"/>
          <w:rFonts w:ascii="Times New Roman" w:hAnsi="Times New Roman"/>
          <w:sz w:val="24"/>
          <w:szCs w:val="24"/>
        </w:rPr>
        <w:t xml:space="preserve">abdomen, </w:t>
      </w:r>
      <w:r>
        <w:rPr>
          <w:rStyle w:val="Ninguno"/>
          <w:rFonts w:ascii="Times New Roman" w:hAnsi="Times New Roman"/>
          <w:sz w:val="24"/>
          <w:szCs w:val="24"/>
        </w:rPr>
        <w:t xml:space="preserve">la </w:t>
      </w:r>
      <w:r w:rsidR="00B4556E">
        <w:rPr>
          <w:rStyle w:val="Ninguno"/>
          <w:rFonts w:ascii="Times New Roman" w:hAnsi="Times New Roman"/>
          <w:sz w:val="24"/>
          <w:szCs w:val="24"/>
        </w:rPr>
        <w:t xml:space="preserve">papada, </w:t>
      </w:r>
      <w:r>
        <w:rPr>
          <w:rStyle w:val="Ninguno"/>
          <w:rFonts w:ascii="Times New Roman" w:hAnsi="Times New Roman"/>
          <w:sz w:val="24"/>
          <w:szCs w:val="24"/>
        </w:rPr>
        <w:t xml:space="preserve">los </w:t>
      </w:r>
      <w:r w:rsidR="00B4556E">
        <w:rPr>
          <w:rStyle w:val="Ninguno"/>
          <w:rFonts w:ascii="Times New Roman" w:hAnsi="Times New Roman"/>
          <w:sz w:val="24"/>
          <w:szCs w:val="24"/>
        </w:rPr>
        <w:t xml:space="preserve">brazos y </w:t>
      </w:r>
      <w:r>
        <w:rPr>
          <w:rStyle w:val="Ninguno"/>
          <w:rFonts w:ascii="Times New Roman" w:hAnsi="Times New Roman"/>
          <w:sz w:val="24"/>
          <w:szCs w:val="24"/>
        </w:rPr>
        <w:t xml:space="preserve">la </w:t>
      </w:r>
      <w:r w:rsidR="00B4556E">
        <w:rPr>
          <w:rStyle w:val="Ninguno"/>
          <w:rFonts w:ascii="Times New Roman" w:hAnsi="Times New Roman"/>
          <w:sz w:val="24"/>
          <w:szCs w:val="24"/>
        </w:rPr>
        <w:t>espalda</w:t>
      </w:r>
      <w:r w:rsidR="00F2316D">
        <w:rPr>
          <w:rStyle w:val="Ninguno"/>
          <w:rFonts w:ascii="Times New Roman" w:hAnsi="Times New Roman"/>
          <w:sz w:val="24"/>
          <w:szCs w:val="24"/>
        </w:rPr>
        <w:t xml:space="preserve">. </w:t>
      </w:r>
      <w:r w:rsidR="00B4556E">
        <w:rPr>
          <w:rStyle w:val="Ninguno"/>
          <w:rFonts w:ascii="Times New Roman" w:hAnsi="Times New Roman"/>
          <w:sz w:val="24"/>
          <w:szCs w:val="24"/>
        </w:rPr>
        <w:t>Est</w:t>
      </w:r>
      <w:r w:rsidR="008551C2">
        <w:rPr>
          <w:rStyle w:val="Ninguno"/>
          <w:rFonts w:ascii="Times New Roman" w:hAnsi="Times New Roman"/>
          <w:sz w:val="24"/>
          <w:szCs w:val="24"/>
        </w:rPr>
        <w:t>e</w:t>
      </w:r>
      <w:r w:rsidR="00B4556E">
        <w:rPr>
          <w:rStyle w:val="Ninguno"/>
          <w:rFonts w:ascii="Times New Roman" w:hAnsi="Times New Roman"/>
          <w:sz w:val="24"/>
          <w:szCs w:val="24"/>
        </w:rPr>
        <w:t xml:space="preserve"> resultado </w:t>
      </w:r>
      <w:r w:rsidR="008551C2">
        <w:rPr>
          <w:rStyle w:val="Ninguno"/>
          <w:rFonts w:ascii="Times New Roman" w:hAnsi="Times New Roman"/>
          <w:sz w:val="24"/>
          <w:szCs w:val="24"/>
        </w:rPr>
        <w:t xml:space="preserve">es </w:t>
      </w:r>
      <w:r w:rsidR="00B4556E">
        <w:rPr>
          <w:rStyle w:val="Ninguno"/>
          <w:rFonts w:ascii="Times New Roman" w:hAnsi="Times New Roman"/>
          <w:sz w:val="24"/>
          <w:szCs w:val="24"/>
        </w:rPr>
        <w:t xml:space="preserve">congruente con que las mujeres tienden a </w:t>
      </w:r>
      <w:r w:rsidR="00560D45">
        <w:rPr>
          <w:rStyle w:val="Ninguno"/>
          <w:rFonts w:ascii="Times New Roman" w:hAnsi="Times New Roman"/>
          <w:sz w:val="24"/>
          <w:szCs w:val="24"/>
        </w:rPr>
        <w:t>estar</w:t>
      </w:r>
      <w:r w:rsidR="00B4556E">
        <w:rPr>
          <w:rStyle w:val="Ninguno"/>
          <w:rFonts w:ascii="Times New Roman" w:hAnsi="Times New Roman"/>
          <w:sz w:val="24"/>
          <w:szCs w:val="24"/>
        </w:rPr>
        <w:t xml:space="preserve"> insatisfechas con las partes de su torso, las cuales </w:t>
      </w:r>
      <w:r w:rsidR="00560D45">
        <w:rPr>
          <w:rStyle w:val="Ninguno"/>
          <w:rFonts w:ascii="Times New Roman" w:hAnsi="Times New Roman"/>
          <w:sz w:val="24"/>
          <w:szCs w:val="24"/>
        </w:rPr>
        <w:t xml:space="preserve">se consideran </w:t>
      </w:r>
      <w:r w:rsidR="00B4556E">
        <w:rPr>
          <w:rStyle w:val="Ninguno"/>
          <w:rFonts w:ascii="Times New Roman" w:hAnsi="Times New Roman"/>
          <w:sz w:val="24"/>
          <w:szCs w:val="24"/>
        </w:rPr>
        <w:t>símbolos de la belleza femenina (</w:t>
      </w:r>
      <w:r w:rsidR="00554881" w:rsidRPr="00554881">
        <w:rPr>
          <w:rFonts w:ascii="Times New Roman" w:hAnsi="Times New Roman" w:cs="Times New Roman"/>
          <w:color w:val="222222"/>
          <w:sz w:val="24"/>
          <w:szCs w:val="24"/>
          <w:shd w:val="clear" w:color="auto" w:fill="FFFFFF"/>
        </w:rPr>
        <w:t>Coffey &amp; Cahill, 2019;</w:t>
      </w:r>
      <w:r w:rsidR="00554881">
        <w:rPr>
          <w:rFonts w:ascii="Arial" w:hAnsi="Arial" w:cs="Arial"/>
          <w:color w:val="222222"/>
          <w:sz w:val="20"/>
          <w:szCs w:val="20"/>
          <w:shd w:val="clear" w:color="auto" w:fill="FFFFFF"/>
        </w:rPr>
        <w:t xml:space="preserve"> </w:t>
      </w:r>
      <w:r w:rsidR="00B4556E" w:rsidRPr="00554881">
        <w:rPr>
          <w:rStyle w:val="Ninguno"/>
          <w:rFonts w:ascii="Times New Roman" w:hAnsi="Times New Roman"/>
          <w:sz w:val="24"/>
          <w:szCs w:val="24"/>
          <w:lang w:val="es-MX"/>
        </w:rPr>
        <w:t xml:space="preserve">Maganto, et al. 2005). </w:t>
      </w:r>
      <w:r w:rsidR="008551C2">
        <w:rPr>
          <w:rStyle w:val="Ninguno"/>
          <w:rFonts w:ascii="Times New Roman" w:hAnsi="Times New Roman"/>
          <w:sz w:val="24"/>
          <w:szCs w:val="24"/>
        </w:rPr>
        <w:t>Curiosamente, los resultados del estudio no mostraron que l</w:t>
      </w:r>
      <w:r w:rsidR="00B4556E">
        <w:rPr>
          <w:rStyle w:val="Ninguno"/>
          <w:rFonts w:ascii="Times New Roman" w:hAnsi="Times New Roman"/>
          <w:sz w:val="24"/>
          <w:szCs w:val="24"/>
        </w:rPr>
        <w:t>os hombres</w:t>
      </w:r>
      <w:r w:rsidR="008551C2">
        <w:rPr>
          <w:rStyle w:val="Ninguno"/>
          <w:rFonts w:ascii="Times New Roman" w:hAnsi="Times New Roman"/>
          <w:sz w:val="24"/>
          <w:szCs w:val="24"/>
        </w:rPr>
        <w:t xml:space="preserve"> estuvieran más insatisfechos que las mujeres con su </w:t>
      </w:r>
      <w:r w:rsidR="00B4556E">
        <w:rPr>
          <w:rStyle w:val="Ninguno"/>
          <w:rFonts w:ascii="Times New Roman" w:hAnsi="Times New Roman"/>
          <w:sz w:val="24"/>
          <w:szCs w:val="24"/>
        </w:rPr>
        <w:t xml:space="preserve">musculatura </w:t>
      </w:r>
      <w:r w:rsidR="008551C2">
        <w:rPr>
          <w:rStyle w:val="Ninguno"/>
          <w:rFonts w:ascii="Times New Roman" w:hAnsi="Times New Roman"/>
          <w:sz w:val="24"/>
          <w:szCs w:val="24"/>
        </w:rPr>
        <w:t xml:space="preserve">o con </w:t>
      </w:r>
      <w:r w:rsidR="00B4556E">
        <w:rPr>
          <w:rStyle w:val="Ninguno"/>
          <w:rFonts w:ascii="Times New Roman" w:hAnsi="Times New Roman"/>
          <w:sz w:val="24"/>
          <w:szCs w:val="24"/>
        </w:rPr>
        <w:t xml:space="preserve">la parte superior de su torso, como el pecho, lo cual </w:t>
      </w:r>
      <w:r w:rsidR="008551C2">
        <w:rPr>
          <w:rStyle w:val="Ninguno"/>
          <w:rFonts w:ascii="Times New Roman" w:hAnsi="Times New Roman"/>
          <w:sz w:val="24"/>
          <w:szCs w:val="24"/>
        </w:rPr>
        <w:t>es contradictorio con lo reportado en investigación anterior</w:t>
      </w:r>
      <w:r w:rsidR="00B4556E">
        <w:rPr>
          <w:rStyle w:val="Ninguno"/>
          <w:rFonts w:ascii="Times New Roman" w:hAnsi="Times New Roman"/>
          <w:sz w:val="24"/>
          <w:szCs w:val="24"/>
        </w:rPr>
        <w:t xml:space="preserve"> (</w:t>
      </w:r>
      <w:r w:rsidR="00107FAD">
        <w:rPr>
          <w:rStyle w:val="Ninguno"/>
          <w:rFonts w:ascii="Times New Roman" w:hAnsi="Times New Roman"/>
          <w:sz w:val="24"/>
          <w:szCs w:val="24"/>
        </w:rPr>
        <w:t>e.g.</w:t>
      </w:r>
      <w:r w:rsidR="00BA4A0D">
        <w:rPr>
          <w:rStyle w:val="Ninguno"/>
          <w:rFonts w:ascii="Times New Roman" w:hAnsi="Times New Roman"/>
          <w:sz w:val="24"/>
          <w:szCs w:val="24"/>
        </w:rPr>
        <w:t xml:space="preserve"> </w:t>
      </w:r>
      <w:r w:rsidR="00A74810" w:rsidRPr="00BA4A0D">
        <w:rPr>
          <w:rFonts w:ascii="Times New Roman" w:hAnsi="Times New Roman"/>
          <w:sz w:val="24"/>
          <w:szCs w:val="24"/>
          <w:lang w:val="es-MX"/>
        </w:rPr>
        <w:t>Oliva-Peña et al., 2016</w:t>
      </w:r>
      <w:r w:rsidR="00A74810">
        <w:rPr>
          <w:rFonts w:ascii="Times New Roman" w:hAnsi="Times New Roman"/>
          <w:sz w:val="24"/>
          <w:szCs w:val="24"/>
          <w:lang w:val="es-MX"/>
        </w:rPr>
        <w:t xml:space="preserve">; </w:t>
      </w:r>
      <w:r w:rsidR="00BA4A0D" w:rsidRPr="00BA4A0D">
        <w:rPr>
          <w:rFonts w:ascii="Times New Roman" w:hAnsi="Times New Roman"/>
          <w:sz w:val="24"/>
          <w:szCs w:val="24"/>
          <w:lang w:val="es-MX"/>
        </w:rPr>
        <w:t>Thianthai, 2008</w:t>
      </w:r>
      <w:r w:rsidR="00BA4A0D">
        <w:rPr>
          <w:rFonts w:ascii="Times New Roman" w:hAnsi="Times New Roman"/>
          <w:sz w:val="24"/>
          <w:szCs w:val="24"/>
          <w:lang w:val="es-MX"/>
        </w:rPr>
        <w:t>).</w:t>
      </w:r>
    </w:p>
    <w:p w14:paraId="1A5C61CF" w14:textId="27395589" w:rsidR="00107FAD" w:rsidRDefault="00B4556E">
      <w:pPr>
        <w:pStyle w:val="CuerpoBA"/>
        <w:spacing w:after="0" w:line="360" w:lineRule="auto"/>
        <w:ind w:firstLine="720"/>
        <w:rPr>
          <w:rStyle w:val="Ninguno"/>
          <w:rFonts w:ascii="Times New Roman" w:hAnsi="Times New Roman"/>
          <w:sz w:val="24"/>
          <w:szCs w:val="24"/>
        </w:rPr>
      </w:pPr>
      <w:r>
        <w:rPr>
          <w:rStyle w:val="Ninguno"/>
          <w:rFonts w:ascii="Times New Roman" w:hAnsi="Times New Roman"/>
          <w:sz w:val="24"/>
          <w:szCs w:val="24"/>
        </w:rPr>
        <w:t xml:space="preserve">Al igual que en el caso de la insatisfacción con la talla global, la prevalencia y el grado de insatisfacción con las partes del cuerpo </w:t>
      </w:r>
      <w:r w:rsidR="001A0617">
        <w:rPr>
          <w:rStyle w:val="Ninguno"/>
          <w:rFonts w:ascii="Times New Roman" w:hAnsi="Times New Roman"/>
          <w:sz w:val="24"/>
          <w:szCs w:val="24"/>
        </w:rPr>
        <w:t xml:space="preserve">sólo </w:t>
      </w:r>
      <w:r>
        <w:rPr>
          <w:rStyle w:val="Ninguno"/>
          <w:rFonts w:ascii="Times New Roman" w:hAnsi="Times New Roman"/>
          <w:sz w:val="24"/>
          <w:szCs w:val="24"/>
        </w:rPr>
        <w:t xml:space="preserve">varió confiablemente en función de la talla conforme el IMC. En general conforme a mayor la talla, mayor </w:t>
      </w:r>
      <w:r w:rsidR="001A0617">
        <w:rPr>
          <w:rStyle w:val="Ninguno"/>
          <w:rFonts w:ascii="Times New Roman" w:hAnsi="Times New Roman"/>
          <w:sz w:val="24"/>
          <w:szCs w:val="24"/>
        </w:rPr>
        <w:t xml:space="preserve">ambos índices de </w:t>
      </w:r>
      <w:r>
        <w:rPr>
          <w:rStyle w:val="Ninguno"/>
          <w:rFonts w:ascii="Times New Roman" w:hAnsi="Times New Roman"/>
          <w:sz w:val="24"/>
          <w:szCs w:val="24"/>
        </w:rPr>
        <w:t xml:space="preserve">insatisfacción con </w:t>
      </w:r>
      <w:r w:rsidR="001A0617">
        <w:rPr>
          <w:rStyle w:val="Ninguno"/>
          <w:rFonts w:ascii="Times New Roman" w:hAnsi="Times New Roman"/>
          <w:sz w:val="24"/>
          <w:szCs w:val="24"/>
        </w:rPr>
        <w:t xml:space="preserve">las </w:t>
      </w:r>
      <w:r>
        <w:rPr>
          <w:rStyle w:val="Ninguno"/>
          <w:rFonts w:ascii="Times New Roman" w:hAnsi="Times New Roman"/>
          <w:sz w:val="24"/>
          <w:szCs w:val="24"/>
        </w:rPr>
        <w:t>partes del cuerpo, lo cual es similar a lo reportado en estudios anteriores (</w:t>
      </w:r>
      <w:r w:rsidR="001D5387">
        <w:rPr>
          <w:rStyle w:val="Ninguno"/>
          <w:rFonts w:ascii="Times New Roman" w:hAnsi="Times New Roman"/>
          <w:sz w:val="24"/>
          <w:szCs w:val="24"/>
        </w:rPr>
        <w:t xml:space="preserve">e.g. </w:t>
      </w:r>
      <w:r w:rsidR="00F2316D">
        <w:rPr>
          <w:rStyle w:val="Ninguno"/>
          <w:rFonts w:ascii="Times New Roman" w:hAnsi="Times New Roman"/>
          <w:sz w:val="24"/>
          <w:szCs w:val="24"/>
        </w:rPr>
        <w:t xml:space="preserve">Bucchianeri et al., 2013; </w:t>
      </w:r>
      <w:r>
        <w:rPr>
          <w:rStyle w:val="Ninguno"/>
          <w:rFonts w:ascii="Times New Roman" w:hAnsi="Times New Roman"/>
          <w:sz w:val="24"/>
          <w:szCs w:val="24"/>
        </w:rPr>
        <w:t xml:space="preserve">Neighbors &amp; Sobal, 2007). </w:t>
      </w:r>
    </w:p>
    <w:p w14:paraId="0A9231C5" w14:textId="7A48D370" w:rsidR="0050086D" w:rsidRDefault="005830AA">
      <w:pPr>
        <w:pStyle w:val="CuerpoBA"/>
        <w:spacing w:after="0" w:line="360" w:lineRule="auto"/>
        <w:ind w:firstLine="720"/>
        <w:rPr>
          <w:rStyle w:val="Ninguno"/>
          <w:rFonts w:ascii="Times New Roman" w:eastAsia="Times New Roman" w:hAnsi="Times New Roman" w:cs="Times New Roman"/>
          <w:sz w:val="24"/>
          <w:szCs w:val="24"/>
        </w:rPr>
      </w:pPr>
      <w:r>
        <w:rPr>
          <w:rStyle w:val="Ninguno"/>
          <w:rFonts w:ascii="Times New Roman" w:hAnsi="Times New Roman"/>
          <w:sz w:val="24"/>
          <w:szCs w:val="24"/>
        </w:rPr>
        <w:t>En</w:t>
      </w:r>
      <w:r w:rsidR="001A0617">
        <w:rPr>
          <w:rStyle w:val="Ninguno"/>
          <w:rFonts w:ascii="Times New Roman" w:hAnsi="Times New Roman"/>
          <w:sz w:val="24"/>
          <w:szCs w:val="24"/>
        </w:rPr>
        <w:t xml:space="preserve"> pocos </w:t>
      </w:r>
      <w:r>
        <w:rPr>
          <w:rStyle w:val="Ninguno"/>
          <w:rFonts w:ascii="Times New Roman" w:hAnsi="Times New Roman"/>
          <w:sz w:val="24"/>
          <w:szCs w:val="24"/>
        </w:rPr>
        <w:t>estudios anteriores se documentó tanto la insatisfacción con la talla global como con diferentes partes y características del cuerpo</w:t>
      </w:r>
      <w:r w:rsidR="001A0617">
        <w:rPr>
          <w:rStyle w:val="Ninguno"/>
          <w:rFonts w:ascii="Times New Roman" w:hAnsi="Times New Roman"/>
          <w:sz w:val="24"/>
          <w:szCs w:val="24"/>
        </w:rPr>
        <w:t xml:space="preserve"> entre adultos</w:t>
      </w:r>
      <w:r>
        <w:rPr>
          <w:rStyle w:val="Ninguno"/>
          <w:rFonts w:ascii="Times New Roman" w:hAnsi="Times New Roman"/>
          <w:sz w:val="24"/>
          <w:szCs w:val="24"/>
        </w:rPr>
        <w:t xml:space="preserve">. La prevalencia de insatisfacción con </w:t>
      </w:r>
      <w:r w:rsidR="001A0617">
        <w:rPr>
          <w:rStyle w:val="Ninguno"/>
          <w:rFonts w:ascii="Times New Roman" w:hAnsi="Times New Roman"/>
          <w:sz w:val="24"/>
          <w:szCs w:val="24"/>
        </w:rPr>
        <w:t xml:space="preserve">las distintas partes </w:t>
      </w:r>
      <w:r>
        <w:rPr>
          <w:rStyle w:val="Ninguno"/>
          <w:rFonts w:ascii="Times New Roman" w:hAnsi="Times New Roman"/>
          <w:sz w:val="24"/>
          <w:szCs w:val="24"/>
        </w:rPr>
        <w:t>y característica</w:t>
      </w:r>
      <w:r w:rsidR="001A0617">
        <w:rPr>
          <w:rStyle w:val="Ninguno"/>
          <w:rFonts w:ascii="Times New Roman" w:hAnsi="Times New Roman"/>
          <w:sz w:val="24"/>
          <w:szCs w:val="24"/>
        </w:rPr>
        <w:t>s</w:t>
      </w:r>
      <w:r>
        <w:rPr>
          <w:rStyle w:val="Ninguno"/>
          <w:rFonts w:ascii="Times New Roman" w:hAnsi="Times New Roman"/>
          <w:sz w:val="24"/>
          <w:szCs w:val="24"/>
        </w:rPr>
        <w:t xml:space="preserve"> del cuerpo de mujeres y hombres fue </w:t>
      </w:r>
      <w:r w:rsidR="001A0617">
        <w:rPr>
          <w:rStyle w:val="Ninguno"/>
          <w:rFonts w:ascii="Times New Roman" w:hAnsi="Times New Roman"/>
          <w:sz w:val="24"/>
          <w:szCs w:val="24"/>
        </w:rPr>
        <w:t>m</w:t>
      </w:r>
      <w:r>
        <w:rPr>
          <w:rStyle w:val="Ninguno"/>
          <w:rFonts w:ascii="Times New Roman" w:hAnsi="Times New Roman"/>
          <w:sz w:val="24"/>
          <w:szCs w:val="24"/>
        </w:rPr>
        <w:t xml:space="preserve">enor (i.e. máximo de 66%) que con el cuerpo completo (i.e. alrededor de 80%). Esto </w:t>
      </w:r>
      <w:r w:rsidR="001A0617">
        <w:rPr>
          <w:rStyle w:val="Ninguno"/>
          <w:rFonts w:ascii="Times New Roman" w:hAnsi="Times New Roman"/>
          <w:sz w:val="24"/>
          <w:szCs w:val="24"/>
        </w:rPr>
        <w:t>su</w:t>
      </w:r>
      <w:r>
        <w:rPr>
          <w:rStyle w:val="Ninguno"/>
          <w:rFonts w:ascii="Times New Roman" w:hAnsi="Times New Roman"/>
          <w:sz w:val="24"/>
          <w:szCs w:val="24"/>
        </w:rPr>
        <w:t>giere que si bien las personas pueden estar inconformes con partes específicas de sus cuerpos, evalúan su cuerpo completo como un</w:t>
      </w:r>
      <w:r w:rsidR="000A2BA3">
        <w:rPr>
          <w:rStyle w:val="Ninguno"/>
          <w:rFonts w:ascii="Times New Roman" w:hAnsi="Times New Roman"/>
          <w:sz w:val="24"/>
          <w:szCs w:val="24"/>
        </w:rPr>
        <w:t xml:space="preserve"> todo</w:t>
      </w:r>
      <w:r>
        <w:rPr>
          <w:rStyle w:val="Ninguno"/>
          <w:rFonts w:ascii="Times New Roman" w:hAnsi="Times New Roman"/>
          <w:sz w:val="24"/>
          <w:szCs w:val="24"/>
        </w:rPr>
        <w:t>. Sería recomendable que en futuros estudios se averiguara si algunas partes del cuerpo están directamente relacionadas con la evaluación de la apariencia corporal o bien cuáles son predictores confiables de la insatisfacción con el cuerpo completo.</w:t>
      </w:r>
    </w:p>
    <w:p w14:paraId="258BFA81" w14:textId="09F32D06" w:rsidR="0050086D" w:rsidRDefault="005830AA">
      <w:pPr>
        <w:pStyle w:val="CuerpoBA"/>
        <w:spacing w:after="0" w:line="360" w:lineRule="auto"/>
        <w:ind w:firstLine="720"/>
        <w:rPr>
          <w:rStyle w:val="Ninguno"/>
          <w:rFonts w:ascii="Times New Roman" w:hAnsi="Times New Roman"/>
          <w:sz w:val="24"/>
          <w:szCs w:val="24"/>
        </w:rPr>
      </w:pPr>
      <w:r>
        <w:rPr>
          <w:rStyle w:val="Ninguno"/>
          <w:rFonts w:ascii="Times New Roman" w:hAnsi="Times New Roman"/>
          <w:sz w:val="24"/>
          <w:szCs w:val="24"/>
        </w:rPr>
        <w:t xml:space="preserve">El presente estudio tuvo varias limitaciones. Primero, la muestra se obtuvo por conveniencia. El número de mujeres que participó en la investigación fue superior al de los hombres. Además, el número de integrantes de cada subgrupo </w:t>
      </w:r>
      <w:r w:rsidR="00C021A1">
        <w:rPr>
          <w:rStyle w:val="Ninguno"/>
          <w:rFonts w:ascii="Times New Roman" w:hAnsi="Times New Roman"/>
          <w:sz w:val="24"/>
          <w:szCs w:val="24"/>
        </w:rPr>
        <w:t>f</w:t>
      </w:r>
      <w:r>
        <w:rPr>
          <w:rStyle w:val="Ninguno"/>
          <w:rFonts w:ascii="Times New Roman" w:hAnsi="Times New Roman"/>
          <w:sz w:val="24"/>
          <w:szCs w:val="24"/>
        </w:rPr>
        <w:t xml:space="preserve">ue desigual, lo cual pudo ser responsable de la falta de hallazgos consistentes respecto de las variables sociodemográficas. La </w:t>
      </w:r>
      <w:r>
        <w:rPr>
          <w:rStyle w:val="Ninguno"/>
          <w:rFonts w:ascii="Times New Roman" w:hAnsi="Times New Roman"/>
          <w:sz w:val="24"/>
          <w:szCs w:val="24"/>
        </w:rPr>
        <w:lastRenderedPageBreak/>
        <w:t xml:space="preserve">generalidad de los resultados se limita a personas con características similares a la de la muestra que participó en el estudio. Sería importante que en futuros estudios se incluyera un número similar de personas en cada subgrupo para indagar si se replican los resultados del presente estudio. Segundo, para calcular la talla conforme el IMC se tuvo que depender del auto-reporte del peso y la estatura debido a la pandemia por Covid-19. En futuros estudios sería recomendable que el investigador </w:t>
      </w:r>
      <w:r w:rsidR="001A0617">
        <w:rPr>
          <w:rStyle w:val="Ninguno"/>
          <w:rFonts w:ascii="Times New Roman" w:hAnsi="Times New Roman"/>
          <w:sz w:val="24"/>
          <w:szCs w:val="24"/>
        </w:rPr>
        <w:t xml:space="preserve">midiera y pesara directamente a </w:t>
      </w:r>
      <w:r>
        <w:rPr>
          <w:rStyle w:val="Ninguno"/>
          <w:rFonts w:ascii="Times New Roman" w:hAnsi="Times New Roman"/>
          <w:sz w:val="24"/>
          <w:szCs w:val="24"/>
        </w:rPr>
        <w:t>los participante</w:t>
      </w:r>
      <w:r w:rsidR="001A7DF0">
        <w:rPr>
          <w:rStyle w:val="Ninguno"/>
          <w:rFonts w:ascii="Times New Roman" w:hAnsi="Times New Roman"/>
          <w:sz w:val="24"/>
          <w:szCs w:val="24"/>
        </w:rPr>
        <w:t>s.</w:t>
      </w:r>
    </w:p>
    <w:p w14:paraId="5112EE3C" w14:textId="298161FF" w:rsidR="00F0698F" w:rsidRDefault="00F0698F">
      <w:pPr>
        <w:pStyle w:val="CuerpoBA"/>
        <w:spacing w:after="0" w:line="360" w:lineRule="auto"/>
        <w:ind w:firstLine="720"/>
        <w:rPr>
          <w:rStyle w:val="Ninguno"/>
          <w:rFonts w:ascii="Times New Roman" w:hAnsi="Times New Roman"/>
          <w:sz w:val="24"/>
          <w:szCs w:val="24"/>
        </w:rPr>
      </w:pPr>
    </w:p>
    <w:p w14:paraId="63993426" w14:textId="00B9DE69" w:rsidR="00F0698F" w:rsidRDefault="00F0698F">
      <w:pPr>
        <w:pStyle w:val="CuerpoBA"/>
        <w:spacing w:after="0" w:line="360" w:lineRule="auto"/>
        <w:ind w:firstLine="720"/>
        <w:rPr>
          <w:rStyle w:val="Ninguno"/>
          <w:rFonts w:ascii="Times New Roman" w:hAnsi="Times New Roman"/>
          <w:sz w:val="24"/>
          <w:szCs w:val="24"/>
        </w:rPr>
      </w:pPr>
    </w:p>
    <w:p w14:paraId="759606A2" w14:textId="534EFC6E" w:rsidR="00F0698F" w:rsidRDefault="00F0698F">
      <w:pPr>
        <w:pStyle w:val="CuerpoBA"/>
        <w:spacing w:after="0" w:line="360" w:lineRule="auto"/>
        <w:ind w:firstLine="720"/>
        <w:rPr>
          <w:rStyle w:val="Ninguno"/>
          <w:rFonts w:ascii="Times New Roman" w:hAnsi="Times New Roman"/>
          <w:sz w:val="24"/>
          <w:szCs w:val="24"/>
        </w:rPr>
      </w:pPr>
    </w:p>
    <w:p w14:paraId="1836D9A3" w14:textId="2580E866" w:rsidR="00F0698F" w:rsidRDefault="00F0698F">
      <w:pPr>
        <w:pStyle w:val="CuerpoBA"/>
        <w:spacing w:after="0" w:line="360" w:lineRule="auto"/>
        <w:ind w:firstLine="720"/>
        <w:rPr>
          <w:rStyle w:val="Ninguno"/>
          <w:rFonts w:ascii="Times New Roman" w:hAnsi="Times New Roman"/>
          <w:sz w:val="24"/>
          <w:szCs w:val="24"/>
        </w:rPr>
      </w:pPr>
    </w:p>
    <w:p w14:paraId="5D60468D" w14:textId="56D9FBCA" w:rsidR="00F0698F" w:rsidRDefault="00F0698F">
      <w:pPr>
        <w:pStyle w:val="CuerpoBA"/>
        <w:spacing w:after="0" w:line="360" w:lineRule="auto"/>
        <w:ind w:firstLine="720"/>
        <w:rPr>
          <w:rStyle w:val="Ninguno"/>
          <w:rFonts w:ascii="Times New Roman" w:hAnsi="Times New Roman"/>
          <w:sz w:val="24"/>
          <w:szCs w:val="24"/>
        </w:rPr>
      </w:pPr>
    </w:p>
    <w:p w14:paraId="039D4BAE" w14:textId="409E9D48" w:rsidR="00F0698F" w:rsidRDefault="00F0698F">
      <w:pPr>
        <w:pStyle w:val="CuerpoBA"/>
        <w:spacing w:after="0" w:line="360" w:lineRule="auto"/>
        <w:ind w:firstLine="720"/>
        <w:rPr>
          <w:rStyle w:val="Ninguno"/>
          <w:rFonts w:ascii="Times New Roman" w:hAnsi="Times New Roman"/>
          <w:sz w:val="24"/>
          <w:szCs w:val="24"/>
        </w:rPr>
      </w:pPr>
    </w:p>
    <w:p w14:paraId="2004A189" w14:textId="1113D78A" w:rsidR="00F0698F" w:rsidRDefault="00F0698F">
      <w:pPr>
        <w:pStyle w:val="CuerpoBA"/>
        <w:spacing w:after="0" w:line="360" w:lineRule="auto"/>
        <w:ind w:firstLine="720"/>
        <w:rPr>
          <w:rStyle w:val="Ninguno"/>
          <w:rFonts w:ascii="Times New Roman" w:hAnsi="Times New Roman"/>
          <w:sz w:val="24"/>
          <w:szCs w:val="24"/>
        </w:rPr>
      </w:pPr>
    </w:p>
    <w:p w14:paraId="414078B7" w14:textId="2ACA5464" w:rsidR="00F0698F" w:rsidRDefault="00F0698F">
      <w:pPr>
        <w:pStyle w:val="CuerpoBA"/>
        <w:spacing w:after="0" w:line="360" w:lineRule="auto"/>
        <w:ind w:firstLine="720"/>
        <w:rPr>
          <w:rStyle w:val="Ninguno"/>
          <w:rFonts w:ascii="Times New Roman" w:hAnsi="Times New Roman"/>
          <w:sz w:val="24"/>
          <w:szCs w:val="24"/>
        </w:rPr>
      </w:pPr>
    </w:p>
    <w:p w14:paraId="2F1444D0" w14:textId="4B5F9FFB" w:rsidR="00F0698F" w:rsidRDefault="00F0698F">
      <w:pPr>
        <w:pStyle w:val="CuerpoBA"/>
        <w:spacing w:after="0" w:line="360" w:lineRule="auto"/>
        <w:ind w:firstLine="720"/>
        <w:rPr>
          <w:rStyle w:val="Ninguno"/>
          <w:rFonts w:ascii="Times New Roman" w:hAnsi="Times New Roman"/>
          <w:sz w:val="24"/>
          <w:szCs w:val="24"/>
        </w:rPr>
      </w:pPr>
    </w:p>
    <w:p w14:paraId="2E893621" w14:textId="7384ADF3" w:rsidR="00F0698F" w:rsidRDefault="00F0698F">
      <w:pPr>
        <w:pStyle w:val="CuerpoBA"/>
        <w:spacing w:after="0" w:line="360" w:lineRule="auto"/>
        <w:ind w:firstLine="720"/>
        <w:rPr>
          <w:rStyle w:val="Ninguno"/>
          <w:rFonts w:ascii="Times New Roman" w:hAnsi="Times New Roman"/>
          <w:sz w:val="24"/>
          <w:szCs w:val="24"/>
        </w:rPr>
      </w:pPr>
    </w:p>
    <w:p w14:paraId="44122C07" w14:textId="0B56B7A2" w:rsidR="00F0698F" w:rsidRDefault="00F0698F">
      <w:pPr>
        <w:pStyle w:val="CuerpoBA"/>
        <w:spacing w:after="0" w:line="360" w:lineRule="auto"/>
        <w:ind w:firstLine="720"/>
        <w:rPr>
          <w:rStyle w:val="Ninguno"/>
          <w:rFonts w:ascii="Times New Roman" w:hAnsi="Times New Roman"/>
          <w:sz w:val="24"/>
          <w:szCs w:val="24"/>
        </w:rPr>
      </w:pPr>
    </w:p>
    <w:p w14:paraId="18CF81EB" w14:textId="4F140BBF" w:rsidR="00F0698F" w:rsidRDefault="00F0698F">
      <w:pPr>
        <w:pStyle w:val="CuerpoBA"/>
        <w:spacing w:after="0" w:line="360" w:lineRule="auto"/>
        <w:ind w:firstLine="720"/>
        <w:rPr>
          <w:rStyle w:val="Ninguno"/>
          <w:rFonts w:ascii="Times New Roman" w:hAnsi="Times New Roman"/>
          <w:sz w:val="24"/>
          <w:szCs w:val="24"/>
        </w:rPr>
      </w:pPr>
    </w:p>
    <w:p w14:paraId="4F137F32" w14:textId="7DCDB961" w:rsidR="00F0698F" w:rsidRDefault="00F0698F">
      <w:pPr>
        <w:pStyle w:val="CuerpoBA"/>
        <w:spacing w:after="0" w:line="360" w:lineRule="auto"/>
        <w:ind w:firstLine="720"/>
        <w:rPr>
          <w:rStyle w:val="Ninguno"/>
          <w:rFonts w:ascii="Times New Roman" w:hAnsi="Times New Roman"/>
          <w:sz w:val="24"/>
          <w:szCs w:val="24"/>
        </w:rPr>
      </w:pPr>
    </w:p>
    <w:p w14:paraId="584DC5EF" w14:textId="55547656" w:rsidR="00F0698F" w:rsidRDefault="00F0698F">
      <w:pPr>
        <w:pStyle w:val="CuerpoBA"/>
        <w:spacing w:after="0" w:line="360" w:lineRule="auto"/>
        <w:ind w:firstLine="720"/>
        <w:rPr>
          <w:rStyle w:val="Ninguno"/>
          <w:rFonts w:ascii="Times New Roman" w:hAnsi="Times New Roman"/>
          <w:sz w:val="24"/>
          <w:szCs w:val="24"/>
        </w:rPr>
      </w:pPr>
    </w:p>
    <w:p w14:paraId="244CB71B" w14:textId="3B62144B" w:rsidR="00F0698F" w:rsidRDefault="00F0698F">
      <w:pPr>
        <w:pStyle w:val="CuerpoBA"/>
        <w:spacing w:after="0" w:line="360" w:lineRule="auto"/>
        <w:ind w:firstLine="720"/>
        <w:rPr>
          <w:rStyle w:val="Ninguno"/>
          <w:rFonts w:ascii="Times New Roman" w:hAnsi="Times New Roman"/>
          <w:sz w:val="24"/>
          <w:szCs w:val="24"/>
        </w:rPr>
      </w:pPr>
    </w:p>
    <w:p w14:paraId="3CB16487" w14:textId="60824279" w:rsidR="00F0698F" w:rsidRDefault="00F0698F">
      <w:pPr>
        <w:pStyle w:val="CuerpoBA"/>
        <w:spacing w:after="0" w:line="360" w:lineRule="auto"/>
        <w:ind w:firstLine="720"/>
        <w:rPr>
          <w:rStyle w:val="Ninguno"/>
          <w:rFonts w:ascii="Times New Roman" w:hAnsi="Times New Roman"/>
          <w:sz w:val="24"/>
          <w:szCs w:val="24"/>
        </w:rPr>
      </w:pPr>
    </w:p>
    <w:p w14:paraId="003D0490" w14:textId="074D4CBD" w:rsidR="00F0698F" w:rsidRDefault="00F0698F">
      <w:pPr>
        <w:pStyle w:val="CuerpoBA"/>
        <w:spacing w:after="0" w:line="360" w:lineRule="auto"/>
        <w:ind w:firstLine="720"/>
        <w:rPr>
          <w:rStyle w:val="Ninguno"/>
          <w:rFonts w:ascii="Times New Roman" w:hAnsi="Times New Roman"/>
          <w:sz w:val="24"/>
          <w:szCs w:val="24"/>
        </w:rPr>
      </w:pPr>
    </w:p>
    <w:p w14:paraId="3B85B0AC" w14:textId="0F733700" w:rsidR="00F0698F" w:rsidRDefault="00F0698F">
      <w:pPr>
        <w:pStyle w:val="CuerpoBA"/>
        <w:spacing w:after="0" w:line="360" w:lineRule="auto"/>
        <w:ind w:firstLine="720"/>
        <w:rPr>
          <w:rStyle w:val="Ninguno"/>
          <w:rFonts w:ascii="Times New Roman" w:hAnsi="Times New Roman"/>
          <w:sz w:val="24"/>
          <w:szCs w:val="24"/>
        </w:rPr>
      </w:pPr>
    </w:p>
    <w:p w14:paraId="5211BF69" w14:textId="31FD71C8" w:rsidR="00F0698F" w:rsidRDefault="00F0698F">
      <w:pPr>
        <w:pStyle w:val="CuerpoBA"/>
        <w:spacing w:after="0" w:line="360" w:lineRule="auto"/>
        <w:ind w:firstLine="720"/>
        <w:rPr>
          <w:rStyle w:val="Ninguno"/>
          <w:rFonts w:ascii="Times New Roman" w:hAnsi="Times New Roman"/>
          <w:sz w:val="24"/>
          <w:szCs w:val="24"/>
        </w:rPr>
      </w:pPr>
    </w:p>
    <w:p w14:paraId="6302DDFF" w14:textId="05B28E82" w:rsidR="00F0698F" w:rsidRDefault="00F0698F">
      <w:pPr>
        <w:pStyle w:val="CuerpoBA"/>
        <w:spacing w:after="0" w:line="360" w:lineRule="auto"/>
        <w:ind w:firstLine="720"/>
        <w:rPr>
          <w:rStyle w:val="Ninguno"/>
          <w:rFonts w:ascii="Times New Roman" w:hAnsi="Times New Roman"/>
          <w:sz w:val="24"/>
          <w:szCs w:val="24"/>
        </w:rPr>
      </w:pPr>
    </w:p>
    <w:p w14:paraId="2E11D351" w14:textId="18C1E138" w:rsidR="00F0698F" w:rsidRDefault="00F0698F">
      <w:pPr>
        <w:pStyle w:val="CuerpoBA"/>
        <w:spacing w:after="0" w:line="360" w:lineRule="auto"/>
        <w:ind w:firstLine="720"/>
        <w:rPr>
          <w:rStyle w:val="Ninguno"/>
          <w:rFonts w:ascii="Times New Roman" w:hAnsi="Times New Roman"/>
          <w:sz w:val="24"/>
          <w:szCs w:val="24"/>
        </w:rPr>
      </w:pPr>
    </w:p>
    <w:p w14:paraId="60E9EA9F" w14:textId="7FE13D1F" w:rsidR="00F0698F" w:rsidRDefault="00F0698F">
      <w:pPr>
        <w:pStyle w:val="CuerpoBA"/>
        <w:spacing w:after="0" w:line="360" w:lineRule="auto"/>
        <w:ind w:firstLine="720"/>
        <w:rPr>
          <w:rStyle w:val="Ninguno"/>
          <w:rFonts w:ascii="Times New Roman" w:hAnsi="Times New Roman"/>
          <w:sz w:val="24"/>
          <w:szCs w:val="24"/>
        </w:rPr>
      </w:pPr>
    </w:p>
    <w:p w14:paraId="7EF2D055" w14:textId="74DCEC1C" w:rsidR="00F0698F" w:rsidRDefault="00F0698F">
      <w:pPr>
        <w:pStyle w:val="CuerpoBA"/>
        <w:spacing w:after="0" w:line="360" w:lineRule="auto"/>
        <w:ind w:firstLine="720"/>
        <w:rPr>
          <w:rStyle w:val="Ninguno"/>
          <w:rFonts w:ascii="Times New Roman" w:hAnsi="Times New Roman"/>
          <w:sz w:val="24"/>
          <w:szCs w:val="24"/>
        </w:rPr>
      </w:pPr>
    </w:p>
    <w:p w14:paraId="5A5ADB0B" w14:textId="0A98C11A" w:rsidR="00F0698F" w:rsidRDefault="00F0698F">
      <w:pPr>
        <w:pStyle w:val="CuerpoBA"/>
        <w:spacing w:after="0" w:line="360" w:lineRule="auto"/>
        <w:ind w:firstLine="720"/>
        <w:rPr>
          <w:rStyle w:val="Ninguno"/>
          <w:rFonts w:ascii="Times New Roman" w:hAnsi="Times New Roman"/>
          <w:sz w:val="24"/>
          <w:szCs w:val="24"/>
        </w:rPr>
      </w:pPr>
    </w:p>
    <w:p w14:paraId="2134A61D" w14:textId="77777777" w:rsidR="00F0698F" w:rsidRDefault="00F0698F">
      <w:pPr>
        <w:pStyle w:val="CuerpoBA"/>
        <w:spacing w:after="0" w:line="360" w:lineRule="auto"/>
        <w:ind w:firstLine="720"/>
        <w:rPr>
          <w:rStyle w:val="Ninguno"/>
          <w:rFonts w:ascii="Times New Roman" w:eastAsia="Times New Roman" w:hAnsi="Times New Roman" w:cs="Times New Roman"/>
          <w:sz w:val="24"/>
          <w:szCs w:val="24"/>
        </w:rPr>
      </w:pPr>
    </w:p>
    <w:p w14:paraId="0615F997" w14:textId="77777777" w:rsidR="0050086D" w:rsidRDefault="005830AA" w:rsidP="0057574C">
      <w:pPr>
        <w:pStyle w:val="CuerpoB"/>
        <w:spacing w:line="360" w:lineRule="auto"/>
        <w:jc w:val="center"/>
        <w:rPr>
          <w:rStyle w:val="Ninguno"/>
          <w:rFonts w:ascii="Times New Roman" w:hAnsi="Times New Roman"/>
          <w:b/>
          <w:bCs/>
          <w:sz w:val="24"/>
          <w:szCs w:val="24"/>
        </w:rPr>
      </w:pPr>
      <w:r>
        <w:rPr>
          <w:rStyle w:val="Ninguno"/>
          <w:rFonts w:ascii="Times New Roman" w:hAnsi="Times New Roman"/>
          <w:b/>
          <w:bCs/>
          <w:sz w:val="24"/>
          <w:szCs w:val="24"/>
        </w:rPr>
        <w:lastRenderedPageBreak/>
        <w:t>Referencias</w:t>
      </w:r>
    </w:p>
    <w:p w14:paraId="73EA5504" w14:textId="77777777"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rPr>
      </w:pPr>
      <w:r>
        <w:rPr>
          <w:rStyle w:val="Ninguno"/>
          <w:rFonts w:ascii="Times New Roman" w:hAnsi="Times New Roman"/>
          <w:sz w:val="24"/>
          <w:szCs w:val="24"/>
        </w:rPr>
        <w:t>Acuña, L., &amp; González-Garcí</w:t>
      </w:r>
      <w:r>
        <w:rPr>
          <w:rStyle w:val="Ninguno"/>
          <w:rFonts w:ascii="Times New Roman" w:hAnsi="Times New Roman"/>
          <w:sz w:val="24"/>
          <w:szCs w:val="24"/>
          <w:lang w:val="it-IT"/>
        </w:rPr>
        <w:t>a, D. A. (2018). Insatisfacci</w:t>
      </w:r>
      <w:r>
        <w:rPr>
          <w:rStyle w:val="Ninguno"/>
          <w:rFonts w:ascii="Times New Roman" w:hAnsi="Times New Roman"/>
          <w:sz w:val="24"/>
          <w:szCs w:val="24"/>
        </w:rPr>
        <w:t>ón con la imagen corporal: Efecto del IMC y de las características sociodemográ</w:t>
      </w:r>
      <w:r>
        <w:rPr>
          <w:rStyle w:val="Ninguno"/>
          <w:rFonts w:ascii="Times New Roman" w:hAnsi="Times New Roman"/>
          <w:sz w:val="24"/>
          <w:szCs w:val="24"/>
          <w:lang w:val="pt-PT"/>
        </w:rPr>
        <w:t>ficas. En R. D</w:t>
      </w:r>
      <w:r>
        <w:rPr>
          <w:rStyle w:val="Ninguno"/>
          <w:rFonts w:ascii="Times New Roman" w:hAnsi="Times New Roman"/>
          <w:sz w:val="24"/>
          <w:szCs w:val="24"/>
        </w:rPr>
        <w:t xml:space="preserve">íaz-Loving, I. Reyes Lagunes, &amp; F. López Rosales, </w:t>
      </w:r>
      <w:r>
        <w:rPr>
          <w:rStyle w:val="Ninguno"/>
          <w:rFonts w:ascii="Times New Roman" w:hAnsi="Times New Roman"/>
          <w:i/>
          <w:iCs/>
          <w:sz w:val="24"/>
          <w:szCs w:val="24"/>
          <w:lang w:val="it-IT"/>
        </w:rPr>
        <w:t>La Psicolog</w:t>
      </w:r>
      <w:r>
        <w:rPr>
          <w:rStyle w:val="Ninguno"/>
          <w:rFonts w:ascii="Times New Roman" w:hAnsi="Times New Roman"/>
          <w:i/>
          <w:iCs/>
          <w:sz w:val="24"/>
          <w:szCs w:val="24"/>
        </w:rPr>
        <w:t>ía Social en Mé</w:t>
      </w:r>
      <w:r>
        <w:rPr>
          <w:rStyle w:val="Ninguno"/>
          <w:rFonts w:ascii="Times New Roman" w:hAnsi="Times New Roman"/>
          <w:i/>
          <w:iCs/>
          <w:sz w:val="24"/>
          <w:szCs w:val="24"/>
          <w:lang w:val="pt-PT"/>
        </w:rPr>
        <w:t>xico, 17</w:t>
      </w:r>
      <w:r>
        <w:rPr>
          <w:rStyle w:val="Ninguno"/>
          <w:rFonts w:ascii="Times New Roman" w:hAnsi="Times New Roman"/>
          <w:sz w:val="24"/>
          <w:szCs w:val="24"/>
        </w:rPr>
        <w:t xml:space="preserve"> (pp. 559-576). Asociació</w:t>
      </w:r>
      <w:r>
        <w:rPr>
          <w:rStyle w:val="Ninguno"/>
          <w:rFonts w:ascii="Times New Roman" w:hAnsi="Times New Roman"/>
          <w:sz w:val="24"/>
          <w:szCs w:val="24"/>
          <w:lang w:val="pt-PT"/>
        </w:rPr>
        <w:t>n Mexicana de Psicolog</w:t>
      </w:r>
      <w:r>
        <w:rPr>
          <w:rStyle w:val="Ninguno"/>
          <w:rFonts w:ascii="Times New Roman" w:hAnsi="Times New Roman"/>
          <w:sz w:val="24"/>
          <w:szCs w:val="24"/>
        </w:rPr>
        <w:t>ía Social.</w:t>
      </w:r>
    </w:p>
    <w:p w14:paraId="7FCC7555" w14:textId="77777777"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rPr>
      </w:pPr>
      <w:r>
        <w:rPr>
          <w:rStyle w:val="Ninguno"/>
          <w:rFonts w:ascii="Times New Roman" w:hAnsi="Times New Roman"/>
          <w:sz w:val="24"/>
          <w:szCs w:val="24"/>
          <w:lang w:val="it-IT"/>
        </w:rPr>
        <w:t>Asociaci</w:t>
      </w:r>
      <w:r>
        <w:rPr>
          <w:rStyle w:val="Ninguno"/>
          <w:rFonts w:ascii="Times New Roman" w:hAnsi="Times New Roman"/>
          <w:sz w:val="24"/>
          <w:szCs w:val="24"/>
        </w:rPr>
        <w:t xml:space="preserve">ón Mexicana de Agencias de Inteligencia de Mercado y Opinión (2020). </w:t>
      </w:r>
      <w:r>
        <w:rPr>
          <w:rStyle w:val="Ninguno"/>
          <w:rFonts w:ascii="Times New Roman" w:hAnsi="Times New Roman"/>
          <w:i/>
          <w:iCs/>
          <w:sz w:val="24"/>
          <w:szCs w:val="24"/>
        </w:rPr>
        <w:t>Nivel Socio Econó</w:t>
      </w:r>
      <w:r>
        <w:rPr>
          <w:rStyle w:val="Ninguno"/>
          <w:rFonts w:ascii="Times New Roman" w:hAnsi="Times New Roman"/>
          <w:i/>
          <w:iCs/>
          <w:sz w:val="24"/>
          <w:szCs w:val="24"/>
          <w:lang w:val="it-IT"/>
        </w:rPr>
        <w:t>mico AMAI 2020</w:t>
      </w:r>
      <w:r>
        <w:rPr>
          <w:rStyle w:val="Ninguno"/>
          <w:rFonts w:ascii="Times New Roman" w:hAnsi="Times New Roman"/>
          <w:sz w:val="24"/>
          <w:szCs w:val="24"/>
        </w:rPr>
        <w:t xml:space="preserve">. Nota Metodológica. </w:t>
      </w:r>
      <w:r w:rsidRPr="00FC4B3F">
        <w:rPr>
          <w:rStyle w:val="Ninguno"/>
          <w:rFonts w:ascii="Times New Roman" w:hAnsi="Times New Roman"/>
          <w:sz w:val="24"/>
          <w:szCs w:val="24"/>
        </w:rPr>
        <w:t>https://www.amai.org/descargas/Nota_Metodologico_NSE_2022_v5.pdf</w:t>
      </w:r>
    </w:p>
    <w:p w14:paraId="61BE39E2" w14:textId="77777777"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rPr>
      </w:pPr>
      <w:r>
        <w:rPr>
          <w:rStyle w:val="Ninguno"/>
          <w:rFonts w:ascii="Times New Roman" w:hAnsi="Times New Roman"/>
          <w:sz w:val="24"/>
          <w:szCs w:val="24"/>
        </w:rPr>
        <w:t>Asociación Psiquiátrica Americana (2000). Manual estadístico y diagnóstico de los problemas mentales (4a Ed). Washington, DC: American Psychiatric Publishing, Inc.</w:t>
      </w:r>
    </w:p>
    <w:p w14:paraId="59BF849E" w14:textId="65800A93" w:rsidR="001D5387" w:rsidRDefault="001E6F6A" w:rsidP="009B65A8">
      <w:pPr>
        <w:pStyle w:val="CuerpoB"/>
        <w:spacing w:after="0" w:line="360" w:lineRule="auto"/>
        <w:ind w:left="720" w:hanging="720"/>
        <w:rPr>
          <w:rStyle w:val="Ninguno"/>
          <w:rFonts w:ascii="Times New Roman" w:eastAsia="Times New Roman" w:hAnsi="Times New Roman" w:cs="Times New Roman"/>
          <w:sz w:val="24"/>
          <w:szCs w:val="24"/>
        </w:rPr>
      </w:pPr>
      <w:r>
        <w:rPr>
          <w:rStyle w:val="Ninguno"/>
          <w:rFonts w:ascii="Times New Roman" w:hAnsi="Times New Roman"/>
          <w:sz w:val="24"/>
          <w:szCs w:val="24"/>
        </w:rPr>
        <w:t>Bello</w:t>
      </w:r>
      <w:r w:rsidR="001D5387">
        <w:rPr>
          <w:rStyle w:val="Ninguno"/>
          <w:rFonts w:ascii="Times New Roman" w:hAnsi="Times New Roman"/>
          <w:sz w:val="24"/>
          <w:szCs w:val="24"/>
        </w:rPr>
        <w:t xml:space="preserve">, I. (2022). Prevalencia y grado de insatisfacción con la imagen corporal entre adultos mexicanos con diferentes características sociodemográficas. [Tesis de licenciatura, UNAM]. Repositorio UNAM. </w:t>
      </w:r>
      <w:hyperlink r:id="rId8" w:history="1">
        <w:r w:rsidR="009B65A8" w:rsidRPr="00AD17D9">
          <w:rPr>
            <w:rStyle w:val="Hipervnculo"/>
            <w:rFonts w:ascii="Times New Roman" w:hAnsi="Times New Roman"/>
            <w:sz w:val="24"/>
            <w:szCs w:val="24"/>
          </w:rPr>
          <w:t>https://132.248.9.195/ptd2022/noviembre/0833226/Index.htmlTextocompleto</w:t>
        </w:r>
      </w:hyperlink>
      <w:r w:rsidR="009B65A8">
        <w:rPr>
          <w:rStyle w:val="Ninguno"/>
          <w:rFonts w:ascii="Times New Roman" w:hAnsi="Times New Roman"/>
          <w:sz w:val="24"/>
          <w:szCs w:val="24"/>
        </w:rPr>
        <w:t xml:space="preserve"> </w:t>
      </w:r>
      <w:r w:rsidR="00F0698F">
        <w:rPr>
          <w:rStyle w:val="Ninguno"/>
          <w:rFonts w:ascii="Times New Roman" w:hAnsi="Times New Roman"/>
          <w:sz w:val="24"/>
          <w:szCs w:val="24"/>
        </w:rPr>
        <w:t xml:space="preserve"> </w:t>
      </w:r>
    </w:p>
    <w:p w14:paraId="234F825C" w14:textId="5A20E147" w:rsidR="001D5387" w:rsidRP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s-MX"/>
        </w:rPr>
      </w:pPr>
      <w:r>
        <w:rPr>
          <w:rStyle w:val="Ninguno"/>
          <w:rFonts w:ascii="Times New Roman" w:hAnsi="Times New Roman"/>
          <w:sz w:val="24"/>
          <w:szCs w:val="24"/>
          <w:lang w:val="en-US"/>
        </w:rPr>
        <w:t xml:space="preserve">Bucchianeri, M., Arikian, A., Hannan, P., Eisenberg, M., &amp; Neumark-Sztainer, D. (2013). Body dissatisfaction from adolescence to young adulthood: Findings from a 10-year longitudinal study. </w:t>
      </w:r>
      <w:r w:rsidRPr="001D5387">
        <w:rPr>
          <w:rStyle w:val="Ninguno"/>
          <w:rFonts w:ascii="Times New Roman" w:hAnsi="Times New Roman"/>
          <w:i/>
          <w:iCs/>
          <w:sz w:val="24"/>
          <w:szCs w:val="24"/>
          <w:lang w:val="es-MX"/>
        </w:rPr>
        <w:t>Body Image, 10</w:t>
      </w:r>
      <w:r w:rsidRPr="001D5387">
        <w:rPr>
          <w:rStyle w:val="Ninguno"/>
          <w:rFonts w:ascii="Times New Roman" w:hAnsi="Times New Roman"/>
          <w:sz w:val="24"/>
          <w:szCs w:val="24"/>
          <w:lang w:val="es-MX"/>
        </w:rPr>
        <w:t xml:space="preserve">(1), 1-7. </w:t>
      </w:r>
      <w:hyperlink r:id="rId9" w:history="1">
        <w:r w:rsidR="00F0698F" w:rsidRPr="00AD17D9">
          <w:rPr>
            <w:rStyle w:val="Hipervnculo"/>
            <w:rFonts w:ascii="Times New Roman" w:hAnsi="Times New Roman"/>
            <w:sz w:val="24"/>
            <w:szCs w:val="24"/>
            <w:lang w:val="es-MX"/>
          </w:rPr>
          <w:t>https://doi.org/10.1016/j.bodyim.2012.09.001</w:t>
        </w:r>
      </w:hyperlink>
      <w:r w:rsidR="00F0698F">
        <w:rPr>
          <w:rStyle w:val="Ninguno"/>
          <w:rFonts w:ascii="Times New Roman" w:hAnsi="Times New Roman"/>
          <w:sz w:val="24"/>
          <w:szCs w:val="24"/>
          <w:lang w:val="es-MX"/>
        </w:rPr>
        <w:t xml:space="preserve"> </w:t>
      </w:r>
    </w:p>
    <w:p w14:paraId="3C48B88C" w14:textId="501BEEAA"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rPr>
      </w:pPr>
      <w:r>
        <w:rPr>
          <w:rStyle w:val="Ninguno"/>
          <w:rFonts w:ascii="Times New Roman" w:hAnsi="Times New Roman"/>
          <w:sz w:val="24"/>
          <w:szCs w:val="24"/>
        </w:rPr>
        <w:t>Casillas-Estrella, M., Montaño-Castrejón, N., Reyes-Velázquez, V., Bacardí</w:t>
      </w:r>
      <w:r>
        <w:rPr>
          <w:rStyle w:val="Ninguno"/>
          <w:rFonts w:ascii="Times New Roman" w:hAnsi="Times New Roman"/>
          <w:sz w:val="24"/>
          <w:szCs w:val="24"/>
          <w:lang w:val="it-IT"/>
        </w:rPr>
        <w:t>-Gasc</w:t>
      </w:r>
      <w:r>
        <w:rPr>
          <w:rStyle w:val="Ninguno"/>
          <w:rFonts w:ascii="Times New Roman" w:hAnsi="Times New Roman"/>
          <w:sz w:val="24"/>
          <w:szCs w:val="24"/>
        </w:rPr>
        <w:t xml:space="preserve">ón, N., &amp; Jiménez-Cruz, A. (2006). A mayor IMC mayor grado de insatisfacción de la imagen corporal. </w:t>
      </w:r>
      <w:r>
        <w:rPr>
          <w:rStyle w:val="Ninguno"/>
          <w:rFonts w:ascii="Times New Roman" w:hAnsi="Times New Roman"/>
          <w:i/>
          <w:iCs/>
          <w:sz w:val="24"/>
          <w:szCs w:val="24"/>
          <w:lang w:val="it-IT"/>
        </w:rPr>
        <w:t>Revista Biom</w:t>
      </w:r>
      <w:r>
        <w:rPr>
          <w:rStyle w:val="Ninguno"/>
          <w:rFonts w:ascii="Times New Roman" w:hAnsi="Times New Roman"/>
          <w:i/>
          <w:iCs/>
          <w:sz w:val="24"/>
          <w:szCs w:val="24"/>
        </w:rPr>
        <w:t>é</w:t>
      </w:r>
      <w:r>
        <w:rPr>
          <w:rStyle w:val="Ninguno"/>
          <w:rFonts w:ascii="Times New Roman" w:hAnsi="Times New Roman"/>
          <w:i/>
          <w:iCs/>
          <w:sz w:val="24"/>
          <w:szCs w:val="24"/>
          <w:lang w:val="it-IT"/>
        </w:rPr>
        <w:t>dica, 17</w:t>
      </w:r>
      <w:r>
        <w:rPr>
          <w:rStyle w:val="Ninguno"/>
          <w:rFonts w:ascii="Times New Roman" w:hAnsi="Times New Roman"/>
          <w:sz w:val="24"/>
          <w:szCs w:val="24"/>
        </w:rPr>
        <w:t xml:space="preserve">(4). 243-249. </w:t>
      </w:r>
      <w:hyperlink r:id="rId10" w:history="1">
        <w:r w:rsidR="00F0698F" w:rsidRPr="00AD17D9">
          <w:rPr>
            <w:rStyle w:val="Hipervnculo"/>
            <w:rFonts w:ascii="Times New Roman" w:hAnsi="Times New Roman"/>
            <w:sz w:val="24"/>
            <w:szCs w:val="24"/>
          </w:rPr>
          <w:t>https://doi.org/10.32776/revbiomed.v17i4.463</w:t>
        </w:r>
      </w:hyperlink>
      <w:r w:rsidR="00F0698F">
        <w:rPr>
          <w:rStyle w:val="Ninguno"/>
          <w:rFonts w:ascii="Times New Roman" w:hAnsi="Times New Roman"/>
          <w:sz w:val="24"/>
          <w:szCs w:val="24"/>
        </w:rPr>
        <w:t xml:space="preserve"> </w:t>
      </w:r>
    </w:p>
    <w:p w14:paraId="236F065D" w14:textId="77777777" w:rsidR="004F6140" w:rsidRPr="00E6724D" w:rsidRDefault="004F6140" w:rsidP="009B65A8">
      <w:pPr>
        <w:pStyle w:val="CuerpoB"/>
        <w:spacing w:after="0" w:line="360" w:lineRule="auto"/>
        <w:ind w:left="720" w:hanging="720"/>
        <w:rPr>
          <w:rStyle w:val="Ninguno"/>
          <w:rFonts w:ascii="Times New Roman" w:eastAsia="Times New Roman" w:hAnsi="Times New Roman" w:cs="Times New Roman"/>
          <w:sz w:val="24"/>
          <w:szCs w:val="24"/>
          <w:lang w:val="en-US"/>
        </w:rPr>
      </w:pPr>
      <w:r w:rsidRPr="005830AA">
        <w:rPr>
          <w:rStyle w:val="Ninguno"/>
          <w:rFonts w:ascii="Times New Roman" w:hAnsi="Times New Roman"/>
          <w:sz w:val="24"/>
          <w:szCs w:val="24"/>
          <w:lang w:val="es-MX"/>
        </w:rPr>
        <w:t xml:space="preserve">Cheung, Y., Lee, A., &amp; Ho, S. (2011). </w:t>
      </w:r>
      <w:r>
        <w:rPr>
          <w:rStyle w:val="Ninguno"/>
          <w:rFonts w:ascii="Times New Roman" w:hAnsi="Times New Roman"/>
          <w:sz w:val="24"/>
          <w:szCs w:val="24"/>
          <w:lang w:val="en-US"/>
        </w:rPr>
        <w:t xml:space="preserve">Who wants a slimmer body? The relationship between body weight status, education level and body shape dissatisfaction among young adults in Hong Kong. </w:t>
      </w:r>
      <w:r>
        <w:rPr>
          <w:rStyle w:val="Ninguno"/>
          <w:rFonts w:ascii="Times New Roman" w:hAnsi="Times New Roman"/>
          <w:i/>
          <w:iCs/>
          <w:sz w:val="24"/>
          <w:szCs w:val="24"/>
          <w:lang w:val="en-US"/>
        </w:rPr>
        <w:t>BMC Public Health, 11</w:t>
      </w:r>
      <w:r>
        <w:rPr>
          <w:rStyle w:val="Ninguno"/>
          <w:rFonts w:ascii="Times New Roman" w:hAnsi="Times New Roman"/>
          <w:sz w:val="24"/>
          <w:szCs w:val="24"/>
          <w:lang w:val="en-US"/>
        </w:rPr>
        <w:t>(835). https://doi.org/10.1186/1471-2458-11-835</w:t>
      </w:r>
    </w:p>
    <w:p w14:paraId="4CDCA462" w14:textId="62B83F26"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n-US"/>
        </w:rPr>
      </w:pPr>
      <w:r w:rsidRPr="004F6140">
        <w:rPr>
          <w:rStyle w:val="Ninguno"/>
          <w:rFonts w:ascii="Times New Roman" w:hAnsi="Times New Roman"/>
          <w:sz w:val="24"/>
          <w:szCs w:val="24"/>
          <w:lang w:val="en-US"/>
        </w:rPr>
        <w:t xml:space="preserve">Chrisler, J. C., &amp; Johnston-Robledo, I. (2018). </w:t>
      </w:r>
      <w:r>
        <w:rPr>
          <w:rStyle w:val="Ninguno"/>
          <w:rFonts w:ascii="Times New Roman" w:hAnsi="Times New Roman"/>
          <w:sz w:val="24"/>
          <w:szCs w:val="24"/>
          <w:lang w:val="en-US"/>
        </w:rPr>
        <w:t xml:space="preserve">The (un)attractive body. En J. C. Chrisler &amp; I. Johnston-Robledo, </w:t>
      </w:r>
      <w:r>
        <w:rPr>
          <w:rStyle w:val="Ninguno"/>
          <w:rFonts w:ascii="Times New Roman" w:hAnsi="Times New Roman"/>
          <w:i/>
          <w:iCs/>
          <w:sz w:val="24"/>
          <w:szCs w:val="24"/>
          <w:lang w:val="en-US"/>
        </w:rPr>
        <w:t>Woman's embodied self: Feminist perspectives on identity and image</w:t>
      </w:r>
      <w:r>
        <w:rPr>
          <w:rStyle w:val="Ninguno"/>
          <w:rFonts w:ascii="Times New Roman" w:hAnsi="Times New Roman"/>
          <w:sz w:val="24"/>
          <w:szCs w:val="24"/>
          <w:lang w:val="en-US"/>
        </w:rPr>
        <w:t xml:space="preserve">, (pp. 35–63). American Psychological Association. </w:t>
      </w:r>
      <w:hyperlink r:id="rId11" w:history="1">
        <w:r w:rsidR="00F0698F" w:rsidRPr="00AD17D9">
          <w:rPr>
            <w:rStyle w:val="Hipervnculo"/>
            <w:rFonts w:ascii="Times New Roman" w:hAnsi="Times New Roman"/>
            <w:sz w:val="24"/>
            <w:szCs w:val="24"/>
            <w:lang w:val="en-US"/>
          </w:rPr>
          <w:t>https://doi.org/10.1037/0000047-003</w:t>
        </w:r>
      </w:hyperlink>
      <w:r w:rsidR="00F0698F">
        <w:rPr>
          <w:rStyle w:val="Ninguno"/>
          <w:rFonts w:ascii="Times New Roman" w:hAnsi="Times New Roman"/>
          <w:sz w:val="24"/>
          <w:szCs w:val="24"/>
          <w:lang w:val="en-US"/>
        </w:rPr>
        <w:t xml:space="preserve"> </w:t>
      </w:r>
    </w:p>
    <w:p w14:paraId="479B0F0E" w14:textId="77777777" w:rsidR="001D5387" w:rsidRPr="00554881" w:rsidRDefault="001D5387" w:rsidP="009B65A8">
      <w:pPr>
        <w:pStyle w:val="CuerpoB"/>
        <w:spacing w:after="0" w:line="360" w:lineRule="auto"/>
        <w:ind w:left="720" w:hanging="720"/>
        <w:rPr>
          <w:rStyle w:val="Ninguno"/>
          <w:rFonts w:ascii="Times New Roman" w:hAnsi="Times New Roman"/>
          <w:sz w:val="24"/>
          <w:szCs w:val="24"/>
          <w:lang w:val="en-US"/>
        </w:rPr>
      </w:pPr>
      <w:r w:rsidRPr="00554881">
        <w:rPr>
          <w:rFonts w:ascii="Times New Roman" w:hAnsi="Times New Roman"/>
          <w:sz w:val="24"/>
          <w:szCs w:val="24"/>
          <w:lang w:val="en-US"/>
        </w:rPr>
        <w:t xml:space="preserve">Coffey, J., &amp; Cahill, H. (2019). Embodying gender in the everyday: Exploring space, body-scrutiny and safety. </w:t>
      </w:r>
      <w:r>
        <w:rPr>
          <w:rFonts w:ascii="Times New Roman" w:hAnsi="Times New Roman"/>
          <w:sz w:val="24"/>
          <w:szCs w:val="24"/>
          <w:lang w:val="en-US"/>
        </w:rPr>
        <w:t>E</w:t>
      </w:r>
      <w:r w:rsidRPr="00554881">
        <w:rPr>
          <w:rFonts w:ascii="Times New Roman" w:hAnsi="Times New Roman"/>
          <w:sz w:val="24"/>
          <w:szCs w:val="24"/>
          <w:lang w:val="en-US"/>
        </w:rPr>
        <w:t>n</w:t>
      </w:r>
      <w:r>
        <w:rPr>
          <w:rFonts w:ascii="Times New Roman" w:hAnsi="Times New Roman"/>
          <w:sz w:val="24"/>
          <w:szCs w:val="24"/>
          <w:lang w:val="en-US"/>
        </w:rPr>
        <w:t xml:space="preserve"> </w:t>
      </w:r>
      <w:r w:rsidRPr="00554881">
        <w:rPr>
          <w:rFonts w:ascii="Times New Roman" w:hAnsi="Times New Roman"/>
          <w:sz w:val="24"/>
          <w:szCs w:val="24"/>
          <w:lang w:val="en-US"/>
        </w:rPr>
        <w:t>S</w:t>
      </w:r>
      <w:r>
        <w:rPr>
          <w:rFonts w:ascii="Times New Roman" w:hAnsi="Times New Roman"/>
          <w:sz w:val="24"/>
          <w:szCs w:val="24"/>
          <w:lang w:val="en-US"/>
        </w:rPr>
        <w:t xml:space="preserve">. </w:t>
      </w:r>
      <w:r w:rsidRPr="00554881">
        <w:rPr>
          <w:rFonts w:ascii="Times New Roman" w:hAnsi="Times New Roman"/>
          <w:sz w:val="24"/>
          <w:szCs w:val="24"/>
          <w:lang w:val="en-US"/>
        </w:rPr>
        <w:t>Pickard, </w:t>
      </w:r>
      <w:r>
        <w:rPr>
          <w:rFonts w:ascii="Times New Roman" w:hAnsi="Times New Roman"/>
          <w:sz w:val="24"/>
          <w:szCs w:val="24"/>
          <w:lang w:val="en-US"/>
        </w:rPr>
        <w:t xml:space="preserve">&amp; </w:t>
      </w:r>
      <w:r w:rsidRPr="00554881">
        <w:rPr>
          <w:rFonts w:ascii="Times New Roman" w:hAnsi="Times New Roman"/>
          <w:sz w:val="24"/>
          <w:szCs w:val="24"/>
          <w:lang w:val="en-US"/>
        </w:rPr>
        <w:t>J</w:t>
      </w:r>
      <w:r>
        <w:rPr>
          <w:rFonts w:ascii="Times New Roman" w:hAnsi="Times New Roman"/>
          <w:sz w:val="24"/>
          <w:szCs w:val="24"/>
          <w:lang w:val="en-US"/>
        </w:rPr>
        <w:t xml:space="preserve">. </w:t>
      </w:r>
      <w:r w:rsidRPr="00554881">
        <w:rPr>
          <w:rFonts w:ascii="Times New Roman" w:hAnsi="Times New Roman"/>
          <w:sz w:val="24"/>
          <w:szCs w:val="24"/>
          <w:lang w:val="en-US"/>
        </w:rPr>
        <w:t>Robinson</w:t>
      </w:r>
      <w:r>
        <w:rPr>
          <w:rFonts w:ascii="Times New Roman" w:hAnsi="Times New Roman"/>
          <w:sz w:val="24"/>
          <w:szCs w:val="24"/>
          <w:lang w:val="en-US"/>
        </w:rPr>
        <w:t xml:space="preserve"> (Eds.)</w:t>
      </w:r>
      <w:r w:rsidRPr="00554881">
        <w:rPr>
          <w:rFonts w:ascii="Times New Roman" w:hAnsi="Times New Roman"/>
          <w:sz w:val="24"/>
          <w:szCs w:val="24"/>
          <w:lang w:val="en-US"/>
        </w:rPr>
        <w:t> </w:t>
      </w:r>
      <w:r w:rsidRPr="00554881">
        <w:rPr>
          <w:rFonts w:ascii="Times New Roman" w:hAnsi="Times New Roman"/>
          <w:i/>
          <w:iCs/>
          <w:sz w:val="24"/>
          <w:szCs w:val="24"/>
          <w:lang w:val="en-US"/>
        </w:rPr>
        <w:t>Ageing, the Body and the Gender Regime</w:t>
      </w:r>
      <w:r w:rsidRPr="00554881">
        <w:rPr>
          <w:rFonts w:ascii="Times New Roman" w:hAnsi="Times New Roman"/>
          <w:sz w:val="24"/>
          <w:szCs w:val="24"/>
          <w:lang w:val="en-US"/>
        </w:rPr>
        <w:t> (pp. 24-37). Routledge.</w:t>
      </w:r>
    </w:p>
    <w:p w14:paraId="229D628E" w14:textId="6CE196C4"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rPr>
      </w:pPr>
      <w:r w:rsidRPr="001D5387">
        <w:rPr>
          <w:rStyle w:val="Ninguno"/>
          <w:rFonts w:ascii="Times New Roman" w:hAnsi="Times New Roman"/>
          <w:sz w:val="24"/>
          <w:szCs w:val="24"/>
          <w:lang w:val="en-US"/>
        </w:rPr>
        <w:lastRenderedPageBreak/>
        <w:t xml:space="preserve">Esnaola, I., Rodríguez, A., &amp; Goñi, A. (2010). </w:t>
      </w:r>
      <w:r>
        <w:rPr>
          <w:rStyle w:val="Ninguno"/>
          <w:rFonts w:ascii="Times New Roman" w:hAnsi="Times New Roman"/>
          <w:sz w:val="24"/>
          <w:szCs w:val="24"/>
          <w:lang w:val="en-US"/>
        </w:rPr>
        <w:t xml:space="preserve">Body dissatisfaction and perceived sociocultural pressures: Gender and age differences. </w:t>
      </w:r>
      <w:r>
        <w:rPr>
          <w:rStyle w:val="Ninguno"/>
          <w:rFonts w:ascii="Times New Roman" w:hAnsi="Times New Roman"/>
          <w:i/>
          <w:iCs/>
          <w:sz w:val="24"/>
          <w:szCs w:val="24"/>
        </w:rPr>
        <w:t>Salud mental, 33</w:t>
      </w:r>
      <w:r>
        <w:rPr>
          <w:rStyle w:val="Ninguno"/>
          <w:rFonts w:ascii="Times New Roman" w:hAnsi="Times New Roman"/>
          <w:sz w:val="24"/>
          <w:szCs w:val="24"/>
        </w:rPr>
        <w:t xml:space="preserve">(1), 21-29. </w:t>
      </w:r>
      <w:hyperlink r:id="rId12" w:history="1">
        <w:r w:rsidR="00F0698F" w:rsidRPr="00AD17D9">
          <w:rPr>
            <w:rStyle w:val="Hipervnculo"/>
            <w:rFonts w:ascii="Times New Roman" w:hAnsi="Times New Roman"/>
            <w:sz w:val="24"/>
            <w:szCs w:val="24"/>
          </w:rPr>
          <w:t>https://www.scielo.org.mx/scielo.php?pid=S0185-33252010000100003&amp;script=sci_abstract&amp;tlng=en</w:t>
        </w:r>
      </w:hyperlink>
      <w:r w:rsidR="00F0698F">
        <w:rPr>
          <w:rStyle w:val="Ninguno"/>
          <w:rFonts w:ascii="Times New Roman" w:hAnsi="Times New Roman"/>
          <w:sz w:val="24"/>
          <w:szCs w:val="24"/>
        </w:rPr>
        <w:t xml:space="preserve"> </w:t>
      </w:r>
    </w:p>
    <w:p w14:paraId="0ADAAC98" w14:textId="62C43C5A"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en-US"/>
        </w:rPr>
        <w:t xml:space="preserve">Fiske, L., Fallon, E., Blissmer, B., &amp; Redding, C. (2014). Prevalence of body dissatisfaction among United States adults: Review and recommendations for future research. </w:t>
      </w:r>
      <w:r>
        <w:rPr>
          <w:rStyle w:val="Ninguno"/>
          <w:rFonts w:ascii="Times New Roman" w:hAnsi="Times New Roman"/>
          <w:i/>
          <w:iCs/>
          <w:sz w:val="24"/>
          <w:szCs w:val="24"/>
          <w:lang w:val="en-US"/>
        </w:rPr>
        <w:t>Eating Behaviors, 15</w:t>
      </w:r>
      <w:r>
        <w:rPr>
          <w:rStyle w:val="Ninguno"/>
          <w:rFonts w:ascii="Times New Roman" w:hAnsi="Times New Roman"/>
          <w:sz w:val="24"/>
          <w:szCs w:val="24"/>
          <w:lang w:val="en-US"/>
        </w:rPr>
        <w:t xml:space="preserve">(3), 357–365. </w:t>
      </w:r>
      <w:hyperlink r:id="rId13" w:history="1">
        <w:r w:rsidR="00F0698F" w:rsidRPr="00AD17D9">
          <w:rPr>
            <w:rStyle w:val="Hipervnculo"/>
            <w:rFonts w:ascii="Times New Roman" w:hAnsi="Times New Roman"/>
            <w:sz w:val="24"/>
            <w:szCs w:val="24"/>
            <w:lang w:val="en-US"/>
          </w:rPr>
          <w:t>https://doi.org/10.1016/j.eatbeh.2014.04.010</w:t>
        </w:r>
      </w:hyperlink>
      <w:r w:rsidR="00F0698F">
        <w:rPr>
          <w:rStyle w:val="Ninguno"/>
          <w:rFonts w:ascii="Times New Roman" w:hAnsi="Times New Roman"/>
          <w:sz w:val="24"/>
          <w:szCs w:val="24"/>
          <w:lang w:val="en-US"/>
        </w:rPr>
        <w:t xml:space="preserve"> </w:t>
      </w:r>
    </w:p>
    <w:p w14:paraId="021BEFE1" w14:textId="6983C144"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rPr>
      </w:pPr>
      <w:r>
        <w:rPr>
          <w:rStyle w:val="Ninguno"/>
          <w:rFonts w:ascii="Times New Roman" w:hAnsi="Times New Roman"/>
          <w:sz w:val="24"/>
          <w:szCs w:val="24"/>
          <w:lang w:val="it-IT"/>
        </w:rPr>
        <w:t>Gonz</w:t>
      </w:r>
      <w:r w:rsidRPr="00E6724D">
        <w:rPr>
          <w:rStyle w:val="Ninguno"/>
          <w:rFonts w:ascii="Times New Roman" w:hAnsi="Times New Roman"/>
          <w:sz w:val="24"/>
          <w:szCs w:val="24"/>
          <w:lang w:val="en-US"/>
        </w:rPr>
        <w:t xml:space="preserve">ález-García, D., &amp; Acuña, L. (2016). </w:t>
      </w:r>
      <w:r>
        <w:rPr>
          <w:rStyle w:val="Ninguno"/>
          <w:rFonts w:ascii="Times New Roman" w:hAnsi="Times New Roman"/>
          <w:sz w:val="24"/>
          <w:szCs w:val="24"/>
          <w:lang w:val="en-US"/>
        </w:rPr>
        <w:t xml:space="preserve">Body size estimation: Discrimination of subtle differences in male and female body parts. </w:t>
      </w:r>
      <w:r>
        <w:rPr>
          <w:rStyle w:val="Ninguno"/>
          <w:rFonts w:ascii="Times New Roman" w:hAnsi="Times New Roman"/>
          <w:i/>
          <w:iCs/>
          <w:sz w:val="24"/>
          <w:szCs w:val="24"/>
        </w:rPr>
        <w:t>Revista Mexicana de Trastornos Alimentarios, 7</w:t>
      </w:r>
      <w:r>
        <w:rPr>
          <w:rStyle w:val="Ninguno"/>
          <w:rFonts w:ascii="Times New Roman" w:hAnsi="Times New Roman"/>
          <w:sz w:val="24"/>
          <w:szCs w:val="24"/>
        </w:rPr>
        <w:t xml:space="preserve">(2), 85-96. </w:t>
      </w:r>
      <w:hyperlink r:id="rId14" w:history="1">
        <w:r w:rsidR="00F0698F" w:rsidRPr="00AD17D9">
          <w:rPr>
            <w:rStyle w:val="Hipervnculo"/>
            <w:rFonts w:ascii="Times New Roman" w:hAnsi="Times New Roman"/>
            <w:sz w:val="24"/>
            <w:szCs w:val="24"/>
          </w:rPr>
          <w:t>http://www.scielo.org.mx/scielo.php?pid=S2007-15232016000200085&amp;script=sci_arttext</w:t>
        </w:r>
      </w:hyperlink>
      <w:r w:rsidR="00F0698F">
        <w:rPr>
          <w:rStyle w:val="Ninguno"/>
          <w:rFonts w:ascii="Times New Roman" w:hAnsi="Times New Roman"/>
          <w:sz w:val="24"/>
          <w:szCs w:val="24"/>
        </w:rPr>
        <w:t xml:space="preserve"> </w:t>
      </w:r>
    </w:p>
    <w:p w14:paraId="04CE481C" w14:textId="25179451"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en-US"/>
        </w:rPr>
        <w:t xml:space="preserve">Grogan, S. (2006). Body image and health: Contemporary perspectives. </w:t>
      </w:r>
      <w:r>
        <w:rPr>
          <w:rStyle w:val="Ninguno"/>
          <w:rFonts w:ascii="Times New Roman" w:hAnsi="Times New Roman"/>
          <w:i/>
          <w:iCs/>
          <w:sz w:val="24"/>
          <w:szCs w:val="24"/>
          <w:lang w:val="en-US"/>
        </w:rPr>
        <w:t>Journal of Health Psychology, 11</w:t>
      </w:r>
      <w:r>
        <w:rPr>
          <w:rStyle w:val="Ninguno"/>
          <w:rFonts w:ascii="Times New Roman" w:hAnsi="Times New Roman"/>
          <w:sz w:val="24"/>
          <w:szCs w:val="24"/>
          <w:lang w:val="en-US"/>
        </w:rPr>
        <w:t xml:space="preserve">(4), 523-530. </w:t>
      </w:r>
      <w:hyperlink r:id="rId15" w:history="1">
        <w:r w:rsidR="00F0698F" w:rsidRPr="00AD17D9">
          <w:rPr>
            <w:rStyle w:val="Hipervnculo"/>
            <w:rFonts w:ascii="Times New Roman" w:hAnsi="Times New Roman"/>
            <w:sz w:val="24"/>
            <w:szCs w:val="24"/>
            <w:lang w:val="en-US"/>
          </w:rPr>
          <w:t>https://doi.org/10.1177/135910530606501</w:t>
        </w:r>
      </w:hyperlink>
      <w:r w:rsidR="00F0698F">
        <w:rPr>
          <w:rStyle w:val="Ninguno"/>
          <w:rFonts w:ascii="Times New Roman" w:hAnsi="Times New Roman"/>
          <w:sz w:val="24"/>
          <w:szCs w:val="24"/>
          <w:lang w:val="en-US"/>
        </w:rPr>
        <w:t xml:space="preserve"> </w:t>
      </w:r>
    </w:p>
    <w:p w14:paraId="78B10495" w14:textId="4FD400FE"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it-IT"/>
        </w:rPr>
      </w:pPr>
      <w:r>
        <w:rPr>
          <w:rStyle w:val="Ninguno"/>
          <w:rFonts w:ascii="Times New Roman" w:hAnsi="Times New Roman"/>
          <w:sz w:val="24"/>
          <w:szCs w:val="24"/>
          <w:lang w:val="it-IT"/>
        </w:rPr>
        <w:t xml:space="preserve">Kling, J., Kwakkenbos, L., Diedrichs, P., Rumsey, N., Frisén, A., Brandão, M., Silva, A., Dooley, B., Rodgers, R., &amp; Fitzgerald, A. (2019). Systematic review of body image measures. </w:t>
      </w:r>
      <w:r>
        <w:rPr>
          <w:rStyle w:val="Ninguno"/>
          <w:rFonts w:ascii="Times New Roman" w:hAnsi="Times New Roman"/>
          <w:i/>
          <w:iCs/>
          <w:sz w:val="24"/>
          <w:szCs w:val="24"/>
          <w:lang w:val="it-IT"/>
        </w:rPr>
        <w:t>Body Image, 30</w:t>
      </w:r>
      <w:r>
        <w:rPr>
          <w:rStyle w:val="Ninguno"/>
          <w:rFonts w:ascii="Times New Roman" w:hAnsi="Times New Roman"/>
          <w:sz w:val="24"/>
          <w:szCs w:val="24"/>
          <w:lang w:val="it-IT"/>
        </w:rPr>
        <w:t xml:space="preserve">, 170–211. </w:t>
      </w:r>
      <w:hyperlink r:id="rId16" w:history="1">
        <w:r w:rsidR="00F0698F" w:rsidRPr="00AD17D9">
          <w:rPr>
            <w:rStyle w:val="Hipervnculo"/>
            <w:rFonts w:ascii="Times New Roman" w:hAnsi="Times New Roman"/>
            <w:sz w:val="24"/>
            <w:szCs w:val="24"/>
            <w:lang w:val="it-IT"/>
          </w:rPr>
          <w:t>https://doi.org/10.1016/j.bodyim.2019.06.006</w:t>
        </w:r>
      </w:hyperlink>
      <w:r w:rsidR="00F0698F">
        <w:rPr>
          <w:rStyle w:val="Ninguno"/>
          <w:rFonts w:ascii="Times New Roman" w:hAnsi="Times New Roman"/>
          <w:sz w:val="24"/>
          <w:szCs w:val="24"/>
          <w:lang w:val="it-IT"/>
        </w:rPr>
        <w:t xml:space="preserve"> </w:t>
      </w:r>
    </w:p>
    <w:p w14:paraId="3A09B19F" w14:textId="561CDADB" w:rsidR="001D5387" w:rsidRPr="00E6724D"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it-IT"/>
        </w:rPr>
        <w:t>Maganto, C., Cruz, S., Casullo, M., &amp; Gonz</w:t>
      </w:r>
      <w:r>
        <w:rPr>
          <w:rStyle w:val="Ninguno"/>
          <w:rFonts w:ascii="Times New Roman" w:hAnsi="Times New Roman"/>
          <w:sz w:val="24"/>
          <w:szCs w:val="24"/>
        </w:rPr>
        <w:t>á</w:t>
      </w:r>
      <w:r>
        <w:rPr>
          <w:rStyle w:val="Ninguno"/>
          <w:rFonts w:ascii="Times New Roman" w:hAnsi="Times New Roman"/>
          <w:sz w:val="24"/>
          <w:szCs w:val="24"/>
          <w:lang w:val="pt-PT"/>
        </w:rPr>
        <w:t>lez, R. (2005). La escala de satisfacci</w:t>
      </w:r>
      <w:r>
        <w:rPr>
          <w:rStyle w:val="Ninguno"/>
          <w:rFonts w:ascii="Times New Roman" w:hAnsi="Times New Roman"/>
          <w:sz w:val="24"/>
          <w:szCs w:val="24"/>
        </w:rPr>
        <w:t>ó</w:t>
      </w:r>
      <w:r>
        <w:rPr>
          <w:rStyle w:val="Ninguno"/>
          <w:rFonts w:ascii="Times New Roman" w:hAnsi="Times New Roman"/>
          <w:sz w:val="24"/>
          <w:szCs w:val="24"/>
          <w:lang w:val="pt-PT"/>
        </w:rPr>
        <w:t xml:space="preserve">n corporal: Resultados interculturales. </w:t>
      </w:r>
      <w:r>
        <w:rPr>
          <w:rStyle w:val="Ninguno"/>
          <w:rFonts w:ascii="Times New Roman" w:hAnsi="Times New Roman"/>
          <w:i/>
          <w:iCs/>
          <w:sz w:val="24"/>
          <w:szCs w:val="24"/>
          <w:lang w:val="en-US"/>
        </w:rPr>
        <w:t>International Journal of Developmental and Educational Psychology, 3</w:t>
      </w:r>
      <w:r>
        <w:rPr>
          <w:rStyle w:val="Ninguno"/>
          <w:rFonts w:ascii="Times New Roman" w:hAnsi="Times New Roman"/>
          <w:sz w:val="24"/>
          <w:szCs w:val="24"/>
          <w:lang w:val="en-US"/>
        </w:rPr>
        <w:t xml:space="preserve">(1), 317-329. </w:t>
      </w:r>
      <w:hyperlink r:id="rId17" w:history="1">
        <w:r w:rsidR="00F0698F" w:rsidRPr="00AD17D9">
          <w:rPr>
            <w:rStyle w:val="Hipervnculo"/>
            <w:rFonts w:ascii="Times New Roman" w:hAnsi="Times New Roman"/>
            <w:sz w:val="24"/>
            <w:szCs w:val="24"/>
            <w:lang w:val="en-US"/>
          </w:rPr>
          <w:t>https://www.redalyc.org/pdf/3498/349832310030.pdf</w:t>
        </w:r>
      </w:hyperlink>
      <w:r w:rsidR="00F0698F">
        <w:rPr>
          <w:rStyle w:val="Ninguno"/>
          <w:rFonts w:ascii="Times New Roman" w:hAnsi="Times New Roman"/>
          <w:sz w:val="24"/>
          <w:szCs w:val="24"/>
          <w:lang w:val="en-US"/>
        </w:rPr>
        <w:t xml:space="preserve"> </w:t>
      </w:r>
    </w:p>
    <w:p w14:paraId="20EFE1E0" w14:textId="151074A8" w:rsidR="001D5387" w:rsidRPr="00A96B6B" w:rsidRDefault="001D5387" w:rsidP="009B65A8">
      <w:pPr>
        <w:pStyle w:val="CuerpoB"/>
        <w:spacing w:after="0" w:line="360" w:lineRule="auto"/>
        <w:ind w:left="720" w:hanging="720"/>
        <w:rPr>
          <w:rFonts w:ascii="Times New Roman" w:eastAsia="Times New Roman" w:hAnsi="Times New Roman" w:cs="Times New Roman"/>
          <w:sz w:val="24"/>
          <w:szCs w:val="24"/>
          <w:lang w:val="en-US"/>
        </w:rPr>
      </w:pPr>
      <w:r>
        <w:rPr>
          <w:rStyle w:val="Ninguno"/>
          <w:rFonts w:ascii="Times New Roman" w:hAnsi="Times New Roman"/>
          <w:sz w:val="24"/>
          <w:szCs w:val="24"/>
          <w:lang w:val="en-US"/>
        </w:rPr>
        <w:t xml:space="preserve">Mangweth-Matzek, B., Rupp, C., Hausmann, A., Assmayr, K., Mariacher, E., Kemmler, G., Whitworth, A., &amp; Biebl, W. (2006). Never too old for eating disorders or body dissatisfaction: A community study of elderly women. </w:t>
      </w:r>
      <w:r>
        <w:rPr>
          <w:rStyle w:val="Ninguno"/>
          <w:rFonts w:ascii="Times New Roman" w:hAnsi="Times New Roman"/>
          <w:i/>
          <w:iCs/>
          <w:sz w:val="24"/>
          <w:szCs w:val="24"/>
          <w:lang w:val="en-US"/>
        </w:rPr>
        <w:t>International Journal of Eating Disorders, 39</w:t>
      </w:r>
      <w:r>
        <w:rPr>
          <w:rStyle w:val="Ninguno"/>
          <w:rFonts w:ascii="Times New Roman" w:hAnsi="Times New Roman"/>
          <w:sz w:val="24"/>
          <w:szCs w:val="24"/>
          <w:lang w:val="en-US"/>
        </w:rPr>
        <w:t xml:space="preserve">(7), 583-586. </w:t>
      </w:r>
      <w:hyperlink r:id="rId18" w:history="1">
        <w:r w:rsidR="00F0698F" w:rsidRPr="00AD17D9">
          <w:rPr>
            <w:rStyle w:val="Hipervnculo"/>
            <w:rFonts w:ascii="Times New Roman" w:hAnsi="Times New Roman"/>
            <w:sz w:val="24"/>
            <w:szCs w:val="24"/>
            <w:lang w:val="en-US"/>
          </w:rPr>
          <w:t>https://doi.org/10.1002/eat.20327</w:t>
        </w:r>
      </w:hyperlink>
      <w:r w:rsidR="00F0698F">
        <w:rPr>
          <w:rStyle w:val="Ninguno"/>
          <w:rFonts w:ascii="Times New Roman" w:hAnsi="Times New Roman"/>
          <w:sz w:val="24"/>
          <w:szCs w:val="24"/>
          <w:lang w:val="en-US"/>
        </w:rPr>
        <w:t xml:space="preserve"> </w:t>
      </w:r>
    </w:p>
    <w:p w14:paraId="2DB9224C" w14:textId="6F730241"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en-US"/>
        </w:rPr>
        <w:t xml:space="preserve">McElhone, A., Kearney, J., Giachetti, I., Zunft, H., &amp; Martínez, J. (1999). Body image perception in relation to recent weight changes and strategies for weight loss in a nationally representative sample in the European Union. </w:t>
      </w:r>
      <w:r>
        <w:rPr>
          <w:rStyle w:val="Ninguno"/>
          <w:rFonts w:ascii="Times New Roman" w:hAnsi="Times New Roman"/>
          <w:i/>
          <w:iCs/>
          <w:sz w:val="24"/>
          <w:szCs w:val="24"/>
          <w:lang w:val="en-US"/>
        </w:rPr>
        <w:t>Public Health Nutrition, 2</w:t>
      </w:r>
      <w:r>
        <w:rPr>
          <w:rStyle w:val="Ninguno"/>
          <w:rFonts w:ascii="Times New Roman" w:hAnsi="Times New Roman"/>
          <w:sz w:val="24"/>
          <w:szCs w:val="24"/>
          <w:lang w:val="en-US"/>
        </w:rPr>
        <w:t xml:space="preserve">(1), 143-151. </w:t>
      </w:r>
      <w:hyperlink r:id="rId19" w:history="1">
        <w:r w:rsidR="00F0698F" w:rsidRPr="00AD17D9">
          <w:rPr>
            <w:rStyle w:val="Hipervnculo"/>
            <w:rFonts w:ascii="Times New Roman" w:hAnsi="Times New Roman"/>
            <w:sz w:val="24"/>
            <w:szCs w:val="24"/>
            <w:lang w:val="en-US"/>
          </w:rPr>
          <w:t>https://doi.org/10.1017/s1368980099000191</w:t>
        </w:r>
      </w:hyperlink>
      <w:r w:rsidR="00F0698F">
        <w:rPr>
          <w:rStyle w:val="Ninguno"/>
          <w:rFonts w:ascii="Times New Roman" w:hAnsi="Times New Roman"/>
          <w:sz w:val="24"/>
          <w:szCs w:val="24"/>
          <w:lang w:val="en-US"/>
        </w:rPr>
        <w:t xml:space="preserve"> </w:t>
      </w:r>
    </w:p>
    <w:p w14:paraId="326581DF" w14:textId="1B76913B" w:rsidR="001D5387" w:rsidRDefault="001D5387" w:rsidP="009B65A8">
      <w:pPr>
        <w:pStyle w:val="CuerpoB"/>
        <w:spacing w:after="0" w:line="360" w:lineRule="auto"/>
        <w:ind w:left="720" w:hanging="720"/>
        <w:rPr>
          <w:rStyle w:val="Ninguno"/>
          <w:rFonts w:ascii="Times New Roman" w:hAnsi="Times New Roman"/>
          <w:sz w:val="24"/>
          <w:szCs w:val="24"/>
          <w:lang w:val="en-US"/>
        </w:rPr>
      </w:pPr>
      <w:r w:rsidRPr="005B5033">
        <w:rPr>
          <w:rFonts w:ascii="Times New Roman" w:hAnsi="Times New Roman"/>
          <w:sz w:val="24"/>
          <w:szCs w:val="24"/>
          <w:lang w:val="en-US"/>
        </w:rPr>
        <w:t>McLean, S. A., &amp; Paxton, S. J. (2019). Body image in the context of eating disorders. </w:t>
      </w:r>
      <w:r w:rsidRPr="005B5033">
        <w:rPr>
          <w:rFonts w:ascii="Times New Roman" w:hAnsi="Times New Roman"/>
          <w:i/>
          <w:iCs/>
          <w:sz w:val="24"/>
          <w:szCs w:val="24"/>
          <w:lang w:val="en-US"/>
        </w:rPr>
        <w:t>Psychiatric Clinics</w:t>
      </w:r>
      <w:r w:rsidRPr="005B5033">
        <w:rPr>
          <w:rFonts w:ascii="Times New Roman" w:hAnsi="Times New Roman"/>
          <w:sz w:val="24"/>
          <w:szCs w:val="24"/>
          <w:lang w:val="en-US"/>
        </w:rPr>
        <w:t>, </w:t>
      </w:r>
      <w:r w:rsidRPr="005B5033">
        <w:rPr>
          <w:rFonts w:ascii="Times New Roman" w:hAnsi="Times New Roman"/>
          <w:i/>
          <w:iCs/>
          <w:sz w:val="24"/>
          <w:szCs w:val="24"/>
          <w:lang w:val="en-US"/>
        </w:rPr>
        <w:t>42</w:t>
      </w:r>
      <w:r w:rsidRPr="005B5033">
        <w:rPr>
          <w:rFonts w:ascii="Times New Roman" w:hAnsi="Times New Roman"/>
          <w:sz w:val="24"/>
          <w:szCs w:val="24"/>
          <w:lang w:val="en-US"/>
        </w:rPr>
        <w:t>(1), 145-156.</w:t>
      </w:r>
      <w:r>
        <w:rPr>
          <w:rFonts w:ascii="Times New Roman" w:hAnsi="Times New Roman"/>
          <w:sz w:val="24"/>
          <w:szCs w:val="24"/>
          <w:lang w:val="en-US"/>
        </w:rPr>
        <w:t xml:space="preserve"> </w:t>
      </w:r>
      <w:hyperlink r:id="rId20" w:history="1">
        <w:r w:rsidR="00F0698F" w:rsidRPr="00AD17D9">
          <w:rPr>
            <w:rStyle w:val="Hipervnculo"/>
            <w:rFonts w:ascii="Times New Roman" w:hAnsi="Times New Roman"/>
            <w:sz w:val="24"/>
            <w:szCs w:val="24"/>
            <w:lang w:val="it-IT"/>
          </w:rPr>
          <w:t>https://doi.org/10.1016/j.psc.2018.10.006</w:t>
        </w:r>
      </w:hyperlink>
      <w:r w:rsidR="00F0698F">
        <w:rPr>
          <w:rStyle w:val="Ninguno"/>
          <w:rFonts w:ascii="Times New Roman" w:hAnsi="Times New Roman"/>
          <w:sz w:val="24"/>
          <w:szCs w:val="24"/>
          <w:lang w:val="it-IT"/>
        </w:rPr>
        <w:t xml:space="preserve"> </w:t>
      </w:r>
      <w:r w:rsidR="00F0698F">
        <w:rPr>
          <w:rStyle w:val="Hipervnculo"/>
          <w:rFonts w:ascii="Times New Roman" w:hAnsi="Times New Roman"/>
          <w:sz w:val="24"/>
          <w:szCs w:val="24"/>
          <w:u w:val="none"/>
          <w:lang w:val="en-US"/>
        </w:rPr>
        <w:t xml:space="preserve"> </w:t>
      </w:r>
    </w:p>
    <w:p w14:paraId="7B340DB1" w14:textId="1D9E698D" w:rsidR="001D5387" w:rsidRPr="00E6724D"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pt-PT"/>
        </w:rPr>
        <w:lastRenderedPageBreak/>
        <w:t xml:space="preserve">Mintem, G., Horta, B. L., Domingues, M. R., &amp; Gigante, D. P. (2014). </w:t>
      </w:r>
      <w:r>
        <w:rPr>
          <w:rStyle w:val="Ninguno"/>
          <w:rFonts w:ascii="Times New Roman" w:hAnsi="Times New Roman"/>
          <w:sz w:val="24"/>
          <w:szCs w:val="24"/>
          <w:lang w:val="en-US"/>
        </w:rPr>
        <w:t xml:space="preserve">Body size dissatisfaction among young adults from the 1982 Pelotas birth cohort. </w:t>
      </w:r>
      <w:r>
        <w:rPr>
          <w:rStyle w:val="Ninguno"/>
          <w:rFonts w:ascii="Times New Roman" w:hAnsi="Times New Roman"/>
          <w:i/>
          <w:iCs/>
          <w:sz w:val="24"/>
          <w:szCs w:val="24"/>
          <w:lang w:val="en-US"/>
        </w:rPr>
        <w:t>European Journal of Clinical Nutrition, 69</w:t>
      </w:r>
      <w:r>
        <w:rPr>
          <w:rStyle w:val="Ninguno"/>
          <w:rFonts w:ascii="Times New Roman" w:hAnsi="Times New Roman"/>
          <w:sz w:val="24"/>
          <w:szCs w:val="24"/>
          <w:lang w:val="en-US"/>
        </w:rPr>
        <w:t xml:space="preserve">(1), 55–61. </w:t>
      </w:r>
      <w:hyperlink r:id="rId21" w:history="1">
        <w:r w:rsidR="00F0698F" w:rsidRPr="00AD17D9">
          <w:rPr>
            <w:rStyle w:val="Hipervnculo"/>
            <w:rFonts w:ascii="Times New Roman" w:hAnsi="Times New Roman"/>
            <w:sz w:val="24"/>
            <w:szCs w:val="24"/>
            <w:lang w:val="en-US"/>
          </w:rPr>
          <w:t>https://doi.org/10.1038/ejcn.2014.146</w:t>
        </w:r>
      </w:hyperlink>
      <w:r w:rsidR="00F0698F">
        <w:rPr>
          <w:rStyle w:val="Ninguno"/>
          <w:rFonts w:ascii="Times New Roman" w:hAnsi="Times New Roman"/>
          <w:sz w:val="24"/>
          <w:szCs w:val="24"/>
          <w:lang w:val="en-US"/>
        </w:rPr>
        <w:t xml:space="preserve"> </w:t>
      </w:r>
    </w:p>
    <w:p w14:paraId="16FE3CA9" w14:textId="749094A2"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en-US"/>
        </w:rPr>
        <w:t xml:space="preserve">Mutale, G., Dunn, A., Stiller, J., Larkin, R. (2016). Development of a body dissatisfaction scale assessment tool. </w:t>
      </w:r>
      <w:r>
        <w:rPr>
          <w:rStyle w:val="Ninguno"/>
          <w:rFonts w:ascii="Times New Roman" w:hAnsi="Times New Roman"/>
          <w:i/>
          <w:iCs/>
          <w:sz w:val="24"/>
          <w:szCs w:val="24"/>
          <w:lang w:val="en-US"/>
        </w:rPr>
        <w:t>The New School Psychology Bulletin, 13</w:t>
      </w:r>
      <w:r>
        <w:rPr>
          <w:rStyle w:val="Ninguno"/>
          <w:rFonts w:ascii="Times New Roman" w:hAnsi="Times New Roman"/>
          <w:sz w:val="24"/>
          <w:szCs w:val="24"/>
          <w:lang w:val="en-US"/>
        </w:rPr>
        <w:t xml:space="preserve">(2), 47-57. </w:t>
      </w:r>
      <w:hyperlink r:id="rId22" w:history="1">
        <w:r w:rsidR="00F0698F" w:rsidRPr="00AD17D9">
          <w:rPr>
            <w:rStyle w:val="Hipervnculo"/>
            <w:rFonts w:ascii="Times New Roman" w:hAnsi="Times New Roman"/>
            <w:sz w:val="24"/>
            <w:szCs w:val="24"/>
            <w:lang w:val="en-US"/>
          </w:rPr>
          <w:t>http://149.31.58.106/index.php/nspb/article/view/249</w:t>
        </w:r>
      </w:hyperlink>
      <w:r w:rsidR="00F0698F">
        <w:rPr>
          <w:rStyle w:val="Ninguno"/>
          <w:rFonts w:ascii="Times New Roman" w:hAnsi="Times New Roman"/>
          <w:sz w:val="24"/>
          <w:szCs w:val="24"/>
          <w:lang w:val="en-US"/>
        </w:rPr>
        <w:t xml:space="preserve"> </w:t>
      </w:r>
    </w:p>
    <w:p w14:paraId="3269CE87" w14:textId="6656E705"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rPr>
      </w:pPr>
      <w:r>
        <w:rPr>
          <w:rStyle w:val="Ninguno"/>
          <w:rFonts w:ascii="Times New Roman" w:hAnsi="Times New Roman"/>
          <w:sz w:val="24"/>
          <w:szCs w:val="24"/>
          <w:lang w:val="en-US"/>
        </w:rPr>
        <w:t xml:space="preserve">Neighbors, L., &amp; Sobal, J. (2007). Prevalence and magnitude of body weight and shape dissatisfaction among university students. </w:t>
      </w:r>
      <w:r>
        <w:rPr>
          <w:rStyle w:val="Ninguno"/>
          <w:rFonts w:ascii="Times New Roman" w:hAnsi="Times New Roman"/>
          <w:i/>
          <w:iCs/>
          <w:sz w:val="24"/>
          <w:szCs w:val="24"/>
        </w:rPr>
        <w:t>Eating Behaviors, 8</w:t>
      </w:r>
      <w:r>
        <w:rPr>
          <w:rStyle w:val="Ninguno"/>
          <w:rFonts w:ascii="Times New Roman" w:hAnsi="Times New Roman"/>
          <w:sz w:val="24"/>
          <w:szCs w:val="24"/>
        </w:rPr>
        <w:t xml:space="preserve">(4), 429–439. </w:t>
      </w:r>
      <w:hyperlink r:id="rId23" w:history="1">
        <w:r w:rsidR="00F0698F" w:rsidRPr="00AD17D9">
          <w:rPr>
            <w:rStyle w:val="Hipervnculo"/>
            <w:rFonts w:ascii="Times New Roman" w:hAnsi="Times New Roman"/>
            <w:sz w:val="24"/>
            <w:szCs w:val="24"/>
          </w:rPr>
          <w:t>https://doi.org/10.1016/j.eatbeh.2007.03.003</w:t>
        </w:r>
      </w:hyperlink>
      <w:r w:rsidR="00F0698F">
        <w:rPr>
          <w:rStyle w:val="Ninguno"/>
          <w:rFonts w:ascii="Times New Roman" w:hAnsi="Times New Roman"/>
          <w:sz w:val="24"/>
          <w:szCs w:val="24"/>
        </w:rPr>
        <w:t xml:space="preserve"> </w:t>
      </w:r>
    </w:p>
    <w:p w14:paraId="2024CE30" w14:textId="2A700E38"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Oliva-Peña, Y., Ordóñez-Luna, M., Santana-Carvajal, A., Marín-Cárdenas, A., Andueza-Pech, G., &amp; Gómez-Castillo, I. (2016). Concordancia del IMC y la percepción de la imagen corporal en adolescentes de una localidad suburbana de Yucatán. </w:t>
      </w:r>
      <w:r>
        <w:rPr>
          <w:rStyle w:val="Ninguno"/>
          <w:rFonts w:ascii="Times New Roman" w:hAnsi="Times New Roman"/>
          <w:i/>
          <w:iCs/>
          <w:sz w:val="24"/>
          <w:szCs w:val="24"/>
        </w:rPr>
        <w:t>Revista Biomédica, 27</w:t>
      </w:r>
      <w:r>
        <w:rPr>
          <w:rStyle w:val="Ninguno"/>
          <w:rFonts w:ascii="Times New Roman" w:hAnsi="Times New Roman"/>
          <w:sz w:val="24"/>
          <w:szCs w:val="24"/>
        </w:rPr>
        <w:t xml:space="preserve">(2), 49-60. </w:t>
      </w:r>
      <w:hyperlink r:id="rId24" w:history="1">
        <w:r w:rsidR="00F0698F" w:rsidRPr="00AD17D9">
          <w:rPr>
            <w:rStyle w:val="Hipervnculo"/>
            <w:rFonts w:ascii="Times New Roman" w:hAnsi="Times New Roman"/>
            <w:sz w:val="24"/>
            <w:szCs w:val="24"/>
          </w:rPr>
          <w:t>https://doi.org/10.32776/revbiomed.v27i2.24</w:t>
        </w:r>
      </w:hyperlink>
      <w:r w:rsidR="00F0698F">
        <w:rPr>
          <w:rStyle w:val="Ninguno"/>
          <w:rFonts w:ascii="Times New Roman" w:hAnsi="Times New Roman"/>
          <w:sz w:val="24"/>
          <w:szCs w:val="24"/>
        </w:rPr>
        <w:t xml:space="preserve"> </w:t>
      </w:r>
    </w:p>
    <w:p w14:paraId="3F06C34E" w14:textId="7BCD8448"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Organización Mundial de la Salud (2022). </w:t>
      </w:r>
      <w:r>
        <w:rPr>
          <w:rStyle w:val="Ninguno"/>
          <w:rFonts w:ascii="Times New Roman" w:hAnsi="Times New Roman"/>
          <w:i/>
          <w:iCs/>
          <w:sz w:val="24"/>
          <w:szCs w:val="24"/>
        </w:rPr>
        <w:t>Tabla del IMC (hombres y mujeres adultos)</w:t>
      </w:r>
      <w:r>
        <w:rPr>
          <w:rStyle w:val="Ninguno"/>
          <w:rFonts w:ascii="Times New Roman" w:hAnsi="Times New Roman"/>
          <w:sz w:val="24"/>
          <w:szCs w:val="24"/>
        </w:rPr>
        <w:t xml:space="preserve">. </w:t>
      </w:r>
      <w:hyperlink r:id="rId25" w:history="1">
        <w:r w:rsidR="00F0698F" w:rsidRPr="00AD17D9">
          <w:rPr>
            <w:rStyle w:val="Hipervnculo"/>
            <w:rFonts w:ascii="Times New Roman" w:hAnsi="Times New Roman"/>
            <w:sz w:val="24"/>
            <w:szCs w:val="24"/>
          </w:rPr>
          <w:t>https://www.euro.who.int/en/health-topics/disease-prevention/nutrition/a-healthy-lifestyle/body-mass-index-bmi</w:t>
        </w:r>
      </w:hyperlink>
      <w:r w:rsidR="00F0698F">
        <w:rPr>
          <w:rStyle w:val="Ninguno"/>
          <w:rFonts w:ascii="Times New Roman" w:hAnsi="Times New Roman"/>
          <w:sz w:val="24"/>
          <w:szCs w:val="24"/>
        </w:rPr>
        <w:t xml:space="preserve"> </w:t>
      </w:r>
    </w:p>
    <w:p w14:paraId="017F6633" w14:textId="1B361981" w:rsidR="001D5387" w:rsidRDefault="001D5387" w:rsidP="009B65A8">
      <w:pPr>
        <w:pStyle w:val="CuerpoB"/>
        <w:spacing w:after="0" w:line="360" w:lineRule="auto"/>
        <w:ind w:left="720" w:hanging="720"/>
        <w:rPr>
          <w:rStyle w:val="Ninguno"/>
          <w:rFonts w:ascii="Times New Roman" w:eastAsia="Times New Roman" w:hAnsi="Times New Roman" w:cs="Times New Roman"/>
          <w:sz w:val="28"/>
          <w:szCs w:val="28"/>
          <w:lang w:val="en-US"/>
        </w:rPr>
      </w:pPr>
      <w:r>
        <w:rPr>
          <w:rStyle w:val="Ninguno"/>
          <w:rFonts w:ascii="Times New Roman" w:hAnsi="Times New Roman"/>
          <w:sz w:val="24"/>
          <w:szCs w:val="24"/>
          <w:lang w:val="en-US"/>
        </w:rPr>
        <w:t>Peat, C. M., Peyerl, N. L., &amp; Muehlenkamp, J. J. (2008). Body image and eating disorders in older adults: A review. </w:t>
      </w:r>
      <w:r>
        <w:rPr>
          <w:rStyle w:val="Ninguno"/>
          <w:rFonts w:ascii="Times New Roman" w:hAnsi="Times New Roman"/>
          <w:i/>
          <w:iCs/>
          <w:sz w:val="24"/>
          <w:szCs w:val="24"/>
          <w:lang w:val="en-US"/>
        </w:rPr>
        <w:t>The Journal of General Psychology</w:t>
      </w:r>
      <w:r>
        <w:rPr>
          <w:rStyle w:val="Ninguno"/>
          <w:rFonts w:ascii="Times New Roman" w:hAnsi="Times New Roman"/>
          <w:sz w:val="24"/>
          <w:szCs w:val="24"/>
          <w:lang w:val="en-US"/>
        </w:rPr>
        <w:t>, </w:t>
      </w:r>
      <w:r>
        <w:rPr>
          <w:rStyle w:val="Ninguno"/>
          <w:rFonts w:ascii="Times New Roman" w:hAnsi="Times New Roman"/>
          <w:i/>
          <w:iCs/>
          <w:sz w:val="24"/>
          <w:szCs w:val="24"/>
          <w:lang w:val="en-US"/>
        </w:rPr>
        <w:t>135</w:t>
      </w:r>
      <w:r>
        <w:rPr>
          <w:rStyle w:val="Ninguno"/>
          <w:rFonts w:ascii="Times New Roman" w:hAnsi="Times New Roman"/>
          <w:sz w:val="24"/>
          <w:szCs w:val="24"/>
          <w:lang w:val="en-US"/>
        </w:rPr>
        <w:t xml:space="preserve">(4), 343-358. </w:t>
      </w:r>
      <w:hyperlink r:id="rId26" w:history="1">
        <w:r w:rsidR="00F0698F" w:rsidRPr="00AD17D9">
          <w:rPr>
            <w:rStyle w:val="Hipervnculo"/>
            <w:rFonts w:ascii="Times New Roman" w:hAnsi="Times New Roman"/>
            <w:sz w:val="24"/>
            <w:szCs w:val="24"/>
            <w:lang w:val="en-US"/>
          </w:rPr>
          <w:t>https://doi.org/10.3200/GENP.135.4.343-358</w:t>
        </w:r>
      </w:hyperlink>
      <w:r w:rsidR="00F0698F">
        <w:rPr>
          <w:rStyle w:val="Ninguno"/>
          <w:rFonts w:ascii="Times New Roman" w:hAnsi="Times New Roman"/>
          <w:sz w:val="24"/>
          <w:szCs w:val="24"/>
          <w:lang w:val="en-US"/>
        </w:rPr>
        <w:t xml:space="preserve"> </w:t>
      </w:r>
    </w:p>
    <w:p w14:paraId="7AF18B2A" w14:textId="77777777" w:rsidR="00F0698F" w:rsidRDefault="001D5387" w:rsidP="009B65A8">
      <w:pPr>
        <w:pStyle w:val="CuerpoB"/>
        <w:spacing w:after="0" w:line="360" w:lineRule="auto"/>
        <w:ind w:left="720" w:hanging="720"/>
        <w:rPr>
          <w:lang w:val="en-US"/>
        </w:rPr>
      </w:pPr>
      <w:r w:rsidRPr="00105B5C">
        <w:rPr>
          <w:rFonts w:ascii="Times New Roman" w:hAnsi="Times New Roman"/>
          <w:sz w:val="24"/>
          <w:szCs w:val="24"/>
          <w:lang w:val="en-US"/>
        </w:rPr>
        <w:t>Quittkat, H. L., Hartmann, A. S., Düsing, R., Buhlmann, U., &amp; Vocks, S. (2019). Body dissatisfaction, importance of appearance, and body appreciation in men and women over the lifespan. </w:t>
      </w:r>
      <w:r w:rsidRPr="00105B5C">
        <w:rPr>
          <w:rFonts w:ascii="Times New Roman" w:hAnsi="Times New Roman"/>
          <w:i/>
          <w:iCs/>
          <w:sz w:val="24"/>
          <w:szCs w:val="24"/>
          <w:lang w:val="en-US"/>
        </w:rPr>
        <w:t xml:space="preserve">Frontiers in </w:t>
      </w:r>
      <w:r>
        <w:rPr>
          <w:rFonts w:ascii="Times New Roman" w:hAnsi="Times New Roman"/>
          <w:i/>
          <w:iCs/>
          <w:sz w:val="24"/>
          <w:szCs w:val="24"/>
          <w:lang w:val="en-US"/>
        </w:rPr>
        <w:t>P</w:t>
      </w:r>
      <w:r w:rsidRPr="00105B5C">
        <w:rPr>
          <w:rFonts w:ascii="Times New Roman" w:hAnsi="Times New Roman"/>
          <w:i/>
          <w:iCs/>
          <w:sz w:val="24"/>
          <w:szCs w:val="24"/>
          <w:lang w:val="en-US"/>
        </w:rPr>
        <w:t>sychiatry</w:t>
      </w:r>
      <w:r w:rsidRPr="00105B5C">
        <w:rPr>
          <w:rFonts w:ascii="Times New Roman" w:hAnsi="Times New Roman"/>
          <w:sz w:val="24"/>
          <w:szCs w:val="24"/>
          <w:lang w:val="en-US"/>
        </w:rPr>
        <w:t>, </w:t>
      </w:r>
      <w:r w:rsidRPr="00105B5C">
        <w:rPr>
          <w:rFonts w:ascii="Times New Roman" w:hAnsi="Times New Roman"/>
          <w:i/>
          <w:iCs/>
          <w:sz w:val="24"/>
          <w:szCs w:val="24"/>
          <w:lang w:val="en-US"/>
        </w:rPr>
        <w:t>10</w:t>
      </w:r>
      <w:r w:rsidRPr="00105B5C">
        <w:rPr>
          <w:rFonts w:ascii="Times New Roman" w:hAnsi="Times New Roman"/>
          <w:sz w:val="24"/>
          <w:szCs w:val="24"/>
          <w:lang w:val="en-US"/>
        </w:rPr>
        <w:t>, 864.</w:t>
      </w:r>
      <w:r w:rsidRPr="00F0698F">
        <w:rPr>
          <w:rFonts w:ascii="Times New Roman" w:hAnsi="Times New Roman" w:cs="Times New Roman"/>
          <w:sz w:val="28"/>
          <w:szCs w:val="24"/>
          <w:lang w:val="en-US"/>
        </w:rPr>
        <w:t xml:space="preserve"> </w:t>
      </w:r>
      <w:hyperlink r:id="rId27" w:history="1">
        <w:r w:rsidR="00F0698F" w:rsidRPr="00F0698F">
          <w:rPr>
            <w:rStyle w:val="Hipervnculo"/>
            <w:rFonts w:ascii="Times New Roman" w:hAnsi="Times New Roman" w:cs="Times New Roman"/>
            <w:sz w:val="24"/>
            <w:lang w:val="en-US"/>
          </w:rPr>
          <w:t>https://doi.org/10.3389/fpsyt.2019.00864</w:t>
        </w:r>
      </w:hyperlink>
      <w:r w:rsidR="00F0698F" w:rsidRPr="00F0698F">
        <w:rPr>
          <w:rFonts w:ascii="Times New Roman" w:hAnsi="Times New Roman" w:cs="Times New Roman"/>
          <w:sz w:val="24"/>
          <w:lang w:val="en-US"/>
        </w:rPr>
        <w:t xml:space="preserve"> </w:t>
      </w:r>
      <w:r w:rsidR="00F0698F" w:rsidRPr="00F0698F">
        <w:rPr>
          <w:lang w:val="en-US"/>
        </w:rPr>
        <w:t xml:space="preserve"> </w:t>
      </w:r>
    </w:p>
    <w:p w14:paraId="4B96C8E2" w14:textId="254B37C8" w:rsidR="001D5387" w:rsidRPr="00440052" w:rsidRDefault="009B65A8" w:rsidP="009B65A8">
      <w:pPr>
        <w:pStyle w:val="CuerpoB"/>
        <w:spacing w:after="0" w:line="360" w:lineRule="auto"/>
        <w:ind w:left="720" w:hanging="720"/>
        <w:rPr>
          <w:rFonts w:ascii="Times New Roman" w:hAnsi="Times New Roman" w:cs="Times New Roman"/>
          <w:sz w:val="24"/>
          <w:szCs w:val="24"/>
          <w:lang w:val="es-MX"/>
        </w:rPr>
      </w:pPr>
      <w:r w:rsidRPr="009B65A8">
        <w:rPr>
          <w:rFonts w:ascii="Times New Roman" w:hAnsi="Times New Roman"/>
          <w:sz w:val="24"/>
          <w:szCs w:val="24"/>
          <w:lang w:val="en-US"/>
        </w:rPr>
        <w:t>Rounsefell, K</w:t>
      </w:r>
      <w:r>
        <w:rPr>
          <w:rFonts w:ascii="Times New Roman" w:hAnsi="Times New Roman"/>
          <w:sz w:val="24"/>
          <w:szCs w:val="24"/>
          <w:lang w:val="en-US"/>
        </w:rPr>
        <w:t xml:space="preserve">., </w:t>
      </w:r>
      <w:r w:rsidRPr="009B65A8">
        <w:rPr>
          <w:rFonts w:ascii="Times New Roman" w:hAnsi="Times New Roman"/>
          <w:sz w:val="24"/>
          <w:szCs w:val="24"/>
          <w:lang w:val="en-US"/>
        </w:rPr>
        <w:t>Gibson, S</w:t>
      </w:r>
      <w:r>
        <w:rPr>
          <w:rFonts w:ascii="Times New Roman" w:hAnsi="Times New Roman"/>
          <w:sz w:val="24"/>
          <w:szCs w:val="24"/>
          <w:lang w:val="en-US"/>
        </w:rPr>
        <w:t>.,</w:t>
      </w:r>
      <w:r w:rsidRPr="009B65A8">
        <w:rPr>
          <w:rFonts w:ascii="Times New Roman" w:hAnsi="Times New Roman"/>
          <w:sz w:val="24"/>
          <w:szCs w:val="24"/>
          <w:lang w:val="en-US"/>
        </w:rPr>
        <w:t xml:space="preserve"> McLean, S</w:t>
      </w:r>
      <w:r>
        <w:rPr>
          <w:rFonts w:ascii="Times New Roman" w:hAnsi="Times New Roman"/>
          <w:sz w:val="24"/>
          <w:szCs w:val="24"/>
          <w:lang w:val="en-US"/>
        </w:rPr>
        <w:t>.,</w:t>
      </w:r>
      <w:r w:rsidRPr="009B65A8">
        <w:rPr>
          <w:rFonts w:ascii="Times New Roman" w:hAnsi="Times New Roman"/>
          <w:sz w:val="24"/>
          <w:szCs w:val="24"/>
          <w:lang w:val="en-US"/>
        </w:rPr>
        <w:t xml:space="preserve"> Blair, M</w:t>
      </w:r>
      <w:r>
        <w:rPr>
          <w:rFonts w:ascii="Times New Roman" w:hAnsi="Times New Roman"/>
          <w:sz w:val="24"/>
          <w:szCs w:val="24"/>
          <w:lang w:val="en-US"/>
        </w:rPr>
        <w:t>.,</w:t>
      </w:r>
      <w:r w:rsidRPr="009B65A8">
        <w:rPr>
          <w:rFonts w:ascii="Times New Roman" w:hAnsi="Times New Roman"/>
          <w:sz w:val="24"/>
          <w:szCs w:val="24"/>
          <w:lang w:val="en-US"/>
        </w:rPr>
        <w:t xml:space="preserve"> Molenaar, A</w:t>
      </w:r>
      <w:r>
        <w:rPr>
          <w:rFonts w:ascii="Times New Roman" w:hAnsi="Times New Roman"/>
          <w:sz w:val="24"/>
          <w:szCs w:val="24"/>
          <w:lang w:val="en-US"/>
        </w:rPr>
        <w:t>.,</w:t>
      </w:r>
      <w:r w:rsidRPr="009B65A8">
        <w:rPr>
          <w:rFonts w:ascii="Times New Roman" w:hAnsi="Times New Roman"/>
          <w:sz w:val="24"/>
          <w:szCs w:val="24"/>
          <w:lang w:val="en-US"/>
        </w:rPr>
        <w:t xml:space="preserve"> Brennan, L</w:t>
      </w:r>
      <w:r>
        <w:rPr>
          <w:rFonts w:ascii="Times New Roman" w:hAnsi="Times New Roman"/>
          <w:sz w:val="24"/>
          <w:szCs w:val="24"/>
          <w:lang w:val="en-US"/>
        </w:rPr>
        <w:t>.,</w:t>
      </w:r>
      <w:r w:rsidRPr="009B65A8">
        <w:rPr>
          <w:rFonts w:ascii="Times New Roman" w:hAnsi="Times New Roman"/>
          <w:sz w:val="24"/>
          <w:szCs w:val="24"/>
          <w:lang w:val="en-US"/>
        </w:rPr>
        <w:t xml:space="preserve"> Truby, H</w:t>
      </w:r>
      <w:r>
        <w:rPr>
          <w:rFonts w:ascii="Times New Roman" w:hAnsi="Times New Roman"/>
          <w:sz w:val="24"/>
          <w:szCs w:val="24"/>
          <w:lang w:val="en-US"/>
        </w:rPr>
        <w:t xml:space="preserve">., </w:t>
      </w:r>
      <w:r w:rsidRPr="009B65A8">
        <w:rPr>
          <w:rFonts w:ascii="Times New Roman" w:hAnsi="Times New Roman"/>
          <w:sz w:val="24"/>
          <w:szCs w:val="24"/>
          <w:lang w:val="en-US"/>
        </w:rPr>
        <w:t>McCaffrey, T</w:t>
      </w:r>
      <w:r>
        <w:rPr>
          <w:rFonts w:ascii="Times New Roman" w:hAnsi="Times New Roman"/>
          <w:sz w:val="24"/>
          <w:szCs w:val="24"/>
          <w:lang w:val="en-US"/>
        </w:rPr>
        <w:t>.</w:t>
      </w:r>
      <w:r w:rsidR="001D5387" w:rsidRPr="00440052">
        <w:rPr>
          <w:rFonts w:ascii="Times New Roman" w:hAnsi="Times New Roman"/>
          <w:sz w:val="24"/>
          <w:szCs w:val="24"/>
          <w:lang w:val="en-US"/>
        </w:rPr>
        <w:t xml:space="preserve"> (20</w:t>
      </w:r>
      <w:r>
        <w:rPr>
          <w:rFonts w:ascii="Times New Roman" w:hAnsi="Times New Roman"/>
          <w:sz w:val="24"/>
          <w:szCs w:val="24"/>
          <w:lang w:val="en-US"/>
        </w:rPr>
        <w:t>19</w:t>
      </w:r>
      <w:r w:rsidR="001D5387" w:rsidRPr="00440052">
        <w:rPr>
          <w:rFonts w:ascii="Times New Roman" w:hAnsi="Times New Roman"/>
          <w:sz w:val="24"/>
          <w:szCs w:val="24"/>
          <w:lang w:val="en-US"/>
        </w:rPr>
        <w:t>). Social media, body image and food choices in healthy young adults: A mixed methods systematic review. </w:t>
      </w:r>
      <w:r w:rsidR="001D5387" w:rsidRPr="00397433">
        <w:rPr>
          <w:rFonts w:ascii="Times New Roman" w:hAnsi="Times New Roman"/>
          <w:i/>
          <w:iCs/>
          <w:sz w:val="24"/>
          <w:szCs w:val="24"/>
          <w:lang w:val="es-MX"/>
        </w:rPr>
        <w:t>Nutrition &amp; Dietetics</w:t>
      </w:r>
      <w:r w:rsidR="001D5387" w:rsidRPr="00397433">
        <w:rPr>
          <w:rFonts w:ascii="Times New Roman" w:hAnsi="Times New Roman"/>
          <w:sz w:val="24"/>
          <w:szCs w:val="24"/>
          <w:lang w:val="es-MX"/>
        </w:rPr>
        <w:t>, </w:t>
      </w:r>
      <w:r w:rsidR="001D5387" w:rsidRPr="00397433">
        <w:rPr>
          <w:rFonts w:ascii="Times New Roman" w:hAnsi="Times New Roman"/>
          <w:i/>
          <w:iCs/>
          <w:sz w:val="24"/>
          <w:szCs w:val="24"/>
          <w:lang w:val="es-MX"/>
        </w:rPr>
        <w:t>77</w:t>
      </w:r>
      <w:r w:rsidR="001D5387" w:rsidRPr="00397433">
        <w:rPr>
          <w:rFonts w:ascii="Times New Roman" w:hAnsi="Times New Roman"/>
          <w:sz w:val="24"/>
          <w:szCs w:val="24"/>
          <w:lang w:val="es-MX"/>
        </w:rPr>
        <w:t xml:space="preserve">(1), 19-40. </w:t>
      </w:r>
      <w:hyperlink r:id="rId28" w:history="1">
        <w:r w:rsidR="001D5387" w:rsidRPr="00440052">
          <w:rPr>
            <w:rStyle w:val="Hipervnculo"/>
            <w:rFonts w:ascii="Times New Roman" w:hAnsi="Times New Roman" w:cs="Times New Roman"/>
            <w:sz w:val="24"/>
            <w:szCs w:val="24"/>
            <w:u w:val="none"/>
            <w:lang w:val="es-MX"/>
          </w:rPr>
          <w:t>https://doi.org/10.1111/1747-0080.12581</w:t>
        </w:r>
      </w:hyperlink>
    </w:p>
    <w:p w14:paraId="72A55290" w14:textId="4DBC7DE4" w:rsidR="001D5387" w:rsidRPr="00E6724D"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pt-PT"/>
        </w:rPr>
        <w:t xml:space="preserve">Santos, D., Nahas, M., de Sousa, T., Del Duca, G., &amp; Peres, K. (2011). </w:t>
      </w:r>
      <w:r>
        <w:rPr>
          <w:rStyle w:val="Ninguno"/>
          <w:rFonts w:ascii="Times New Roman" w:hAnsi="Times New Roman"/>
          <w:sz w:val="24"/>
          <w:szCs w:val="24"/>
          <w:lang w:val="en-US"/>
        </w:rPr>
        <w:t xml:space="preserve">Prevalence and associated factors with body image dissatisfaction among adults in southern Brazil: A population-based study. </w:t>
      </w:r>
      <w:r>
        <w:rPr>
          <w:rStyle w:val="Ninguno"/>
          <w:rFonts w:ascii="Times New Roman" w:hAnsi="Times New Roman"/>
          <w:i/>
          <w:iCs/>
          <w:sz w:val="24"/>
          <w:szCs w:val="24"/>
          <w:lang w:val="en-US"/>
        </w:rPr>
        <w:t>Body Image, 8</w:t>
      </w:r>
      <w:r>
        <w:rPr>
          <w:rStyle w:val="Ninguno"/>
          <w:rFonts w:ascii="Times New Roman" w:hAnsi="Times New Roman"/>
          <w:sz w:val="24"/>
          <w:szCs w:val="24"/>
          <w:lang w:val="en-US"/>
        </w:rPr>
        <w:t xml:space="preserve">(4), 427–431. </w:t>
      </w:r>
      <w:hyperlink r:id="rId29" w:history="1">
        <w:r w:rsidR="009B65A8" w:rsidRPr="00AD17D9">
          <w:rPr>
            <w:rStyle w:val="Hipervnculo"/>
            <w:rFonts w:ascii="Times New Roman" w:hAnsi="Times New Roman"/>
            <w:sz w:val="24"/>
            <w:szCs w:val="24"/>
            <w:lang w:val="en-US"/>
          </w:rPr>
          <w:t>https://doi.org/10.1016/j.bodyim.2011.05.009</w:t>
        </w:r>
      </w:hyperlink>
      <w:r w:rsidR="009B65A8">
        <w:rPr>
          <w:rStyle w:val="Ninguno"/>
          <w:rFonts w:ascii="Times New Roman" w:hAnsi="Times New Roman"/>
          <w:sz w:val="24"/>
          <w:szCs w:val="24"/>
          <w:lang w:val="en-US"/>
        </w:rPr>
        <w:t xml:space="preserve"> </w:t>
      </w:r>
    </w:p>
    <w:p w14:paraId="4B5D5958" w14:textId="69BA72CD"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rPr>
      </w:pPr>
      <w:r>
        <w:rPr>
          <w:rStyle w:val="Ninguno"/>
          <w:rFonts w:ascii="Times New Roman" w:hAnsi="Times New Roman"/>
          <w:sz w:val="24"/>
          <w:szCs w:val="24"/>
          <w:lang w:val="en-US"/>
        </w:rPr>
        <w:lastRenderedPageBreak/>
        <w:t xml:space="preserve">Shih, M., &amp; Kubo, C. (2002). Body shape preference and body satisfaction in Taiwanese college students. </w:t>
      </w:r>
      <w:r>
        <w:rPr>
          <w:rStyle w:val="Ninguno"/>
          <w:rFonts w:ascii="Times New Roman" w:hAnsi="Times New Roman"/>
          <w:i/>
          <w:iCs/>
          <w:sz w:val="24"/>
          <w:szCs w:val="24"/>
        </w:rPr>
        <w:t>Psychiatry Research, 111</w:t>
      </w:r>
      <w:r>
        <w:rPr>
          <w:rStyle w:val="Ninguno"/>
          <w:rFonts w:ascii="Times New Roman" w:hAnsi="Times New Roman"/>
          <w:sz w:val="24"/>
          <w:szCs w:val="24"/>
        </w:rPr>
        <w:t xml:space="preserve">(2-3), 215-228. </w:t>
      </w:r>
      <w:hyperlink r:id="rId30" w:history="1">
        <w:r w:rsidR="009B65A8" w:rsidRPr="00AD17D9">
          <w:rPr>
            <w:rStyle w:val="Hipervnculo"/>
            <w:rFonts w:ascii="Times New Roman" w:hAnsi="Times New Roman"/>
            <w:sz w:val="24"/>
            <w:szCs w:val="24"/>
          </w:rPr>
          <w:t>https://doi.org/10.1016/S0165-1781(02)00138-5</w:t>
        </w:r>
      </w:hyperlink>
      <w:r w:rsidR="009B65A8">
        <w:rPr>
          <w:rStyle w:val="Ninguno"/>
          <w:rFonts w:ascii="Times New Roman" w:hAnsi="Times New Roman"/>
          <w:sz w:val="24"/>
          <w:szCs w:val="24"/>
        </w:rPr>
        <w:t xml:space="preserve"> </w:t>
      </w:r>
    </w:p>
    <w:p w14:paraId="573968B2" w14:textId="77777777"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Sociedad Mexicana de Psicología. (2010). </w:t>
      </w:r>
      <w:r>
        <w:rPr>
          <w:rStyle w:val="Ninguno"/>
          <w:rFonts w:ascii="Times New Roman" w:hAnsi="Times New Roman"/>
          <w:i/>
          <w:iCs/>
          <w:sz w:val="24"/>
          <w:szCs w:val="24"/>
        </w:rPr>
        <w:t>Có</w:t>
      </w:r>
      <w:r>
        <w:rPr>
          <w:rStyle w:val="Ninguno"/>
          <w:rFonts w:ascii="Times New Roman" w:hAnsi="Times New Roman"/>
          <w:i/>
          <w:iCs/>
          <w:sz w:val="24"/>
          <w:szCs w:val="24"/>
          <w:lang w:val="pt-PT"/>
        </w:rPr>
        <w:t xml:space="preserve">digo </w:t>
      </w:r>
      <w:r>
        <w:rPr>
          <w:rStyle w:val="Ninguno"/>
          <w:rFonts w:ascii="Times New Roman" w:hAnsi="Times New Roman"/>
          <w:i/>
          <w:iCs/>
          <w:sz w:val="24"/>
          <w:szCs w:val="24"/>
        </w:rPr>
        <w:t>é</w:t>
      </w:r>
      <w:r>
        <w:rPr>
          <w:rStyle w:val="Ninguno"/>
          <w:rFonts w:ascii="Times New Roman" w:hAnsi="Times New Roman"/>
          <w:i/>
          <w:iCs/>
          <w:sz w:val="24"/>
          <w:szCs w:val="24"/>
          <w:lang w:val="it-IT"/>
        </w:rPr>
        <w:t>tico del psic</w:t>
      </w:r>
      <w:r>
        <w:rPr>
          <w:rStyle w:val="Ninguno"/>
          <w:rFonts w:ascii="Times New Roman" w:hAnsi="Times New Roman"/>
          <w:i/>
          <w:iCs/>
          <w:sz w:val="24"/>
          <w:szCs w:val="24"/>
        </w:rPr>
        <w:t>ó</w:t>
      </w:r>
      <w:r>
        <w:rPr>
          <w:rStyle w:val="Ninguno"/>
          <w:rFonts w:ascii="Times New Roman" w:hAnsi="Times New Roman"/>
          <w:i/>
          <w:iCs/>
          <w:sz w:val="24"/>
          <w:szCs w:val="24"/>
          <w:lang w:val="it-IT"/>
        </w:rPr>
        <w:t>logo</w:t>
      </w:r>
      <w:r>
        <w:rPr>
          <w:rStyle w:val="Ninguno"/>
          <w:rFonts w:ascii="Times New Roman" w:hAnsi="Times New Roman"/>
          <w:sz w:val="24"/>
          <w:szCs w:val="24"/>
          <w:lang w:val="it-IT"/>
        </w:rPr>
        <w:t>. Trillas</w:t>
      </w:r>
    </w:p>
    <w:p w14:paraId="50726BCD" w14:textId="1D82AEFC" w:rsidR="001D5387" w:rsidRPr="00E6724D"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n-US"/>
        </w:rPr>
      </w:pPr>
      <w:r w:rsidRPr="005830AA">
        <w:rPr>
          <w:rStyle w:val="Ninguno"/>
          <w:rFonts w:ascii="Times New Roman" w:hAnsi="Times New Roman"/>
          <w:sz w:val="24"/>
          <w:szCs w:val="24"/>
          <w:lang w:val="es-MX"/>
        </w:rPr>
        <w:t xml:space="preserve">Stanford, J., &amp; McCabe, M. (2002). </w:t>
      </w:r>
      <w:r>
        <w:rPr>
          <w:rStyle w:val="Ninguno"/>
          <w:rFonts w:ascii="Times New Roman" w:hAnsi="Times New Roman"/>
          <w:sz w:val="24"/>
          <w:szCs w:val="24"/>
          <w:lang w:val="en-US"/>
        </w:rPr>
        <w:t xml:space="preserve">Body image ideal among males and females: Sociocultural influences and focus on different body parts. </w:t>
      </w:r>
      <w:r>
        <w:rPr>
          <w:rStyle w:val="Ninguno"/>
          <w:rFonts w:ascii="Times New Roman" w:hAnsi="Times New Roman"/>
          <w:i/>
          <w:iCs/>
          <w:sz w:val="24"/>
          <w:szCs w:val="24"/>
          <w:lang w:val="en-US"/>
        </w:rPr>
        <w:t>Journal of Health Psychology, 7</w:t>
      </w:r>
      <w:r>
        <w:rPr>
          <w:rStyle w:val="Ninguno"/>
          <w:rFonts w:ascii="Times New Roman" w:hAnsi="Times New Roman"/>
          <w:sz w:val="24"/>
          <w:szCs w:val="24"/>
          <w:lang w:val="en-US"/>
        </w:rPr>
        <w:t xml:space="preserve">(6), 675-684. </w:t>
      </w:r>
      <w:hyperlink r:id="rId31" w:history="1">
        <w:r w:rsidR="009B65A8" w:rsidRPr="00AD17D9">
          <w:rPr>
            <w:rStyle w:val="Hipervnculo"/>
            <w:rFonts w:ascii="Times New Roman" w:hAnsi="Times New Roman"/>
            <w:sz w:val="24"/>
            <w:szCs w:val="24"/>
            <w:lang w:val="en-US"/>
          </w:rPr>
          <w:t>https://doi.org/10.1177/1359105302007006871</w:t>
        </w:r>
      </w:hyperlink>
      <w:r w:rsidR="009B65A8">
        <w:rPr>
          <w:rStyle w:val="Ninguno"/>
          <w:rFonts w:ascii="Times New Roman" w:hAnsi="Times New Roman"/>
          <w:sz w:val="24"/>
          <w:szCs w:val="24"/>
          <w:lang w:val="en-US"/>
        </w:rPr>
        <w:t xml:space="preserve"> </w:t>
      </w:r>
    </w:p>
    <w:p w14:paraId="509E69F8" w14:textId="2C2335C8"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en-US"/>
        </w:rPr>
        <w:t xml:space="preserve">Stice, E., Marti, N., &amp; Durant, S. (2011). Risk factors for onset of eating disorders: Evidence of multiple risk pathways from an 8-year prospective study. </w:t>
      </w:r>
      <w:r>
        <w:rPr>
          <w:rStyle w:val="Ninguno"/>
          <w:rFonts w:ascii="Times New Roman" w:hAnsi="Times New Roman"/>
          <w:i/>
          <w:iCs/>
          <w:sz w:val="24"/>
          <w:szCs w:val="24"/>
          <w:lang w:val="en-US"/>
        </w:rPr>
        <w:t>Behaviour Research and Therapy, 49</w:t>
      </w:r>
      <w:r>
        <w:rPr>
          <w:rStyle w:val="Ninguno"/>
          <w:rFonts w:ascii="Times New Roman" w:hAnsi="Times New Roman"/>
          <w:sz w:val="24"/>
          <w:szCs w:val="24"/>
          <w:lang w:val="en-US"/>
        </w:rPr>
        <w:t xml:space="preserve">(10), 622–627. </w:t>
      </w:r>
      <w:hyperlink r:id="rId32" w:history="1">
        <w:r w:rsidR="009B65A8" w:rsidRPr="00AD17D9">
          <w:rPr>
            <w:rStyle w:val="Hipervnculo"/>
            <w:rFonts w:ascii="Times New Roman" w:hAnsi="Times New Roman"/>
            <w:sz w:val="24"/>
            <w:szCs w:val="24"/>
            <w:lang w:val="en-US"/>
          </w:rPr>
          <w:t>https://doi.org/10.1016/j.brat.2011.06.009</w:t>
        </w:r>
      </w:hyperlink>
      <w:r w:rsidR="009B65A8">
        <w:rPr>
          <w:rStyle w:val="Ninguno"/>
          <w:rFonts w:ascii="Times New Roman" w:hAnsi="Times New Roman"/>
          <w:sz w:val="24"/>
          <w:szCs w:val="24"/>
          <w:lang w:val="en-US"/>
        </w:rPr>
        <w:t xml:space="preserve"> </w:t>
      </w:r>
    </w:p>
    <w:p w14:paraId="68542868" w14:textId="48D91847"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en-US"/>
        </w:rPr>
        <w:t xml:space="preserve">Stice, E., &amp; Shaw, H. (2002). Role of body dissatisfaction in the onset and maintenance of eating pathology: A synthesis of research findings. </w:t>
      </w:r>
      <w:r>
        <w:rPr>
          <w:rStyle w:val="Ninguno"/>
          <w:rFonts w:ascii="Times New Roman" w:hAnsi="Times New Roman"/>
          <w:i/>
          <w:iCs/>
          <w:sz w:val="24"/>
          <w:szCs w:val="24"/>
          <w:lang w:val="en-US"/>
        </w:rPr>
        <w:t>Journal of Psychosomatic Research, 53</w:t>
      </w:r>
      <w:r>
        <w:rPr>
          <w:rStyle w:val="Ninguno"/>
          <w:rFonts w:ascii="Times New Roman" w:hAnsi="Times New Roman"/>
          <w:sz w:val="24"/>
          <w:szCs w:val="24"/>
          <w:lang w:val="en-US"/>
        </w:rPr>
        <w:t xml:space="preserve">, 985 – 993. </w:t>
      </w:r>
      <w:hyperlink r:id="rId33" w:history="1">
        <w:r w:rsidR="009B65A8" w:rsidRPr="00AD17D9">
          <w:rPr>
            <w:rStyle w:val="Hipervnculo"/>
            <w:rFonts w:ascii="Times New Roman" w:hAnsi="Times New Roman"/>
            <w:sz w:val="24"/>
            <w:szCs w:val="24"/>
            <w:lang w:val="en-US"/>
          </w:rPr>
          <w:t>https://doi.org/10.1016/S0022-3999(02)00488-9</w:t>
        </w:r>
      </w:hyperlink>
      <w:r w:rsidR="009B65A8">
        <w:rPr>
          <w:rStyle w:val="Ninguno"/>
          <w:rFonts w:ascii="Times New Roman" w:hAnsi="Times New Roman"/>
          <w:sz w:val="24"/>
          <w:szCs w:val="24"/>
          <w:lang w:val="en-US"/>
        </w:rPr>
        <w:t xml:space="preserve"> </w:t>
      </w:r>
    </w:p>
    <w:p w14:paraId="7F9F0B66" w14:textId="7C796574" w:rsidR="001D5387" w:rsidRDefault="001D5387" w:rsidP="009B65A8">
      <w:pPr>
        <w:pStyle w:val="CuerpoB"/>
        <w:spacing w:after="0" w:line="360" w:lineRule="auto"/>
        <w:ind w:left="720" w:hanging="720"/>
        <w:rPr>
          <w:rStyle w:val="Ninguno"/>
          <w:lang w:val="en-US"/>
        </w:rPr>
      </w:pPr>
      <w:bookmarkStart w:id="2" w:name="_Hlk135477970"/>
      <w:r>
        <w:rPr>
          <w:rStyle w:val="Ninguno"/>
          <w:rFonts w:ascii="Times New Roman" w:hAnsi="Times New Roman"/>
          <w:sz w:val="24"/>
          <w:szCs w:val="24"/>
          <w:lang w:val="en-US"/>
        </w:rPr>
        <w:t>Striegel-Moore</w:t>
      </w:r>
      <w:bookmarkEnd w:id="2"/>
      <w:r>
        <w:rPr>
          <w:rStyle w:val="Ninguno"/>
          <w:rFonts w:ascii="Times New Roman" w:hAnsi="Times New Roman"/>
          <w:sz w:val="24"/>
          <w:szCs w:val="24"/>
          <w:lang w:val="en-US"/>
        </w:rPr>
        <w:t xml:space="preserve">, R. H., Franco, D. L., Thompson, D., Barton, B., Schreiber, G. B., &amp; Daniels, S. R. (2004). Changes in weight and body image over time in women with eating disorders. </w:t>
      </w:r>
      <w:r>
        <w:rPr>
          <w:rStyle w:val="Ninguno"/>
          <w:rFonts w:ascii="Times New Roman" w:hAnsi="Times New Roman"/>
          <w:i/>
          <w:iCs/>
          <w:sz w:val="24"/>
          <w:szCs w:val="24"/>
          <w:lang w:val="en-US"/>
        </w:rPr>
        <w:t>International Journal of Eating Disorders, 36</w:t>
      </w:r>
      <w:r>
        <w:rPr>
          <w:rStyle w:val="Ninguno"/>
          <w:rFonts w:ascii="Times New Roman" w:hAnsi="Times New Roman"/>
          <w:sz w:val="24"/>
          <w:szCs w:val="24"/>
          <w:lang w:val="en-US"/>
        </w:rPr>
        <w:t xml:space="preserve">, 315–327. </w:t>
      </w:r>
      <w:hyperlink r:id="rId34" w:history="1">
        <w:r w:rsidR="009B65A8" w:rsidRPr="00AD17D9">
          <w:rPr>
            <w:rStyle w:val="Hipervnculo"/>
            <w:rFonts w:ascii="Times New Roman" w:hAnsi="Times New Roman"/>
            <w:sz w:val="24"/>
            <w:szCs w:val="24"/>
            <w:lang w:val="en-US"/>
          </w:rPr>
          <w:t>https://doi.org/10.1002/eat.20053</w:t>
        </w:r>
      </w:hyperlink>
      <w:r w:rsidR="009B65A8">
        <w:rPr>
          <w:rStyle w:val="Ninguno"/>
          <w:rFonts w:ascii="Times New Roman" w:hAnsi="Times New Roman"/>
          <w:sz w:val="24"/>
          <w:szCs w:val="24"/>
          <w:lang w:val="en-US"/>
        </w:rPr>
        <w:t xml:space="preserve"> </w:t>
      </w:r>
    </w:p>
    <w:p w14:paraId="13853E4B" w14:textId="77777777"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n-US"/>
        </w:rPr>
      </w:pPr>
      <w:bookmarkStart w:id="3" w:name="_Hlk135478246"/>
      <w:r>
        <w:rPr>
          <w:rStyle w:val="Ninguno"/>
          <w:rFonts w:ascii="Times New Roman" w:hAnsi="Times New Roman"/>
          <w:sz w:val="24"/>
          <w:szCs w:val="24"/>
          <w:lang w:val="en-US"/>
        </w:rPr>
        <w:t xml:space="preserve">Stunkard, A. J., Sorensen, T., &amp; Schulsinger, T. (1983). Use of the Danish adoption register for the study of obesity and thinness. En S. Kety, L. Rowland, R. Sidman &amp; S. Matthysse (Eds.), </w:t>
      </w:r>
      <w:r>
        <w:rPr>
          <w:rStyle w:val="Ninguno"/>
          <w:rFonts w:ascii="Times New Roman" w:hAnsi="Times New Roman"/>
          <w:i/>
          <w:iCs/>
          <w:sz w:val="24"/>
          <w:szCs w:val="24"/>
          <w:lang w:val="en-US"/>
        </w:rPr>
        <w:t>Genetics of neurological and psychiatric disorders</w:t>
      </w:r>
      <w:r>
        <w:rPr>
          <w:rStyle w:val="Ninguno"/>
          <w:rFonts w:ascii="Times New Roman" w:hAnsi="Times New Roman"/>
          <w:sz w:val="24"/>
          <w:szCs w:val="24"/>
          <w:lang w:val="en-US"/>
        </w:rPr>
        <w:t xml:space="preserve"> (pp. 115–120). Raven Press.</w:t>
      </w:r>
    </w:p>
    <w:bookmarkEnd w:id="3"/>
    <w:p w14:paraId="79B38EFF" w14:textId="3E1019E5" w:rsidR="001D5387" w:rsidRDefault="001D5387" w:rsidP="009B65A8">
      <w:pPr>
        <w:pStyle w:val="CuerpoB"/>
        <w:spacing w:after="0" w:line="360" w:lineRule="auto"/>
        <w:ind w:left="720" w:hanging="720"/>
        <w:rPr>
          <w:rStyle w:val="Hipervnculo"/>
          <w:rFonts w:ascii="Times New Roman" w:hAnsi="Times New Roman"/>
          <w:sz w:val="24"/>
          <w:szCs w:val="24"/>
          <w:u w:val="none"/>
          <w:lang w:val="en-US"/>
        </w:rPr>
      </w:pPr>
      <w:r w:rsidRPr="00E6724D">
        <w:rPr>
          <w:rFonts w:ascii="Times New Roman" w:hAnsi="Times New Roman"/>
          <w:sz w:val="24"/>
          <w:szCs w:val="24"/>
          <w:lang w:val="en-US"/>
        </w:rPr>
        <w:t>Swami, V., Salem, N., Furnham, A., &amp; Tovée, M. J. (2008). Initial examination of the validity and reliability of the female photographic figure rating scale for body image assessment. </w:t>
      </w:r>
      <w:r w:rsidRPr="00E6724D">
        <w:rPr>
          <w:rFonts w:ascii="Times New Roman" w:hAnsi="Times New Roman"/>
          <w:i/>
          <w:iCs/>
          <w:sz w:val="24"/>
          <w:szCs w:val="24"/>
          <w:lang w:val="en-US"/>
        </w:rPr>
        <w:t>Personality and Individual Differences</w:t>
      </w:r>
      <w:r w:rsidRPr="00E6724D">
        <w:rPr>
          <w:rFonts w:ascii="Times New Roman" w:hAnsi="Times New Roman"/>
          <w:sz w:val="24"/>
          <w:szCs w:val="24"/>
          <w:lang w:val="en-US"/>
        </w:rPr>
        <w:t>, </w:t>
      </w:r>
      <w:r w:rsidRPr="00E6724D">
        <w:rPr>
          <w:rFonts w:ascii="Times New Roman" w:hAnsi="Times New Roman"/>
          <w:i/>
          <w:iCs/>
          <w:sz w:val="24"/>
          <w:szCs w:val="24"/>
          <w:lang w:val="en-US"/>
        </w:rPr>
        <w:t>44</w:t>
      </w:r>
      <w:r w:rsidRPr="00E6724D">
        <w:rPr>
          <w:rFonts w:ascii="Times New Roman" w:hAnsi="Times New Roman"/>
          <w:sz w:val="24"/>
          <w:szCs w:val="24"/>
          <w:lang w:val="en-US"/>
        </w:rPr>
        <w:t>(8), 1752-1761.</w:t>
      </w:r>
      <w:r>
        <w:rPr>
          <w:rFonts w:ascii="Times New Roman" w:hAnsi="Times New Roman"/>
          <w:sz w:val="24"/>
          <w:szCs w:val="24"/>
          <w:lang w:val="en-US"/>
        </w:rPr>
        <w:t xml:space="preserve"> </w:t>
      </w:r>
      <w:hyperlink r:id="rId35" w:history="1">
        <w:r w:rsidR="009B65A8" w:rsidRPr="00AD17D9">
          <w:rPr>
            <w:rStyle w:val="Hipervnculo"/>
            <w:rFonts w:ascii="Times New Roman" w:hAnsi="Times New Roman"/>
            <w:sz w:val="24"/>
            <w:szCs w:val="24"/>
            <w:lang w:val="en-US"/>
          </w:rPr>
          <w:t>https://doi.org/10.1016/j.paid.2008.02.002</w:t>
        </w:r>
      </w:hyperlink>
      <w:r w:rsidR="009B65A8">
        <w:rPr>
          <w:rFonts w:ascii="Times New Roman" w:hAnsi="Times New Roman"/>
          <w:sz w:val="24"/>
          <w:szCs w:val="24"/>
          <w:lang w:val="en-US"/>
        </w:rPr>
        <w:t xml:space="preserve"> </w:t>
      </w:r>
    </w:p>
    <w:p w14:paraId="24885DDB" w14:textId="57B256AA" w:rsidR="001D5387" w:rsidRDefault="001D5387" w:rsidP="009B65A8">
      <w:pPr>
        <w:pStyle w:val="CuerpoB"/>
        <w:spacing w:after="0" w:line="360" w:lineRule="auto"/>
        <w:ind w:left="720" w:hanging="720"/>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en-US"/>
        </w:rPr>
        <w:t xml:space="preserve">Thianthai, C. (2008). Do male and female adolescents view their dissatisfaction with body parts in the same way? </w:t>
      </w:r>
      <w:r>
        <w:rPr>
          <w:rStyle w:val="Ninguno"/>
          <w:rFonts w:ascii="Times New Roman" w:hAnsi="Times New Roman"/>
          <w:i/>
          <w:iCs/>
          <w:sz w:val="24"/>
          <w:szCs w:val="24"/>
          <w:lang w:val="en-US"/>
        </w:rPr>
        <w:t>International Journal of Adolescence Medical Health, 20</w:t>
      </w:r>
      <w:r>
        <w:rPr>
          <w:rStyle w:val="Ninguno"/>
          <w:rFonts w:ascii="Times New Roman" w:hAnsi="Times New Roman"/>
          <w:sz w:val="24"/>
          <w:szCs w:val="24"/>
          <w:lang w:val="en-US"/>
        </w:rPr>
        <w:t xml:space="preserve">(l), 33-39. </w:t>
      </w:r>
      <w:hyperlink r:id="rId36" w:history="1">
        <w:r w:rsidR="009B65A8" w:rsidRPr="00AD17D9">
          <w:rPr>
            <w:rStyle w:val="Hipervnculo"/>
            <w:rFonts w:ascii="Times New Roman" w:hAnsi="Times New Roman"/>
            <w:sz w:val="24"/>
            <w:szCs w:val="24"/>
            <w:lang w:val="en-US"/>
          </w:rPr>
          <w:t>https://doi.org/10.1515/ijamh.2008.20.1.33</w:t>
        </w:r>
      </w:hyperlink>
      <w:r w:rsidR="009B65A8">
        <w:rPr>
          <w:rStyle w:val="Ninguno"/>
          <w:rFonts w:ascii="Times New Roman" w:hAnsi="Times New Roman"/>
          <w:sz w:val="24"/>
          <w:szCs w:val="24"/>
          <w:lang w:val="en-US"/>
        </w:rPr>
        <w:t xml:space="preserve"> </w:t>
      </w:r>
    </w:p>
    <w:p w14:paraId="24F55C80" w14:textId="77777777" w:rsidR="001D5387" w:rsidRPr="001D5387" w:rsidRDefault="001D5387" w:rsidP="001D5387">
      <w:pPr>
        <w:pStyle w:val="CuerpoB"/>
        <w:spacing w:line="360" w:lineRule="auto"/>
        <w:rPr>
          <w:rStyle w:val="Ninguno"/>
          <w:rFonts w:ascii="Times New Roman" w:hAnsi="Times New Roman"/>
          <w:b/>
          <w:bCs/>
          <w:sz w:val="24"/>
          <w:szCs w:val="24"/>
          <w:lang w:val="en-US"/>
        </w:rPr>
      </w:pPr>
    </w:p>
    <w:sectPr w:rsidR="001D5387" w:rsidRPr="001D5387" w:rsidSect="00201FE3">
      <w:headerReference w:type="default" r:id="rId37"/>
      <w:footerReference w:type="even" r:id="rId38"/>
      <w:footerReference w:type="default" r:id="rId39"/>
      <w:pgSz w:w="12240" w:h="15840"/>
      <w:pgMar w:top="1418" w:right="1418" w:bottom="1418"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0BC66" w14:textId="77777777" w:rsidR="00BD1C6A" w:rsidRDefault="00BD1C6A">
      <w:r>
        <w:separator/>
      </w:r>
    </w:p>
  </w:endnote>
  <w:endnote w:type="continuationSeparator" w:id="0">
    <w:p w14:paraId="177E204C" w14:textId="77777777" w:rsidR="00BD1C6A" w:rsidRDefault="00BD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910889"/>
      <w:docPartObj>
        <w:docPartGallery w:val="Page Numbers (Bottom of Page)"/>
        <w:docPartUnique/>
      </w:docPartObj>
    </w:sdtPr>
    <w:sdtEndPr/>
    <w:sdtContent>
      <w:p w14:paraId="210D9617" w14:textId="7B3EFFEA" w:rsidR="00201FE3" w:rsidRDefault="00201FE3">
        <w:pPr>
          <w:pStyle w:val="Piedepgina"/>
          <w:jc w:val="right"/>
        </w:pPr>
        <w:r>
          <w:fldChar w:fldCharType="begin"/>
        </w:r>
        <w:r>
          <w:instrText>PAGE   \* MERGEFORMAT</w:instrText>
        </w:r>
        <w:r>
          <w:fldChar w:fldCharType="separate"/>
        </w:r>
        <w:r w:rsidR="00D51859" w:rsidRPr="00D51859">
          <w:rPr>
            <w:noProof/>
            <w:lang w:val="es-ES"/>
          </w:rPr>
          <w:t>14</w:t>
        </w:r>
        <w:r>
          <w:fldChar w:fldCharType="end"/>
        </w:r>
      </w:p>
    </w:sdtContent>
  </w:sdt>
  <w:p w14:paraId="23E6C137" w14:textId="77777777" w:rsidR="00201FE3" w:rsidRDefault="00201FE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738640"/>
      <w:docPartObj>
        <w:docPartGallery w:val="Page Numbers (Bottom of Page)"/>
        <w:docPartUnique/>
      </w:docPartObj>
    </w:sdtPr>
    <w:sdtEndPr/>
    <w:sdtContent>
      <w:p w14:paraId="092941B4" w14:textId="2496BB21" w:rsidR="00201FE3" w:rsidRDefault="00201FE3">
        <w:pPr>
          <w:pStyle w:val="Piedepgina"/>
        </w:pPr>
        <w:r>
          <w:fldChar w:fldCharType="begin"/>
        </w:r>
        <w:r>
          <w:instrText>PAGE   \* MERGEFORMAT</w:instrText>
        </w:r>
        <w:r>
          <w:fldChar w:fldCharType="separate"/>
        </w:r>
        <w:r w:rsidR="00D51859" w:rsidRPr="00D51859">
          <w:rPr>
            <w:noProof/>
            <w:lang w:val="es-ES"/>
          </w:rPr>
          <w:t>15</w:t>
        </w:r>
        <w:r>
          <w:fldChar w:fldCharType="end"/>
        </w:r>
      </w:p>
    </w:sdtContent>
  </w:sdt>
  <w:p w14:paraId="1C328D43" w14:textId="77777777" w:rsidR="00201FE3" w:rsidRDefault="00201FE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79E18" w14:textId="77777777" w:rsidR="00BD1C6A" w:rsidRDefault="00BD1C6A">
      <w:r>
        <w:separator/>
      </w:r>
    </w:p>
  </w:footnote>
  <w:footnote w:type="continuationSeparator" w:id="0">
    <w:p w14:paraId="5CA8AD38" w14:textId="77777777" w:rsidR="00BD1C6A" w:rsidRDefault="00BD1C6A">
      <w:r>
        <w:continuationSeparator/>
      </w:r>
    </w:p>
  </w:footnote>
  <w:footnote w:id="1">
    <w:p w14:paraId="701979AE" w14:textId="70D2953B" w:rsidR="008725C7" w:rsidRPr="008725C7" w:rsidRDefault="008725C7">
      <w:pPr>
        <w:pStyle w:val="Textonotapie"/>
        <w:rPr>
          <w:lang w:val="es-MX"/>
        </w:rPr>
      </w:pPr>
      <w:r>
        <w:rPr>
          <w:rStyle w:val="Refdenotaalpie"/>
        </w:rPr>
        <w:footnoteRef/>
      </w:r>
      <w:r w:rsidRPr="008725C7">
        <w:rPr>
          <w:lang w:val="es-MX"/>
        </w:rPr>
        <w:t xml:space="preserve"> </w:t>
      </w:r>
      <w:r w:rsidRPr="00201FE3">
        <w:rPr>
          <w:rStyle w:val="Ninguno"/>
          <w:lang w:val="es-MX"/>
        </w:rPr>
        <w:t>El presente trabajo es una versión corta de parte de la tesis de licenciatura del primer autor, mientras que el segundo autor fungió como director de la tesis.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3D3F" w14:textId="7518207F" w:rsidR="00201FE3" w:rsidRDefault="00201FE3">
    <w:pPr>
      <w:pStyle w:val="Encabezado"/>
      <w:jc w:val="right"/>
    </w:pPr>
  </w:p>
  <w:p w14:paraId="787FCEE8" w14:textId="77777777" w:rsidR="00201FE3" w:rsidRDefault="00201FE3">
    <w:pPr>
      <w:pStyle w:val="Encabezadoypie"/>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73FE"/>
    <w:multiLevelType w:val="multilevel"/>
    <w:tmpl w:val="5BC2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6D"/>
    <w:rsid w:val="0000478A"/>
    <w:rsid w:val="00095414"/>
    <w:rsid w:val="00097AD8"/>
    <w:rsid w:val="000A2BA3"/>
    <w:rsid w:val="000A67AA"/>
    <w:rsid w:val="000D2242"/>
    <w:rsid w:val="001010CC"/>
    <w:rsid w:val="00101BB5"/>
    <w:rsid w:val="00105B5C"/>
    <w:rsid w:val="00107FAD"/>
    <w:rsid w:val="00134F2C"/>
    <w:rsid w:val="001373CA"/>
    <w:rsid w:val="00146349"/>
    <w:rsid w:val="00172886"/>
    <w:rsid w:val="001A0617"/>
    <w:rsid w:val="001A6EEF"/>
    <w:rsid w:val="001A7DF0"/>
    <w:rsid w:val="001D5387"/>
    <w:rsid w:val="001E6F6A"/>
    <w:rsid w:val="00201FE3"/>
    <w:rsid w:val="002110F1"/>
    <w:rsid w:val="00217E2F"/>
    <w:rsid w:val="0022265D"/>
    <w:rsid w:val="002432D1"/>
    <w:rsid w:val="002F3A24"/>
    <w:rsid w:val="002F5149"/>
    <w:rsid w:val="0037275D"/>
    <w:rsid w:val="00397433"/>
    <w:rsid w:val="003A0675"/>
    <w:rsid w:val="003A482A"/>
    <w:rsid w:val="003A7716"/>
    <w:rsid w:val="003D30EC"/>
    <w:rsid w:val="003D6E59"/>
    <w:rsid w:val="003E0644"/>
    <w:rsid w:val="003E2A95"/>
    <w:rsid w:val="003E427E"/>
    <w:rsid w:val="003E579B"/>
    <w:rsid w:val="00422485"/>
    <w:rsid w:val="00440052"/>
    <w:rsid w:val="00444605"/>
    <w:rsid w:val="00493367"/>
    <w:rsid w:val="00495EB6"/>
    <w:rsid w:val="004A601D"/>
    <w:rsid w:val="004E071A"/>
    <w:rsid w:val="004F6140"/>
    <w:rsid w:val="0050086D"/>
    <w:rsid w:val="00507D25"/>
    <w:rsid w:val="00510E86"/>
    <w:rsid w:val="00515738"/>
    <w:rsid w:val="00533D4A"/>
    <w:rsid w:val="00541250"/>
    <w:rsid w:val="00554881"/>
    <w:rsid w:val="00560D45"/>
    <w:rsid w:val="0057574C"/>
    <w:rsid w:val="005830AA"/>
    <w:rsid w:val="005B5033"/>
    <w:rsid w:val="005C10CB"/>
    <w:rsid w:val="006165AA"/>
    <w:rsid w:val="00621981"/>
    <w:rsid w:val="00627BC3"/>
    <w:rsid w:val="00674C57"/>
    <w:rsid w:val="00682437"/>
    <w:rsid w:val="006C1BBB"/>
    <w:rsid w:val="007356A3"/>
    <w:rsid w:val="007B6B84"/>
    <w:rsid w:val="00844AEE"/>
    <w:rsid w:val="008551C2"/>
    <w:rsid w:val="00855916"/>
    <w:rsid w:val="008725C7"/>
    <w:rsid w:val="008805C4"/>
    <w:rsid w:val="00885D1F"/>
    <w:rsid w:val="00886816"/>
    <w:rsid w:val="008C1F83"/>
    <w:rsid w:val="008D48AB"/>
    <w:rsid w:val="00903CB6"/>
    <w:rsid w:val="00907AEC"/>
    <w:rsid w:val="009B65A8"/>
    <w:rsid w:val="009C25A8"/>
    <w:rsid w:val="009C4358"/>
    <w:rsid w:val="009E7760"/>
    <w:rsid w:val="009F7DFE"/>
    <w:rsid w:val="00A053F3"/>
    <w:rsid w:val="00A32689"/>
    <w:rsid w:val="00A5516E"/>
    <w:rsid w:val="00A675DC"/>
    <w:rsid w:val="00A74810"/>
    <w:rsid w:val="00A8288A"/>
    <w:rsid w:val="00AA11C7"/>
    <w:rsid w:val="00AA23E8"/>
    <w:rsid w:val="00AA7F84"/>
    <w:rsid w:val="00AC0006"/>
    <w:rsid w:val="00AC1582"/>
    <w:rsid w:val="00AD5A09"/>
    <w:rsid w:val="00AE2500"/>
    <w:rsid w:val="00B26698"/>
    <w:rsid w:val="00B30828"/>
    <w:rsid w:val="00B4135A"/>
    <w:rsid w:val="00B4556E"/>
    <w:rsid w:val="00B8424C"/>
    <w:rsid w:val="00B90D8B"/>
    <w:rsid w:val="00BA4356"/>
    <w:rsid w:val="00BA4A0D"/>
    <w:rsid w:val="00BD1C6A"/>
    <w:rsid w:val="00BE033A"/>
    <w:rsid w:val="00BE5F8F"/>
    <w:rsid w:val="00C021A1"/>
    <w:rsid w:val="00C44DCB"/>
    <w:rsid w:val="00C4501C"/>
    <w:rsid w:val="00C70C97"/>
    <w:rsid w:val="00C807B0"/>
    <w:rsid w:val="00CD0E4C"/>
    <w:rsid w:val="00CF459B"/>
    <w:rsid w:val="00CF7438"/>
    <w:rsid w:val="00D40C34"/>
    <w:rsid w:val="00D51859"/>
    <w:rsid w:val="00D53FE4"/>
    <w:rsid w:val="00D85AA1"/>
    <w:rsid w:val="00D86E69"/>
    <w:rsid w:val="00DA3B15"/>
    <w:rsid w:val="00DC60D4"/>
    <w:rsid w:val="00E31282"/>
    <w:rsid w:val="00E3758F"/>
    <w:rsid w:val="00E571C1"/>
    <w:rsid w:val="00E67805"/>
    <w:rsid w:val="00E80C44"/>
    <w:rsid w:val="00E907D0"/>
    <w:rsid w:val="00E97DD1"/>
    <w:rsid w:val="00EA7610"/>
    <w:rsid w:val="00EA7F3C"/>
    <w:rsid w:val="00ED2077"/>
    <w:rsid w:val="00ED3908"/>
    <w:rsid w:val="00EE14FB"/>
    <w:rsid w:val="00F0698F"/>
    <w:rsid w:val="00F120C1"/>
    <w:rsid w:val="00F2316D"/>
    <w:rsid w:val="00F2495E"/>
    <w:rsid w:val="00F66AFB"/>
    <w:rsid w:val="00F841EF"/>
    <w:rsid w:val="00F95B0B"/>
    <w:rsid w:val="00FC1EC1"/>
    <w:rsid w:val="00FC4B3F"/>
    <w:rsid w:val="00FD6C64"/>
    <w:rsid w:val="00FE0AB3"/>
    <w:rsid w:val="00FE5116"/>
    <w:rsid w:val="00FF63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5B9F"/>
  <w15:docId w15:val="{EEF784A2-2C7A-40B8-AAB3-0050D0B1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tulo1">
    <w:name w:val="heading 1"/>
    <w:next w:val="CuerpoB"/>
    <w:uiPriority w:val="9"/>
    <w:qFormat/>
    <w:pPr>
      <w:keepNext/>
      <w:keepLines/>
      <w:spacing w:before="240" w:line="259" w:lineRule="auto"/>
      <w:outlineLvl w:val="0"/>
    </w:pPr>
    <w:rPr>
      <w:rFonts w:ascii="Calibri Light" w:hAnsi="Calibri Light" w:cs="Arial Unicode MS"/>
      <w:color w:val="2E74B5"/>
      <w:sz w:val="32"/>
      <w:szCs w:val="32"/>
      <w:u w:color="2E74B5"/>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inguno">
    <w:name w:val="Ninguno"/>
    <w:rPr>
      <w:lang w:val="es-ES_tradnl"/>
    </w:rPr>
  </w:style>
  <w:style w:type="paragraph" w:styleId="Textoindependiente">
    <w:name w:val="Body Text"/>
    <w:pPr>
      <w:spacing w:line="480" w:lineRule="auto"/>
      <w:jc w:val="center"/>
    </w:pPr>
    <w:rPr>
      <w:rFonts w:cs="Arial Unicode MS"/>
      <w:color w:val="000000"/>
      <w:sz w:val="24"/>
      <w:szCs w:val="24"/>
      <w:u w:color="000000"/>
      <w:lang w:val="es-ES_tradnl"/>
    </w:rPr>
  </w:style>
  <w:style w:type="paragraph" w:customStyle="1" w:styleId="CuerpoB">
    <w:name w:val="Cuerpo B"/>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paragraph" w:customStyle="1" w:styleId="CuerpoC">
    <w:name w:val="Cuerpo C"/>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Predeterminado">
    <w:name w:val="Predeterminado"/>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CuerpoBA">
    <w:name w:val="Cuerpo B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AC00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Tablaconcuadrcula">
    <w:name w:val="Table Grid"/>
    <w:basedOn w:val="Tablanormal"/>
    <w:uiPriority w:val="39"/>
    <w:rsid w:val="004E071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8C1F83"/>
    <w:rPr>
      <w:color w:val="605E5C"/>
      <w:shd w:val="clear" w:color="auto" w:fill="E1DFDD"/>
    </w:rPr>
  </w:style>
  <w:style w:type="paragraph" w:styleId="Encabezado">
    <w:name w:val="header"/>
    <w:basedOn w:val="Normal"/>
    <w:link w:val="EncabezadoCar"/>
    <w:uiPriority w:val="99"/>
    <w:unhideWhenUsed/>
    <w:rsid w:val="00BA4A0D"/>
    <w:pPr>
      <w:tabs>
        <w:tab w:val="center" w:pos="4419"/>
        <w:tab w:val="right" w:pos="8838"/>
      </w:tabs>
    </w:pPr>
  </w:style>
  <w:style w:type="character" w:customStyle="1" w:styleId="EncabezadoCar">
    <w:name w:val="Encabezado Car"/>
    <w:basedOn w:val="Fuentedeprrafopredeter"/>
    <w:link w:val="Encabezado"/>
    <w:uiPriority w:val="99"/>
    <w:rsid w:val="00BA4A0D"/>
    <w:rPr>
      <w:sz w:val="24"/>
      <w:szCs w:val="24"/>
      <w:lang w:val="en-US" w:eastAsia="en-US"/>
    </w:rPr>
  </w:style>
  <w:style w:type="paragraph" w:styleId="Piedepgina">
    <w:name w:val="footer"/>
    <w:basedOn w:val="Normal"/>
    <w:link w:val="PiedepginaCar"/>
    <w:uiPriority w:val="99"/>
    <w:unhideWhenUsed/>
    <w:rsid w:val="00BA4A0D"/>
    <w:pPr>
      <w:tabs>
        <w:tab w:val="center" w:pos="4419"/>
        <w:tab w:val="right" w:pos="8838"/>
      </w:tabs>
    </w:pPr>
  </w:style>
  <w:style w:type="character" w:customStyle="1" w:styleId="PiedepginaCar">
    <w:name w:val="Pie de página Car"/>
    <w:basedOn w:val="Fuentedeprrafopredeter"/>
    <w:link w:val="Piedepgina"/>
    <w:uiPriority w:val="99"/>
    <w:rsid w:val="00BA4A0D"/>
    <w:rPr>
      <w:sz w:val="24"/>
      <w:szCs w:val="24"/>
      <w:lang w:val="en-US" w:eastAsia="en-US"/>
    </w:rPr>
  </w:style>
  <w:style w:type="paragraph" w:styleId="Textonotapie">
    <w:name w:val="footnote text"/>
    <w:basedOn w:val="Normal"/>
    <w:link w:val="TextonotapieCar"/>
    <w:uiPriority w:val="99"/>
    <w:semiHidden/>
    <w:unhideWhenUsed/>
    <w:rsid w:val="00201FE3"/>
    <w:rPr>
      <w:sz w:val="20"/>
      <w:szCs w:val="20"/>
    </w:rPr>
  </w:style>
  <w:style w:type="character" w:customStyle="1" w:styleId="TextonotapieCar">
    <w:name w:val="Texto nota pie Car"/>
    <w:basedOn w:val="Fuentedeprrafopredeter"/>
    <w:link w:val="Textonotapie"/>
    <w:uiPriority w:val="99"/>
    <w:semiHidden/>
    <w:rsid w:val="00201FE3"/>
    <w:rPr>
      <w:lang w:val="en-US" w:eastAsia="en-US"/>
    </w:rPr>
  </w:style>
  <w:style w:type="character" w:styleId="Refdenotaalpie">
    <w:name w:val="footnote reference"/>
    <w:basedOn w:val="Fuentedeprrafopredeter"/>
    <w:uiPriority w:val="99"/>
    <w:semiHidden/>
    <w:unhideWhenUsed/>
    <w:rsid w:val="00201F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5235">
      <w:bodyDiv w:val="1"/>
      <w:marLeft w:val="0"/>
      <w:marRight w:val="0"/>
      <w:marTop w:val="0"/>
      <w:marBottom w:val="0"/>
      <w:divBdr>
        <w:top w:val="none" w:sz="0" w:space="0" w:color="auto"/>
        <w:left w:val="none" w:sz="0" w:space="0" w:color="auto"/>
        <w:bottom w:val="none" w:sz="0" w:space="0" w:color="auto"/>
        <w:right w:val="none" w:sz="0" w:space="0" w:color="auto"/>
      </w:divBdr>
      <w:divsChild>
        <w:div w:id="7605292">
          <w:marLeft w:val="0"/>
          <w:marRight w:val="0"/>
          <w:marTop w:val="0"/>
          <w:marBottom w:val="0"/>
          <w:divBdr>
            <w:top w:val="none" w:sz="0" w:space="0" w:color="auto"/>
            <w:left w:val="none" w:sz="0" w:space="0" w:color="auto"/>
            <w:bottom w:val="none" w:sz="0" w:space="0" w:color="auto"/>
            <w:right w:val="none" w:sz="0" w:space="0" w:color="auto"/>
          </w:divBdr>
        </w:div>
      </w:divsChild>
    </w:div>
    <w:div w:id="269046052">
      <w:bodyDiv w:val="1"/>
      <w:marLeft w:val="0"/>
      <w:marRight w:val="0"/>
      <w:marTop w:val="0"/>
      <w:marBottom w:val="0"/>
      <w:divBdr>
        <w:top w:val="none" w:sz="0" w:space="0" w:color="auto"/>
        <w:left w:val="none" w:sz="0" w:space="0" w:color="auto"/>
        <w:bottom w:val="none" w:sz="0" w:space="0" w:color="auto"/>
        <w:right w:val="none" w:sz="0" w:space="0" w:color="auto"/>
      </w:divBdr>
      <w:divsChild>
        <w:div w:id="64689030">
          <w:marLeft w:val="0"/>
          <w:marRight w:val="0"/>
          <w:marTop w:val="0"/>
          <w:marBottom w:val="0"/>
          <w:divBdr>
            <w:top w:val="none" w:sz="0" w:space="0" w:color="auto"/>
            <w:left w:val="none" w:sz="0" w:space="0" w:color="auto"/>
            <w:bottom w:val="none" w:sz="0" w:space="0" w:color="auto"/>
            <w:right w:val="none" w:sz="0" w:space="0" w:color="auto"/>
          </w:divBdr>
        </w:div>
      </w:divsChild>
    </w:div>
    <w:div w:id="420176022">
      <w:bodyDiv w:val="1"/>
      <w:marLeft w:val="0"/>
      <w:marRight w:val="0"/>
      <w:marTop w:val="0"/>
      <w:marBottom w:val="0"/>
      <w:divBdr>
        <w:top w:val="none" w:sz="0" w:space="0" w:color="auto"/>
        <w:left w:val="none" w:sz="0" w:space="0" w:color="auto"/>
        <w:bottom w:val="none" w:sz="0" w:space="0" w:color="auto"/>
        <w:right w:val="none" w:sz="0" w:space="0" w:color="auto"/>
      </w:divBdr>
      <w:divsChild>
        <w:div w:id="277226292">
          <w:marLeft w:val="0"/>
          <w:marRight w:val="0"/>
          <w:marTop w:val="0"/>
          <w:marBottom w:val="0"/>
          <w:divBdr>
            <w:top w:val="none" w:sz="0" w:space="0" w:color="auto"/>
            <w:left w:val="none" w:sz="0" w:space="0" w:color="auto"/>
            <w:bottom w:val="none" w:sz="0" w:space="0" w:color="auto"/>
            <w:right w:val="none" w:sz="0" w:space="0" w:color="auto"/>
          </w:divBdr>
        </w:div>
      </w:divsChild>
    </w:div>
    <w:div w:id="1105809982">
      <w:bodyDiv w:val="1"/>
      <w:marLeft w:val="0"/>
      <w:marRight w:val="0"/>
      <w:marTop w:val="0"/>
      <w:marBottom w:val="0"/>
      <w:divBdr>
        <w:top w:val="none" w:sz="0" w:space="0" w:color="auto"/>
        <w:left w:val="none" w:sz="0" w:space="0" w:color="auto"/>
        <w:bottom w:val="none" w:sz="0" w:space="0" w:color="auto"/>
        <w:right w:val="none" w:sz="0" w:space="0" w:color="auto"/>
      </w:divBdr>
    </w:div>
    <w:div w:id="1182665125">
      <w:bodyDiv w:val="1"/>
      <w:marLeft w:val="0"/>
      <w:marRight w:val="0"/>
      <w:marTop w:val="0"/>
      <w:marBottom w:val="0"/>
      <w:divBdr>
        <w:top w:val="none" w:sz="0" w:space="0" w:color="auto"/>
        <w:left w:val="none" w:sz="0" w:space="0" w:color="auto"/>
        <w:bottom w:val="none" w:sz="0" w:space="0" w:color="auto"/>
        <w:right w:val="none" w:sz="0" w:space="0" w:color="auto"/>
      </w:divBdr>
    </w:div>
    <w:div w:id="1185482778">
      <w:bodyDiv w:val="1"/>
      <w:marLeft w:val="0"/>
      <w:marRight w:val="0"/>
      <w:marTop w:val="0"/>
      <w:marBottom w:val="0"/>
      <w:divBdr>
        <w:top w:val="none" w:sz="0" w:space="0" w:color="auto"/>
        <w:left w:val="none" w:sz="0" w:space="0" w:color="auto"/>
        <w:bottom w:val="none" w:sz="0" w:space="0" w:color="auto"/>
        <w:right w:val="none" w:sz="0" w:space="0" w:color="auto"/>
      </w:divBdr>
    </w:div>
    <w:div w:id="1792553172">
      <w:bodyDiv w:val="1"/>
      <w:marLeft w:val="0"/>
      <w:marRight w:val="0"/>
      <w:marTop w:val="0"/>
      <w:marBottom w:val="0"/>
      <w:divBdr>
        <w:top w:val="none" w:sz="0" w:space="0" w:color="auto"/>
        <w:left w:val="none" w:sz="0" w:space="0" w:color="auto"/>
        <w:bottom w:val="none" w:sz="0" w:space="0" w:color="auto"/>
        <w:right w:val="none" w:sz="0" w:space="0" w:color="auto"/>
      </w:divBdr>
      <w:divsChild>
        <w:div w:id="2123107912">
          <w:marLeft w:val="0"/>
          <w:marRight w:val="0"/>
          <w:marTop w:val="0"/>
          <w:marBottom w:val="0"/>
          <w:divBdr>
            <w:top w:val="none" w:sz="0" w:space="0" w:color="auto"/>
            <w:left w:val="none" w:sz="0" w:space="0" w:color="auto"/>
            <w:bottom w:val="none" w:sz="0" w:space="0" w:color="auto"/>
            <w:right w:val="none" w:sz="0" w:space="0" w:color="auto"/>
          </w:divBdr>
        </w:div>
      </w:divsChild>
    </w:div>
    <w:div w:id="207134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atbeh.2014.04.010" TargetMode="External"/><Relationship Id="rId18" Type="http://schemas.openxmlformats.org/officeDocument/2006/relationships/hyperlink" Target="https://doi.org/10.1002/eat.20327" TargetMode="External"/><Relationship Id="rId26" Type="http://schemas.openxmlformats.org/officeDocument/2006/relationships/hyperlink" Target="https://doi.org/10.3200/GENP.135.4.343-358" TargetMode="External"/><Relationship Id="rId39" Type="http://schemas.openxmlformats.org/officeDocument/2006/relationships/footer" Target="footer2.xml"/><Relationship Id="rId21" Type="http://schemas.openxmlformats.org/officeDocument/2006/relationships/hyperlink" Target="https://doi.org/10.1038/ejcn.2014.146" TargetMode="External"/><Relationship Id="rId34" Type="http://schemas.openxmlformats.org/officeDocument/2006/relationships/hyperlink" Target="https://doi.org/10.1002/eat.2005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bodyim.2019.06.006" TargetMode="External"/><Relationship Id="rId20" Type="http://schemas.openxmlformats.org/officeDocument/2006/relationships/hyperlink" Target="https://doi.org/10.1016/j.psc.2018.10.006" TargetMode="External"/><Relationship Id="rId29" Type="http://schemas.openxmlformats.org/officeDocument/2006/relationships/hyperlink" Target="https://doi.org/10.1016/j.bodyim.2011.05.00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0000047-003" TargetMode="External"/><Relationship Id="rId24" Type="http://schemas.openxmlformats.org/officeDocument/2006/relationships/hyperlink" Target="https://doi.org/10.32776/revbiomed.v27i2.24" TargetMode="External"/><Relationship Id="rId32" Type="http://schemas.openxmlformats.org/officeDocument/2006/relationships/hyperlink" Target="https://doi.org/10.1016/j.brat.2011.06.009"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135910530606501" TargetMode="External"/><Relationship Id="rId23" Type="http://schemas.openxmlformats.org/officeDocument/2006/relationships/hyperlink" Target="https://doi.org/10.1016/j.eatbeh.2007.03.003" TargetMode="External"/><Relationship Id="rId28" Type="http://schemas.openxmlformats.org/officeDocument/2006/relationships/hyperlink" Target="https://doi.org/10.1111/1747-0080.12581" TargetMode="External"/><Relationship Id="rId36" Type="http://schemas.openxmlformats.org/officeDocument/2006/relationships/hyperlink" Target="https://doi.org/10.1515/ijamh.2008.20.1.33" TargetMode="External"/><Relationship Id="rId10" Type="http://schemas.openxmlformats.org/officeDocument/2006/relationships/hyperlink" Target="https://doi.org/10.32776/revbiomed.v17i4.463" TargetMode="External"/><Relationship Id="rId19" Type="http://schemas.openxmlformats.org/officeDocument/2006/relationships/hyperlink" Target="https://doi.org/10.1017/s1368980099000191" TargetMode="External"/><Relationship Id="rId31" Type="http://schemas.openxmlformats.org/officeDocument/2006/relationships/hyperlink" Target="https://doi.org/10.1177/1359105302007006871" TargetMode="External"/><Relationship Id="rId4" Type="http://schemas.openxmlformats.org/officeDocument/2006/relationships/settings" Target="settings.xml"/><Relationship Id="rId9" Type="http://schemas.openxmlformats.org/officeDocument/2006/relationships/hyperlink" Target="https://doi.org/10.1016/j.bodyim.2012.09.001" TargetMode="External"/><Relationship Id="rId14" Type="http://schemas.openxmlformats.org/officeDocument/2006/relationships/hyperlink" Target="http://www.scielo.org.mx/scielo.php?pid=S2007-15232016000200085&amp;script=sci_arttext" TargetMode="External"/><Relationship Id="rId22" Type="http://schemas.openxmlformats.org/officeDocument/2006/relationships/hyperlink" Target="http://149.31.58.106/index.php/nspb/article/view/249" TargetMode="External"/><Relationship Id="rId27" Type="http://schemas.openxmlformats.org/officeDocument/2006/relationships/hyperlink" Target="https://doi.org/10.3389/fpsyt.2019.00864" TargetMode="External"/><Relationship Id="rId30" Type="http://schemas.openxmlformats.org/officeDocument/2006/relationships/hyperlink" Target="https://doi.org/10.1016/S0165-1781(02)00138-5" TargetMode="External"/><Relationship Id="rId35" Type="http://schemas.openxmlformats.org/officeDocument/2006/relationships/hyperlink" Target="https://doi.org/10.1016/j.paid.2008.02.002" TargetMode="External"/><Relationship Id="rId8" Type="http://schemas.openxmlformats.org/officeDocument/2006/relationships/hyperlink" Target="https://132.248.9.195/ptd2022/noviembre/0833226/Index.htmlTextocompleto" TargetMode="External"/><Relationship Id="rId3" Type="http://schemas.openxmlformats.org/officeDocument/2006/relationships/styles" Target="styles.xml"/><Relationship Id="rId12" Type="http://schemas.openxmlformats.org/officeDocument/2006/relationships/hyperlink" Target="https://www.scielo.org.mx/scielo.php?pid=S0185-33252010000100003&amp;script=sci_abstract&amp;tlng=en" TargetMode="External"/><Relationship Id="rId17" Type="http://schemas.openxmlformats.org/officeDocument/2006/relationships/hyperlink" Target="https://www.redalyc.org/pdf/3498/349832310030.pdf" TargetMode="External"/><Relationship Id="rId25" Type="http://schemas.openxmlformats.org/officeDocument/2006/relationships/hyperlink" Target="https://www.euro.who.int/en/health-topics/disease-prevention/nutrition/a-healthy-lifestyle/body-mass-index-bmi" TargetMode="External"/><Relationship Id="rId33" Type="http://schemas.openxmlformats.org/officeDocument/2006/relationships/hyperlink" Target="https://doi.org/10.1016/S0022-3999(02)00488-9" TargetMode="External"/><Relationship Id="rId38" Type="http://schemas.openxmlformats.org/officeDocument/2006/relationships/footer" Target="footer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D045A-EDD5-47A0-B814-DC12C3B3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7454</Words>
  <Characters>40997</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lacun</dc:creator>
  <cp:lastModifiedBy>Itzel Bello</cp:lastModifiedBy>
  <cp:revision>6</cp:revision>
  <dcterms:created xsi:type="dcterms:W3CDTF">2023-05-24T02:26:00Z</dcterms:created>
  <dcterms:modified xsi:type="dcterms:W3CDTF">2023-05-30T20:50:00Z</dcterms:modified>
</cp:coreProperties>
</file>