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BEA7" w14:textId="7EEEEE3A" w:rsidR="00B25DD4" w:rsidRDefault="00B25DD4" w:rsidP="00B25DD4">
      <w:pPr>
        <w:spacing w:before="240" w:after="240" w:line="240" w:lineRule="auto"/>
        <w:jc w:val="center"/>
        <w:rPr>
          <w:b/>
        </w:rPr>
      </w:pPr>
      <w:r w:rsidRPr="0076570D">
        <w:rPr>
          <w:b/>
          <w:lang w:val="es"/>
        </w:rPr>
        <w:t>Psicología comunitaria en América Latina y el Caribe: una revisión sistemática de la literatura</w:t>
      </w:r>
    </w:p>
    <w:p w14:paraId="5F01CB88" w14:textId="77777777" w:rsidR="00B25DD4" w:rsidRDefault="00B25DD4" w:rsidP="00B25DD4">
      <w:r w:rsidRPr="0076570D">
        <w:rPr>
          <w:b/>
          <w:lang w:val="es"/>
        </w:rPr>
        <w:t>Palabras llave</w:t>
      </w:r>
      <w:r w:rsidRPr="00A201EF">
        <w:rPr>
          <w:lang w:val="es"/>
        </w:rPr>
        <w:t>: Psicología Comunitaria; Latinoamérica;</w:t>
      </w:r>
      <w:r w:rsidRPr="007F5A67">
        <w:rPr>
          <w:lang w:val="es"/>
        </w:rPr>
        <w:t xml:space="preserve"> Revisión sistemática de la literatura.</w:t>
      </w:r>
    </w:p>
    <w:p w14:paraId="62EA0974" w14:textId="77777777" w:rsidR="00893620" w:rsidRPr="00893620" w:rsidRDefault="00893620" w:rsidP="00893620">
      <w:pPr>
        <w:spacing w:before="240" w:after="240" w:line="240" w:lineRule="auto"/>
        <w:jc w:val="center"/>
        <w:rPr>
          <w:b/>
          <w:lang w:val="en-US"/>
        </w:rPr>
      </w:pPr>
      <w:r w:rsidRPr="0076570D">
        <w:rPr>
          <w:b/>
          <w:lang w:val="es"/>
        </w:rPr>
        <w:t>Psicología comunitaria en América Latina y el Caribe: una revisión sistemática de la literatura</w:t>
      </w:r>
    </w:p>
    <w:p w14:paraId="47799A4E" w14:textId="77777777" w:rsidR="00893620" w:rsidRPr="00A201EF" w:rsidRDefault="00893620" w:rsidP="00893620">
      <w:pPr>
        <w:jc w:val="left"/>
        <w:rPr>
          <w:lang w:val="en-US"/>
        </w:rPr>
      </w:pPr>
      <w:r w:rsidRPr="0076570D">
        <w:rPr>
          <w:b/>
          <w:lang w:val="es"/>
        </w:rPr>
        <w:t>Palabras llave:</w:t>
      </w:r>
      <w:r w:rsidRPr="00A201EF">
        <w:rPr>
          <w:lang w:val="es"/>
        </w:rPr>
        <w:t xml:space="preserve"> Psicología Comunitaria</w:t>
      </w:r>
      <w:r>
        <w:rPr>
          <w:lang w:val="es"/>
        </w:rPr>
        <w:t xml:space="preserve">; </w:t>
      </w:r>
      <w:r w:rsidRPr="00A201EF">
        <w:rPr>
          <w:lang w:val="es"/>
        </w:rPr>
        <w:t>Latinoamericano</w:t>
      </w:r>
      <w:r>
        <w:rPr>
          <w:lang w:val="es"/>
        </w:rPr>
        <w:t>; Visión sistemática de la literatura.</w:t>
      </w:r>
    </w:p>
    <w:p w14:paraId="03DA00FC" w14:textId="77777777" w:rsidR="000954F7" w:rsidRPr="000954F7" w:rsidRDefault="000954F7" w:rsidP="000954F7">
      <w:pPr>
        <w:spacing w:line="480" w:lineRule="auto"/>
        <w:ind w:left="720" w:hanging="720"/>
        <w:jc w:val="left"/>
        <w:rPr>
          <w:color w:val="FF0000"/>
          <w:shd w:val="clear" w:color="auto" w:fill="FFFFFF"/>
        </w:rPr>
      </w:pPr>
      <w:proofErr w:type="spellStart"/>
      <w:r w:rsidRPr="000954F7">
        <w:rPr>
          <w:color w:val="FF0000"/>
          <w:shd w:val="clear" w:color="auto" w:fill="FFFFFF"/>
        </w:rPr>
        <w:t>Anotaciones</w:t>
      </w:r>
      <w:proofErr w:type="spellEnd"/>
      <w:r w:rsidRPr="000954F7">
        <w:rPr>
          <w:color w:val="FF0000"/>
          <w:shd w:val="clear" w:color="auto" w:fill="FFFFFF"/>
        </w:rPr>
        <w:t xml:space="preserve"> a </w:t>
      </w:r>
      <w:proofErr w:type="spellStart"/>
      <w:r w:rsidRPr="000954F7">
        <w:rPr>
          <w:color w:val="FF0000"/>
          <w:shd w:val="clear" w:color="auto" w:fill="FFFFFF"/>
        </w:rPr>
        <w:t>la</w:t>
      </w:r>
      <w:proofErr w:type="spellEnd"/>
      <w:r w:rsidRPr="000954F7">
        <w:rPr>
          <w:color w:val="FF0000"/>
          <w:shd w:val="clear" w:color="auto" w:fill="FFFFFF"/>
        </w:rPr>
        <w:t xml:space="preserve"> </w:t>
      </w:r>
      <w:proofErr w:type="spellStart"/>
      <w:r w:rsidRPr="000954F7">
        <w:rPr>
          <w:color w:val="FF0000"/>
          <w:shd w:val="clear" w:color="auto" w:fill="FFFFFF"/>
        </w:rPr>
        <w:t>revisión</w:t>
      </w:r>
      <w:proofErr w:type="spellEnd"/>
      <w:r w:rsidRPr="000954F7">
        <w:rPr>
          <w:color w:val="FF0000"/>
          <w:shd w:val="clear" w:color="auto" w:fill="FFFFFF"/>
        </w:rPr>
        <w:t xml:space="preserve"> </w:t>
      </w:r>
      <w:proofErr w:type="spellStart"/>
      <w:r w:rsidRPr="000954F7">
        <w:rPr>
          <w:color w:val="FF0000"/>
          <w:shd w:val="clear" w:color="auto" w:fill="FFFFFF"/>
        </w:rPr>
        <w:t>del</w:t>
      </w:r>
      <w:proofErr w:type="spellEnd"/>
      <w:r w:rsidRPr="000954F7">
        <w:rPr>
          <w:color w:val="FF0000"/>
          <w:shd w:val="clear" w:color="auto" w:fill="FFFFFF"/>
        </w:rPr>
        <w:t xml:space="preserve"> texto </w:t>
      </w:r>
      <w:proofErr w:type="spellStart"/>
      <w:r w:rsidRPr="000954F7">
        <w:rPr>
          <w:color w:val="FF0000"/>
          <w:shd w:val="clear" w:color="auto" w:fill="FFFFFF"/>
        </w:rPr>
        <w:t>propuesto</w:t>
      </w:r>
      <w:proofErr w:type="spellEnd"/>
      <w:r w:rsidRPr="000954F7">
        <w:rPr>
          <w:color w:val="FF0000"/>
          <w:shd w:val="clear" w:color="auto" w:fill="FFFFFF"/>
        </w:rPr>
        <w:t>:</w:t>
      </w:r>
    </w:p>
    <w:p w14:paraId="5D647D9D" w14:textId="46840F6F" w:rsidR="000954F7" w:rsidRPr="000954F7" w:rsidRDefault="000954F7" w:rsidP="000954F7">
      <w:pPr>
        <w:jc w:val="left"/>
        <w:rPr>
          <w:color w:val="FF0000"/>
          <w:shd w:val="clear" w:color="auto" w:fill="FFFFFF"/>
          <w:lang w:val="es"/>
        </w:rPr>
      </w:pPr>
      <w:r w:rsidRPr="000954F7">
        <w:rPr>
          <w:color w:val="FF0000"/>
          <w:shd w:val="clear" w:color="auto" w:fill="FFFFFF"/>
        </w:rPr>
        <w:t>-</w:t>
      </w:r>
      <w:r w:rsidRPr="000954F7">
        <w:rPr>
          <w:color w:val="FF0000"/>
          <w:shd w:val="clear" w:color="auto" w:fill="FFFFFF"/>
          <w:lang w:val="es"/>
        </w:rPr>
        <w:t>Los subrayados en rojo y amarillo quieren enfatizar ideas centrales o movilizadoras</w:t>
      </w:r>
      <w:r>
        <w:rPr>
          <w:color w:val="FF0000"/>
          <w:shd w:val="clear" w:color="auto" w:fill="FFFFFF"/>
          <w:lang w:val="es"/>
        </w:rPr>
        <w:t xml:space="preserve"> planteadas en el texto</w:t>
      </w:r>
    </w:p>
    <w:p w14:paraId="7333E778" w14:textId="363FBA6B" w:rsidR="000954F7" w:rsidRPr="000954F7" w:rsidRDefault="000954F7" w:rsidP="000954F7">
      <w:pPr>
        <w:jc w:val="left"/>
        <w:rPr>
          <w:color w:val="FF0000"/>
          <w:shd w:val="clear" w:color="auto" w:fill="FFFFFF"/>
          <w:lang w:val="es"/>
        </w:rPr>
      </w:pPr>
      <w:r w:rsidRPr="000954F7">
        <w:rPr>
          <w:color w:val="FF0000"/>
          <w:shd w:val="clear" w:color="auto" w:fill="FFFFFF"/>
          <w:lang w:val="es"/>
        </w:rPr>
        <w:t xml:space="preserve">-Las notas en rojo son comentarios críticos </w:t>
      </w:r>
      <w:r>
        <w:rPr>
          <w:color w:val="FF0000"/>
          <w:shd w:val="clear" w:color="auto" w:fill="FFFFFF"/>
          <w:lang w:val="es"/>
        </w:rPr>
        <w:t>de evaluación</w:t>
      </w:r>
    </w:p>
    <w:p w14:paraId="2943D4F7" w14:textId="77777777" w:rsidR="000954F7" w:rsidRPr="000954F7" w:rsidRDefault="000954F7" w:rsidP="000954F7">
      <w:pPr>
        <w:jc w:val="left"/>
        <w:rPr>
          <w:color w:val="FF0000"/>
          <w:shd w:val="clear" w:color="auto" w:fill="FFFFFF"/>
        </w:rPr>
      </w:pPr>
      <w:r w:rsidRPr="000954F7">
        <w:rPr>
          <w:color w:val="FF0000"/>
          <w:shd w:val="clear" w:color="auto" w:fill="FFFFFF"/>
          <w:lang w:val="es"/>
        </w:rPr>
        <w:t>-Los señalizados con otro color distinto al rojo o amarillo, son parte del escrito que la evaluación propone considerar de manera más crítica.</w:t>
      </w:r>
    </w:p>
    <w:p w14:paraId="1F218325" w14:textId="77777777" w:rsidR="00893620" w:rsidRPr="00893620" w:rsidRDefault="00893620">
      <w:pPr>
        <w:rPr>
          <w:b/>
          <w:lang w:val="en-US"/>
        </w:rPr>
      </w:pPr>
      <w:r w:rsidRPr="00893620">
        <w:rPr>
          <w:b/>
          <w:lang w:val="en-US"/>
        </w:rPr>
        <w:br w:type="page"/>
      </w:r>
    </w:p>
    <w:p w14:paraId="63B0EFFE" w14:textId="4625ED0F" w:rsidR="00B25DD4" w:rsidRDefault="00B25DD4" w:rsidP="00B25DD4">
      <w:r w:rsidRPr="0076570D">
        <w:rPr>
          <w:b/>
          <w:lang w:val="es"/>
        </w:rPr>
        <w:lastRenderedPageBreak/>
        <w:t>Resumen:</w:t>
      </w:r>
      <w:r w:rsidRPr="00317C45">
        <w:rPr>
          <w:lang w:val="es"/>
        </w:rPr>
        <w:t xml:space="preserve"> La Psicología Comunitaria Latinoamericana se entiende desde su relación directa con la formación social, política y económica del continente. Por lo tanto, el presente estudio tuvo como objetivo realizar una revisión sistemática de la producción académica de Psicología Comunitaria en América Latina y el Caribe. La búsqueda de los descriptores "Psicología Comunitaria"; "Psicología Comunitaria" y "Psicología Social Comunitaria" fueron realizadas en las bases de datos BVS, PubMed, PsycNET, Lilacs, Pepsic, IndexPsicPeriod y Scielo, en inglés, español y portugués entre 2012 y 2021. La muestra final reunió 72 estudios que fueron clasificados según las categorías: datos descriptivos; tipo de publicación; poblaciones y comunidades; Territorios; diversidad de perspectivas de acción; y métodos y técnicas de investigación. </w:t>
      </w:r>
      <w:r w:rsidRPr="00D05CC5">
        <w:rPr>
          <w:lang w:val="es"/>
        </w:rPr>
        <w:t>Los resultados indican que existe una aproximación de la Psicología Comunitaria con comunidades y poblaciones marcadas por situaciones de desigualdad y opresión, y también una pluralidad teórico-metodológica en los artículos analizados. También se observó la poca aproximación con los territorios rurales en comparación con los territorios urbanos y la ausencia de artículos que realicen un corte específico de género. Finalmente, se destaca la importancia de un mayor número de estudios que partan de perspectivas de investigación participativa.</w:t>
      </w:r>
    </w:p>
    <w:p w14:paraId="15F3BD0A" w14:textId="77777777" w:rsidR="00B25DD4" w:rsidRDefault="00B25DD4" w:rsidP="0076570D">
      <w:pPr>
        <w:rPr>
          <w:b/>
        </w:rPr>
      </w:pPr>
    </w:p>
    <w:p w14:paraId="42A7F356" w14:textId="0EDF060F" w:rsidR="00893620" w:rsidRDefault="00893620" w:rsidP="0076570D">
      <w:r w:rsidRPr="0076570D">
        <w:rPr>
          <w:b/>
          <w:lang w:val="es"/>
        </w:rPr>
        <w:t>Resumen</w:t>
      </w:r>
      <w:r>
        <w:rPr>
          <w:lang w:val="es"/>
        </w:rPr>
        <w:t xml:space="preserve">: </w:t>
      </w:r>
      <w:r w:rsidRPr="004C6F02">
        <w:rPr>
          <w:highlight w:val="yellow"/>
          <w:lang w:val="es"/>
        </w:rPr>
        <w:t>La Psicología Comunitaria Latinoamericana se entiende desde su relación directa con la formación social, política y económica del continente</w:t>
      </w:r>
      <w:r w:rsidRPr="00A201EF">
        <w:rPr>
          <w:lang w:val="es"/>
        </w:rPr>
        <w:t>. En este sentido, el presente estudio tuvo como objetivo realizar una revisión sistemática de la producción académica sobre Psicología Comunitaria en América Latina y el Caribe. La búsqueda de los descriptores "Psicología Comunitaria";</w:t>
      </w:r>
      <w:r w:rsidR="004C6F02">
        <w:rPr>
          <w:lang w:val="es"/>
        </w:rPr>
        <w:t xml:space="preserve"> </w:t>
      </w:r>
      <w:r w:rsidRPr="00A201EF">
        <w:rPr>
          <w:lang w:val="es"/>
        </w:rPr>
        <w:t>"</w:t>
      </w:r>
      <w:proofErr w:type="spellStart"/>
      <w:r w:rsidRPr="00A201EF">
        <w:rPr>
          <w:lang w:val="es"/>
        </w:rPr>
        <w:t>Psicologia</w:t>
      </w:r>
      <w:proofErr w:type="spellEnd"/>
      <w:r w:rsidRPr="00A201EF">
        <w:rPr>
          <w:lang w:val="es"/>
        </w:rPr>
        <w:t xml:space="preserve"> </w:t>
      </w:r>
      <w:proofErr w:type="spellStart"/>
      <w:r w:rsidRPr="00A201EF">
        <w:rPr>
          <w:lang w:val="es"/>
        </w:rPr>
        <w:t>Comunitária</w:t>
      </w:r>
      <w:proofErr w:type="spellEnd"/>
      <w:r w:rsidRPr="00A201EF">
        <w:rPr>
          <w:lang w:val="es"/>
        </w:rPr>
        <w:t>" y "</w:t>
      </w:r>
      <w:proofErr w:type="spellStart"/>
      <w:r w:rsidRPr="00A201EF">
        <w:rPr>
          <w:lang w:val="es"/>
        </w:rPr>
        <w:t>Psicologia</w:t>
      </w:r>
      <w:proofErr w:type="spellEnd"/>
      <w:r w:rsidRPr="00A201EF">
        <w:rPr>
          <w:lang w:val="es"/>
        </w:rPr>
        <w:t xml:space="preserve"> Social Comunitária" se realizó en las bases de datos BVS, PubMed, PsycNET, Lilacs, Pepsic, IndexPsicPeriod y Scielo, en inglés, español y portugués, de 2012 a 2021. La muestra final reúne 72 estudios que fueron clasificados según las categorías: datos descriptivos; tipo de publicación; poblaciones y comunidades; Territorios; diversidad de perspectivas de acción; y métodos y técnicas de investigación. Los resultados muestran que existe una aproximación de la Psicología Comunitaria con comunidades y poblaciones marcadas por situaciones de desigualdad y opresión, y también una pluralidad teórica y metodológica en los artículos analizados. También se observó que no hay mucha aproximación con los territorios rurales en comparación con los territorios urbanos, y la ausencia de artículos que hagan un enfoque específico de género. </w:t>
      </w:r>
      <w:r w:rsidRPr="00893620">
        <w:rPr>
          <w:lang w:val="es"/>
        </w:rPr>
        <w:t xml:space="preserve">Finalmente, se destaca la importancia de un </w:t>
      </w:r>
      <w:r w:rsidRPr="004C6F02">
        <w:rPr>
          <w:color w:val="FF0000"/>
          <w:lang w:val="es"/>
        </w:rPr>
        <w:t>mayor</w:t>
      </w:r>
      <w:r w:rsidRPr="00893620">
        <w:rPr>
          <w:lang w:val="es"/>
        </w:rPr>
        <w:t xml:space="preserve"> número de estudios basados en perspectivas de investigación participativa.</w:t>
      </w:r>
    </w:p>
    <w:p w14:paraId="402F07C1" w14:textId="77777777" w:rsidR="00B25DD4" w:rsidRDefault="00B25DD4">
      <w:r>
        <w:br w:type="page"/>
      </w:r>
    </w:p>
    <w:p w14:paraId="674944F6" w14:textId="77777777" w:rsidR="00317C45" w:rsidRPr="005A141A" w:rsidRDefault="00317C45" w:rsidP="0048621E">
      <w:pPr>
        <w:spacing w:before="240" w:after="240" w:line="240" w:lineRule="auto"/>
        <w:jc w:val="center"/>
        <w:rPr>
          <w:b/>
        </w:rPr>
      </w:pPr>
      <w:r w:rsidRPr="005A141A">
        <w:rPr>
          <w:b/>
          <w:lang w:val="es"/>
        </w:rPr>
        <w:lastRenderedPageBreak/>
        <w:t>Introducción</w:t>
      </w:r>
    </w:p>
    <w:p w14:paraId="00E78702" w14:textId="2EE855AA" w:rsidR="00317C45" w:rsidRDefault="00317C45" w:rsidP="005A141A">
      <w:pPr>
        <w:ind w:firstLine="720"/>
        <w:jc w:val="left"/>
      </w:pPr>
      <w:r>
        <w:rPr>
          <w:lang w:val="es"/>
        </w:rPr>
        <w:t>Para tratar la Psicología Comunitaria (PC) en América Latina (LA) es necesario recurrir a su historia. Esta historia está atravesada y está estrechamente relacionada con la</w:t>
      </w:r>
      <w:r w:rsidR="00106BBB">
        <w:rPr>
          <w:color w:val="FF0000"/>
          <w:lang w:val="es"/>
        </w:rPr>
        <w:t xml:space="preserve"> historia de la </w:t>
      </w:r>
      <w:r>
        <w:rPr>
          <w:lang w:val="es"/>
        </w:rPr>
        <w:t>formación social, política y económica del continente, así como con las diferentes apropiaciones de esta realidad por parte de la Psicología y las respuestas producidas por esta área del conocimiento, como campo de estudio e intervención (Freitas, 2016).</w:t>
      </w:r>
    </w:p>
    <w:p w14:paraId="4D3311F2" w14:textId="2DD2F0AD" w:rsidR="005A141A" w:rsidRDefault="005A141A" w:rsidP="005A141A">
      <w:pPr>
        <w:ind w:firstLine="720"/>
        <w:jc w:val="left"/>
      </w:pPr>
      <w:r w:rsidRPr="00106BBB">
        <w:rPr>
          <w:highlight w:val="yellow"/>
          <w:lang w:val="es"/>
        </w:rPr>
        <w:t>La colonización, la explotación económica y humana, el paso por regímenes dictatoriales y autoritarios y la inserción dependiente en el orden del capital, en relación con los países del Norte del globo, son algunas de las cicatrices históricas compartidas por la mayoría de los países latinoamericanos</w:t>
      </w:r>
      <w:r w:rsidRPr="005A141A">
        <w:rPr>
          <w:lang w:val="es"/>
        </w:rPr>
        <w:t xml:space="preserve"> (Goís et al., 2015; Sousa y Macedo, 2019). Sin embargo, más que cicatrices cerradas y estancas, estas características presentes en su formación son responsables de que América Latina sea, en palabras de Eduardo Galeano (2010), "la región de las venas abiertas". </w:t>
      </w:r>
      <w:r w:rsidR="00C351E2">
        <w:rPr>
          <w:lang w:val="es"/>
        </w:rPr>
        <w:t>C</w:t>
      </w:r>
      <w:r w:rsidRPr="005A141A">
        <w:rPr>
          <w:lang w:val="es"/>
        </w:rPr>
        <w:t xml:space="preserve">omo señalan </w:t>
      </w:r>
      <w:proofErr w:type="spellStart"/>
      <w:r w:rsidRPr="005A141A">
        <w:rPr>
          <w:lang w:val="es"/>
        </w:rPr>
        <w:t>Cidade</w:t>
      </w:r>
      <w:proofErr w:type="spellEnd"/>
      <w:r w:rsidRPr="005A141A">
        <w:rPr>
          <w:lang w:val="es"/>
        </w:rPr>
        <w:t xml:space="preserve">, Junior y </w:t>
      </w:r>
      <w:proofErr w:type="spellStart"/>
      <w:r w:rsidRPr="005A141A">
        <w:rPr>
          <w:lang w:val="es"/>
        </w:rPr>
        <w:t>Ximenes</w:t>
      </w:r>
      <w:proofErr w:type="spellEnd"/>
      <w:r w:rsidRPr="005A141A">
        <w:rPr>
          <w:lang w:val="es"/>
        </w:rPr>
        <w:t xml:space="preserve"> (2012), e</w:t>
      </w:r>
      <w:r w:rsidR="00C351E2">
        <w:rPr>
          <w:lang w:val="es"/>
        </w:rPr>
        <w:t>l</w:t>
      </w:r>
      <w:r w:rsidRPr="005A141A">
        <w:rPr>
          <w:lang w:val="es"/>
        </w:rPr>
        <w:t xml:space="preserve"> resultado de estos procesos </w:t>
      </w:r>
      <w:r w:rsidR="00C351E2">
        <w:rPr>
          <w:lang w:val="es"/>
        </w:rPr>
        <w:t>en</w:t>
      </w:r>
      <w:r w:rsidRPr="005A141A">
        <w:rPr>
          <w:lang w:val="es"/>
        </w:rPr>
        <w:t xml:space="preserve"> las condiciones de vida de la mayoría popular en el continente está profundamente marcad</w:t>
      </w:r>
      <w:r w:rsidR="00C351E2">
        <w:rPr>
          <w:lang w:val="es"/>
        </w:rPr>
        <w:t>o</w:t>
      </w:r>
      <w:r w:rsidRPr="005A141A">
        <w:rPr>
          <w:lang w:val="es"/>
        </w:rPr>
        <w:t xml:space="preserve"> por la pobreza -en una perspectiva multidimensional-, por las dificultades para acceder a derechos básicos como la alimentación, la vivienda y la educación, </w:t>
      </w:r>
      <w:r w:rsidR="00C351E2">
        <w:rPr>
          <w:lang w:val="es"/>
        </w:rPr>
        <w:t xml:space="preserve">y </w:t>
      </w:r>
      <w:r w:rsidRPr="005A141A">
        <w:rPr>
          <w:lang w:val="es"/>
        </w:rPr>
        <w:t>por las expresiones de violencia, entre otros.</w:t>
      </w:r>
    </w:p>
    <w:p w14:paraId="3B444FED" w14:textId="09360026" w:rsidR="00C72C4A" w:rsidRDefault="00C72C4A" w:rsidP="005A141A">
      <w:pPr>
        <w:ind w:firstLine="720"/>
        <w:jc w:val="left"/>
      </w:pPr>
      <w:r w:rsidRPr="00C72C4A">
        <w:rPr>
          <w:lang w:val="es"/>
        </w:rPr>
        <w:t>A pesar de la desigualdad social y la exclusión que marcan nuestra región, es solo a partir de mediados de los años 70 que una preocupación significativa por parte de la Psicología con estas y otras "situaciones límite" (Martin-Baró, 1990), experimentadas por porciones mayoritarias de la población en</w:t>
      </w:r>
      <w:r w:rsidR="00F74374">
        <w:rPr>
          <w:lang w:val="es"/>
        </w:rPr>
        <w:t xml:space="preserve"> AL</w:t>
      </w:r>
      <w:r w:rsidRPr="00C72C4A">
        <w:rPr>
          <w:lang w:val="es"/>
        </w:rPr>
        <w:t>, gana espacio en el entorno académico. Es en este mismo contexto, dentro de la Psicología Social, que se desarrolla su llamada "Crisis", un movimiento de crítica del área - que puede ampliarse a toda la Psicología - debido a su carácter individualizador, universalizador, ahistórico, descontextualizado y no comprometido con los problemas sociales concretos que enfrentan diariamente las clases populares en el continente, así como por la insuficiencia de sus teorías y métodos tradicionales para comprender e intervenir en tales contextos. (</w:t>
      </w:r>
      <w:proofErr w:type="spellStart"/>
      <w:r w:rsidRPr="00C72C4A">
        <w:rPr>
          <w:lang w:val="es"/>
        </w:rPr>
        <w:t>Goís</w:t>
      </w:r>
      <w:proofErr w:type="spellEnd"/>
      <w:r w:rsidRPr="00C72C4A">
        <w:rPr>
          <w:lang w:val="es"/>
        </w:rPr>
        <w:t>, 2005).</w:t>
      </w:r>
    </w:p>
    <w:p w14:paraId="46BB0253" w14:textId="5F0773E3" w:rsidR="00C72C4A" w:rsidRDefault="00C72C4A" w:rsidP="005A141A">
      <w:pPr>
        <w:ind w:firstLine="720"/>
        <w:jc w:val="left"/>
      </w:pPr>
      <w:r w:rsidRPr="00C72C4A">
        <w:rPr>
          <w:lang w:val="es"/>
        </w:rPr>
        <w:t xml:space="preserve">Así, según Gonçalves y Portugal (2016), a diferencia de su surgimiento y desarrollo en los países del Norte, vinculado a la expansión de los servicios comunitarios de Salud Mental, la </w:t>
      </w:r>
      <w:proofErr w:type="spellStart"/>
      <w:r w:rsidRPr="00C72C4A">
        <w:rPr>
          <w:lang w:val="es"/>
        </w:rPr>
        <w:t>P</w:t>
      </w:r>
      <w:r w:rsidR="00106BBB">
        <w:rPr>
          <w:lang w:val="es"/>
        </w:rPr>
        <w:t>s</w:t>
      </w:r>
      <w:r w:rsidRPr="00C72C4A">
        <w:rPr>
          <w:lang w:val="es"/>
        </w:rPr>
        <w:t>C</w:t>
      </w:r>
      <w:proofErr w:type="spellEnd"/>
      <w:r w:rsidRPr="00C72C4A">
        <w:rPr>
          <w:lang w:val="es"/>
        </w:rPr>
        <w:t xml:space="preserve"> en LA surge como respuesta del campo de la Psicología Social a la falta de compromiso de la Psicología con el cambio de la realidad social de la región. Esta es la razón por la cual, en el contexto latinoamericano, también tiene el apodo (simultáneamente científico y geográfico) de  Psicología Social Comunitaria.</w:t>
      </w:r>
    </w:p>
    <w:p w14:paraId="0F551215" w14:textId="77777777" w:rsidR="00C72C4A" w:rsidRDefault="00C72C4A" w:rsidP="005A141A">
      <w:pPr>
        <w:ind w:firstLine="720"/>
        <w:jc w:val="left"/>
      </w:pPr>
      <w:r w:rsidRPr="00C72C4A">
        <w:rPr>
          <w:lang w:val="es"/>
        </w:rPr>
        <w:lastRenderedPageBreak/>
        <w:t xml:space="preserve">En este sentido, </w:t>
      </w:r>
      <w:r w:rsidRPr="001E6F1B">
        <w:rPr>
          <w:highlight w:val="yellow"/>
          <w:lang w:val="es"/>
        </w:rPr>
        <w:t>la Psicología Comunitaria se define, según Montero (1984), como una rama de la psicología que estudia los factores psicosociales que permiten desarrollar y fortalecer el control y el poder que los individuos son capaces de ejercer sobre sus contextos, con el fin de resolver problemas que los aquejan y lograr cambios en ellos. Además, se ocupa de formas específicas de relación entre personas unidas por lazos de identidad construidos en relaciones históricamente establecidas, que a su vez construyen y delimitan el campo de la comunidad.</w:t>
      </w:r>
    </w:p>
    <w:p w14:paraId="4DA360A2" w14:textId="2EF5C877" w:rsidR="00C72C4A" w:rsidRDefault="00C72C4A" w:rsidP="005A141A">
      <w:pPr>
        <w:ind w:firstLine="720"/>
        <w:jc w:val="left"/>
      </w:pPr>
      <w:r w:rsidRPr="00C72C4A">
        <w:rPr>
          <w:lang w:val="es"/>
        </w:rPr>
        <w:t xml:space="preserve">La definición anterior, aunque no abarca toda la pluralidad de concepciones existentes de </w:t>
      </w:r>
      <w:proofErr w:type="spellStart"/>
      <w:r w:rsidRPr="00C72C4A">
        <w:rPr>
          <w:lang w:val="es"/>
        </w:rPr>
        <w:t>P</w:t>
      </w:r>
      <w:r w:rsidR="00106BBB">
        <w:rPr>
          <w:lang w:val="es"/>
        </w:rPr>
        <w:t>s</w:t>
      </w:r>
      <w:r w:rsidRPr="00C72C4A">
        <w:rPr>
          <w:lang w:val="es"/>
        </w:rPr>
        <w:t>C</w:t>
      </w:r>
      <w:proofErr w:type="spellEnd"/>
      <w:r w:rsidRPr="00C72C4A">
        <w:rPr>
          <w:lang w:val="es"/>
        </w:rPr>
        <w:t xml:space="preserve">, sus diversas perspectivas teórico-metodológicas y las particularidades de su desarrollo en cada país (Gonçalves, 2019), </w:t>
      </w:r>
      <w:r w:rsidRPr="00476EFD">
        <w:rPr>
          <w:highlight w:val="yellow"/>
          <w:lang w:val="es"/>
        </w:rPr>
        <w:t>se muestra instrumental, ya que destaca principios y aspectos del fondo común de lo que hoy se (re)conoce como Psicología Comunitaria Latinoamericana (</w:t>
      </w:r>
      <w:proofErr w:type="gramStart"/>
      <w:r w:rsidRPr="00476EFD">
        <w:rPr>
          <w:highlight w:val="yellow"/>
          <w:lang w:val="es"/>
        </w:rPr>
        <w:t>Freitas,  2016</w:t>
      </w:r>
      <w:proofErr w:type="gramEnd"/>
      <w:r w:rsidRPr="00476EFD">
        <w:rPr>
          <w:highlight w:val="yellow"/>
          <w:lang w:val="es"/>
        </w:rPr>
        <w:t>).</w:t>
      </w:r>
      <w:r w:rsidRPr="00C72C4A">
        <w:rPr>
          <w:lang w:val="es"/>
        </w:rPr>
        <w:t xml:space="preserve"> Algunos de los </w:t>
      </w:r>
      <w:r w:rsidRPr="0021400B">
        <w:rPr>
          <w:highlight w:val="yellow"/>
          <w:lang w:val="es"/>
        </w:rPr>
        <w:t>principales elementos que subyacen en el área es la concepción del hombre como sujeto activo, histórico y relacional (Montero, 2004, 2014), así como un enfoque crítico y deconstructivo de la realidad establecida, centrado en la conciencia (Freire, 2019; Martin-Baró, 1997) y el fortalecimiento a través del trabajo dialógico, horizontal y participativo con los sujetos comunitarios y sus conocimientos.</w:t>
      </w:r>
      <w:r w:rsidRPr="00C72C4A">
        <w:rPr>
          <w:lang w:val="es"/>
        </w:rPr>
        <w:t xml:space="preserve"> Por lo tanto, implica el retorno sistemático de lo producido durante la investigación y las </w:t>
      </w:r>
      <w:r w:rsidRPr="0021400B">
        <w:rPr>
          <w:highlight w:val="yellow"/>
          <w:lang w:val="es"/>
        </w:rPr>
        <w:t>intervenciones, y el compromiso ético-político</w:t>
      </w:r>
      <w:r w:rsidRPr="00C72C4A">
        <w:rPr>
          <w:lang w:val="es"/>
        </w:rPr>
        <w:t xml:space="preserve"> </w:t>
      </w:r>
      <w:r w:rsidRPr="0021400B">
        <w:rPr>
          <w:highlight w:val="yellow"/>
          <w:lang w:val="es"/>
        </w:rPr>
        <w:t xml:space="preserve">del psicólogo, cuyo papel es actuar como un "catalizador" de cambios, </w:t>
      </w:r>
      <w:r w:rsidR="00106BBB" w:rsidRPr="0021400B">
        <w:rPr>
          <w:color w:val="FF0000"/>
          <w:highlight w:val="yellow"/>
          <w:lang w:val="es"/>
        </w:rPr>
        <w:t xml:space="preserve">un agente </w:t>
      </w:r>
      <w:r w:rsidRPr="0021400B">
        <w:rPr>
          <w:highlight w:val="yellow"/>
          <w:lang w:val="es"/>
        </w:rPr>
        <w:t>dirigiendo sus acciones hacia la transformación social y las condiciones de vida de los sujetos y las comunidades.</w:t>
      </w:r>
    </w:p>
    <w:p w14:paraId="0FBEF8C0" w14:textId="77777777" w:rsidR="00092AF3" w:rsidRDefault="00092AF3" w:rsidP="005A141A">
      <w:pPr>
        <w:ind w:firstLine="720"/>
        <w:jc w:val="left"/>
      </w:pPr>
      <w:r w:rsidRPr="00092AF3">
        <w:rPr>
          <w:lang w:val="es"/>
        </w:rPr>
        <w:t xml:space="preserve">Ante este escenario, </w:t>
      </w:r>
      <w:r w:rsidRPr="0021400B">
        <w:rPr>
          <w:color w:val="FF0000"/>
          <w:highlight w:val="yellow"/>
          <w:lang w:val="es"/>
        </w:rPr>
        <w:t>entendiendo la Psicología Comunitaria en América Latina como un campo de conocimiento complejo, pero que tiene importantes supuestos teórico-metodológicos y un compromiso ético-político inherente a sus propuestas de acción, el estudio y la comprensión del trabajo realizado por el área son necesarios para reflexionar sobre lo que se ha producido bajo su nombre en LA.</w:t>
      </w:r>
      <w:r w:rsidRPr="0021400B">
        <w:rPr>
          <w:color w:val="FF0000"/>
          <w:lang w:val="es"/>
        </w:rPr>
        <w:t xml:space="preserve"> </w:t>
      </w:r>
      <w:r w:rsidRPr="00092AF3">
        <w:rPr>
          <w:lang w:val="es"/>
        </w:rPr>
        <w:t>Es en este sentido que este artículo pretende realizar una revisión sistemática de los trabajos producido por Psicología Comunitaria en América Latina y el Caribe.</w:t>
      </w:r>
    </w:p>
    <w:p w14:paraId="2C59A5AF" w14:textId="77777777" w:rsidR="00092AF3" w:rsidRPr="008203B4" w:rsidRDefault="00092AF3" w:rsidP="0048621E">
      <w:pPr>
        <w:spacing w:before="240" w:after="240" w:line="240" w:lineRule="auto"/>
        <w:jc w:val="center"/>
        <w:rPr>
          <w:b/>
        </w:rPr>
      </w:pPr>
      <w:r w:rsidRPr="008203B4">
        <w:rPr>
          <w:b/>
          <w:lang w:val="es"/>
        </w:rPr>
        <w:t>Método</w:t>
      </w:r>
    </w:p>
    <w:p w14:paraId="0635EC71" w14:textId="77777777" w:rsidR="00092AF3" w:rsidRDefault="00092AF3" w:rsidP="00092AF3">
      <w:pPr>
        <w:ind w:firstLine="720"/>
        <w:jc w:val="left"/>
      </w:pPr>
      <w:r w:rsidRPr="0021400B">
        <w:rPr>
          <w:color w:val="FF0000"/>
          <w:highlight w:val="yellow"/>
          <w:lang w:val="es"/>
        </w:rPr>
        <w:t xml:space="preserve">La revisión sistemática se realizó de acuerdo con   los criterios establecidos por los </w:t>
      </w:r>
      <w:proofErr w:type="spellStart"/>
      <w:r w:rsidRPr="0021400B">
        <w:rPr>
          <w:color w:val="FF0000"/>
          <w:highlight w:val="yellow"/>
          <w:lang w:val="es"/>
        </w:rPr>
        <w:t>Preferred</w:t>
      </w:r>
      <w:proofErr w:type="spellEnd"/>
      <w:r w:rsidRPr="0021400B">
        <w:rPr>
          <w:color w:val="FF0000"/>
          <w:highlight w:val="yellow"/>
          <w:lang w:val="es"/>
        </w:rPr>
        <w:t xml:space="preserve"> </w:t>
      </w:r>
      <w:proofErr w:type="spellStart"/>
      <w:r w:rsidRPr="0021400B">
        <w:rPr>
          <w:color w:val="FF0000"/>
          <w:highlight w:val="yellow"/>
          <w:lang w:val="es"/>
        </w:rPr>
        <w:t>Reporting</w:t>
      </w:r>
      <w:proofErr w:type="spellEnd"/>
      <w:r w:rsidRPr="0021400B">
        <w:rPr>
          <w:color w:val="FF0000"/>
          <w:highlight w:val="yellow"/>
          <w:lang w:val="es"/>
        </w:rPr>
        <w:t xml:space="preserve"> </w:t>
      </w:r>
      <w:proofErr w:type="spellStart"/>
      <w:r w:rsidRPr="0021400B">
        <w:rPr>
          <w:color w:val="FF0000"/>
          <w:highlight w:val="yellow"/>
          <w:lang w:val="es"/>
        </w:rPr>
        <w:t>Items</w:t>
      </w:r>
      <w:proofErr w:type="spellEnd"/>
      <w:r w:rsidRPr="0021400B">
        <w:rPr>
          <w:color w:val="FF0000"/>
          <w:highlight w:val="yellow"/>
          <w:lang w:val="es"/>
        </w:rPr>
        <w:t xml:space="preserve"> </w:t>
      </w:r>
      <w:proofErr w:type="spellStart"/>
      <w:r w:rsidRPr="0021400B">
        <w:rPr>
          <w:color w:val="FF0000"/>
          <w:highlight w:val="yellow"/>
          <w:lang w:val="es"/>
        </w:rPr>
        <w:t>for</w:t>
      </w:r>
      <w:proofErr w:type="spellEnd"/>
      <w:r w:rsidRPr="0021400B">
        <w:rPr>
          <w:color w:val="FF0000"/>
          <w:highlight w:val="yellow"/>
          <w:lang w:val="es"/>
        </w:rPr>
        <w:t xml:space="preserve"> </w:t>
      </w:r>
      <w:proofErr w:type="spellStart"/>
      <w:r w:rsidRPr="0021400B">
        <w:rPr>
          <w:color w:val="FF0000"/>
          <w:highlight w:val="yellow"/>
          <w:lang w:val="es"/>
        </w:rPr>
        <w:t>Systematic</w:t>
      </w:r>
      <w:proofErr w:type="spellEnd"/>
      <w:r w:rsidRPr="0021400B">
        <w:rPr>
          <w:color w:val="FF0000"/>
          <w:highlight w:val="yellow"/>
          <w:lang w:val="es"/>
        </w:rPr>
        <w:t xml:space="preserve"> </w:t>
      </w:r>
      <w:proofErr w:type="spellStart"/>
      <w:r w:rsidRPr="0021400B">
        <w:rPr>
          <w:color w:val="FF0000"/>
          <w:highlight w:val="yellow"/>
          <w:lang w:val="es"/>
        </w:rPr>
        <w:t>Reviews</w:t>
      </w:r>
      <w:proofErr w:type="spellEnd"/>
      <w:r w:rsidRPr="0021400B">
        <w:rPr>
          <w:color w:val="FF0000"/>
          <w:highlight w:val="yellow"/>
          <w:lang w:val="es"/>
        </w:rPr>
        <w:t xml:space="preserve"> and Meta-</w:t>
      </w:r>
      <w:proofErr w:type="spellStart"/>
      <w:r w:rsidRPr="0021400B">
        <w:rPr>
          <w:color w:val="FF0000"/>
          <w:highlight w:val="yellow"/>
          <w:lang w:val="es"/>
        </w:rPr>
        <w:t>Analyses</w:t>
      </w:r>
      <w:proofErr w:type="spellEnd"/>
      <w:r w:rsidRPr="0021400B">
        <w:rPr>
          <w:color w:val="FF0000"/>
          <w:highlight w:val="yellow"/>
          <w:lang w:val="es"/>
        </w:rPr>
        <w:t xml:space="preserve"> (PRISMA) (Page et al., 2020)</w:t>
      </w:r>
      <w:r>
        <w:rPr>
          <w:lang w:val="es"/>
        </w:rPr>
        <w:t xml:space="preserve">. Así, las búsquedas de los descriptores  "Psicología Comunitaria"; " Psicología Social Comunitaria"; " Psicología Comunitaria" y "Psicología Social Comunitaria" se realizaron en febrero de 2022 en las bases de datos   BVS, </w:t>
      </w:r>
      <w:proofErr w:type="spellStart"/>
      <w:r>
        <w:rPr>
          <w:lang w:val="es"/>
        </w:rPr>
        <w:t>INDEXPsicPeriod</w:t>
      </w:r>
      <w:proofErr w:type="spellEnd"/>
      <w:r>
        <w:rPr>
          <w:lang w:val="es"/>
        </w:rPr>
        <w:t xml:space="preserve">, PubMed, </w:t>
      </w:r>
      <w:r>
        <w:rPr>
          <w:lang w:val="es"/>
        </w:rPr>
        <w:lastRenderedPageBreak/>
        <w:t xml:space="preserve">Scielo, </w:t>
      </w:r>
      <w:proofErr w:type="spellStart"/>
      <w:r>
        <w:rPr>
          <w:lang w:val="es"/>
        </w:rPr>
        <w:t>PsycNET</w:t>
      </w:r>
      <w:proofErr w:type="spellEnd"/>
      <w:r>
        <w:rPr>
          <w:lang w:val="es"/>
        </w:rPr>
        <w:t xml:space="preserve">  , LILACS y </w:t>
      </w:r>
      <w:proofErr w:type="spellStart"/>
      <w:r>
        <w:rPr>
          <w:lang w:val="es"/>
        </w:rPr>
        <w:t>Pepsic</w:t>
      </w:r>
      <w:proofErr w:type="spellEnd"/>
      <w:r>
        <w:rPr>
          <w:lang w:val="es"/>
        </w:rPr>
        <w:t>. La definición de los descriptores ocurrió a partir de la literatura de referencia del área, ya que no fueron encontrados en los Descriptores en Ciencias de la Salud (</w:t>
      </w:r>
      <w:proofErr w:type="spellStart"/>
      <w:r>
        <w:rPr>
          <w:lang w:val="es"/>
        </w:rPr>
        <w:t>DeCS</w:t>
      </w:r>
      <w:proofErr w:type="spellEnd"/>
      <w:r>
        <w:rPr>
          <w:lang w:val="es"/>
        </w:rPr>
        <w:t>).</w:t>
      </w:r>
    </w:p>
    <w:p w14:paraId="5DBC5190" w14:textId="77777777" w:rsidR="00092AF3" w:rsidRDefault="00092AF3" w:rsidP="00092AF3">
      <w:pPr>
        <w:ind w:firstLine="720"/>
        <w:jc w:val="left"/>
      </w:pPr>
      <w:r w:rsidRPr="00092AF3">
        <w:rPr>
          <w:lang w:val="es"/>
        </w:rPr>
        <w:t xml:space="preserve">Después de la eliminación de los trabajos duplicados, se leyó el título y el resumen de los artículos encontrados y se sometieron a los criterios de inclusión: </w:t>
      </w:r>
      <w:r w:rsidRPr="0021400B">
        <w:rPr>
          <w:highlight w:val="yellow"/>
          <w:lang w:val="es"/>
        </w:rPr>
        <w:t>informes de investigación o informes de experiencia, que ocurrieron en países de América Latina y el Caribe, publicados en inglés, español y portugués y</w:t>
      </w:r>
      <w:r w:rsidR="008203B4" w:rsidRPr="0021400B">
        <w:rPr>
          <w:highlight w:val="yellow"/>
          <w:lang w:val="es"/>
        </w:rPr>
        <w:t>entre el período 2012 y 2021.</w:t>
      </w:r>
    </w:p>
    <w:p w14:paraId="1C91E917" w14:textId="77777777" w:rsidR="008203B4" w:rsidRDefault="008203B4" w:rsidP="00092AF3">
      <w:pPr>
        <w:ind w:firstLine="720"/>
        <w:jc w:val="left"/>
      </w:pPr>
      <w:r w:rsidRPr="008203B4">
        <w:rPr>
          <w:lang w:val="es"/>
        </w:rPr>
        <w:t xml:space="preserve">Después de esta primera etapa, los artículos fueron leídos en su totalidad y categorizados de acuerdo con las siguientes categorías de análisis descriptivo: año de publicación; Idioma; tipo de estudio (informe de experiencia o informe de investigación); país de origen de la investigación; área principal de la revista (Psicología, Salud, Educación, Ciencias Humanas, Interdisciplinaria); Tipo de metodología utilizada (cualitativa, cuantitativa o mixta). </w:t>
      </w:r>
      <w:r w:rsidRPr="0021400B">
        <w:rPr>
          <w:highlight w:val="yellow"/>
          <w:lang w:val="es"/>
        </w:rPr>
        <w:t>Además de estos, los artículos también se categorizaron teniendo en cuenta; área predominante de estudio (Social, Educativa, Salud, Salud Mental, Desarrollo Humano, Psicología Organizacional / Laboral); territorio de investigación (urbano, rural, mixto); género de la población estudiada; si utilizar o no metodologías participativas; comunidades estudiadas; técnicas de intervención/investigación; y marco teórico y metodológico.</w:t>
      </w:r>
      <w:r w:rsidRPr="008203B4">
        <w:rPr>
          <w:lang w:val="es"/>
        </w:rPr>
        <w:t xml:space="preserve"> Estas categorías fueron elegidas y aprobadas por los investigadores del equipo.</w:t>
      </w:r>
    </w:p>
    <w:p w14:paraId="24A7E0CA" w14:textId="77777777" w:rsidR="008203B4" w:rsidRPr="008203B4" w:rsidRDefault="008203B4" w:rsidP="0048621E">
      <w:pPr>
        <w:spacing w:before="240" w:after="240" w:line="240" w:lineRule="auto"/>
        <w:jc w:val="center"/>
        <w:rPr>
          <w:b/>
        </w:rPr>
      </w:pPr>
      <w:r w:rsidRPr="008203B4">
        <w:rPr>
          <w:b/>
          <w:lang w:val="es"/>
        </w:rPr>
        <w:t>Resultados y debates</w:t>
      </w:r>
    </w:p>
    <w:p w14:paraId="57675928" w14:textId="77777777" w:rsidR="008203B4" w:rsidRPr="008203B4" w:rsidRDefault="008203B4" w:rsidP="0048621E">
      <w:pPr>
        <w:spacing w:before="240" w:after="240" w:line="240" w:lineRule="auto"/>
        <w:jc w:val="left"/>
        <w:rPr>
          <w:b/>
        </w:rPr>
      </w:pPr>
      <w:r w:rsidRPr="008203B4">
        <w:rPr>
          <w:b/>
          <w:lang w:val="es"/>
        </w:rPr>
        <w:t xml:space="preserve">Datos descriptivos de la revisión </w:t>
      </w:r>
    </w:p>
    <w:p w14:paraId="32D44114" w14:textId="77777777" w:rsidR="008203B4" w:rsidRDefault="008203B4" w:rsidP="008203B4">
      <w:pPr>
        <w:ind w:firstLine="720"/>
        <w:jc w:val="left"/>
      </w:pPr>
      <w:r>
        <w:rPr>
          <w:lang w:val="es"/>
        </w:rPr>
        <w:t xml:space="preserve">En total, se encontraron 1361 artículos, y fue posible aplicar los filtros referidos al período de publicación de los últimos 10 años (2012-2021) e idiomas (inglés, español y portugués) en solo algunas de las bases de datos. </w:t>
      </w:r>
    </w:p>
    <w:p w14:paraId="13D1652D" w14:textId="77777777" w:rsidR="008203B4" w:rsidRDefault="008203B4" w:rsidP="00640BB2">
      <w:pPr>
        <w:ind w:firstLine="720"/>
        <w:jc w:val="left"/>
      </w:pPr>
      <w:r>
        <w:rPr>
          <w:lang w:val="es"/>
        </w:rPr>
        <w:t xml:space="preserve">La Figura 1 muestra los resultados encontrados en las búsquedas electrónicas realizadas en las bases de datos. Después de la eliminación de los artículos duplicados, quedaron 787 artículos que fueron analizados de acuerdo con los criterios de inclusión y exclusión mencionados anteriormente. A partir de entonces, </w:t>
      </w:r>
      <w:r w:rsidRPr="00E15D2A">
        <w:rPr>
          <w:highlight w:val="yellow"/>
          <w:lang w:val="es"/>
        </w:rPr>
        <w:t>se mantuvieron 72 artículos clasificados como elegibles para análisis descriptivos.</w:t>
      </w:r>
    </w:p>
    <w:p w14:paraId="632318B5" w14:textId="77777777" w:rsidR="00640BB2" w:rsidRPr="00640BB2" w:rsidRDefault="00640BB2" w:rsidP="0048621E">
      <w:pPr>
        <w:spacing w:before="240"/>
        <w:jc w:val="left"/>
        <w:rPr>
          <w:b/>
        </w:rPr>
      </w:pPr>
      <w:r w:rsidRPr="00640BB2">
        <w:rPr>
          <w:b/>
          <w:lang w:val="es"/>
        </w:rPr>
        <w:t>Figura 1</w:t>
      </w:r>
    </w:p>
    <w:p w14:paraId="5477BBC8" w14:textId="77777777" w:rsidR="00640BB2" w:rsidRDefault="00640BB2" w:rsidP="00640BB2">
      <w:pPr>
        <w:jc w:val="left"/>
        <w:rPr>
          <w:i/>
        </w:rPr>
      </w:pPr>
      <w:r w:rsidRPr="00640BB2">
        <w:rPr>
          <w:i/>
          <w:lang w:val="es"/>
        </w:rPr>
        <w:t>Diagrama de flujo PRISMA. Procedimientos de identificación y selección de los estudios incluidos en la revisión sistemática.</w:t>
      </w:r>
    </w:p>
    <w:p w14:paraId="106BD44E" w14:textId="77777777" w:rsidR="00640BB2" w:rsidRDefault="00640BB2" w:rsidP="00640BB2">
      <w:pPr>
        <w:jc w:val="left"/>
      </w:pPr>
    </w:p>
    <w:p w14:paraId="13BC765A" w14:textId="77777777" w:rsidR="00E9661F" w:rsidRPr="002C7ADB" w:rsidRDefault="00E9661F" w:rsidP="00E9661F">
      <w:r w:rsidRPr="002C7ADB">
        <w:rPr>
          <w:noProof/>
          <w:lang w:val="es"/>
        </w:rPr>
        <w:lastRenderedPageBreak/>
        <mc:AlternateContent>
          <mc:Choice Requires="wps">
            <w:drawing>
              <wp:anchor distT="0" distB="0" distL="114300" distR="114300" simplePos="0" relativeHeight="251691008" behindDoc="1" locked="0" layoutInCell="1" allowOverlap="1" wp14:anchorId="2E1EEAD3" wp14:editId="73236D3A">
                <wp:simplePos x="0" y="0"/>
                <wp:positionH relativeFrom="margin">
                  <wp:posOffset>2281079</wp:posOffset>
                </wp:positionH>
                <wp:positionV relativeFrom="paragraph">
                  <wp:posOffset>-1614964</wp:posOffset>
                </wp:positionV>
                <wp:extent cx="400050" cy="3555048"/>
                <wp:effectExtent l="3810" t="0" r="22860" b="22860"/>
                <wp:wrapNone/>
                <wp:docPr id="1" name="Retângulo 1"/>
                <wp:cNvGraphicFramePr/>
                <a:graphic xmlns:a="http://schemas.openxmlformats.org/drawingml/2006/main">
                  <a:graphicData uri="http://schemas.microsoft.com/office/word/2010/wordprocessingShape">
                    <wps:wsp>
                      <wps:cNvSpPr/>
                      <wps:spPr>
                        <a:xfrm rot="5400000">
                          <a:off x="0" y="0"/>
                          <a:ext cx="400050" cy="3555048"/>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tângulo 1" style="position:absolute;margin-left:179.6pt;margin-top:-127.15pt;width:31.5pt;height:279.95pt;rotation:90;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5b9bd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" w14:anchorId="74DA19F3">
                <w10:wrap anchorx="margin"/>
              </v:rect>
            </w:pict>
          </mc:Fallback>
        </mc:AlternateContent>
      </w:r>
      <w:r w:rsidRPr="002C7ADB">
        <w:rPr>
          <w:noProof/>
          <w:lang w:val="es"/>
        </w:rPr>
        <mc:AlternateContent>
          <mc:Choice Requires="wps">
            <w:drawing>
              <wp:anchor distT="0" distB="0" distL="114300" distR="114300" simplePos="0" relativeHeight="251676672" behindDoc="0" locked="0" layoutInCell="1" allowOverlap="1" wp14:anchorId="31223C56" wp14:editId="0971893C">
                <wp:simplePos x="0" y="0"/>
                <wp:positionH relativeFrom="column">
                  <wp:posOffset>729615</wp:posOffset>
                </wp:positionH>
                <wp:positionV relativeFrom="paragraph">
                  <wp:posOffset>21590</wp:posOffset>
                </wp:positionV>
                <wp:extent cx="3495675" cy="295275"/>
                <wp:effectExtent l="0" t="0" r="9525" b="9525"/>
                <wp:wrapNone/>
                <wp:docPr id="97" name="Caixa de texto 97"/>
                <wp:cNvGraphicFramePr/>
                <a:graphic xmlns:a="http://schemas.openxmlformats.org/drawingml/2006/main">
                  <a:graphicData uri="http://schemas.microsoft.com/office/word/2010/wordprocessingShape">
                    <wps:wsp>
                      <wps:cNvSpPr txBox="1"/>
                      <wps:spPr>
                        <a:xfrm>
                          <a:off x="0" y="0"/>
                          <a:ext cx="3495675" cy="295275"/>
                        </a:xfrm>
                        <a:prstGeom prst="rect">
                          <a:avLst/>
                        </a:prstGeom>
                        <a:solidFill>
                          <a:sysClr val="window" lastClr="FFFFFF"/>
                        </a:solidFill>
                        <a:ln w="6350">
                          <a:noFill/>
                        </a:ln>
                        <a:effectLst/>
                      </wps:spPr>
                      <wps:txbx>
                        <w:txbxContent>
                          <w:p w14:paraId="4773CC14" w14:textId="77777777" w:rsidR="000208E4" w:rsidRPr="00FF3245" w:rsidRDefault="000208E4" w:rsidP="00E9661F">
                            <w:pPr>
                              <w:jc w:val="center"/>
                              <w:rPr>
                                <w:sz w:val="20"/>
                                <w:szCs w:val="20"/>
                              </w:rPr>
                            </w:pPr>
                            <w:r>
                              <w:rPr>
                                <w:sz w:val="20"/>
                                <w:szCs w:val="20"/>
                                <w:lang w:val="es"/>
                              </w:rPr>
                              <w:t>Identificación de nuevos estudios a través de bases de datos y registros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223C56" id="_x0000_t202" coordsize="21600,21600" o:spt="202" path="m,l,21600r21600,l21600,xe">
                <v:stroke joinstyle="miter"/>
                <v:path gradientshapeok="t" o:connecttype="rect"/>
              </v:shapetype>
              <v:shape id="Caixa de texto 97" o:spid="_x0000_s1026" type="#_x0000_t202" style="position:absolute;left:0;text-align:left;margin-left:57.45pt;margin-top:1.7pt;width:275.25pt;height:23.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" fillcolor="window" stroked="f" strokeweight=".5pt">
                <v:textbox>
                  <w:txbxContent>
                    <w:p w14:paraId="4773CC14" w14:textId="77777777" w:rsidR="000208E4" w:rsidRPr="00FF3245" w:rsidRDefault="000208E4" w:rsidP="00E9661F">
                      <w:pPr>
                        <w:jc w:val="center"/>
                        <w:rPr>
                          <w:sz w:val="20"/>
                          <w:szCs w:val="20"/>
                        </w:rPr>
                      </w:pPr>
                      <w:r>
                        <w:rPr>
                          <w:sz w:val="20"/>
                          <w:szCs w:val="20"/>
                          <w:lang w:val="es"/>
                        </w:rPr>
                        <w:t>Identificación de nuevos estudios a través de bases de datos y registros</w:t>
                      </w:r>
                    </w:p>
                  </w:txbxContent>
                </v:textbox>
              </v:shape>
            </w:pict>
          </mc:Fallback>
        </mc:AlternateContent>
      </w:r>
    </w:p>
    <w:p w14:paraId="40150F25" w14:textId="77777777" w:rsidR="00E9661F" w:rsidRPr="002C7ADB" w:rsidRDefault="00E9661F" w:rsidP="00E9661F"/>
    <w:p w14:paraId="02F2DDFB" w14:textId="77777777" w:rsidR="00E9661F" w:rsidRPr="002C7ADB" w:rsidRDefault="00E9661F" w:rsidP="00E9661F">
      <w:r w:rsidRPr="002C7ADB">
        <w:rPr>
          <w:noProof/>
          <w:lang w:val="es"/>
        </w:rPr>
        <mc:AlternateContent>
          <mc:Choice Requires="wps">
            <w:drawing>
              <wp:anchor distT="0" distB="0" distL="114300" distR="114300" simplePos="0" relativeHeight="251682816" behindDoc="0" locked="0" layoutInCell="1" allowOverlap="1" wp14:anchorId="63AA7C0A" wp14:editId="1E658325">
                <wp:simplePos x="0" y="0"/>
                <wp:positionH relativeFrom="column">
                  <wp:posOffset>758190</wp:posOffset>
                </wp:positionH>
                <wp:positionV relativeFrom="paragraph">
                  <wp:posOffset>1549400</wp:posOffset>
                </wp:positionV>
                <wp:extent cx="1552575" cy="523875"/>
                <wp:effectExtent l="0" t="0" r="28575" b="28575"/>
                <wp:wrapNone/>
                <wp:docPr id="98" name="Caixa de texto 98"/>
                <wp:cNvGraphicFramePr/>
                <a:graphic xmlns:a="http://schemas.openxmlformats.org/drawingml/2006/main">
                  <a:graphicData uri="http://schemas.microsoft.com/office/word/2010/wordprocessingShape">
                    <wps:wsp>
                      <wps:cNvSpPr txBox="1"/>
                      <wps:spPr>
                        <a:xfrm>
                          <a:off x="0" y="0"/>
                          <a:ext cx="1552575" cy="523875"/>
                        </a:xfrm>
                        <a:prstGeom prst="rect">
                          <a:avLst/>
                        </a:prstGeom>
                        <a:solidFill>
                          <a:sysClr val="window" lastClr="FFFFFF"/>
                        </a:solidFill>
                        <a:ln w="6350">
                          <a:solidFill>
                            <a:sysClr val="window" lastClr="FFFFFF"/>
                          </a:solidFill>
                        </a:ln>
                        <a:effectLst/>
                      </wps:spPr>
                      <wps:txbx>
                        <w:txbxContent>
                          <w:p w14:paraId="17926755" w14:textId="77777777" w:rsidR="000208E4" w:rsidRDefault="000208E4" w:rsidP="00E9661F">
                            <w:pPr>
                              <w:spacing w:line="276" w:lineRule="auto"/>
                              <w:jc w:val="left"/>
                              <w:rPr>
                                <w:sz w:val="20"/>
                                <w:szCs w:val="20"/>
                              </w:rPr>
                            </w:pPr>
                            <w:r>
                              <w:rPr>
                                <w:sz w:val="20"/>
                                <w:szCs w:val="20"/>
                                <w:lang w:val="es"/>
                              </w:rPr>
                              <w:t>Registros triados</w:t>
                            </w:r>
                          </w:p>
                          <w:p w14:paraId="6692F880" w14:textId="77777777" w:rsidR="000208E4" w:rsidRDefault="000208E4" w:rsidP="00E9661F">
                            <w:pPr>
                              <w:spacing w:line="276" w:lineRule="auto"/>
                              <w:jc w:val="left"/>
                              <w:rPr>
                                <w:sz w:val="20"/>
                                <w:szCs w:val="20"/>
                              </w:rPr>
                            </w:pPr>
                            <w:r>
                              <w:rPr>
                                <w:sz w:val="20"/>
                                <w:szCs w:val="20"/>
                                <w:lang w:val="es"/>
                              </w:rPr>
                              <w:t>(n=787)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A7C0A" id="Caixa de texto 98" o:spid="_x0000_s1027" type="#_x0000_t202" style="position:absolute;left:0;text-align:left;margin-left:59.7pt;margin-top:122pt;width:122.25pt;height:4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" fillcolor="window" strokecolor="window" strokeweight=".5pt">
                <v:textbox>
                  <w:txbxContent>
                    <w:p w14:paraId="17926755" w14:textId="77777777" w:rsidR="000208E4" w:rsidRDefault="000208E4" w:rsidP="00E9661F">
                      <w:pPr>
                        <w:spacing w:line="276" w:lineRule="auto"/>
                        <w:jc w:val="left"/>
                        <w:rPr>
                          <w:sz w:val="20"/>
                          <w:szCs w:val="20"/>
                        </w:rPr>
                      </w:pPr>
                      <w:r>
                        <w:rPr>
                          <w:sz w:val="20"/>
                          <w:szCs w:val="20"/>
                          <w:lang w:val="es"/>
                        </w:rPr>
                        <w:t>Registros triados</w:t>
                      </w:r>
                    </w:p>
                    <w:p w14:paraId="6692F880" w14:textId="77777777" w:rsidR="000208E4" w:rsidRDefault="000208E4" w:rsidP="00E9661F">
                      <w:pPr>
                        <w:spacing w:line="276" w:lineRule="auto"/>
                        <w:jc w:val="left"/>
                        <w:rPr>
                          <w:sz w:val="20"/>
                          <w:szCs w:val="20"/>
                        </w:rPr>
                      </w:pPr>
                      <w:r>
                        <w:rPr>
                          <w:sz w:val="20"/>
                          <w:szCs w:val="20"/>
                          <w:lang w:val="es"/>
                        </w:rPr>
                        <w:t>(n=787)</w:t>
                      </w:r>
                    </w:p>
                  </w:txbxContent>
                </v:textbox>
              </v:shape>
            </w:pict>
          </mc:Fallback>
        </mc:AlternateContent>
      </w:r>
      <w:r w:rsidRPr="002C7ADB">
        <w:rPr>
          <w:noProof/>
          <w:lang w:val="es"/>
        </w:rPr>
        <mc:AlternateContent>
          <mc:Choice Requires="wps">
            <w:drawing>
              <wp:anchor distT="0" distB="0" distL="114300" distR="114300" simplePos="0" relativeHeight="251681792" behindDoc="0" locked="0" layoutInCell="1" allowOverlap="1" wp14:anchorId="3764F16B" wp14:editId="368E5A95">
                <wp:simplePos x="0" y="0"/>
                <wp:positionH relativeFrom="column">
                  <wp:posOffset>2644140</wp:posOffset>
                </wp:positionH>
                <wp:positionV relativeFrom="paragraph">
                  <wp:posOffset>139700</wp:posOffset>
                </wp:positionV>
                <wp:extent cx="1552575" cy="1133475"/>
                <wp:effectExtent l="0" t="0" r="28575" b="28575"/>
                <wp:wrapNone/>
                <wp:docPr id="99" name="Caixa de texto 99"/>
                <wp:cNvGraphicFramePr/>
                <a:graphic xmlns:a="http://schemas.openxmlformats.org/drawingml/2006/main">
                  <a:graphicData uri="http://schemas.microsoft.com/office/word/2010/wordprocessingShape">
                    <wps:wsp>
                      <wps:cNvSpPr txBox="1"/>
                      <wps:spPr>
                        <a:xfrm>
                          <a:off x="0" y="0"/>
                          <a:ext cx="1552575" cy="1133475"/>
                        </a:xfrm>
                        <a:prstGeom prst="rect">
                          <a:avLst/>
                        </a:prstGeom>
                        <a:solidFill>
                          <a:sysClr val="window" lastClr="FFFFFF"/>
                        </a:solidFill>
                        <a:ln w="6350">
                          <a:solidFill>
                            <a:sysClr val="window" lastClr="FFFFFF"/>
                          </a:solidFill>
                        </a:ln>
                        <a:effectLst/>
                      </wps:spPr>
                      <wps:txbx>
                        <w:txbxContent>
                          <w:p w14:paraId="4BF8DDCA" w14:textId="77777777" w:rsidR="000208E4" w:rsidRDefault="000208E4" w:rsidP="00E9661F">
                            <w:pPr>
                              <w:spacing w:line="276" w:lineRule="auto"/>
                              <w:jc w:val="left"/>
                              <w:rPr>
                                <w:sz w:val="20"/>
                                <w:szCs w:val="20"/>
                              </w:rPr>
                            </w:pPr>
                            <w:r>
                              <w:rPr>
                                <w:sz w:val="20"/>
                                <w:szCs w:val="20"/>
                                <w:lang w:val="es"/>
                              </w:rPr>
                              <w:t>Registros eliminados antes de la selección:</w:t>
                            </w:r>
                          </w:p>
                          <w:p w14:paraId="25617B41" w14:textId="77777777" w:rsidR="000208E4" w:rsidRDefault="000208E4" w:rsidP="00E9661F">
                            <w:pPr>
                              <w:spacing w:line="276" w:lineRule="auto"/>
                              <w:jc w:val="left"/>
                              <w:rPr>
                                <w:sz w:val="20"/>
                                <w:szCs w:val="20"/>
                              </w:rPr>
                            </w:pPr>
                            <w:r>
                              <w:rPr>
                                <w:sz w:val="20"/>
                                <w:szCs w:val="20"/>
                                <w:lang w:val="es"/>
                              </w:rPr>
                              <w:t xml:space="preserve">    Duplicados (n=574)</w:t>
                            </w:r>
                          </w:p>
                          <w:p w14:paraId="27C24388" w14:textId="77777777" w:rsidR="000208E4" w:rsidRPr="00175011" w:rsidRDefault="000208E4" w:rsidP="00E9661F">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4F16B" id="Caixa de texto 99" o:spid="_x0000_s1028" type="#_x0000_t202" style="position:absolute;left:0;text-align:left;margin-left:208.2pt;margin-top:11pt;width:122.25pt;height:8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" fillcolor="window" strokecolor="window" strokeweight=".5pt">
                <v:textbox>
                  <w:txbxContent>
                    <w:p w14:paraId="4BF8DDCA" w14:textId="77777777" w:rsidR="000208E4" w:rsidRDefault="000208E4" w:rsidP="00E9661F">
                      <w:pPr>
                        <w:spacing w:line="276" w:lineRule="auto"/>
                        <w:jc w:val="left"/>
                        <w:rPr>
                          <w:sz w:val="20"/>
                          <w:szCs w:val="20"/>
                        </w:rPr>
                      </w:pPr>
                      <w:r>
                        <w:rPr>
                          <w:sz w:val="20"/>
                          <w:szCs w:val="20"/>
                          <w:lang w:val="es"/>
                        </w:rPr>
                        <w:t>Registros eliminados antes de la selección:</w:t>
                      </w:r>
                    </w:p>
                    <w:p w14:paraId="25617B41" w14:textId="77777777" w:rsidR="000208E4" w:rsidRDefault="000208E4" w:rsidP="00E9661F">
                      <w:pPr>
                        <w:spacing w:line="276" w:lineRule="auto"/>
                        <w:jc w:val="left"/>
                        <w:rPr>
                          <w:sz w:val="20"/>
                          <w:szCs w:val="20"/>
                        </w:rPr>
                      </w:pPr>
                      <w:r>
                        <w:rPr>
                          <w:sz w:val="20"/>
                          <w:szCs w:val="20"/>
                          <w:lang w:val="es"/>
                        </w:rPr>
                        <w:t xml:space="preserve">    Duplicados (n=574)</w:t>
                      </w:r>
                    </w:p>
                    <w:p w14:paraId="27C24388" w14:textId="77777777" w:rsidR="000208E4" w:rsidRPr="00175011" w:rsidRDefault="000208E4" w:rsidP="00E9661F">
                      <w:pPr>
                        <w:jc w:val="left"/>
                        <w:rPr>
                          <w:sz w:val="20"/>
                          <w:szCs w:val="20"/>
                        </w:rPr>
                      </w:pPr>
                    </w:p>
                  </w:txbxContent>
                </v:textbox>
              </v:shape>
            </w:pict>
          </mc:Fallback>
        </mc:AlternateContent>
      </w:r>
      <w:r w:rsidRPr="002C7ADB">
        <w:rPr>
          <w:noProof/>
          <w:lang w:val="es"/>
        </w:rPr>
        <mc:AlternateContent>
          <mc:Choice Requires="wps">
            <w:drawing>
              <wp:anchor distT="0" distB="0" distL="114300" distR="114300" simplePos="0" relativeHeight="251680768" behindDoc="0" locked="0" layoutInCell="1" allowOverlap="1" wp14:anchorId="0E35CF43" wp14:editId="415CFB9B">
                <wp:simplePos x="0" y="0"/>
                <wp:positionH relativeFrom="column">
                  <wp:posOffset>729615</wp:posOffset>
                </wp:positionH>
                <wp:positionV relativeFrom="paragraph">
                  <wp:posOffset>130175</wp:posOffset>
                </wp:positionV>
                <wp:extent cx="1552575" cy="1133475"/>
                <wp:effectExtent l="0" t="0" r="28575" b="28575"/>
                <wp:wrapNone/>
                <wp:docPr id="100" name="Caixa de texto 100"/>
                <wp:cNvGraphicFramePr/>
                <a:graphic xmlns:a="http://schemas.openxmlformats.org/drawingml/2006/main">
                  <a:graphicData uri="http://schemas.microsoft.com/office/word/2010/wordprocessingShape">
                    <wps:wsp>
                      <wps:cNvSpPr txBox="1"/>
                      <wps:spPr>
                        <a:xfrm>
                          <a:off x="0" y="0"/>
                          <a:ext cx="1552575" cy="1133475"/>
                        </a:xfrm>
                        <a:prstGeom prst="rect">
                          <a:avLst/>
                        </a:prstGeom>
                        <a:solidFill>
                          <a:sysClr val="window" lastClr="FFFFFF"/>
                        </a:solidFill>
                        <a:ln w="6350">
                          <a:solidFill>
                            <a:sysClr val="window" lastClr="FFFFFF"/>
                          </a:solidFill>
                        </a:ln>
                        <a:effectLst/>
                      </wps:spPr>
                      <wps:txbx>
                        <w:txbxContent>
                          <w:p w14:paraId="03336038" w14:textId="77777777" w:rsidR="000208E4" w:rsidRDefault="000208E4" w:rsidP="00E9661F">
                            <w:pPr>
                              <w:spacing w:line="276" w:lineRule="auto"/>
                              <w:jc w:val="left"/>
                              <w:rPr>
                                <w:sz w:val="20"/>
                                <w:szCs w:val="20"/>
                              </w:rPr>
                            </w:pPr>
                            <w:r>
                              <w:rPr>
                                <w:sz w:val="20"/>
                                <w:szCs w:val="20"/>
                                <w:lang w:val="es"/>
                              </w:rPr>
                              <w:t>Registros identificados a través de:</w:t>
                            </w:r>
                          </w:p>
                          <w:p w14:paraId="64FF03F5" w14:textId="77777777" w:rsidR="000208E4" w:rsidRDefault="000208E4" w:rsidP="00E9661F">
                            <w:pPr>
                              <w:spacing w:line="276" w:lineRule="auto"/>
                              <w:jc w:val="left"/>
                              <w:rPr>
                                <w:sz w:val="20"/>
                                <w:szCs w:val="20"/>
                              </w:rPr>
                            </w:pPr>
                            <w:r>
                              <w:rPr>
                                <w:sz w:val="20"/>
                                <w:szCs w:val="20"/>
                                <w:lang w:val="es"/>
                              </w:rPr>
                              <w:t xml:space="preserve">    Base de datos (n=1361)</w:t>
                            </w:r>
                          </w:p>
                          <w:p w14:paraId="2647B004" w14:textId="77777777" w:rsidR="000208E4" w:rsidRPr="00175011" w:rsidRDefault="000208E4" w:rsidP="00E9661F">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5CF43" id="Caixa de texto 100" o:spid="_x0000_s1029" type="#_x0000_t202" style="position:absolute;left:0;text-align:left;margin-left:57.45pt;margin-top:10.25pt;width:122.25pt;height:8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" fillcolor="window" strokecolor="window" strokeweight=".5pt">
                <v:textbox>
                  <w:txbxContent>
                    <w:p w14:paraId="03336038" w14:textId="77777777" w:rsidR="000208E4" w:rsidRDefault="000208E4" w:rsidP="00E9661F">
                      <w:pPr>
                        <w:spacing w:line="276" w:lineRule="auto"/>
                        <w:jc w:val="left"/>
                        <w:rPr>
                          <w:sz w:val="20"/>
                          <w:szCs w:val="20"/>
                        </w:rPr>
                      </w:pPr>
                      <w:r>
                        <w:rPr>
                          <w:sz w:val="20"/>
                          <w:szCs w:val="20"/>
                          <w:lang w:val="es"/>
                        </w:rPr>
                        <w:t>Registros identificados a través de:</w:t>
                      </w:r>
                    </w:p>
                    <w:p w14:paraId="64FF03F5" w14:textId="77777777" w:rsidR="000208E4" w:rsidRDefault="000208E4" w:rsidP="00E9661F">
                      <w:pPr>
                        <w:spacing w:line="276" w:lineRule="auto"/>
                        <w:jc w:val="left"/>
                        <w:rPr>
                          <w:sz w:val="20"/>
                          <w:szCs w:val="20"/>
                        </w:rPr>
                      </w:pPr>
                      <w:r>
                        <w:rPr>
                          <w:sz w:val="20"/>
                          <w:szCs w:val="20"/>
                          <w:lang w:val="es"/>
                        </w:rPr>
                        <w:t xml:space="preserve">    Base de datos (n=1361)</w:t>
                      </w:r>
                    </w:p>
                    <w:p w14:paraId="2647B004" w14:textId="77777777" w:rsidR="000208E4" w:rsidRPr="00175011" w:rsidRDefault="000208E4" w:rsidP="00E9661F">
                      <w:pPr>
                        <w:jc w:val="left"/>
                        <w:rPr>
                          <w:sz w:val="20"/>
                          <w:szCs w:val="20"/>
                        </w:rPr>
                      </w:pPr>
                    </w:p>
                  </w:txbxContent>
                </v:textbox>
              </v:shape>
            </w:pict>
          </mc:Fallback>
        </mc:AlternateContent>
      </w:r>
      <w:r w:rsidRPr="002C7ADB">
        <w:rPr>
          <w:noProof/>
          <w:lang w:val="es"/>
        </w:rPr>
        <mc:AlternateContent>
          <mc:Choice Requires="wps">
            <w:drawing>
              <wp:anchor distT="0" distB="0" distL="114300" distR="114300" simplePos="0" relativeHeight="251677696" behindDoc="0" locked="0" layoutInCell="1" allowOverlap="1" wp14:anchorId="272D40FA" wp14:editId="0E227E3B">
                <wp:simplePos x="0" y="0"/>
                <wp:positionH relativeFrom="margin">
                  <wp:posOffset>38100</wp:posOffset>
                </wp:positionH>
                <wp:positionV relativeFrom="paragraph">
                  <wp:posOffset>130175</wp:posOffset>
                </wp:positionV>
                <wp:extent cx="333375" cy="1104900"/>
                <wp:effectExtent l="0" t="0" r="28575" b="19050"/>
                <wp:wrapNone/>
                <wp:docPr id="101" name="Caixa de texto 101"/>
                <wp:cNvGraphicFramePr/>
                <a:graphic xmlns:a="http://schemas.openxmlformats.org/drawingml/2006/main">
                  <a:graphicData uri="http://schemas.microsoft.com/office/word/2010/wordprocessingShape">
                    <wps:wsp>
                      <wps:cNvSpPr txBox="1"/>
                      <wps:spPr>
                        <a:xfrm>
                          <a:off x="0" y="0"/>
                          <a:ext cx="333375" cy="1104900"/>
                        </a:xfrm>
                        <a:prstGeom prst="rect">
                          <a:avLst/>
                        </a:prstGeom>
                        <a:solidFill>
                          <a:sysClr val="window" lastClr="FFFFFF"/>
                        </a:solidFill>
                        <a:ln w="6350">
                          <a:solidFill>
                            <a:sysClr val="window" lastClr="FFFFFF"/>
                          </a:solidFill>
                        </a:ln>
                        <a:effectLst/>
                      </wps:spPr>
                      <wps:txbx>
                        <w:txbxContent>
                          <w:p w14:paraId="34975BD9" w14:textId="77777777" w:rsidR="000208E4" w:rsidRPr="00FF3245" w:rsidRDefault="000208E4" w:rsidP="00E9661F">
                            <w:pPr>
                              <w:jc w:val="center"/>
                              <w:rPr>
                                <w:sz w:val="20"/>
                                <w:szCs w:val="20"/>
                              </w:rPr>
                            </w:pPr>
                            <w:r w:rsidRPr="00FF3245">
                              <w:rPr>
                                <w:sz w:val="20"/>
                                <w:szCs w:val="20"/>
                                <w:lang w:val="es"/>
                              </w:rPr>
                              <w:t>Identificación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2D40FA" id="Caixa de texto 101" o:spid="_x0000_s1030" type="#_x0000_t202" style="position:absolute;left:0;text-align:left;margin-left:3pt;margin-top:10.25pt;width:26.25pt;height:87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" fillcolor="window" strokecolor="window" strokeweight=".5pt">
                <v:textbox style="layout-flow:vertical;mso-layout-flow-alt:bottom-to-top">
                  <w:txbxContent>
                    <w:p w14:paraId="34975BD9" w14:textId="77777777" w:rsidR="000208E4" w:rsidRPr="00FF3245" w:rsidRDefault="000208E4" w:rsidP="00E9661F">
                      <w:pPr>
                        <w:jc w:val="center"/>
                        <w:rPr>
                          <w:sz w:val="20"/>
                          <w:szCs w:val="20"/>
                        </w:rPr>
                      </w:pPr>
                      <w:r w:rsidRPr="00FF3245">
                        <w:rPr>
                          <w:sz w:val="20"/>
                          <w:szCs w:val="20"/>
                          <w:lang w:val="es"/>
                        </w:rPr>
                        <w:t>Identificación</w:t>
                      </w:r>
                    </w:p>
                  </w:txbxContent>
                </v:textbox>
                <w10:wrap anchorx="margin"/>
              </v:shape>
            </w:pict>
          </mc:Fallback>
        </mc:AlternateContent>
      </w:r>
      <w:r w:rsidRPr="002C7ADB">
        <w:rPr>
          <w:noProof/>
          <w:lang w:val="es"/>
        </w:rPr>
        <mc:AlternateContent>
          <mc:Choice Requires="wps">
            <w:drawing>
              <wp:anchor distT="0" distB="0" distL="114300" distR="114300" simplePos="0" relativeHeight="251659264" behindDoc="0" locked="0" layoutInCell="1" allowOverlap="1" wp14:anchorId="5C5154E1" wp14:editId="37322577">
                <wp:simplePos x="0" y="0"/>
                <wp:positionH relativeFrom="margin">
                  <wp:align>left</wp:align>
                </wp:positionH>
                <wp:positionV relativeFrom="paragraph">
                  <wp:posOffset>75565</wp:posOffset>
                </wp:positionV>
                <wp:extent cx="400050" cy="1200150"/>
                <wp:effectExtent l="0" t="0" r="19050" b="19050"/>
                <wp:wrapNone/>
                <wp:docPr id="102" name="Retângulo 102"/>
                <wp:cNvGraphicFramePr/>
                <a:graphic xmlns:a="http://schemas.openxmlformats.org/drawingml/2006/main">
                  <a:graphicData uri="http://schemas.microsoft.com/office/word/2010/wordprocessingShape">
                    <wps:wsp>
                      <wps:cNvSpPr/>
                      <wps:spPr>
                        <a:xfrm>
                          <a:off x="0" y="0"/>
                          <a:ext cx="400050" cy="1200150"/>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tângulo 102" style="position:absolute;margin-left:0;margin-top:5.95pt;width:31.5pt;height:9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5b9bd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" w14:anchorId="730C8946">
                <w10:wrap anchorx="margin"/>
              </v:rect>
            </w:pict>
          </mc:Fallback>
        </mc:AlternateContent>
      </w:r>
      <w:r w:rsidRPr="002C7ADB">
        <w:rPr>
          <w:noProof/>
          <w:lang w:val="es"/>
        </w:rPr>
        <mc:AlternateContent>
          <mc:Choice Requires="wps">
            <w:drawing>
              <wp:anchor distT="0" distB="0" distL="114300" distR="114300" simplePos="0" relativeHeight="251674624" behindDoc="0" locked="0" layoutInCell="1" allowOverlap="1" wp14:anchorId="19D40506" wp14:editId="75D172E5">
                <wp:simplePos x="0" y="0"/>
                <wp:positionH relativeFrom="column">
                  <wp:posOffset>2386965</wp:posOffset>
                </wp:positionH>
                <wp:positionV relativeFrom="paragraph">
                  <wp:posOffset>1758950</wp:posOffset>
                </wp:positionV>
                <wp:extent cx="196850" cy="121920"/>
                <wp:effectExtent l="0" t="19050" r="31750" b="30480"/>
                <wp:wrapNone/>
                <wp:docPr id="103" name="Seta para a direita 103"/>
                <wp:cNvGraphicFramePr/>
                <a:graphic xmlns:a="http://schemas.openxmlformats.org/drawingml/2006/main">
                  <a:graphicData uri="http://schemas.microsoft.com/office/word/2010/wordprocessingShape">
                    <wps:wsp>
                      <wps:cNvSpPr/>
                      <wps:spPr>
                        <a:xfrm>
                          <a:off x="0" y="0"/>
                          <a:ext cx="196850" cy="12192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13" coordsize="21600,21600" o:spt="13" adj="16200,5400" path="m@0,l@0@1,0@1,0@2@0@2@0,21600,21600,10800xe" w14:anchorId="67B074F9">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Seta para a direita 103" style="position:absolute;margin-left:187.95pt;margin-top:138.5pt;width:15.5pt;height: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Text" strokeweight="1pt" type="#_x0000_t13" adj="14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"/>
            </w:pict>
          </mc:Fallback>
        </mc:AlternateContent>
      </w:r>
      <w:r w:rsidRPr="002C7ADB">
        <w:rPr>
          <w:noProof/>
          <w:lang w:val="es"/>
        </w:rPr>
        <mc:AlternateContent>
          <mc:Choice Requires="wps">
            <w:drawing>
              <wp:anchor distT="0" distB="0" distL="114300" distR="114300" simplePos="0" relativeHeight="251673600" behindDoc="0" locked="0" layoutInCell="1" allowOverlap="1" wp14:anchorId="7F31B279" wp14:editId="3098D2C1">
                <wp:simplePos x="0" y="0"/>
                <wp:positionH relativeFrom="column">
                  <wp:posOffset>2358390</wp:posOffset>
                </wp:positionH>
                <wp:positionV relativeFrom="paragraph">
                  <wp:posOffset>663575</wp:posOffset>
                </wp:positionV>
                <wp:extent cx="196850" cy="121920"/>
                <wp:effectExtent l="0" t="19050" r="31750" b="30480"/>
                <wp:wrapNone/>
                <wp:docPr id="104" name="Seta para a direita 104"/>
                <wp:cNvGraphicFramePr/>
                <a:graphic xmlns:a="http://schemas.openxmlformats.org/drawingml/2006/main">
                  <a:graphicData uri="http://schemas.microsoft.com/office/word/2010/wordprocessingShape">
                    <wps:wsp>
                      <wps:cNvSpPr/>
                      <wps:spPr>
                        <a:xfrm>
                          <a:off x="0" y="0"/>
                          <a:ext cx="196850" cy="12192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Seta para a direita 104" style="position:absolute;margin-left:185.7pt;margin-top:52.25pt;width:15.5pt;height: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Text" strokeweight="1pt" type="#_x0000_t13" adj="14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" w14:anchorId="4F07866F"/>
            </w:pict>
          </mc:Fallback>
        </mc:AlternateContent>
      </w:r>
      <w:r w:rsidRPr="002C7ADB">
        <w:rPr>
          <w:noProof/>
          <w:lang w:val="es"/>
        </w:rPr>
        <mc:AlternateContent>
          <mc:Choice Requires="wps">
            <w:drawing>
              <wp:anchor distT="0" distB="0" distL="114300" distR="114300" simplePos="0" relativeHeight="251670528" behindDoc="0" locked="0" layoutInCell="1" allowOverlap="1" wp14:anchorId="71DA0742" wp14:editId="54556450">
                <wp:simplePos x="0" y="0"/>
                <wp:positionH relativeFrom="column">
                  <wp:posOffset>1404620</wp:posOffset>
                </wp:positionH>
                <wp:positionV relativeFrom="paragraph">
                  <wp:posOffset>1329690</wp:posOffset>
                </wp:positionV>
                <wp:extent cx="147955" cy="130176"/>
                <wp:effectExtent l="27940" t="0" r="32385" b="32385"/>
                <wp:wrapNone/>
                <wp:docPr id="105" name="Seta para a direita 105"/>
                <wp:cNvGraphicFramePr/>
                <a:graphic xmlns:a="http://schemas.openxmlformats.org/drawingml/2006/main">
                  <a:graphicData uri="http://schemas.microsoft.com/office/word/2010/wordprocessingShape">
                    <wps:wsp>
                      <wps:cNvSpPr/>
                      <wps:spPr>
                        <a:xfrm rot="5400000">
                          <a:off x="0" y="0"/>
                          <a:ext cx="147955" cy="130176"/>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Seta para a direita 105" style="position:absolute;margin-left:110.6pt;margin-top:104.7pt;width:11.65pt;height:10.2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Text" strokeweight="1pt" type="#_x0000_t13" adj="1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" w14:anchorId="0FBB6B4E"/>
            </w:pict>
          </mc:Fallback>
        </mc:AlternateContent>
      </w:r>
      <w:r w:rsidRPr="002C7ADB">
        <w:rPr>
          <w:noProof/>
          <w:lang w:val="es"/>
        </w:rPr>
        <mc:AlternateContent>
          <mc:Choice Requires="wps">
            <w:drawing>
              <wp:anchor distT="0" distB="0" distL="114300" distR="114300" simplePos="0" relativeHeight="251662336" behindDoc="0" locked="0" layoutInCell="1" allowOverlap="1" wp14:anchorId="6AF63C48" wp14:editId="03739397">
                <wp:simplePos x="0" y="0"/>
                <wp:positionH relativeFrom="column">
                  <wp:posOffset>720090</wp:posOffset>
                </wp:positionH>
                <wp:positionV relativeFrom="paragraph">
                  <wp:posOffset>1501775</wp:posOffset>
                </wp:positionV>
                <wp:extent cx="1609725" cy="600075"/>
                <wp:effectExtent l="0" t="0" r="28575" b="28575"/>
                <wp:wrapNone/>
                <wp:docPr id="106" name="Retângulo 106"/>
                <wp:cNvGraphicFramePr/>
                <a:graphic xmlns:a="http://schemas.openxmlformats.org/drawingml/2006/main">
                  <a:graphicData uri="http://schemas.microsoft.com/office/word/2010/wordprocessingShape">
                    <wps:wsp>
                      <wps:cNvSpPr/>
                      <wps:spPr>
                        <a:xfrm>
                          <a:off x="0" y="0"/>
                          <a:ext cx="1609725" cy="600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tângulo 106" style="position:absolute;margin-left:56.7pt;margin-top:118.25pt;width:126.7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" w14:anchorId="77FFA485"/>
            </w:pict>
          </mc:Fallback>
        </mc:AlternateContent>
      </w:r>
      <w:r w:rsidRPr="002C7ADB">
        <w:rPr>
          <w:noProof/>
          <w:lang w:val="es"/>
        </w:rPr>
        <mc:AlternateContent>
          <mc:Choice Requires="wps">
            <w:drawing>
              <wp:anchor distT="0" distB="0" distL="114300" distR="114300" simplePos="0" relativeHeight="251661312" behindDoc="0" locked="0" layoutInCell="1" allowOverlap="1" wp14:anchorId="03F1BE08" wp14:editId="6C13F8E5">
                <wp:simplePos x="0" y="0"/>
                <wp:positionH relativeFrom="column">
                  <wp:posOffset>2606041</wp:posOffset>
                </wp:positionH>
                <wp:positionV relativeFrom="paragraph">
                  <wp:posOffset>92075</wp:posOffset>
                </wp:positionV>
                <wp:extent cx="1657350" cy="1200150"/>
                <wp:effectExtent l="0" t="0" r="19050" b="19050"/>
                <wp:wrapNone/>
                <wp:docPr id="107" name="Retângulo 107"/>
                <wp:cNvGraphicFramePr/>
                <a:graphic xmlns:a="http://schemas.openxmlformats.org/drawingml/2006/main">
                  <a:graphicData uri="http://schemas.microsoft.com/office/word/2010/wordprocessingShape">
                    <wps:wsp>
                      <wps:cNvSpPr/>
                      <wps:spPr>
                        <a:xfrm>
                          <a:off x="0" y="0"/>
                          <a:ext cx="1657350" cy="1200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tângulo 107" style="position:absolute;margin-left:205.2pt;margin-top:7.25pt;width:130.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" w14:anchorId="21D567DB"/>
            </w:pict>
          </mc:Fallback>
        </mc:AlternateContent>
      </w:r>
      <w:r w:rsidRPr="002C7ADB">
        <w:rPr>
          <w:noProof/>
          <w:lang w:val="es"/>
        </w:rPr>
        <mc:AlternateContent>
          <mc:Choice Requires="wps">
            <w:drawing>
              <wp:anchor distT="0" distB="0" distL="114300" distR="114300" simplePos="0" relativeHeight="251660288" behindDoc="0" locked="0" layoutInCell="1" allowOverlap="1" wp14:anchorId="554047AD" wp14:editId="1E0A93A3">
                <wp:simplePos x="0" y="0"/>
                <wp:positionH relativeFrom="column">
                  <wp:posOffset>691514</wp:posOffset>
                </wp:positionH>
                <wp:positionV relativeFrom="paragraph">
                  <wp:posOffset>82550</wp:posOffset>
                </wp:positionV>
                <wp:extent cx="1609725" cy="1200150"/>
                <wp:effectExtent l="0" t="0" r="28575" b="19050"/>
                <wp:wrapNone/>
                <wp:docPr id="108" name="Retângulo 108"/>
                <wp:cNvGraphicFramePr/>
                <a:graphic xmlns:a="http://schemas.openxmlformats.org/drawingml/2006/main">
                  <a:graphicData uri="http://schemas.microsoft.com/office/word/2010/wordprocessingShape">
                    <wps:wsp>
                      <wps:cNvSpPr/>
                      <wps:spPr>
                        <a:xfrm>
                          <a:off x="0" y="0"/>
                          <a:ext cx="1609725" cy="1200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tângulo 108" style="position:absolute;margin-left:54.45pt;margin-top:6.5pt;width:126.75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" w14:anchorId="50435DD0"/>
            </w:pict>
          </mc:Fallback>
        </mc:AlternateContent>
      </w:r>
    </w:p>
    <w:p w14:paraId="3A3A8A00" w14:textId="77777777" w:rsidR="00E9661F" w:rsidRPr="002C7ADB" w:rsidRDefault="00E9661F" w:rsidP="00E9661F"/>
    <w:p w14:paraId="72CCF518" w14:textId="766A65AB" w:rsidR="00E9661F" w:rsidRPr="002C7ADB" w:rsidRDefault="00E9661F" w:rsidP="00E9661F">
      <w:r w:rsidRPr="002C7ADB">
        <w:rPr>
          <w:noProof/>
          <w:lang w:val="es"/>
        </w:rPr>
        <mc:AlternateContent>
          <mc:Choice Requires="wps">
            <w:drawing>
              <wp:anchor distT="0" distB="0" distL="114300" distR="114300" simplePos="0" relativeHeight="251683840" behindDoc="0" locked="0" layoutInCell="1" allowOverlap="1" wp14:anchorId="16CE9B40" wp14:editId="0F26A139">
                <wp:simplePos x="0" y="0"/>
                <wp:positionH relativeFrom="margin">
                  <wp:posOffset>786452</wp:posOffset>
                </wp:positionH>
                <wp:positionV relativeFrom="paragraph">
                  <wp:posOffset>3089900</wp:posOffset>
                </wp:positionV>
                <wp:extent cx="1552575" cy="571500"/>
                <wp:effectExtent l="0" t="0" r="28575" b="19050"/>
                <wp:wrapNone/>
                <wp:docPr id="109" name="Caixa de texto 109"/>
                <wp:cNvGraphicFramePr/>
                <a:graphic xmlns:a="http://schemas.openxmlformats.org/drawingml/2006/main">
                  <a:graphicData uri="http://schemas.microsoft.com/office/word/2010/wordprocessingShape">
                    <wps:wsp>
                      <wps:cNvSpPr txBox="1"/>
                      <wps:spPr>
                        <a:xfrm>
                          <a:off x="0" y="0"/>
                          <a:ext cx="1552575" cy="571500"/>
                        </a:xfrm>
                        <a:prstGeom prst="rect">
                          <a:avLst/>
                        </a:prstGeom>
                        <a:solidFill>
                          <a:sysClr val="window" lastClr="FFFFFF"/>
                        </a:solidFill>
                        <a:ln w="6350">
                          <a:solidFill>
                            <a:sysClr val="window" lastClr="FFFFFF"/>
                          </a:solidFill>
                        </a:ln>
                        <a:effectLst/>
                      </wps:spPr>
                      <wps:txbx>
                        <w:txbxContent>
                          <w:p w14:paraId="235C1F83" w14:textId="77777777" w:rsidR="000208E4" w:rsidRDefault="000208E4" w:rsidP="00E9661F">
                            <w:pPr>
                              <w:spacing w:line="276" w:lineRule="auto"/>
                              <w:jc w:val="left"/>
                              <w:rPr>
                                <w:sz w:val="20"/>
                                <w:szCs w:val="20"/>
                              </w:rPr>
                            </w:pPr>
                            <w:r>
                              <w:rPr>
                                <w:sz w:val="20"/>
                                <w:szCs w:val="20"/>
                                <w:lang w:val="es"/>
                              </w:rPr>
                              <w:t>Publicaciones mantenidas después de leer el título y el resumen (n = 73)</w:t>
                            </w:r>
                          </w:p>
                          <w:p w14:paraId="2031BB0F" w14:textId="77777777" w:rsidR="000208E4" w:rsidRDefault="000208E4" w:rsidP="00E9661F">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E9B40" id="Caixa de texto 109" o:spid="_x0000_s1031" type="#_x0000_t202" style="position:absolute;left:0;text-align:left;margin-left:61.95pt;margin-top:243.3pt;width:122.25pt;height: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" fillcolor="window" strokecolor="window" strokeweight=".5pt">
                <v:textbox>
                  <w:txbxContent>
                    <w:p w14:paraId="235C1F83" w14:textId="77777777" w:rsidR="000208E4" w:rsidRDefault="000208E4" w:rsidP="00E9661F">
                      <w:pPr>
                        <w:spacing w:line="276" w:lineRule="auto"/>
                        <w:jc w:val="left"/>
                        <w:rPr>
                          <w:sz w:val="20"/>
                          <w:szCs w:val="20"/>
                        </w:rPr>
                      </w:pPr>
                      <w:r>
                        <w:rPr>
                          <w:sz w:val="20"/>
                          <w:szCs w:val="20"/>
                          <w:lang w:val="es"/>
                        </w:rPr>
                        <w:t>Publicaciones mantenidas después de leer el título y el resumen (n = 73)</w:t>
                      </w:r>
                    </w:p>
                    <w:p w14:paraId="2031BB0F" w14:textId="77777777" w:rsidR="000208E4" w:rsidRDefault="000208E4" w:rsidP="00E9661F">
                      <w:pPr>
                        <w:jc w:val="left"/>
                        <w:rPr>
                          <w:sz w:val="20"/>
                          <w:szCs w:val="20"/>
                        </w:rPr>
                      </w:pPr>
                    </w:p>
                  </w:txbxContent>
                </v:textbox>
                <w10:wrap anchorx="margin"/>
              </v:shape>
            </w:pict>
          </mc:Fallback>
        </mc:AlternateContent>
      </w:r>
      <w:r w:rsidRPr="002C7ADB">
        <w:rPr>
          <w:noProof/>
          <w:lang w:val="es"/>
        </w:rPr>
        <mc:AlternateContent>
          <mc:Choice Requires="wps">
            <w:drawing>
              <wp:anchor distT="0" distB="0" distL="114300" distR="114300" simplePos="0" relativeHeight="251678720" behindDoc="0" locked="0" layoutInCell="1" allowOverlap="1" wp14:anchorId="5803B94F" wp14:editId="21E8EEFB">
                <wp:simplePos x="0" y="0"/>
                <wp:positionH relativeFrom="margin">
                  <wp:posOffset>38100</wp:posOffset>
                </wp:positionH>
                <wp:positionV relativeFrom="paragraph">
                  <wp:posOffset>1062355</wp:posOffset>
                </wp:positionV>
                <wp:extent cx="333375" cy="4019550"/>
                <wp:effectExtent l="0" t="0" r="28575" b="19050"/>
                <wp:wrapNone/>
                <wp:docPr id="110" name="Caixa de texto 110"/>
                <wp:cNvGraphicFramePr/>
                <a:graphic xmlns:a="http://schemas.openxmlformats.org/drawingml/2006/main">
                  <a:graphicData uri="http://schemas.microsoft.com/office/word/2010/wordprocessingShape">
                    <wps:wsp>
                      <wps:cNvSpPr txBox="1"/>
                      <wps:spPr>
                        <a:xfrm>
                          <a:off x="0" y="0"/>
                          <a:ext cx="333375" cy="4019550"/>
                        </a:xfrm>
                        <a:prstGeom prst="rect">
                          <a:avLst/>
                        </a:prstGeom>
                        <a:solidFill>
                          <a:sysClr val="window" lastClr="FFFFFF"/>
                        </a:solidFill>
                        <a:ln w="6350">
                          <a:solidFill>
                            <a:sysClr val="window" lastClr="FFFFFF"/>
                          </a:solidFill>
                        </a:ln>
                        <a:effectLst/>
                      </wps:spPr>
                      <wps:txbx>
                        <w:txbxContent>
                          <w:p w14:paraId="2E2BAA2A" w14:textId="77777777" w:rsidR="000208E4" w:rsidRPr="00FF3245" w:rsidRDefault="000208E4" w:rsidP="00E9661F">
                            <w:pPr>
                              <w:jc w:val="center"/>
                              <w:rPr>
                                <w:sz w:val="20"/>
                                <w:szCs w:val="20"/>
                              </w:rPr>
                            </w:pPr>
                            <w:r>
                              <w:rPr>
                                <w:sz w:val="20"/>
                                <w:szCs w:val="20"/>
                                <w:lang w:val="es"/>
                              </w:rPr>
                              <w:t>Clasificación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3B94F" id="Caixa de texto 110" o:spid="_x0000_s1032" type="#_x0000_t202" style="position:absolute;left:0;text-align:left;margin-left:3pt;margin-top:83.65pt;width:26.25pt;height:316.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" fillcolor="window" strokecolor="window" strokeweight=".5pt">
                <v:textbox style="layout-flow:vertical;mso-layout-flow-alt:bottom-to-top">
                  <w:txbxContent>
                    <w:p w14:paraId="2E2BAA2A" w14:textId="77777777" w:rsidR="000208E4" w:rsidRPr="00FF3245" w:rsidRDefault="000208E4" w:rsidP="00E9661F">
                      <w:pPr>
                        <w:jc w:val="center"/>
                        <w:rPr>
                          <w:sz w:val="20"/>
                          <w:szCs w:val="20"/>
                        </w:rPr>
                      </w:pPr>
                      <w:r>
                        <w:rPr>
                          <w:sz w:val="20"/>
                          <w:szCs w:val="20"/>
                          <w:lang w:val="es"/>
                        </w:rPr>
                        <w:t>Clasificación</w:t>
                      </w:r>
                    </w:p>
                  </w:txbxContent>
                </v:textbox>
                <w10:wrap anchorx="margin"/>
              </v:shape>
            </w:pict>
          </mc:Fallback>
        </mc:AlternateContent>
      </w:r>
      <w:r w:rsidRPr="002C7ADB">
        <w:rPr>
          <w:noProof/>
          <w:lang w:val="es"/>
        </w:rPr>
        <mc:AlternateContent>
          <mc:Choice Requires="wps">
            <w:drawing>
              <wp:anchor distT="0" distB="0" distL="114300" distR="114300" simplePos="0" relativeHeight="251668480" behindDoc="0" locked="0" layoutInCell="1" allowOverlap="1" wp14:anchorId="0024E084" wp14:editId="21C5C673">
                <wp:simplePos x="0" y="0"/>
                <wp:positionH relativeFrom="margin">
                  <wp:align>left</wp:align>
                </wp:positionH>
                <wp:positionV relativeFrom="paragraph">
                  <wp:posOffset>1014729</wp:posOffset>
                </wp:positionV>
                <wp:extent cx="400050" cy="4105275"/>
                <wp:effectExtent l="0" t="0" r="19050" b="28575"/>
                <wp:wrapNone/>
                <wp:docPr id="111" name="Retângulo 111"/>
                <wp:cNvGraphicFramePr/>
                <a:graphic xmlns:a="http://schemas.openxmlformats.org/drawingml/2006/main">
                  <a:graphicData uri="http://schemas.microsoft.com/office/word/2010/wordprocessingShape">
                    <wps:wsp>
                      <wps:cNvSpPr/>
                      <wps:spPr>
                        <a:xfrm>
                          <a:off x="0" y="0"/>
                          <a:ext cx="400050" cy="4105275"/>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tângulo 111" style="position:absolute;margin-left:0;margin-top:79.9pt;width:31.5pt;height:323.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5b9bd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" w14:anchorId="4580979A">
                <w10:wrap anchorx="margin"/>
              </v:rect>
            </w:pict>
          </mc:Fallback>
        </mc:AlternateContent>
      </w:r>
      <w:r w:rsidRPr="002C7ADB">
        <w:rPr>
          <w:noProof/>
          <w:lang w:val="es"/>
        </w:rPr>
        <mc:AlternateContent>
          <mc:Choice Requires="wps">
            <w:drawing>
              <wp:anchor distT="0" distB="0" distL="114300" distR="114300" simplePos="0" relativeHeight="251669504" behindDoc="0" locked="0" layoutInCell="1" allowOverlap="1" wp14:anchorId="3B5B00D9" wp14:editId="2D3C493E">
                <wp:simplePos x="0" y="0"/>
                <wp:positionH relativeFrom="margin">
                  <wp:align>left</wp:align>
                </wp:positionH>
                <wp:positionV relativeFrom="paragraph">
                  <wp:posOffset>5382895</wp:posOffset>
                </wp:positionV>
                <wp:extent cx="400050" cy="647700"/>
                <wp:effectExtent l="0" t="0" r="19050" b="19050"/>
                <wp:wrapNone/>
                <wp:docPr id="112" name="Retângulo 112"/>
                <wp:cNvGraphicFramePr/>
                <a:graphic xmlns:a="http://schemas.openxmlformats.org/drawingml/2006/main">
                  <a:graphicData uri="http://schemas.microsoft.com/office/word/2010/wordprocessingShape">
                    <wps:wsp>
                      <wps:cNvSpPr/>
                      <wps:spPr>
                        <a:xfrm>
                          <a:off x="0" y="0"/>
                          <a:ext cx="400050" cy="647700"/>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tângulo 112" style="position:absolute;margin-left:0;margin-top:423.85pt;width:31.5pt;height:51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indow" strokecolor="#5b9bd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" w14:anchorId="556AD297">
                <w10:wrap anchorx="margin"/>
              </v:rect>
            </w:pict>
          </mc:Fallback>
        </mc:AlternateContent>
      </w:r>
      <w:r w:rsidRPr="002C7ADB">
        <w:rPr>
          <w:noProof/>
          <w:lang w:val="es"/>
        </w:rPr>
        <mc:AlternateContent>
          <mc:Choice Requires="wps">
            <w:drawing>
              <wp:anchor distT="0" distB="0" distL="114300" distR="114300" simplePos="0" relativeHeight="251679744" behindDoc="0" locked="0" layoutInCell="1" allowOverlap="1" wp14:anchorId="7CD2A324" wp14:editId="37C99131">
                <wp:simplePos x="0" y="0"/>
                <wp:positionH relativeFrom="margin">
                  <wp:posOffset>47625</wp:posOffset>
                </wp:positionH>
                <wp:positionV relativeFrom="paragraph">
                  <wp:posOffset>5401946</wp:posOffset>
                </wp:positionV>
                <wp:extent cx="333375" cy="594360"/>
                <wp:effectExtent l="0" t="0" r="28575" b="15240"/>
                <wp:wrapNone/>
                <wp:docPr id="113" name="Caixa de texto 113"/>
                <wp:cNvGraphicFramePr/>
                <a:graphic xmlns:a="http://schemas.openxmlformats.org/drawingml/2006/main">
                  <a:graphicData uri="http://schemas.microsoft.com/office/word/2010/wordprocessingShape">
                    <wps:wsp>
                      <wps:cNvSpPr txBox="1"/>
                      <wps:spPr>
                        <a:xfrm>
                          <a:off x="0" y="0"/>
                          <a:ext cx="333375" cy="594360"/>
                        </a:xfrm>
                        <a:prstGeom prst="rect">
                          <a:avLst/>
                        </a:prstGeom>
                        <a:solidFill>
                          <a:sysClr val="window" lastClr="FFFFFF"/>
                        </a:solidFill>
                        <a:ln w="6350">
                          <a:solidFill>
                            <a:sysClr val="window" lastClr="FFFFFF"/>
                          </a:solidFill>
                        </a:ln>
                        <a:effectLst/>
                      </wps:spPr>
                      <wps:txbx>
                        <w:txbxContent>
                          <w:p w14:paraId="17092CE7" w14:textId="77777777" w:rsidR="000208E4" w:rsidRPr="00FF3245" w:rsidRDefault="000208E4" w:rsidP="00E9661F">
                            <w:pPr>
                              <w:jc w:val="center"/>
                              <w:rPr>
                                <w:sz w:val="20"/>
                                <w:szCs w:val="20"/>
                              </w:rPr>
                            </w:pPr>
                            <w:r>
                              <w:rPr>
                                <w:sz w:val="20"/>
                                <w:szCs w:val="20"/>
                                <w:lang w:val="es"/>
                              </w:rPr>
                              <w:t>Incluido</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2A324" id="Caixa de texto 113" o:spid="_x0000_s1033" type="#_x0000_t202" style="position:absolute;left:0;text-align:left;margin-left:3.75pt;margin-top:425.35pt;width:26.25pt;height:46.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" fillcolor="window" strokecolor="window" strokeweight=".5pt">
                <v:textbox style="layout-flow:vertical;mso-layout-flow-alt:bottom-to-top">
                  <w:txbxContent>
                    <w:p w14:paraId="17092CE7" w14:textId="77777777" w:rsidR="000208E4" w:rsidRPr="00FF3245" w:rsidRDefault="000208E4" w:rsidP="00E9661F">
                      <w:pPr>
                        <w:jc w:val="center"/>
                        <w:rPr>
                          <w:sz w:val="20"/>
                          <w:szCs w:val="20"/>
                        </w:rPr>
                      </w:pPr>
                      <w:r>
                        <w:rPr>
                          <w:sz w:val="20"/>
                          <w:szCs w:val="20"/>
                          <w:lang w:val="es"/>
                        </w:rPr>
                        <w:t>Incluido</w:t>
                      </w:r>
                    </w:p>
                  </w:txbxContent>
                </v:textbox>
                <w10:wrap anchorx="margin"/>
              </v:shape>
            </w:pict>
          </mc:Fallback>
        </mc:AlternateContent>
      </w:r>
      <w:r w:rsidRPr="002C7ADB">
        <w:rPr>
          <w:noProof/>
          <w:lang w:val="es"/>
        </w:rPr>
        <mc:AlternateContent>
          <mc:Choice Requires="wps">
            <w:drawing>
              <wp:anchor distT="0" distB="0" distL="114300" distR="114300" simplePos="0" relativeHeight="251672576" behindDoc="0" locked="0" layoutInCell="1" allowOverlap="1" wp14:anchorId="4AD3DB0B" wp14:editId="3C871175">
                <wp:simplePos x="0" y="0"/>
                <wp:positionH relativeFrom="column">
                  <wp:posOffset>1461770</wp:posOffset>
                </wp:positionH>
                <wp:positionV relativeFrom="paragraph">
                  <wp:posOffset>5258435</wp:posOffset>
                </wp:positionV>
                <wp:extent cx="147955" cy="130176"/>
                <wp:effectExtent l="27940" t="0" r="32385" b="32385"/>
                <wp:wrapNone/>
                <wp:docPr id="114" name="Seta para a direita 114"/>
                <wp:cNvGraphicFramePr/>
                <a:graphic xmlns:a="http://schemas.openxmlformats.org/drawingml/2006/main">
                  <a:graphicData uri="http://schemas.microsoft.com/office/word/2010/wordprocessingShape">
                    <wps:wsp>
                      <wps:cNvSpPr/>
                      <wps:spPr>
                        <a:xfrm rot="5400000">
                          <a:off x="0" y="0"/>
                          <a:ext cx="147955" cy="130176"/>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Seta para a direita 114" style="position:absolute;margin-left:115.1pt;margin-top:414.05pt;width:11.65pt;height:10.2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Text" strokeweight="1pt" type="#_x0000_t13" adj="1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" w14:anchorId="7AE51AC5"/>
            </w:pict>
          </mc:Fallback>
        </mc:AlternateContent>
      </w:r>
      <w:r w:rsidRPr="002C7ADB">
        <w:rPr>
          <w:noProof/>
          <w:lang w:val="es"/>
        </w:rPr>
        <mc:AlternateContent>
          <mc:Choice Requires="wps">
            <w:drawing>
              <wp:anchor distT="0" distB="0" distL="114300" distR="114300" simplePos="0" relativeHeight="251667456" behindDoc="0" locked="0" layoutInCell="1" allowOverlap="1" wp14:anchorId="3E38ACE1" wp14:editId="693A4092">
                <wp:simplePos x="0" y="0"/>
                <wp:positionH relativeFrom="column">
                  <wp:posOffset>762000</wp:posOffset>
                </wp:positionH>
                <wp:positionV relativeFrom="paragraph">
                  <wp:posOffset>5481955</wp:posOffset>
                </wp:positionV>
                <wp:extent cx="1609725" cy="552450"/>
                <wp:effectExtent l="0" t="0" r="28575" b="19050"/>
                <wp:wrapNone/>
                <wp:docPr id="116" name="Retângulo 116"/>
                <wp:cNvGraphicFramePr/>
                <a:graphic xmlns:a="http://schemas.openxmlformats.org/drawingml/2006/main">
                  <a:graphicData uri="http://schemas.microsoft.com/office/word/2010/wordprocessingShape">
                    <wps:wsp>
                      <wps:cNvSpPr/>
                      <wps:spPr>
                        <a:xfrm>
                          <a:off x="0" y="0"/>
                          <a:ext cx="1609725" cy="552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2CB8D" id="Retângulo 116" o:spid="_x0000_s1026" style="position:absolute;margin-left:60pt;margin-top:431.65pt;width:126.7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" fillcolor="window" strokecolor="windowText" strokeweight="1pt"/>
            </w:pict>
          </mc:Fallback>
        </mc:AlternateContent>
      </w:r>
      <w:r w:rsidRPr="002C7ADB">
        <w:rPr>
          <w:noProof/>
          <w:lang w:val="es"/>
        </w:rPr>
        <mc:AlternateContent>
          <mc:Choice Requires="wps">
            <w:drawing>
              <wp:anchor distT="0" distB="0" distL="114300" distR="114300" simplePos="0" relativeHeight="251684864" behindDoc="0" locked="0" layoutInCell="1" allowOverlap="1" wp14:anchorId="66B8FED8" wp14:editId="6215A08C">
                <wp:simplePos x="0" y="0"/>
                <wp:positionH relativeFrom="column">
                  <wp:posOffset>791845</wp:posOffset>
                </wp:positionH>
                <wp:positionV relativeFrom="paragraph">
                  <wp:posOffset>4538980</wp:posOffset>
                </wp:positionV>
                <wp:extent cx="1541780" cy="571500"/>
                <wp:effectExtent l="0" t="0" r="20320" b="19050"/>
                <wp:wrapNone/>
                <wp:docPr id="117" name="Caixa de texto 117"/>
                <wp:cNvGraphicFramePr/>
                <a:graphic xmlns:a="http://schemas.openxmlformats.org/drawingml/2006/main">
                  <a:graphicData uri="http://schemas.microsoft.com/office/word/2010/wordprocessingShape">
                    <wps:wsp>
                      <wps:cNvSpPr txBox="1"/>
                      <wps:spPr>
                        <a:xfrm>
                          <a:off x="0" y="0"/>
                          <a:ext cx="1541780" cy="571500"/>
                        </a:xfrm>
                        <a:prstGeom prst="rect">
                          <a:avLst/>
                        </a:prstGeom>
                        <a:solidFill>
                          <a:sysClr val="window" lastClr="FFFFFF"/>
                        </a:solidFill>
                        <a:ln w="6350">
                          <a:solidFill>
                            <a:sysClr val="window" lastClr="FFFFFF"/>
                          </a:solidFill>
                        </a:ln>
                        <a:effectLst/>
                      </wps:spPr>
                      <wps:txbx>
                        <w:txbxContent>
                          <w:p w14:paraId="63E9F2B3" w14:textId="77777777" w:rsidR="000208E4" w:rsidRDefault="000208E4" w:rsidP="00E9661F">
                            <w:pPr>
                              <w:spacing w:line="276" w:lineRule="auto"/>
                              <w:jc w:val="left"/>
                              <w:rPr>
                                <w:sz w:val="20"/>
                                <w:szCs w:val="20"/>
                              </w:rPr>
                            </w:pPr>
                            <w:r>
                              <w:rPr>
                                <w:sz w:val="20"/>
                                <w:szCs w:val="20"/>
                                <w:lang w:val="es"/>
                              </w:rPr>
                              <w:t>Publicaciones completas revisadas para determinar su elegibilidad (n = 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8FED8" id="Caixa de texto 117" o:spid="_x0000_s1034" type="#_x0000_t202" style="position:absolute;left:0;text-align:left;margin-left:62.35pt;margin-top:357.4pt;width:121.4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" fillcolor="window" strokecolor="window" strokeweight=".5pt">
                <v:textbox>
                  <w:txbxContent>
                    <w:p w14:paraId="63E9F2B3" w14:textId="77777777" w:rsidR="000208E4" w:rsidRDefault="000208E4" w:rsidP="00E9661F">
                      <w:pPr>
                        <w:spacing w:line="276" w:lineRule="auto"/>
                        <w:jc w:val="left"/>
                        <w:rPr>
                          <w:sz w:val="20"/>
                          <w:szCs w:val="20"/>
                        </w:rPr>
                      </w:pPr>
                      <w:r>
                        <w:rPr>
                          <w:sz w:val="20"/>
                          <w:szCs w:val="20"/>
                          <w:lang w:val="es"/>
                        </w:rPr>
                        <w:t>Publicaciones completas revisadas para determinar su elegibilidad (n = 72)</w:t>
                      </w:r>
                    </w:p>
                  </w:txbxContent>
                </v:textbox>
              </v:shape>
            </w:pict>
          </mc:Fallback>
        </mc:AlternateContent>
      </w:r>
      <w:r w:rsidRPr="002C7ADB">
        <w:rPr>
          <w:noProof/>
          <w:lang w:val="es"/>
        </w:rPr>
        <mc:AlternateContent>
          <mc:Choice Requires="wps">
            <w:drawing>
              <wp:anchor distT="0" distB="0" distL="114300" distR="114300" simplePos="0" relativeHeight="251663360" behindDoc="0" locked="0" layoutInCell="1" allowOverlap="1" wp14:anchorId="72BD1344" wp14:editId="5A9913EF">
                <wp:simplePos x="0" y="0"/>
                <wp:positionH relativeFrom="column">
                  <wp:posOffset>752475</wp:posOffset>
                </wp:positionH>
                <wp:positionV relativeFrom="paragraph">
                  <wp:posOffset>3024505</wp:posOffset>
                </wp:positionV>
                <wp:extent cx="1609725" cy="685800"/>
                <wp:effectExtent l="0" t="0" r="28575" b="19050"/>
                <wp:wrapNone/>
                <wp:docPr id="118" name="Retângulo 118"/>
                <wp:cNvGraphicFramePr/>
                <a:graphic xmlns:a="http://schemas.openxmlformats.org/drawingml/2006/main">
                  <a:graphicData uri="http://schemas.microsoft.com/office/word/2010/wordprocessingShape">
                    <wps:wsp>
                      <wps:cNvSpPr/>
                      <wps:spPr>
                        <a:xfrm>
                          <a:off x="0" y="0"/>
                          <a:ext cx="1609725" cy="6858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tângulo 118" style="position:absolute;margin-left:59.25pt;margin-top:238.15pt;width:126.7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" w14:anchorId="354464FD"/>
            </w:pict>
          </mc:Fallback>
        </mc:AlternateContent>
      </w:r>
      <w:r w:rsidRPr="002C7ADB">
        <w:rPr>
          <w:noProof/>
          <w:lang w:val="es"/>
        </w:rPr>
        <mc:AlternateContent>
          <mc:Choice Requires="wps">
            <w:drawing>
              <wp:anchor distT="0" distB="0" distL="114300" distR="114300" simplePos="0" relativeHeight="251688960" behindDoc="0" locked="0" layoutInCell="1" allowOverlap="1" wp14:anchorId="3D9E97F5" wp14:editId="08386D92">
                <wp:simplePos x="0" y="0"/>
                <wp:positionH relativeFrom="column">
                  <wp:posOffset>1238568</wp:posOffset>
                </wp:positionH>
                <wp:positionV relativeFrom="paragraph">
                  <wp:posOffset>4059873</wp:posOffset>
                </wp:positionV>
                <wp:extent cx="633094" cy="105092"/>
                <wp:effectExtent l="16192" t="2858" r="31433" b="31432"/>
                <wp:wrapNone/>
                <wp:docPr id="119" name="Seta para a direita 119"/>
                <wp:cNvGraphicFramePr/>
                <a:graphic xmlns:a="http://schemas.openxmlformats.org/drawingml/2006/main">
                  <a:graphicData uri="http://schemas.microsoft.com/office/word/2010/wordprocessingShape">
                    <wps:wsp>
                      <wps:cNvSpPr/>
                      <wps:spPr>
                        <a:xfrm rot="5400000">
                          <a:off x="0" y="0"/>
                          <a:ext cx="633094" cy="105092"/>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Seta para a direita 119" style="position:absolute;margin-left:97.55pt;margin-top:319.7pt;width:49.85pt;height:8.2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Text" strokeweight="1pt" type="#_x0000_t13" adj="19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" w14:anchorId="0F5DC64F"/>
            </w:pict>
          </mc:Fallback>
        </mc:AlternateContent>
      </w:r>
      <w:r w:rsidRPr="002C7ADB">
        <w:rPr>
          <w:noProof/>
          <w:lang w:val="es"/>
        </w:rPr>
        <mc:AlternateContent>
          <mc:Choice Requires="wps">
            <w:drawing>
              <wp:anchor distT="0" distB="0" distL="114300" distR="114300" simplePos="0" relativeHeight="251664384" behindDoc="0" locked="0" layoutInCell="1" allowOverlap="1" wp14:anchorId="77D02C2A" wp14:editId="083B34F5">
                <wp:simplePos x="0" y="0"/>
                <wp:positionH relativeFrom="column">
                  <wp:posOffset>733425</wp:posOffset>
                </wp:positionH>
                <wp:positionV relativeFrom="paragraph">
                  <wp:posOffset>4519929</wp:posOffset>
                </wp:positionV>
                <wp:extent cx="1609725" cy="619125"/>
                <wp:effectExtent l="0" t="0" r="28575" b="28575"/>
                <wp:wrapNone/>
                <wp:docPr id="120" name="Retângulo 120"/>
                <wp:cNvGraphicFramePr/>
                <a:graphic xmlns:a="http://schemas.openxmlformats.org/drawingml/2006/main">
                  <a:graphicData uri="http://schemas.microsoft.com/office/word/2010/wordprocessingShape">
                    <wps:wsp>
                      <wps:cNvSpPr/>
                      <wps:spPr>
                        <a:xfrm>
                          <a:off x="0" y="0"/>
                          <a:ext cx="1609725" cy="619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tângulo 120" style="position:absolute;margin-left:57.75pt;margin-top:355.9pt;width:126.75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" w14:anchorId="4972AC0C"/>
            </w:pict>
          </mc:Fallback>
        </mc:AlternateContent>
      </w:r>
      <w:r w:rsidRPr="002C7ADB">
        <w:rPr>
          <w:noProof/>
          <w:lang w:val="es"/>
        </w:rPr>
        <mc:AlternateContent>
          <mc:Choice Requires="wps">
            <w:drawing>
              <wp:anchor distT="0" distB="0" distL="114300" distR="114300" simplePos="0" relativeHeight="251686912" behindDoc="0" locked="0" layoutInCell="1" allowOverlap="1" wp14:anchorId="626B4B7B" wp14:editId="493B9B87">
                <wp:simplePos x="0" y="0"/>
                <wp:positionH relativeFrom="column">
                  <wp:posOffset>2695575</wp:posOffset>
                </wp:positionH>
                <wp:positionV relativeFrom="paragraph">
                  <wp:posOffset>3053080</wp:posOffset>
                </wp:positionV>
                <wp:extent cx="1552575" cy="1085850"/>
                <wp:effectExtent l="0" t="0" r="28575" b="19050"/>
                <wp:wrapNone/>
                <wp:docPr id="121" name="Caixa de texto 121"/>
                <wp:cNvGraphicFramePr/>
                <a:graphic xmlns:a="http://schemas.openxmlformats.org/drawingml/2006/main">
                  <a:graphicData uri="http://schemas.microsoft.com/office/word/2010/wordprocessingShape">
                    <wps:wsp>
                      <wps:cNvSpPr txBox="1"/>
                      <wps:spPr>
                        <a:xfrm>
                          <a:off x="0" y="0"/>
                          <a:ext cx="1552575" cy="1085850"/>
                        </a:xfrm>
                        <a:prstGeom prst="rect">
                          <a:avLst/>
                        </a:prstGeom>
                        <a:solidFill>
                          <a:sysClr val="window" lastClr="FFFFFF"/>
                        </a:solidFill>
                        <a:ln w="6350">
                          <a:solidFill>
                            <a:sysClr val="window" lastClr="FFFFFF"/>
                          </a:solidFill>
                        </a:ln>
                        <a:effectLst/>
                      </wps:spPr>
                      <wps:txbx>
                        <w:txbxContent>
                          <w:p w14:paraId="181BEA6C" w14:textId="77777777" w:rsidR="000208E4" w:rsidRDefault="000208E4" w:rsidP="00E9661F">
                            <w:pPr>
                              <w:spacing w:line="276" w:lineRule="auto"/>
                              <w:jc w:val="left"/>
                              <w:rPr>
                                <w:sz w:val="20"/>
                                <w:szCs w:val="20"/>
                              </w:rPr>
                            </w:pPr>
                            <w:r>
                              <w:rPr>
                                <w:sz w:val="20"/>
                                <w:szCs w:val="20"/>
                                <w:lang w:val="es"/>
                              </w:rPr>
                              <w:t xml:space="preserve">Publicaciones retiradas: </w:t>
                            </w:r>
                          </w:p>
                          <w:p w14:paraId="01FCEBC2" w14:textId="77777777" w:rsidR="000208E4" w:rsidRDefault="000208E4" w:rsidP="00E9661F">
                            <w:pPr>
                              <w:spacing w:line="276" w:lineRule="auto"/>
                              <w:rPr>
                                <w:sz w:val="20"/>
                                <w:szCs w:val="20"/>
                              </w:rPr>
                            </w:pPr>
                            <w:r>
                              <w:rPr>
                                <w:sz w:val="20"/>
                                <w:szCs w:val="20"/>
                                <w:lang w:val="es"/>
                              </w:rPr>
                              <w:t xml:space="preserve">      Porque fue publicado dos veces en la misma revista en diferentes volúmenes (n=1)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B4B7B" id="Caixa de texto 121" o:spid="_x0000_s1035" type="#_x0000_t202" style="position:absolute;left:0;text-align:left;margin-left:212.25pt;margin-top:240.4pt;width:122.25pt;height:8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" fillcolor="window" strokecolor="window" strokeweight=".5pt">
                <v:textbox>
                  <w:txbxContent>
                    <w:p w14:paraId="181BEA6C" w14:textId="77777777" w:rsidR="000208E4" w:rsidRDefault="000208E4" w:rsidP="00E9661F">
                      <w:pPr>
                        <w:spacing w:line="276" w:lineRule="auto"/>
                        <w:jc w:val="left"/>
                        <w:rPr>
                          <w:sz w:val="20"/>
                          <w:szCs w:val="20"/>
                        </w:rPr>
                      </w:pPr>
                      <w:r>
                        <w:rPr>
                          <w:sz w:val="20"/>
                          <w:szCs w:val="20"/>
                          <w:lang w:val="es"/>
                        </w:rPr>
                        <w:t xml:space="preserve">Publicaciones retiradas: </w:t>
                      </w:r>
                    </w:p>
                    <w:p w14:paraId="01FCEBC2" w14:textId="77777777" w:rsidR="000208E4" w:rsidRDefault="000208E4" w:rsidP="00E9661F">
                      <w:pPr>
                        <w:spacing w:line="276" w:lineRule="auto"/>
                        <w:rPr>
                          <w:sz w:val="20"/>
                          <w:szCs w:val="20"/>
                        </w:rPr>
                      </w:pPr>
                      <w:r>
                        <w:rPr>
                          <w:sz w:val="20"/>
                          <w:szCs w:val="20"/>
                          <w:lang w:val="es"/>
                        </w:rPr>
                        <w:t xml:space="preserve">      Porque fue publicado dos veces en la misma revista en diferentes volúmenes (n=1)</w:t>
                      </w:r>
                    </w:p>
                  </w:txbxContent>
                </v:textbox>
              </v:shape>
            </w:pict>
          </mc:Fallback>
        </mc:AlternateContent>
      </w:r>
      <w:r w:rsidRPr="002C7ADB">
        <w:rPr>
          <w:noProof/>
          <w:lang w:val="es"/>
        </w:rPr>
        <mc:AlternateContent>
          <mc:Choice Requires="wps">
            <w:drawing>
              <wp:anchor distT="0" distB="0" distL="114300" distR="114300" simplePos="0" relativeHeight="251675648" behindDoc="0" locked="0" layoutInCell="1" allowOverlap="1" wp14:anchorId="0ECA6ED3" wp14:editId="070A53E5">
                <wp:simplePos x="0" y="0"/>
                <wp:positionH relativeFrom="rightMargin">
                  <wp:posOffset>-3787775</wp:posOffset>
                </wp:positionH>
                <wp:positionV relativeFrom="paragraph">
                  <wp:posOffset>3299460</wp:posOffset>
                </wp:positionV>
                <wp:extent cx="196850" cy="121920"/>
                <wp:effectExtent l="0" t="19050" r="31750" b="30480"/>
                <wp:wrapNone/>
                <wp:docPr id="122" name="Seta para a direita 122"/>
                <wp:cNvGraphicFramePr/>
                <a:graphic xmlns:a="http://schemas.openxmlformats.org/drawingml/2006/main">
                  <a:graphicData uri="http://schemas.microsoft.com/office/word/2010/wordprocessingShape">
                    <wps:wsp>
                      <wps:cNvSpPr/>
                      <wps:spPr>
                        <a:xfrm>
                          <a:off x="0" y="0"/>
                          <a:ext cx="196850" cy="12192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Seta para a direita 122" style="position:absolute;margin-left:-298.25pt;margin-top:259.8pt;width:15.5pt;height:9.6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spid="_x0000_s1026" fillcolor="windowText" strokeweight="1pt" type="#_x0000_t13" adj="14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" w14:anchorId="6B7F698C">
                <w10:wrap anchorx="margin"/>
              </v:shape>
            </w:pict>
          </mc:Fallback>
        </mc:AlternateContent>
      </w:r>
      <w:r w:rsidRPr="002C7ADB">
        <w:rPr>
          <w:noProof/>
          <w:lang w:val="es"/>
        </w:rPr>
        <mc:AlternateContent>
          <mc:Choice Requires="wps">
            <w:drawing>
              <wp:anchor distT="0" distB="0" distL="114300" distR="114300" simplePos="0" relativeHeight="251666432" behindDoc="0" locked="0" layoutInCell="1" allowOverlap="1" wp14:anchorId="3241375B" wp14:editId="0AF57C9F">
                <wp:simplePos x="0" y="0"/>
                <wp:positionH relativeFrom="column">
                  <wp:posOffset>2638425</wp:posOffset>
                </wp:positionH>
                <wp:positionV relativeFrom="paragraph">
                  <wp:posOffset>3024505</wp:posOffset>
                </wp:positionV>
                <wp:extent cx="1657350" cy="1143000"/>
                <wp:effectExtent l="0" t="0" r="19050" b="19050"/>
                <wp:wrapNone/>
                <wp:docPr id="123" name="Retângulo 123"/>
                <wp:cNvGraphicFramePr/>
                <a:graphic xmlns:a="http://schemas.openxmlformats.org/drawingml/2006/main">
                  <a:graphicData uri="http://schemas.microsoft.com/office/word/2010/wordprocessingShape">
                    <wps:wsp>
                      <wps:cNvSpPr/>
                      <wps:spPr>
                        <a:xfrm>
                          <a:off x="0" y="0"/>
                          <a:ext cx="1657350"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tângulo 123" style="position:absolute;margin-left:207.75pt;margin-top:238.15pt;width:130.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" w14:anchorId="4A7DC4B1"/>
            </w:pict>
          </mc:Fallback>
        </mc:AlternateContent>
      </w:r>
      <w:r w:rsidRPr="002C7ADB">
        <w:rPr>
          <w:noProof/>
          <w:lang w:val="es"/>
        </w:rPr>
        <mc:AlternateContent>
          <mc:Choice Requires="wps">
            <w:drawing>
              <wp:anchor distT="0" distB="0" distL="114300" distR="114300" simplePos="0" relativeHeight="251671552" behindDoc="0" locked="0" layoutInCell="1" allowOverlap="1" wp14:anchorId="06BA9C15" wp14:editId="40028D92">
                <wp:simplePos x="0" y="0"/>
                <wp:positionH relativeFrom="column">
                  <wp:posOffset>890587</wp:posOffset>
                </wp:positionH>
                <wp:positionV relativeFrom="paragraph">
                  <wp:posOffset>2248219</wp:posOffset>
                </wp:positionV>
                <wp:extent cx="1275715" cy="143510"/>
                <wp:effectExtent l="13653" t="5397" r="33337" b="33338"/>
                <wp:wrapNone/>
                <wp:docPr id="124" name="Seta para a direita 124"/>
                <wp:cNvGraphicFramePr/>
                <a:graphic xmlns:a="http://schemas.openxmlformats.org/drawingml/2006/main">
                  <a:graphicData uri="http://schemas.microsoft.com/office/word/2010/wordprocessingShape">
                    <wps:wsp>
                      <wps:cNvSpPr/>
                      <wps:spPr>
                        <a:xfrm rot="5400000">
                          <a:off x="0" y="0"/>
                          <a:ext cx="1275715" cy="14351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Seta para a direita 124" style="position:absolute;margin-left:70.1pt;margin-top:177.05pt;width:100.45pt;height:11.3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Text" strokeweight="1pt" type="#_x0000_t13" adj="2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" w14:anchorId="751DE133"/>
            </w:pict>
          </mc:Fallback>
        </mc:AlternateContent>
      </w:r>
      <w:r w:rsidRPr="002C7ADB">
        <w:rPr>
          <w:noProof/>
          <w:lang w:val="es"/>
        </w:rPr>
        <mc:AlternateContent>
          <mc:Choice Requires="wps">
            <w:drawing>
              <wp:anchor distT="0" distB="0" distL="114300" distR="114300" simplePos="0" relativeHeight="251687936" behindDoc="0" locked="0" layoutInCell="1" allowOverlap="1" wp14:anchorId="3CFDFFDE" wp14:editId="774DBBB7">
                <wp:simplePos x="0" y="0"/>
                <wp:positionH relativeFrom="column">
                  <wp:posOffset>2695575</wp:posOffset>
                </wp:positionH>
                <wp:positionV relativeFrom="paragraph">
                  <wp:posOffset>1071880</wp:posOffset>
                </wp:positionV>
                <wp:extent cx="1552575" cy="1733550"/>
                <wp:effectExtent l="0" t="0" r="28575" b="19050"/>
                <wp:wrapNone/>
                <wp:docPr id="125" name="Caixa de texto 125"/>
                <wp:cNvGraphicFramePr/>
                <a:graphic xmlns:a="http://schemas.openxmlformats.org/drawingml/2006/main">
                  <a:graphicData uri="http://schemas.microsoft.com/office/word/2010/wordprocessingShape">
                    <wps:wsp>
                      <wps:cNvSpPr txBox="1"/>
                      <wps:spPr>
                        <a:xfrm>
                          <a:off x="0" y="0"/>
                          <a:ext cx="1552575" cy="1733550"/>
                        </a:xfrm>
                        <a:prstGeom prst="rect">
                          <a:avLst/>
                        </a:prstGeom>
                        <a:solidFill>
                          <a:sysClr val="window" lastClr="FFFFFF"/>
                        </a:solidFill>
                        <a:ln w="6350">
                          <a:solidFill>
                            <a:sysClr val="window" lastClr="FFFFFF"/>
                          </a:solidFill>
                        </a:ln>
                        <a:effectLst/>
                      </wps:spPr>
                      <wps:txbx>
                        <w:txbxContent>
                          <w:p w14:paraId="49E35F7F" w14:textId="77777777" w:rsidR="000208E4" w:rsidRDefault="000208E4" w:rsidP="00E9661F">
                            <w:pPr>
                              <w:spacing w:line="276" w:lineRule="auto"/>
                              <w:jc w:val="left"/>
                              <w:rPr>
                                <w:sz w:val="20"/>
                                <w:szCs w:val="20"/>
                              </w:rPr>
                            </w:pPr>
                            <w:r>
                              <w:rPr>
                                <w:sz w:val="20"/>
                                <w:szCs w:val="20"/>
                                <w:lang w:val="es"/>
                              </w:rPr>
                              <w:t>Registros excluidos porque no son artículos teóricos; artículos publicados fuera de América Latina y el Caribe; artículos que no sean Psicología Social Comunitaria; no pertenecen al periodo 2012-2021 (n = 712)</w:t>
                            </w:r>
                          </w:p>
                          <w:p w14:paraId="32D36D38" w14:textId="77777777" w:rsidR="000208E4" w:rsidRDefault="000208E4" w:rsidP="00E9661F">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DFFDE" id="Caixa de texto 125" o:spid="_x0000_s1036" type="#_x0000_t202" style="position:absolute;left:0;text-align:left;margin-left:212.25pt;margin-top:84.4pt;width:122.25pt;height:1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" fillcolor="window" strokecolor="window" strokeweight=".5pt">
                <v:textbox>
                  <w:txbxContent>
                    <w:p w14:paraId="49E35F7F" w14:textId="77777777" w:rsidR="000208E4" w:rsidRDefault="000208E4" w:rsidP="00E9661F">
                      <w:pPr>
                        <w:spacing w:line="276" w:lineRule="auto"/>
                        <w:jc w:val="left"/>
                        <w:rPr>
                          <w:sz w:val="20"/>
                          <w:szCs w:val="20"/>
                        </w:rPr>
                      </w:pPr>
                      <w:r>
                        <w:rPr>
                          <w:sz w:val="20"/>
                          <w:szCs w:val="20"/>
                          <w:lang w:val="es"/>
                        </w:rPr>
                        <w:t>Registros excluidos porque no son artículos teóricos; artículos publicados fuera de América Latina y el Caribe; artículos que no sean Psicología Social Comunitaria; no pertenecen al periodo 2012-2021 (n = 712)</w:t>
                      </w:r>
                    </w:p>
                    <w:p w14:paraId="32D36D38" w14:textId="77777777" w:rsidR="000208E4" w:rsidRDefault="000208E4" w:rsidP="00E9661F">
                      <w:pPr>
                        <w:jc w:val="left"/>
                        <w:rPr>
                          <w:sz w:val="20"/>
                          <w:szCs w:val="20"/>
                        </w:rPr>
                      </w:pPr>
                    </w:p>
                  </w:txbxContent>
                </v:textbox>
              </v:shape>
            </w:pict>
          </mc:Fallback>
        </mc:AlternateContent>
      </w:r>
      <w:r w:rsidRPr="002C7ADB">
        <w:rPr>
          <w:noProof/>
          <w:lang w:val="es"/>
        </w:rPr>
        <mc:AlternateContent>
          <mc:Choice Requires="wps">
            <w:drawing>
              <wp:anchor distT="0" distB="0" distL="114300" distR="114300" simplePos="0" relativeHeight="251665408" behindDoc="0" locked="0" layoutInCell="1" allowOverlap="1" wp14:anchorId="7C275409" wp14:editId="0BCFE784">
                <wp:simplePos x="0" y="0"/>
                <wp:positionH relativeFrom="column">
                  <wp:posOffset>2628900</wp:posOffset>
                </wp:positionH>
                <wp:positionV relativeFrom="paragraph">
                  <wp:posOffset>1043305</wp:posOffset>
                </wp:positionV>
                <wp:extent cx="1657350" cy="1800225"/>
                <wp:effectExtent l="0" t="0" r="19050" b="28575"/>
                <wp:wrapNone/>
                <wp:docPr id="126" name="Retângulo 126"/>
                <wp:cNvGraphicFramePr/>
                <a:graphic xmlns:a="http://schemas.openxmlformats.org/drawingml/2006/main">
                  <a:graphicData uri="http://schemas.microsoft.com/office/word/2010/wordprocessingShape">
                    <wps:wsp>
                      <wps:cNvSpPr/>
                      <wps:spPr>
                        <a:xfrm>
                          <a:off x="0" y="0"/>
                          <a:ext cx="1657350" cy="18002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tângulo 126" style="position:absolute;margin-left:207pt;margin-top:82.15pt;width:130.5pt;height:14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" w14:anchorId="18C7D68E"/>
            </w:pict>
          </mc:Fallback>
        </mc:AlternateContent>
      </w:r>
    </w:p>
    <w:p w14:paraId="3BE39B6C" w14:textId="77777777" w:rsidR="00E9661F" w:rsidRDefault="00E9661F" w:rsidP="00640BB2">
      <w:pPr>
        <w:jc w:val="left"/>
      </w:pPr>
    </w:p>
    <w:p w14:paraId="25CE41E6" w14:textId="77777777" w:rsidR="00E9661F" w:rsidRDefault="00E9661F" w:rsidP="00640BB2">
      <w:pPr>
        <w:jc w:val="left"/>
      </w:pPr>
    </w:p>
    <w:p w14:paraId="74C2C8DA" w14:textId="77777777" w:rsidR="00E9661F" w:rsidRDefault="00E9661F" w:rsidP="00640BB2">
      <w:pPr>
        <w:jc w:val="left"/>
      </w:pPr>
    </w:p>
    <w:p w14:paraId="6FA04B27" w14:textId="77777777" w:rsidR="00E9661F" w:rsidRDefault="00E9661F" w:rsidP="00640BB2">
      <w:pPr>
        <w:jc w:val="left"/>
      </w:pPr>
    </w:p>
    <w:p w14:paraId="73701006" w14:textId="77777777" w:rsidR="00E9661F" w:rsidRDefault="00E9661F" w:rsidP="00640BB2">
      <w:pPr>
        <w:jc w:val="left"/>
      </w:pPr>
    </w:p>
    <w:p w14:paraId="2D23B5EF" w14:textId="77777777" w:rsidR="00E9661F" w:rsidRDefault="00E9661F" w:rsidP="00640BB2">
      <w:pPr>
        <w:jc w:val="left"/>
      </w:pPr>
    </w:p>
    <w:p w14:paraId="4E076020" w14:textId="77777777" w:rsidR="00E9661F" w:rsidRDefault="00E9661F" w:rsidP="00640BB2">
      <w:pPr>
        <w:jc w:val="left"/>
      </w:pPr>
    </w:p>
    <w:p w14:paraId="0BFF7E59" w14:textId="77777777" w:rsidR="00E9661F" w:rsidRDefault="00E9661F" w:rsidP="00640BB2">
      <w:pPr>
        <w:jc w:val="left"/>
      </w:pPr>
    </w:p>
    <w:p w14:paraId="639EE430" w14:textId="77777777" w:rsidR="00E9661F" w:rsidRDefault="00E9661F" w:rsidP="00640BB2">
      <w:pPr>
        <w:jc w:val="left"/>
      </w:pPr>
    </w:p>
    <w:p w14:paraId="61A4E6B1" w14:textId="77777777" w:rsidR="00E9661F" w:rsidRDefault="00E9661F" w:rsidP="00640BB2">
      <w:pPr>
        <w:jc w:val="left"/>
      </w:pPr>
    </w:p>
    <w:p w14:paraId="0E330BAA" w14:textId="77777777" w:rsidR="00E9661F" w:rsidRDefault="00E9661F" w:rsidP="00640BB2">
      <w:pPr>
        <w:jc w:val="left"/>
      </w:pPr>
    </w:p>
    <w:p w14:paraId="575339CB" w14:textId="77777777" w:rsidR="00E9661F" w:rsidRDefault="00E9661F" w:rsidP="00640BB2">
      <w:pPr>
        <w:jc w:val="left"/>
      </w:pPr>
    </w:p>
    <w:p w14:paraId="2EDD1410" w14:textId="77777777" w:rsidR="00E9661F" w:rsidRDefault="00E9661F" w:rsidP="00640BB2">
      <w:pPr>
        <w:jc w:val="left"/>
      </w:pPr>
    </w:p>
    <w:p w14:paraId="72577231" w14:textId="77777777" w:rsidR="00E9661F" w:rsidRDefault="00E9661F" w:rsidP="00640BB2">
      <w:pPr>
        <w:jc w:val="left"/>
      </w:pPr>
    </w:p>
    <w:p w14:paraId="1FC4AD7A" w14:textId="77777777" w:rsidR="00E9661F" w:rsidRDefault="00E9661F" w:rsidP="00640BB2">
      <w:pPr>
        <w:jc w:val="left"/>
      </w:pPr>
    </w:p>
    <w:p w14:paraId="573FD58B" w14:textId="77777777" w:rsidR="00E9661F" w:rsidRDefault="00E9661F" w:rsidP="00640BB2">
      <w:pPr>
        <w:jc w:val="left"/>
      </w:pPr>
    </w:p>
    <w:p w14:paraId="46F0267D" w14:textId="77777777" w:rsidR="00E9661F" w:rsidRDefault="00E9661F" w:rsidP="00640BB2">
      <w:pPr>
        <w:jc w:val="left"/>
      </w:pPr>
    </w:p>
    <w:p w14:paraId="06015FF5" w14:textId="77777777" w:rsidR="00E9661F" w:rsidRDefault="00E9661F" w:rsidP="00640BB2">
      <w:pPr>
        <w:jc w:val="left"/>
      </w:pPr>
    </w:p>
    <w:p w14:paraId="7DCAE59C" w14:textId="77777777" w:rsidR="00E9661F" w:rsidRDefault="00E9661F" w:rsidP="00640BB2">
      <w:pPr>
        <w:jc w:val="left"/>
      </w:pPr>
    </w:p>
    <w:p w14:paraId="6BD786EF" w14:textId="77777777" w:rsidR="00E9661F" w:rsidRDefault="00E9661F" w:rsidP="00640BB2">
      <w:pPr>
        <w:jc w:val="left"/>
      </w:pPr>
    </w:p>
    <w:p w14:paraId="46606301" w14:textId="6ACB4482" w:rsidR="00E9661F" w:rsidRDefault="00E15D2A" w:rsidP="00640BB2">
      <w:pPr>
        <w:jc w:val="left"/>
      </w:pPr>
      <w:r w:rsidRPr="002C7ADB">
        <w:rPr>
          <w:noProof/>
          <w:lang w:val="es"/>
        </w:rPr>
        <mc:AlternateContent>
          <mc:Choice Requires="wps">
            <w:drawing>
              <wp:anchor distT="0" distB="0" distL="114300" distR="114300" simplePos="0" relativeHeight="251685888" behindDoc="0" locked="0" layoutInCell="1" allowOverlap="1" wp14:anchorId="24B594E4" wp14:editId="7BBE5F47">
                <wp:simplePos x="0" y="0"/>
                <wp:positionH relativeFrom="column">
                  <wp:posOffset>791892</wp:posOffset>
                </wp:positionH>
                <wp:positionV relativeFrom="paragraph">
                  <wp:posOffset>6928</wp:posOffset>
                </wp:positionV>
                <wp:extent cx="1651379" cy="466725"/>
                <wp:effectExtent l="0" t="0" r="25400" b="28575"/>
                <wp:wrapNone/>
                <wp:docPr id="115" name="Caixa de texto 115"/>
                <wp:cNvGraphicFramePr/>
                <a:graphic xmlns:a="http://schemas.openxmlformats.org/drawingml/2006/main">
                  <a:graphicData uri="http://schemas.microsoft.com/office/word/2010/wordprocessingShape">
                    <wps:wsp>
                      <wps:cNvSpPr txBox="1"/>
                      <wps:spPr>
                        <a:xfrm>
                          <a:off x="0" y="0"/>
                          <a:ext cx="1651379" cy="466725"/>
                        </a:xfrm>
                        <a:prstGeom prst="rect">
                          <a:avLst/>
                        </a:prstGeom>
                        <a:solidFill>
                          <a:sysClr val="window" lastClr="FFFFFF"/>
                        </a:solidFill>
                        <a:ln w="6350">
                          <a:solidFill>
                            <a:sysClr val="window" lastClr="FFFFFF"/>
                          </a:solidFill>
                        </a:ln>
                        <a:effectLst/>
                      </wps:spPr>
                      <wps:txbx>
                        <w:txbxContent>
                          <w:p w14:paraId="2FE83A0A" w14:textId="77777777" w:rsidR="000208E4" w:rsidRPr="00175011" w:rsidRDefault="000208E4" w:rsidP="00E9661F">
                            <w:pPr>
                              <w:jc w:val="left"/>
                              <w:rPr>
                                <w:sz w:val="20"/>
                                <w:szCs w:val="20"/>
                              </w:rPr>
                            </w:pPr>
                            <w:r>
                              <w:rPr>
                                <w:sz w:val="20"/>
                                <w:szCs w:val="20"/>
                                <w:lang w:val="es"/>
                              </w:rPr>
                              <w:t>Total de estudios incluidos en la revisión (n = 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594E4" id="Caixa de texto 115" o:spid="_x0000_s1037" type="#_x0000_t202" style="position:absolute;margin-left:62.35pt;margin-top:.55pt;width:130.05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" fillcolor="window" strokecolor="window" strokeweight=".5pt">
                <v:textbox>
                  <w:txbxContent>
                    <w:p w14:paraId="2FE83A0A" w14:textId="77777777" w:rsidR="000208E4" w:rsidRPr="00175011" w:rsidRDefault="000208E4" w:rsidP="00E9661F">
                      <w:pPr>
                        <w:jc w:val="left"/>
                        <w:rPr>
                          <w:sz w:val="20"/>
                          <w:szCs w:val="20"/>
                        </w:rPr>
                      </w:pPr>
                      <w:r>
                        <w:rPr>
                          <w:sz w:val="20"/>
                          <w:szCs w:val="20"/>
                          <w:lang w:val="es"/>
                        </w:rPr>
                        <w:t>Total de estudios incluidos en la revisión (n = 72)</w:t>
                      </w:r>
                    </w:p>
                  </w:txbxContent>
                </v:textbox>
              </v:shape>
            </w:pict>
          </mc:Fallback>
        </mc:AlternateContent>
      </w:r>
    </w:p>
    <w:p w14:paraId="7AC2F1A8" w14:textId="77777777" w:rsidR="00E9661F" w:rsidRDefault="00E9661F" w:rsidP="00640BB2">
      <w:pPr>
        <w:jc w:val="left"/>
      </w:pPr>
    </w:p>
    <w:p w14:paraId="23BDA122" w14:textId="77777777" w:rsidR="00E9661F" w:rsidRDefault="00E9661F" w:rsidP="00640BB2">
      <w:pPr>
        <w:jc w:val="left"/>
      </w:pPr>
    </w:p>
    <w:p w14:paraId="3CDB6CCB" w14:textId="77777777" w:rsidR="00E9661F" w:rsidRDefault="00E9661F" w:rsidP="00E9661F">
      <w:pPr>
        <w:ind w:firstLine="720"/>
        <w:jc w:val="left"/>
      </w:pPr>
      <w:r w:rsidRPr="00E9661F">
        <w:rPr>
          <w:lang w:val="es"/>
        </w:rPr>
        <w:t xml:space="preserve">A partir de entonces, los artículos seleccionados fueron clasificados según las categorías preestablecidas (ver Tabla 1). Brasil se destaca como el país con el mayor número de publicaciones (62,5%), así como el idioma más frecuente, el portugués (55,6%). La mayoría de los artículos seleccionados fueron informes de investigación (77,8%). </w:t>
      </w:r>
      <w:r w:rsidRPr="00186F36">
        <w:rPr>
          <w:highlight w:val="yellow"/>
          <w:lang w:val="es"/>
        </w:rPr>
        <w:t xml:space="preserve">La psicología aparece como el área principal de las revistas en las que se publicaron estos </w:t>
      </w:r>
      <w:r w:rsidRPr="00186F36">
        <w:rPr>
          <w:highlight w:val="yellow"/>
          <w:lang w:val="es"/>
        </w:rPr>
        <w:lastRenderedPageBreak/>
        <w:t>trabajos (81,9%). El uso de metodologías de investigación cualitativa aparece en el 80,6% de los artículos analizados (ver Tabla 1).</w:t>
      </w:r>
    </w:p>
    <w:p w14:paraId="48E9809C" w14:textId="52D21D21" w:rsidR="00085836" w:rsidRDefault="008232DF" w:rsidP="00085836">
      <w:pPr>
        <w:spacing w:before="240"/>
        <w:jc w:val="left"/>
        <w:rPr>
          <w:b/>
        </w:rPr>
      </w:pPr>
      <w:r>
        <w:rPr>
          <w:b/>
          <w:lang w:val="es"/>
        </w:rPr>
        <w:t xml:space="preserve">Tabla </w:t>
      </w:r>
      <w:r w:rsidR="00085836" w:rsidRPr="00085836">
        <w:rPr>
          <w:b/>
          <w:lang w:val="es"/>
        </w:rPr>
        <w:t>1</w:t>
      </w:r>
    </w:p>
    <w:p w14:paraId="40F7CAD8" w14:textId="77777777" w:rsidR="00085836" w:rsidRPr="00A60FF8" w:rsidRDefault="00085836" w:rsidP="00085836">
      <w:pPr>
        <w:jc w:val="left"/>
        <w:rPr>
          <w:i/>
          <w:color w:val="000000"/>
          <w:shd w:val="clear" w:color="auto" w:fill="FFFFFF"/>
        </w:rPr>
      </w:pPr>
      <w:r w:rsidRPr="00A60FF8">
        <w:rPr>
          <w:i/>
          <w:color w:val="000000"/>
          <w:shd w:val="clear" w:color="auto" w:fill="FFFFFF"/>
          <w:lang w:val="es"/>
        </w:rPr>
        <w:t xml:space="preserve">Datos descriptivos generales de los artículos seleccionados </w:t>
      </w:r>
    </w:p>
    <w:tbl>
      <w:tblPr>
        <w:tblStyle w:val="Tabelacomgrade1"/>
        <w:tblW w:w="4956" w:type="pct"/>
        <w:tblLook w:val="04A0" w:firstRow="1" w:lastRow="0" w:firstColumn="1" w:lastColumn="0" w:noHBand="0" w:noVBand="1"/>
      </w:tblPr>
      <w:tblGrid>
        <w:gridCol w:w="2247"/>
        <w:gridCol w:w="2247"/>
        <w:gridCol w:w="2248"/>
        <w:gridCol w:w="2248"/>
      </w:tblGrid>
      <w:tr w:rsidR="00085836" w:rsidRPr="00A60FF8" w14:paraId="0D1137C8" w14:textId="77777777" w:rsidTr="000208E4">
        <w:trPr>
          <w:trHeight w:val="254"/>
        </w:trPr>
        <w:tc>
          <w:tcPr>
            <w:tcW w:w="1250" w:type="pct"/>
            <w:tcBorders>
              <w:top w:val="single" w:sz="4" w:space="0" w:color="auto"/>
              <w:left w:val="nil"/>
              <w:bottom w:val="nil"/>
              <w:right w:val="nil"/>
            </w:tcBorders>
            <w:vAlign w:val="center"/>
          </w:tcPr>
          <w:p w14:paraId="7D2DA911" w14:textId="77777777" w:rsidR="00085836" w:rsidRPr="00A60FF8" w:rsidRDefault="00085836" w:rsidP="000208E4">
            <w:pPr>
              <w:jc w:val="left"/>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Categoría</w:t>
            </w:r>
          </w:p>
        </w:tc>
        <w:tc>
          <w:tcPr>
            <w:tcW w:w="1250" w:type="pct"/>
            <w:tcBorders>
              <w:top w:val="single" w:sz="4" w:space="0" w:color="auto"/>
              <w:left w:val="nil"/>
              <w:bottom w:val="nil"/>
              <w:right w:val="nil"/>
            </w:tcBorders>
          </w:tcPr>
          <w:p w14:paraId="5BBBE0E4" w14:textId="77777777"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single" w:sz="4" w:space="0" w:color="auto"/>
              <w:left w:val="nil"/>
              <w:bottom w:val="nil"/>
              <w:right w:val="nil"/>
            </w:tcBorders>
          </w:tcPr>
          <w:p w14:paraId="51AF8470"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Frecuencia</w:t>
            </w:r>
          </w:p>
        </w:tc>
        <w:tc>
          <w:tcPr>
            <w:tcW w:w="1250" w:type="pct"/>
            <w:tcBorders>
              <w:top w:val="single" w:sz="4" w:space="0" w:color="auto"/>
              <w:left w:val="nil"/>
              <w:bottom w:val="nil"/>
              <w:right w:val="nil"/>
            </w:tcBorders>
          </w:tcPr>
          <w:p w14:paraId="55788EF5"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Porcentaje</w:t>
            </w:r>
          </w:p>
        </w:tc>
      </w:tr>
      <w:tr w:rsidR="00085836" w:rsidRPr="00A60FF8" w14:paraId="37DA9BD4" w14:textId="77777777" w:rsidTr="000208E4">
        <w:trPr>
          <w:trHeight w:val="254"/>
        </w:trPr>
        <w:tc>
          <w:tcPr>
            <w:tcW w:w="1250" w:type="pct"/>
            <w:tcBorders>
              <w:top w:val="single" w:sz="4" w:space="0" w:color="auto"/>
              <w:left w:val="nil"/>
              <w:bottom w:val="nil"/>
              <w:right w:val="nil"/>
            </w:tcBorders>
          </w:tcPr>
          <w:p w14:paraId="6895A0E9"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País</w:t>
            </w:r>
          </w:p>
        </w:tc>
        <w:tc>
          <w:tcPr>
            <w:tcW w:w="1250" w:type="pct"/>
            <w:tcBorders>
              <w:top w:val="single" w:sz="4" w:space="0" w:color="auto"/>
              <w:left w:val="nil"/>
              <w:bottom w:val="nil"/>
              <w:right w:val="nil"/>
            </w:tcBorders>
          </w:tcPr>
          <w:p w14:paraId="4F4AFFC2"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Brasil</w:t>
            </w:r>
          </w:p>
        </w:tc>
        <w:tc>
          <w:tcPr>
            <w:tcW w:w="1250" w:type="pct"/>
            <w:tcBorders>
              <w:top w:val="single" w:sz="4" w:space="0" w:color="auto"/>
              <w:left w:val="nil"/>
              <w:bottom w:val="nil"/>
              <w:right w:val="nil"/>
            </w:tcBorders>
          </w:tcPr>
          <w:p w14:paraId="0B428BA6"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45</w:t>
            </w:r>
          </w:p>
        </w:tc>
        <w:tc>
          <w:tcPr>
            <w:tcW w:w="1250" w:type="pct"/>
            <w:tcBorders>
              <w:top w:val="single" w:sz="4" w:space="0" w:color="auto"/>
              <w:left w:val="nil"/>
              <w:bottom w:val="nil"/>
              <w:right w:val="nil"/>
            </w:tcBorders>
          </w:tcPr>
          <w:p w14:paraId="12F40E70"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62,5</w:t>
            </w:r>
          </w:p>
        </w:tc>
      </w:tr>
      <w:tr w:rsidR="00085836" w:rsidRPr="00A60FF8" w14:paraId="1422B4B1" w14:textId="77777777" w:rsidTr="000208E4">
        <w:trPr>
          <w:trHeight w:val="254"/>
        </w:trPr>
        <w:tc>
          <w:tcPr>
            <w:tcW w:w="1250" w:type="pct"/>
            <w:tcBorders>
              <w:top w:val="nil"/>
              <w:left w:val="nil"/>
              <w:bottom w:val="nil"/>
              <w:right w:val="nil"/>
            </w:tcBorders>
          </w:tcPr>
          <w:p w14:paraId="5898F63F" w14:textId="77777777"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14:paraId="7F2BADBE"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Chile</w:t>
            </w:r>
          </w:p>
        </w:tc>
        <w:tc>
          <w:tcPr>
            <w:tcW w:w="1250" w:type="pct"/>
            <w:tcBorders>
              <w:top w:val="nil"/>
              <w:left w:val="nil"/>
              <w:bottom w:val="nil"/>
              <w:right w:val="nil"/>
            </w:tcBorders>
          </w:tcPr>
          <w:p w14:paraId="49B55094"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7</w:t>
            </w:r>
          </w:p>
        </w:tc>
        <w:tc>
          <w:tcPr>
            <w:tcW w:w="1250" w:type="pct"/>
            <w:tcBorders>
              <w:top w:val="nil"/>
              <w:left w:val="nil"/>
              <w:bottom w:val="nil"/>
              <w:right w:val="nil"/>
            </w:tcBorders>
          </w:tcPr>
          <w:p w14:paraId="4BE10FA9"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9,7</w:t>
            </w:r>
          </w:p>
        </w:tc>
      </w:tr>
      <w:tr w:rsidR="00085836" w:rsidRPr="00A60FF8" w14:paraId="48EBB602" w14:textId="77777777" w:rsidTr="000208E4">
        <w:trPr>
          <w:trHeight w:val="268"/>
        </w:trPr>
        <w:tc>
          <w:tcPr>
            <w:tcW w:w="1250" w:type="pct"/>
            <w:tcBorders>
              <w:top w:val="nil"/>
              <w:left w:val="nil"/>
              <w:bottom w:val="nil"/>
              <w:right w:val="nil"/>
            </w:tcBorders>
          </w:tcPr>
          <w:p w14:paraId="127AAC2A" w14:textId="77777777"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14:paraId="072B9423"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México</w:t>
            </w:r>
          </w:p>
        </w:tc>
        <w:tc>
          <w:tcPr>
            <w:tcW w:w="1250" w:type="pct"/>
            <w:tcBorders>
              <w:top w:val="nil"/>
              <w:left w:val="nil"/>
              <w:bottom w:val="nil"/>
              <w:right w:val="nil"/>
            </w:tcBorders>
          </w:tcPr>
          <w:p w14:paraId="2DDEC421"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3</w:t>
            </w:r>
          </w:p>
        </w:tc>
        <w:tc>
          <w:tcPr>
            <w:tcW w:w="1250" w:type="pct"/>
            <w:tcBorders>
              <w:top w:val="nil"/>
              <w:left w:val="nil"/>
              <w:bottom w:val="nil"/>
              <w:right w:val="nil"/>
            </w:tcBorders>
          </w:tcPr>
          <w:p w14:paraId="5616EF6B"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4,2</w:t>
            </w:r>
          </w:p>
        </w:tc>
      </w:tr>
      <w:tr w:rsidR="00085836" w:rsidRPr="00A60FF8" w14:paraId="5251E21F" w14:textId="77777777" w:rsidTr="000208E4">
        <w:trPr>
          <w:trHeight w:val="254"/>
        </w:trPr>
        <w:tc>
          <w:tcPr>
            <w:tcW w:w="1250" w:type="pct"/>
            <w:tcBorders>
              <w:top w:val="nil"/>
              <w:left w:val="nil"/>
              <w:bottom w:val="nil"/>
              <w:right w:val="nil"/>
            </w:tcBorders>
          </w:tcPr>
          <w:p w14:paraId="15B25846" w14:textId="77777777"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14:paraId="75F13E55"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Colombia</w:t>
            </w:r>
          </w:p>
        </w:tc>
        <w:tc>
          <w:tcPr>
            <w:tcW w:w="1250" w:type="pct"/>
            <w:tcBorders>
              <w:top w:val="nil"/>
              <w:left w:val="nil"/>
              <w:bottom w:val="nil"/>
              <w:right w:val="nil"/>
            </w:tcBorders>
          </w:tcPr>
          <w:p w14:paraId="42F138F7"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4</w:t>
            </w:r>
          </w:p>
        </w:tc>
        <w:tc>
          <w:tcPr>
            <w:tcW w:w="1250" w:type="pct"/>
            <w:tcBorders>
              <w:top w:val="nil"/>
              <w:left w:val="nil"/>
              <w:bottom w:val="nil"/>
              <w:right w:val="nil"/>
            </w:tcBorders>
          </w:tcPr>
          <w:p w14:paraId="3B233FC3"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5,6</w:t>
            </w:r>
          </w:p>
        </w:tc>
      </w:tr>
      <w:tr w:rsidR="00085836" w:rsidRPr="00A60FF8" w14:paraId="1DA9F883" w14:textId="77777777" w:rsidTr="000208E4">
        <w:trPr>
          <w:trHeight w:val="254"/>
        </w:trPr>
        <w:tc>
          <w:tcPr>
            <w:tcW w:w="1250" w:type="pct"/>
            <w:tcBorders>
              <w:top w:val="nil"/>
              <w:left w:val="nil"/>
              <w:bottom w:val="nil"/>
              <w:right w:val="nil"/>
            </w:tcBorders>
          </w:tcPr>
          <w:p w14:paraId="2A5CA7A3" w14:textId="77777777"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14:paraId="3F97F307"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Argentina</w:t>
            </w:r>
          </w:p>
        </w:tc>
        <w:tc>
          <w:tcPr>
            <w:tcW w:w="1250" w:type="pct"/>
            <w:tcBorders>
              <w:top w:val="nil"/>
              <w:left w:val="nil"/>
              <w:bottom w:val="nil"/>
              <w:right w:val="nil"/>
            </w:tcBorders>
          </w:tcPr>
          <w:p w14:paraId="43533314"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3</w:t>
            </w:r>
          </w:p>
        </w:tc>
        <w:tc>
          <w:tcPr>
            <w:tcW w:w="1250" w:type="pct"/>
            <w:tcBorders>
              <w:top w:val="nil"/>
              <w:left w:val="nil"/>
              <w:bottom w:val="nil"/>
              <w:right w:val="nil"/>
            </w:tcBorders>
          </w:tcPr>
          <w:p w14:paraId="69DB5071"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4,2</w:t>
            </w:r>
          </w:p>
        </w:tc>
      </w:tr>
      <w:tr w:rsidR="00085836" w:rsidRPr="00A60FF8" w14:paraId="366B7AAD" w14:textId="77777777" w:rsidTr="000208E4">
        <w:trPr>
          <w:trHeight w:val="254"/>
        </w:trPr>
        <w:tc>
          <w:tcPr>
            <w:tcW w:w="1250" w:type="pct"/>
            <w:tcBorders>
              <w:top w:val="nil"/>
              <w:left w:val="nil"/>
              <w:bottom w:val="nil"/>
              <w:right w:val="nil"/>
            </w:tcBorders>
          </w:tcPr>
          <w:p w14:paraId="1CAF7DED" w14:textId="77777777"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14:paraId="137EB9C1"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Perú</w:t>
            </w:r>
          </w:p>
        </w:tc>
        <w:tc>
          <w:tcPr>
            <w:tcW w:w="1250" w:type="pct"/>
            <w:tcBorders>
              <w:top w:val="nil"/>
              <w:left w:val="nil"/>
              <w:bottom w:val="nil"/>
              <w:right w:val="nil"/>
            </w:tcBorders>
          </w:tcPr>
          <w:p w14:paraId="7FA8CD9E"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3</w:t>
            </w:r>
          </w:p>
        </w:tc>
        <w:tc>
          <w:tcPr>
            <w:tcW w:w="1250" w:type="pct"/>
            <w:tcBorders>
              <w:top w:val="nil"/>
              <w:left w:val="nil"/>
              <w:bottom w:val="nil"/>
              <w:right w:val="nil"/>
            </w:tcBorders>
          </w:tcPr>
          <w:p w14:paraId="09E5228F"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4,2</w:t>
            </w:r>
          </w:p>
        </w:tc>
      </w:tr>
      <w:tr w:rsidR="00085836" w:rsidRPr="00A60FF8" w14:paraId="6A98A7D9" w14:textId="77777777" w:rsidTr="000208E4">
        <w:trPr>
          <w:trHeight w:val="254"/>
        </w:trPr>
        <w:tc>
          <w:tcPr>
            <w:tcW w:w="1250" w:type="pct"/>
            <w:tcBorders>
              <w:top w:val="nil"/>
              <w:left w:val="nil"/>
              <w:bottom w:val="nil"/>
              <w:right w:val="nil"/>
            </w:tcBorders>
          </w:tcPr>
          <w:p w14:paraId="544E1790" w14:textId="77777777"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14:paraId="52EACB8C"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Multicéntrico*</w:t>
            </w:r>
          </w:p>
        </w:tc>
        <w:tc>
          <w:tcPr>
            <w:tcW w:w="1250" w:type="pct"/>
            <w:tcBorders>
              <w:top w:val="nil"/>
              <w:left w:val="nil"/>
              <w:bottom w:val="nil"/>
              <w:right w:val="nil"/>
            </w:tcBorders>
          </w:tcPr>
          <w:p w14:paraId="148FAAB4"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2</w:t>
            </w:r>
          </w:p>
        </w:tc>
        <w:tc>
          <w:tcPr>
            <w:tcW w:w="1250" w:type="pct"/>
            <w:tcBorders>
              <w:top w:val="nil"/>
              <w:left w:val="nil"/>
              <w:bottom w:val="nil"/>
              <w:right w:val="nil"/>
            </w:tcBorders>
          </w:tcPr>
          <w:p w14:paraId="669483FE"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2,8</w:t>
            </w:r>
          </w:p>
        </w:tc>
      </w:tr>
      <w:tr w:rsidR="00085836" w:rsidRPr="00A60FF8" w14:paraId="3D24BB44" w14:textId="77777777" w:rsidTr="000208E4">
        <w:trPr>
          <w:trHeight w:val="268"/>
        </w:trPr>
        <w:tc>
          <w:tcPr>
            <w:tcW w:w="1250" w:type="pct"/>
            <w:tcBorders>
              <w:top w:val="nil"/>
              <w:left w:val="nil"/>
              <w:bottom w:val="nil"/>
              <w:right w:val="nil"/>
            </w:tcBorders>
          </w:tcPr>
          <w:p w14:paraId="7D6C2458" w14:textId="77777777"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14:paraId="38BB2F1E"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Paraguay</w:t>
            </w:r>
          </w:p>
        </w:tc>
        <w:tc>
          <w:tcPr>
            <w:tcW w:w="1250" w:type="pct"/>
            <w:tcBorders>
              <w:top w:val="nil"/>
              <w:left w:val="nil"/>
              <w:bottom w:val="nil"/>
              <w:right w:val="nil"/>
            </w:tcBorders>
          </w:tcPr>
          <w:p w14:paraId="000B6227"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1</w:t>
            </w:r>
          </w:p>
        </w:tc>
        <w:tc>
          <w:tcPr>
            <w:tcW w:w="1250" w:type="pct"/>
            <w:tcBorders>
              <w:top w:val="nil"/>
              <w:left w:val="nil"/>
              <w:bottom w:val="nil"/>
              <w:right w:val="nil"/>
            </w:tcBorders>
          </w:tcPr>
          <w:p w14:paraId="4FC113E3"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1,4</w:t>
            </w:r>
          </w:p>
        </w:tc>
      </w:tr>
      <w:tr w:rsidR="00085836" w:rsidRPr="00A60FF8" w14:paraId="332214EA" w14:textId="77777777" w:rsidTr="000208E4">
        <w:trPr>
          <w:trHeight w:val="254"/>
        </w:trPr>
        <w:tc>
          <w:tcPr>
            <w:tcW w:w="1250" w:type="pct"/>
            <w:tcBorders>
              <w:top w:val="nil"/>
              <w:left w:val="nil"/>
              <w:bottom w:val="nil"/>
              <w:right w:val="nil"/>
            </w:tcBorders>
          </w:tcPr>
          <w:p w14:paraId="4530F1F9" w14:textId="77777777"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14:paraId="01BFC83C"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Ecuador</w:t>
            </w:r>
          </w:p>
        </w:tc>
        <w:tc>
          <w:tcPr>
            <w:tcW w:w="1250" w:type="pct"/>
            <w:tcBorders>
              <w:top w:val="nil"/>
              <w:left w:val="nil"/>
              <w:bottom w:val="nil"/>
              <w:right w:val="nil"/>
            </w:tcBorders>
          </w:tcPr>
          <w:p w14:paraId="3571530E"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1</w:t>
            </w:r>
          </w:p>
        </w:tc>
        <w:tc>
          <w:tcPr>
            <w:tcW w:w="1250" w:type="pct"/>
            <w:tcBorders>
              <w:top w:val="nil"/>
              <w:left w:val="nil"/>
              <w:bottom w:val="nil"/>
              <w:right w:val="nil"/>
            </w:tcBorders>
          </w:tcPr>
          <w:p w14:paraId="578C0ED6"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1,4</w:t>
            </w:r>
          </w:p>
        </w:tc>
      </w:tr>
      <w:tr w:rsidR="00085836" w:rsidRPr="00A60FF8" w14:paraId="0C5645D0" w14:textId="77777777" w:rsidTr="000208E4">
        <w:trPr>
          <w:trHeight w:val="254"/>
        </w:trPr>
        <w:tc>
          <w:tcPr>
            <w:tcW w:w="1250" w:type="pct"/>
            <w:tcBorders>
              <w:top w:val="nil"/>
              <w:left w:val="nil"/>
              <w:bottom w:val="nil"/>
              <w:right w:val="nil"/>
            </w:tcBorders>
          </w:tcPr>
          <w:p w14:paraId="3D89216F" w14:textId="77777777"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14:paraId="50D483A7"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Uruguay</w:t>
            </w:r>
          </w:p>
        </w:tc>
        <w:tc>
          <w:tcPr>
            <w:tcW w:w="1250" w:type="pct"/>
            <w:tcBorders>
              <w:top w:val="nil"/>
              <w:left w:val="nil"/>
              <w:bottom w:val="nil"/>
              <w:right w:val="nil"/>
            </w:tcBorders>
          </w:tcPr>
          <w:p w14:paraId="03CB7FD4"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1</w:t>
            </w:r>
          </w:p>
        </w:tc>
        <w:tc>
          <w:tcPr>
            <w:tcW w:w="1250" w:type="pct"/>
            <w:tcBorders>
              <w:top w:val="nil"/>
              <w:left w:val="nil"/>
              <w:bottom w:val="nil"/>
              <w:right w:val="nil"/>
            </w:tcBorders>
          </w:tcPr>
          <w:p w14:paraId="30F3998B"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1,4</w:t>
            </w:r>
          </w:p>
        </w:tc>
      </w:tr>
      <w:tr w:rsidR="00085836" w:rsidRPr="00A60FF8" w14:paraId="124E138A" w14:textId="77777777" w:rsidTr="000208E4">
        <w:trPr>
          <w:trHeight w:val="268"/>
        </w:trPr>
        <w:tc>
          <w:tcPr>
            <w:tcW w:w="1250" w:type="pct"/>
            <w:tcBorders>
              <w:top w:val="nil"/>
              <w:left w:val="nil"/>
              <w:bottom w:val="nil"/>
              <w:right w:val="nil"/>
            </w:tcBorders>
          </w:tcPr>
          <w:p w14:paraId="64C0E7A5" w14:textId="77777777"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14:paraId="57838FCA"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Puerto Rico</w:t>
            </w:r>
          </w:p>
        </w:tc>
        <w:tc>
          <w:tcPr>
            <w:tcW w:w="1250" w:type="pct"/>
            <w:tcBorders>
              <w:top w:val="nil"/>
              <w:left w:val="nil"/>
              <w:bottom w:val="nil"/>
              <w:right w:val="nil"/>
            </w:tcBorders>
          </w:tcPr>
          <w:p w14:paraId="6D3012F8"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1</w:t>
            </w:r>
          </w:p>
        </w:tc>
        <w:tc>
          <w:tcPr>
            <w:tcW w:w="1250" w:type="pct"/>
            <w:tcBorders>
              <w:top w:val="nil"/>
              <w:left w:val="nil"/>
              <w:bottom w:val="nil"/>
              <w:right w:val="nil"/>
            </w:tcBorders>
          </w:tcPr>
          <w:p w14:paraId="6854A515"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1,4</w:t>
            </w:r>
          </w:p>
        </w:tc>
      </w:tr>
      <w:tr w:rsidR="00085836" w:rsidRPr="00A60FF8" w14:paraId="509E0463" w14:textId="77777777" w:rsidTr="000208E4">
        <w:trPr>
          <w:trHeight w:val="254"/>
        </w:trPr>
        <w:tc>
          <w:tcPr>
            <w:tcW w:w="1250" w:type="pct"/>
            <w:tcBorders>
              <w:top w:val="nil"/>
              <w:left w:val="nil"/>
              <w:bottom w:val="nil"/>
              <w:right w:val="nil"/>
            </w:tcBorders>
          </w:tcPr>
          <w:p w14:paraId="585040BD" w14:textId="77777777"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14:paraId="19D087ED"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Nicaragua</w:t>
            </w:r>
          </w:p>
        </w:tc>
        <w:tc>
          <w:tcPr>
            <w:tcW w:w="1250" w:type="pct"/>
            <w:tcBorders>
              <w:top w:val="nil"/>
              <w:left w:val="nil"/>
              <w:bottom w:val="nil"/>
              <w:right w:val="nil"/>
            </w:tcBorders>
          </w:tcPr>
          <w:p w14:paraId="6FFB4CD6"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1</w:t>
            </w:r>
          </w:p>
        </w:tc>
        <w:tc>
          <w:tcPr>
            <w:tcW w:w="1250" w:type="pct"/>
            <w:tcBorders>
              <w:top w:val="nil"/>
              <w:left w:val="nil"/>
              <w:bottom w:val="nil"/>
              <w:right w:val="nil"/>
            </w:tcBorders>
          </w:tcPr>
          <w:p w14:paraId="16BFA15C"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1,4</w:t>
            </w:r>
          </w:p>
        </w:tc>
      </w:tr>
      <w:tr w:rsidR="00085836" w:rsidRPr="00A60FF8" w14:paraId="5B61E4D6" w14:textId="77777777" w:rsidTr="000208E4">
        <w:trPr>
          <w:trHeight w:val="254"/>
        </w:trPr>
        <w:tc>
          <w:tcPr>
            <w:tcW w:w="1250" w:type="pct"/>
            <w:tcBorders>
              <w:top w:val="nil"/>
              <w:left w:val="nil"/>
              <w:bottom w:val="nil"/>
              <w:right w:val="nil"/>
            </w:tcBorders>
          </w:tcPr>
          <w:p w14:paraId="591B2C1F"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Idioma</w:t>
            </w:r>
          </w:p>
        </w:tc>
        <w:tc>
          <w:tcPr>
            <w:tcW w:w="1250" w:type="pct"/>
            <w:tcBorders>
              <w:top w:val="nil"/>
              <w:left w:val="nil"/>
              <w:bottom w:val="nil"/>
              <w:right w:val="nil"/>
            </w:tcBorders>
          </w:tcPr>
          <w:p w14:paraId="02787928"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Portugués</w:t>
            </w:r>
          </w:p>
        </w:tc>
        <w:tc>
          <w:tcPr>
            <w:tcW w:w="1250" w:type="pct"/>
            <w:tcBorders>
              <w:top w:val="nil"/>
              <w:left w:val="nil"/>
              <w:bottom w:val="nil"/>
              <w:right w:val="nil"/>
            </w:tcBorders>
          </w:tcPr>
          <w:p w14:paraId="62CCA97A"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40</w:t>
            </w:r>
          </w:p>
        </w:tc>
        <w:tc>
          <w:tcPr>
            <w:tcW w:w="1250" w:type="pct"/>
            <w:tcBorders>
              <w:top w:val="nil"/>
              <w:left w:val="nil"/>
              <w:bottom w:val="nil"/>
              <w:right w:val="nil"/>
            </w:tcBorders>
          </w:tcPr>
          <w:p w14:paraId="608EA522"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55,6</w:t>
            </w:r>
          </w:p>
        </w:tc>
      </w:tr>
      <w:tr w:rsidR="00085836" w:rsidRPr="00A60FF8" w14:paraId="6EEB0562" w14:textId="77777777" w:rsidTr="000208E4">
        <w:trPr>
          <w:trHeight w:val="254"/>
        </w:trPr>
        <w:tc>
          <w:tcPr>
            <w:tcW w:w="1250" w:type="pct"/>
            <w:tcBorders>
              <w:top w:val="nil"/>
              <w:left w:val="nil"/>
              <w:bottom w:val="nil"/>
              <w:right w:val="nil"/>
            </w:tcBorders>
          </w:tcPr>
          <w:p w14:paraId="5594DDA0" w14:textId="77777777"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14:paraId="4B0734F1"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Inglés</w:t>
            </w:r>
          </w:p>
        </w:tc>
        <w:tc>
          <w:tcPr>
            <w:tcW w:w="1250" w:type="pct"/>
            <w:tcBorders>
              <w:top w:val="nil"/>
              <w:left w:val="nil"/>
              <w:bottom w:val="nil"/>
              <w:right w:val="nil"/>
            </w:tcBorders>
          </w:tcPr>
          <w:p w14:paraId="6E86D804"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1</w:t>
            </w:r>
            <w:r>
              <w:rPr>
                <w:color w:val="000000"/>
                <w:sz w:val="24"/>
                <w:szCs w:val="24"/>
                <w:shd w:val="clear" w:color="auto" w:fill="FFFFFF"/>
                <w:lang w:val="es"/>
              </w:rPr>
              <w:t>6</w:t>
            </w:r>
          </w:p>
        </w:tc>
        <w:tc>
          <w:tcPr>
            <w:tcW w:w="1250" w:type="pct"/>
            <w:tcBorders>
              <w:top w:val="nil"/>
              <w:left w:val="nil"/>
              <w:bottom w:val="nil"/>
              <w:right w:val="nil"/>
            </w:tcBorders>
          </w:tcPr>
          <w:p w14:paraId="461A02D2"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2</w:t>
            </w:r>
            <w:r>
              <w:rPr>
                <w:color w:val="000000"/>
                <w:sz w:val="24"/>
                <w:szCs w:val="24"/>
                <w:shd w:val="clear" w:color="auto" w:fill="FFFFFF"/>
                <w:lang w:val="es"/>
              </w:rPr>
              <w:t>2,2</w:t>
            </w:r>
          </w:p>
        </w:tc>
      </w:tr>
      <w:tr w:rsidR="00085836" w:rsidRPr="00A60FF8" w14:paraId="5558E5FA" w14:textId="77777777" w:rsidTr="000208E4">
        <w:trPr>
          <w:trHeight w:val="254"/>
        </w:trPr>
        <w:tc>
          <w:tcPr>
            <w:tcW w:w="1250" w:type="pct"/>
            <w:tcBorders>
              <w:top w:val="nil"/>
              <w:left w:val="nil"/>
              <w:bottom w:val="nil"/>
              <w:right w:val="nil"/>
            </w:tcBorders>
          </w:tcPr>
          <w:p w14:paraId="493A6B4D" w14:textId="77777777"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14:paraId="6133359F"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Español</w:t>
            </w:r>
          </w:p>
        </w:tc>
        <w:tc>
          <w:tcPr>
            <w:tcW w:w="1250" w:type="pct"/>
            <w:tcBorders>
              <w:top w:val="nil"/>
              <w:left w:val="nil"/>
              <w:bottom w:val="nil"/>
              <w:right w:val="nil"/>
            </w:tcBorders>
          </w:tcPr>
          <w:p w14:paraId="049D0E00"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16</w:t>
            </w:r>
          </w:p>
        </w:tc>
        <w:tc>
          <w:tcPr>
            <w:tcW w:w="1250" w:type="pct"/>
            <w:tcBorders>
              <w:top w:val="nil"/>
              <w:left w:val="nil"/>
              <w:bottom w:val="nil"/>
              <w:right w:val="nil"/>
            </w:tcBorders>
          </w:tcPr>
          <w:p w14:paraId="182EC56F"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22,2</w:t>
            </w:r>
          </w:p>
        </w:tc>
      </w:tr>
      <w:tr w:rsidR="00085836" w:rsidRPr="00A60FF8" w14:paraId="7A1C2CB0" w14:textId="77777777" w:rsidTr="000208E4">
        <w:trPr>
          <w:trHeight w:val="254"/>
        </w:trPr>
        <w:tc>
          <w:tcPr>
            <w:tcW w:w="1250" w:type="pct"/>
            <w:tcBorders>
              <w:top w:val="nil"/>
              <w:left w:val="nil"/>
              <w:bottom w:val="nil"/>
              <w:right w:val="nil"/>
            </w:tcBorders>
          </w:tcPr>
          <w:p w14:paraId="4E7B7991"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Tipo de publicación</w:t>
            </w:r>
          </w:p>
        </w:tc>
        <w:tc>
          <w:tcPr>
            <w:tcW w:w="1250" w:type="pct"/>
            <w:tcBorders>
              <w:top w:val="nil"/>
              <w:left w:val="nil"/>
              <w:bottom w:val="nil"/>
              <w:right w:val="nil"/>
            </w:tcBorders>
          </w:tcPr>
          <w:p w14:paraId="71F39008"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Informe de investigación</w:t>
            </w:r>
          </w:p>
        </w:tc>
        <w:tc>
          <w:tcPr>
            <w:tcW w:w="1250" w:type="pct"/>
            <w:tcBorders>
              <w:top w:val="nil"/>
              <w:left w:val="nil"/>
              <w:bottom w:val="nil"/>
              <w:right w:val="nil"/>
            </w:tcBorders>
          </w:tcPr>
          <w:p w14:paraId="27E97360"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56</w:t>
            </w:r>
          </w:p>
        </w:tc>
        <w:tc>
          <w:tcPr>
            <w:tcW w:w="1250" w:type="pct"/>
            <w:tcBorders>
              <w:top w:val="nil"/>
              <w:left w:val="nil"/>
              <w:bottom w:val="nil"/>
              <w:right w:val="nil"/>
            </w:tcBorders>
          </w:tcPr>
          <w:p w14:paraId="41FBF614"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77,8</w:t>
            </w:r>
          </w:p>
        </w:tc>
      </w:tr>
      <w:tr w:rsidR="00085836" w:rsidRPr="00A60FF8" w14:paraId="2512C936" w14:textId="77777777" w:rsidTr="000208E4">
        <w:trPr>
          <w:trHeight w:val="254"/>
        </w:trPr>
        <w:tc>
          <w:tcPr>
            <w:tcW w:w="1250" w:type="pct"/>
            <w:tcBorders>
              <w:top w:val="nil"/>
              <w:left w:val="nil"/>
              <w:bottom w:val="nil"/>
              <w:right w:val="nil"/>
            </w:tcBorders>
          </w:tcPr>
          <w:p w14:paraId="25EB4A75" w14:textId="77777777"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14:paraId="4E944158"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Informe de Experiencia</w:t>
            </w:r>
          </w:p>
        </w:tc>
        <w:tc>
          <w:tcPr>
            <w:tcW w:w="1250" w:type="pct"/>
            <w:tcBorders>
              <w:top w:val="nil"/>
              <w:left w:val="nil"/>
              <w:bottom w:val="nil"/>
              <w:right w:val="nil"/>
            </w:tcBorders>
          </w:tcPr>
          <w:p w14:paraId="289BBAD1"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16</w:t>
            </w:r>
          </w:p>
        </w:tc>
        <w:tc>
          <w:tcPr>
            <w:tcW w:w="1250" w:type="pct"/>
            <w:tcBorders>
              <w:top w:val="nil"/>
              <w:left w:val="nil"/>
              <w:bottom w:val="nil"/>
              <w:right w:val="nil"/>
            </w:tcBorders>
          </w:tcPr>
          <w:p w14:paraId="795AA256"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22,2</w:t>
            </w:r>
          </w:p>
        </w:tc>
      </w:tr>
      <w:tr w:rsidR="00085836" w:rsidRPr="00A60FF8" w14:paraId="0F0AF7BB" w14:textId="77777777" w:rsidTr="000208E4">
        <w:trPr>
          <w:trHeight w:val="254"/>
        </w:trPr>
        <w:tc>
          <w:tcPr>
            <w:tcW w:w="1250" w:type="pct"/>
            <w:tcBorders>
              <w:top w:val="nil"/>
              <w:left w:val="nil"/>
              <w:bottom w:val="nil"/>
              <w:right w:val="nil"/>
            </w:tcBorders>
          </w:tcPr>
          <w:p w14:paraId="5CBDDBC8"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 xml:space="preserve">Área principal de la </w:t>
            </w:r>
          </w:p>
        </w:tc>
        <w:tc>
          <w:tcPr>
            <w:tcW w:w="1250" w:type="pct"/>
            <w:tcBorders>
              <w:top w:val="nil"/>
              <w:left w:val="nil"/>
              <w:bottom w:val="nil"/>
              <w:right w:val="nil"/>
            </w:tcBorders>
          </w:tcPr>
          <w:p w14:paraId="7AA56636"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Psicología</w:t>
            </w:r>
          </w:p>
        </w:tc>
        <w:tc>
          <w:tcPr>
            <w:tcW w:w="1250" w:type="pct"/>
            <w:tcBorders>
              <w:top w:val="nil"/>
              <w:left w:val="nil"/>
              <w:bottom w:val="nil"/>
              <w:right w:val="nil"/>
            </w:tcBorders>
          </w:tcPr>
          <w:p w14:paraId="364F2EA9"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59</w:t>
            </w:r>
          </w:p>
        </w:tc>
        <w:tc>
          <w:tcPr>
            <w:tcW w:w="1250" w:type="pct"/>
            <w:tcBorders>
              <w:top w:val="nil"/>
              <w:left w:val="nil"/>
              <w:bottom w:val="nil"/>
              <w:right w:val="nil"/>
            </w:tcBorders>
          </w:tcPr>
          <w:p w14:paraId="16BDEBC7"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81,9</w:t>
            </w:r>
          </w:p>
        </w:tc>
      </w:tr>
      <w:tr w:rsidR="00085836" w:rsidRPr="00A60FF8" w14:paraId="5A688AB6" w14:textId="77777777" w:rsidTr="000208E4">
        <w:trPr>
          <w:trHeight w:val="254"/>
        </w:trPr>
        <w:tc>
          <w:tcPr>
            <w:tcW w:w="1250" w:type="pct"/>
            <w:tcBorders>
              <w:top w:val="nil"/>
              <w:left w:val="nil"/>
              <w:bottom w:val="nil"/>
              <w:right w:val="nil"/>
            </w:tcBorders>
          </w:tcPr>
          <w:p w14:paraId="32CE6A85"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revista</w:t>
            </w:r>
          </w:p>
        </w:tc>
        <w:tc>
          <w:tcPr>
            <w:tcW w:w="1250" w:type="pct"/>
            <w:tcBorders>
              <w:top w:val="nil"/>
              <w:left w:val="nil"/>
              <w:bottom w:val="nil"/>
              <w:right w:val="nil"/>
            </w:tcBorders>
          </w:tcPr>
          <w:p w14:paraId="33D942E3"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Salud</w:t>
            </w:r>
          </w:p>
        </w:tc>
        <w:tc>
          <w:tcPr>
            <w:tcW w:w="1250" w:type="pct"/>
            <w:tcBorders>
              <w:top w:val="nil"/>
              <w:left w:val="nil"/>
              <w:bottom w:val="nil"/>
              <w:right w:val="nil"/>
            </w:tcBorders>
          </w:tcPr>
          <w:p w14:paraId="30E7DEC0"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7</w:t>
            </w:r>
          </w:p>
        </w:tc>
        <w:tc>
          <w:tcPr>
            <w:tcW w:w="1250" w:type="pct"/>
            <w:tcBorders>
              <w:top w:val="nil"/>
              <w:left w:val="nil"/>
              <w:bottom w:val="nil"/>
              <w:right w:val="nil"/>
            </w:tcBorders>
          </w:tcPr>
          <w:p w14:paraId="4A592EE3"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9,7</w:t>
            </w:r>
          </w:p>
        </w:tc>
      </w:tr>
      <w:tr w:rsidR="00085836" w:rsidRPr="00A60FF8" w14:paraId="333F7F15" w14:textId="77777777" w:rsidTr="000208E4">
        <w:trPr>
          <w:trHeight w:val="254"/>
        </w:trPr>
        <w:tc>
          <w:tcPr>
            <w:tcW w:w="1250" w:type="pct"/>
            <w:tcBorders>
              <w:top w:val="nil"/>
              <w:left w:val="nil"/>
              <w:bottom w:val="nil"/>
              <w:right w:val="nil"/>
            </w:tcBorders>
          </w:tcPr>
          <w:p w14:paraId="779E568F" w14:textId="77777777"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14:paraId="106BA21D"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Educación</w:t>
            </w:r>
          </w:p>
        </w:tc>
        <w:tc>
          <w:tcPr>
            <w:tcW w:w="1250" w:type="pct"/>
            <w:tcBorders>
              <w:top w:val="nil"/>
              <w:left w:val="nil"/>
              <w:bottom w:val="nil"/>
              <w:right w:val="nil"/>
            </w:tcBorders>
          </w:tcPr>
          <w:p w14:paraId="0C36F73F"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2</w:t>
            </w:r>
          </w:p>
        </w:tc>
        <w:tc>
          <w:tcPr>
            <w:tcW w:w="1250" w:type="pct"/>
            <w:tcBorders>
              <w:top w:val="nil"/>
              <w:left w:val="nil"/>
              <w:bottom w:val="nil"/>
              <w:right w:val="nil"/>
            </w:tcBorders>
          </w:tcPr>
          <w:p w14:paraId="33B7F505"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2,8</w:t>
            </w:r>
          </w:p>
        </w:tc>
      </w:tr>
      <w:tr w:rsidR="00085836" w:rsidRPr="00A60FF8" w14:paraId="380154F7" w14:textId="77777777" w:rsidTr="000208E4">
        <w:trPr>
          <w:trHeight w:val="254"/>
        </w:trPr>
        <w:tc>
          <w:tcPr>
            <w:tcW w:w="1250" w:type="pct"/>
            <w:tcBorders>
              <w:top w:val="nil"/>
              <w:left w:val="nil"/>
              <w:bottom w:val="nil"/>
              <w:right w:val="nil"/>
            </w:tcBorders>
          </w:tcPr>
          <w:p w14:paraId="25FB204C" w14:textId="77777777"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14:paraId="2E12CB04"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Interdisciplinario</w:t>
            </w:r>
          </w:p>
        </w:tc>
        <w:tc>
          <w:tcPr>
            <w:tcW w:w="1250" w:type="pct"/>
            <w:tcBorders>
              <w:top w:val="nil"/>
              <w:left w:val="nil"/>
              <w:bottom w:val="nil"/>
              <w:right w:val="nil"/>
            </w:tcBorders>
          </w:tcPr>
          <w:p w14:paraId="22033644"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2</w:t>
            </w:r>
          </w:p>
        </w:tc>
        <w:tc>
          <w:tcPr>
            <w:tcW w:w="1250" w:type="pct"/>
            <w:tcBorders>
              <w:top w:val="nil"/>
              <w:left w:val="nil"/>
              <w:bottom w:val="nil"/>
              <w:right w:val="nil"/>
            </w:tcBorders>
          </w:tcPr>
          <w:p w14:paraId="70459210"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2,8</w:t>
            </w:r>
          </w:p>
        </w:tc>
      </w:tr>
      <w:tr w:rsidR="00085836" w:rsidRPr="00A60FF8" w14:paraId="60B8EE38" w14:textId="77777777" w:rsidTr="000208E4">
        <w:trPr>
          <w:trHeight w:val="254"/>
        </w:trPr>
        <w:tc>
          <w:tcPr>
            <w:tcW w:w="1250" w:type="pct"/>
            <w:tcBorders>
              <w:top w:val="nil"/>
              <w:left w:val="nil"/>
              <w:bottom w:val="nil"/>
              <w:right w:val="nil"/>
            </w:tcBorders>
          </w:tcPr>
          <w:p w14:paraId="262569F7" w14:textId="77777777"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nil"/>
              <w:right w:val="nil"/>
            </w:tcBorders>
          </w:tcPr>
          <w:p w14:paraId="045EE13B"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Humanidades</w:t>
            </w:r>
          </w:p>
        </w:tc>
        <w:tc>
          <w:tcPr>
            <w:tcW w:w="1250" w:type="pct"/>
            <w:tcBorders>
              <w:top w:val="nil"/>
              <w:left w:val="nil"/>
              <w:bottom w:val="nil"/>
              <w:right w:val="nil"/>
            </w:tcBorders>
          </w:tcPr>
          <w:p w14:paraId="46F34643"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2</w:t>
            </w:r>
          </w:p>
        </w:tc>
        <w:tc>
          <w:tcPr>
            <w:tcW w:w="1250" w:type="pct"/>
            <w:tcBorders>
              <w:top w:val="nil"/>
              <w:left w:val="nil"/>
              <w:bottom w:val="nil"/>
              <w:right w:val="nil"/>
            </w:tcBorders>
          </w:tcPr>
          <w:p w14:paraId="7DDB4A28"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2,8</w:t>
            </w:r>
          </w:p>
        </w:tc>
      </w:tr>
      <w:tr w:rsidR="00085836" w:rsidRPr="00A60FF8" w14:paraId="17DDF595" w14:textId="77777777" w:rsidTr="000208E4">
        <w:trPr>
          <w:trHeight w:val="254"/>
        </w:trPr>
        <w:tc>
          <w:tcPr>
            <w:tcW w:w="1250" w:type="pct"/>
            <w:tcBorders>
              <w:top w:val="nil"/>
              <w:left w:val="nil"/>
              <w:bottom w:val="nil"/>
              <w:right w:val="nil"/>
            </w:tcBorders>
          </w:tcPr>
          <w:p w14:paraId="3197C6C4"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Acercarse</w:t>
            </w:r>
          </w:p>
        </w:tc>
        <w:tc>
          <w:tcPr>
            <w:tcW w:w="1250" w:type="pct"/>
            <w:tcBorders>
              <w:top w:val="nil"/>
              <w:left w:val="nil"/>
              <w:bottom w:val="nil"/>
              <w:right w:val="nil"/>
            </w:tcBorders>
          </w:tcPr>
          <w:p w14:paraId="26B120AD"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Cualitativo</w:t>
            </w:r>
          </w:p>
        </w:tc>
        <w:tc>
          <w:tcPr>
            <w:tcW w:w="1250" w:type="pct"/>
            <w:tcBorders>
              <w:top w:val="nil"/>
              <w:left w:val="nil"/>
              <w:bottom w:val="nil"/>
              <w:right w:val="nil"/>
            </w:tcBorders>
          </w:tcPr>
          <w:p w14:paraId="743F4DA8"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58</w:t>
            </w:r>
          </w:p>
        </w:tc>
        <w:tc>
          <w:tcPr>
            <w:tcW w:w="1250" w:type="pct"/>
            <w:tcBorders>
              <w:top w:val="nil"/>
              <w:left w:val="nil"/>
              <w:bottom w:val="nil"/>
              <w:right w:val="nil"/>
            </w:tcBorders>
          </w:tcPr>
          <w:p w14:paraId="3B932ACE"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8</w:t>
            </w:r>
            <w:r>
              <w:rPr>
                <w:color w:val="000000"/>
                <w:sz w:val="24"/>
                <w:szCs w:val="24"/>
                <w:shd w:val="clear" w:color="auto" w:fill="FFFFFF"/>
                <w:lang w:val="es"/>
              </w:rPr>
              <w:t>0,6</w:t>
            </w:r>
          </w:p>
        </w:tc>
      </w:tr>
      <w:tr w:rsidR="00085836" w:rsidRPr="00A60FF8" w14:paraId="0D604D88" w14:textId="77777777" w:rsidTr="000208E4">
        <w:trPr>
          <w:trHeight w:val="254"/>
        </w:trPr>
        <w:tc>
          <w:tcPr>
            <w:tcW w:w="1250" w:type="pct"/>
            <w:tcBorders>
              <w:top w:val="nil"/>
              <w:left w:val="nil"/>
              <w:bottom w:val="nil"/>
              <w:right w:val="nil"/>
            </w:tcBorders>
          </w:tcPr>
          <w:p w14:paraId="39231950"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metodológica</w:t>
            </w:r>
          </w:p>
        </w:tc>
        <w:tc>
          <w:tcPr>
            <w:tcW w:w="1250" w:type="pct"/>
            <w:tcBorders>
              <w:top w:val="nil"/>
              <w:left w:val="nil"/>
              <w:bottom w:val="nil"/>
              <w:right w:val="nil"/>
            </w:tcBorders>
          </w:tcPr>
          <w:p w14:paraId="128EF725"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Cuantitativo</w:t>
            </w:r>
          </w:p>
        </w:tc>
        <w:tc>
          <w:tcPr>
            <w:tcW w:w="1250" w:type="pct"/>
            <w:tcBorders>
              <w:top w:val="nil"/>
              <w:left w:val="nil"/>
              <w:bottom w:val="nil"/>
              <w:right w:val="nil"/>
            </w:tcBorders>
          </w:tcPr>
          <w:p w14:paraId="11ABFB32"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8</w:t>
            </w:r>
          </w:p>
        </w:tc>
        <w:tc>
          <w:tcPr>
            <w:tcW w:w="1250" w:type="pct"/>
            <w:tcBorders>
              <w:top w:val="nil"/>
              <w:left w:val="nil"/>
              <w:bottom w:val="nil"/>
              <w:right w:val="nil"/>
            </w:tcBorders>
          </w:tcPr>
          <w:p w14:paraId="0DD05BD9"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11,1</w:t>
            </w:r>
          </w:p>
        </w:tc>
      </w:tr>
      <w:tr w:rsidR="00085836" w:rsidRPr="00A60FF8" w14:paraId="73B88E3E" w14:textId="77777777" w:rsidTr="000208E4">
        <w:trPr>
          <w:trHeight w:val="523"/>
        </w:trPr>
        <w:tc>
          <w:tcPr>
            <w:tcW w:w="1250" w:type="pct"/>
            <w:tcBorders>
              <w:top w:val="nil"/>
              <w:left w:val="nil"/>
              <w:bottom w:val="single" w:sz="4" w:space="0" w:color="auto"/>
              <w:right w:val="nil"/>
            </w:tcBorders>
          </w:tcPr>
          <w:p w14:paraId="428B08A3" w14:textId="77777777" w:rsidR="00085836" w:rsidRPr="00A60FF8" w:rsidRDefault="00085836" w:rsidP="000208E4">
            <w:pPr>
              <w:rPr>
                <w:rFonts w:ascii="Times New Roman" w:hAnsi="Times New Roman" w:cs="Times New Roman"/>
                <w:color w:val="000000"/>
                <w:sz w:val="24"/>
                <w:szCs w:val="24"/>
                <w:shd w:val="clear" w:color="auto" w:fill="FFFFFF"/>
              </w:rPr>
            </w:pPr>
          </w:p>
        </w:tc>
        <w:tc>
          <w:tcPr>
            <w:tcW w:w="1250" w:type="pct"/>
            <w:tcBorders>
              <w:top w:val="nil"/>
              <w:left w:val="nil"/>
              <w:bottom w:val="single" w:sz="4" w:space="0" w:color="auto"/>
              <w:right w:val="nil"/>
            </w:tcBorders>
          </w:tcPr>
          <w:p w14:paraId="6AD731D3"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Mixto</w:t>
            </w:r>
          </w:p>
        </w:tc>
        <w:tc>
          <w:tcPr>
            <w:tcW w:w="1250" w:type="pct"/>
            <w:tcBorders>
              <w:top w:val="nil"/>
              <w:left w:val="nil"/>
              <w:bottom w:val="single" w:sz="4" w:space="0" w:color="auto"/>
              <w:right w:val="nil"/>
            </w:tcBorders>
          </w:tcPr>
          <w:p w14:paraId="5C9F58F9" w14:textId="77777777" w:rsidR="00085836" w:rsidRPr="00A60FF8" w:rsidRDefault="00085836"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6</w:t>
            </w:r>
          </w:p>
        </w:tc>
        <w:tc>
          <w:tcPr>
            <w:tcW w:w="1250" w:type="pct"/>
            <w:tcBorders>
              <w:top w:val="nil"/>
              <w:left w:val="nil"/>
              <w:bottom w:val="single" w:sz="4" w:space="0" w:color="auto"/>
              <w:right w:val="nil"/>
            </w:tcBorders>
          </w:tcPr>
          <w:p w14:paraId="682522E5" w14:textId="77777777" w:rsidR="00085836" w:rsidRPr="00A60FF8" w:rsidRDefault="00085836"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8,3</w:t>
            </w:r>
          </w:p>
        </w:tc>
      </w:tr>
    </w:tbl>
    <w:p w14:paraId="0A35E5AD" w14:textId="77777777" w:rsidR="00085836" w:rsidRDefault="00085836" w:rsidP="00085836">
      <w:pPr>
        <w:spacing w:line="240" w:lineRule="auto"/>
        <w:rPr>
          <w:color w:val="000000"/>
          <w:sz w:val="20"/>
          <w:szCs w:val="20"/>
          <w:shd w:val="clear" w:color="auto" w:fill="FFFFFF"/>
        </w:rPr>
      </w:pPr>
      <w:r w:rsidRPr="00A60FF8">
        <w:rPr>
          <w:color w:val="000000"/>
          <w:sz w:val="20"/>
          <w:szCs w:val="20"/>
          <w:shd w:val="clear" w:color="auto" w:fill="FFFFFF"/>
          <w:lang w:val="es"/>
        </w:rPr>
        <w:t>* Investigación realizada en más de un país latinoamericano</w:t>
      </w:r>
    </w:p>
    <w:p w14:paraId="50B8C8C8" w14:textId="77777777" w:rsidR="00085836" w:rsidRDefault="00085836" w:rsidP="00085836">
      <w:pPr>
        <w:spacing w:line="240" w:lineRule="auto"/>
        <w:rPr>
          <w:color w:val="000000"/>
          <w:sz w:val="20"/>
          <w:szCs w:val="20"/>
          <w:shd w:val="clear" w:color="auto" w:fill="FFFFFF"/>
        </w:rPr>
      </w:pPr>
    </w:p>
    <w:p w14:paraId="5BFB7D91" w14:textId="77777777" w:rsidR="00085836" w:rsidRDefault="009C3E21" w:rsidP="00085836">
      <w:pPr>
        <w:ind w:firstLine="720"/>
        <w:jc w:val="left"/>
        <w:rPr>
          <w:color w:val="000000"/>
          <w:shd w:val="clear" w:color="auto" w:fill="FFFFFF"/>
        </w:rPr>
      </w:pPr>
      <w:r w:rsidRPr="009C3E21">
        <w:rPr>
          <w:color w:val="000000"/>
          <w:shd w:val="clear" w:color="auto" w:fill="FFFFFF"/>
          <w:lang w:val="es"/>
        </w:rPr>
        <w:t>En cuanto a la distribución de los artículos publicados a lo largo de los años, según el período establecido (2012-2021), se observa que en 2015 hay una concentración de publicaciones que representa el mayor número de trabajos publicados (16 artículos). El año 2014 representa el menor número de publicaciones de este período (02 artículos). También se observa que en los últimos años (2018-2021) ha habido una tendencia decreciente en el número de publicaciones (Figura 2).</w:t>
      </w:r>
    </w:p>
    <w:p w14:paraId="5A0D0681" w14:textId="77777777" w:rsidR="009C3E21" w:rsidRDefault="009C3E21" w:rsidP="009C3E21">
      <w:pPr>
        <w:spacing w:before="240"/>
        <w:jc w:val="left"/>
        <w:rPr>
          <w:b/>
          <w:color w:val="000000"/>
          <w:shd w:val="clear" w:color="auto" w:fill="FFFFFF"/>
        </w:rPr>
      </w:pPr>
      <w:r>
        <w:rPr>
          <w:b/>
          <w:color w:val="000000"/>
          <w:shd w:val="clear" w:color="auto" w:fill="FFFFFF"/>
          <w:lang w:val="es"/>
        </w:rPr>
        <w:t>Figura 2</w:t>
      </w:r>
    </w:p>
    <w:p w14:paraId="40BF731B" w14:textId="77777777" w:rsidR="009C3E21" w:rsidRDefault="009C3E21" w:rsidP="009C3E21">
      <w:pPr>
        <w:jc w:val="left"/>
        <w:rPr>
          <w:i/>
          <w:color w:val="000000"/>
          <w:shd w:val="clear" w:color="auto" w:fill="FFFFFF"/>
        </w:rPr>
      </w:pPr>
      <w:r w:rsidRPr="009C3E21">
        <w:rPr>
          <w:i/>
          <w:color w:val="000000"/>
          <w:shd w:val="clear" w:color="auto" w:fill="FFFFFF"/>
          <w:lang w:val="es"/>
        </w:rPr>
        <w:lastRenderedPageBreak/>
        <w:t>Número de artículos publicados por año (n=72)</w:t>
      </w:r>
    </w:p>
    <w:p w14:paraId="0BAFB066" w14:textId="77777777" w:rsidR="009C3E21" w:rsidRDefault="009C3E21" w:rsidP="009C3E21">
      <w:pPr>
        <w:jc w:val="left"/>
        <w:rPr>
          <w:i/>
          <w:color w:val="000000"/>
          <w:shd w:val="clear" w:color="auto" w:fill="FFFFFF"/>
        </w:rPr>
      </w:pPr>
      <w:r>
        <w:rPr>
          <w:noProof/>
          <w:color w:val="000000"/>
          <w:bdr w:val="none" w:sz="0" w:space="0" w:color="auto" w:frame="1"/>
          <w:lang w:val="es"/>
        </w:rPr>
        <w:drawing>
          <wp:anchor distT="0" distB="0" distL="114300" distR="114300" simplePos="0" relativeHeight="251692032" behindDoc="0" locked="0" layoutInCell="1" allowOverlap="1" wp14:anchorId="41F16B60" wp14:editId="65B11318">
            <wp:simplePos x="904875" y="904875"/>
            <wp:positionH relativeFrom="margin">
              <wp:align>center</wp:align>
            </wp:positionH>
            <wp:positionV relativeFrom="margin">
              <wp:align>top</wp:align>
            </wp:positionV>
            <wp:extent cx="4275465" cy="3600000"/>
            <wp:effectExtent l="0" t="0" r="0" b="0"/>
            <wp:wrapSquare wrapText="bothSides"/>
            <wp:docPr id="2" name="Imagem 2" descr="https://lh4.googleusercontent.com/LHspdl0nPL4TDCzMjRmfq2khQSD15WZeHPfGgZmzDBIU_0fUaDoKSPy2rKNggq-l7xdbNld0Ts6Tdr2G2WhiUZGxNo6yW9oTE5gFacCsIjT7VUI67IyMwjyf54BD4DPEgLUTCY7tlLhc5f06MwcR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LHspdl0nPL4TDCzMjRmfq2khQSD15WZeHPfGgZmzDBIU_0fUaDoKSPy2rKNggq-l7xdbNld0Ts6Tdr2G2WhiUZGxNo6yW9oTE5gFacCsIjT7VUI67IyMwjyf54BD4DPEgLUTCY7tlLhc5f06MwcRJ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5465" cy="3600000"/>
                    </a:xfrm>
                    <a:prstGeom prst="rect">
                      <a:avLst/>
                    </a:prstGeom>
                    <a:noFill/>
                    <a:ln>
                      <a:noFill/>
                    </a:ln>
                  </pic:spPr>
                </pic:pic>
              </a:graphicData>
            </a:graphic>
          </wp:anchor>
        </w:drawing>
      </w:r>
    </w:p>
    <w:p w14:paraId="6E0EE782" w14:textId="77777777" w:rsidR="009C3E21" w:rsidRDefault="009C3E21" w:rsidP="009C3E21">
      <w:pPr>
        <w:jc w:val="left"/>
        <w:rPr>
          <w:i/>
          <w:color w:val="000000"/>
          <w:shd w:val="clear" w:color="auto" w:fill="FFFFFF"/>
        </w:rPr>
      </w:pPr>
    </w:p>
    <w:p w14:paraId="4CD457BE" w14:textId="77777777" w:rsidR="009C3E21" w:rsidRDefault="009C3E21" w:rsidP="009C3E21">
      <w:pPr>
        <w:jc w:val="left"/>
        <w:rPr>
          <w:i/>
          <w:color w:val="000000"/>
          <w:shd w:val="clear" w:color="auto" w:fill="FFFFFF"/>
        </w:rPr>
      </w:pPr>
    </w:p>
    <w:p w14:paraId="3DF549C0" w14:textId="77777777" w:rsidR="009C3E21" w:rsidRDefault="009C3E21" w:rsidP="009C3E21">
      <w:pPr>
        <w:ind w:firstLine="720"/>
        <w:jc w:val="left"/>
        <w:rPr>
          <w:color w:val="000000"/>
          <w:shd w:val="clear" w:color="auto" w:fill="FFFFFF"/>
        </w:rPr>
      </w:pPr>
      <w:r w:rsidRPr="009C3E21">
        <w:rPr>
          <w:color w:val="000000"/>
          <w:shd w:val="clear" w:color="auto" w:fill="FFFFFF"/>
          <w:lang w:val="es"/>
        </w:rPr>
        <w:t>La Tabla 2 presenta los resultados de los análisis categóricos realizados, que se dividen en Área predominante de los estudios, con énfasis en el área Social (54,2%), seguida del área Educativa (18,1%), Salud (15,3%), Salud Mental (8,3%) y Organizacional/Trabajo (4,2%). Predominaron las metodologías de investigación participativa (51,4%). Además, la gran mayoría de los estudios ocurrieron en territorios urbanos (80,6%) y con una población investigada entre ambos sexos (90,3%).</w:t>
      </w:r>
    </w:p>
    <w:p w14:paraId="12CAB52A" w14:textId="77777777" w:rsidR="008232DF" w:rsidRDefault="008232DF" w:rsidP="009C3E21">
      <w:pPr>
        <w:spacing w:before="240"/>
        <w:jc w:val="left"/>
        <w:rPr>
          <w:b/>
          <w:color w:val="000000"/>
          <w:shd w:val="clear" w:color="auto" w:fill="FFFFFF"/>
          <w:lang w:val="es"/>
        </w:rPr>
      </w:pPr>
    </w:p>
    <w:p w14:paraId="367E019E" w14:textId="77777777" w:rsidR="008232DF" w:rsidRDefault="008232DF" w:rsidP="009C3E21">
      <w:pPr>
        <w:spacing w:before="240"/>
        <w:jc w:val="left"/>
        <w:rPr>
          <w:b/>
          <w:color w:val="000000"/>
          <w:shd w:val="clear" w:color="auto" w:fill="FFFFFF"/>
          <w:lang w:val="es"/>
        </w:rPr>
      </w:pPr>
    </w:p>
    <w:p w14:paraId="6F564941" w14:textId="77777777" w:rsidR="008232DF" w:rsidRDefault="008232DF" w:rsidP="009C3E21">
      <w:pPr>
        <w:spacing w:before="240"/>
        <w:jc w:val="left"/>
        <w:rPr>
          <w:b/>
          <w:color w:val="000000"/>
          <w:shd w:val="clear" w:color="auto" w:fill="FFFFFF"/>
          <w:lang w:val="es"/>
        </w:rPr>
      </w:pPr>
    </w:p>
    <w:p w14:paraId="68A837AB" w14:textId="77777777" w:rsidR="008232DF" w:rsidRDefault="008232DF" w:rsidP="009C3E21">
      <w:pPr>
        <w:spacing w:before="240"/>
        <w:jc w:val="left"/>
        <w:rPr>
          <w:b/>
          <w:color w:val="000000"/>
          <w:shd w:val="clear" w:color="auto" w:fill="FFFFFF"/>
          <w:lang w:val="es"/>
        </w:rPr>
      </w:pPr>
    </w:p>
    <w:p w14:paraId="158D5EFF" w14:textId="77777777" w:rsidR="008232DF" w:rsidRDefault="008232DF" w:rsidP="009C3E21">
      <w:pPr>
        <w:spacing w:before="240"/>
        <w:jc w:val="left"/>
        <w:rPr>
          <w:b/>
          <w:color w:val="000000"/>
          <w:shd w:val="clear" w:color="auto" w:fill="FFFFFF"/>
          <w:lang w:val="es"/>
        </w:rPr>
      </w:pPr>
    </w:p>
    <w:p w14:paraId="79A243D5" w14:textId="77777777" w:rsidR="008232DF" w:rsidRDefault="008232DF" w:rsidP="009C3E21">
      <w:pPr>
        <w:spacing w:before="240"/>
        <w:jc w:val="left"/>
        <w:rPr>
          <w:b/>
          <w:color w:val="000000"/>
          <w:shd w:val="clear" w:color="auto" w:fill="FFFFFF"/>
          <w:lang w:val="es"/>
        </w:rPr>
      </w:pPr>
    </w:p>
    <w:p w14:paraId="061B2318" w14:textId="6B821D13" w:rsidR="009C3E21" w:rsidRDefault="008232DF" w:rsidP="009C3E21">
      <w:pPr>
        <w:spacing w:before="240"/>
        <w:jc w:val="left"/>
        <w:rPr>
          <w:b/>
          <w:color w:val="000000"/>
          <w:shd w:val="clear" w:color="auto" w:fill="FFFFFF"/>
        </w:rPr>
      </w:pPr>
      <w:r>
        <w:rPr>
          <w:b/>
          <w:color w:val="000000"/>
          <w:shd w:val="clear" w:color="auto" w:fill="FFFFFF"/>
          <w:lang w:val="es"/>
        </w:rPr>
        <w:lastRenderedPageBreak/>
        <w:t xml:space="preserve">Tabla </w:t>
      </w:r>
      <w:r w:rsidR="00ED37BF">
        <w:rPr>
          <w:b/>
          <w:color w:val="000000"/>
          <w:shd w:val="clear" w:color="auto" w:fill="FFFFFF"/>
          <w:lang w:val="es"/>
        </w:rPr>
        <w:t>2</w:t>
      </w:r>
    </w:p>
    <w:p w14:paraId="5A1E091D" w14:textId="77777777" w:rsidR="00221E21" w:rsidRPr="00A60FF8" w:rsidRDefault="00221E21" w:rsidP="00221E21">
      <w:pPr>
        <w:rPr>
          <w:i/>
          <w:color w:val="000000"/>
          <w:shd w:val="clear" w:color="auto" w:fill="FFFFFF"/>
        </w:rPr>
      </w:pPr>
      <w:r>
        <w:rPr>
          <w:i/>
          <w:color w:val="000000"/>
          <w:shd w:val="clear" w:color="auto" w:fill="FFFFFF"/>
          <w:lang w:val="es"/>
        </w:rPr>
        <w:t>Análisis categórico de los estudios seleccionados (N=72)</w:t>
      </w:r>
    </w:p>
    <w:tbl>
      <w:tblPr>
        <w:tblStyle w:val="Tabelacomgrade1"/>
        <w:tblW w:w="5000" w:type="pct"/>
        <w:tblLook w:val="04A0" w:firstRow="1" w:lastRow="0" w:firstColumn="1" w:lastColumn="0" w:noHBand="0" w:noVBand="1"/>
      </w:tblPr>
      <w:tblGrid>
        <w:gridCol w:w="1624"/>
        <w:gridCol w:w="1195"/>
        <w:gridCol w:w="2121"/>
        <w:gridCol w:w="1195"/>
        <w:gridCol w:w="1368"/>
        <w:gridCol w:w="1567"/>
      </w:tblGrid>
      <w:tr w:rsidR="00221E21" w:rsidRPr="00A60FF8" w14:paraId="463946EF" w14:textId="77777777" w:rsidTr="000208E4">
        <w:trPr>
          <w:trHeight w:val="254"/>
        </w:trPr>
        <w:tc>
          <w:tcPr>
            <w:tcW w:w="895" w:type="pct"/>
            <w:tcBorders>
              <w:top w:val="single" w:sz="4" w:space="0" w:color="auto"/>
              <w:left w:val="nil"/>
              <w:bottom w:val="nil"/>
              <w:right w:val="nil"/>
            </w:tcBorders>
            <w:vAlign w:val="center"/>
          </w:tcPr>
          <w:p w14:paraId="4D507C9E" w14:textId="77777777" w:rsidR="00221E21" w:rsidRPr="00A60FF8" w:rsidRDefault="00221E21" w:rsidP="000208E4">
            <w:pPr>
              <w:jc w:val="left"/>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Categoría</w:t>
            </w:r>
          </w:p>
        </w:tc>
        <w:tc>
          <w:tcPr>
            <w:tcW w:w="659" w:type="pct"/>
            <w:tcBorders>
              <w:top w:val="single" w:sz="4" w:space="0" w:color="auto"/>
              <w:left w:val="nil"/>
              <w:bottom w:val="nil"/>
              <w:right w:val="nil"/>
            </w:tcBorders>
          </w:tcPr>
          <w:p w14:paraId="23C9A67F" w14:textId="77777777" w:rsidR="00221E21" w:rsidRPr="00A60FF8" w:rsidRDefault="00221E21" w:rsidP="000208E4">
            <w:pPr>
              <w:rPr>
                <w:rFonts w:ascii="Times New Roman" w:hAnsi="Times New Roman" w:cs="Times New Roman"/>
                <w:color w:val="000000"/>
                <w:sz w:val="24"/>
                <w:szCs w:val="24"/>
                <w:shd w:val="clear" w:color="auto" w:fill="FFFFFF"/>
              </w:rPr>
            </w:pPr>
          </w:p>
        </w:tc>
        <w:tc>
          <w:tcPr>
            <w:tcW w:w="1169" w:type="pct"/>
            <w:tcBorders>
              <w:top w:val="single" w:sz="4" w:space="0" w:color="auto"/>
              <w:left w:val="nil"/>
              <w:bottom w:val="nil"/>
              <w:right w:val="nil"/>
            </w:tcBorders>
          </w:tcPr>
          <w:p w14:paraId="0A051B99" w14:textId="77777777" w:rsidR="00221E21" w:rsidRPr="00A60FF8" w:rsidRDefault="00221E21" w:rsidP="000208E4">
            <w:pPr>
              <w:rPr>
                <w:rFonts w:ascii="Times New Roman" w:hAnsi="Times New Roman" w:cs="Times New Roman"/>
                <w:color w:val="000000"/>
                <w:sz w:val="24"/>
                <w:szCs w:val="24"/>
                <w:shd w:val="clear" w:color="auto" w:fill="FFFFFF"/>
              </w:rPr>
            </w:pPr>
          </w:p>
        </w:tc>
        <w:tc>
          <w:tcPr>
            <w:tcW w:w="659" w:type="pct"/>
            <w:tcBorders>
              <w:top w:val="single" w:sz="4" w:space="0" w:color="auto"/>
              <w:left w:val="nil"/>
              <w:bottom w:val="nil"/>
              <w:right w:val="nil"/>
            </w:tcBorders>
          </w:tcPr>
          <w:p w14:paraId="01007EAC" w14:textId="77777777" w:rsidR="00221E21" w:rsidRPr="00A60FF8" w:rsidRDefault="00221E21" w:rsidP="000208E4">
            <w:pPr>
              <w:rPr>
                <w:rFonts w:ascii="Times New Roman" w:hAnsi="Times New Roman" w:cs="Times New Roman"/>
                <w:color w:val="000000"/>
                <w:sz w:val="24"/>
                <w:szCs w:val="24"/>
                <w:shd w:val="clear" w:color="auto" w:fill="FFFFFF"/>
              </w:rPr>
            </w:pPr>
          </w:p>
        </w:tc>
        <w:tc>
          <w:tcPr>
            <w:tcW w:w="754" w:type="pct"/>
            <w:tcBorders>
              <w:top w:val="single" w:sz="4" w:space="0" w:color="auto"/>
              <w:left w:val="nil"/>
              <w:bottom w:val="nil"/>
              <w:right w:val="nil"/>
            </w:tcBorders>
          </w:tcPr>
          <w:p w14:paraId="0B0847E8" w14:textId="77777777" w:rsidR="00221E21" w:rsidRPr="00A60FF8" w:rsidRDefault="00221E21"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Frecuencia</w:t>
            </w:r>
          </w:p>
        </w:tc>
        <w:tc>
          <w:tcPr>
            <w:tcW w:w="864" w:type="pct"/>
            <w:tcBorders>
              <w:top w:val="single" w:sz="4" w:space="0" w:color="auto"/>
              <w:left w:val="nil"/>
              <w:bottom w:val="nil"/>
              <w:right w:val="nil"/>
            </w:tcBorders>
          </w:tcPr>
          <w:p w14:paraId="57BB4455" w14:textId="77777777" w:rsidR="00221E21" w:rsidRPr="00A60FF8" w:rsidRDefault="00221E21"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Porcentaje</w:t>
            </w:r>
          </w:p>
        </w:tc>
      </w:tr>
      <w:tr w:rsidR="00221E21" w:rsidRPr="00A60FF8" w14:paraId="6256EDBD" w14:textId="77777777" w:rsidTr="000208E4">
        <w:trPr>
          <w:trHeight w:val="254"/>
        </w:trPr>
        <w:tc>
          <w:tcPr>
            <w:tcW w:w="1554" w:type="pct"/>
            <w:gridSpan w:val="2"/>
            <w:tcBorders>
              <w:top w:val="single" w:sz="4" w:space="0" w:color="auto"/>
              <w:left w:val="nil"/>
              <w:bottom w:val="nil"/>
              <w:right w:val="nil"/>
            </w:tcBorders>
          </w:tcPr>
          <w:p w14:paraId="1E631D16" w14:textId="77777777" w:rsidR="00221E21"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Área predominante de</w:t>
            </w:r>
          </w:p>
        </w:tc>
        <w:tc>
          <w:tcPr>
            <w:tcW w:w="1169" w:type="pct"/>
            <w:tcBorders>
              <w:top w:val="single" w:sz="4" w:space="0" w:color="auto"/>
              <w:left w:val="nil"/>
              <w:bottom w:val="nil"/>
              <w:right w:val="nil"/>
            </w:tcBorders>
          </w:tcPr>
          <w:p w14:paraId="5B5F9BCC"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Social</w:t>
            </w:r>
          </w:p>
        </w:tc>
        <w:tc>
          <w:tcPr>
            <w:tcW w:w="659" w:type="pct"/>
            <w:tcBorders>
              <w:top w:val="single" w:sz="4" w:space="0" w:color="auto"/>
              <w:left w:val="nil"/>
              <w:bottom w:val="nil"/>
              <w:right w:val="nil"/>
            </w:tcBorders>
          </w:tcPr>
          <w:p w14:paraId="7DE8D3E5" w14:textId="77777777" w:rsidR="00221E21" w:rsidRDefault="00221E21" w:rsidP="000208E4">
            <w:pPr>
              <w:rPr>
                <w:rFonts w:ascii="Times New Roman" w:hAnsi="Times New Roman" w:cs="Times New Roman"/>
                <w:color w:val="000000"/>
                <w:sz w:val="24"/>
                <w:szCs w:val="24"/>
                <w:shd w:val="clear" w:color="auto" w:fill="FFFFFF"/>
              </w:rPr>
            </w:pPr>
          </w:p>
        </w:tc>
        <w:tc>
          <w:tcPr>
            <w:tcW w:w="754" w:type="pct"/>
            <w:tcBorders>
              <w:top w:val="single" w:sz="4" w:space="0" w:color="auto"/>
              <w:left w:val="nil"/>
              <w:bottom w:val="nil"/>
              <w:right w:val="nil"/>
            </w:tcBorders>
          </w:tcPr>
          <w:p w14:paraId="681602E2"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39</w:t>
            </w:r>
          </w:p>
        </w:tc>
        <w:tc>
          <w:tcPr>
            <w:tcW w:w="864" w:type="pct"/>
            <w:tcBorders>
              <w:top w:val="single" w:sz="4" w:space="0" w:color="auto"/>
              <w:left w:val="nil"/>
              <w:bottom w:val="nil"/>
              <w:right w:val="nil"/>
            </w:tcBorders>
          </w:tcPr>
          <w:p w14:paraId="2F797A55"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54,2</w:t>
            </w:r>
          </w:p>
        </w:tc>
      </w:tr>
      <w:tr w:rsidR="00221E21" w:rsidRPr="00A60FF8" w14:paraId="12892222" w14:textId="77777777" w:rsidTr="000208E4">
        <w:trPr>
          <w:trHeight w:val="254"/>
        </w:trPr>
        <w:tc>
          <w:tcPr>
            <w:tcW w:w="895" w:type="pct"/>
            <w:tcBorders>
              <w:top w:val="nil"/>
              <w:left w:val="nil"/>
              <w:bottom w:val="nil"/>
              <w:right w:val="nil"/>
            </w:tcBorders>
          </w:tcPr>
          <w:p w14:paraId="3BEB43DA" w14:textId="6D19F5F8"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estudi</w:t>
            </w:r>
            <w:r w:rsidR="008232DF">
              <w:rPr>
                <w:color w:val="000000"/>
                <w:sz w:val="24"/>
                <w:szCs w:val="24"/>
                <w:shd w:val="clear" w:color="auto" w:fill="FFFFFF"/>
                <w:lang w:val="es"/>
              </w:rPr>
              <w:t>o</w:t>
            </w:r>
          </w:p>
        </w:tc>
        <w:tc>
          <w:tcPr>
            <w:tcW w:w="659" w:type="pct"/>
            <w:tcBorders>
              <w:top w:val="nil"/>
              <w:left w:val="nil"/>
              <w:bottom w:val="nil"/>
              <w:right w:val="nil"/>
            </w:tcBorders>
          </w:tcPr>
          <w:p w14:paraId="4B96D404" w14:textId="77777777" w:rsidR="00221E21" w:rsidRDefault="00221E21" w:rsidP="000208E4">
            <w:pPr>
              <w:rPr>
                <w:rFonts w:ascii="Times New Roman" w:hAnsi="Times New Roman" w:cs="Times New Roman"/>
                <w:color w:val="000000"/>
                <w:sz w:val="24"/>
                <w:szCs w:val="24"/>
                <w:shd w:val="clear" w:color="auto" w:fill="FFFFFF"/>
              </w:rPr>
            </w:pPr>
          </w:p>
        </w:tc>
        <w:tc>
          <w:tcPr>
            <w:tcW w:w="1169" w:type="pct"/>
            <w:tcBorders>
              <w:top w:val="nil"/>
              <w:left w:val="nil"/>
              <w:bottom w:val="nil"/>
              <w:right w:val="nil"/>
            </w:tcBorders>
          </w:tcPr>
          <w:p w14:paraId="745084C7"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Educativo</w:t>
            </w:r>
          </w:p>
        </w:tc>
        <w:tc>
          <w:tcPr>
            <w:tcW w:w="659" w:type="pct"/>
            <w:tcBorders>
              <w:top w:val="nil"/>
              <w:left w:val="nil"/>
              <w:bottom w:val="nil"/>
              <w:right w:val="nil"/>
            </w:tcBorders>
          </w:tcPr>
          <w:p w14:paraId="5002B2A3" w14:textId="77777777" w:rsidR="00221E21"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14:paraId="128C0A3C"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13</w:t>
            </w:r>
          </w:p>
        </w:tc>
        <w:tc>
          <w:tcPr>
            <w:tcW w:w="864" w:type="pct"/>
            <w:tcBorders>
              <w:top w:val="nil"/>
              <w:left w:val="nil"/>
              <w:bottom w:val="nil"/>
              <w:right w:val="nil"/>
            </w:tcBorders>
          </w:tcPr>
          <w:p w14:paraId="21714C4E"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18,1</w:t>
            </w:r>
          </w:p>
        </w:tc>
      </w:tr>
      <w:tr w:rsidR="00221E21" w:rsidRPr="00A60FF8" w14:paraId="2829B840" w14:textId="77777777" w:rsidTr="000208E4">
        <w:trPr>
          <w:trHeight w:val="268"/>
        </w:trPr>
        <w:tc>
          <w:tcPr>
            <w:tcW w:w="895" w:type="pct"/>
            <w:tcBorders>
              <w:top w:val="nil"/>
              <w:left w:val="nil"/>
              <w:bottom w:val="nil"/>
              <w:right w:val="nil"/>
            </w:tcBorders>
          </w:tcPr>
          <w:p w14:paraId="31EF2501" w14:textId="77777777" w:rsidR="00221E21" w:rsidRPr="00A60FF8" w:rsidRDefault="00221E21" w:rsidP="000208E4">
            <w:pPr>
              <w:rPr>
                <w:rFonts w:ascii="Times New Roman" w:hAnsi="Times New Roman" w:cs="Times New Roman"/>
                <w:color w:val="000000"/>
                <w:sz w:val="24"/>
                <w:szCs w:val="24"/>
                <w:shd w:val="clear" w:color="auto" w:fill="FFFFFF"/>
              </w:rPr>
            </w:pPr>
          </w:p>
        </w:tc>
        <w:tc>
          <w:tcPr>
            <w:tcW w:w="659" w:type="pct"/>
            <w:tcBorders>
              <w:top w:val="nil"/>
              <w:left w:val="nil"/>
              <w:bottom w:val="nil"/>
              <w:right w:val="nil"/>
            </w:tcBorders>
          </w:tcPr>
          <w:p w14:paraId="3E6B691C" w14:textId="77777777" w:rsidR="00221E21" w:rsidRDefault="00221E21" w:rsidP="000208E4">
            <w:pPr>
              <w:rPr>
                <w:rFonts w:ascii="Times New Roman" w:hAnsi="Times New Roman" w:cs="Times New Roman"/>
                <w:color w:val="000000"/>
                <w:sz w:val="24"/>
                <w:szCs w:val="24"/>
                <w:shd w:val="clear" w:color="auto" w:fill="FFFFFF"/>
              </w:rPr>
            </w:pPr>
          </w:p>
        </w:tc>
        <w:tc>
          <w:tcPr>
            <w:tcW w:w="1169" w:type="pct"/>
            <w:tcBorders>
              <w:top w:val="nil"/>
              <w:left w:val="nil"/>
              <w:bottom w:val="nil"/>
              <w:right w:val="nil"/>
            </w:tcBorders>
          </w:tcPr>
          <w:p w14:paraId="39AC3788"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Salud</w:t>
            </w:r>
          </w:p>
        </w:tc>
        <w:tc>
          <w:tcPr>
            <w:tcW w:w="659" w:type="pct"/>
            <w:tcBorders>
              <w:top w:val="nil"/>
              <w:left w:val="nil"/>
              <w:bottom w:val="nil"/>
              <w:right w:val="nil"/>
            </w:tcBorders>
          </w:tcPr>
          <w:p w14:paraId="1EDB2683" w14:textId="77777777" w:rsidR="00221E21"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14:paraId="58613BB7"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11</w:t>
            </w:r>
          </w:p>
        </w:tc>
        <w:tc>
          <w:tcPr>
            <w:tcW w:w="864" w:type="pct"/>
            <w:tcBorders>
              <w:top w:val="nil"/>
              <w:left w:val="nil"/>
              <w:bottom w:val="nil"/>
              <w:right w:val="nil"/>
            </w:tcBorders>
          </w:tcPr>
          <w:p w14:paraId="253CCA4D"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15,3</w:t>
            </w:r>
          </w:p>
        </w:tc>
      </w:tr>
      <w:tr w:rsidR="00221E21" w:rsidRPr="00A60FF8" w14:paraId="2F535463" w14:textId="77777777" w:rsidTr="000208E4">
        <w:trPr>
          <w:trHeight w:val="254"/>
        </w:trPr>
        <w:tc>
          <w:tcPr>
            <w:tcW w:w="895" w:type="pct"/>
            <w:tcBorders>
              <w:top w:val="nil"/>
              <w:left w:val="nil"/>
              <w:bottom w:val="nil"/>
              <w:right w:val="nil"/>
            </w:tcBorders>
          </w:tcPr>
          <w:p w14:paraId="638E45A4" w14:textId="77777777" w:rsidR="00221E21" w:rsidRPr="00A60FF8" w:rsidRDefault="00221E21" w:rsidP="000208E4">
            <w:pPr>
              <w:rPr>
                <w:rFonts w:ascii="Times New Roman" w:hAnsi="Times New Roman" w:cs="Times New Roman"/>
                <w:color w:val="000000"/>
                <w:sz w:val="24"/>
                <w:szCs w:val="24"/>
                <w:shd w:val="clear" w:color="auto" w:fill="FFFFFF"/>
              </w:rPr>
            </w:pPr>
          </w:p>
        </w:tc>
        <w:tc>
          <w:tcPr>
            <w:tcW w:w="659" w:type="pct"/>
            <w:tcBorders>
              <w:top w:val="nil"/>
              <w:left w:val="nil"/>
              <w:bottom w:val="nil"/>
              <w:right w:val="nil"/>
            </w:tcBorders>
          </w:tcPr>
          <w:p w14:paraId="64128EF9" w14:textId="77777777" w:rsidR="00221E21" w:rsidRDefault="00221E21" w:rsidP="000208E4">
            <w:pPr>
              <w:rPr>
                <w:rFonts w:ascii="Times New Roman" w:hAnsi="Times New Roman" w:cs="Times New Roman"/>
                <w:color w:val="000000"/>
                <w:sz w:val="24"/>
                <w:szCs w:val="24"/>
                <w:shd w:val="clear" w:color="auto" w:fill="FFFFFF"/>
              </w:rPr>
            </w:pPr>
          </w:p>
        </w:tc>
        <w:tc>
          <w:tcPr>
            <w:tcW w:w="1169" w:type="pct"/>
            <w:tcBorders>
              <w:top w:val="nil"/>
              <w:left w:val="nil"/>
              <w:bottom w:val="nil"/>
              <w:right w:val="nil"/>
            </w:tcBorders>
          </w:tcPr>
          <w:p w14:paraId="3703E3F6"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Salud mental</w:t>
            </w:r>
          </w:p>
        </w:tc>
        <w:tc>
          <w:tcPr>
            <w:tcW w:w="659" w:type="pct"/>
            <w:tcBorders>
              <w:top w:val="nil"/>
              <w:left w:val="nil"/>
              <w:bottom w:val="nil"/>
              <w:right w:val="nil"/>
            </w:tcBorders>
          </w:tcPr>
          <w:p w14:paraId="2B4D37B9" w14:textId="77777777" w:rsidR="00221E21"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14:paraId="4C5F8880"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6</w:t>
            </w:r>
          </w:p>
        </w:tc>
        <w:tc>
          <w:tcPr>
            <w:tcW w:w="864" w:type="pct"/>
            <w:tcBorders>
              <w:top w:val="nil"/>
              <w:left w:val="nil"/>
              <w:bottom w:val="nil"/>
              <w:right w:val="nil"/>
            </w:tcBorders>
          </w:tcPr>
          <w:p w14:paraId="08047D9B"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8,3</w:t>
            </w:r>
          </w:p>
        </w:tc>
      </w:tr>
      <w:tr w:rsidR="00221E21" w:rsidRPr="00A60FF8" w14:paraId="614ECCEE" w14:textId="77777777" w:rsidTr="000208E4">
        <w:trPr>
          <w:trHeight w:val="254"/>
        </w:trPr>
        <w:tc>
          <w:tcPr>
            <w:tcW w:w="895" w:type="pct"/>
            <w:tcBorders>
              <w:top w:val="nil"/>
              <w:left w:val="nil"/>
              <w:bottom w:val="nil"/>
              <w:right w:val="nil"/>
            </w:tcBorders>
          </w:tcPr>
          <w:p w14:paraId="2AD932D5" w14:textId="77777777" w:rsidR="00221E21" w:rsidRPr="00A60FF8" w:rsidRDefault="00221E21" w:rsidP="000208E4">
            <w:pPr>
              <w:rPr>
                <w:rFonts w:ascii="Times New Roman" w:hAnsi="Times New Roman" w:cs="Times New Roman"/>
                <w:color w:val="000000"/>
                <w:sz w:val="24"/>
                <w:szCs w:val="24"/>
                <w:shd w:val="clear" w:color="auto" w:fill="FFFFFF"/>
              </w:rPr>
            </w:pPr>
          </w:p>
        </w:tc>
        <w:tc>
          <w:tcPr>
            <w:tcW w:w="659" w:type="pct"/>
            <w:tcBorders>
              <w:top w:val="nil"/>
              <w:left w:val="nil"/>
              <w:bottom w:val="nil"/>
              <w:right w:val="nil"/>
            </w:tcBorders>
          </w:tcPr>
          <w:p w14:paraId="697FD930" w14:textId="77777777" w:rsidR="00221E21" w:rsidRDefault="00221E21" w:rsidP="000208E4">
            <w:pPr>
              <w:rPr>
                <w:rFonts w:ascii="Times New Roman" w:hAnsi="Times New Roman" w:cs="Times New Roman"/>
                <w:color w:val="000000"/>
                <w:sz w:val="24"/>
                <w:szCs w:val="24"/>
                <w:shd w:val="clear" w:color="auto" w:fill="FFFFFF"/>
              </w:rPr>
            </w:pPr>
          </w:p>
        </w:tc>
        <w:tc>
          <w:tcPr>
            <w:tcW w:w="1828" w:type="pct"/>
            <w:gridSpan w:val="2"/>
            <w:tcBorders>
              <w:top w:val="nil"/>
              <w:left w:val="nil"/>
              <w:bottom w:val="nil"/>
              <w:right w:val="nil"/>
            </w:tcBorders>
          </w:tcPr>
          <w:p w14:paraId="68BBEF09"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Organización/Trabajo</w:t>
            </w:r>
          </w:p>
        </w:tc>
        <w:tc>
          <w:tcPr>
            <w:tcW w:w="754" w:type="pct"/>
            <w:tcBorders>
              <w:top w:val="nil"/>
              <w:left w:val="nil"/>
              <w:bottom w:val="nil"/>
              <w:right w:val="nil"/>
            </w:tcBorders>
          </w:tcPr>
          <w:p w14:paraId="0CCE1BFE" w14:textId="77777777" w:rsidR="00221E21" w:rsidRPr="00A60FF8" w:rsidRDefault="00221E21" w:rsidP="000208E4">
            <w:pPr>
              <w:rPr>
                <w:rFonts w:ascii="Times New Roman" w:hAnsi="Times New Roman" w:cs="Times New Roman"/>
                <w:color w:val="000000"/>
                <w:sz w:val="24"/>
                <w:szCs w:val="24"/>
                <w:shd w:val="clear" w:color="auto" w:fill="FFFFFF"/>
              </w:rPr>
            </w:pPr>
            <w:r w:rsidRPr="00A60FF8">
              <w:rPr>
                <w:color w:val="000000"/>
                <w:sz w:val="24"/>
                <w:szCs w:val="24"/>
                <w:shd w:val="clear" w:color="auto" w:fill="FFFFFF"/>
                <w:lang w:val="es"/>
              </w:rPr>
              <w:t>3</w:t>
            </w:r>
          </w:p>
        </w:tc>
        <w:tc>
          <w:tcPr>
            <w:tcW w:w="864" w:type="pct"/>
            <w:tcBorders>
              <w:top w:val="nil"/>
              <w:left w:val="nil"/>
              <w:bottom w:val="nil"/>
              <w:right w:val="nil"/>
            </w:tcBorders>
          </w:tcPr>
          <w:p w14:paraId="5A148C14"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4,2</w:t>
            </w:r>
          </w:p>
        </w:tc>
      </w:tr>
      <w:tr w:rsidR="00221E21" w:rsidRPr="00A60FF8" w14:paraId="7B032CC7" w14:textId="77777777" w:rsidTr="000208E4">
        <w:trPr>
          <w:trHeight w:val="254"/>
        </w:trPr>
        <w:tc>
          <w:tcPr>
            <w:tcW w:w="1554" w:type="pct"/>
            <w:gridSpan w:val="2"/>
            <w:tcBorders>
              <w:top w:val="nil"/>
              <w:left w:val="nil"/>
              <w:bottom w:val="nil"/>
              <w:right w:val="nil"/>
            </w:tcBorders>
          </w:tcPr>
          <w:p w14:paraId="2718B55B" w14:textId="77777777" w:rsidR="00221E21" w:rsidRDefault="00221E21" w:rsidP="000208E4">
            <w:pPr>
              <w:jc w:val="left"/>
              <w:rPr>
                <w:rFonts w:ascii="Times New Roman" w:hAnsi="Times New Roman" w:cs="Times New Roman"/>
                <w:color w:val="000000"/>
                <w:sz w:val="24"/>
                <w:szCs w:val="24"/>
                <w:shd w:val="clear" w:color="auto" w:fill="FFFFFF"/>
              </w:rPr>
            </w:pPr>
            <w:r>
              <w:rPr>
                <w:color w:val="000000"/>
                <w:sz w:val="24"/>
                <w:szCs w:val="24"/>
                <w:shd w:val="clear" w:color="auto" w:fill="FFFFFF"/>
                <w:lang w:val="es"/>
              </w:rPr>
              <w:t xml:space="preserve">Uso del método- </w:t>
            </w:r>
          </w:p>
        </w:tc>
        <w:tc>
          <w:tcPr>
            <w:tcW w:w="1169" w:type="pct"/>
            <w:tcBorders>
              <w:top w:val="nil"/>
              <w:left w:val="nil"/>
              <w:bottom w:val="nil"/>
              <w:right w:val="nil"/>
            </w:tcBorders>
          </w:tcPr>
          <w:p w14:paraId="79F2374D"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Sí</w:t>
            </w:r>
          </w:p>
        </w:tc>
        <w:tc>
          <w:tcPr>
            <w:tcW w:w="659" w:type="pct"/>
            <w:tcBorders>
              <w:top w:val="nil"/>
              <w:left w:val="nil"/>
              <w:bottom w:val="nil"/>
              <w:right w:val="nil"/>
            </w:tcBorders>
          </w:tcPr>
          <w:p w14:paraId="5C407D9B" w14:textId="77777777" w:rsidR="00221E21"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14:paraId="311F8E3C"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37</w:t>
            </w:r>
          </w:p>
        </w:tc>
        <w:tc>
          <w:tcPr>
            <w:tcW w:w="864" w:type="pct"/>
            <w:tcBorders>
              <w:top w:val="nil"/>
              <w:left w:val="nil"/>
              <w:bottom w:val="nil"/>
              <w:right w:val="nil"/>
            </w:tcBorders>
          </w:tcPr>
          <w:p w14:paraId="22A04EFE"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51,4</w:t>
            </w:r>
          </w:p>
        </w:tc>
      </w:tr>
      <w:tr w:rsidR="00221E21" w:rsidRPr="00A60FF8" w14:paraId="3363333B" w14:textId="77777777" w:rsidTr="000208E4">
        <w:trPr>
          <w:trHeight w:val="254"/>
        </w:trPr>
        <w:tc>
          <w:tcPr>
            <w:tcW w:w="1554" w:type="pct"/>
            <w:gridSpan w:val="2"/>
            <w:tcBorders>
              <w:top w:val="nil"/>
              <w:left w:val="nil"/>
              <w:bottom w:val="nil"/>
              <w:right w:val="nil"/>
            </w:tcBorders>
          </w:tcPr>
          <w:p w14:paraId="43D9CB93" w14:textId="77777777" w:rsidR="00221E21" w:rsidRDefault="00221E21" w:rsidP="000208E4">
            <w:pPr>
              <w:rPr>
                <w:rFonts w:ascii="Times New Roman" w:hAnsi="Times New Roman" w:cs="Times New Roman"/>
                <w:color w:val="000000"/>
                <w:sz w:val="24"/>
                <w:szCs w:val="24"/>
                <w:shd w:val="clear" w:color="auto" w:fill="FFFFFF"/>
              </w:rPr>
            </w:pPr>
            <w:proofErr w:type="spellStart"/>
            <w:r>
              <w:rPr>
                <w:color w:val="000000"/>
                <w:sz w:val="24"/>
                <w:szCs w:val="24"/>
                <w:shd w:val="clear" w:color="auto" w:fill="FFFFFF"/>
                <w:lang w:val="es"/>
              </w:rPr>
              <w:t>gias</w:t>
            </w:r>
            <w:proofErr w:type="spellEnd"/>
            <w:r>
              <w:rPr>
                <w:color w:val="000000"/>
                <w:sz w:val="24"/>
                <w:szCs w:val="24"/>
                <w:shd w:val="clear" w:color="auto" w:fill="FFFFFF"/>
                <w:lang w:val="es"/>
              </w:rPr>
              <w:t xml:space="preserve"> Participativas</w:t>
            </w:r>
          </w:p>
        </w:tc>
        <w:tc>
          <w:tcPr>
            <w:tcW w:w="1169" w:type="pct"/>
            <w:tcBorders>
              <w:top w:val="nil"/>
              <w:left w:val="nil"/>
              <w:bottom w:val="nil"/>
              <w:right w:val="nil"/>
            </w:tcBorders>
          </w:tcPr>
          <w:p w14:paraId="156394DB"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No</w:t>
            </w:r>
          </w:p>
        </w:tc>
        <w:tc>
          <w:tcPr>
            <w:tcW w:w="659" w:type="pct"/>
            <w:tcBorders>
              <w:top w:val="nil"/>
              <w:left w:val="nil"/>
              <w:bottom w:val="nil"/>
              <w:right w:val="nil"/>
            </w:tcBorders>
          </w:tcPr>
          <w:p w14:paraId="28524FDB" w14:textId="77777777" w:rsidR="00221E21"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14:paraId="78CE442B"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35</w:t>
            </w:r>
          </w:p>
        </w:tc>
        <w:tc>
          <w:tcPr>
            <w:tcW w:w="864" w:type="pct"/>
            <w:tcBorders>
              <w:top w:val="nil"/>
              <w:left w:val="nil"/>
              <w:bottom w:val="nil"/>
              <w:right w:val="nil"/>
            </w:tcBorders>
          </w:tcPr>
          <w:p w14:paraId="1C1A2DFE"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48,6</w:t>
            </w:r>
          </w:p>
        </w:tc>
      </w:tr>
      <w:tr w:rsidR="00221E21" w:rsidRPr="00A60FF8" w14:paraId="43F04575" w14:textId="77777777" w:rsidTr="000208E4">
        <w:trPr>
          <w:trHeight w:val="254"/>
        </w:trPr>
        <w:tc>
          <w:tcPr>
            <w:tcW w:w="895" w:type="pct"/>
            <w:tcBorders>
              <w:top w:val="nil"/>
              <w:left w:val="nil"/>
              <w:bottom w:val="nil"/>
              <w:right w:val="nil"/>
            </w:tcBorders>
          </w:tcPr>
          <w:p w14:paraId="7FB11C9F"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Territorio</w:t>
            </w:r>
          </w:p>
        </w:tc>
        <w:tc>
          <w:tcPr>
            <w:tcW w:w="659" w:type="pct"/>
            <w:tcBorders>
              <w:top w:val="nil"/>
              <w:left w:val="nil"/>
              <w:bottom w:val="nil"/>
              <w:right w:val="nil"/>
            </w:tcBorders>
          </w:tcPr>
          <w:p w14:paraId="48A3F6D3" w14:textId="77777777" w:rsidR="00221E21" w:rsidRDefault="00221E21" w:rsidP="000208E4">
            <w:pPr>
              <w:rPr>
                <w:rFonts w:ascii="Times New Roman" w:hAnsi="Times New Roman" w:cs="Times New Roman"/>
                <w:color w:val="000000"/>
                <w:sz w:val="24"/>
                <w:szCs w:val="24"/>
                <w:shd w:val="clear" w:color="auto" w:fill="FFFFFF"/>
              </w:rPr>
            </w:pPr>
          </w:p>
        </w:tc>
        <w:tc>
          <w:tcPr>
            <w:tcW w:w="1169" w:type="pct"/>
            <w:tcBorders>
              <w:top w:val="nil"/>
              <w:left w:val="nil"/>
              <w:bottom w:val="nil"/>
              <w:right w:val="nil"/>
            </w:tcBorders>
          </w:tcPr>
          <w:p w14:paraId="5540C841"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Urbano</w:t>
            </w:r>
          </w:p>
        </w:tc>
        <w:tc>
          <w:tcPr>
            <w:tcW w:w="659" w:type="pct"/>
            <w:tcBorders>
              <w:top w:val="nil"/>
              <w:left w:val="nil"/>
              <w:bottom w:val="nil"/>
              <w:right w:val="nil"/>
            </w:tcBorders>
          </w:tcPr>
          <w:p w14:paraId="314F4A05" w14:textId="77777777" w:rsidR="00221E21"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14:paraId="49D76494"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58</w:t>
            </w:r>
          </w:p>
        </w:tc>
        <w:tc>
          <w:tcPr>
            <w:tcW w:w="864" w:type="pct"/>
            <w:tcBorders>
              <w:top w:val="nil"/>
              <w:left w:val="nil"/>
              <w:bottom w:val="nil"/>
              <w:right w:val="nil"/>
            </w:tcBorders>
          </w:tcPr>
          <w:p w14:paraId="673A5589"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80,6</w:t>
            </w:r>
          </w:p>
        </w:tc>
      </w:tr>
      <w:tr w:rsidR="00221E21" w:rsidRPr="00A60FF8" w14:paraId="062B2A86" w14:textId="77777777" w:rsidTr="000208E4">
        <w:trPr>
          <w:trHeight w:val="254"/>
        </w:trPr>
        <w:tc>
          <w:tcPr>
            <w:tcW w:w="895" w:type="pct"/>
            <w:tcBorders>
              <w:top w:val="nil"/>
              <w:left w:val="nil"/>
              <w:bottom w:val="nil"/>
              <w:right w:val="nil"/>
            </w:tcBorders>
          </w:tcPr>
          <w:p w14:paraId="73A5676D" w14:textId="77777777" w:rsidR="00221E21" w:rsidRPr="00A60FF8" w:rsidRDefault="00221E21" w:rsidP="000208E4">
            <w:pPr>
              <w:rPr>
                <w:rFonts w:ascii="Times New Roman" w:hAnsi="Times New Roman" w:cs="Times New Roman"/>
                <w:color w:val="000000"/>
                <w:sz w:val="24"/>
                <w:szCs w:val="24"/>
                <w:shd w:val="clear" w:color="auto" w:fill="FFFFFF"/>
              </w:rPr>
            </w:pPr>
          </w:p>
        </w:tc>
        <w:tc>
          <w:tcPr>
            <w:tcW w:w="659" w:type="pct"/>
            <w:tcBorders>
              <w:top w:val="nil"/>
              <w:left w:val="nil"/>
              <w:bottom w:val="nil"/>
              <w:right w:val="nil"/>
            </w:tcBorders>
          </w:tcPr>
          <w:p w14:paraId="2B7DBD34" w14:textId="77777777" w:rsidR="00221E21" w:rsidRDefault="00221E21" w:rsidP="000208E4">
            <w:pPr>
              <w:rPr>
                <w:rFonts w:ascii="Times New Roman" w:hAnsi="Times New Roman" w:cs="Times New Roman"/>
                <w:color w:val="000000"/>
                <w:sz w:val="24"/>
                <w:szCs w:val="24"/>
                <w:shd w:val="clear" w:color="auto" w:fill="FFFFFF"/>
              </w:rPr>
            </w:pPr>
          </w:p>
        </w:tc>
        <w:tc>
          <w:tcPr>
            <w:tcW w:w="1169" w:type="pct"/>
            <w:tcBorders>
              <w:top w:val="nil"/>
              <w:left w:val="nil"/>
              <w:bottom w:val="nil"/>
              <w:right w:val="nil"/>
            </w:tcBorders>
          </w:tcPr>
          <w:p w14:paraId="11D0506E"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Mixto</w:t>
            </w:r>
          </w:p>
        </w:tc>
        <w:tc>
          <w:tcPr>
            <w:tcW w:w="659" w:type="pct"/>
            <w:tcBorders>
              <w:top w:val="nil"/>
              <w:left w:val="nil"/>
              <w:bottom w:val="nil"/>
              <w:right w:val="nil"/>
            </w:tcBorders>
          </w:tcPr>
          <w:p w14:paraId="7FAA4BF2" w14:textId="77777777" w:rsidR="00221E21"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14:paraId="433087C3"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7</w:t>
            </w:r>
          </w:p>
        </w:tc>
        <w:tc>
          <w:tcPr>
            <w:tcW w:w="864" w:type="pct"/>
            <w:tcBorders>
              <w:top w:val="nil"/>
              <w:left w:val="nil"/>
              <w:bottom w:val="nil"/>
              <w:right w:val="nil"/>
            </w:tcBorders>
          </w:tcPr>
          <w:p w14:paraId="37D51FA1"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9,7</w:t>
            </w:r>
          </w:p>
        </w:tc>
      </w:tr>
      <w:tr w:rsidR="00221E21" w:rsidRPr="00A60FF8" w14:paraId="390A9599" w14:textId="77777777" w:rsidTr="000208E4">
        <w:trPr>
          <w:trHeight w:val="254"/>
        </w:trPr>
        <w:tc>
          <w:tcPr>
            <w:tcW w:w="895" w:type="pct"/>
            <w:tcBorders>
              <w:top w:val="nil"/>
              <w:left w:val="nil"/>
              <w:bottom w:val="nil"/>
              <w:right w:val="nil"/>
            </w:tcBorders>
          </w:tcPr>
          <w:p w14:paraId="410B11A6" w14:textId="77777777" w:rsidR="00221E21" w:rsidRPr="00A60FF8" w:rsidRDefault="00221E21" w:rsidP="000208E4">
            <w:pPr>
              <w:rPr>
                <w:rFonts w:ascii="Times New Roman" w:hAnsi="Times New Roman" w:cs="Times New Roman"/>
                <w:color w:val="000000"/>
                <w:sz w:val="24"/>
                <w:szCs w:val="24"/>
                <w:shd w:val="clear" w:color="auto" w:fill="FFFFFF"/>
              </w:rPr>
            </w:pPr>
          </w:p>
        </w:tc>
        <w:tc>
          <w:tcPr>
            <w:tcW w:w="659" w:type="pct"/>
            <w:tcBorders>
              <w:top w:val="nil"/>
              <w:left w:val="nil"/>
              <w:bottom w:val="nil"/>
              <w:right w:val="nil"/>
            </w:tcBorders>
          </w:tcPr>
          <w:p w14:paraId="60B0E545" w14:textId="77777777" w:rsidR="00221E21" w:rsidRDefault="00221E21" w:rsidP="000208E4">
            <w:pPr>
              <w:rPr>
                <w:rFonts w:ascii="Times New Roman" w:hAnsi="Times New Roman" w:cs="Times New Roman"/>
                <w:color w:val="000000"/>
                <w:sz w:val="24"/>
                <w:szCs w:val="24"/>
                <w:shd w:val="clear" w:color="auto" w:fill="FFFFFF"/>
              </w:rPr>
            </w:pPr>
          </w:p>
        </w:tc>
        <w:tc>
          <w:tcPr>
            <w:tcW w:w="1169" w:type="pct"/>
            <w:tcBorders>
              <w:top w:val="nil"/>
              <w:left w:val="nil"/>
              <w:bottom w:val="nil"/>
              <w:right w:val="nil"/>
            </w:tcBorders>
          </w:tcPr>
          <w:p w14:paraId="7D586B58"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Rural</w:t>
            </w:r>
          </w:p>
        </w:tc>
        <w:tc>
          <w:tcPr>
            <w:tcW w:w="659" w:type="pct"/>
            <w:tcBorders>
              <w:top w:val="nil"/>
              <w:left w:val="nil"/>
              <w:bottom w:val="nil"/>
              <w:right w:val="nil"/>
            </w:tcBorders>
          </w:tcPr>
          <w:p w14:paraId="441B02A8" w14:textId="77777777" w:rsidR="00221E21"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14:paraId="5B41D241"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4</w:t>
            </w:r>
          </w:p>
        </w:tc>
        <w:tc>
          <w:tcPr>
            <w:tcW w:w="864" w:type="pct"/>
            <w:tcBorders>
              <w:top w:val="nil"/>
              <w:left w:val="nil"/>
              <w:bottom w:val="nil"/>
              <w:right w:val="nil"/>
            </w:tcBorders>
          </w:tcPr>
          <w:p w14:paraId="072BDEAF"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5,6</w:t>
            </w:r>
          </w:p>
        </w:tc>
      </w:tr>
      <w:tr w:rsidR="00221E21" w:rsidRPr="00A60FF8" w14:paraId="4D0D819E" w14:textId="77777777" w:rsidTr="000208E4">
        <w:trPr>
          <w:trHeight w:val="254"/>
        </w:trPr>
        <w:tc>
          <w:tcPr>
            <w:tcW w:w="895" w:type="pct"/>
            <w:tcBorders>
              <w:top w:val="nil"/>
              <w:left w:val="nil"/>
              <w:bottom w:val="nil"/>
              <w:right w:val="nil"/>
            </w:tcBorders>
          </w:tcPr>
          <w:p w14:paraId="6619E6FF" w14:textId="77777777" w:rsidR="00221E21" w:rsidRPr="00A60FF8" w:rsidRDefault="00221E21" w:rsidP="000208E4">
            <w:pPr>
              <w:rPr>
                <w:rFonts w:ascii="Times New Roman" w:hAnsi="Times New Roman" w:cs="Times New Roman"/>
                <w:color w:val="000000"/>
                <w:sz w:val="24"/>
                <w:szCs w:val="24"/>
                <w:shd w:val="clear" w:color="auto" w:fill="FFFFFF"/>
              </w:rPr>
            </w:pPr>
          </w:p>
        </w:tc>
        <w:tc>
          <w:tcPr>
            <w:tcW w:w="659" w:type="pct"/>
            <w:tcBorders>
              <w:top w:val="nil"/>
              <w:left w:val="nil"/>
              <w:bottom w:val="nil"/>
              <w:right w:val="nil"/>
            </w:tcBorders>
          </w:tcPr>
          <w:p w14:paraId="0ABFAB5E" w14:textId="77777777" w:rsidR="00221E21" w:rsidRDefault="00221E21" w:rsidP="000208E4">
            <w:pPr>
              <w:rPr>
                <w:rFonts w:ascii="Times New Roman" w:hAnsi="Times New Roman" w:cs="Times New Roman"/>
                <w:color w:val="000000"/>
                <w:sz w:val="24"/>
                <w:szCs w:val="24"/>
                <w:shd w:val="clear" w:color="auto" w:fill="FFFFFF"/>
              </w:rPr>
            </w:pPr>
          </w:p>
        </w:tc>
        <w:tc>
          <w:tcPr>
            <w:tcW w:w="1169" w:type="pct"/>
            <w:tcBorders>
              <w:top w:val="nil"/>
              <w:left w:val="nil"/>
              <w:bottom w:val="nil"/>
              <w:right w:val="nil"/>
            </w:tcBorders>
          </w:tcPr>
          <w:p w14:paraId="761DE9BF"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Encuestas en línea</w:t>
            </w:r>
          </w:p>
        </w:tc>
        <w:tc>
          <w:tcPr>
            <w:tcW w:w="659" w:type="pct"/>
            <w:tcBorders>
              <w:top w:val="nil"/>
              <w:left w:val="nil"/>
              <w:bottom w:val="nil"/>
              <w:right w:val="nil"/>
            </w:tcBorders>
          </w:tcPr>
          <w:p w14:paraId="749D31DB" w14:textId="77777777" w:rsidR="00221E21" w:rsidRPr="00A60FF8"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14:paraId="4D8E86EF"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3</w:t>
            </w:r>
          </w:p>
        </w:tc>
        <w:tc>
          <w:tcPr>
            <w:tcW w:w="864" w:type="pct"/>
            <w:tcBorders>
              <w:top w:val="nil"/>
              <w:left w:val="nil"/>
              <w:bottom w:val="nil"/>
              <w:right w:val="nil"/>
            </w:tcBorders>
          </w:tcPr>
          <w:p w14:paraId="6FDB59B6"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4,2</w:t>
            </w:r>
          </w:p>
        </w:tc>
      </w:tr>
      <w:tr w:rsidR="00221E21" w:rsidRPr="00A60FF8" w14:paraId="61265E46" w14:textId="77777777" w:rsidTr="000208E4">
        <w:trPr>
          <w:trHeight w:val="254"/>
        </w:trPr>
        <w:tc>
          <w:tcPr>
            <w:tcW w:w="1554" w:type="pct"/>
            <w:gridSpan w:val="2"/>
            <w:tcBorders>
              <w:top w:val="nil"/>
              <w:left w:val="nil"/>
              <w:bottom w:val="nil"/>
              <w:right w:val="nil"/>
            </w:tcBorders>
          </w:tcPr>
          <w:p w14:paraId="1A3276D3"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Género de la población</w:t>
            </w:r>
          </w:p>
        </w:tc>
        <w:tc>
          <w:tcPr>
            <w:tcW w:w="1169" w:type="pct"/>
            <w:tcBorders>
              <w:top w:val="nil"/>
              <w:left w:val="nil"/>
              <w:bottom w:val="nil"/>
              <w:right w:val="nil"/>
            </w:tcBorders>
          </w:tcPr>
          <w:p w14:paraId="1D0529C3"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Ambos sexos</w:t>
            </w:r>
          </w:p>
        </w:tc>
        <w:tc>
          <w:tcPr>
            <w:tcW w:w="659" w:type="pct"/>
            <w:tcBorders>
              <w:top w:val="nil"/>
              <w:left w:val="nil"/>
              <w:bottom w:val="nil"/>
              <w:right w:val="nil"/>
            </w:tcBorders>
          </w:tcPr>
          <w:p w14:paraId="6A1FDEA7" w14:textId="77777777" w:rsidR="00221E21"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14:paraId="63AD8B13"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65</w:t>
            </w:r>
          </w:p>
        </w:tc>
        <w:tc>
          <w:tcPr>
            <w:tcW w:w="864" w:type="pct"/>
            <w:tcBorders>
              <w:top w:val="nil"/>
              <w:left w:val="nil"/>
              <w:bottom w:val="nil"/>
              <w:right w:val="nil"/>
            </w:tcBorders>
          </w:tcPr>
          <w:p w14:paraId="13BD5303"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90,3</w:t>
            </w:r>
          </w:p>
        </w:tc>
      </w:tr>
      <w:tr w:rsidR="00221E21" w:rsidRPr="00A60FF8" w14:paraId="082BEB28" w14:textId="77777777" w:rsidTr="000208E4">
        <w:trPr>
          <w:trHeight w:val="254"/>
        </w:trPr>
        <w:tc>
          <w:tcPr>
            <w:tcW w:w="895" w:type="pct"/>
            <w:tcBorders>
              <w:top w:val="nil"/>
              <w:left w:val="nil"/>
              <w:bottom w:val="nil"/>
              <w:right w:val="nil"/>
            </w:tcBorders>
          </w:tcPr>
          <w:p w14:paraId="17FB8883"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Estudiado</w:t>
            </w:r>
          </w:p>
        </w:tc>
        <w:tc>
          <w:tcPr>
            <w:tcW w:w="659" w:type="pct"/>
            <w:tcBorders>
              <w:top w:val="nil"/>
              <w:left w:val="nil"/>
              <w:bottom w:val="nil"/>
              <w:right w:val="nil"/>
            </w:tcBorders>
          </w:tcPr>
          <w:p w14:paraId="27B0BE57" w14:textId="77777777" w:rsidR="00221E21" w:rsidRPr="00A60FF8" w:rsidRDefault="00221E21" w:rsidP="000208E4">
            <w:pPr>
              <w:rPr>
                <w:rFonts w:ascii="Times New Roman" w:hAnsi="Times New Roman" w:cs="Times New Roman"/>
                <w:color w:val="000000"/>
                <w:sz w:val="24"/>
                <w:szCs w:val="24"/>
                <w:shd w:val="clear" w:color="auto" w:fill="FFFFFF"/>
              </w:rPr>
            </w:pPr>
          </w:p>
        </w:tc>
        <w:tc>
          <w:tcPr>
            <w:tcW w:w="1169" w:type="pct"/>
            <w:tcBorders>
              <w:top w:val="nil"/>
              <w:left w:val="nil"/>
              <w:bottom w:val="nil"/>
              <w:right w:val="nil"/>
            </w:tcBorders>
          </w:tcPr>
          <w:p w14:paraId="4282E4A6"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Hembra</w:t>
            </w:r>
          </w:p>
        </w:tc>
        <w:tc>
          <w:tcPr>
            <w:tcW w:w="659" w:type="pct"/>
            <w:tcBorders>
              <w:top w:val="nil"/>
              <w:left w:val="nil"/>
              <w:bottom w:val="nil"/>
              <w:right w:val="nil"/>
            </w:tcBorders>
          </w:tcPr>
          <w:p w14:paraId="328A945D" w14:textId="77777777" w:rsidR="00221E21" w:rsidRPr="00A60FF8"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nil"/>
              <w:right w:val="nil"/>
            </w:tcBorders>
          </w:tcPr>
          <w:p w14:paraId="096A8862"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5</w:t>
            </w:r>
          </w:p>
        </w:tc>
        <w:tc>
          <w:tcPr>
            <w:tcW w:w="864" w:type="pct"/>
            <w:tcBorders>
              <w:top w:val="nil"/>
              <w:left w:val="nil"/>
              <w:bottom w:val="nil"/>
              <w:right w:val="nil"/>
            </w:tcBorders>
          </w:tcPr>
          <w:p w14:paraId="56FECDD9"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6,9</w:t>
            </w:r>
          </w:p>
        </w:tc>
      </w:tr>
      <w:tr w:rsidR="00221E21" w:rsidRPr="00A60FF8" w14:paraId="1948FC91" w14:textId="77777777" w:rsidTr="000208E4">
        <w:trPr>
          <w:trHeight w:val="523"/>
        </w:trPr>
        <w:tc>
          <w:tcPr>
            <w:tcW w:w="895" w:type="pct"/>
            <w:tcBorders>
              <w:top w:val="nil"/>
              <w:left w:val="nil"/>
              <w:bottom w:val="single" w:sz="4" w:space="0" w:color="auto"/>
              <w:right w:val="nil"/>
            </w:tcBorders>
          </w:tcPr>
          <w:p w14:paraId="17E91189" w14:textId="77777777" w:rsidR="00221E21" w:rsidRPr="00A60FF8" w:rsidRDefault="00221E21" w:rsidP="000208E4">
            <w:pPr>
              <w:rPr>
                <w:rFonts w:ascii="Times New Roman" w:hAnsi="Times New Roman" w:cs="Times New Roman"/>
                <w:color w:val="000000"/>
                <w:sz w:val="24"/>
                <w:szCs w:val="24"/>
                <w:shd w:val="clear" w:color="auto" w:fill="FFFFFF"/>
              </w:rPr>
            </w:pPr>
          </w:p>
        </w:tc>
        <w:tc>
          <w:tcPr>
            <w:tcW w:w="659" w:type="pct"/>
            <w:tcBorders>
              <w:top w:val="nil"/>
              <w:left w:val="nil"/>
              <w:bottom w:val="single" w:sz="4" w:space="0" w:color="auto"/>
              <w:right w:val="nil"/>
            </w:tcBorders>
          </w:tcPr>
          <w:p w14:paraId="63526A7E" w14:textId="77777777" w:rsidR="00221E21" w:rsidRPr="00A60FF8" w:rsidRDefault="00221E21" w:rsidP="000208E4">
            <w:pPr>
              <w:rPr>
                <w:rFonts w:ascii="Times New Roman" w:hAnsi="Times New Roman" w:cs="Times New Roman"/>
                <w:color w:val="000000"/>
                <w:sz w:val="24"/>
                <w:szCs w:val="24"/>
                <w:shd w:val="clear" w:color="auto" w:fill="FFFFFF"/>
              </w:rPr>
            </w:pPr>
          </w:p>
        </w:tc>
        <w:tc>
          <w:tcPr>
            <w:tcW w:w="1169" w:type="pct"/>
            <w:tcBorders>
              <w:top w:val="nil"/>
              <w:left w:val="nil"/>
              <w:bottom w:val="single" w:sz="4" w:space="0" w:color="auto"/>
              <w:right w:val="nil"/>
            </w:tcBorders>
          </w:tcPr>
          <w:p w14:paraId="6BCC46AD"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Masculino</w:t>
            </w:r>
          </w:p>
        </w:tc>
        <w:tc>
          <w:tcPr>
            <w:tcW w:w="659" w:type="pct"/>
            <w:tcBorders>
              <w:top w:val="nil"/>
              <w:left w:val="nil"/>
              <w:bottom w:val="single" w:sz="4" w:space="0" w:color="auto"/>
              <w:right w:val="nil"/>
            </w:tcBorders>
          </w:tcPr>
          <w:p w14:paraId="16C05210" w14:textId="77777777" w:rsidR="00221E21" w:rsidRPr="00A60FF8" w:rsidRDefault="00221E21" w:rsidP="000208E4">
            <w:pPr>
              <w:rPr>
                <w:rFonts w:ascii="Times New Roman" w:hAnsi="Times New Roman" w:cs="Times New Roman"/>
                <w:color w:val="000000"/>
                <w:sz w:val="24"/>
                <w:szCs w:val="24"/>
                <w:shd w:val="clear" w:color="auto" w:fill="FFFFFF"/>
              </w:rPr>
            </w:pPr>
          </w:p>
        </w:tc>
        <w:tc>
          <w:tcPr>
            <w:tcW w:w="754" w:type="pct"/>
            <w:tcBorders>
              <w:top w:val="nil"/>
              <w:left w:val="nil"/>
              <w:bottom w:val="single" w:sz="4" w:space="0" w:color="auto"/>
              <w:right w:val="nil"/>
            </w:tcBorders>
          </w:tcPr>
          <w:p w14:paraId="6B18E2FC"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2</w:t>
            </w:r>
          </w:p>
        </w:tc>
        <w:tc>
          <w:tcPr>
            <w:tcW w:w="864" w:type="pct"/>
            <w:tcBorders>
              <w:top w:val="nil"/>
              <w:left w:val="nil"/>
              <w:bottom w:val="single" w:sz="4" w:space="0" w:color="auto"/>
              <w:right w:val="nil"/>
            </w:tcBorders>
          </w:tcPr>
          <w:p w14:paraId="34C8E013" w14:textId="77777777" w:rsidR="00221E21" w:rsidRPr="00A60FF8" w:rsidRDefault="00221E21" w:rsidP="000208E4">
            <w:pPr>
              <w:rPr>
                <w:rFonts w:ascii="Times New Roman" w:hAnsi="Times New Roman" w:cs="Times New Roman"/>
                <w:color w:val="000000"/>
                <w:sz w:val="24"/>
                <w:szCs w:val="24"/>
                <w:shd w:val="clear" w:color="auto" w:fill="FFFFFF"/>
              </w:rPr>
            </w:pPr>
            <w:r>
              <w:rPr>
                <w:color w:val="000000"/>
                <w:sz w:val="24"/>
                <w:szCs w:val="24"/>
                <w:shd w:val="clear" w:color="auto" w:fill="FFFFFF"/>
                <w:lang w:val="es"/>
              </w:rPr>
              <w:t>2,8</w:t>
            </w:r>
          </w:p>
        </w:tc>
      </w:tr>
    </w:tbl>
    <w:p w14:paraId="200DFAFA" w14:textId="77777777" w:rsidR="00221E21" w:rsidRDefault="00221E21" w:rsidP="00221E21">
      <w:pPr>
        <w:spacing w:line="240" w:lineRule="auto"/>
        <w:rPr>
          <w:color w:val="000000"/>
          <w:sz w:val="20"/>
          <w:szCs w:val="20"/>
          <w:shd w:val="clear" w:color="auto" w:fill="FFFFFF"/>
        </w:rPr>
      </w:pPr>
    </w:p>
    <w:p w14:paraId="53621A6B" w14:textId="77777777" w:rsidR="00221E21" w:rsidRPr="00221E21" w:rsidRDefault="00221E21" w:rsidP="00221E21">
      <w:pPr>
        <w:spacing w:before="240" w:after="240" w:line="240" w:lineRule="auto"/>
        <w:jc w:val="left"/>
        <w:rPr>
          <w:b/>
          <w:color w:val="000000"/>
          <w:shd w:val="clear" w:color="auto" w:fill="FFFFFF"/>
        </w:rPr>
      </w:pPr>
      <w:r w:rsidRPr="00221E21">
        <w:rPr>
          <w:b/>
          <w:color w:val="000000"/>
          <w:shd w:val="clear" w:color="auto" w:fill="FFFFFF"/>
          <w:lang w:val="es"/>
        </w:rPr>
        <w:t>Tipo de publicación</w:t>
      </w:r>
    </w:p>
    <w:p w14:paraId="759C4D4A" w14:textId="77777777" w:rsidR="00ED37BF" w:rsidRDefault="00221E21" w:rsidP="00221E21">
      <w:pPr>
        <w:ind w:firstLine="720"/>
        <w:jc w:val="left"/>
        <w:rPr>
          <w:color w:val="000000"/>
          <w:shd w:val="clear" w:color="auto" w:fill="FFFFFF"/>
        </w:rPr>
      </w:pPr>
      <w:r w:rsidRPr="00221E21">
        <w:rPr>
          <w:color w:val="000000"/>
          <w:shd w:val="clear" w:color="auto" w:fill="FFFFFF"/>
          <w:lang w:val="es"/>
        </w:rPr>
        <w:t>Predominaron las publicaciones sobre relatos de investigación (77,8%) frente a los relatos de experiencias (22,2%). Esta diferencia puede atribuirse al hecho de que las revistas en las que se realizaron las búsquedas de esta revisión sistemática están más enfocadas a la publicación de informes de investigación y, posiblemente, la publicación de informes de experiencia ocurre en otras fuentes de publicación. En cualquier caso, la socialización de prácticas entendidas como relatos de experiencias a través de publicaciones científicas permite que nuevos y diferentes actores tengan contacto con los procesos de construcción de estas prácticas y los tomen como inspiración para el desarrollo de nuevas acciones en diversos contextos (Mussi et al., 2021).</w:t>
      </w:r>
    </w:p>
    <w:p w14:paraId="084E0899" w14:textId="14A5B70C" w:rsidR="00221E21" w:rsidRDefault="00221E21" w:rsidP="00221E21">
      <w:pPr>
        <w:ind w:firstLine="720"/>
        <w:jc w:val="left"/>
        <w:rPr>
          <w:color w:val="000000"/>
          <w:shd w:val="clear" w:color="auto" w:fill="FFFFFF"/>
        </w:rPr>
      </w:pPr>
      <w:r w:rsidRPr="00221E21">
        <w:rPr>
          <w:color w:val="000000"/>
          <w:shd w:val="clear" w:color="auto" w:fill="FFFFFF"/>
          <w:lang w:val="es"/>
        </w:rPr>
        <w:t xml:space="preserve">A pesar de este escenario, enfatizar la importancia de producir informes de experiencia para el desarrollo de prácticas de </w:t>
      </w:r>
      <w:proofErr w:type="spellStart"/>
      <w:r w:rsidRPr="00221E21">
        <w:rPr>
          <w:color w:val="000000"/>
          <w:shd w:val="clear" w:color="auto" w:fill="FFFFFF"/>
          <w:lang w:val="es"/>
        </w:rPr>
        <w:t>P</w:t>
      </w:r>
      <w:r w:rsidR="008232DF">
        <w:rPr>
          <w:color w:val="000000"/>
          <w:shd w:val="clear" w:color="auto" w:fill="FFFFFF"/>
          <w:lang w:val="es"/>
        </w:rPr>
        <w:t>sC</w:t>
      </w:r>
      <w:proofErr w:type="spellEnd"/>
      <w:r w:rsidRPr="00221E21">
        <w:rPr>
          <w:color w:val="000000"/>
          <w:shd w:val="clear" w:color="auto" w:fill="FFFFFF"/>
          <w:lang w:val="es"/>
        </w:rPr>
        <w:t xml:space="preserve"> hacia sus objetivos en América Latina no implica ignorar la evidente relevancia de los temas investigados y el conocimiento producido en la investigación aquí reunida. En este sentido, la Psicología Comunitaria Latinoamericana desarrolla su método a partir de la inseparabilidad entre la producción de conocimiento y la intervención en la realidad, a través de la noción de praxis (Montero, 2006). Es evidente, por </w:t>
      </w:r>
      <w:r w:rsidRPr="00903636">
        <w:rPr>
          <w:color w:val="000000"/>
          <w:highlight w:val="yellow"/>
          <w:shd w:val="clear" w:color="auto" w:fill="FFFFFF"/>
          <w:lang w:val="es"/>
        </w:rPr>
        <w:t xml:space="preserve">lo tanto, el carácter creativo y desafiante del método de desarrollo de la investigación-intervenciones en </w:t>
      </w:r>
      <w:proofErr w:type="spellStart"/>
      <w:r w:rsidRPr="00903636">
        <w:rPr>
          <w:color w:val="000000"/>
          <w:highlight w:val="yellow"/>
          <w:shd w:val="clear" w:color="auto" w:fill="FFFFFF"/>
          <w:lang w:val="es"/>
        </w:rPr>
        <w:t>P</w:t>
      </w:r>
      <w:r w:rsidR="00903636" w:rsidRPr="00903636">
        <w:rPr>
          <w:color w:val="000000"/>
          <w:highlight w:val="yellow"/>
          <w:shd w:val="clear" w:color="auto" w:fill="FFFFFF"/>
          <w:lang w:val="es"/>
        </w:rPr>
        <w:t>s</w:t>
      </w:r>
      <w:r w:rsidRPr="00903636">
        <w:rPr>
          <w:color w:val="000000"/>
          <w:highlight w:val="yellow"/>
          <w:shd w:val="clear" w:color="auto" w:fill="FFFFFF"/>
          <w:lang w:val="es"/>
        </w:rPr>
        <w:t>C</w:t>
      </w:r>
      <w:proofErr w:type="spellEnd"/>
      <w:r w:rsidRPr="00903636">
        <w:rPr>
          <w:color w:val="000000"/>
          <w:highlight w:val="yellow"/>
          <w:shd w:val="clear" w:color="auto" w:fill="FFFFFF"/>
          <w:lang w:val="es"/>
        </w:rPr>
        <w:t>, que debe construirse a partir de las necesidades y posibilidades específicas de cada grupo o contexto particular (Freitas, 1998; Montero, 2006).</w:t>
      </w:r>
    </w:p>
    <w:p w14:paraId="34AC7AAC" w14:textId="77777777" w:rsidR="00221E21" w:rsidRPr="00221E21" w:rsidRDefault="00221E21" w:rsidP="00221E21">
      <w:pPr>
        <w:spacing w:before="240" w:after="240" w:line="240" w:lineRule="auto"/>
        <w:jc w:val="left"/>
        <w:rPr>
          <w:b/>
          <w:color w:val="000000"/>
          <w:shd w:val="clear" w:color="auto" w:fill="FFFFFF"/>
        </w:rPr>
      </w:pPr>
      <w:r w:rsidRPr="00221E21">
        <w:rPr>
          <w:b/>
          <w:color w:val="000000"/>
          <w:shd w:val="clear" w:color="auto" w:fill="FFFFFF"/>
          <w:lang w:val="es"/>
        </w:rPr>
        <w:lastRenderedPageBreak/>
        <w:t xml:space="preserve">Poblaciones y comunidades </w:t>
      </w:r>
    </w:p>
    <w:p w14:paraId="57EAEEF3" w14:textId="1E9B97B1" w:rsidR="00221E21" w:rsidRDefault="00221E21" w:rsidP="00221E21">
      <w:pPr>
        <w:ind w:firstLine="720"/>
        <w:jc w:val="left"/>
        <w:rPr>
          <w:color w:val="000000"/>
          <w:shd w:val="clear" w:color="auto" w:fill="FFFFFF"/>
        </w:rPr>
      </w:pPr>
      <w:r w:rsidRPr="00221E21">
        <w:rPr>
          <w:color w:val="000000"/>
          <w:shd w:val="clear" w:color="auto" w:fill="FFFFFF"/>
          <w:lang w:val="es"/>
        </w:rPr>
        <w:t xml:space="preserve">En cuanto a las poblaciones y comunidades investigadas en los artículos analizados, se destaca la gran heterogeneidad de los grupos con los que se han ido acercando las producciones de </w:t>
      </w:r>
      <w:proofErr w:type="spellStart"/>
      <w:r w:rsidRPr="00221E21">
        <w:rPr>
          <w:color w:val="000000"/>
          <w:shd w:val="clear" w:color="auto" w:fill="FFFFFF"/>
          <w:lang w:val="es"/>
        </w:rPr>
        <w:t>P</w:t>
      </w:r>
      <w:r w:rsidR="00903636">
        <w:rPr>
          <w:color w:val="000000"/>
          <w:shd w:val="clear" w:color="auto" w:fill="FFFFFF"/>
          <w:lang w:val="es"/>
        </w:rPr>
        <w:t>s</w:t>
      </w:r>
      <w:r w:rsidRPr="00221E21">
        <w:rPr>
          <w:color w:val="000000"/>
          <w:shd w:val="clear" w:color="auto" w:fill="FFFFFF"/>
          <w:lang w:val="es"/>
        </w:rPr>
        <w:t>C</w:t>
      </w:r>
      <w:proofErr w:type="spellEnd"/>
      <w:r w:rsidRPr="00221E21">
        <w:rPr>
          <w:color w:val="000000"/>
          <w:shd w:val="clear" w:color="auto" w:fill="FFFFFF"/>
          <w:lang w:val="es"/>
        </w:rPr>
        <w:t xml:space="preserve"> en AL. Se observaron estudios realizados con residentes de favelas, barrios y comunidades urbanas; residentes de comunidades rurales; diferentes actores (estudiantes, padres/tutores y profesores) presentes en contextos educativos; trabajadores de las más diversas especialidades (psicólogos, agentes comunitarios de salud, profesionales de la salud y asistencia social en general, policía militar y extensionistas rurales); con personas sin hogar; con población LGBTQIA+ (especialmente travestis y transexuales); con los pueblos originarios; con los usuarios de los servicios de salud y asistencia social; y miembros de movimientos sociales (Movimiento de los Trabajadores Sin Tierra [MST], movimientos de economía solidaria y usuarios de salud mental).</w:t>
      </w:r>
    </w:p>
    <w:p w14:paraId="6ADDD1A4" w14:textId="6DC1CA1C" w:rsidR="00221E21" w:rsidRDefault="00221E21" w:rsidP="00221E21">
      <w:pPr>
        <w:ind w:firstLine="720"/>
        <w:jc w:val="left"/>
        <w:rPr>
          <w:color w:val="000000"/>
          <w:shd w:val="clear" w:color="auto" w:fill="FFFFFF"/>
        </w:rPr>
      </w:pPr>
      <w:r w:rsidRPr="00221E21">
        <w:rPr>
          <w:color w:val="000000"/>
          <w:shd w:val="clear" w:color="auto" w:fill="FFFFFF"/>
          <w:lang w:val="es"/>
        </w:rPr>
        <w:t xml:space="preserve">Considerando las extensas características que reúnen a los sujetos dentro de los grupos mencionados, las convergencias y divergencias en la forma en que cada uno de los grupos puede ser percibido. </w:t>
      </w:r>
      <w:r w:rsidRPr="008E6E5B">
        <w:rPr>
          <w:color w:val="000000"/>
          <w:highlight w:val="yellow"/>
          <w:shd w:val="clear" w:color="auto" w:fill="FFFFFF"/>
          <w:lang w:val="es"/>
        </w:rPr>
        <w:t>Montero (2004) enfatiza la complejidad incrustada en el concepto de comunidad en la comprensión de CP, ya que esta definición fue construida y se construye en base a diferentes aspectos constitutivos y por diferentes autores a lo largo del desarrollo del área. Según el autor, aunque el territorio geográfico compartido ha sido históricamente enfatizado y tiene su relevancia, es el carácter relacional de la comunidad lo que esencialmente lo define, así como los procesos psicosociales de pertenencia, participación, identificación y resistencia históricamente compartidos por sus miembros.</w:t>
      </w:r>
      <w:r w:rsidRPr="00221E21">
        <w:rPr>
          <w:color w:val="000000"/>
          <w:shd w:val="clear" w:color="auto" w:fill="FFFFFF"/>
          <w:lang w:val="es"/>
        </w:rPr>
        <w:t xml:space="preserve"> Esta perspectiva también es defendida, en mayor o menor medida, por otros autores en trabajos críticos sobre el concepto de comunidad (Rocha, 2012; Svartman &amp; Galeão-Silva, 2016) que ocupa un lugar central - de sujeto y objeto de investigación y acción - dentro del cuerpo teórico de </w:t>
      </w:r>
      <w:proofErr w:type="spellStart"/>
      <w:r w:rsidRPr="00221E21">
        <w:rPr>
          <w:color w:val="000000"/>
          <w:shd w:val="clear" w:color="auto" w:fill="FFFFFF"/>
          <w:lang w:val="es"/>
        </w:rPr>
        <w:t>P</w:t>
      </w:r>
      <w:r w:rsidR="008E6E5B">
        <w:rPr>
          <w:color w:val="000000"/>
          <w:shd w:val="clear" w:color="auto" w:fill="FFFFFF"/>
          <w:lang w:val="es"/>
        </w:rPr>
        <w:t>s</w:t>
      </w:r>
      <w:r w:rsidRPr="00221E21">
        <w:rPr>
          <w:color w:val="000000"/>
          <w:shd w:val="clear" w:color="auto" w:fill="FFFFFF"/>
          <w:lang w:val="es"/>
        </w:rPr>
        <w:t>C</w:t>
      </w:r>
      <w:proofErr w:type="spellEnd"/>
      <w:r w:rsidRPr="00221E21">
        <w:rPr>
          <w:color w:val="000000"/>
          <w:shd w:val="clear" w:color="auto" w:fill="FFFFFF"/>
          <w:lang w:val="es"/>
        </w:rPr>
        <w:t xml:space="preserve"> (</w:t>
      </w:r>
      <w:proofErr w:type="spellStart"/>
      <w:r w:rsidRPr="00221E21">
        <w:rPr>
          <w:color w:val="000000"/>
          <w:shd w:val="clear" w:color="auto" w:fill="FFFFFF"/>
          <w:lang w:val="es"/>
        </w:rPr>
        <w:t>Sawaia</w:t>
      </w:r>
      <w:proofErr w:type="spellEnd"/>
      <w:r w:rsidRPr="00221E21">
        <w:rPr>
          <w:color w:val="000000"/>
          <w:shd w:val="clear" w:color="auto" w:fill="FFFFFF"/>
          <w:lang w:val="es"/>
        </w:rPr>
        <w:t>, 1996).</w:t>
      </w:r>
    </w:p>
    <w:p w14:paraId="5AC079F6" w14:textId="4E134B48" w:rsidR="00AA624D" w:rsidRDefault="00AA624D" w:rsidP="00221E21">
      <w:pPr>
        <w:ind w:firstLine="720"/>
        <w:jc w:val="left"/>
        <w:rPr>
          <w:color w:val="000000"/>
          <w:shd w:val="clear" w:color="auto" w:fill="FFFFFF"/>
        </w:rPr>
      </w:pPr>
      <w:r w:rsidRPr="00AA624D">
        <w:rPr>
          <w:color w:val="000000"/>
          <w:shd w:val="clear" w:color="auto" w:fill="FFFFFF"/>
          <w:lang w:val="es"/>
        </w:rPr>
        <w:t xml:space="preserve">En este sentido, es posible entender cómo </w:t>
      </w:r>
      <w:r w:rsidRPr="00D467F1">
        <w:rPr>
          <w:color w:val="000000"/>
          <w:highlight w:val="yellow"/>
          <w:shd w:val="clear" w:color="auto" w:fill="FFFFFF"/>
          <w:lang w:val="es"/>
        </w:rPr>
        <w:t>los diferentes grupos estudiados</w:t>
      </w:r>
      <w:r w:rsidRPr="00AA624D">
        <w:rPr>
          <w:color w:val="000000"/>
          <w:shd w:val="clear" w:color="auto" w:fill="FFFFFF"/>
          <w:lang w:val="es"/>
        </w:rPr>
        <w:t xml:space="preserve"> en los artículos incluidos en la revisión </w:t>
      </w:r>
      <w:r w:rsidRPr="00D467F1">
        <w:rPr>
          <w:color w:val="000000"/>
          <w:highlight w:val="yellow"/>
          <w:shd w:val="clear" w:color="auto" w:fill="FFFFFF"/>
          <w:lang w:val="es"/>
        </w:rPr>
        <w:t>son entendidos como comunidades, a partir de la puesta en común de una serie de elementos comunes</w:t>
      </w:r>
      <w:r w:rsidRPr="00AA624D">
        <w:rPr>
          <w:color w:val="000000"/>
          <w:shd w:val="clear" w:color="auto" w:fill="FFFFFF"/>
          <w:lang w:val="es"/>
        </w:rPr>
        <w:t xml:space="preserve"> que, muchas veces, están simultáneamente </w:t>
      </w:r>
      <w:r w:rsidRPr="00D467F1">
        <w:rPr>
          <w:color w:val="000000"/>
          <w:highlight w:val="yellow"/>
          <w:shd w:val="clear" w:color="auto" w:fill="FFFFFF"/>
          <w:lang w:val="es"/>
        </w:rPr>
        <w:t>presentes e interrelacionados en la determinación del campo comunitario</w:t>
      </w:r>
      <w:r w:rsidRPr="00AA624D">
        <w:rPr>
          <w:color w:val="000000"/>
          <w:shd w:val="clear" w:color="auto" w:fill="FFFFFF"/>
          <w:lang w:val="es"/>
        </w:rPr>
        <w:t xml:space="preserve">. Por ejemplo, el </w:t>
      </w:r>
      <w:r w:rsidRPr="00D467F1">
        <w:rPr>
          <w:color w:val="000000"/>
          <w:highlight w:val="yellow"/>
          <w:shd w:val="clear" w:color="auto" w:fill="FFFFFF"/>
          <w:lang w:val="es"/>
        </w:rPr>
        <w:t>compartir el mismo territorio o lugar geográfico</w:t>
      </w:r>
      <w:r w:rsidRPr="00AA624D">
        <w:rPr>
          <w:color w:val="000000"/>
          <w:shd w:val="clear" w:color="auto" w:fill="FFFFFF"/>
          <w:lang w:val="es"/>
        </w:rPr>
        <w:t xml:space="preserve"> -como en las comunidades rurales (Araújo &amp; Calegare, 2018) y </w:t>
      </w:r>
      <w:r w:rsidRPr="00D467F1">
        <w:rPr>
          <w:color w:val="000000"/>
          <w:highlight w:val="yellow"/>
          <w:shd w:val="clear" w:color="auto" w:fill="FFFFFF"/>
          <w:lang w:val="es"/>
        </w:rPr>
        <w:t>entre los residentes de las favelas</w:t>
      </w:r>
      <w:r w:rsidRPr="00AA624D">
        <w:rPr>
          <w:color w:val="000000"/>
          <w:shd w:val="clear" w:color="auto" w:fill="FFFFFF"/>
          <w:lang w:val="es"/>
        </w:rPr>
        <w:t xml:space="preserve"> (Coin-Carvalho &amp; Ostronoff, 2014)-, de </w:t>
      </w:r>
      <w:r w:rsidRPr="00D467F1">
        <w:rPr>
          <w:color w:val="000000"/>
          <w:highlight w:val="yellow"/>
          <w:shd w:val="clear" w:color="auto" w:fill="FFFFFF"/>
          <w:lang w:val="es"/>
        </w:rPr>
        <w:t>roles y lugares sociales -usuarios</w:t>
      </w:r>
      <w:r w:rsidRPr="00AA624D">
        <w:rPr>
          <w:color w:val="000000"/>
          <w:shd w:val="clear" w:color="auto" w:fill="FFFFFF"/>
          <w:lang w:val="es"/>
        </w:rPr>
        <w:t xml:space="preserve"> (Andrade &amp; Velôso, 2016) y </w:t>
      </w:r>
      <w:r w:rsidRPr="00D467F1">
        <w:rPr>
          <w:color w:val="000000"/>
          <w:highlight w:val="yellow"/>
          <w:shd w:val="clear" w:color="auto" w:fill="FFFFFF"/>
          <w:lang w:val="es"/>
        </w:rPr>
        <w:t>profesionales de políticas de salud y asistencia social</w:t>
      </w:r>
      <w:r w:rsidRPr="00AA624D">
        <w:rPr>
          <w:color w:val="000000"/>
          <w:shd w:val="clear" w:color="auto" w:fill="FFFFFF"/>
          <w:lang w:val="es"/>
        </w:rPr>
        <w:t xml:space="preserve"> (Parra, 2016)-, de </w:t>
      </w:r>
      <w:r w:rsidRPr="00D467F1">
        <w:rPr>
          <w:color w:val="000000"/>
          <w:highlight w:val="yellow"/>
          <w:shd w:val="clear" w:color="auto" w:fill="FFFFFF"/>
          <w:lang w:val="es"/>
        </w:rPr>
        <w:t>vulnerabilidades, experiencias y/o luchas</w:t>
      </w:r>
      <w:r w:rsidRPr="00AA624D">
        <w:rPr>
          <w:color w:val="000000"/>
          <w:shd w:val="clear" w:color="auto" w:fill="FFFFFF"/>
          <w:lang w:val="es"/>
        </w:rPr>
        <w:t xml:space="preserve"> -</w:t>
      </w:r>
      <w:r w:rsidRPr="00D467F1">
        <w:rPr>
          <w:color w:val="000000"/>
          <w:highlight w:val="yellow"/>
          <w:shd w:val="clear" w:color="auto" w:fill="FFFFFF"/>
          <w:lang w:val="es"/>
        </w:rPr>
        <w:lastRenderedPageBreak/>
        <w:t>miembros de movimientos sociales</w:t>
      </w:r>
      <w:r w:rsidRPr="00AA624D">
        <w:rPr>
          <w:color w:val="000000"/>
          <w:shd w:val="clear" w:color="auto" w:fill="FFFFFF"/>
          <w:lang w:val="es"/>
        </w:rPr>
        <w:t xml:space="preserve"> (Sousa &amp; Bernardo,  2017) y </w:t>
      </w:r>
      <w:r w:rsidRPr="00D467F1">
        <w:rPr>
          <w:color w:val="000000"/>
          <w:highlight w:val="yellow"/>
          <w:shd w:val="clear" w:color="auto" w:fill="FFFFFF"/>
          <w:lang w:val="es"/>
        </w:rPr>
        <w:t>personas sin hogar</w:t>
      </w:r>
      <w:r w:rsidR="00D467F1">
        <w:rPr>
          <w:color w:val="FF0000"/>
          <w:shd w:val="clear" w:color="auto" w:fill="FFFFFF"/>
          <w:lang w:val="es"/>
        </w:rPr>
        <w:t xml:space="preserve"> la condición de ser personas habitantes de calle</w:t>
      </w:r>
      <w:r w:rsidRPr="00AA624D">
        <w:rPr>
          <w:color w:val="000000"/>
          <w:shd w:val="clear" w:color="auto" w:fill="FFFFFF"/>
          <w:lang w:val="es"/>
        </w:rPr>
        <w:t xml:space="preserve"> (</w:t>
      </w:r>
      <w:proofErr w:type="spellStart"/>
      <w:r w:rsidRPr="00AA624D">
        <w:rPr>
          <w:color w:val="000000"/>
          <w:shd w:val="clear" w:color="auto" w:fill="FFFFFF"/>
          <w:lang w:val="es"/>
        </w:rPr>
        <w:t>Alcântara</w:t>
      </w:r>
      <w:proofErr w:type="spellEnd"/>
      <w:r w:rsidRPr="00AA624D">
        <w:rPr>
          <w:color w:val="000000"/>
          <w:shd w:val="clear" w:color="auto" w:fill="FFFFFF"/>
          <w:lang w:val="es"/>
        </w:rPr>
        <w:t xml:space="preserve"> et al., 2015)-, entre otros </w:t>
      </w:r>
      <w:r w:rsidRPr="00D467F1">
        <w:rPr>
          <w:color w:val="000000"/>
          <w:highlight w:val="yellow"/>
          <w:shd w:val="clear" w:color="auto" w:fill="FFFFFF"/>
          <w:lang w:val="es"/>
        </w:rPr>
        <w:t>elementos que, según Montero (2004), pueden contribuir a la constitución de una comunidad</w:t>
      </w:r>
      <w:r w:rsidRPr="00AA624D">
        <w:rPr>
          <w:color w:val="000000"/>
          <w:shd w:val="clear" w:color="auto" w:fill="FFFFFF"/>
          <w:lang w:val="es"/>
        </w:rPr>
        <w:t>.</w:t>
      </w:r>
    </w:p>
    <w:p w14:paraId="2513B619" w14:textId="693AFDF0" w:rsidR="00AA624D" w:rsidRPr="00D467F1" w:rsidRDefault="00AA624D" w:rsidP="00221E21">
      <w:pPr>
        <w:ind w:firstLine="720"/>
        <w:jc w:val="left"/>
        <w:rPr>
          <w:color w:val="FF0000"/>
          <w:shd w:val="clear" w:color="auto" w:fill="FFFFFF"/>
        </w:rPr>
      </w:pPr>
      <w:r w:rsidRPr="00AA624D">
        <w:rPr>
          <w:color w:val="000000"/>
          <w:shd w:val="clear" w:color="auto" w:fill="FFFFFF"/>
          <w:lang w:val="es"/>
        </w:rPr>
        <w:t xml:space="preserve">Además, la heterogeneidad de grupos y comunidades alcanzada por los estudios analizados indica una diversidad positiva entre las poblaciones con las que la </w:t>
      </w:r>
      <w:proofErr w:type="spellStart"/>
      <w:r w:rsidRPr="00AA624D">
        <w:rPr>
          <w:color w:val="000000"/>
          <w:shd w:val="clear" w:color="auto" w:fill="FFFFFF"/>
          <w:lang w:val="es"/>
        </w:rPr>
        <w:t>P</w:t>
      </w:r>
      <w:r w:rsidR="008E6E5B">
        <w:rPr>
          <w:color w:val="000000"/>
          <w:shd w:val="clear" w:color="auto" w:fill="FFFFFF"/>
          <w:lang w:val="es"/>
        </w:rPr>
        <w:t>s</w:t>
      </w:r>
      <w:r w:rsidRPr="00AA624D">
        <w:rPr>
          <w:color w:val="000000"/>
          <w:shd w:val="clear" w:color="auto" w:fill="FFFFFF"/>
          <w:lang w:val="es"/>
        </w:rPr>
        <w:t>C</w:t>
      </w:r>
      <w:proofErr w:type="spellEnd"/>
      <w:r w:rsidRPr="00AA624D">
        <w:rPr>
          <w:color w:val="000000"/>
          <w:shd w:val="clear" w:color="auto" w:fill="FFFFFF"/>
          <w:lang w:val="es"/>
        </w:rPr>
        <w:t xml:space="preserve"> se ha estado acercando en AL. Esta diversidad, sin embargo, presenta como denominador común el hecho de que (casi) </w:t>
      </w:r>
      <w:r w:rsidRPr="008E6E5B">
        <w:rPr>
          <w:color w:val="000000"/>
          <w:highlight w:val="yellow"/>
          <w:shd w:val="clear" w:color="auto" w:fill="FFFFFF"/>
          <w:lang w:val="es"/>
        </w:rPr>
        <w:t xml:space="preserve">la totalidad de las poblaciones investigadas enfrentan situaciones cotidianas que reflejan, directa o indirectamente, </w:t>
      </w:r>
      <w:r w:rsidRPr="00D467F1">
        <w:rPr>
          <w:color w:val="FF0000"/>
          <w:highlight w:val="yellow"/>
          <w:shd w:val="clear" w:color="auto" w:fill="FFFFFF"/>
          <w:lang w:val="es"/>
        </w:rPr>
        <w:t>procesos de dominación y opresión</w:t>
      </w:r>
      <w:r w:rsidRPr="008E6E5B">
        <w:rPr>
          <w:color w:val="000000"/>
          <w:highlight w:val="yellow"/>
          <w:shd w:val="clear" w:color="auto" w:fill="FFFFFF"/>
          <w:lang w:val="es"/>
        </w:rPr>
        <w:t xml:space="preserve">.  insertándose en </w:t>
      </w:r>
      <w:r w:rsidRPr="00D467F1">
        <w:rPr>
          <w:color w:val="FF0000"/>
          <w:highlight w:val="yellow"/>
          <w:shd w:val="clear" w:color="auto" w:fill="FFFFFF"/>
          <w:lang w:val="es"/>
        </w:rPr>
        <w:t xml:space="preserve">relaciones de poder basadas en la desigualdad social </w:t>
      </w:r>
      <w:r w:rsidRPr="008E6E5B">
        <w:rPr>
          <w:color w:val="000000"/>
          <w:highlight w:val="yellow"/>
          <w:shd w:val="clear" w:color="auto" w:fill="FFFFFF"/>
          <w:lang w:val="es"/>
        </w:rPr>
        <w:t>-en sus más variadas expresiones, ya sean étnico-raciales, de clase, de territorio, etc.-,</w:t>
      </w:r>
      <w:r w:rsidRPr="00AA624D">
        <w:rPr>
          <w:color w:val="000000"/>
          <w:shd w:val="clear" w:color="auto" w:fill="FFFFFF"/>
          <w:lang w:val="es"/>
        </w:rPr>
        <w:t xml:space="preserve"> </w:t>
      </w:r>
      <w:r w:rsidRPr="00D467F1">
        <w:rPr>
          <w:color w:val="000000"/>
          <w:highlight w:val="green"/>
          <w:shd w:val="clear" w:color="auto" w:fill="FFFFFF"/>
          <w:lang w:val="es"/>
        </w:rPr>
        <w:t xml:space="preserve">que se manifiestan en los diversos niveles de las relaciones sociales y niegan a tales sujetos el derecho a vivir en condiciones favorables para el </w:t>
      </w:r>
      <w:bookmarkStart w:id="0" w:name="_Hlk142818402"/>
      <w:r w:rsidRPr="00D467F1">
        <w:rPr>
          <w:color w:val="000000"/>
          <w:highlight w:val="green"/>
          <w:shd w:val="clear" w:color="auto" w:fill="FFFFFF"/>
          <w:lang w:val="es"/>
        </w:rPr>
        <w:t>ejercicio de su autonomía y sus diversas potencialidades existenciales</w:t>
      </w:r>
      <w:bookmarkEnd w:id="0"/>
      <w:r w:rsidRPr="00AA624D">
        <w:rPr>
          <w:color w:val="000000"/>
          <w:shd w:val="clear" w:color="auto" w:fill="FFFFFF"/>
          <w:lang w:val="es"/>
        </w:rPr>
        <w:t xml:space="preserve">. </w:t>
      </w:r>
      <w:r w:rsidR="00D467F1">
        <w:rPr>
          <w:color w:val="FF0000"/>
          <w:shd w:val="clear" w:color="auto" w:fill="FFFFFF"/>
          <w:lang w:val="es"/>
        </w:rPr>
        <w:t xml:space="preserve">Ideologización </w:t>
      </w:r>
      <w:r w:rsidRPr="00AA624D">
        <w:rPr>
          <w:color w:val="000000"/>
          <w:shd w:val="clear" w:color="auto" w:fill="FFFFFF"/>
          <w:lang w:val="es"/>
        </w:rPr>
        <w:t xml:space="preserve">Así, la realización de estudios con tales grupos es un </w:t>
      </w:r>
      <w:r w:rsidRPr="008E6E5B">
        <w:rPr>
          <w:color w:val="000000"/>
          <w:highlight w:val="yellow"/>
          <w:shd w:val="clear" w:color="auto" w:fill="FFFFFF"/>
          <w:lang w:val="es"/>
        </w:rPr>
        <w:t xml:space="preserve">hecho que alude a la dirección ético-política del </w:t>
      </w:r>
      <w:proofErr w:type="spellStart"/>
      <w:r w:rsidRPr="008E6E5B">
        <w:rPr>
          <w:color w:val="000000"/>
          <w:highlight w:val="yellow"/>
          <w:shd w:val="clear" w:color="auto" w:fill="FFFFFF"/>
          <w:lang w:val="es"/>
        </w:rPr>
        <w:t>P</w:t>
      </w:r>
      <w:r w:rsidR="008E6E5B" w:rsidRPr="008E6E5B">
        <w:rPr>
          <w:color w:val="000000"/>
          <w:highlight w:val="yellow"/>
          <w:shd w:val="clear" w:color="auto" w:fill="FFFFFF"/>
          <w:lang w:val="es"/>
        </w:rPr>
        <w:t>s</w:t>
      </w:r>
      <w:r w:rsidRPr="008E6E5B">
        <w:rPr>
          <w:color w:val="000000"/>
          <w:highlight w:val="yellow"/>
          <w:shd w:val="clear" w:color="auto" w:fill="FFFFFF"/>
          <w:lang w:val="es"/>
        </w:rPr>
        <w:t>C</w:t>
      </w:r>
      <w:proofErr w:type="spellEnd"/>
      <w:r w:rsidRPr="008E6E5B">
        <w:rPr>
          <w:color w:val="000000"/>
          <w:highlight w:val="yellow"/>
          <w:shd w:val="clear" w:color="auto" w:fill="FFFFFF"/>
          <w:lang w:val="es"/>
        </w:rPr>
        <w:t xml:space="preserve"> latinoamericano para actuar con los pueblos oprimidos</w:t>
      </w:r>
      <w:r w:rsidRPr="00AA624D">
        <w:rPr>
          <w:color w:val="000000"/>
          <w:shd w:val="clear" w:color="auto" w:fill="FFFFFF"/>
          <w:lang w:val="es"/>
        </w:rPr>
        <w:t xml:space="preserve"> (por las más variadas condiciones) (</w:t>
      </w:r>
      <w:proofErr w:type="spellStart"/>
      <w:r w:rsidRPr="00AA624D">
        <w:rPr>
          <w:color w:val="000000"/>
          <w:shd w:val="clear" w:color="auto" w:fill="FFFFFF"/>
          <w:lang w:val="es"/>
        </w:rPr>
        <w:t>Goís</w:t>
      </w:r>
      <w:proofErr w:type="spellEnd"/>
      <w:r w:rsidRPr="00AA624D">
        <w:rPr>
          <w:color w:val="000000"/>
          <w:shd w:val="clear" w:color="auto" w:fill="FFFFFF"/>
          <w:lang w:val="es"/>
        </w:rPr>
        <w:t>, 2005).</w:t>
      </w:r>
      <w:r w:rsidR="00D467F1">
        <w:rPr>
          <w:color w:val="FF0000"/>
          <w:shd w:val="clear" w:color="auto" w:fill="FFFFFF"/>
          <w:lang w:val="es"/>
        </w:rPr>
        <w:t xml:space="preserve"> </w:t>
      </w:r>
      <w:bookmarkStart w:id="1" w:name="_Hlk142818060"/>
      <w:r w:rsidR="00D467F1">
        <w:rPr>
          <w:color w:val="FF0000"/>
          <w:shd w:val="clear" w:color="auto" w:fill="FFFFFF"/>
          <w:lang w:val="es"/>
        </w:rPr>
        <w:t xml:space="preserve">la dirección ético-política en </w:t>
      </w:r>
      <w:proofErr w:type="spellStart"/>
      <w:r w:rsidR="00D467F1">
        <w:rPr>
          <w:color w:val="FF0000"/>
          <w:shd w:val="clear" w:color="auto" w:fill="FFFFFF"/>
          <w:lang w:val="es"/>
        </w:rPr>
        <w:t>Ps</w:t>
      </w:r>
      <w:proofErr w:type="spellEnd"/>
      <w:r w:rsidR="00D467F1">
        <w:rPr>
          <w:color w:val="FF0000"/>
          <w:shd w:val="clear" w:color="auto" w:fill="FFFFFF"/>
          <w:lang w:val="es"/>
        </w:rPr>
        <w:t xml:space="preserve">. C. no necesariamente se orienta a los pueblos oprimidos como foco estructural.  </w:t>
      </w:r>
      <w:r w:rsidR="004C73E3">
        <w:rPr>
          <w:color w:val="FF0000"/>
          <w:shd w:val="clear" w:color="auto" w:fill="FFFFFF"/>
          <w:lang w:val="es"/>
        </w:rPr>
        <w:t>No es la población oprimida la que define la perspectiva ético política sino más bien el compromiso por hacer visibles y predominantes los procesos sociales que viven poblaciones que pueden ser consideradas subalternas por el statu quo imperante.  Lo destacable es el compromiso político y la responsabilidad profesional frente a la exigencia de hacer evidente la construcción de conocimiento social y cultural desde muchas y diversas fuentes poblacionales y contribuir a ampliar el espectro de divulgación de dichos conocimientos y saberes</w:t>
      </w:r>
      <w:r w:rsidR="00A246C9">
        <w:rPr>
          <w:color w:val="FF0000"/>
          <w:shd w:val="clear" w:color="auto" w:fill="FFFFFF"/>
          <w:lang w:val="es"/>
        </w:rPr>
        <w:t xml:space="preserve"> y de manera específica, </w:t>
      </w:r>
      <w:proofErr w:type="spellStart"/>
      <w:r w:rsidR="00A246C9">
        <w:rPr>
          <w:color w:val="FF0000"/>
          <w:shd w:val="clear" w:color="auto" w:fill="FFFFFF"/>
          <w:lang w:val="es"/>
        </w:rPr>
        <w:t>desencubrir</w:t>
      </w:r>
      <w:proofErr w:type="spellEnd"/>
      <w:r w:rsidR="00186F36">
        <w:rPr>
          <w:color w:val="FF0000"/>
          <w:shd w:val="clear" w:color="auto" w:fill="FFFFFF"/>
          <w:lang w:val="es"/>
        </w:rPr>
        <w:t xml:space="preserve"> o</w:t>
      </w:r>
      <w:r w:rsidR="00A246C9">
        <w:rPr>
          <w:color w:val="FF0000"/>
          <w:shd w:val="clear" w:color="auto" w:fill="FFFFFF"/>
          <w:lang w:val="es"/>
        </w:rPr>
        <w:t xml:space="preserve"> develar, el potencial </w:t>
      </w:r>
      <w:proofErr w:type="gramStart"/>
      <w:r w:rsidR="00A246C9">
        <w:rPr>
          <w:color w:val="FF0000"/>
          <w:shd w:val="clear" w:color="auto" w:fill="FFFFFF"/>
          <w:lang w:val="es"/>
        </w:rPr>
        <w:t>transformador  presente</w:t>
      </w:r>
      <w:proofErr w:type="gramEnd"/>
      <w:r w:rsidR="00A246C9">
        <w:rPr>
          <w:color w:val="FF0000"/>
          <w:shd w:val="clear" w:color="auto" w:fill="FFFFFF"/>
          <w:lang w:val="es"/>
        </w:rPr>
        <w:t xml:space="preserve"> en las acciones de comunidades organizadas o nucleadas en torno a sus propias reivindicaciones</w:t>
      </w:r>
      <w:r w:rsidR="004C73E3">
        <w:rPr>
          <w:color w:val="FF0000"/>
          <w:shd w:val="clear" w:color="auto" w:fill="FFFFFF"/>
          <w:lang w:val="es"/>
        </w:rPr>
        <w:t>.</w:t>
      </w:r>
    </w:p>
    <w:bookmarkEnd w:id="1"/>
    <w:p w14:paraId="003DADDC" w14:textId="5B09E05D" w:rsidR="00AA624D" w:rsidRDefault="00AA624D" w:rsidP="00221E21">
      <w:pPr>
        <w:ind w:firstLine="720"/>
        <w:jc w:val="left"/>
        <w:rPr>
          <w:color w:val="000000"/>
          <w:shd w:val="clear" w:color="auto" w:fill="FFFFFF"/>
        </w:rPr>
      </w:pPr>
      <w:r w:rsidRPr="00AA624D">
        <w:rPr>
          <w:color w:val="000000"/>
          <w:shd w:val="clear" w:color="auto" w:fill="FFFFFF"/>
          <w:lang w:val="es"/>
        </w:rPr>
        <w:t xml:space="preserve">Finalmente, en cuanto al </w:t>
      </w:r>
      <w:r w:rsidR="008E6E5B" w:rsidRPr="00D60D85">
        <w:rPr>
          <w:color w:val="FF0000"/>
          <w:shd w:val="clear" w:color="auto" w:fill="FFFFFF"/>
          <w:lang w:val="es"/>
        </w:rPr>
        <w:t xml:space="preserve">género </w:t>
      </w:r>
      <w:r w:rsidRPr="00AA624D">
        <w:rPr>
          <w:color w:val="000000"/>
          <w:shd w:val="clear" w:color="auto" w:fill="FFFFFF"/>
          <w:lang w:val="es"/>
        </w:rPr>
        <w:t xml:space="preserve">sexo de la población investigada, se destaca la prevalencia mayoritaria de estudios realizados sin ningún tipo de corte de género (90,3%). Por lo tanto, se indica aquí la necesidad de </w:t>
      </w:r>
      <w:r w:rsidRPr="00A246C9">
        <w:rPr>
          <w:strike/>
          <w:color w:val="000000"/>
          <w:shd w:val="clear" w:color="auto" w:fill="FFFFFF"/>
          <w:lang w:val="es"/>
        </w:rPr>
        <w:t>más</w:t>
      </w:r>
      <w:r w:rsidRPr="00AA624D">
        <w:rPr>
          <w:color w:val="000000"/>
          <w:shd w:val="clear" w:color="auto" w:fill="FFFFFF"/>
          <w:lang w:val="es"/>
        </w:rPr>
        <w:t xml:space="preserve"> estudios futuros con esta orientación por parte del </w:t>
      </w:r>
      <w:proofErr w:type="spellStart"/>
      <w:r w:rsidRPr="00AA624D">
        <w:rPr>
          <w:color w:val="000000"/>
          <w:shd w:val="clear" w:color="auto" w:fill="FFFFFF"/>
          <w:lang w:val="es"/>
        </w:rPr>
        <w:t>P</w:t>
      </w:r>
      <w:r w:rsidR="00D60D85">
        <w:rPr>
          <w:color w:val="000000"/>
          <w:shd w:val="clear" w:color="auto" w:fill="FFFFFF"/>
          <w:lang w:val="es"/>
        </w:rPr>
        <w:t>s</w:t>
      </w:r>
      <w:r w:rsidRPr="00AA624D">
        <w:rPr>
          <w:color w:val="000000"/>
          <w:shd w:val="clear" w:color="auto" w:fill="FFFFFF"/>
          <w:lang w:val="es"/>
        </w:rPr>
        <w:t>C</w:t>
      </w:r>
      <w:proofErr w:type="spellEnd"/>
      <w:r w:rsidRPr="00AA624D">
        <w:rPr>
          <w:color w:val="000000"/>
          <w:shd w:val="clear" w:color="auto" w:fill="FFFFFF"/>
          <w:lang w:val="es"/>
        </w:rPr>
        <w:t xml:space="preserve"> en AL, </w:t>
      </w:r>
      <w:r w:rsidRPr="00A246C9">
        <w:rPr>
          <w:color w:val="000000"/>
          <w:highlight w:val="yellow"/>
          <w:shd w:val="clear" w:color="auto" w:fill="FFFFFF"/>
          <w:lang w:val="es"/>
        </w:rPr>
        <w:t>teniendo en cuenta la importancia del marcador de género en los procesos de opresión y liberación</w:t>
      </w:r>
      <w:r w:rsidRPr="00AA624D">
        <w:rPr>
          <w:color w:val="000000"/>
          <w:shd w:val="clear" w:color="auto" w:fill="FFFFFF"/>
          <w:lang w:val="es"/>
        </w:rPr>
        <w:t xml:space="preserve"> experimentados en el</w:t>
      </w:r>
      <w:r w:rsidR="00D60D85">
        <w:rPr>
          <w:color w:val="000000"/>
          <w:shd w:val="clear" w:color="auto" w:fill="FFFFFF"/>
          <w:lang w:val="es"/>
        </w:rPr>
        <w:t xml:space="preserve"> marco</w:t>
      </w:r>
      <w:r>
        <w:rPr>
          <w:color w:val="000000"/>
          <w:shd w:val="clear" w:color="auto" w:fill="FFFFFF"/>
          <w:lang w:val="es"/>
        </w:rPr>
        <w:t xml:space="preserve"> del territorio latinoamericano (Federici &amp; </w:t>
      </w:r>
      <w:proofErr w:type="spellStart"/>
      <w:r>
        <w:rPr>
          <w:color w:val="000000"/>
          <w:shd w:val="clear" w:color="auto" w:fill="FFFFFF"/>
          <w:lang w:val="es"/>
        </w:rPr>
        <w:t>Valio</w:t>
      </w:r>
      <w:proofErr w:type="spellEnd"/>
      <w:r>
        <w:rPr>
          <w:color w:val="000000"/>
          <w:shd w:val="clear" w:color="auto" w:fill="FFFFFF"/>
          <w:lang w:val="es"/>
        </w:rPr>
        <w:t>, 2020).</w:t>
      </w:r>
    </w:p>
    <w:p w14:paraId="59437D0E" w14:textId="77777777" w:rsidR="00AA624D" w:rsidRPr="00AA624D" w:rsidRDefault="00AA624D" w:rsidP="00AA624D">
      <w:pPr>
        <w:spacing w:before="240" w:after="240"/>
        <w:jc w:val="left"/>
        <w:rPr>
          <w:b/>
          <w:color w:val="000000"/>
          <w:shd w:val="clear" w:color="auto" w:fill="FFFFFF"/>
        </w:rPr>
      </w:pPr>
      <w:r w:rsidRPr="00AA624D">
        <w:rPr>
          <w:b/>
          <w:color w:val="000000"/>
          <w:shd w:val="clear" w:color="auto" w:fill="FFFFFF"/>
          <w:lang w:val="es"/>
        </w:rPr>
        <w:t>Territorios</w:t>
      </w:r>
    </w:p>
    <w:p w14:paraId="0D215B68" w14:textId="77777777" w:rsidR="00AA624D" w:rsidRDefault="00AA624D" w:rsidP="00AA624D">
      <w:pPr>
        <w:ind w:firstLine="720"/>
        <w:jc w:val="left"/>
        <w:rPr>
          <w:color w:val="000000"/>
          <w:shd w:val="clear" w:color="auto" w:fill="FFFFFF"/>
        </w:rPr>
      </w:pPr>
      <w:r w:rsidRPr="00AA624D">
        <w:rPr>
          <w:color w:val="000000"/>
          <w:shd w:val="clear" w:color="auto" w:fill="FFFFFF"/>
          <w:lang w:val="es"/>
        </w:rPr>
        <w:lastRenderedPageBreak/>
        <w:t>La clasificación del territorio de las investigaciones que componen la muestra se dividió en las siguientes categorías: urbana; mixta (investigación realizada en territorios urbanos y rurales, o investigación realizada en territorio urbano centrada en poblaciones atravesadas por zonas rurales); y, finalmente, la investigación realizada virtualmente / en línea.</w:t>
      </w:r>
    </w:p>
    <w:p w14:paraId="53BC540F" w14:textId="2E901098" w:rsidR="00AA624D" w:rsidRDefault="00AA624D" w:rsidP="00AA624D">
      <w:pPr>
        <w:ind w:firstLine="720"/>
        <w:jc w:val="left"/>
        <w:rPr>
          <w:color w:val="000000"/>
          <w:shd w:val="clear" w:color="auto" w:fill="FFFFFF"/>
        </w:rPr>
      </w:pPr>
      <w:r w:rsidRPr="00AA624D">
        <w:rPr>
          <w:color w:val="000000"/>
          <w:shd w:val="clear" w:color="auto" w:fill="FFFFFF"/>
          <w:lang w:val="es"/>
        </w:rPr>
        <w:t>Los resultados indican que los territorios urbanos representan la gran mayoría (80,6%) de las investigaciones. Estos datos pueden atribuirse al hecho de que en América Latina el desarrollo de una Psicología que aborda el tema rural se caracteriza como reciente en comparación con otras regiones del mundo, como Australia, Estados Unidos y Canadá, países que tienen formación específica y departamentos en Psicología dedicados</w:t>
      </w:r>
      <w:r w:rsidR="00D60D85">
        <w:rPr>
          <w:color w:val="000000"/>
          <w:shd w:val="clear" w:color="auto" w:fill="FFFFFF"/>
          <w:lang w:val="es"/>
        </w:rPr>
        <w:t xml:space="preserve"> </w:t>
      </w:r>
      <w:r>
        <w:rPr>
          <w:color w:val="000000"/>
          <w:shd w:val="clear" w:color="auto" w:fill="FFFFFF"/>
          <w:lang w:val="es"/>
        </w:rPr>
        <w:t>a cuestiones rurales (Gonçalves</w:t>
      </w:r>
      <w:r w:rsidRPr="00AA624D">
        <w:rPr>
          <w:color w:val="000000"/>
          <w:shd w:val="clear" w:color="auto" w:fill="FFFFFF"/>
          <w:lang w:val="es"/>
        </w:rPr>
        <w:t>). Et. al., 2015). Vinculado a esto, la propia formación de profesionales en el área tiene una dirección centrada en temas y poblaciones urbanas, lo que hace que la gran mayoría de los intereses de investigación estén orientados a esta población (</w:t>
      </w:r>
      <w:proofErr w:type="spellStart"/>
      <w:r w:rsidRPr="00AA624D">
        <w:rPr>
          <w:color w:val="000000"/>
          <w:shd w:val="clear" w:color="auto" w:fill="FFFFFF"/>
          <w:lang w:val="es"/>
        </w:rPr>
        <w:t>Landini</w:t>
      </w:r>
      <w:proofErr w:type="spellEnd"/>
      <w:r w:rsidRPr="00AA624D">
        <w:rPr>
          <w:color w:val="000000"/>
          <w:shd w:val="clear" w:color="auto" w:fill="FFFFFF"/>
          <w:lang w:val="es"/>
        </w:rPr>
        <w:t>, 2015; Silva y Macedo, 2017)</w:t>
      </w:r>
      <w:r w:rsidR="00A246C9">
        <w:rPr>
          <w:color w:val="000000"/>
          <w:shd w:val="clear" w:color="auto" w:fill="FFFFFF"/>
          <w:lang w:val="es"/>
        </w:rPr>
        <w:t xml:space="preserve"> </w:t>
      </w:r>
      <w:r w:rsidR="00A246C9">
        <w:rPr>
          <w:color w:val="FF0000"/>
          <w:shd w:val="clear" w:color="auto" w:fill="FFFFFF"/>
          <w:lang w:val="es"/>
        </w:rPr>
        <w:t xml:space="preserve">la ubicación de los centros de estudio en entornos urbanos y la accesibilidad limitadas a poblaciones en marcos rurales, más que un eje de formación favorable a </w:t>
      </w:r>
      <w:r w:rsidR="00013A30">
        <w:rPr>
          <w:color w:val="FF0000"/>
          <w:shd w:val="clear" w:color="auto" w:fill="FFFFFF"/>
          <w:lang w:val="es"/>
        </w:rPr>
        <w:t xml:space="preserve">lo </w:t>
      </w:r>
      <w:proofErr w:type="spellStart"/>
      <w:r w:rsidR="00013A30">
        <w:rPr>
          <w:color w:val="FF0000"/>
          <w:shd w:val="clear" w:color="auto" w:fill="FFFFFF"/>
          <w:lang w:val="es"/>
        </w:rPr>
        <w:t>urbano</w:t>
      </w:r>
      <w:r w:rsidRPr="00AA624D">
        <w:rPr>
          <w:color w:val="000000"/>
          <w:shd w:val="clear" w:color="auto" w:fill="FFFFFF"/>
          <w:lang w:val="es"/>
        </w:rPr>
        <w:t>.</w:t>
      </w:r>
      <w:r>
        <w:rPr>
          <w:lang w:val="es"/>
        </w:rPr>
        <w:t>A</w:t>
      </w:r>
      <w:proofErr w:type="spellEnd"/>
      <w:r>
        <w:rPr>
          <w:lang w:val="es"/>
        </w:rPr>
        <w:t xml:space="preserve"> partir de esto, con el </w:t>
      </w:r>
      <w:r w:rsidRPr="009F6968">
        <w:rPr>
          <w:shd w:val="clear" w:color="auto" w:fill="FFFFFF"/>
          <w:lang w:val="es"/>
        </w:rPr>
        <w:t xml:space="preserve"> fin de destacar el trabajo realizado en territorios mixtos y rurales, evidenciando la aproximación de la Psicología con ellos, se presentarán a continuación algunos aspectos de estos trabajos, ya que se presentan como un universo de investigación posible y necesaria.</w:t>
      </w:r>
    </w:p>
    <w:p w14:paraId="7AF1B4E3" w14:textId="6C0F505B" w:rsidR="00AA624D" w:rsidRPr="00013A30" w:rsidRDefault="00AA624D" w:rsidP="00AA624D">
      <w:pPr>
        <w:ind w:firstLine="720"/>
        <w:jc w:val="left"/>
        <w:rPr>
          <w:color w:val="FF0000"/>
          <w:shd w:val="clear" w:color="auto" w:fill="FFFFFF"/>
        </w:rPr>
      </w:pPr>
      <w:r w:rsidRPr="00AA624D">
        <w:rPr>
          <w:color w:val="000000"/>
          <w:shd w:val="clear" w:color="auto" w:fill="FFFFFF"/>
          <w:lang w:val="es"/>
        </w:rPr>
        <w:t xml:space="preserve">Las investigaciones realizadas en contextos categorizados como mixtos representan el 9,7% de la muestra, y son estudios realizados en los países Colombia (3 artículos), Brasil (2 artículos), Chile (1 artículo) y Perú (1 artículo). El ejemplo del artículo de Araújo y Calegare (2018), que tienen como territorio una comunidad, que a pesar de estar ubicada en el área urbana de la ciudad de Manaus (AM), presenta aspectos territoriales característicos de las comunidades rurales (arroyos, bosque virgen y calles de barro); falta de infraestructura, transporte, servicios básicos de salud; y aspectos históricos que involucran la lucha de la comunidad por la tierra. La investigación Atallah et al. (2018) que se realizó en Chile, realiza entrevistas con miembros de la comunidad indígena mapuche, que viven tanto en zonas rurales como urbanas, pero que </w:t>
      </w:r>
      <w:r w:rsidRPr="00013A30">
        <w:rPr>
          <w:color w:val="000000"/>
          <w:highlight w:val="yellow"/>
          <w:shd w:val="clear" w:color="auto" w:fill="FFFFFF"/>
          <w:lang w:val="es"/>
        </w:rPr>
        <w:t>tienen en común la confrontación con el racismo estructural, la lucha por la tierra y diversos conflictos sociales</w:t>
      </w:r>
      <w:r w:rsidRPr="00AA624D">
        <w:rPr>
          <w:color w:val="000000"/>
          <w:shd w:val="clear" w:color="auto" w:fill="FFFFFF"/>
          <w:lang w:val="es"/>
        </w:rPr>
        <w:t>.</w:t>
      </w:r>
      <w:r w:rsidR="00013A30">
        <w:rPr>
          <w:color w:val="FF0000"/>
          <w:shd w:val="clear" w:color="auto" w:fill="FFFFFF"/>
          <w:lang w:val="es"/>
        </w:rPr>
        <w:t xml:space="preserve"> </w:t>
      </w:r>
      <w:proofErr w:type="gramStart"/>
      <w:r w:rsidR="00013A30">
        <w:rPr>
          <w:color w:val="FF0000"/>
          <w:shd w:val="clear" w:color="auto" w:fill="FFFFFF"/>
          <w:lang w:val="es"/>
        </w:rPr>
        <w:t>El  motivo</w:t>
      </w:r>
      <w:proofErr w:type="gramEnd"/>
      <w:r w:rsidR="00013A30">
        <w:rPr>
          <w:color w:val="FF0000"/>
          <w:shd w:val="clear" w:color="auto" w:fill="FFFFFF"/>
          <w:lang w:val="es"/>
        </w:rPr>
        <w:t xml:space="preserve"> de reivindicación resulta ser el organizador de la actividad comunitaria: puede ser el acceso a la tierra</w:t>
      </w:r>
      <w:r w:rsidR="000954F7">
        <w:rPr>
          <w:color w:val="FF0000"/>
          <w:shd w:val="clear" w:color="auto" w:fill="FFFFFF"/>
          <w:lang w:val="es"/>
        </w:rPr>
        <w:t xml:space="preserve">, combatir </w:t>
      </w:r>
      <w:r w:rsidR="00013A30">
        <w:rPr>
          <w:color w:val="FF0000"/>
          <w:shd w:val="clear" w:color="auto" w:fill="FFFFFF"/>
          <w:lang w:val="es"/>
        </w:rPr>
        <w:t xml:space="preserve">la discriminación y racismo, </w:t>
      </w:r>
      <w:r w:rsidR="000954F7">
        <w:rPr>
          <w:color w:val="FF0000"/>
          <w:shd w:val="clear" w:color="auto" w:fill="FFFFFF"/>
          <w:lang w:val="es"/>
        </w:rPr>
        <w:t xml:space="preserve">plantear </w:t>
      </w:r>
      <w:r w:rsidR="00013A30">
        <w:rPr>
          <w:color w:val="FF0000"/>
          <w:shd w:val="clear" w:color="auto" w:fill="FFFFFF"/>
          <w:lang w:val="es"/>
        </w:rPr>
        <w:t>la exigencia de acceso a mercados para sus productos, tanto como la ubicación en el entorno físico-geográfico.</w:t>
      </w:r>
    </w:p>
    <w:p w14:paraId="25B568D2" w14:textId="7BC1640B" w:rsidR="00AA624D" w:rsidRPr="00013A30" w:rsidRDefault="00AA624D" w:rsidP="00AA624D">
      <w:pPr>
        <w:ind w:firstLine="720"/>
        <w:jc w:val="left"/>
        <w:rPr>
          <w:color w:val="FF0000"/>
          <w:shd w:val="clear" w:color="auto" w:fill="FFFFFF"/>
        </w:rPr>
      </w:pPr>
      <w:r w:rsidRPr="00AA624D">
        <w:rPr>
          <w:color w:val="000000"/>
          <w:shd w:val="clear" w:color="auto" w:fill="FFFFFF"/>
          <w:lang w:val="es"/>
        </w:rPr>
        <w:lastRenderedPageBreak/>
        <w:t xml:space="preserve">En ambos trabajos, se señala que, </w:t>
      </w:r>
      <w:r>
        <w:rPr>
          <w:color w:val="000000"/>
          <w:shd w:val="clear" w:color="auto" w:fill="FFFFFF"/>
          <w:lang w:val="es"/>
        </w:rPr>
        <w:t>como señala Gonçalves</w:t>
      </w:r>
      <w:r w:rsidRPr="00AA624D">
        <w:rPr>
          <w:color w:val="000000"/>
          <w:shd w:val="clear" w:color="auto" w:fill="FFFFFF"/>
          <w:lang w:val="es"/>
        </w:rPr>
        <w:t xml:space="preserve"> et. al. (2015), que el continente latinoamericano presenta diferentes formas de territorialización de sus pueblos, pero los procesos sociales, la violencia y la desigualdad social son aspectos que caracterizan las ruralidades del continente. Así, </w:t>
      </w:r>
      <w:r w:rsidRPr="00D60D85">
        <w:rPr>
          <w:color w:val="000000"/>
          <w:highlight w:val="yellow"/>
          <w:shd w:val="clear" w:color="auto" w:fill="FFFFFF"/>
          <w:lang w:val="es"/>
        </w:rPr>
        <w:t>el enfoque de la Psicología Comunitaria Latinoamericana se indica en la literatura como un proceso aún en construcción, pero que tiene directrices para la realización de prácticas coherentes comprometidas con la transformación de esta realidad de las poblaciones rurales</w:t>
      </w:r>
      <w:r w:rsidRPr="00AA624D">
        <w:rPr>
          <w:color w:val="000000"/>
          <w:shd w:val="clear" w:color="auto" w:fill="FFFFFF"/>
          <w:lang w:val="es"/>
        </w:rPr>
        <w:t xml:space="preserve"> (</w:t>
      </w:r>
      <w:proofErr w:type="spellStart"/>
      <w:r w:rsidRPr="00AA624D">
        <w:rPr>
          <w:color w:val="000000"/>
          <w:shd w:val="clear" w:color="auto" w:fill="FFFFFF"/>
          <w:lang w:val="es"/>
        </w:rPr>
        <w:t>Brandão</w:t>
      </w:r>
      <w:proofErr w:type="spellEnd"/>
      <w:r w:rsidRPr="00AA624D">
        <w:rPr>
          <w:color w:val="000000"/>
          <w:shd w:val="clear" w:color="auto" w:fill="FFFFFF"/>
          <w:lang w:val="es"/>
        </w:rPr>
        <w:t xml:space="preserve"> </w:t>
      </w:r>
      <w:r>
        <w:rPr>
          <w:color w:val="000000"/>
          <w:shd w:val="clear" w:color="auto" w:fill="FFFFFF"/>
          <w:lang w:val="es"/>
        </w:rPr>
        <w:t xml:space="preserve">&amp; </w:t>
      </w:r>
      <w:proofErr w:type="spellStart"/>
      <w:r>
        <w:rPr>
          <w:color w:val="000000"/>
          <w:shd w:val="clear" w:color="auto" w:fill="FFFFFF"/>
          <w:lang w:val="es"/>
        </w:rPr>
        <w:t>Bonfim</w:t>
      </w:r>
      <w:proofErr w:type="spellEnd"/>
      <w:r>
        <w:rPr>
          <w:color w:val="000000"/>
          <w:shd w:val="clear" w:color="auto" w:fill="FFFFFF"/>
          <w:lang w:val="es"/>
        </w:rPr>
        <w:t>, 1999</w:t>
      </w:r>
      <w:r w:rsidRPr="00AA624D">
        <w:rPr>
          <w:color w:val="000000"/>
          <w:shd w:val="clear" w:color="auto" w:fill="FFFFFF"/>
          <w:lang w:val="es"/>
        </w:rPr>
        <w:t xml:space="preserve">; Campos, 1999; </w:t>
      </w:r>
      <w:proofErr w:type="spellStart"/>
      <w:r w:rsidRPr="00AA624D">
        <w:rPr>
          <w:color w:val="000000"/>
          <w:shd w:val="clear" w:color="auto" w:fill="FFFFFF"/>
          <w:lang w:val="es"/>
        </w:rPr>
        <w:t>Gois</w:t>
      </w:r>
      <w:proofErr w:type="spellEnd"/>
      <w:r w:rsidRPr="00AA624D">
        <w:rPr>
          <w:color w:val="000000"/>
          <w:shd w:val="clear" w:color="auto" w:fill="FFFFFF"/>
          <w:lang w:val="es"/>
        </w:rPr>
        <w:t xml:space="preserve">, 2005; </w:t>
      </w:r>
      <w:proofErr w:type="spellStart"/>
      <w:r w:rsidRPr="00AA624D">
        <w:rPr>
          <w:color w:val="000000"/>
          <w:shd w:val="clear" w:color="auto" w:fill="FFFFFF"/>
          <w:lang w:val="es"/>
        </w:rPr>
        <w:t>Ieno</w:t>
      </w:r>
      <w:proofErr w:type="spellEnd"/>
      <w:r w:rsidRPr="00AA624D">
        <w:rPr>
          <w:color w:val="000000"/>
          <w:shd w:val="clear" w:color="auto" w:fill="FFFFFF"/>
          <w:lang w:val="es"/>
        </w:rPr>
        <w:t xml:space="preserve"> Neto, 2007</w:t>
      </w:r>
      <w:r>
        <w:rPr>
          <w:color w:val="000000"/>
          <w:shd w:val="clear" w:color="auto" w:fill="FFFFFF"/>
          <w:lang w:val="es"/>
        </w:rPr>
        <w:t xml:space="preserve">; </w:t>
      </w:r>
      <w:r w:rsidRPr="00AA624D">
        <w:rPr>
          <w:color w:val="000000"/>
          <w:shd w:val="clear" w:color="auto" w:fill="FFFFFF"/>
          <w:lang w:val="es"/>
        </w:rPr>
        <w:t>Lane, 1994) que son, no solo en América Latina, sino en todo el mundo, las poblaciones con mayores niveles de pobreza (FAO, 2015).</w:t>
      </w:r>
      <w:r w:rsidR="00013A30">
        <w:rPr>
          <w:color w:val="000000"/>
          <w:shd w:val="clear" w:color="auto" w:fill="FFFFFF"/>
          <w:lang w:val="es"/>
        </w:rPr>
        <w:t xml:space="preserve"> </w:t>
      </w:r>
      <w:r w:rsidR="00013A30" w:rsidRPr="00013A30">
        <w:rPr>
          <w:color w:val="FF0000"/>
          <w:shd w:val="clear" w:color="auto" w:fill="FFFFFF"/>
          <w:lang w:val="es"/>
        </w:rPr>
        <w:t>La defensa de la ruralidad</w:t>
      </w:r>
      <w:r w:rsidR="00013A30">
        <w:rPr>
          <w:color w:val="FF0000"/>
          <w:shd w:val="clear" w:color="auto" w:fill="FFFFFF"/>
          <w:lang w:val="es"/>
        </w:rPr>
        <w:t xml:space="preserve"> exige tener presente como aspecto fundamental la territorialidad tanto cómo la construcción cultural a partir de entornos naturales, sociales y productivos nutre la condición propia del grupo poblacional en una totalidad integradora. </w:t>
      </w:r>
    </w:p>
    <w:p w14:paraId="3B82F99C" w14:textId="6F1E501A" w:rsidR="00AA624D" w:rsidRPr="00205324" w:rsidRDefault="00AA624D" w:rsidP="00AA624D">
      <w:pPr>
        <w:ind w:firstLine="720"/>
        <w:jc w:val="left"/>
        <w:rPr>
          <w:color w:val="FF0000"/>
          <w:shd w:val="clear" w:color="auto" w:fill="FFFFFF"/>
        </w:rPr>
      </w:pPr>
      <w:r w:rsidRPr="00AA624D">
        <w:rPr>
          <w:color w:val="000000"/>
          <w:shd w:val="clear" w:color="auto" w:fill="FFFFFF"/>
          <w:lang w:val="es"/>
        </w:rPr>
        <w:t xml:space="preserve">En este sentido, de los trabajos realizados en territorios propiamente rurales (4 artículos), se sitúa, en primer lugar, la publicación de Sousa y Bernardo (2017) que demuestra la necesidad de debatir sobre las representaciones sociales relacionadas con el asentamiento rural de la reforma agraria, considerando la comprensión del papel de los sujetos que conforman este territorio de lucha y </w:t>
      </w:r>
      <w:r w:rsidR="00205324" w:rsidRPr="00AA624D">
        <w:rPr>
          <w:color w:val="000000"/>
          <w:shd w:val="clear" w:color="auto" w:fill="FFFFFF"/>
          <w:lang w:val="es"/>
        </w:rPr>
        <w:t xml:space="preserve">resistencia, </w:t>
      </w:r>
      <w:r w:rsidR="00205324" w:rsidRPr="00205324">
        <w:rPr>
          <w:color w:val="000000"/>
          <w:highlight w:val="yellow"/>
          <w:shd w:val="clear" w:color="auto" w:fill="FFFFFF"/>
          <w:lang w:val="es"/>
        </w:rPr>
        <w:t>afecta</w:t>
      </w:r>
      <w:r w:rsidRPr="00205324">
        <w:rPr>
          <w:color w:val="000000"/>
          <w:highlight w:val="yellow"/>
          <w:shd w:val="clear" w:color="auto" w:fill="FFFFFF"/>
          <w:lang w:val="es"/>
        </w:rPr>
        <w:t xml:space="preserve"> tanto las relaciones con quienes los rodean como su comprensión de sí mismos.</w:t>
      </w:r>
      <w:r w:rsidRPr="00AA624D">
        <w:rPr>
          <w:color w:val="000000"/>
          <w:shd w:val="clear" w:color="auto" w:fill="FFFFFF"/>
          <w:lang w:val="es"/>
        </w:rPr>
        <w:t xml:space="preserve"> En el estudio de Angnes e Ichikawa (2019), es posible observar que el público objetivo de la Feria Agroecológica (agricultores familiares), es llevado a una falsa noción de participación democrática por parte de una Organización No Gubernamental (ONG) responsable del proyecto de formación de este espacio. Esta ONG, contrario a lo que se pretende en la idealización de la feria, no cumple el rol de fomentar un espacio de articulación y capacitación de campesinos y representantes de organizaciones sociales, evidenciando la falta de compromiso y la ausencia de un trabajo realmente efectivo con estos trabajadores atravesado por una de las formas de trabajo comunes a las poblaciones </w:t>
      </w:r>
      <w:proofErr w:type="gramStart"/>
      <w:r w:rsidRPr="00AA624D">
        <w:rPr>
          <w:color w:val="000000"/>
          <w:shd w:val="clear" w:color="auto" w:fill="FFFFFF"/>
          <w:lang w:val="es"/>
        </w:rPr>
        <w:t>rurales,  Agricultura</w:t>
      </w:r>
      <w:proofErr w:type="gramEnd"/>
      <w:r w:rsidRPr="00AA624D">
        <w:rPr>
          <w:color w:val="000000"/>
          <w:shd w:val="clear" w:color="auto" w:fill="FFFFFF"/>
          <w:lang w:val="es"/>
        </w:rPr>
        <w:t xml:space="preserve"> familiar.</w:t>
      </w:r>
      <w:r w:rsidR="00205324">
        <w:rPr>
          <w:color w:val="000000"/>
          <w:shd w:val="clear" w:color="auto" w:fill="FFFFFF"/>
          <w:lang w:val="es"/>
        </w:rPr>
        <w:t xml:space="preserve"> </w:t>
      </w:r>
      <w:r w:rsidR="00205324" w:rsidRPr="00205324">
        <w:rPr>
          <w:color w:val="FF0000"/>
          <w:shd w:val="clear" w:color="auto" w:fill="FFFFFF"/>
          <w:lang w:val="es"/>
        </w:rPr>
        <w:t xml:space="preserve">Aquí </w:t>
      </w:r>
      <w:r w:rsidR="00205324">
        <w:rPr>
          <w:color w:val="FF0000"/>
          <w:shd w:val="clear" w:color="auto" w:fill="FFFFFF"/>
          <w:lang w:val="es"/>
        </w:rPr>
        <w:t>parece una descripción que aparentemente busca denunciar falencias en un trabajo con una comunidad específica por parte de un agente externo, pero esto no se plantea claramente en la presentación del análisis.</w:t>
      </w:r>
    </w:p>
    <w:p w14:paraId="2AAEADCA" w14:textId="78F3E828" w:rsidR="00AA624D" w:rsidRDefault="00AA624D" w:rsidP="00AA624D">
      <w:pPr>
        <w:ind w:firstLine="720"/>
        <w:jc w:val="left"/>
        <w:rPr>
          <w:color w:val="FF0000"/>
          <w:shd w:val="clear" w:color="auto" w:fill="FFFFFF"/>
          <w:lang w:val="es"/>
        </w:rPr>
      </w:pPr>
      <w:r w:rsidRPr="00AA624D">
        <w:rPr>
          <w:color w:val="000000"/>
          <w:shd w:val="clear" w:color="auto" w:fill="FFFFFF"/>
          <w:lang w:val="es"/>
        </w:rPr>
        <w:t xml:space="preserve">Se observa </w:t>
      </w:r>
      <w:proofErr w:type="gramStart"/>
      <w:r w:rsidRPr="00AA624D">
        <w:rPr>
          <w:color w:val="000000"/>
          <w:shd w:val="clear" w:color="auto" w:fill="FFFFFF"/>
          <w:lang w:val="es"/>
        </w:rPr>
        <w:t>que</w:t>
      </w:r>
      <w:proofErr w:type="gramEnd"/>
      <w:r w:rsidRPr="00AA624D">
        <w:rPr>
          <w:color w:val="000000"/>
          <w:shd w:val="clear" w:color="auto" w:fill="FFFFFF"/>
          <w:lang w:val="es"/>
        </w:rPr>
        <w:t xml:space="preserve"> aunque distintas, ambas obras mencionadas anteriormente </w:t>
      </w:r>
      <w:r w:rsidRPr="00205324">
        <w:rPr>
          <w:color w:val="000000"/>
          <w:highlight w:val="yellow"/>
          <w:shd w:val="clear" w:color="auto" w:fill="FFFFFF"/>
          <w:lang w:val="es"/>
        </w:rPr>
        <w:t>tienen como punto común la interferencia desde la perspectiva del agente externo</w:t>
      </w:r>
      <w:r w:rsidRPr="00AA624D">
        <w:rPr>
          <w:color w:val="000000"/>
          <w:shd w:val="clear" w:color="auto" w:fill="FFFFFF"/>
          <w:lang w:val="es"/>
        </w:rPr>
        <w:t xml:space="preserve">. Es notorio que se niegue el protagonismo de los agentes de transformación social con respecto a las prácticas de mantenimiento del territorio, tanto en la determinación de la logística del trabajo actual </w:t>
      </w:r>
      <w:r>
        <w:rPr>
          <w:color w:val="000000"/>
          <w:shd w:val="clear" w:color="auto" w:fill="FFFFFF"/>
          <w:lang w:val="es"/>
        </w:rPr>
        <w:t>con mujeres asentadas (Sousa</w:t>
      </w:r>
      <w:r>
        <w:rPr>
          <w:lang w:val="es"/>
        </w:rPr>
        <w:t xml:space="preserve"> &amp; </w:t>
      </w:r>
      <w:r w:rsidRPr="00AA624D">
        <w:rPr>
          <w:color w:val="000000"/>
          <w:shd w:val="clear" w:color="auto" w:fill="FFFFFF"/>
          <w:lang w:val="es"/>
        </w:rPr>
        <w:t xml:space="preserve"> Bernardo</w:t>
      </w:r>
      <w:r>
        <w:rPr>
          <w:lang w:val="es"/>
        </w:rPr>
        <w:t xml:space="preserve">, 2017) como en la denuncia de la </w:t>
      </w:r>
      <w:r w:rsidRPr="00AA624D">
        <w:rPr>
          <w:color w:val="000000"/>
          <w:shd w:val="clear" w:color="auto" w:fill="FFFFFF"/>
          <w:lang w:val="es"/>
        </w:rPr>
        <w:t xml:space="preserve"> falsa participación democrática en la organización de la </w:t>
      </w:r>
      <w:r>
        <w:rPr>
          <w:color w:val="000000"/>
          <w:shd w:val="clear" w:color="auto" w:fill="FFFFFF"/>
          <w:lang w:val="es"/>
        </w:rPr>
        <w:t>feria agroecológica (</w:t>
      </w:r>
      <w:proofErr w:type="spellStart"/>
      <w:r>
        <w:rPr>
          <w:color w:val="000000"/>
          <w:shd w:val="clear" w:color="auto" w:fill="FFFFFF"/>
          <w:lang w:val="es"/>
        </w:rPr>
        <w:t>Angnes</w:t>
      </w:r>
      <w:proofErr w:type="spellEnd"/>
      <w:r>
        <w:rPr>
          <w:color w:val="000000"/>
          <w:shd w:val="clear" w:color="auto" w:fill="FFFFFF"/>
          <w:lang w:val="es"/>
        </w:rPr>
        <w:t xml:space="preserve"> &amp;</w:t>
      </w:r>
      <w:r>
        <w:rPr>
          <w:lang w:val="es"/>
        </w:rPr>
        <w:t xml:space="preserve"> Ichikawa</w:t>
      </w:r>
      <w:r>
        <w:rPr>
          <w:color w:val="000000"/>
          <w:shd w:val="clear" w:color="auto" w:fill="FFFFFF"/>
          <w:lang w:val="es"/>
        </w:rPr>
        <w:t>,</w:t>
      </w:r>
      <w:r w:rsidRPr="00AA624D">
        <w:rPr>
          <w:color w:val="000000"/>
          <w:shd w:val="clear" w:color="auto" w:fill="FFFFFF"/>
          <w:lang w:val="es"/>
        </w:rPr>
        <w:t xml:space="preserve"> 2019). El </w:t>
      </w:r>
      <w:r w:rsidRPr="00AA624D">
        <w:rPr>
          <w:color w:val="000000"/>
          <w:shd w:val="clear" w:color="auto" w:fill="FFFFFF"/>
          <w:lang w:val="es"/>
        </w:rPr>
        <w:lastRenderedPageBreak/>
        <w:t>estudio de Arellano</w:t>
      </w:r>
      <w:r>
        <w:rPr>
          <w:color w:val="000000"/>
          <w:shd w:val="clear" w:color="auto" w:fill="FFFFFF"/>
          <w:lang w:val="es"/>
        </w:rPr>
        <w:t xml:space="preserve"> et al.</w:t>
      </w:r>
      <w:r w:rsidRPr="00AA624D">
        <w:rPr>
          <w:color w:val="000000"/>
          <w:shd w:val="clear" w:color="auto" w:fill="FFFFFF"/>
          <w:lang w:val="es"/>
        </w:rPr>
        <w:t xml:space="preserve"> (2016) también se presenta como otro ejemplo del desprecio del poder público con una población que vive en un estado de inseguridad territorial. En contraste, </w:t>
      </w:r>
      <w:r w:rsidRPr="00D60D85">
        <w:rPr>
          <w:color w:val="FF0000"/>
          <w:highlight w:val="yellow"/>
          <w:shd w:val="clear" w:color="auto" w:fill="FFFFFF"/>
          <w:lang w:val="es"/>
        </w:rPr>
        <w:t>Moura Jr et al. (2020), parten de la Psicometría para contribuir con una mayor robustez al trabajo del área y posibilitar nuevos métodos de intervención.</w:t>
      </w:r>
    </w:p>
    <w:p w14:paraId="401E4A55" w14:textId="14722771" w:rsidR="00205324" w:rsidRPr="00205324" w:rsidRDefault="00205324" w:rsidP="00AA624D">
      <w:pPr>
        <w:ind w:firstLine="720"/>
        <w:jc w:val="left"/>
        <w:rPr>
          <w:color w:val="FF0000"/>
          <w:shd w:val="clear" w:color="auto" w:fill="FFFFFF"/>
        </w:rPr>
      </w:pPr>
      <w:r>
        <w:rPr>
          <w:color w:val="FF0000"/>
          <w:shd w:val="clear" w:color="auto" w:fill="FFFFFF"/>
          <w:lang w:val="es"/>
        </w:rPr>
        <w:t>Hay confusión en la forma de describir estos trabajos.</w:t>
      </w:r>
    </w:p>
    <w:p w14:paraId="0A4DE93D" w14:textId="77777777" w:rsidR="00AA624D" w:rsidRDefault="00AA624D" w:rsidP="00AA624D">
      <w:pPr>
        <w:ind w:firstLine="720"/>
        <w:jc w:val="left"/>
        <w:rPr>
          <w:color w:val="000000"/>
          <w:shd w:val="clear" w:color="auto" w:fill="FFFFFF"/>
        </w:rPr>
      </w:pPr>
      <w:r w:rsidRPr="00AA624D">
        <w:rPr>
          <w:color w:val="000000"/>
          <w:shd w:val="clear" w:color="auto" w:fill="FFFFFF"/>
          <w:lang w:val="es"/>
        </w:rPr>
        <w:t>Los estudios que se realizaron de forma remota, a través de la aplicación de cuestionarios virtuales/en línea, representan el 4,2% de la muestra (3 estudios). La elección de esta modalidad de investigación basada en los objetivos de los estudios mencionados anteriormente se entiende que la realización de investigación en línea permitió una muestra cuantitativa representativa para el desarrollo, formación y caracterización de los profesionales de la psicología, ya sea en la participación con los ext</w:t>
      </w:r>
      <w:r>
        <w:rPr>
          <w:color w:val="000000"/>
          <w:shd w:val="clear" w:color="auto" w:fill="FFFFFF"/>
          <w:lang w:val="es"/>
        </w:rPr>
        <w:t>ensionistas rurales (</w:t>
      </w:r>
      <w:proofErr w:type="spellStart"/>
      <w:r>
        <w:rPr>
          <w:color w:val="000000"/>
          <w:shd w:val="clear" w:color="auto" w:fill="FFFFFF"/>
          <w:lang w:val="es"/>
        </w:rPr>
        <w:t>Landini</w:t>
      </w:r>
      <w:proofErr w:type="spellEnd"/>
      <w:r>
        <w:rPr>
          <w:lang w:val="es"/>
        </w:rPr>
        <w:t>, 2012</w:t>
      </w:r>
      <w:r>
        <w:rPr>
          <w:color w:val="000000"/>
          <w:shd w:val="clear" w:color="auto" w:fill="FFFFFF"/>
          <w:lang w:val="es"/>
        </w:rPr>
        <w:t>, 2015</w:t>
      </w:r>
      <w:r w:rsidRPr="00AA624D">
        <w:rPr>
          <w:color w:val="000000"/>
          <w:shd w:val="clear" w:color="auto" w:fill="FFFFFF"/>
          <w:lang w:val="es"/>
        </w:rPr>
        <w:t xml:space="preserve">) o en la aproximación con profesionales involucrados con las diferentes organizaciones basadas en los principios de </w:t>
      </w:r>
      <w:r>
        <w:rPr>
          <w:color w:val="000000"/>
          <w:shd w:val="clear" w:color="auto" w:fill="FFFFFF"/>
          <w:lang w:val="es"/>
        </w:rPr>
        <w:t>Economía solidaria (</w:t>
      </w:r>
      <w:proofErr w:type="spellStart"/>
      <w:r>
        <w:rPr>
          <w:color w:val="000000"/>
          <w:shd w:val="clear" w:color="auto" w:fill="FFFFFF"/>
          <w:lang w:val="es"/>
        </w:rPr>
        <w:t>Baratieri</w:t>
      </w:r>
      <w:proofErr w:type="spellEnd"/>
      <w:r>
        <w:rPr>
          <w:color w:val="000000"/>
          <w:shd w:val="clear" w:color="auto" w:fill="FFFFFF"/>
          <w:lang w:val="es"/>
        </w:rPr>
        <w:t xml:space="preserve"> &amp; </w:t>
      </w:r>
      <w:r w:rsidRPr="00AA624D">
        <w:rPr>
          <w:color w:val="000000"/>
          <w:shd w:val="clear" w:color="auto" w:fill="FFFFFF"/>
          <w:lang w:val="es"/>
        </w:rPr>
        <w:t>Beatriz, 2013).</w:t>
      </w:r>
    </w:p>
    <w:p w14:paraId="69F98E3E" w14:textId="65D42468" w:rsidR="00AA624D" w:rsidRPr="00D60D85" w:rsidRDefault="00AA624D" w:rsidP="00AA624D">
      <w:pPr>
        <w:spacing w:before="240" w:after="240" w:line="240" w:lineRule="auto"/>
        <w:jc w:val="left"/>
        <w:rPr>
          <w:b/>
          <w:color w:val="000000"/>
          <w:shd w:val="clear" w:color="auto" w:fill="FFFFFF"/>
        </w:rPr>
      </w:pPr>
      <w:r>
        <w:rPr>
          <w:b/>
          <w:color w:val="000000"/>
          <w:shd w:val="clear" w:color="auto" w:fill="FFFFFF"/>
          <w:lang w:val="es"/>
        </w:rPr>
        <w:t xml:space="preserve">Psicología comunitaria y la diversidad de </w:t>
      </w:r>
      <w:r w:rsidRPr="00D60D85">
        <w:rPr>
          <w:b/>
          <w:color w:val="000000"/>
          <w:shd w:val="clear" w:color="auto" w:fill="FFFFFF"/>
          <w:lang w:val="es"/>
        </w:rPr>
        <w:t>perspectivas</w:t>
      </w:r>
      <w:r w:rsidRPr="00D60D85">
        <w:rPr>
          <w:b/>
          <w:lang w:val="es"/>
        </w:rPr>
        <w:t xml:space="preserve"> </w:t>
      </w:r>
      <w:r w:rsidR="00D60D85">
        <w:rPr>
          <w:b/>
          <w:lang w:val="es"/>
        </w:rPr>
        <w:t>-</w:t>
      </w:r>
      <w:r w:rsidRPr="00D60D85">
        <w:rPr>
          <w:b/>
          <w:lang w:val="es"/>
        </w:rPr>
        <w:t>de desempeño</w:t>
      </w:r>
      <w:r w:rsidR="00D60D85">
        <w:rPr>
          <w:b/>
          <w:lang w:val="es"/>
        </w:rPr>
        <w:t>-</w:t>
      </w:r>
    </w:p>
    <w:p w14:paraId="25D2CC7F" w14:textId="77777777" w:rsidR="00AA624D" w:rsidRDefault="00AA624D" w:rsidP="00AA624D">
      <w:pPr>
        <w:ind w:firstLine="720"/>
        <w:jc w:val="left"/>
        <w:rPr>
          <w:color w:val="000000"/>
          <w:shd w:val="clear" w:color="auto" w:fill="FFFFFF"/>
        </w:rPr>
      </w:pPr>
      <w:r w:rsidRPr="00AA624D">
        <w:rPr>
          <w:color w:val="000000"/>
          <w:shd w:val="clear" w:color="auto" w:fill="FFFFFF"/>
          <w:lang w:val="es"/>
        </w:rPr>
        <w:t>Por su propia historia y principios epistemológicos, la Psicología Comunitaria aborda temas sociales y grupos vulnerables. En este sentido, con el fin de potenciar la discusión sobre la aproximación de la disciplina más allá de la aproximación social, partiremos del marco teórico utilizado por los autores para presentar a continuación algunos aspectos relevantes sobre los trabajos categorizados como pertenecientes a algunas áreas específicas.</w:t>
      </w:r>
    </w:p>
    <w:p w14:paraId="22FBF42A" w14:textId="4AF487D7" w:rsidR="00AA624D" w:rsidRDefault="00AA624D" w:rsidP="00AA624D">
      <w:pPr>
        <w:ind w:firstLine="720"/>
        <w:jc w:val="left"/>
        <w:rPr>
          <w:color w:val="000000"/>
          <w:shd w:val="clear" w:color="auto" w:fill="FFFFFF"/>
        </w:rPr>
      </w:pPr>
      <w:r w:rsidRPr="00AA624D">
        <w:rPr>
          <w:color w:val="000000"/>
          <w:shd w:val="clear" w:color="auto" w:fill="FFFFFF"/>
          <w:lang w:val="es"/>
        </w:rPr>
        <w:t>De los artículos que hacen la interlocución entre los principios de la Psicología Comunitaria Latinoamericana y el área Organizacional/Laboral, destacan los trabajos de Santos y Oliveira (2015) y el de Baratieri y Beatriz (2013), en los que los autores articulan Psicología con la Economía Solidaria. El relato de experiencias aportado por Santos et al. (2015) se construye a partir de los supuestos teóricos clásicos de la Psicología Comunitaria en LA, a través de los autores Montero (2004), Campos (2003) y Freitas (2005), unidos a los supuestos de Psicología del Trabajo de Veronese (2008) y Sampaio (1998). El informe de investigación de Baratieri y Beatriz (2013), ya que es la caracterización de la inserción profesional del psicólogo en la Economía Solidaria, profundiza su análisis con importantes discusiones teóricas traídas por las referencias Primer</w:t>
      </w:r>
      <w:r w:rsidR="00DA1423">
        <w:rPr>
          <w:color w:val="000000"/>
          <w:shd w:val="clear" w:color="auto" w:fill="FFFFFF"/>
          <w:lang w:val="es"/>
        </w:rPr>
        <w:t>a</w:t>
      </w:r>
      <w:r w:rsidRPr="00AA624D">
        <w:rPr>
          <w:color w:val="000000"/>
          <w:shd w:val="clear" w:color="auto" w:fill="FFFFFF"/>
          <w:lang w:val="es"/>
        </w:rPr>
        <w:t xml:space="preserve"> de la Campaña Nacional de Movilización Social (2007), Lima (2008) y Singer, (2002). Se entiende que la aproximación de la Psicología Comunitaria con el campo de la Economía Solidaria se configura como una ruptura con los métodos tradicionales de la Psicología Industrial, lo que marca</w:t>
      </w:r>
      <w:r w:rsidR="00205324" w:rsidRPr="00205324">
        <w:rPr>
          <w:color w:val="FF0000"/>
          <w:shd w:val="clear" w:color="auto" w:fill="FFFFFF"/>
          <w:lang w:val="es"/>
        </w:rPr>
        <w:t>ba</w:t>
      </w:r>
      <w:r w:rsidRPr="00AA624D">
        <w:rPr>
          <w:color w:val="000000"/>
          <w:shd w:val="clear" w:color="auto" w:fill="FFFFFF"/>
          <w:lang w:val="es"/>
        </w:rPr>
        <w:t xml:space="preserve"> la historia de </w:t>
      </w:r>
      <w:r w:rsidRPr="00AA624D">
        <w:rPr>
          <w:color w:val="000000"/>
          <w:shd w:val="clear" w:color="auto" w:fill="FFFFFF"/>
          <w:lang w:val="es"/>
        </w:rPr>
        <w:lastRenderedPageBreak/>
        <w:t>la Psicología como un área destinada a la prestación de servicios vinculados al interés de los grandes empresarios (Sampaio, 1998; Coutinho</w:t>
      </w:r>
      <w:r w:rsidR="00151758">
        <w:rPr>
          <w:color w:val="000000"/>
          <w:shd w:val="clear" w:color="auto" w:fill="FFFFFF"/>
          <w:lang w:val="es"/>
        </w:rPr>
        <w:t xml:space="preserve"> et al., 2005).</w:t>
      </w:r>
    </w:p>
    <w:p w14:paraId="36D2A26F" w14:textId="1982CB60" w:rsidR="00151758" w:rsidRPr="00045350" w:rsidRDefault="00151758" w:rsidP="00AA624D">
      <w:pPr>
        <w:ind w:firstLine="720"/>
        <w:jc w:val="left"/>
        <w:rPr>
          <w:color w:val="FF0000"/>
          <w:shd w:val="clear" w:color="auto" w:fill="FFFFFF"/>
        </w:rPr>
      </w:pPr>
      <w:r w:rsidRPr="00151758">
        <w:rPr>
          <w:color w:val="000000"/>
          <w:shd w:val="clear" w:color="auto" w:fill="FFFFFF"/>
          <w:lang w:val="es"/>
        </w:rPr>
        <w:t xml:space="preserve">En la dirección opuesta a lo abordado en los artículos citados anteriormente, el trabajo de Stachiu y Tagliamento (2016), es una intervención realizada con estudiantes de una institución de educación superior basada en los principios del área de </w:t>
      </w:r>
      <w:r w:rsidRPr="00151758">
        <w:rPr>
          <w:i/>
          <w:color w:val="000000"/>
          <w:shd w:val="clear" w:color="auto" w:fill="FFFFFF"/>
          <w:lang w:val="es"/>
        </w:rPr>
        <w:t>coaching</w:t>
      </w:r>
      <w:r>
        <w:rPr>
          <w:lang w:val="es"/>
        </w:rPr>
        <w:t xml:space="preserve"> profesional </w:t>
      </w:r>
      <w:r w:rsidRPr="00151758">
        <w:rPr>
          <w:color w:val="000000"/>
          <w:shd w:val="clear" w:color="auto" w:fill="FFFFFF"/>
          <w:lang w:val="es"/>
        </w:rPr>
        <w:t xml:space="preserve"> en grupo de Wolk (2010) y hay un intento de abordar esta área con los principios de Psicología Comunitaria de Montero (2004),  Freitas (2007) y Góis (1993). Los autores discuten los temas del Mercado Laboral y la Carrera Profesional abordados en las sesiones de Coaching realizadas con estudiantes de una institución de educación superior. </w:t>
      </w:r>
      <w:r w:rsidRPr="00944AEC">
        <w:rPr>
          <w:color w:val="FF0000"/>
          <w:highlight w:val="yellow"/>
          <w:shd w:val="clear" w:color="auto" w:fill="FFFFFF"/>
          <w:lang w:val="es"/>
        </w:rPr>
        <w:t>Se observa, por tanto, una articulación teórico-epistemológica que ha sido criticada por la contradicción entre la visión social y comunitaria de los autores latinoamericanos y la visión neoliberal que subyace a las políticas educativas de educación superior en el país</w:t>
      </w:r>
      <w:r w:rsidRPr="00944AEC">
        <w:rPr>
          <w:color w:val="FF0000"/>
          <w:shd w:val="clear" w:color="auto" w:fill="FFFFFF"/>
          <w:lang w:val="es"/>
        </w:rPr>
        <w:t xml:space="preserve"> </w:t>
      </w:r>
      <w:r w:rsidRPr="00151758">
        <w:rPr>
          <w:color w:val="000000"/>
          <w:shd w:val="clear" w:color="auto" w:fill="FFFFFF"/>
          <w:lang w:val="es"/>
        </w:rPr>
        <w:t>(</w:t>
      </w:r>
      <w:proofErr w:type="spellStart"/>
      <w:r w:rsidRPr="00151758">
        <w:rPr>
          <w:color w:val="000000"/>
          <w:shd w:val="clear" w:color="auto" w:fill="FFFFFF"/>
          <w:lang w:val="es"/>
        </w:rPr>
        <w:t>Guzzo</w:t>
      </w:r>
      <w:proofErr w:type="spellEnd"/>
      <w:r w:rsidRPr="00151758">
        <w:rPr>
          <w:color w:val="000000"/>
          <w:shd w:val="clear" w:color="auto" w:fill="FFFFFF"/>
          <w:lang w:val="es"/>
        </w:rPr>
        <w:t>, 2018).</w:t>
      </w:r>
      <w:r w:rsidR="00045350">
        <w:rPr>
          <w:color w:val="FF0000"/>
          <w:shd w:val="clear" w:color="auto" w:fill="FFFFFF"/>
          <w:lang w:val="es"/>
        </w:rPr>
        <w:t xml:space="preserve"> Ponen en juego dos perspectivas</w:t>
      </w:r>
    </w:p>
    <w:p w14:paraId="49AE587C" w14:textId="3C2EB88E" w:rsidR="00151758" w:rsidRDefault="00151758" w:rsidP="00AA624D">
      <w:pPr>
        <w:ind w:firstLine="720"/>
        <w:jc w:val="left"/>
        <w:rPr>
          <w:color w:val="000000"/>
          <w:shd w:val="clear" w:color="auto" w:fill="FFFFFF"/>
        </w:rPr>
      </w:pPr>
      <w:r w:rsidRPr="00151758">
        <w:rPr>
          <w:color w:val="000000"/>
          <w:shd w:val="clear" w:color="auto" w:fill="FFFFFF"/>
          <w:lang w:val="es"/>
        </w:rPr>
        <w:t xml:space="preserve">De los trabajos que tienen como </w:t>
      </w:r>
      <w:r w:rsidR="00944AEC">
        <w:rPr>
          <w:color w:val="FF0000"/>
          <w:shd w:val="clear" w:color="auto" w:fill="FFFFFF"/>
          <w:lang w:val="es"/>
        </w:rPr>
        <w:t xml:space="preserve">tema </w:t>
      </w:r>
      <w:r w:rsidRPr="00151758">
        <w:rPr>
          <w:color w:val="000000"/>
          <w:shd w:val="clear" w:color="auto" w:fill="FFFFFF"/>
          <w:lang w:val="es"/>
        </w:rPr>
        <w:t>central discusiones e intervenciones en el área de Salud Mental, Coelho</w:t>
      </w:r>
      <w:r>
        <w:rPr>
          <w:color w:val="000000"/>
          <w:shd w:val="clear" w:color="auto" w:fill="FFFFFF"/>
          <w:lang w:val="es"/>
        </w:rPr>
        <w:t xml:space="preserve"> et al.</w:t>
      </w:r>
      <w:r w:rsidRPr="00151758">
        <w:rPr>
          <w:color w:val="000000"/>
          <w:shd w:val="clear" w:color="auto" w:fill="FFFFFF"/>
          <w:lang w:val="es"/>
        </w:rPr>
        <w:t xml:space="preserve"> (2017) y Andrade y Velôso (2016) son intervenciones realizadas en dispositivos brasileños de salud mental, específicamente en dos Centros de Atención Psicosocial (CAPS), basados en los principios de la Reforma Psiquiátrica. Así como el artículo de Tisera y Leale et al (2013), que aborda la caracterización de los obstáculos que enfrentan los usuarios en el proceso de alta de un hospital de la Ciudad de Buenos Aires, Argentina, y aborda la desinstitucionalización y rehabilitación desde la perspectiva de los autores Galende (2008) y Sarraceno (2003). </w:t>
      </w:r>
      <w:r w:rsidRPr="00944AEC">
        <w:rPr>
          <w:color w:val="FF0000"/>
          <w:highlight w:val="yellow"/>
          <w:shd w:val="clear" w:color="auto" w:fill="FFFFFF"/>
          <w:lang w:val="es"/>
        </w:rPr>
        <w:t xml:space="preserve">Ante este escenario, la participación social en la construcción, fortalecimiento e implementación de políticas públicas de salud es considerada uno de los supuestos de la Psicología Comunitaria que puede contribuir al área, ya que frente a la burocratización común </w:t>
      </w:r>
      <w:r w:rsidR="00944AEC" w:rsidRPr="00944AEC">
        <w:rPr>
          <w:color w:val="FF0000"/>
          <w:highlight w:val="yellow"/>
          <w:shd w:val="clear" w:color="auto" w:fill="FFFFFF"/>
          <w:lang w:val="es"/>
        </w:rPr>
        <w:t>de</w:t>
      </w:r>
      <w:r w:rsidRPr="00944AEC">
        <w:rPr>
          <w:color w:val="FF0000"/>
          <w:highlight w:val="yellow"/>
          <w:shd w:val="clear" w:color="auto" w:fill="FFFFFF"/>
          <w:lang w:val="es"/>
        </w:rPr>
        <w:t xml:space="preserve"> los servicios de salud, los usuarios a veces son puestos en segundo plano y la Psicología Comunitaria se coloca como un horizonte para contribuir a la promoción de esta participación m</w:t>
      </w:r>
      <w:r w:rsidR="000954F7">
        <w:rPr>
          <w:color w:val="FF0000"/>
          <w:highlight w:val="yellow"/>
          <w:shd w:val="clear" w:color="auto" w:fill="FFFFFF"/>
          <w:lang w:val="es"/>
        </w:rPr>
        <w:t>á</w:t>
      </w:r>
      <w:r w:rsidR="00944AEC" w:rsidRPr="00944AEC">
        <w:rPr>
          <w:color w:val="FF0000"/>
          <w:highlight w:val="yellow"/>
          <w:shd w:val="clear" w:color="auto" w:fill="FFFFFF"/>
          <w:lang w:val="es"/>
        </w:rPr>
        <w:t xml:space="preserve">s </w:t>
      </w:r>
      <w:r w:rsidRPr="00944AEC">
        <w:rPr>
          <w:color w:val="FF0000"/>
          <w:highlight w:val="yellow"/>
          <w:shd w:val="clear" w:color="auto" w:fill="FFFFFF"/>
          <w:lang w:val="es"/>
        </w:rPr>
        <w:t>sólida y coherente</w:t>
      </w:r>
      <w:r>
        <w:rPr>
          <w:color w:val="000000"/>
          <w:shd w:val="clear" w:color="auto" w:fill="FFFFFF"/>
          <w:lang w:val="es"/>
        </w:rPr>
        <w:t xml:space="preserve"> (Nepomuceno</w:t>
      </w:r>
      <w:r w:rsidRPr="00151758">
        <w:rPr>
          <w:color w:val="000000"/>
          <w:shd w:val="clear" w:color="auto" w:fill="FFFFFF"/>
          <w:lang w:val="es"/>
        </w:rPr>
        <w:t xml:space="preserve"> et al. </w:t>
      </w:r>
      <w:r>
        <w:rPr>
          <w:color w:val="000000"/>
          <w:shd w:val="clear" w:color="auto" w:fill="FFFFFF"/>
          <w:lang w:val="es"/>
        </w:rPr>
        <w:t>,</w:t>
      </w:r>
      <w:r w:rsidRPr="00151758">
        <w:rPr>
          <w:color w:val="000000"/>
          <w:shd w:val="clear" w:color="auto" w:fill="FFFFFF"/>
          <w:lang w:val="es"/>
        </w:rPr>
        <w:t xml:space="preserve"> 2013).</w:t>
      </w:r>
    </w:p>
    <w:p w14:paraId="408576EC" w14:textId="77777777" w:rsidR="00151758" w:rsidRDefault="00151758" w:rsidP="00AA624D">
      <w:pPr>
        <w:ind w:firstLine="720"/>
        <w:jc w:val="left"/>
        <w:rPr>
          <w:color w:val="000000"/>
          <w:shd w:val="clear" w:color="auto" w:fill="FFFFFF"/>
        </w:rPr>
      </w:pPr>
      <w:r w:rsidRPr="00151758">
        <w:rPr>
          <w:color w:val="000000"/>
          <w:shd w:val="clear" w:color="auto" w:fill="FFFFFF"/>
          <w:lang w:val="es"/>
        </w:rPr>
        <w:t>Esta perspectiva de participación discutida anteriormente también gana espacio en los trabajos de Carvalho</w:t>
      </w:r>
      <w:r>
        <w:rPr>
          <w:color w:val="000000"/>
          <w:shd w:val="clear" w:color="auto" w:fill="FFFFFF"/>
          <w:lang w:val="es"/>
        </w:rPr>
        <w:t xml:space="preserve"> et al.</w:t>
      </w:r>
      <w:r w:rsidRPr="00151758">
        <w:rPr>
          <w:color w:val="000000"/>
          <w:shd w:val="clear" w:color="auto" w:fill="FFFFFF"/>
          <w:lang w:val="es"/>
        </w:rPr>
        <w:t xml:space="preserve"> (2012) y Carvalho y Ximenes (2015), </w:t>
      </w:r>
      <w:r w:rsidRPr="00944AEC">
        <w:rPr>
          <w:color w:val="FF0000"/>
          <w:highlight w:val="yellow"/>
          <w:shd w:val="clear" w:color="auto" w:fill="FFFFFF"/>
          <w:lang w:val="es"/>
        </w:rPr>
        <w:t>que se ubican en un Movimiento Comunitario de Salud Mental y parten de la perspectiva de fortalecimiento abordada por Montero</w:t>
      </w:r>
      <w:r w:rsidRPr="00944AEC">
        <w:rPr>
          <w:color w:val="FF0000"/>
          <w:shd w:val="clear" w:color="auto" w:fill="FFFFFF"/>
          <w:lang w:val="es"/>
        </w:rPr>
        <w:t xml:space="preserve"> </w:t>
      </w:r>
      <w:r w:rsidRPr="00151758">
        <w:rPr>
          <w:color w:val="000000"/>
          <w:shd w:val="clear" w:color="auto" w:fill="FFFFFF"/>
          <w:lang w:val="es"/>
        </w:rPr>
        <w:t>(2003). En el mismo sentido, Atallah et al</w:t>
      </w:r>
      <w:r>
        <w:rPr>
          <w:color w:val="000000"/>
          <w:shd w:val="clear" w:color="auto" w:fill="FFFFFF"/>
          <w:lang w:val="es"/>
        </w:rPr>
        <w:t>.</w:t>
      </w:r>
      <w:r w:rsidRPr="00151758">
        <w:rPr>
          <w:color w:val="000000"/>
          <w:shd w:val="clear" w:color="auto" w:fill="FFFFFF"/>
          <w:lang w:val="es"/>
        </w:rPr>
        <w:t xml:space="preserve"> (2018) se basa en la Teoría Crítica de la Raza aplicada a la Salud Pública (Ford &amp; Airhihenbuwa, 2010) para examinar los procesos de resiliencia de los pueblos indígenas pertenecientes a comunidades mapuches y explorar el impacto del racismo y las luchas decoloniales en curso en Chile.</w:t>
      </w:r>
    </w:p>
    <w:p w14:paraId="5B300876" w14:textId="77777777" w:rsidR="00E677A1" w:rsidRPr="00E677A1" w:rsidRDefault="00E677A1" w:rsidP="00E677A1">
      <w:pPr>
        <w:spacing w:before="240" w:after="240" w:line="240" w:lineRule="auto"/>
        <w:jc w:val="left"/>
        <w:rPr>
          <w:b/>
          <w:color w:val="000000"/>
          <w:shd w:val="clear" w:color="auto" w:fill="FFFFFF"/>
        </w:rPr>
      </w:pPr>
      <w:r w:rsidRPr="00E677A1">
        <w:rPr>
          <w:b/>
          <w:color w:val="000000"/>
          <w:shd w:val="clear" w:color="auto" w:fill="FFFFFF"/>
          <w:lang w:val="es"/>
        </w:rPr>
        <w:lastRenderedPageBreak/>
        <w:t xml:space="preserve">Métodos </w:t>
      </w:r>
      <w:r>
        <w:rPr>
          <w:b/>
          <w:color w:val="000000"/>
          <w:shd w:val="clear" w:color="auto" w:fill="FFFFFF"/>
          <w:lang w:val="es"/>
        </w:rPr>
        <w:t>y</w:t>
      </w:r>
      <w:r w:rsidRPr="00E677A1">
        <w:rPr>
          <w:b/>
          <w:color w:val="000000"/>
          <w:shd w:val="clear" w:color="auto" w:fill="FFFFFF"/>
          <w:lang w:val="es"/>
        </w:rPr>
        <w:t xml:space="preserve"> técnicas </w:t>
      </w:r>
    </w:p>
    <w:p w14:paraId="5CC170B4" w14:textId="185A0044" w:rsidR="00151758" w:rsidRDefault="00E677A1" w:rsidP="00E677A1">
      <w:pPr>
        <w:ind w:firstLine="720"/>
        <w:jc w:val="left"/>
        <w:rPr>
          <w:color w:val="000000"/>
          <w:shd w:val="clear" w:color="auto" w:fill="FFFFFF"/>
        </w:rPr>
      </w:pPr>
      <w:r w:rsidRPr="00E677A1">
        <w:rPr>
          <w:color w:val="000000"/>
          <w:shd w:val="clear" w:color="auto" w:fill="FFFFFF"/>
          <w:lang w:val="es"/>
        </w:rPr>
        <w:t xml:space="preserve">Entre los artículos de revisión en los que los autores identificaron explícitamente el marco metodológico de su trabajo, se observó una pluralidad de métodos adoptados, similar a lo señalado con respecto a los marcos teóricos de los estudios. Estos datos pueden ser entendidos, según Montero (2006), </w:t>
      </w:r>
      <w:r w:rsidRPr="00944AEC">
        <w:rPr>
          <w:color w:val="FF0000"/>
          <w:highlight w:val="yellow"/>
          <w:shd w:val="clear" w:color="auto" w:fill="FFFFFF"/>
          <w:lang w:val="es"/>
        </w:rPr>
        <w:t xml:space="preserve">por el hecho de que </w:t>
      </w:r>
      <w:r w:rsidR="00045350">
        <w:rPr>
          <w:color w:val="FF0000"/>
          <w:highlight w:val="yellow"/>
          <w:shd w:val="clear" w:color="auto" w:fill="FFFFFF"/>
          <w:lang w:val="es"/>
        </w:rPr>
        <w:t xml:space="preserve">la </w:t>
      </w:r>
      <w:proofErr w:type="spellStart"/>
      <w:r w:rsidR="00045350">
        <w:rPr>
          <w:color w:val="FF0000"/>
          <w:highlight w:val="yellow"/>
          <w:shd w:val="clear" w:color="auto" w:fill="FFFFFF"/>
          <w:lang w:val="es"/>
        </w:rPr>
        <w:t>Ps.C</w:t>
      </w:r>
      <w:proofErr w:type="spellEnd"/>
      <w:r w:rsidR="00045350">
        <w:rPr>
          <w:color w:val="FF0000"/>
          <w:highlight w:val="yellow"/>
          <w:shd w:val="clear" w:color="auto" w:fill="FFFFFF"/>
          <w:lang w:val="es"/>
        </w:rPr>
        <w:t xml:space="preserve"> </w:t>
      </w:r>
      <w:r w:rsidRPr="00944AEC">
        <w:rPr>
          <w:color w:val="FF0000"/>
          <w:highlight w:val="yellow"/>
          <w:shd w:val="clear" w:color="auto" w:fill="FFFFFF"/>
          <w:lang w:val="es"/>
        </w:rPr>
        <w:t>latinoamerican</w:t>
      </w:r>
      <w:r w:rsidR="00045350">
        <w:rPr>
          <w:color w:val="FF0000"/>
          <w:highlight w:val="yellow"/>
          <w:shd w:val="clear" w:color="auto" w:fill="FFFFFF"/>
          <w:lang w:val="es"/>
        </w:rPr>
        <w:t>a</w:t>
      </w:r>
      <w:r w:rsidRPr="00944AEC">
        <w:rPr>
          <w:color w:val="FF0000"/>
          <w:highlight w:val="yellow"/>
          <w:shd w:val="clear" w:color="auto" w:fill="FFFFFF"/>
          <w:lang w:val="es"/>
        </w:rPr>
        <w:t xml:space="preserve"> se caracteriza como un área multiparadigmática y multimetodológica, a pesar de tener en la Investigación Acción Participativa (PAI) un modelo de referencia para la praxis comunitaria. El PAI y otros métodos que comparten sus aspectos, como la Investigación Participante, la Investigación-Acción, la Educación Popular, el Método Dialógico-Experiencial y otros tipos de metodologías participativas estuvieron presentes entre los artículos analizados, identificándose en poco más de la mitad de las publicaciones (54,1%).</w:t>
      </w:r>
    </w:p>
    <w:p w14:paraId="040DA16E" w14:textId="2A52711A" w:rsidR="00E677A1" w:rsidRDefault="00E677A1" w:rsidP="00E677A1">
      <w:pPr>
        <w:ind w:firstLine="720"/>
        <w:jc w:val="left"/>
        <w:rPr>
          <w:color w:val="000000"/>
          <w:shd w:val="clear" w:color="auto" w:fill="FFFFFF"/>
        </w:rPr>
      </w:pPr>
      <w:r w:rsidRPr="00E677A1">
        <w:rPr>
          <w:color w:val="000000"/>
          <w:shd w:val="clear" w:color="auto" w:fill="FFFFFF"/>
          <w:lang w:val="es"/>
        </w:rPr>
        <w:t xml:space="preserve">Estos datos demuestran que el uso de metodologías participativas en el trabajo de </w:t>
      </w:r>
      <w:proofErr w:type="spellStart"/>
      <w:r w:rsidRPr="00E677A1">
        <w:rPr>
          <w:color w:val="000000"/>
          <w:shd w:val="clear" w:color="auto" w:fill="FFFFFF"/>
          <w:lang w:val="es"/>
        </w:rPr>
        <w:t>P</w:t>
      </w:r>
      <w:r w:rsidR="00045350">
        <w:rPr>
          <w:color w:val="000000"/>
          <w:shd w:val="clear" w:color="auto" w:fill="FFFFFF"/>
          <w:lang w:val="es"/>
        </w:rPr>
        <w:t>s.C</w:t>
      </w:r>
      <w:proofErr w:type="spellEnd"/>
      <w:r w:rsidR="00045350">
        <w:rPr>
          <w:color w:val="000000"/>
          <w:shd w:val="clear" w:color="auto" w:fill="FFFFFF"/>
          <w:lang w:val="es"/>
        </w:rPr>
        <w:t>.</w:t>
      </w:r>
      <w:r w:rsidRPr="00E677A1">
        <w:rPr>
          <w:color w:val="000000"/>
          <w:shd w:val="clear" w:color="auto" w:fill="FFFFFF"/>
          <w:lang w:val="es"/>
        </w:rPr>
        <w:t xml:space="preserve"> realizado en un contexto latinoamericano, aunque expresivo, es relativamente pequeño debido a la comprensión de </w:t>
      </w:r>
      <w:r w:rsidRPr="00944AEC">
        <w:rPr>
          <w:color w:val="FF0000"/>
          <w:highlight w:val="yellow"/>
          <w:shd w:val="clear" w:color="auto" w:fill="FFFFFF"/>
          <w:lang w:val="es"/>
        </w:rPr>
        <w:t xml:space="preserve">la importancia dada a la participación comunitaria en el ámbito de la </w:t>
      </w:r>
      <w:proofErr w:type="spellStart"/>
      <w:r w:rsidRPr="00944AEC">
        <w:rPr>
          <w:color w:val="FF0000"/>
          <w:highlight w:val="yellow"/>
          <w:shd w:val="clear" w:color="auto" w:fill="FFFFFF"/>
          <w:lang w:val="es"/>
        </w:rPr>
        <w:t>P</w:t>
      </w:r>
      <w:r w:rsidR="00944AEC" w:rsidRPr="00944AEC">
        <w:rPr>
          <w:color w:val="FF0000"/>
          <w:highlight w:val="yellow"/>
          <w:shd w:val="clear" w:color="auto" w:fill="FFFFFF"/>
          <w:lang w:val="es"/>
        </w:rPr>
        <w:t>s</w:t>
      </w:r>
      <w:r w:rsidRPr="00944AEC">
        <w:rPr>
          <w:color w:val="FF0000"/>
          <w:highlight w:val="yellow"/>
          <w:shd w:val="clear" w:color="auto" w:fill="FFFFFF"/>
          <w:lang w:val="es"/>
        </w:rPr>
        <w:t>C</w:t>
      </w:r>
      <w:proofErr w:type="spellEnd"/>
      <w:r w:rsidRPr="00944AEC">
        <w:rPr>
          <w:color w:val="FF0000"/>
          <w:highlight w:val="yellow"/>
          <w:shd w:val="clear" w:color="auto" w:fill="FFFFFF"/>
          <w:lang w:val="es"/>
        </w:rPr>
        <w:t xml:space="preserve"> en AL, un medio - y fin en sí mismo - para la transformación de los sujetos y la realidad en la que viven</w:t>
      </w:r>
      <w:r w:rsidRPr="00944AEC">
        <w:rPr>
          <w:color w:val="FF0000"/>
          <w:shd w:val="clear" w:color="auto" w:fill="FFFFFF"/>
          <w:lang w:val="es"/>
        </w:rPr>
        <w:t xml:space="preserve"> </w:t>
      </w:r>
      <w:r w:rsidRPr="00E677A1">
        <w:rPr>
          <w:color w:val="000000"/>
          <w:shd w:val="clear" w:color="auto" w:fill="FFFFFF"/>
          <w:lang w:val="es"/>
        </w:rPr>
        <w:t>(Nepomuceno et al.</w:t>
      </w:r>
      <w:proofErr w:type="gramStart"/>
      <w:r w:rsidRPr="00E677A1">
        <w:rPr>
          <w:color w:val="000000"/>
          <w:shd w:val="clear" w:color="auto" w:fill="FFFFFF"/>
          <w:lang w:val="es"/>
        </w:rPr>
        <w:t>,  2013</w:t>
      </w:r>
      <w:proofErr w:type="gramEnd"/>
      <w:r w:rsidRPr="00E677A1">
        <w:rPr>
          <w:color w:val="000000"/>
          <w:shd w:val="clear" w:color="auto" w:fill="FFFFFF"/>
          <w:lang w:val="es"/>
        </w:rPr>
        <w:t xml:space="preserve">). Entre las técnicas participativas utilizadas en los artículos analizados se encuentran los grupos - una forma de acción prioritaria en </w:t>
      </w:r>
      <w:proofErr w:type="spellStart"/>
      <w:r w:rsidRPr="00E677A1">
        <w:rPr>
          <w:color w:val="000000"/>
          <w:shd w:val="clear" w:color="auto" w:fill="FFFFFF"/>
          <w:lang w:val="es"/>
        </w:rPr>
        <w:t>P</w:t>
      </w:r>
      <w:r w:rsidR="00944AEC">
        <w:rPr>
          <w:color w:val="000000"/>
          <w:shd w:val="clear" w:color="auto" w:fill="FFFFFF"/>
          <w:lang w:val="es"/>
        </w:rPr>
        <w:t>s</w:t>
      </w:r>
      <w:r w:rsidRPr="00E677A1">
        <w:rPr>
          <w:color w:val="000000"/>
          <w:shd w:val="clear" w:color="auto" w:fill="FFFFFF"/>
          <w:lang w:val="es"/>
        </w:rPr>
        <w:t>C</w:t>
      </w:r>
      <w:proofErr w:type="spellEnd"/>
      <w:r w:rsidRPr="00E677A1">
        <w:rPr>
          <w:color w:val="000000"/>
          <w:shd w:val="clear" w:color="auto" w:fill="FFFFFF"/>
          <w:lang w:val="es"/>
        </w:rPr>
        <w:t xml:space="preserve"> (</w:t>
      </w:r>
      <w:proofErr w:type="spellStart"/>
      <w:r w:rsidRPr="00E677A1">
        <w:rPr>
          <w:color w:val="000000"/>
          <w:shd w:val="clear" w:color="auto" w:fill="FFFFFF"/>
          <w:lang w:val="es"/>
        </w:rPr>
        <w:t>Pinheiro</w:t>
      </w:r>
      <w:proofErr w:type="spellEnd"/>
      <w:r w:rsidRPr="00E677A1">
        <w:rPr>
          <w:color w:val="000000"/>
          <w:shd w:val="clear" w:color="auto" w:fill="FFFFFF"/>
          <w:lang w:val="es"/>
        </w:rPr>
        <w:t xml:space="preserve"> et al., 2012) -, talleres, visitas domiciliarias, diagnóstico participativo, mapeo psicosocial participativo, cartografía social, círculos de conversación y círculos culturales.</w:t>
      </w:r>
    </w:p>
    <w:p w14:paraId="19F6ABFD" w14:textId="604ECA8A" w:rsidR="00E677A1" w:rsidRDefault="00E677A1" w:rsidP="00E677A1">
      <w:pPr>
        <w:ind w:firstLine="720"/>
        <w:jc w:val="left"/>
        <w:rPr>
          <w:color w:val="000000"/>
          <w:shd w:val="clear" w:color="auto" w:fill="FFFFFF"/>
        </w:rPr>
      </w:pPr>
      <w:r w:rsidRPr="00E677A1">
        <w:rPr>
          <w:color w:val="000000"/>
          <w:shd w:val="clear" w:color="auto" w:fill="FFFFFF"/>
          <w:lang w:val="es"/>
        </w:rPr>
        <w:t>Además, se destaca la adopción de métodos distintos del I</w:t>
      </w:r>
      <w:r w:rsidR="00647396">
        <w:rPr>
          <w:color w:val="000000"/>
          <w:shd w:val="clear" w:color="auto" w:fill="FFFFFF"/>
          <w:lang w:val="es"/>
        </w:rPr>
        <w:t>AP</w:t>
      </w:r>
      <w:r w:rsidRPr="00E677A1">
        <w:rPr>
          <w:color w:val="000000"/>
          <w:shd w:val="clear" w:color="auto" w:fill="FFFFFF"/>
          <w:lang w:val="es"/>
        </w:rPr>
        <w:t xml:space="preserve"> e incluso métodos no compatibles con su concepción (Wiesenfeld, 2014). Los marcos metodológicos indicados por los autores de estos trabajos fueron, por ejemplo, Etnografía, Deber Comunitario, Dispositivo-Grupo, Grupos Operativos, Teoría Fundamentada, Metodología Postmodernista, Método Hermenéutico-Crítico/Hermenéutico-Dialéctico, Enfoque Idiográfico, Psicometría, entre otros.  Por lo tanto</w:t>
      </w:r>
      <w:r w:rsidRPr="00944AEC">
        <w:rPr>
          <w:color w:val="FF0000"/>
          <w:highlight w:val="yellow"/>
          <w:shd w:val="clear" w:color="auto" w:fill="FFFFFF"/>
          <w:lang w:val="es"/>
        </w:rPr>
        <w:t xml:space="preserve">, es posible indagar si la variedad de métodos utilizados es la expresión de una gran cantidad de perspectivas y formas de hacer </w:t>
      </w:r>
      <w:proofErr w:type="spellStart"/>
      <w:r w:rsidRPr="00944AEC">
        <w:rPr>
          <w:color w:val="FF0000"/>
          <w:highlight w:val="yellow"/>
          <w:shd w:val="clear" w:color="auto" w:fill="FFFFFF"/>
          <w:lang w:val="es"/>
        </w:rPr>
        <w:t>P</w:t>
      </w:r>
      <w:r w:rsidR="00944AEC" w:rsidRPr="00944AEC">
        <w:rPr>
          <w:color w:val="FF0000"/>
          <w:highlight w:val="yellow"/>
          <w:shd w:val="clear" w:color="auto" w:fill="FFFFFF"/>
          <w:lang w:val="es"/>
        </w:rPr>
        <w:t>s</w:t>
      </w:r>
      <w:r w:rsidRPr="00944AEC">
        <w:rPr>
          <w:color w:val="FF0000"/>
          <w:highlight w:val="yellow"/>
          <w:shd w:val="clear" w:color="auto" w:fill="FFFFFF"/>
          <w:lang w:val="es"/>
        </w:rPr>
        <w:t>C</w:t>
      </w:r>
      <w:proofErr w:type="spellEnd"/>
      <w:r w:rsidRPr="00944AEC">
        <w:rPr>
          <w:color w:val="FF0000"/>
          <w:highlight w:val="yellow"/>
          <w:shd w:val="clear" w:color="auto" w:fill="FFFFFF"/>
          <w:lang w:val="es"/>
        </w:rPr>
        <w:t xml:space="preserve">, o si esto es evidencia de una posible </w:t>
      </w:r>
      <w:r w:rsidRPr="00944AEC">
        <w:rPr>
          <w:color w:val="FF0000"/>
          <w:highlight w:val="yellow"/>
          <w:u w:val="single"/>
          <w:shd w:val="clear" w:color="auto" w:fill="FFFFFF"/>
          <w:lang w:val="es"/>
        </w:rPr>
        <w:t>inconsistencia metodológica en el área</w:t>
      </w:r>
      <w:r w:rsidRPr="00944AEC">
        <w:rPr>
          <w:color w:val="FF0000"/>
          <w:highlight w:val="yellow"/>
          <w:shd w:val="clear" w:color="auto" w:fill="FFFFFF"/>
          <w:lang w:val="es"/>
        </w:rPr>
        <w:t>, considerando la dispersión de ciertos métodos en relación con los principios del I</w:t>
      </w:r>
      <w:r w:rsidR="00647396">
        <w:rPr>
          <w:color w:val="FF0000"/>
          <w:highlight w:val="yellow"/>
          <w:shd w:val="clear" w:color="auto" w:fill="FFFFFF"/>
          <w:lang w:val="es"/>
        </w:rPr>
        <w:t>AP</w:t>
      </w:r>
      <w:r w:rsidRPr="00944AEC">
        <w:rPr>
          <w:color w:val="FF0000"/>
          <w:highlight w:val="yellow"/>
          <w:shd w:val="clear" w:color="auto" w:fill="FFFFFF"/>
          <w:lang w:val="es"/>
        </w:rPr>
        <w:t>.</w:t>
      </w:r>
      <w:r w:rsidRPr="00E677A1">
        <w:rPr>
          <w:color w:val="000000"/>
          <w:shd w:val="clear" w:color="auto" w:fill="FFFFFF"/>
          <w:lang w:val="es"/>
        </w:rPr>
        <w:t xml:space="preserve"> La profundización de esta discusión, sin embargo, está más allá del alcance del presente trabajo.</w:t>
      </w:r>
    </w:p>
    <w:p w14:paraId="2730D723" w14:textId="7A43ADD1" w:rsidR="00E677A1" w:rsidRDefault="00E677A1" w:rsidP="00E677A1">
      <w:pPr>
        <w:ind w:firstLine="720"/>
        <w:jc w:val="left"/>
        <w:rPr>
          <w:color w:val="000000"/>
          <w:shd w:val="clear" w:color="auto" w:fill="FFFFFF"/>
        </w:rPr>
      </w:pPr>
      <w:r w:rsidRPr="00E677A1">
        <w:rPr>
          <w:color w:val="000000"/>
          <w:shd w:val="clear" w:color="auto" w:fill="FFFFFF"/>
          <w:lang w:val="es"/>
        </w:rPr>
        <w:t xml:space="preserve">La diversidad metodológica presente en los artículos seleccionados, sin embargo, presenta como punto de convergencia el hecho de que la gran mayoría de los estudios (80,6%) tuvieron un carácter cualitativo, lo que refuerza el predominio de la investigación cualitativa </w:t>
      </w:r>
      <w:r w:rsidRPr="00E677A1">
        <w:rPr>
          <w:color w:val="000000"/>
          <w:shd w:val="clear" w:color="auto" w:fill="FFFFFF"/>
          <w:lang w:val="es"/>
        </w:rPr>
        <w:lastRenderedPageBreak/>
        <w:t xml:space="preserve">en el </w:t>
      </w:r>
      <w:proofErr w:type="spellStart"/>
      <w:r w:rsidRPr="00E677A1">
        <w:rPr>
          <w:color w:val="000000"/>
          <w:shd w:val="clear" w:color="auto" w:fill="FFFFFF"/>
          <w:lang w:val="es"/>
        </w:rPr>
        <w:t>P</w:t>
      </w:r>
      <w:r w:rsidR="007A57F9">
        <w:rPr>
          <w:color w:val="000000"/>
          <w:shd w:val="clear" w:color="auto" w:fill="FFFFFF"/>
          <w:lang w:val="es"/>
        </w:rPr>
        <w:t>s</w:t>
      </w:r>
      <w:r w:rsidRPr="00E677A1">
        <w:rPr>
          <w:color w:val="000000"/>
          <w:shd w:val="clear" w:color="auto" w:fill="FFFFFF"/>
          <w:lang w:val="es"/>
        </w:rPr>
        <w:t>C</w:t>
      </w:r>
      <w:proofErr w:type="spellEnd"/>
      <w:r w:rsidRPr="00E677A1">
        <w:rPr>
          <w:color w:val="000000"/>
          <w:shd w:val="clear" w:color="auto" w:fill="FFFFFF"/>
          <w:lang w:val="es"/>
        </w:rPr>
        <w:t xml:space="preserve"> latinoamericano, ya señalado por Montero (2006). Para el autor, las metodologías </w:t>
      </w:r>
      <w:r w:rsidRPr="00504254">
        <w:rPr>
          <w:color w:val="FF0000"/>
          <w:highlight w:val="yellow"/>
          <w:shd w:val="clear" w:color="auto" w:fill="FFFFFF"/>
          <w:lang w:val="es"/>
        </w:rPr>
        <w:t xml:space="preserve">cualitativas presentarían algunas características que deben destacarse: mayor consonancia con los supuestos teórico-metodológicos y ético-políticos de </w:t>
      </w:r>
      <w:proofErr w:type="spellStart"/>
      <w:r w:rsidRPr="00504254">
        <w:rPr>
          <w:color w:val="FF0000"/>
          <w:highlight w:val="yellow"/>
          <w:shd w:val="clear" w:color="auto" w:fill="FFFFFF"/>
          <w:lang w:val="es"/>
        </w:rPr>
        <w:t>P</w:t>
      </w:r>
      <w:r w:rsidR="007A57F9" w:rsidRPr="00504254">
        <w:rPr>
          <w:color w:val="FF0000"/>
          <w:highlight w:val="yellow"/>
          <w:shd w:val="clear" w:color="auto" w:fill="FFFFFF"/>
          <w:lang w:val="es"/>
        </w:rPr>
        <w:t>s</w:t>
      </w:r>
      <w:r w:rsidRPr="00504254">
        <w:rPr>
          <w:color w:val="FF0000"/>
          <w:highlight w:val="yellow"/>
          <w:shd w:val="clear" w:color="auto" w:fill="FFFFFF"/>
          <w:lang w:val="es"/>
        </w:rPr>
        <w:t>C</w:t>
      </w:r>
      <w:proofErr w:type="spellEnd"/>
      <w:r w:rsidRPr="00504254">
        <w:rPr>
          <w:color w:val="FF0000"/>
          <w:highlight w:val="yellow"/>
          <w:shd w:val="clear" w:color="auto" w:fill="FFFFFF"/>
          <w:lang w:val="es"/>
        </w:rPr>
        <w:t>, dado su carácter inductivo, la flexibilidad de sus diseños de investigación, la interacción proporcionada entre los diferentes actores involucrados, su perspectiva holística de los fenómenos, la búsqueda de significado y la comprensión de los mismos dentro del marco de referencia de los sujetos investigados,  valorando la validez ecológica del conocimiento producido y abriéndose a resultados no previstos inicialmente.</w:t>
      </w:r>
      <w:r w:rsidRPr="00504254">
        <w:rPr>
          <w:color w:val="FF0000"/>
          <w:shd w:val="clear" w:color="auto" w:fill="FFFFFF"/>
          <w:lang w:val="es"/>
        </w:rPr>
        <w:t xml:space="preserve"> </w:t>
      </w:r>
      <w:r w:rsidRPr="00E677A1">
        <w:rPr>
          <w:color w:val="000000"/>
          <w:shd w:val="clear" w:color="auto" w:fill="FFFFFF"/>
          <w:lang w:val="es"/>
        </w:rPr>
        <w:t>En los trabajos aquí reunidos, esto también se observó a través del uso extensivo de técnicas tradicionales de este tipo de investigación, como entrevistas y otras técnicas narrativas (como Historia de Vida e Historia Oral Temática), Grupos Focales, Observación Participante y Diarios de Campo.</w:t>
      </w:r>
    </w:p>
    <w:p w14:paraId="17BA2578" w14:textId="77777777" w:rsidR="00E677A1" w:rsidRDefault="00E677A1" w:rsidP="00E677A1">
      <w:pPr>
        <w:ind w:firstLine="720"/>
        <w:jc w:val="left"/>
        <w:rPr>
          <w:color w:val="000000"/>
          <w:shd w:val="clear" w:color="auto" w:fill="FFFFFF"/>
        </w:rPr>
      </w:pPr>
      <w:r w:rsidRPr="00E677A1">
        <w:rPr>
          <w:color w:val="000000"/>
          <w:shd w:val="clear" w:color="auto" w:fill="FFFFFF"/>
          <w:lang w:val="es"/>
        </w:rPr>
        <w:t>Sin embargo, Montero (2006) indica que este no es un factor exclusivo de la posibilidad de combinar métodos y técnicas cuantitativas cuando se trabaja con comunidades, con el fin de ampliar la visión sobre la realidad investigada. Así, se denota la presencia, aunque poco frecuente, de artículos cuya metodología tiene un carácter cuantitativo (11,6%) o mixto (8,3%) en la muestra de revisión.</w:t>
      </w:r>
    </w:p>
    <w:p w14:paraId="5B3C3892" w14:textId="77777777" w:rsidR="00E677A1" w:rsidRPr="00E677A1" w:rsidRDefault="00E677A1" w:rsidP="00E677A1">
      <w:pPr>
        <w:spacing w:before="240" w:after="240" w:line="240" w:lineRule="auto"/>
        <w:jc w:val="center"/>
        <w:rPr>
          <w:b/>
          <w:color w:val="000000"/>
          <w:shd w:val="clear" w:color="auto" w:fill="FFFFFF"/>
        </w:rPr>
      </w:pPr>
      <w:r w:rsidRPr="00E677A1">
        <w:rPr>
          <w:b/>
          <w:color w:val="000000"/>
          <w:shd w:val="clear" w:color="auto" w:fill="FFFFFF"/>
          <w:lang w:val="es"/>
        </w:rPr>
        <w:t>Consideraciones finales</w:t>
      </w:r>
    </w:p>
    <w:p w14:paraId="305319EC" w14:textId="77777777" w:rsidR="00E677A1" w:rsidRPr="009F6968" w:rsidRDefault="00E677A1" w:rsidP="00E677A1">
      <w:pPr>
        <w:ind w:firstLine="720"/>
        <w:jc w:val="left"/>
        <w:rPr>
          <w:shd w:val="clear" w:color="auto" w:fill="FFFFFF"/>
        </w:rPr>
      </w:pPr>
      <w:r w:rsidRPr="00E677A1">
        <w:rPr>
          <w:color w:val="000000"/>
          <w:shd w:val="clear" w:color="auto" w:fill="FFFFFF"/>
          <w:lang w:val="es"/>
        </w:rPr>
        <w:t xml:space="preserve">El objetivo de esta revisión sistemática fue presentar las producciones académicas realizadas desde la perspectiva de la Psicología Comunitaria desarrollada en América Latina, de manera que sea posible enfocarse en algunos de los aspectos que caracterizan las producciones científicas que se enfocan en el fortalecimiento de la Psicología Comunitaria en nuestra región. La evidente pluralidad teórico-metodológica del área presentada en los temas anteriores apunta a una de las principales características, que </w:t>
      </w:r>
      <w:r w:rsidRPr="00504254">
        <w:rPr>
          <w:color w:val="FF0000"/>
          <w:highlight w:val="yellow"/>
          <w:shd w:val="clear" w:color="auto" w:fill="FFFFFF"/>
          <w:lang w:val="es"/>
        </w:rPr>
        <w:t>se toma como antecedente en estudios comprometidos con la contextualización y el cambio social: los graves problemas que enfrenta el continente latinoamericano no pueden resolverse con una sola propuesta teórica o paradigmática</w:t>
      </w:r>
      <w:r w:rsidRPr="00504254">
        <w:rPr>
          <w:color w:val="FF0000"/>
          <w:shd w:val="clear" w:color="auto" w:fill="FFFFFF"/>
          <w:lang w:val="es"/>
        </w:rPr>
        <w:t xml:space="preserve"> </w:t>
      </w:r>
      <w:r w:rsidRPr="009F6968">
        <w:rPr>
          <w:shd w:val="clear" w:color="auto" w:fill="FFFFFF"/>
          <w:lang w:val="es"/>
        </w:rPr>
        <w:t xml:space="preserve">(Sarriera, 2010). </w:t>
      </w:r>
    </w:p>
    <w:p w14:paraId="7F164740" w14:textId="41D8F7B8" w:rsidR="00E677A1" w:rsidRPr="00504254" w:rsidRDefault="00E677A1" w:rsidP="00E677A1">
      <w:pPr>
        <w:ind w:firstLine="720"/>
        <w:jc w:val="left"/>
        <w:rPr>
          <w:color w:val="FF0000"/>
          <w:shd w:val="clear" w:color="auto" w:fill="FFFFFF"/>
        </w:rPr>
      </w:pPr>
      <w:r w:rsidRPr="00E677A1">
        <w:rPr>
          <w:color w:val="000000"/>
          <w:shd w:val="clear" w:color="auto" w:fill="FFFFFF"/>
          <w:lang w:val="es"/>
        </w:rPr>
        <w:t xml:space="preserve">Además, la aproximación de la </w:t>
      </w:r>
      <w:proofErr w:type="spellStart"/>
      <w:r w:rsidRPr="00E677A1">
        <w:rPr>
          <w:color w:val="000000"/>
          <w:shd w:val="clear" w:color="auto" w:fill="FFFFFF"/>
          <w:lang w:val="es"/>
        </w:rPr>
        <w:t>P</w:t>
      </w:r>
      <w:r w:rsidR="00504254">
        <w:rPr>
          <w:color w:val="000000"/>
          <w:shd w:val="clear" w:color="auto" w:fill="FFFFFF"/>
          <w:lang w:val="es"/>
        </w:rPr>
        <w:t>s</w:t>
      </w:r>
      <w:r w:rsidRPr="00E677A1">
        <w:rPr>
          <w:color w:val="000000"/>
          <w:shd w:val="clear" w:color="auto" w:fill="FFFFFF"/>
          <w:lang w:val="es"/>
        </w:rPr>
        <w:t>C</w:t>
      </w:r>
      <w:proofErr w:type="spellEnd"/>
      <w:r w:rsidRPr="00E677A1">
        <w:rPr>
          <w:color w:val="000000"/>
          <w:shd w:val="clear" w:color="auto" w:fill="FFFFFF"/>
          <w:lang w:val="es"/>
        </w:rPr>
        <w:t xml:space="preserve"> con diferentes contextos y poblaciones en AL, que constituyen una diversidad de comunidades y situaciones de desigualdad y opresión enfrentadas, representa una continuidad y expansión de los primeros (y últimos) objetivos del área, al alinearse con los oprimidos y los procesos de lucha y liberación en el continente latinoamericano. Es en este sentido que </w:t>
      </w:r>
      <w:r w:rsidRPr="00504254">
        <w:rPr>
          <w:color w:val="FF0000"/>
          <w:highlight w:val="yellow"/>
          <w:shd w:val="clear" w:color="auto" w:fill="FFFFFF"/>
          <w:lang w:val="es"/>
        </w:rPr>
        <w:t xml:space="preserve">las aproximaciones con nuevas perspectivas de acción, como la articulación con la Economía Solidaria, se entienden como avances </w:t>
      </w:r>
      <w:r w:rsidRPr="00504254">
        <w:rPr>
          <w:color w:val="FF0000"/>
          <w:highlight w:val="yellow"/>
          <w:shd w:val="clear" w:color="auto" w:fill="FFFFFF"/>
          <w:lang w:val="es"/>
        </w:rPr>
        <w:lastRenderedPageBreak/>
        <w:t xml:space="preserve">pertinentes a los principios del </w:t>
      </w:r>
      <w:r w:rsidR="00003D70">
        <w:rPr>
          <w:color w:val="FF0000"/>
          <w:highlight w:val="yellow"/>
          <w:shd w:val="clear" w:color="auto" w:fill="FFFFFF"/>
          <w:lang w:val="es"/>
        </w:rPr>
        <w:t>IA</w:t>
      </w:r>
      <w:r w:rsidRPr="00504254">
        <w:rPr>
          <w:color w:val="FF0000"/>
          <w:highlight w:val="yellow"/>
          <w:shd w:val="clear" w:color="auto" w:fill="FFFFFF"/>
          <w:lang w:val="es"/>
        </w:rPr>
        <w:t>P latinoamericano, como señalan Cunha y Leite (2021) que reflexionan sobre las posibles contribuciones entre las áreas.</w:t>
      </w:r>
      <w:r w:rsidRPr="00504254">
        <w:rPr>
          <w:color w:val="FF0000"/>
          <w:shd w:val="clear" w:color="auto" w:fill="FFFFFF"/>
          <w:lang w:val="es"/>
        </w:rPr>
        <w:t xml:space="preserve"> </w:t>
      </w:r>
    </w:p>
    <w:p w14:paraId="14B85E42" w14:textId="676AF97F" w:rsidR="00E677A1" w:rsidRDefault="00E677A1" w:rsidP="00E677A1">
      <w:pPr>
        <w:ind w:firstLine="720"/>
        <w:jc w:val="left"/>
        <w:rPr>
          <w:color w:val="000000"/>
          <w:shd w:val="clear" w:color="auto" w:fill="FFFFFF"/>
          <w:lang w:val="es"/>
        </w:rPr>
      </w:pPr>
      <w:r w:rsidRPr="00E677A1">
        <w:rPr>
          <w:color w:val="000000"/>
          <w:shd w:val="clear" w:color="auto" w:fill="FFFFFF"/>
          <w:lang w:val="es"/>
        </w:rPr>
        <w:t xml:space="preserve">Finalmente, destacamos la </w:t>
      </w:r>
      <w:r w:rsidRPr="00504254">
        <w:rPr>
          <w:color w:val="FF0000"/>
          <w:highlight w:val="yellow"/>
          <w:shd w:val="clear" w:color="auto" w:fill="FFFFFF"/>
          <w:lang w:val="es"/>
        </w:rPr>
        <w:t>poca aproximación con los territorios rurales en comparación con los territorios urbanos y la ausencia de artículos que realicen un corte específico de género como posibles limitaciones</w:t>
      </w:r>
      <w:r w:rsidRPr="00504254">
        <w:rPr>
          <w:color w:val="FF0000"/>
          <w:shd w:val="clear" w:color="auto" w:fill="FFFFFF"/>
          <w:lang w:val="es"/>
        </w:rPr>
        <w:t xml:space="preserve"> </w:t>
      </w:r>
      <w:r w:rsidRPr="00E677A1">
        <w:rPr>
          <w:color w:val="000000"/>
          <w:shd w:val="clear" w:color="auto" w:fill="FFFFFF"/>
          <w:lang w:val="es"/>
        </w:rPr>
        <w:t xml:space="preserve">presentadas por el área en los artículos analizados. </w:t>
      </w:r>
      <w:r w:rsidRPr="00504254">
        <w:rPr>
          <w:color w:val="FF0000"/>
          <w:highlight w:val="yellow"/>
          <w:shd w:val="clear" w:color="auto" w:fill="FFFFFF"/>
          <w:lang w:val="es"/>
        </w:rPr>
        <w:t>Se indica, por tanto, la importancia de un mayor número de estudios que partan de estas perspectivas, considerando una mejor comprensión de la realidad del continente y, en consecuencia, de las posibilidades de acción y cambio.</w:t>
      </w:r>
      <w:r w:rsidRPr="00504254">
        <w:rPr>
          <w:color w:val="FF0000"/>
          <w:shd w:val="clear" w:color="auto" w:fill="FFFFFF"/>
          <w:lang w:val="es"/>
        </w:rPr>
        <w:t xml:space="preserve"> </w:t>
      </w:r>
      <w:r w:rsidRPr="00504254">
        <w:rPr>
          <w:color w:val="FF0000"/>
          <w:highlight w:val="yellow"/>
          <w:shd w:val="clear" w:color="auto" w:fill="FFFFFF"/>
          <w:lang w:val="es"/>
        </w:rPr>
        <w:t xml:space="preserve">El uso de metodologías participativas, que es una característica notable de la </w:t>
      </w:r>
      <w:r w:rsidR="00386B76">
        <w:rPr>
          <w:color w:val="FF0000"/>
          <w:highlight w:val="yellow"/>
          <w:shd w:val="clear" w:color="auto" w:fill="FFFFFF"/>
          <w:lang w:val="es"/>
        </w:rPr>
        <w:t>IA</w:t>
      </w:r>
      <w:r w:rsidRPr="00504254">
        <w:rPr>
          <w:color w:val="FF0000"/>
          <w:highlight w:val="yellow"/>
          <w:shd w:val="clear" w:color="auto" w:fill="FFFFFF"/>
          <w:lang w:val="es"/>
        </w:rPr>
        <w:t>P en AL, puede contribuir al logro de este fin,</w:t>
      </w:r>
      <w:r w:rsidRPr="00504254">
        <w:rPr>
          <w:color w:val="FF0000"/>
          <w:shd w:val="clear" w:color="auto" w:fill="FFFFFF"/>
          <w:lang w:val="es"/>
        </w:rPr>
        <w:t xml:space="preserve"> </w:t>
      </w:r>
      <w:r w:rsidRPr="00E677A1">
        <w:rPr>
          <w:color w:val="000000"/>
          <w:shd w:val="clear" w:color="auto" w:fill="FFFFFF"/>
          <w:lang w:val="es"/>
        </w:rPr>
        <w:t>por lo que es un aspecto importante en el que debe centrarse continuamente en el trabajo futuro.</w:t>
      </w:r>
    </w:p>
    <w:p w14:paraId="0004D522" w14:textId="77777777" w:rsidR="00E677A1" w:rsidRPr="00E677A1" w:rsidRDefault="00E677A1" w:rsidP="00B22DF7">
      <w:pPr>
        <w:spacing w:before="240" w:after="240" w:line="240" w:lineRule="auto"/>
        <w:jc w:val="center"/>
        <w:rPr>
          <w:rFonts w:eastAsia="Times New Roman"/>
          <w:lang w:eastAsia="pt-BR"/>
        </w:rPr>
      </w:pPr>
      <w:r w:rsidRPr="00E677A1">
        <w:rPr>
          <w:b/>
          <w:color w:val="000000"/>
          <w:lang w:val="es"/>
        </w:rPr>
        <w:t>Referencias</w:t>
      </w:r>
    </w:p>
    <w:p w14:paraId="547133F2" w14:textId="77777777" w:rsidR="00E677A1" w:rsidRPr="004B2882" w:rsidRDefault="00E677A1" w:rsidP="009F6968">
      <w:pPr>
        <w:spacing w:line="240" w:lineRule="auto"/>
        <w:ind w:left="720" w:hanging="720"/>
        <w:jc w:val="left"/>
        <w:rPr>
          <w:rFonts w:eastAsia="Times New Roman"/>
          <w:shd w:val="clear" w:color="auto" w:fill="FFFFFF"/>
          <w:lang w:eastAsia="pt-BR"/>
        </w:rPr>
      </w:pPr>
      <w:r w:rsidRPr="004B2882">
        <w:rPr>
          <w:shd w:val="clear" w:color="auto" w:fill="FFFFFF"/>
          <w:lang w:val="es"/>
        </w:rPr>
        <w:t xml:space="preserve">Alcantara, S. C., Abreu, D. P. y Farias, A. A. (2015). Personas en situación de calle: desde las trayectorias de exclusión social hasta los procesos emancipadores de formación de conciencia, identidad y sentido de pertenencia. </w:t>
      </w:r>
      <w:r w:rsidRPr="004B2882">
        <w:rPr>
          <w:i/>
          <w:shd w:val="clear" w:color="auto" w:fill="FFFFFF"/>
          <w:lang w:val="es"/>
        </w:rPr>
        <w:t>Revista Colombiana de Psicología</w:t>
      </w:r>
      <w:r w:rsidRPr="004B2882">
        <w:rPr>
          <w:shd w:val="clear" w:color="auto" w:fill="FFFFFF"/>
          <w:lang w:val="es"/>
        </w:rPr>
        <w:t xml:space="preserve">, 24(1), 129-143. </w:t>
      </w:r>
      <w:hyperlink r:id="rId7" w:history="1">
        <w:r w:rsidR="00C1597A" w:rsidRPr="004B2882">
          <w:rPr>
            <w:rStyle w:val="Hipervnculo"/>
            <w:color w:val="auto"/>
            <w:shd w:val="clear" w:color="auto" w:fill="FFFFFF"/>
            <w:lang w:val="es"/>
          </w:rPr>
          <w:t>https://doi.org/10.15446/rcp.v24n1.40659</w:t>
        </w:r>
      </w:hyperlink>
    </w:p>
    <w:p w14:paraId="15E2A668"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Andrade, L. A. y Velôso, T. M. G. (2016). Arte y salud mental: una experiencia con la metodología participativa de la Educación Popular. </w:t>
      </w:r>
      <w:r w:rsidRPr="004B2882">
        <w:rPr>
          <w:i/>
          <w:shd w:val="clear" w:color="auto" w:fill="FFFFFF"/>
          <w:lang w:val="es"/>
        </w:rPr>
        <w:t>Revista de Investigación y Práctica Psicosocial</w:t>
      </w:r>
      <w:r w:rsidRPr="004B2882">
        <w:rPr>
          <w:shd w:val="clear" w:color="auto" w:fill="FFFFFF"/>
          <w:lang w:val="es"/>
        </w:rPr>
        <w:t>, 10(1), 79–87.</w:t>
      </w:r>
      <w:hyperlink r:id="rId8" w:history="1">
        <w:r w:rsidR="00AD446C" w:rsidRPr="004B2882">
          <w:rPr>
            <w:rStyle w:val="Hipervnculo"/>
            <w:color w:val="auto"/>
            <w:shd w:val="clear" w:color="auto" w:fill="FFFFFF"/>
            <w:lang w:val="es"/>
          </w:rPr>
          <w:t xml:space="preserve"> http://www.seer.ufsj.edu.br/revista_ppp/article/view/Andrade%2C%20Vel%C3%B4so</w:t>
        </w:r>
      </w:hyperlink>
    </w:p>
    <w:p w14:paraId="33169CCE" w14:textId="77777777" w:rsidR="00E677A1" w:rsidRPr="004B2882" w:rsidRDefault="00AD446C" w:rsidP="009F6968">
      <w:pPr>
        <w:spacing w:line="240" w:lineRule="auto"/>
        <w:ind w:left="720" w:hanging="720"/>
        <w:jc w:val="left"/>
        <w:rPr>
          <w:rFonts w:eastAsia="Times New Roman"/>
          <w:lang w:eastAsia="pt-BR"/>
        </w:rPr>
      </w:pPr>
      <w:proofErr w:type="spellStart"/>
      <w:r w:rsidRPr="004B2882">
        <w:rPr>
          <w:shd w:val="clear" w:color="auto" w:fill="FFFFFF"/>
          <w:lang w:val="es"/>
        </w:rPr>
        <w:t>Angnes</w:t>
      </w:r>
      <w:proofErr w:type="spellEnd"/>
      <w:r w:rsidRPr="004B2882">
        <w:rPr>
          <w:shd w:val="clear" w:color="auto" w:fill="FFFFFF"/>
          <w:lang w:val="es"/>
        </w:rPr>
        <w:t xml:space="preserve">, J. S., Ichikawa, E. Y. (2019). </w:t>
      </w:r>
      <w:r w:rsidR="00E677A1" w:rsidRPr="004B2882">
        <w:rPr>
          <w:shd w:val="clear" w:color="auto" w:fill="FFFFFF"/>
          <w:lang w:val="es"/>
        </w:rPr>
        <w:t>Feria agroecológica de Francisco Beltrão (Paraná): ¿un proyecto de participación bajo el enfoque de la psicología social comunitaria en la perspectiva latinoamericana?.</w:t>
      </w:r>
      <w:r w:rsidRPr="004B2882">
        <w:rPr>
          <w:i/>
          <w:shd w:val="clear" w:color="auto" w:fill="FFFFFF"/>
          <w:lang w:val="es"/>
        </w:rPr>
        <w:t xml:space="preserve"> Organizaciones y Sociedad</w:t>
      </w:r>
      <w:r w:rsidRPr="004B2882">
        <w:rPr>
          <w:shd w:val="clear" w:color="auto" w:fill="FFFFFF"/>
          <w:lang w:val="es"/>
        </w:rPr>
        <w:t xml:space="preserve">. 26(91). </w:t>
      </w:r>
      <w:hyperlink r:id="rId9" w:history="1">
        <w:r w:rsidRPr="004B2882">
          <w:rPr>
            <w:rStyle w:val="Hipervnculo"/>
            <w:color w:val="auto"/>
            <w:shd w:val="clear" w:color="auto" w:fill="FFFFFF"/>
            <w:lang w:val="es"/>
          </w:rPr>
          <w:t xml:space="preserve"> https://doi.org/10.1590/1984-9260913</w:t>
        </w:r>
      </w:hyperlink>
      <w:r w:rsidR="00E677A1" w:rsidRPr="004B2882">
        <w:rPr>
          <w:shd w:val="clear" w:color="auto" w:fill="FFFFFF"/>
          <w:lang w:val="es"/>
        </w:rPr>
        <w:t>.</w:t>
      </w:r>
    </w:p>
    <w:p w14:paraId="058A4715"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Araújo, K. B. y Calegare, M. G. A. (2018). Las festividades como estrategia de fortalecimiento comunitario en la Comunidad de Manaus (AM). </w:t>
      </w:r>
      <w:r w:rsidR="00AD446C" w:rsidRPr="004B2882">
        <w:rPr>
          <w:i/>
          <w:shd w:val="clear" w:color="auto" w:fill="FFFFFF"/>
          <w:lang w:val="es"/>
        </w:rPr>
        <w:t>Psicología: Ciencia y profesión</w:t>
      </w:r>
      <w:r w:rsidRPr="004B2882">
        <w:rPr>
          <w:shd w:val="clear" w:color="auto" w:fill="FFFFFF"/>
          <w:lang w:val="es"/>
        </w:rPr>
        <w:t>, 38(3), 537–550.</w:t>
      </w:r>
      <w:hyperlink r:id="rId10" w:history="1">
        <w:r w:rsidRPr="004B2882">
          <w:rPr>
            <w:shd w:val="clear" w:color="auto" w:fill="FFFFFF"/>
            <w:lang w:val="es"/>
          </w:rPr>
          <w:t xml:space="preserve"> https://doi.org/10.1590/1982-37030002292017</w:t>
        </w:r>
      </w:hyperlink>
    </w:p>
    <w:p w14:paraId="24D5A59B"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Arellano, R., Fabricio, E. B., Alvarado, F. y Suárez, S. (2016). Una intervención participativa de investigación-acción en una comunidad rural de México se refiere al método de informe. </w:t>
      </w:r>
      <w:proofErr w:type="spellStart"/>
      <w:r w:rsidRPr="004B2882">
        <w:rPr>
          <w:i/>
          <w:shd w:val="clear" w:color="auto" w:fill="FFFFFF"/>
          <w:lang w:val="es"/>
        </w:rPr>
        <w:t>Universitas</w:t>
      </w:r>
      <w:proofErr w:type="spellEnd"/>
      <w:r w:rsidRPr="004B2882">
        <w:rPr>
          <w:i/>
          <w:shd w:val="clear" w:color="auto" w:fill="FFFFFF"/>
          <w:lang w:val="es"/>
        </w:rPr>
        <w:t xml:space="preserve"> </w:t>
      </w:r>
      <w:proofErr w:type="spellStart"/>
      <w:r w:rsidRPr="004B2882">
        <w:rPr>
          <w:i/>
          <w:shd w:val="clear" w:color="auto" w:fill="FFFFFF"/>
          <w:lang w:val="es"/>
        </w:rPr>
        <w:t>Psychologica</w:t>
      </w:r>
      <w:proofErr w:type="spellEnd"/>
      <w:r w:rsidRPr="004B2882">
        <w:rPr>
          <w:shd w:val="clear" w:color="auto" w:fill="FFFFFF"/>
          <w:lang w:val="es"/>
        </w:rPr>
        <w:t xml:space="preserve">, </w:t>
      </w:r>
      <w:r w:rsidRPr="004B2882">
        <w:rPr>
          <w:i/>
          <w:shd w:val="clear" w:color="auto" w:fill="FFFFFF"/>
          <w:lang w:val="es"/>
        </w:rPr>
        <w:t>15</w:t>
      </w:r>
      <w:r w:rsidRPr="004B2882">
        <w:rPr>
          <w:shd w:val="clear" w:color="auto" w:fill="FFFFFF"/>
          <w:lang w:val="es"/>
        </w:rPr>
        <w:t xml:space="preserve">(2), 409-419. </w:t>
      </w:r>
      <w:hyperlink r:id="rId11" w:history="1">
        <w:r w:rsidRPr="004B2882">
          <w:rPr>
            <w:shd w:val="clear" w:color="auto" w:fill="FFFFFF"/>
            <w:lang w:val="es"/>
          </w:rPr>
          <w:t>https://doi.org/10.11144/Javeriana.upsy15-2.pari</w:t>
        </w:r>
      </w:hyperlink>
    </w:p>
    <w:p w14:paraId="333EEEE5" w14:textId="77777777" w:rsidR="00DD64DC" w:rsidRPr="004B2882" w:rsidRDefault="00E677A1" w:rsidP="009F6968">
      <w:pPr>
        <w:spacing w:line="240" w:lineRule="auto"/>
        <w:ind w:left="720" w:hanging="720"/>
        <w:jc w:val="left"/>
        <w:rPr>
          <w:rFonts w:eastAsia="Times New Roman"/>
          <w:shd w:val="clear" w:color="auto" w:fill="FFFFFF"/>
          <w:lang w:val="en-US" w:eastAsia="pt-BR"/>
        </w:rPr>
      </w:pPr>
      <w:proofErr w:type="spellStart"/>
      <w:r w:rsidRPr="004B2882">
        <w:rPr>
          <w:shd w:val="clear" w:color="auto" w:fill="FFFFFF"/>
          <w:lang w:val="es"/>
        </w:rPr>
        <w:t>Atallah</w:t>
      </w:r>
      <w:proofErr w:type="spellEnd"/>
      <w:r w:rsidRPr="004B2882">
        <w:rPr>
          <w:shd w:val="clear" w:color="auto" w:fill="FFFFFF"/>
          <w:lang w:val="es"/>
        </w:rPr>
        <w:t>, D. G., Painemal, C. C., Albornoz, L., Salgado, F. y Lizama, E. P. (2018). Involucrar la praxis crítica de resiliencia comunitaria: Un estudio cualitativo con comunidades mapuches en Chile que enfrentan racismo estructural y desastres</w:t>
      </w:r>
      <w:r w:rsidRPr="004B2882">
        <w:rPr>
          <w:i/>
          <w:shd w:val="clear" w:color="auto" w:fill="FFFFFF"/>
          <w:lang w:val="es"/>
        </w:rPr>
        <w:t xml:space="preserve">. Revista de psicología comunitaria, </w:t>
      </w:r>
      <w:r w:rsidRPr="004B2882">
        <w:rPr>
          <w:shd w:val="clear" w:color="auto" w:fill="FFFFFF"/>
          <w:lang w:val="es"/>
        </w:rPr>
        <w:t>46(5), 575–597</w:t>
      </w:r>
      <w:r w:rsidRPr="004B2882">
        <w:rPr>
          <w:i/>
          <w:shd w:val="clear" w:color="auto" w:fill="FFFFFF"/>
          <w:lang w:val="es"/>
        </w:rPr>
        <w:t>.</w:t>
      </w:r>
      <w:hyperlink r:id="rId12" w:history="1">
        <w:r w:rsidR="00DD64DC" w:rsidRPr="004B2882">
          <w:rPr>
            <w:rStyle w:val="Hipervnculo"/>
            <w:color w:val="auto"/>
            <w:shd w:val="clear" w:color="auto" w:fill="FFFFFF"/>
            <w:lang w:val="es"/>
          </w:rPr>
          <w:t xml:space="preserve"> https://doi.org/10.1002/jcop.21960</w:t>
        </w:r>
      </w:hyperlink>
    </w:p>
    <w:p w14:paraId="105F9AE4" w14:textId="77777777" w:rsidR="00E677A1" w:rsidRPr="004B2882" w:rsidRDefault="00E677A1" w:rsidP="009F6968">
      <w:pPr>
        <w:spacing w:line="240" w:lineRule="auto"/>
        <w:ind w:left="720" w:hanging="720"/>
        <w:jc w:val="left"/>
        <w:rPr>
          <w:rFonts w:eastAsia="Times New Roman"/>
          <w:lang w:eastAsia="pt-BR"/>
        </w:rPr>
      </w:pPr>
      <w:proofErr w:type="spellStart"/>
      <w:r w:rsidRPr="004B2882">
        <w:rPr>
          <w:shd w:val="clear" w:color="auto" w:fill="FFFFFF"/>
          <w:lang w:val="es"/>
        </w:rPr>
        <w:t>Baratieri</w:t>
      </w:r>
      <w:proofErr w:type="spellEnd"/>
      <w:r w:rsidRPr="004B2882">
        <w:rPr>
          <w:shd w:val="clear" w:color="auto" w:fill="FFFFFF"/>
          <w:lang w:val="es"/>
        </w:rPr>
        <w:t xml:space="preserve">, I. L. R. y Beatriz, M. Z. (2013). Campo de acción del psicólogo en el movimiento de Economía Solidaria en Brasil. </w:t>
      </w:r>
      <w:r w:rsidRPr="004B2882">
        <w:rPr>
          <w:i/>
          <w:shd w:val="clear" w:color="auto" w:fill="FFFFFF"/>
          <w:lang w:val="es"/>
        </w:rPr>
        <w:t>Cuadernos de Psicología Social del Trabajo</w:t>
      </w:r>
      <w:r w:rsidRPr="004B2882">
        <w:rPr>
          <w:shd w:val="clear" w:color="auto" w:fill="FFFFFF"/>
          <w:lang w:val="es"/>
        </w:rPr>
        <w:t xml:space="preserve">, </w:t>
      </w:r>
      <w:r w:rsidRPr="004B2882">
        <w:rPr>
          <w:i/>
          <w:shd w:val="clear" w:color="auto" w:fill="FFFFFF"/>
          <w:lang w:val="es"/>
        </w:rPr>
        <w:t>16</w:t>
      </w:r>
      <w:r w:rsidRPr="004B2882">
        <w:rPr>
          <w:shd w:val="clear" w:color="auto" w:fill="FFFFFF"/>
          <w:lang w:val="es"/>
        </w:rPr>
        <w:t xml:space="preserve">(1), 71-86. </w:t>
      </w:r>
      <w:hyperlink r:id="rId13" w:history="1">
        <w:r w:rsidR="00DD64DC" w:rsidRPr="004B2882">
          <w:rPr>
            <w:rStyle w:val="Hipervnculo"/>
            <w:color w:val="auto"/>
            <w:shd w:val="clear" w:color="auto" w:fill="FFFFFF"/>
            <w:lang w:val="es"/>
          </w:rPr>
          <w:t>http://pepsic.bvsalud.org/scielo.php?script=sci_arttext&amp;pid=S1516-37172013000100007&amp;lng=pt&amp;tlng=pt</w:t>
        </w:r>
      </w:hyperlink>
      <w:r w:rsidRPr="004B2882">
        <w:rPr>
          <w:shd w:val="clear" w:color="auto" w:fill="FFFFFF"/>
          <w:lang w:val="es"/>
        </w:rPr>
        <w:t>.</w:t>
      </w:r>
    </w:p>
    <w:p w14:paraId="3EC5CC2F" w14:textId="77777777" w:rsidR="00E677A1" w:rsidRPr="004B2882" w:rsidRDefault="00E677A1" w:rsidP="009F6968">
      <w:pPr>
        <w:shd w:val="clear" w:color="auto" w:fill="FFFFFF"/>
        <w:spacing w:line="240" w:lineRule="auto"/>
        <w:ind w:left="720" w:hanging="720"/>
        <w:jc w:val="left"/>
        <w:rPr>
          <w:rFonts w:eastAsia="Times New Roman"/>
          <w:lang w:eastAsia="pt-BR"/>
        </w:rPr>
      </w:pPr>
      <w:r w:rsidRPr="004B2882">
        <w:rPr>
          <w:shd w:val="clear" w:color="auto" w:fill="FFFFFF"/>
          <w:lang w:val="es"/>
        </w:rPr>
        <w:t xml:space="preserve">Brandão, I. R., &amp; Bonfim, Z. A. C. (1999). </w:t>
      </w:r>
      <w:r w:rsidRPr="004B2882">
        <w:rPr>
          <w:i/>
          <w:shd w:val="clear" w:color="auto" w:fill="FFFFFF"/>
          <w:lang w:val="es"/>
        </w:rPr>
        <w:t>Los jardines de la psicología comunitaria: escritos sobre la trayectoria de un modelo teórico experiencial.</w:t>
      </w:r>
      <w:r w:rsidR="00617A82" w:rsidRPr="004B2882">
        <w:rPr>
          <w:shd w:val="clear" w:color="auto" w:fill="FFFFFF"/>
          <w:lang w:val="es"/>
        </w:rPr>
        <w:t xml:space="preserve"> Amazon Libros.</w:t>
      </w:r>
    </w:p>
    <w:p w14:paraId="4536F91F" w14:textId="77777777" w:rsidR="00E677A1" w:rsidRPr="004B2882" w:rsidRDefault="00E677A1" w:rsidP="009F6968">
      <w:pPr>
        <w:shd w:val="clear" w:color="auto" w:fill="FFFFFF"/>
        <w:spacing w:line="240" w:lineRule="auto"/>
        <w:ind w:left="720" w:hanging="720"/>
        <w:jc w:val="left"/>
        <w:rPr>
          <w:rFonts w:eastAsia="Times New Roman"/>
          <w:lang w:eastAsia="pt-BR"/>
        </w:rPr>
      </w:pPr>
      <w:r w:rsidRPr="004B2882">
        <w:rPr>
          <w:shd w:val="clear" w:color="auto" w:fill="FFFFFF"/>
          <w:lang w:val="es"/>
        </w:rPr>
        <w:t>Campos, R. H. F. (1999). Community Social Psychology: From Solidarity to Autonomy (3ª edición). Voces.</w:t>
      </w:r>
    </w:p>
    <w:p w14:paraId="68FFF021" w14:textId="77777777" w:rsidR="00E677A1" w:rsidRPr="004B2882" w:rsidRDefault="00E677A1" w:rsidP="009F6968">
      <w:pPr>
        <w:shd w:val="clear" w:color="auto" w:fill="FFFFFF"/>
        <w:spacing w:line="240" w:lineRule="auto"/>
        <w:ind w:left="720" w:hanging="720"/>
        <w:jc w:val="left"/>
        <w:rPr>
          <w:rFonts w:eastAsia="Times New Roman"/>
          <w:lang w:eastAsia="pt-BR"/>
        </w:rPr>
      </w:pPr>
      <w:r w:rsidRPr="004B2882">
        <w:rPr>
          <w:shd w:val="clear" w:color="auto" w:fill="FFFFFF"/>
          <w:lang w:val="es"/>
        </w:rPr>
        <w:lastRenderedPageBreak/>
        <w:t xml:space="preserve">Campos, R. H. F. (2003). Introducción: psicología social comunitaria. En R. H. F. Campos (Org.), </w:t>
      </w:r>
      <w:r w:rsidRPr="004B2882">
        <w:rPr>
          <w:i/>
          <w:shd w:val="clear" w:color="auto" w:fill="FFFFFF"/>
          <w:lang w:val="es"/>
        </w:rPr>
        <w:t>Community social psychology: from solidarity to autonomy</w:t>
      </w:r>
      <w:r w:rsidRPr="004B2882">
        <w:rPr>
          <w:shd w:val="clear" w:color="auto" w:fill="FFFFFF"/>
          <w:lang w:val="es"/>
        </w:rPr>
        <w:t xml:space="preserve"> (9ª ed., pp. 9-16). Voces.</w:t>
      </w:r>
    </w:p>
    <w:p w14:paraId="3DAC01F9" w14:textId="77777777" w:rsidR="000208E4" w:rsidRPr="004B2882" w:rsidRDefault="000208E4" w:rsidP="009F6968">
      <w:pPr>
        <w:shd w:val="clear" w:color="auto" w:fill="FFFFFF"/>
        <w:spacing w:line="240" w:lineRule="auto"/>
        <w:ind w:left="720" w:hanging="720"/>
        <w:jc w:val="left"/>
        <w:rPr>
          <w:rFonts w:eastAsia="Times New Roman"/>
          <w:shd w:val="clear" w:color="auto" w:fill="FFFFFF"/>
          <w:lang w:eastAsia="pt-BR"/>
        </w:rPr>
      </w:pPr>
      <w:r w:rsidRPr="004B2882">
        <w:rPr>
          <w:shd w:val="clear" w:color="auto" w:fill="FFFFFF"/>
          <w:lang w:val="es"/>
        </w:rPr>
        <w:t xml:space="preserve">Ministerio de Trabajo y Empleo (2007). </w:t>
      </w:r>
      <w:r w:rsidRPr="004B2882">
        <w:rPr>
          <w:i/>
          <w:shd w:val="clear" w:color="auto" w:fill="FFFFFF"/>
          <w:lang w:val="es"/>
        </w:rPr>
        <w:t>Cartilla de la Campaña Nacional de Movilización Social: Economía Solidaria, Otra Economía Sucede.</w:t>
      </w:r>
      <w:r w:rsidRPr="004B2882">
        <w:rPr>
          <w:shd w:val="clear" w:color="auto" w:fill="FFFFFF"/>
          <w:lang w:val="es"/>
        </w:rPr>
        <w:t xml:space="preserve"> Secretaría Nacional de Economía Solidaria. </w:t>
      </w:r>
      <w:hyperlink r:id="rId14" w:history="1">
        <w:r w:rsidRPr="004B2882">
          <w:rPr>
            <w:rStyle w:val="Hipervnculo"/>
            <w:color w:val="auto"/>
            <w:shd w:val="clear" w:color="auto" w:fill="FFFFFF"/>
            <w:lang w:val="es"/>
          </w:rPr>
          <w:t>https://base.socioeco.org/docs/cartilha-32pg-economia-solidaria-fbes-cecip-web-071002.pdf</w:t>
        </w:r>
      </w:hyperlink>
    </w:p>
    <w:p w14:paraId="0AD47B16" w14:textId="77777777" w:rsidR="00E677A1" w:rsidRPr="004B2882" w:rsidRDefault="00E677A1" w:rsidP="009F6968">
      <w:pPr>
        <w:shd w:val="clear" w:color="auto" w:fill="FFFFFF"/>
        <w:spacing w:line="240" w:lineRule="auto"/>
        <w:ind w:left="720" w:hanging="720"/>
        <w:jc w:val="left"/>
        <w:rPr>
          <w:rFonts w:eastAsia="Times New Roman"/>
          <w:shd w:val="clear" w:color="auto" w:fill="FFFFFF"/>
          <w:lang w:val="en-US" w:eastAsia="pt-BR"/>
        </w:rPr>
      </w:pPr>
      <w:r w:rsidRPr="004B2882">
        <w:rPr>
          <w:shd w:val="clear" w:color="auto" w:fill="FFFFFF"/>
          <w:lang w:val="es"/>
        </w:rPr>
        <w:t>Carvalho, M. A. A. S. y Ximenes, V. M. (2015). Evaluación de prácticas en atención a la salud mental en el Nordeste brasileño</w:t>
      </w:r>
      <w:r w:rsidRPr="004B2882">
        <w:rPr>
          <w:i/>
          <w:shd w:val="clear" w:color="auto" w:fill="FFFFFF"/>
          <w:lang w:val="es"/>
        </w:rPr>
        <w:t xml:space="preserve">. Revista de Prevención e Intervención en la Comunidad, </w:t>
      </w:r>
      <w:r w:rsidRPr="004B2882">
        <w:rPr>
          <w:shd w:val="clear" w:color="auto" w:fill="FFFFFF"/>
          <w:lang w:val="es"/>
        </w:rPr>
        <w:t>44(1), 40–50</w:t>
      </w:r>
      <w:r w:rsidRPr="004B2882">
        <w:rPr>
          <w:i/>
          <w:shd w:val="clear" w:color="auto" w:fill="FFFFFF"/>
          <w:lang w:val="es"/>
        </w:rPr>
        <w:t>.</w:t>
      </w:r>
      <w:hyperlink r:id="rId15" w:history="1">
        <w:r w:rsidR="00DD64DC" w:rsidRPr="004B2882">
          <w:rPr>
            <w:rStyle w:val="Hipervnculo"/>
            <w:color w:val="auto"/>
            <w:shd w:val="clear" w:color="auto" w:fill="FFFFFF"/>
            <w:lang w:val="es"/>
          </w:rPr>
          <w:t xml:space="preserve"> https://doi.org/10.1080/10852352.2016.1102587</w:t>
        </w:r>
      </w:hyperlink>
    </w:p>
    <w:p w14:paraId="1482B55D" w14:textId="77777777" w:rsidR="00E677A1" w:rsidRPr="004B2882" w:rsidRDefault="00E677A1" w:rsidP="009F6968">
      <w:pPr>
        <w:spacing w:line="240" w:lineRule="auto"/>
        <w:ind w:left="720" w:hanging="720"/>
        <w:jc w:val="left"/>
        <w:rPr>
          <w:rFonts w:eastAsia="Times New Roman"/>
          <w:shd w:val="clear" w:color="auto" w:fill="FFFFFF"/>
          <w:lang w:eastAsia="pt-BR"/>
        </w:rPr>
      </w:pPr>
      <w:r w:rsidRPr="004B2882">
        <w:rPr>
          <w:shd w:val="clear" w:color="auto" w:fill="FFFFFF"/>
          <w:lang w:val="es"/>
        </w:rPr>
        <w:t xml:space="preserve">Carvalho, M. A. A. S., Ximenes, V. M. y Bosi, M. L. M. (2012). Fortalecimiento de procesos en un Movimiento Comunitario de Salud Mental en el Nordeste de Brasil: nuevos espacios para la locura. </w:t>
      </w:r>
      <w:proofErr w:type="spellStart"/>
      <w:r w:rsidRPr="004B2882">
        <w:rPr>
          <w:i/>
          <w:shd w:val="clear" w:color="auto" w:fill="FFFFFF"/>
          <w:lang w:val="es"/>
        </w:rPr>
        <w:t>Aletheia</w:t>
      </w:r>
      <w:proofErr w:type="spellEnd"/>
      <w:r>
        <w:rPr>
          <w:lang w:val="es"/>
        </w:rPr>
        <w:t xml:space="preserve">, </w:t>
      </w:r>
      <w:r w:rsidR="00F715F3" w:rsidRPr="004B2882">
        <w:rPr>
          <w:shd w:val="clear" w:color="auto" w:fill="FFFFFF"/>
          <w:lang w:val="es"/>
        </w:rPr>
        <w:t xml:space="preserve"> 37, 162-176.</w:t>
      </w:r>
      <w:hyperlink r:id="rId16" w:history="1">
        <w:r w:rsidR="00F715F3" w:rsidRPr="004B2882">
          <w:rPr>
            <w:rStyle w:val="Hipervnculo"/>
            <w:color w:val="auto"/>
            <w:shd w:val="clear" w:color="auto" w:fill="FFFFFF"/>
            <w:lang w:val="es"/>
          </w:rPr>
          <w:t xml:space="preserve"> http://pepsic.bvsalud.org/pdf/aletheia/n37/n37a12.pdf</w:t>
        </w:r>
      </w:hyperlink>
    </w:p>
    <w:p w14:paraId="7574775D" w14:textId="77777777" w:rsidR="00E677A1" w:rsidRPr="004B2882" w:rsidRDefault="00E677A1" w:rsidP="009F6968">
      <w:pPr>
        <w:spacing w:line="240" w:lineRule="auto"/>
        <w:ind w:left="720" w:hanging="720"/>
        <w:jc w:val="left"/>
        <w:rPr>
          <w:rFonts w:eastAsia="Times New Roman"/>
          <w:shd w:val="clear" w:color="auto" w:fill="FFFFFF"/>
          <w:lang w:eastAsia="pt-BR"/>
        </w:rPr>
      </w:pPr>
      <w:r w:rsidRPr="004B2882">
        <w:rPr>
          <w:shd w:val="clear" w:color="auto" w:fill="FFFFFF"/>
          <w:lang w:val="es"/>
        </w:rPr>
        <w:t xml:space="preserve">City, E. C., Junior, J. F. M. y Ximenes, V. M. (2012). Implicaciones psicológicas de la pobreza en la vida de los latinoamericanos. </w:t>
      </w:r>
      <w:r w:rsidRPr="004B2882">
        <w:rPr>
          <w:i/>
          <w:shd w:val="clear" w:color="auto" w:fill="FFFFFF"/>
          <w:lang w:val="es"/>
        </w:rPr>
        <w:t>Psicología del argumento</w:t>
      </w:r>
      <w:r w:rsidRPr="004B2882">
        <w:rPr>
          <w:shd w:val="clear" w:color="auto" w:fill="FFFFFF"/>
          <w:lang w:val="es"/>
        </w:rPr>
        <w:t xml:space="preserve">, 30(68), 87-98. </w:t>
      </w:r>
      <w:hyperlink r:id="rId17" w:history="1">
        <w:r w:rsidR="00DD64DC" w:rsidRPr="004B2882">
          <w:rPr>
            <w:rStyle w:val="Hipervnculo"/>
            <w:color w:val="auto"/>
            <w:shd w:val="clear" w:color="auto" w:fill="FFFFFF"/>
            <w:lang w:val="es"/>
          </w:rPr>
          <w:t>http://www.repositorio.ufc.br/handle/riufc/18424</w:t>
        </w:r>
      </w:hyperlink>
    </w:p>
    <w:p w14:paraId="10142F09" w14:textId="77777777" w:rsidR="00E677A1" w:rsidRPr="004B2882" w:rsidRDefault="00CE61C2" w:rsidP="009F6968">
      <w:pPr>
        <w:spacing w:line="240" w:lineRule="auto"/>
        <w:ind w:left="720" w:hanging="720"/>
        <w:jc w:val="left"/>
        <w:rPr>
          <w:rFonts w:eastAsia="Times New Roman"/>
          <w:lang w:eastAsia="pt-BR"/>
        </w:rPr>
      </w:pPr>
      <w:r w:rsidRPr="004B2882">
        <w:rPr>
          <w:shd w:val="clear" w:color="auto" w:fill="FFFFFF"/>
          <w:lang w:val="es"/>
        </w:rPr>
        <w:t xml:space="preserve">Coelho, R. S., Velôso, T. M. G. y Barros, S. M. M. (2017). Talleres con usuarios de salud mental: la familia como tema de reflexión. </w:t>
      </w:r>
      <w:r w:rsidR="00E677A1" w:rsidRPr="004B2882">
        <w:rPr>
          <w:i/>
          <w:shd w:val="clear" w:color="auto" w:fill="FFFFFF"/>
          <w:lang w:val="es"/>
        </w:rPr>
        <w:t>Psicología: Ciencia y profesión</w:t>
      </w:r>
      <w:r w:rsidRPr="004B2882">
        <w:rPr>
          <w:shd w:val="clear" w:color="auto" w:fill="FFFFFF"/>
          <w:lang w:val="es"/>
        </w:rPr>
        <w:t>, 37(2), 489-499.</w:t>
      </w:r>
      <w:hyperlink r:id="rId18" w:history="1">
        <w:r w:rsidR="00E677A1" w:rsidRPr="004B2882">
          <w:rPr>
            <w:shd w:val="clear" w:color="auto" w:fill="FFFFFF"/>
            <w:lang w:val="es"/>
          </w:rPr>
          <w:t xml:space="preserve"> https://doi.org/10.1590/1982-3703002612015</w:t>
        </w:r>
      </w:hyperlink>
      <w:r w:rsidR="00E677A1" w:rsidRPr="004B2882">
        <w:rPr>
          <w:shd w:val="clear" w:color="auto" w:fill="FFFFFF"/>
          <w:lang w:val="es"/>
        </w:rPr>
        <w:t>. </w:t>
      </w:r>
    </w:p>
    <w:p w14:paraId="715D36AC" w14:textId="77777777" w:rsidR="00E677A1" w:rsidRPr="004B2882" w:rsidRDefault="00E677A1" w:rsidP="009F6968">
      <w:pPr>
        <w:spacing w:line="240" w:lineRule="auto"/>
        <w:ind w:left="720" w:hanging="720"/>
        <w:jc w:val="left"/>
        <w:rPr>
          <w:rFonts w:eastAsia="Times New Roman"/>
          <w:lang w:eastAsia="pt-BR"/>
        </w:rPr>
      </w:pPr>
      <w:proofErr w:type="spellStart"/>
      <w:r w:rsidRPr="004B2882">
        <w:rPr>
          <w:shd w:val="clear" w:color="auto" w:fill="FFFFFF"/>
          <w:lang w:val="es"/>
        </w:rPr>
        <w:t>Coin</w:t>
      </w:r>
      <w:proofErr w:type="spellEnd"/>
      <w:r w:rsidRPr="004B2882">
        <w:rPr>
          <w:shd w:val="clear" w:color="auto" w:fill="FFFFFF"/>
          <w:lang w:val="es"/>
        </w:rPr>
        <w:t xml:space="preserve">-Carvalho, J. E., </w:t>
      </w:r>
      <w:proofErr w:type="spellStart"/>
      <w:r w:rsidRPr="004B2882">
        <w:rPr>
          <w:shd w:val="clear" w:color="auto" w:fill="FFFFFF"/>
          <w:lang w:val="es"/>
        </w:rPr>
        <w:t>Ostronoff</w:t>
      </w:r>
      <w:proofErr w:type="spellEnd"/>
      <w:r w:rsidRPr="004B2882">
        <w:rPr>
          <w:shd w:val="clear" w:color="auto" w:fill="FFFFFF"/>
          <w:lang w:val="es"/>
        </w:rPr>
        <w:t xml:space="preserve">, V. H. (2014). Atención y transformación social: evaluación de la implementación del cambio comunitario en el Complejo Funerario. </w:t>
      </w:r>
      <w:r w:rsidRPr="004B2882">
        <w:rPr>
          <w:i/>
          <w:shd w:val="clear" w:color="auto" w:fill="FFFFFF"/>
          <w:lang w:val="es"/>
        </w:rPr>
        <w:t>Estudios en Psicología</w:t>
      </w:r>
      <w:r w:rsidRPr="004B2882">
        <w:rPr>
          <w:shd w:val="clear" w:color="auto" w:fill="FFFFFF"/>
          <w:lang w:val="es"/>
        </w:rPr>
        <w:t>, 19(2), 138–144.</w:t>
      </w:r>
      <w:hyperlink r:id="rId19" w:history="1">
        <w:r w:rsidRPr="004B2882">
          <w:rPr>
            <w:shd w:val="clear" w:color="auto" w:fill="FFFFFF"/>
            <w:lang w:val="es"/>
          </w:rPr>
          <w:t xml:space="preserve"> https://doi.org/10.1590/S1413-294X2014000200006</w:t>
        </w:r>
      </w:hyperlink>
    </w:p>
    <w:p w14:paraId="20074C7D" w14:textId="77777777" w:rsidR="00C349D3" w:rsidRPr="004B2882" w:rsidRDefault="00C349D3" w:rsidP="009F6968">
      <w:pPr>
        <w:spacing w:line="240" w:lineRule="auto"/>
        <w:ind w:left="720" w:hanging="720"/>
        <w:jc w:val="left"/>
        <w:rPr>
          <w:rFonts w:eastAsia="Times New Roman"/>
          <w:shd w:val="clear" w:color="auto" w:fill="FFFFFF"/>
          <w:lang w:eastAsia="pt-BR"/>
        </w:rPr>
      </w:pPr>
      <w:r w:rsidRPr="004B2882">
        <w:rPr>
          <w:shd w:val="clear" w:color="auto" w:fill="FFFFFF"/>
          <w:lang w:val="es"/>
        </w:rPr>
        <w:t xml:space="preserve">Cunha, E. V. y Leite, M. L. S. (2021). Psicología Social Comunitaria y Economía Solidaria en Brasil: diálogos conceptuales. </w:t>
      </w:r>
      <w:r w:rsidRPr="004B2882">
        <w:rPr>
          <w:i/>
          <w:shd w:val="clear" w:color="auto" w:fill="FFFFFF"/>
          <w:lang w:val="es"/>
        </w:rPr>
        <w:t xml:space="preserve">Estudios interdisciplinarios en psicología, </w:t>
      </w:r>
      <w:r w:rsidRPr="004B2882">
        <w:rPr>
          <w:shd w:val="clear" w:color="auto" w:fill="FFFFFF"/>
          <w:lang w:val="es"/>
        </w:rPr>
        <w:t xml:space="preserve">12(2), 151-173. </w:t>
      </w:r>
      <w:hyperlink r:id="rId20" w:history="1">
        <w:r w:rsidRPr="004B2882">
          <w:rPr>
            <w:rStyle w:val="Hipervnculo"/>
            <w:color w:val="auto"/>
            <w:shd w:val="clear" w:color="auto" w:fill="FFFFFF"/>
            <w:lang w:val="es"/>
          </w:rPr>
          <w:t>https://doi.org/10.5433/2236-6407.2021v12n2p151</w:t>
        </w:r>
      </w:hyperlink>
    </w:p>
    <w:p w14:paraId="530E0F61" w14:textId="77777777" w:rsidR="00E677A1" w:rsidRPr="004B2882" w:rsidRDefault="00E677A1" w:rsidP="009F6968">
      <w:pPr>
        <w:spacing w:line="240" w:lineRule="auto"/>
        <w:ind w:left="720" w:hanging="720"/>
        <w:jc w:val="left"/>
        <w:rPr>
          <w:rFonts w:eastAsia="Times New Roman"/>
          <w:shd w:val="clear" w:color="auto" w:fill="FFFFFF"/>
          <w:lang w:val="en-US" w:eastAsia="pt-BR"/>
        </w:rPr>
      </w:pPr>
      <w:r w:rsidRPr="004B2882">
        <w:rPr>
          <w:shd w:val="clear" w:color="auto" w:fill="FFFFFF"/>
          <w:lang w:val="es"/>
        </w:rPr>
        <w:t xml:space="preserve">Federici, S. y </w:t>
      </w:r>
      <w:proofErr w:type="spellStart"/>
      <w:r w:rsidRPr="004B2882">
        <w:rPr>
          <w:shd w:val="clear" w:color="auto" w:fill="FFFFFF"/>
          <w:lang w:val="es"/>
        </w:rPr>
        <w:t>Valio</w:t>
      </w:r>
      <w:proofErr w:type="spellEnd"/>
      <w:r w:rsidRPr="004B2882">
        <w:rPr>
          <w:shd w:val="clear" w:color="auto" w:fill="FFFFFF"/>
          <w:lang w:val="es"/>
        </w:rPr>
        <w:t xml:space="preserve">, L. B. M. (2020). En la lucha por cambiar el mundo: mujeres, reproducción y resistencia en América Latina. </w:t>
      </w:r>
      <w:r w:rsidRPr="004B2882">
        <w:rPr>
          <w:i/>
          <w:shd w:val="clear" w:color="auto" w:fill="FFFFFF"/>
          <w:lang w:val="es"/>
        </w:rPr>
        <w:t>Revista de Estudios Feministas,</w:t>
      </w:r>
      <w:r w:rsidRPr="004B2882">
        <w:rPr>
          <w:shd w:val="clear" w:color="auto" w:fill="FFFFFF"/>
          <w:lang w:val="es"/>
        </w:rPr>
        <w:t xml:space="preserve"> 28(2). </w:t>
      </w:r>
      <w:hyperlink r:id="rId21" w:history="1">
        <w:r w:rsidR="00DD64DC" w:rsidRPr="004B2882">
          <w:rPr>
            <w:rStyle w:val="Hipervnculo"/>
            <w:color w:val="auto"/>
            <w:shd w:val="clear" w:color="auto" w:fill="FFFFFF"/>
            <w:lang w:val="es"/>
          </w:rPr>
          <w:t>https://doi.org/10.1590/1806-9584-2020v28n270010</w:t>
        </w:r>
      </w:hyperlink>
    </w:p>
    <w:p w14:paraId="5D70F060" w14:textId="77777777" w:rsidR="00E677A1" w:rsidRPr="004B2882" w:rsidRDefault="00E677A1" w:rsidP="009F6968">
      <w:pPr>
        <w:spacing w:line="240" w:lineRule="auto"/>
        <w:ind w:left="720" w:hanging="720"/>
        <w:jc w:val="left"/>
        <w:rPr>
          <w:rFonts w:eastAsia="Times New Roman"/>
          <w:shd w:val="clear" w:color="auto" w:fill="FFFFFF"/>
          <w:lang w:val="en-US" w:eastAsia="pt-BR"/>
        </w:rPr>
      </w:pPr>
      <w:r w:rsidRPr="004B2882">
        <w:rPr>
          <w:shd w:val="clear" w:color="auto" w:fill="FFFFFF"/>
          <w:lang w:val="es"/>
        </w:rPr>
        <w:t xml:space="preserve">Organización de las Naciones Unidas para la Alimentación y la Agricultura, FAO (2015). </w:t>
      </w:r>
      <w:r w:rsidRPr="004B2882">
        <w:rPr>
          <w:i/>
          <w:shd w:val="clear" w:color="auto" w:fill="FFFFFF"/>
          <w:lang w:val="es"/>
        </w:rPr>
        <w:t>El estado mundial de la agricultura y la alimentación 2015.</w:t>
      </w:r>
      <w:r w:rsidRPr="004B2882">
        <w:rPr>
          <w:shd w:val="clear" w:color="auto" w:fill="FFFFFF"/>
          <w:lang w:val="es"/>
        </w:rPr>
        <w:t xml:space="preserve"> Protección social y agricultura: romper el ciclo de la pobreza rural. FAO.</w:t>
      </w:r>
    </w:p>
    <w:p w14:paraId="50C2818B"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Ford, C. L., &amp; Airhihenbuwa, C. O. (2010). La metodología crítica de la raza de salud pública: Praxis para la investigación antirracista. </w:t>
      </w:r>
      <w:r w:rsidRPr="004B2882">
        <w:rPr>
          <w:i/>
          <w:shd w:val="clear" w:color="auto" w:fill="FFFFFF"/>
          <w:lang w:val="es"/>
        </w:rPr>
        <w:t>Ciencias Sociales y Medicina</w:t>
      </w:r>
      <w:r>
        <w:rPr>
          <w:lang w:val="es"/>
        </w:rPr>
        <w:t xml:space="preserve">, </w:t>
      </w:r>
      <w:r w:rsidRPr="004B2882">
        <w:rPr>
          <w:shd w:val="clear" w:color="auto" w:fill="FFFFFF"/>
          <w:lang w:val="es"/>
        </w:rPr>
        <w:t>71, 1390-1398.</w:t>
      </w:r>
    </w:p>
    <w:p w14:paraId="50F09633"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Freire, P. (2019). </w:t>
      </w:r>
      <w:r w:rsidRPr="004B2882">
        <w:rPr>
          <w:i/>
          <w:shd w:val="clear" w:color="auto" w:fill="FFFFFF"/>
          <w:lang w:val="es"/>
        </w:rPr>
        <w:t>Pedagogía del Oprimido</w:t>
      </w:r>
      <w:r w:rsidRPr="004B2882">
        <w:rPr>
          <w:shd w:val="clear" w:color="auto" w:fill="FFFFFF"/>
          <w:lang w:val="es"/>
        </w:rPr>
        <w:t xml:space="preserve"> (84ª edición). Paz y Tierra.</w:t>
      </w:r>
    </w:p>
    <w:p w14:paraId="38BF012A"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Freitas, M. F. Q. (2005). (En) Coherencia entre prácticas psicosociales en comunidad y proyectos de transformación social: aproximaciones entre las Psicologías Sociales de la Liberación y la Comunidad. </w:t>
      </w:r>
      <w:r w:rsidRPr="004B2882">
        <w:rPr>
          <w:i/>
          <w:shd w:val="clear" w:color="auto" w:fill="FFFFFF"/>
          <w:lang w:val="es"/>
        </w:rPr>
        <w:t>Psicosis</w:t>
      </w:r>
      <w:r w:rsidRPr="004B2882">
        <w:rPr>
          <w:shd w:val="clear" w:color="auto" w:fill="FFFFFF"/>
          <w:lang w:val="es"/>
        </w:rPr>
        <w:t>, 36(1), 47-54.</w:t>
      </w:r>
    </w:p>
    <w:p w14:paraId="129C6B8C"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Freitas, M. F. Q. (2007). Educación de jóvenes y adultos, educación popular y procesos de sensibilización: intersecciones en la vida cotidiana. </w:t>
      </w:r>
      <w:r w:rsidRPr="004B2882">
        <w:rPr>
          <w:i/>
          <w:shd w:val="clear" w:color="auto" w:fill="FFFFFF"/>
          <w:lang w:val="es"/>
        </w:rPr>
        <w:t>Educar</w:t>
      </w:r>
      <w:r>
        <w:rPr>
          <w:lang w:val="es"/>
        </w:rPr>
        <w:t xml:space="preserve">, </w:t>
      </w:r>
      <w:r w:rsidRPr="004B2882">
        <w:rPr>
          <w:shd w:val="clear" w:color="auto" w:fill="FFFFFF"/>
          <w:lang w:val="es"/>
        </w:rPr>
        <w:t>1(29),47-62.</w:t>
      </w:r>
    </w:p>
    <w:p w14:paraId="15D691AF" w14:textId="77777777" w:rsidR="00C1597A" w:rsidRPr="004B2882" w:rsidRDefault="00E677A1" w:rsidP="009F6968">
      <w:pPr>
        <w:spacing w:line="240" w:lineRule="auto"/>
        <w:ind w:left="720" w:hanging="720"/>
        <w:jc w:val="left"/>
        <w:rPr>
          <w:rFonts w:eastAsia="Times New Roman"/>
          <w:shd w:val="clear" w:color="auto" w:fill="FFFFFF"/>
          <w:lang w:eastAsia="pt-BR"/>
        </w:rPr>
      </w:pPr>
      <w:r w:rsidRPr="004B2882">
        <w:rPr>
          <w:shd w:val="clear" w:color="auto" w:fill="FFFFFF"/>
          <w:lang w:val="es"/>
        </w:rPr>
        <w:t xml:space="preserve">Freitas, M. F. Q. (2016). Desafíos actuales y sutilezas antiguas en las prácticas de la psicología social comunitaria. </w:t>
      </w:r>
      <w:r w:rsidRPr="004B2882">
        <w:rPr>
          <w:i/>
          <w:shd w:val="clear" w:color="auto" w:fill="FFFFFF"/>
          <w:lang w:val="es"/>
        </w:rPr>
        <w:t>Psicología, Conocimiento y Sociedad,</w:t>
      </w:r>
      <w:r>
        <w:rPr>
          <w:lang w:val="es"/>
        </w:rPr>
        <w:t xml:space="preserve"> </w:t>
      </w:r>
      <w:r w:rsidR="00C1597A" w:rsidRPr="004B2882">
        <w:rPr>
          <w:shd w:val="clear" w:color="auto" w:fill="FFFFFF"/>
          <w:lang w:val="es"/>
        </w:rPr>
        <w:t xml:space="preserve">6(1), 131-163. </w:t>
      </w:r>
      <w:hyperlink r:id="rId22" w:history="1">
        <w:r w:rsidR="00C1597A" w:rsidRPr="004B2882">
          <w:rPr>
            <w:rStyle w:val="Hipervnculo"/>
            <w:color w:val="auto"/>
            <w:shd w:val="clear" w:color="auto" w:fill="FFFFFF"/>
            <w:lang w:val="es"/>
          </w:rPr>
          <w:t>http://revista.psico.edu.uy/index.php/revpsicologia</w:t>
        </w:r>
      </w:hyperlink>
    </w:p>
    <w:p w14:paraId="639FA669" w14:textId="77777777" w:rsidR="00E677A1" w:rsidRPr="004B2882" w:rsidRDefault="00E677A1" w:rsidP="009F6968">
      <w:pPr>
        <w:spacing w:line="240" w:lineRule="auto"/>
        <w:ind w:left="720" w:hanging="720"/>
        <w:jc w:val="left"/>
        <w:rPr>
          <w:rFonts w:eastAsia="Times New Roman"/>
          <w:lang w:val="en-US" w:eastAsia="pt-BR"/>
        </w:rPr>
      </w:pPr>
      <w:r w:rsidRPr="004B2882">
        <w:rPr>
          <w:shd w:val="clear" w:color="auto" w:fill="FFFFFF"/>
          <w:lang w:val="es"/>
        </w:rPr>
        <w:t xml:space="preserve">Galeano, E. (2010). </w:t>
      </w:r>
      <w:r w:rsidRPr="004B2882">
        <w:rPr>
          <w:i/>
          <w:shd w:val="clear" w:color="auto" w:fill="FFFFFF"/>
          <w:lang w:val="es"/>
        </w:rPr>
        <w:t>Las venas abiertas de América Latina</w:t>
      </w:r>
      <w:r w:rsidRPr="004B2882">
        <w:rPr>
          <w:shd w:val="clear" w:color="auto" w:fill="FFFFFF"/>
          <w:lang w:val="es"/>
        </w:rPr>
        <w:t>. L&amp;M Pocket.</w:t>
      </w:r>
    </w:p>
    <w:p w14:paraId="7EC0010D" w14:textId="77777777" w:rsidR="00E677A1" w:rsidRPr="004B2882" w:rsidRDefault="00E677A1" w:rsidP="009F6968">
      <w:pPr>
        <w:spacing w:line="240" w:lineRule="auto"/>
        <w:ind w:left="720" w:hanging="720"/>
        <w:jc w:val="left"/>
        <w:rPr>
          <w:rFonts w:eastAsia="Times New Roman"/>
          <w:lang w:eastAsia="pt-BR"/>
        </w:rPr>
      </w:pPr>
      <w:proofErr w:type="spellStart"/>
      <w:r w:rsidRPr="004B2882">
        <w:rPr>
          <w:shd w:val="clear" w:color="auto" w:fill="FFFFFF"/>
          <w:lang w:val="es"/>
        </w:rPr>
        <w:t>Galende</w:t>
      </w:r>
      <w:proofErr w:type="spellEnd"/>
      <w:r w:rsidRPr="004B2882">
        <w:rPr>
          <w:shd w:val="clear" w:color="auto" w:fill="FFFFFF"/>
          <w:lang w:val="es"/>
        </w:rPr>
        <w:t xml:space="preserve">, E. (2008). </w:t>
      </w:r>
      <w:r w:rsidRPr="004B2882">
        <w:rPr>
          <w:i/>
          <w:shd w:val="clear" w:color="auto" w:fill="FFFFFF"/>
          <w:lang w:val="es"/>
        </w:rPr>
        <w:t>Psicofármacos y Salud Mental</w:t>
      </w:r>
      <w:r w:rsidRPr="004B2882">
        <w:rPr>
          <w:shd w:val="clear" w:color="auto" w:fill="FFFFFF"/>
          <w:lang w:val="es"/>
        </w:rPr>
        <w:t>. Lugar Editorial.</w:t>
      </w:r>
    </w:p>
    <w:p w14:paraId="26F55A0B" w14:textId="77777777" w:rsidR="00C1597A" w:rsidRPr="004B2882" w:rsidRDefault="00E677A1" w:rsidP="009F6968">
      <w:pPr>
        <w:spacing w:line="240" w:lineRule="auto"/>
        <w:ind w:left="720" w:hanging="720"/>
        <w:jc w:val="left"/>
        <w:rPr>
          <w:rFonts w:eastAsia="Times New Roman"/>
          <w:shd w:val="clear" w:color="auto" w:fill="FFFFFF"/>
          <w:lang w:eastAsia="pt-BR"/>
        </w:rPr>
      </w:pPr>
      <w:r w:rsidRPr="004B2882">
        <w:rPr>
          <w:shd w:val="clear" w:color="auto" w:fill="FFFFFF"/>
          <w:lang w:val="es"/>
        </w:rPr>
        <w:t xml:space="preserve">Gois, C. W. L. (1993). </w:t>
      </w:r>
      <w:r w:rsidRPr="004B2882">
        <w:rPr>
          <w:i/>
          <w:shd w:val="clear" w:color="auto" w:fill="FFFFFF"/>
          <w:lang w:val="es"/>
        </w:rPr>
        <w:t>Nociones de psicología comunitaria</w:t>
      </w:r>
      <w:r w:rsidRPr="004B2882">
        <w:rPr>
          <w:shd w:val="clear" w:color="auto" w:fill="FFFFFF"/>
          <w:lang w:val="es"/>
        </w:rPr>
        <w:t xml:space="preserve">. Ediciones UFC. </w:t>
      </w:r>
      <w:hyperlink r:id="rId23" w:history="1">
        <w:r w:rsidR="00C1597A" w:rsidRPr="004B2882">
          <w:rPr>
            <w:rStyle w:val="Hipervnculo"/>
            <w:color w:val="auto"/>
            <w:shd w:val="clear" w:color="auto" w:fill="FFFFFF"/>
            <w:lang w:val="es"/>
          </w:rPr>
          <w:t>http://www.repositorio.ufc.br/handle/riufc/42535</w:t>
        </w:r>
      </w:hyperlink>
    </w:p>
    <w:p w14:paraId="2D8C1776" w14:textId="77777777" w:rsidR="00E677A1" w:rsidRPr="004B2882" w:rsidRDefault="00E677A1" w:rsidP="009F6968">
      <w:pPr>
        <w:spacing w:line="240" w:lineRule="auto"/>
        <w:ind w:left="720" w:hanging="720"/>
        <w:jc w:val="left"/>
        <w:rPr>
          <w:rFonts w:eastAsia="Times New Roman"/>
          <w:shd w:val="clear" w:color="auto" w:fill="FFFFFF"/>
          <w:lang w:eastAsia="pt-BR"/>
        </w:rPr>
      </w:pPr>
      <w:r w:rsidRPr="004B2882">
        <w:rPr>
          <w:shd w:val="clear" w:color="auto" w:fill="FFFFFF"/>
          <w:lang w:val="es"/>
        </w:rPr>
        <w:t xml:space="preserve">Gois, C. W. L. (2005). </w:t>
      </w:r>
      <w:r w:rsidRPr="004B2882">
        <w:rPr>
          <w:i/>
          <w:shd w:val="clear" w:color="auto" w:fill="FFFFFF"/>
          <w:lang w:val="es"/>
        </w:rPr>
        <w:t>Psicología Comunitaria: Actividad y Conciencia</w:t>
      </w:r>
      <w:r w:rsidR="00C1597A" w:rsidRPr="004B2882">
        <w:rPr>
          <w:shd w:val="clear" w:color="auto" w:fill="FFFFFF"/>
          <w:lang w:val="es"/>
        </w:rPr>
        <w:t xml:space="preserve">. Instituto de Estudios Psicosociales Paulo Freire. </w:t>
      </w:r>
      <w:hyperlink r:id="rId24" w:history="1">
        <w:r w:rsidR="00C1597A" w:rsidRPr="004B2882">
          <w:rPr>
            <w:rStyle w:val="Hipervnculo"/>
            <w:color w:val="auto"/>
            <w:shd w:val="clear" w:color="auto" w:fill="FFFFFF"/>
            <w:lang w:val="es"/>
          </w:rPr>
          <w:t>http://www.repositorio.ufc.br/handle/riufc/42537</w:t>
        </w:r>
      </w:hyperlink>
    </w:p>
    <w:p w14:paraId="726CDDEF" w14:textId="77777777" w:rsidR="00E677A1" w:rsidRPr="004B2882" w:rsidRDefault="00E677A1" w:rsidP="009F6968">
      <w:pPr>
        <w:spacing w:line="240" w:lineRule="auto"/>
        <w:ind w:left="720" w:hanging="720"/>
        <w:jc w:val="left"/>
        <w:rPr>
          <w:rFonts w:eastAsia="Times New Roman"/>
          <w:shd w:val="clear" w:color="auto" w:fill="FFFFFF"/>
          <w:lang w:eastAsia="pt-BR"/>
        </w:rPr>
      </w:pPr>
      <w:proofErr w:type="spellStart"/>
      <w:r w:rsidRPr="004B2882">
        <w:rPr>
          <w:shd w:val="clear" w:color="auto" w:fill="FFFFFF"/>
          <w:lang w:val="es"/>
        </w:rPr>
        <w:lastRenderedPageBreak/>
        <w:t>Goís</w:t>
      </w:r>
      <w:proofErr w:type="spellEnd"/>
      <w:r w:rsidRPr="004B2882">
        <w:rPr>
          <w:shd w:val="clear" w:color="auto" w:fill="FFFFFF"/>
          <w:lang w:val="es"/>
        </w:rPr>
        <w:t xml:space="preserve">, N. A., </w:t>
      </w:r>
      <w:proofErr w:type="spellStart"/>
      <w:r w:rsidRPr="004B2882">
        <w:rPr>
          <w:shd w:val="clear" w:color="auto" w:fill="FFFFFF"/>
          <w:lang w:val="es"/>
        </w:rPr>
        <w:t>Ximenes</w:t>
      </w:r>
      <w:proofErr w:type="spellEnd"/>
      <w:r w:rsidRPr="004B2882">
        <w:rPr>
          <w:shd w:val="clear" w:color="auto" w:fill="FFFFFF"/>
          <w:lang w:val="es"/>
        </w:rPr>
        <w:t xml:space="preserve">, V. M. y Junior, J. F. M. (2015). Relaciones de la Psicología Comunitaria con la Liberación de la dialéctica dominación-opresión. </w:t>
      </w:r>
      <w:r w:rsidRPr="004B2882">
        <w:rPr>
          <w:i/>
          <w:shd w:val="clear" w:color="auto" w:fill="FFFFFF"/>
          <w:lang w:val="es"/>
        </w:rPr>
        <w:t>Teoría y Crítica de la Psicología</w:t>
      </w:r>
      <w:r>
        <w:rPr>
          <w:lang w:val="es"/>
        </w:rPr>
        <w:t xml:space="preserve">, </w:t>
      </w:r>
      <w:r w:rsidRPr="004B2882">
        <w:rPr>
          <w:shd w:val="clear" w:color="auto" w:fill="FFFFFF"/>
          <w:lang w:val="es"/>
        </w:rPr>
        <w:t xml:space="preserve"> 6, 140-161. </w:t>
      </w:r>
      <w:hyperlink r:id="rId25" w:history="1">
        <w:r w:rsidR="00C1597A" w:rsidRPr="004B2882">
          <w:rPr>
            <w:rStyle w:val="Hipervnculo"/>
            <w:color w:val="auto"/>
            <w:shd w:val="clear" w:color="auto" w:fill="FFFFFF"/>
            <w:lang w:val="es"/>
          </w:rPr>
          <w:t>http://www.repositorio.ufc.br/handle/riufc/19629</w:t>
        </w:r>
      </w:hyperlink>
    </w:p>
    <w:p w14:paraId="558B1262"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Gonçalves, B. S., Landini, F., Leite, J., Calegare, M. G. A. &amp; Monteiro, R. C. (2015) Construyendo un Abordaje Psicosocial de la Ruralidad desde América Latina: Contribuciones desde el 2do Congreso Latinoamericano de Psicología Rural. En Berenblum, A &amp; Batista, S. (Eds.)</w:t>
      </w:r>
      <w:r w:rsidRPr="004B2882">
        <w:rPr>
          <w:i/>
          <w:shd w:val="clear" w:color="auto" w:fill="FFFFFF"/>
          <w:lang w:val="es"/>
        </w:rPr>
        <w:t xml:space="preserve"> Journal of Technical and Technological Education in Agricultural Sciences</w:t>
      </w:r>
      <w:r w:rsidRPr="004B2882">
        <w:rPr>
          <w:shd w:val="clear" w:color="auto" w:fill="FFFFFF"/>
          <w:lang w:val="es"/>
        </w:rPr>
        <w:t>, 11(14), 6-16.</w:t>
      </w:r>
    </w:p>
    <w:p w14:paraId="534D1D7B"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Goncalves, M. A. (2019). </w:t>
      </w:r>
      <w:r w:rsidRPr="004B2882">
        <w:rPr>
          <w:i/>
          <w:shd w:val="clear" w:color="auto" w:fill="FFFFFF"/>
          <w:lang w:val="es"/>
        </w:rPr>
        <w:t>Favelada Psychology: Ensayos sobre la construcción de una perspectiva popular en psicología.</w:t>
      </w:r>
      <w:r w:rsidRPr="004B2882">
        <w:rPr>
          <w:shd w:val="clear" w:color="auto" w:fill="FFFFFF"/>
          <w:lang w:val="es"/>
        </w:rPr>
        <w:t xml:space="preserve"> Morula editorial.</w:t>
      </w:r>
    </w:p>
    <w:p w14:paraId="5070D664" w14:textId="77777777" w:rsidR="00E677A1" w:rsidRPr="004B2882" w:rsidRDefault="00E677A1" w:rsidP="009F6968">
      <w:pPr>
        <w:spacing w:line="240" w:lineRule="auto"/>
        <w:ind w:left="720" w:hanging="720"/>
        <w:jc w:val="left"/>
        <w:rPr>
          <w:rFonts w:eastAsia="Times New Roman"/>
          <w:shd w:val="clear" w:color="auto" w:fill="FFFFFF"/>
          <w:lang w:eastAsia="pt-BR"/>
        </w:rPr>
      </w:pPr>
      <w:r w:rsidRPr="004B2882">
        <w:rPr>
          <w:shd w:val="clear" w:color="auto" w:fill="FFFFFF"/>
          <w:lang w:val="es"/>
        </w:rPr>
        <w:t xml:space="preserve">Goncalves, M. A., &amp; Portugal, F. T. (2016). Análisis histórico de la psicología social comunitaria en Brasil. </w:t>
      </w:r>
      <w:r w:rsidRPr="004B2882">
        <w:rPr>
          <w:i/>
          <w:shd w:val="clear" w:color="auto" w:fill="FFFFFF"/>
          <w:lang w:val="es"/>
        </w:rPr>
        <w:t>Psicología y sociedad</w:t>
      </w:r>
      <w:r w:rsidRPr="004B2882">
        <w:rPr>
          <w:shd w:val="clear" w:color="auto" w:fill="FFFFFF"/>
          <w:lang w:val="es"/>
        </w:rPr>
        <w:t xml:space="preserve">, 28(3), 562–571. </w:t>
      </w:r>
      <w:hyperlink r:id="rId26" w:history="1">
        <w:r w:rsidR="00C1597A" w:rsidRPr="004B2882">
          <w:rPr>
            <w:rStyle w:val="Hipervnculo"/>
            <w:color w:val="auto"/>
            <w:shd w:val="clear" w:color="auto" w:fill="FFFFFF"/>
            <w:lang w:val="es"/>
          </w:rPr>
          <w:t>https://doi.org/10.1590/1807-03102016v28n3p562</w:t>
        </w:r>
      </w:hyperlink>
    </w:p>
    <w:p w14:paraId="13DDAAF3" w14:textId="77777777" w:rsidR="00E677A1" w:rsidRPr="004B2882" w:rsidRDefault="00E677A1" w:rsidP="009F6968">
      <w:pPr>
        <w:spacing w:line="240" w:lineRule="auto"/>
        <w:ind w:left="720" w:hanging="720"/>
        <w:jc w:val="left"/>
      </w:pPr>
      <w:proofErr w:type="spellStart"/>
      <w:r w:rsidRPr="004B2882">
        <w:rPr>
          <w:shd w:val="clear" w:color="auto" w:fill="FFFFFF"/>
          <w:lang w:val="es"/>
        </w:rPr>
        <w:t>Guzzo</w:t>
      </w:r>
      <w:proofErr w:type="spellEnd"/>
      <w:r w:rsidRPr="004B2882">
        <w:rPr>
          <w:shd w:val="clear" w:color="auto" w:fill="FFFFFF"/>
          <w:lang w:val="es"/>
        </w:rPr>
        <w:t>, R. S. L (2018) Investigación y cambio social: retos y dificultades para la formación en Psicología. </w:t>
      </w:r>
      <w:proofErr w:type="spellStart"/>
      <w:r w:rsidR="00C1597A" w:rsidRPr="004B2882">
        <w:rPr>
          <w:i/>
          <w:shd w:val="clear" w:color="auto" w:fill="FFFFFF"/>
          <w:lang w:val="es"/>
        </w:rPr>
        <w:t>Educating</w:t>
      </w:r>
      <w:proofErr w:type="spellEnd"/>
      <w:r w:rsidR="00C1597A" w:rsidRPr="004B2882">
        <w:rPr>
          <w:i/>
          <w:shd w:val="clear" w:color="auto" w:fill="FFFFFF"/>
          <w:lang w:val="es"/>
        </w:rPr>
        <w:t xml:space="preserve"> in </w:t>
      </w:r>
      <w:proofErr w:type="spellStart"/>
      <w:r w:rsidR="00C1597A" w:rsidRPr="004B2882">
        <w:rPr>
          <w:i/>
          <w:shd w:val="clear" w:color="auto" w:fill="FFFFFF"/>
          <w:lang w:val="es"/>
        </w:rPr>
        <w:t>Review</w:t>
      </w:r>
      <w:proofErr w:type="spellEnd"/>
      <w:r w:rsidR="00C1597A" w:rsidRPr="004B2882">
        <w:rPr>
          <w:shd w:val="clear" w:color="auto" w:fill="FFFFFF"/>
          <w:lang w:val="es"/>
        </w:rPr>
        <w:t xml:space="preserve">, 34(71), 143-156. </w:t>
      </w:r>
      <w:hyperlink r:id="rId27" w:history="1">
        <w:r w:rsidR="00C1597A" w:rsidRPr="004B2882">
          <w:rPr>
            <w:rStyle w:val="Hipervnculo"/>
            <w:color w:val="auto"/>
            <w:lang w:val="es"/>
          </w:rPr>
          <w:t>https://doi.org/10.1590/0104-4060.62651</w:t>
        </w:r>
      </w:hyperlink>
    </w:p>
    <w:p w14:paraId="39F3DFFB" w14:textId="77777777" w:rsidR="00E677A1" w:rsidRPr="004B2882" w:rsidRDefault="00E677A1" w:rsidP="009F6968">
      <w:pPr>
        <w:spacing w:line="240" w:lineRule="auto"/>
        <w:ind w:left="720" w:hanging="720"/>
        <w:jc w:val="left"/>
        <w:rPr>
          <w:rFonts w:eastAsia="Times New Roman"/>
          <w:lang w:val="en-US" w:eastAsia="pt-BR"/>
        </w:rPr>
      </w:pPr>
      <w:proofErr w:type="spellStart"/>
      <w:r w:rsidRPr="004B2882">
        <w:rPr>
          <w:shd w:val="clear" w:color="auto" w:fill="FFFFFF"/>
          <w:lang w:val="es"/>
        </w:rPr>
        <w:t>Ieno</w:t>
      </w:r>
      <w:proofErr w:type="spellEnd"/>
      <w:r w:rsidRPr="004B2882">
        <w:rPr>
          <w:shd w:val="clear" w:color="auto" w:fill="FFFFFF"/>
          <w:lang w:val="es"/>
        </w:rPr>
        <w:t xml:space="preserve"> Neto, G., (2007). La reforma agraria como alternativa a la violencia. En M. </w:t>
      </w:r>
      <w:proofErr w:type="spellStart"/>
      <w:r w:rsidRPr="004B2882">
        <w:rPr>
          <w:shd w:val="clear" w:color="auto" w:fill="FFFFFF"/>
          <w:lang w:val="es"/>
        </w:rPr>
        <w:t>Grandesso</w:t>
      </w:r>
      <w:proofErr w:type="spellEnd"/>
      <w:r w:rsidRPr="004B2882">
        <w:rPr>
          <w:shd w:val="clear" w:color="auto" w:fill="FFFFFF"/>
          <w:lang w:val="es"/>
        </w:rPr>
        <w:t>, &amp; M. R. Barreto (</w:t>
      </w:r>
      <w:proofErr w:type="spellStart"/>
      <w:r w:rsidRPr="004B2882">
        <w:rPr>
          <w:shd w:val="clear" w:color="auto" w:fill="FFFFFF"/>
          <w:lang w:val="es"/>
        </w:rPr>
        <w:t>Orgs</w:t>
      </w:r>
      <w:proofErr w:type="spellEnd"/>
      <w:r w:rsidRPr="004B2882">
        <w:rPr>
          <w:shd w:val="clear" w:color="auto" w:fill="FFFFFF"/>
          <w:lang w:val="es"/>
        </w:rPr>
        <w:t xml:space="preserve">), </w:t>
      </w:r>
      <w:proofErr w:type="spellStart"/>
      <w:r w:rsidRPr="004B2882">
        <w:rPr>
          <w:i/>
          <w:shd w:val="clear" w:color="auto" w:fill="FFFFFF"/>
          <w:lang w:val="es"/>
        </w:rPr>
        <w:t>Community</w:t>
      </w:r>
      <w:proofErr w:type="spellEnd"/>
      <w:r w:rsidRPr="004B2882">
        <w:rPr>
          <w:i/>
          <w:shd w:val="clear" w:color="auto" w:fill="FFFFFF"/>
          <w:lang w:val="es"/>
        </w:rPr>
        <w:t xml:space="preserve"> </w:t>
      </w:r>
      <w:proofErr w:type="spellStart"/>
      <w:r w:rsidRPr="004B2882">
        <w:rPr>
          <w:i/>
          <w:shd w:val="clear" w:color="auto" w:fill="FFFFFF"/>
          <w:lang w:val="es"/>
        </w:rPr>
        <w:t>Therapy</w:t>
      </w:r>
      <w:proofErr w:type="spellEnd"/>
      <w:r w:rsidRPr="004B2882">
        <w:rPr>
          <w:i/>
          <w:shd w:val="clear" w:color="auto" w:fill="FFFFFF"/>
          <w:lang w:val="es"/>
        </w:rPr>
        <w:t xml:space="preserve">: </w:t>
      </w:r>
      <w:proofErr w:type="spellStart"/>
      <w:r w:rsidRPr="004B2882">
        <w:rPr>
          <w:i/>
          <w:shd w:val="clear" w:color="auto" w:fill="FFFFFF"/>
          <w:lang w:val="es"/>
        </w:rPr>
        <w:t>weaving</w:t>
      </w:r>
      <w:proofErr w:type="spellEnd"/>
      <w:r w:rsidRPr="004B2882">
        <w:rPr>
          <w:i/>
          <w:shd w:val="clear" w:color="auto" w:fill="FFFFFF"/>
          <w:lang w:val="es"/>
        </w:rPr>
        <w:t xml:space="preserve"> </w:t>
      </w:r>
      <w:proofErr w:type="spellStart"/>
      <w:r w:rsidRPr="004B2882">
        <w:rPr>
          <w:i/>
          <w:shd w:val="clear" w:color="auto" w:fill="FFFFFF"/>
          <w:lang w:val="es"/>
        </w:rPr>
        <w:t>networks</w:t>
      </w:r>
      <w:proofErr w:type="spellEnd"/>
      <w:r w:rsidRPr="004B2882">
        <w:rPr>
          <w:i/>
          <w:shd w:val="clear" w:color="auto" w:fill="FFFFFF"/>
          <w:lang w:val="es"/>
        </w:rPr>
        <w:t xml:space="preserve"> </w:t>
      </w:r>
      <w:proofErr w:type="spellStart"/>
      <w:r w:rsidRPr="004B2882">
        <w:rPr>
          <w:i/>
          <w:shd w:val="clear" w:color="auto" w:fill="FFFFFF"/>
          <w:lang w:val="es"/>
        </w:rPr>
        <w:t>for</w:t>
      </w:r>
      <w:proofErr w:type="spellEnd"/>
      <w:r w:rsidRPr="004B2882">
        <w:rPr>
          <w:i/>
          <w:shd w:val="clear" w:color="auto" w:fill="FFFFFF"/>
          <w:lang w:val="es"/>
        </w:rPr>
        <w:t xml:space="preserve"> social </w:t>
      </w:r>
      <w:proofErr w:type="spellStart"/>
      <w:r w:rsidRPr="004B2882">
        <w:rPr>
          <w:i/>
          <w:shd w:val="clear" w:color="auto" w:fill="FFFFFF"/>
          <w:lang w:val="es"/>
        </w:rPr>
        <w:t>transformation</w:t>
      </w:r>
      <w:proofErr w:type="spellEnd"/>
      <w:r w:rsidRPr="004B2882">
        <w:rPr>
          <w:i/>
          <w:shd w:val="clear" w:color="auto" w:fill="FFFFFF"/>
          <w:lang w:val="es"/>
        </w:rPr>
        <w:t xml:space="preserve"> – health, education and public policies </w:t>
      </w:r>
      <w:r w:rsidRPr="004B2882">
        <w:rPr>
          <w:shd w:val="clear" w:color="auto" w:fill="FFFFFF"/>
          <w:lang w:val="es"/>
        </w:rPr>
        <w:t>(pp. 47-54). Casa del Psicólogo.</w:t>
      </w:r>
    </w:p>
    <w:p w14:paraId="5BE46065" w14:textId="77777777" w:rsidR="00E677A1" w:rsidRPr="004B2882" w:rsidRDefault="00E677A1" w:rsidP="009F6968">
      <w:pPr>
        <w:spacing w:line="240" w:lineRule="auto"/>
        <w:ind w:left="720" w:hanging="720"/>
        <w:jc w:val="left"/>
        <w:rPr>
          <w:rFonts w:eastAsia="Times New Roman"/>
          <w:shd w:val="clear" w:color="auto" w:fill="FFFFFF"/>
          <w:lang w:val="en-US" w:eastAsia="pt-BR"/>
        </w:rPr>
      </w:pPr>
      <w:proofErr w:type="spellStart"/>
      <w:r w:rsidRPr="004B2882">
        <w:rPr>
          <w:shd w:val="clear" w:color="auto" w:fill="FFFFFF"/>
          <w:lang w:val="es"/>
        </w:rPr>
        <w:t>Landini</w:t>
      </w:r>
      <w:proofErr w:type="spellEnd"/>
      <w:r w:rsidRPr="004B2882">
        <w:rPr>
          <w:shd w:val="clear" w:color="auto" w:fill="FFFFFF"/>
          <w:lang w:val="es"/>
        </w:rPr>
        <w:t xml:space="preserve">, F. (2015). Contribuciones de la psicología comunitaria a los servicios de asesoría rural: un análisis del punto de vista de los extensionistas rurales latinoamericanos. </w:t>
      </w:r>
      <w:r w:rsidRPr="004B2882">
        <w:rPr>
          <w:i/>
          <w:shd w:val="clear" w:color="auto" w:fill="FFFFFF"/>
          <w:lang w:val="es"/>
        </w:rPr>
        <w:t xml:space="preserve">Am J </w:t>
      </w:r>
      <w:proofErr w:type="spellStart"/>
      <w:r w:rsidRPr="004B2882">
        <w:rPr>
          <w:i/>
          <w:shd w:val="clear" w:color="auto" w:fill="FFFFFF"/>
          <w:lang w:val="es"/>
        </w:rPr>
        <w:t>Community</w:t>
      </w:r>
      <w:proofErr w:type="spellEnd"/>
      <w:r w:rsidRPr="004B2882">
        <w:rPr>
          <w:i/>
          <w:shd w:val="clear" w:color="auto" w:fill="FFFFFF"/>
          <w:lang w:val="es"/>
        </w:rPr>
        <w:t xml:space="preserve"> </w:t>
      </w:r>
      <w:proofErr w:type="spellStart"/>
      <w:r w:rsidRPr="004B2882">
        <w:rPr>
          <w:i/>
          <w:shd w:val="clear" w:color="auto" w:fill="FFFFFF"/>
          <w:lang w:val="es"/>
        </w:rPr>
        <w:t>Psychol</w:t>
      </w:r>
      <w:proofErr w:type="spellEnd"/>
      <w:r>
        <w:rPr>
          <w:lang w:val="es"/>
        </w:rPr>
        <w:t xml:space="preserve">, </w:t>
      </w:r>
      <w:r w:rsidR="00DD64DC" w:rsidRPr="004B2882">
        <w:rPr>
          <w:shd w:val="clear" w:color="auto" w:fill="FFFFFF"/>
          <w:lang w:val="es"/>
        </w:rPr>
        <w:t xml:space="preserve"> 55, 359–368.</w:t>
      </w:r>
      <w:hyperlink r:id="rId28" w:history="1">
        <w:r w:rsidR="00DD64DC" w:rsidRPr="004B2882">
          <w:rPr>
            <w:rStyle w:val="Hipervnculo"/>
            <w:color w:val="auto"/>
            <w:shd w:val="clear" w:color="auto" w:fill="FFFFFF"/>
            <w:lang w:val="es"/>
          </w:rPr>
          <w:t xml:space="preserve"> https://doi.org/10.1007/s10464-015-9712-4</w:t>
        </w:r>
      </w:hyperlink>
    </w:p>
    <w:p w14:paraId="6352F614"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Lane, S. T. M. (1994). Psicología Social y una nueva concepción del hombre para la Psicología. En S. T. M. Lane &amp; W. Codo (Org.),</w:t>
      </w:r>
      <w:r w:rsidRPr="004B2882">
        <w:rPr>
          <w:i/>
          <w:shd w:val="clear" w:color="auto" w:fill="FFFFFF"/>
          <w:lang w:val="es"/>
        </w:rPr>
        <w:t xml:space="preserve"> Social psychology: man in motion</w:t>
      </w:r>
      <w:r w:rsidR="00DD64DC" w:rsidRPr="004B2882">
        <w:rPr>
          <w:shd w:val="clear" w:color="auto" w:fill="FFFFFF"/>
          <w:lang w:val="es"/>
        </w:rPr>
        <w:t xml:space="preserve"> (14th ed., pp. 10-19). Brasiliense.</w:t>
      </w:r>
    </w:p>
    <w:p w14:paraId="00B752FB"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Martin-Baró, I. (1990). La violencia política y la guerra como causas del trauma psicosocial en El Salvador. In I. Martín-Baró (</w:t>
      </w:r>
      <w:proofErr w:type="spellStart"/>
      <w:r w:rsidRPr="004B2882">
        <w:rPr>
          <w:shd w:val="clear" w:color="auto" w:fill="FFFFFF"/>
          <w:lang w:val="es"/>
        </w:rPr>
        <w:t>Org</w:t>
      </w:r>
      <w:proofErr w:type="spellEnd"/>
      <w:r w:rsidRPr="004B2882">
        <w:rPr>
          <w:shd w:val="clear" w:color="auto" w:fill="FFFFFF"/>
          <w:lang w:val="es"/>
        </w:rPr>
        <w:t xml:space="preserve">.), </w:t>
      </w:r>
      <w:r w:rsidRPr="004B2882">
        <w:rPr>
          <w:i/>
          <w:shd w:val="clear" w:color="auto" w:fill="FFFFFF"/>
          <w:lang w:val="es"/>
        </w:rPr>
        <w:t xml:space="preserve">Psicología social de la guerra: trauma y terapia </w:t>
      </w:r>
      <w:r w:rsidRPr="004B2882">
        <w:rPr>
          <w:shd w:val="clear" w:color="auto" w:fill="FFFFFF"/>
          <w:lang w:val="es"/>
        </w:rPr>
        <w:t>(pp.65-84). UCA Editores.</w:t>
      </w:r>
    </w:p>
    <w:p w14:paraId="13F72860"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Martín-Baró, I. (1997). El papel del psicólogo. </w:t>
      </w:r>
      <w:r w:rsidR="00DD64DC" w:rsidRPr="004B2882">
        <w:rPr>
          <w:i/>
          <w:shd w:val="clear" w:color="auto" w:fill="FFFFFF"/>
          <w:lang w:val="es"/>
        </w:rPr>
        <w:t>Estudios de Psicología</w:t>
      </w:r>
      <w:r w:rsidRPr="004B2882">
        <w:rPr>
          <w:shd w:val="clear" w:color="auto" w:fill="FFFFFF"/>
          <w:lang w:val="es"/>
        </w:rPr>
        <w:t>, 2(1), 7-27.</w:t>
      </w:r>
      <w:hyperlink r:id="rId29" w:history="1">
        <w:r w:rsidRPr="004B2882">
          <w:rPr>
            <w:shd w:val="clear" w:color="auto" w:fill="FFFFFF"/>
            <w:lang w:val="es"/>
          </w:rPr>
          <w:t xml:space="preserve"> https://doi.org/10.1590/S1413-294X1997000100002</w:t>
        </w:r>
      </w:hyperlink>
    </w:p>
    <w:p w14:paraId="0BD49F68"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Montero, M. (1984). La psicología comunitaria: orígenes, principios y fundamentos teóricos. </w:t>
      </w:r>
      <w:r w:rsidRPr="004B2882">
        <w:rPr>
          <w:i/>
          <w:shd w:val="clear" w:color="auto" w:fill="FFFFFF"/>
          <w:lang w:val="es"/>
        </w:rPr>
        <w:t>Revista latinoamericana de Psicología</w:t>
      </w:r>
      <w:r w:rsidRPr="004B2882">
        <w:rPr>
          <w:shd w:val="clear" w:color="auto" w:fill="FFFFFF"/>
          <w:lang w:val="es"/>
        </w:rPr>
        <w:t>, 16(3),387-400. </w:t>
      </w:r>
    </w:p>
    <w:p w14:paraId="76F3FE0E"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Montero, M. (2003). </w:t>
      </w:r>
      <w:r w:rsidRPr="004B2882">
        <w:rPr>
          <w:i/>
          <w:shd w:val="clear" w:color="auto" w:fill="FFFFFF"/>
          <w:lang w:val="es"/>
        </w:rPr>
        <w:t>Teoría e práctica de la psicología comunitaria: la tensión entre comunidad y sociedad</w:t>
      </w:r>
      <w:r w:rsidRPr="004B2882">
        <w:rPr>
          <w:shd w:val="clear" w:color="auto" w:fill="FFFFFF"/>
          <w:lang w:val="es"/>
        </w:rPr>
        <w:t>. Paidós</w:t>
      </w:r>
    </w:p>
    <w:p w14:paraId="09665A29"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Montero, M. (2004). </w:t>
      </w:r>
      <w:r w:rsidRPr="004B2882">
        <w:rPr>
          <w:i/>
          <w:shd w:val="clear" w:color="auto" w:fill="FFFFFF"/>
          <w:lang w:val="es"/>
        </w:rPr>
        <w:t>Introducción a la psicología comunitaria. Desarrollo, conceptos y procesos</w:t>
      </w:r>
      <w:r w:rsidRPr="004B2882">
        <w:rPr>
          <w:shd w:val="clear" w:color="auto" w:fill="FFFFFF"/>
          <w:lang w:val="es"/>
        </w:rPr>
        <w:t>. Paidós.</w:t>
      </w:r>
    </w:p>
    <w:p w14:paraId="369D8487"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Montero, M. (2006). </w:t>
      </w:r>
      <w:r w:rsidRPr="004B2882">
        <w:rPr>
          <w:i/>
          <w:shd w:val="clear" w:color="auto" w:fill="FFFFFF"/>
          <w:lang w:val="es"/>
        </w:rPr>
        <w:t>Hacer para transformar: El método en la psicología comunitaria</w:t>
      </w:r>
      <w:r w:rsidR="00DD64DC" w:rsidRPr="004B2882">
        <w:rPr>
          <w:shd w:val="clear" w:color="auto" w:fill="FFFFFF"/>
          <w:lang w:val="es"/>
        </w:rPr>
        <w:t>. Paidós.</w:t>
      </w:r>
    </w:p>
    <w:p w14:paraId="53F1FA45"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Montero, M. (2014). Construcion deconstruct y crítica psicologia social comunitária en América Latina. En: Campos, R. H. F. &amp; Guareschi, P. A. (eds.), </w:t>
      </w:r>
      <w:r w:rsidRPr="004B2882">
        <w:rPr>
          <w:i/>
          <w:shd w:val="clear" w:color="auto" w:fill="FFFFFF"/>
          <w:lang w:val="es"/>
        </w:rPr>
        <w:t>Paradigms in social psychology: the Latin American perspective</w:t>
      </w:r>
      <w:r w:rsidRPr="004B2882">
        <w:rPr>
          <w:shd w:val="clear" w:color="auto" w:fill="FFFFFF"/>
          <w:lang w:val="es"/>
        </w:rPr>
        <w:t xml:space="preserve"> (6th ed.). Voces.</w:t>
      </w:r>
    </w:p>
    <w:p w14:paraId="051B10FF"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Moura Jr., J. F., Barbosa, V. N. M., Ramos, T. O., Silva, A. M. S. y Ximenes, V. M. (2020). Validación del Índice de Breve Sentido de Comunidad para contextos rurales en pobreza en Brasil. </w:t>
      </w:r>
      <w:r w:rsidR="00DD64DC" w:rsidRPr="004B2882">
        <w:rPr>
          <w:i/>
          <w:shd w:val="clear" w:color="auto" w:fill="FFFFFF"/>
          <w:lang w:val="es"/>
        </w:rPr>
        <w:t>Estudios de psicología</w:t>
      </w:r>
      <w:r w:rsidR="00DD64DC" w:rsidRPr="004B2882">
        <w:rPr>
          <w:shd w:val="clear" w:color="auto" w:fill="FFFFFF"/>
          <w:lang w:val="es"/>
        </w:rPr>
        <w:t xml:space="preserve">, 25(1), 91-101. </w:t>
      </w:r>
      <w:hyperlink r:id="rId30" w:history="1">
        <w:r w:rsidRPr="004B2882">
          <w:rPr>
            <w:u w:val="single"/>
            <w:shd w:val="clear" w:color="auto" w:fill="FFFFFF"/>
            <w:lang w:val="es"/>
          </w:rPr>
          <w:t>https://dx.doi.org/10.22491/1678-4669.20200009</w:t>
        </w:r>
      </w:hyperlink>
    </w:p>
    <w:p w14:paraId="7A67B7A3" w14:textId="77777777" w:rsidR="00E677A1" w:rsidRPr="004B2882" w:rsidRDefault="00E677A1" w:rsidP="009F6968">
      <w:pPr>
        <w:spacing w:line="240" w:lineRule="auto"/>
        <w:ind w:left="720" w:hanging="720"/>
        <w:jc w:val="left"/>
        <w:rPr>
          <w:rFonts w:eastAsia="Times New Roman"/>
          <w:shd w:val="clear" w:color="auto" w:fill="FFFFFF"/>
          <w:lang w:eastAsia="pt-BR"/>
        </w:rPr>
      </w:pPr>
      <w:r w:rsidRPr="004B2882">
        <w:rPr>
          <w:shd w:val="clear" w:color="auto" w:fill="FFFFFF"/>
          <w:lang w:val="es"/>
        </w:rPr>
        <w:t xml:space="preserve">Nepomuceno, L. B., Ximenes, V. M., Moreira, A. E. M. M. y Nepomuceno, B. B. (2013). Participación social en salud: aportes de la psicología comunitaria. </w:t>
      </w:r>
      <w:r w:rsidRPr="004B2882">
        <w:rPr>
          <w:i/>
          <w:shd w:val="clear" w:color="auto" w:fill="FFFFFF"/>
          <w:lang w:val="es"/>
        </w:rPr>
        <w:t>Psicosis</w:t>
      </w:r>
      <w:r>
        <w:rPr>
          <w:lang w:val="es"/>
        </w:rPr>
        <w:t>, 44</w:t>
      </w:r>
      <w:r w:rsidRPr="004B2882">
        <w:rPr>
          <w:shd w:val="clear" w:color="auto" w:fill="FFFFFF"/>
          <w:lang w:val="es"/>
        </w:rPr>
        <w:t xml:space="preserve">(1), 45-54. </w:t>
      </w:r>
      <w:hyperlink r:id="rId31" w:history="1">
        <w:r w:rsidR="006F41AD" w:rsidRPr="004B2882">
          <w:rPr>
            <w:rStyle w:val="Hipervnculo"/>
            <w:color w:val="auto"/>
            <w:shd w:val="clear" w:color="auto" w:fill="FFFFFF"/>
            <w:lang w:val="es"/>
          </w:rPr>
          <w:t>http://www.repositorio.ufc.br/handle/riufc/18400</w:t>
        </w:r>
      </w:hyperlink>
    </w:p>
    <w:p w14:paraId="77FCE079" w14:textId="77777777" w:rsidR="00E677A1" w:rsidRPr="004B2882" w:rsidRDefault="00E677A1" w:rsidP="009F6968">
      <w:pPr>
        <w:spacing w:line="240" w:lineRule="auto"/>
        <w:ind w:left="720" w:hanging="720"/>
        <w:jc w:val="left"/>
        <w:rPr>
          <w:rFonts w:eastAsia="Times New Roman"/>
          <w:shd w:val="clear" w:color="auto" w:fill="FFFFFF"/>
          <w:lang w:val="en-US" w:eastAsia="pt-BR"/>
        </w:rPr>
      </w:pPr>
      <w:r w:rsidRPr="004B2882">
        <w:rPr>
          <w:shd w:val="clear" w:color="auto" w:fill="FFFFFF"/>
          <w:lang w:val="es"/>
        </w:rPr>
        <w:lastRenderedPageBreak/>
        <w:t>Page, M. J., McKenzie, J. E., Bossuyt, P. M., Boutron, I., Hoffmann, T. C., Mulrow, C. D., Shamseer, L., Tetzlaff, J. M., Akl, E. A., Brennan, S. E., Chou, R., Glanville, J., Grimshaw, J. M., Hróbjartsson, A., Lalu, M. M., Li, T., Loder, E. W., Mayo-Wilson, E., McDonald, S., McGuinness, L. A., ... Moher, D. (2021). La declaración PRISMA 2020: una guía actualizada para informar revisiones sistemáticas. BMJ</w:t>
      </w:r>
      <w:r>
        <w:rPr>
          <w:lang w:val="es"/>
        </w:rPr>
        <w:t xml:space="preserve"> (</w:t>
      </w:r>
      <w:r w:rsidRPr="004B2882">
        <w:rPr>
          <w:i/>
          <w:shd w:val="clear" w:color="auto" w:fill="FFFFFF"/>
          <w:lang w:val="es"/>
        </w:rPr>
        <w:t>Clinical research ed</w:t>
      </w:r>
      <w:r w:rsidR="006F41AD" w:rsidRPr="004B2882">
        <w:rPr>
          <w:shd w:val="clear" w:color="auto" w:fill="FFFFFF"/>
          <w:lang w:val="es"/>
        </w:rPr>
        <w:t xml:space="preserve">.), 372(71). </w:t>
      </w:r>
      <w:hyperlink r:id="rId32" w:history="1">
        <w:r w:rsidR="006F41AD" w:rsidRPr="004B2882">
          <w:rPr>
            <w:rStyle w:val="Hipervnculo"/>
            <w:color w:val="auto"/>
            <w:shd w:val="clear" w:color="auto" w:fill="FFFFFF"/>
            <w:lang w:val="es"/>
          </w:rPr>
          <w:t>https://doi.org/10.1136/bmj.n71</w:t>
        </w:r>
      </w:hyperlink>
    </w:p>
    <w:p w14:paraId="3B3C7054" w14:textId="77777777" w:rsidR="00E677A1" w:rsidRPr="004B2882" w:rsidRDefault="00E677A1" w:rsidP="009F6968">
      <w:pPr>
        <w:spacing w:line="240" w:lineRule="auto"/>
        <w:ind w:left="720" w:hanging="720"/>
        <w:jc w:val="left"/>
        <w:rPr>
          <w:rFonts w:eastAsia="Times New Roman"/>
          <w:shd w:val="clear" w:color="auto" w:fill="FFFFFF"/>
          <w:lang w:eastAsia="pt-BR"/>
        </w:rPr>
      </w:pPr>
      <w:r w:rsidRPr="004B2882">
        <w:rPr>
          <w:shd w:val="clear" w:color="auto" w:fill="FFFFFF"/>
          <w:lang w:val="es"/>
        </w:rPr>
        <w:t xml:space="preserve">Parra, M. A. (2016). Articulación entre el trabajo clínico y la perspectiva comunitaria: un desafío actual para la salud mental en el contexto de la atención primaria de la salud. </w:t>
      </w:r>
      <w:r w:rsidRPr="004B2882">
        <w:rPr>
          <w:i/>
          <w:shd w:val="clear" w:color="auto" w:fill="FFFFFF"/>
          <w:lang w:val="es"/>
        </w:rPr>
        <w:t>Rev. Fac. Nac. Salud Pública</w:t>
      </w:r>
      <w:r w:rsidR="006F41AD" w:rsidRPr="004B2882">
        <w:rPr>
          <w:shd w:val="clear" w:color="auto" w:fill="FFFFFF"/>
          <w:lang w:val="es"/>
        </w:rPr>
        <w:t xml:space="preserve">, 34(1), 30-37. </w:t>
      </w:r>
      <w:hyperlink r:id="rId33" w:history="1">
        <w:r w:rsidR="006F41AD" w:rsidRPr="004B2882">
          <w:rPr>
            <w:rStyle w:val="Hipervnculo"/>
            <w:color w:val="auto"/>
            <w:shd w:val="clear" w:color="auto" w:fill="FFFFFF"/>
            <w:lang w:val="es"/>
          </w:rPr>
          <w:t>https://doi.org/10.17533/udea.rfnsp.v34n1a04</w:t>
        </w:r>
      </w:hyperlink>
    </w:p>
    <w:p w14:paraId="18AE0F6C"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Pinheiro, F. P. H. A., Barros, J. P. P. y Colaço, V. F. R. (2012). Psicología comunitaria y técnicas para trabajar con grupos: contribuciones desde la teoría histórico-cultural. </w:t>
      </w:r>
      <w:r w:rsidRPr="004B2882">
        <w:rPr>
          <w:i/>
          <w:shd w:val="clear" w:color="auto" w:fill="FFFFFF"/>
          <w:lang w:val="es"/>
        </w:rPr>
        <w:t>Psicosis</w:t>
      </w:r>
      <w:r w:rsidRPr="004B2882">
        <w:rPr>
          <w:shd w:val="clear" w:color="auto" w:fill="FFFFFF"/>
          <w:lang w:val="es"/>
        </w:rPr>
        <w:t>, 43(2), 193-199.</w:t>
      </w:r>
      <w:hyperlink r:id="rId34" w:history="1">
        <w:r w:rsidRPr="004B2882">
          <w:rPr>
            <w:shd w:val="clear" w:color="auto" w:fill="FFFFFF"/>
            <w:lang w:val="es"/>
          </w:rPr>
          <w:t xml:space="preserve"> https://revistaseletronicas.pucrs.br/ojs/index.php/revistapsico/article/download/11696/8042/43045</w:t>
        </w:r>
      </w:hyperlink>
    </w:p>
    <w:p w14:paraId="689271F5" w14:textId="77777777" w:rsidR="00E677A1" w:rsidRPr="004B2882" w:rsidRDefault="00E677A1" w:rsidP="009F6968">
      <w:pPr>
        <w:spacing w:line="240" w:lineRule="auto"/>
        <w:ind w:left="720" w:hanging="720"/>
        <w:jc w:val="left"/>
        <w:rPr>
          <w:rFonts w:eastAsia="Times New Roman"/>
          <w:shd w:val="clear" w:color="auto" w:fill="FFFFFF"/>
          <w:lang w:val="en-US" w:eastAsia="pt-BR"/>
        </w:rPr>
      </w:pPr>
      <w:r w:rsidRPr="004B2882">
        <w:rPr>
          <w:shd w:val="clear" w:color="auto" w:fill="FFFFFF"/>
          <w:lang w:val="es"/>
        </w:rPr>
        <w:t xml:space="preserve">Rock, T. G. (2012). Discutir el concepto de comunidad en psicología más allá de la perspectiva de identidad. </w:t>
      </w:r>
      <w:r w:rsidRPr="004B2882">
        <w:rPr>
          <w:i/>
          <w:shd w:val="clear" w:color="auto" w:fill="FFFFFF"/>
          <w:lang w:val="es"/>
        </w:rPr>
        <w:t>Revista Global de Práctica de Psicología Comunitaria</w:t>
      </w:r>
      <w:r w:rsidRPr="004B2882">
        <w:rPr>
          <w:shd w:val="clear" w:color="auto" w:fill="FFFFFF"/>
          <w:lang w:val="es"/>
        </w:rPr>
        <w:t>, 3(4).</w:t>
      </w:r>
      <w:hyperlink r:id="rId35" w:history="1">
        <w:r w:rsidR="006F41AD" w:rsidRPr="004B2882">
          <w:rPr>
            <w:rStyle w:val="Hipervnculo"/>
            <w:color w:val="auto"/>
            <w:shd w:val="clear" w:color="auto" w:fill="FFFFFF"/>
            <w:lang w:val="es"/>
          </w:rPr>
          <w:t xml:space="preserve"> https://www.gjcpp.org/pdfs/2012-Lisboa-063.pdf</w:t>
        </w:r>
      </w:hyperlink>
    </w:p>
    <w:p w14:paraId="552AA808" w14:textId="77777777" w:rsidR="00E677A1" w:rsidRPr="004B2882" w:rsidRDefault="00E677A1" w:rsidP="009F6968">
      <w:pPr>
        <w:shd w:val="clear" w:color="auto" w:fill="FFFFFF"/>
        <w:spacing w:line="240" w:lineRule="auto"/>
        <w:ind w:left="720" w:hanging="720"/>
        <w:jc w:val="left"/>
        <w:rPr>
          <w:rFonts w:eastAsia="Times New Roman"/>
          <w:lang w:eastAsia="pt-BR"/>
        </w:rPr>
      </w:pPr>
      <w:r w:rsidRPr="004B2882">
        <w:rPr>
          <w:shd w:val="clear" w:color="auto" w:fill="FFFFFF"/>
          <w:lang w:val="es"/>
        </w:rPr>
        <w:t xml:space="preserve">Sampaio, J. R. (1998). Psicología del trabajo en tres caras. En I. B. Goulart (Org.), </w:t>
      </w:r>
      <w:r w:rsidRPr="004B2882">
        <w:rPr>
          <w:i/>
          <w:shd w:val="clear" w:color="auto" w:fill="FFFFFF"/>
          <w:lang w:val="es"/>
        </w:rPr>
        <w:t>Psychology of work and human resource management: contemporary studies</w:t>
      </w:r>
      <w:r w:rsidRPr="004B2882">
        <w:rPr>
          <w:shd w:val="clear" w:color="auto" w:fill="FFFFFF"/>
          <w:lang w:val="es"/>
        </w:rPr>
        <w:t xml:space="preserve"> (pp. 19-40). Casa del Psicólogo.</w:t>
      </w:r>
    </w:p>
    <w:p w14:paraId="607D278D" w14:textId="77777777" w:rsidR="00E677A1" w:rsidRPr="004B2882" w:rsidRDefault="00E677A1" w:rsidP="009F6968">
      <w:pPr>
        <w:spacing w:line="240" w:lineRule="auto"/>
        <w:ind w:left="720" w:hanging="720"/>
        <w:jc w:val="left"/>
        <w:rPr>
          <w:rFonts w:eastAsia="Times New Roman"/>
          <w:shd w:val="clear" w:color="auto" w:fill="FFFFFF"/>
          <w:lang w:eastAsia="pt-BR"/>
        </w:rPr>
      </w:pPr>
      <w:r w:rsidRPr="004B2882">
        <w:rPr>
          <w:shd w:val="clear" w:color="auto" w:fill="FFFFFF"/>
          <w:lang w:val="es"/>
        </w:rPr>
        <w:t xml:space="preserve">Santos, J. C. y Oliveira, B. A. M. (2015). Posibilidades para la psicología en la economía solidaria: rendimiento en un ITCP. </w:t>
      </w:r>
      <w:r w:rsidRPr="004B2882">
        <w:rPr>
          <w:i/>
          <w:shd w:val="clear" w:color="auto" w:fill="FFFFFF"/>
          <w:lang w:val="es"/>
        </w:rPr>
        <w:t>Psicología y Sociedad</w:t>
      </w:r>
      <w:r w:rsidR="006F41AD" w:rsidRPr="004B2882">
        <w:rPr>
          <w:shd w:val="clear" w:color="auto" w:fill="FFFFFF"/>
          <w:lang w:val="es"/>
        </w:rPr>
        <w:t xml:space="preserve">, 27(2). </w:t>
      </w:r>
      <w:hyperlink r:id="rId36" w:history="1">
        <w:r w:rsidR="006F41AD" w:rsidRPr="004B2882">
          <w:rPr>
            <w:rStyle w:val="Hipervnculo"/>
            <w:color w:val="auto"/>
            <w:shd w:val="clear" w:color="auto" w:fill="FFFFFF"/>
            <w:lang w:val="es"/>
          </w:rPr>
          <w:t>https://doi.org/10.1590/1807-03102015v27n2p372</w:t>
        </w:r>
      </w:hyperlink>
    </w:p>
    <w:p w14:paraId="3C633499" w14:textId="77777777" w:rsidR="00E677A1" w:rsidRPr="004B2882" w:rsidRDefault="00E677A1" w:rsidP="009F6968">
      <w:pPr>
        <w:spacing w:line="240" w:lineRule="auto"/>
        <w:ind w:left="720" w:hanging="720"/>
        <w:jc w:val="left"/>
        <w:rPr>
          <w:rFonts w:eastAsia="Times New Roman"/>
          <w:shd w:val="clear" w:color="auto" w:fill="FFFFFF"/>
          <w:lang w:eastAsia="pt-BR"/>
        </w:rPr>
      </w:pPr>
      <w:r w:rsidRPr="004B2882">
        <w:rPr>
          <w:shd w:val="clear" w:color="auto" w:fill="FFFFFF"/>
          <w:lang w:val="es"/>
        </w:rPr>
        <w:t xml:space="preserve">Sarraceno, B. (2003). </w:t>
      </w:r>
      <w:r w:rsidRPr="004B2882">
        <w:rPr>
          <w:i/>
          <w:shd w:val="clear" w:color="auto" w:fill="FFFFFF"/>
          <w:lang w:val="es"/>
        </w:rPr>
        <w:t xml:space="preserve">La liberación de los pacientes psiquiátricos. </w:t>
      </w:r>
      <w:r w:rsidRPr="004B2882">
        <w:rPr>
          <w:shd w:val="clear" w:color="auto" w:fill="FFFFFF"/>
          <w:lang w:val="es"/>
        </w:rPr>
        <w:t>Pax.</w:t>
      </w:r>
    </w:p>
    <w:p w14:paraId="44E5AC65" w14:textId="77777777" w:rsidR="001A6DFC" w:rsidRPr="004B2882" w:rsidRDefault="001A6DFC" w:rsidP="009F6968">
      <w:pPr>
        <w:spacing w:line="240" w:lineRule="auto"/>
        <w:ind w:left="720" w:hanging="720"/>
        <w:jc w:val="left"/>
        <w:rPr>
          <w:rFonts w:eastAsia="Times New Roman"/>
          <w:lang w:eastAsia="pt-BR"/>
        </w:rPr>
      </w:pPr>
      <w:proofErr w:type="spellStart"/>
      <w:r w:rsidRPr="004B2882">
        <w:rPr>
          <w:shd w:val="clear" w:color="auto" w:fill="FFFFFF"/>
          <w:lang w:val="es"/>
        </w:rPr>
        <w:t>Sarriera</w:t>
      </w:r>
      <w:proofErr w:type="spellEnd"/>
      <w:r w:rsidRPr="004B2882">
        <w:rPr>
          <w:shd w:val="clear" w:color="auto" w:fill="FFFFFF"/>
          <w:lang w:val="es"/>
        </w:rPr>
        <w:t xml:space="preserve">, J. C. y </w:t>
      </w:r>
      <w:proofErr w:type="spellStart"/>
      <w:r w:rsidRPr="004B2882">
        <w:rPr>
          <w:shd w:val="clear" w:color="auto" w:fill="FFFFFF"/>
          <w:lang w:val="es"/>
        </w:rPr>
        <w:t>Stubborn</w:t>
      </w:r>
      <w:proofErr w:type="spellEnd"/>
      <w:r w:rsidRPr="004B2882">
        <w:rPr>
          <w:shd w:val="clear" w:color="auto" w:fill="FFFFFF"/>
          <w:lang w:val="es"/>
        </w:rPr>
        <w:t xml:space="preserve">, E. T. (2010). </w:t>
      </w:r>
      <w:r w:rsidRPr="004B2882">
        <w:rPr>
          <w:i/>
          <w:shd w:val="clear" w:color="auto" w:fill="FFFFFF"/>
          <w:lang w:val="es"/>
        </w:rPr>
        <w:t>Introducción a la Psicología Comunitaria: bases teóricas y metodológicas.</w:t>
      </w:r>
      <w:r w:rsidRPr="004B2882">
        <w:rPr>
          <w:shd w:val="clear" w:color="auto" w:fill="FFFFFF"/>
          <w:lang w:val="es"/>
        </w:rPr>
        <w:t xml:space="preserve"> Sulina.</w:t>
      </w:r>
    </w:p>
    <w:p w14:paraId="3A137E3A" w14:textId="77777777" w:rsidR="00E677A1" w:rsidRPr="004B2882" w:rsidRDefault="00E677A1" w:rsidP="009F6968">
      <w:pPr>
        <w:spacing w:line="240" w:lineRule="auto"/>
        <w:ind w:left="720" w:hanging="720"/>
        <w:jc w:val="left"/>
        <w:rPr>
          <w:rFonts w:eastAsia="Times New Roman"/>
          <w:lang w:eastAsia="pt-BR"/>
        </w:rPr>
      </w:pPr>
      <w:proofErr w:type="spellStart"/>
      <w:r w:rsidRPr="004B2882">
        <w:rPr>
          <w:shd w:val="clear" w:color="auto" w:fill="FFFFFF"/>
          <w:lang w:val="es"/>
        </w:rPr>
        <w:t>Sawaia</w:t>
      </w:r>
      <w:proofErr w:type="spellEnd"/>
      <w:r w:rsidRPr="004B2882">
        <w:rPr>
          <w:shd w:val="clear" w:color="auto" w:fill="FFFFFF"/>
          <w:lang w:val="es"/>
        </w:rPr>
        <w:t>, B. B. (1996). Comunidad: la apropiación científica de un concepto tan antiguo como la humanidad. En: Campo, R. H. F. (</w:t>
      </w:r>
      <w:proofErr w:type="spellStart"/>
      <w:r w:rsidRPr="004B2882">
        <w:rPr>
          <w:shd w:val="clear" w:color="auto" w:fill="FFFFFF"/>
          <w:lang w:val="es"/>
        </w:rPr>
        <w:t>org</w:t>
      </w:r>
      <w:proofErr w:type="spellEnd"/>
      <w:r w:rsidRPr="004B2882">
        <w:rPr>
          <w:shd w:val="clear" w:color="auto" w:fill="FFFFFF"/>
          <w:lang w:val="es"/>
        </w:rPr>
        <w:t xml:space="preserve">.), </w:t>
      </w:r>
      <w:proofErr w:type="spellStart"/>
      <w:r w:rsidRPr="004B2882">
        <w:rPr>
          <w:i/>
          <w:shd w:val="clear" w:color="auto" w:fill="FFFFFF"/>
          <w:lang w:val="es"/>
        </w:rPr>
        <w:t>Community</w:t>
      </w:r>
      <w:proofErr w:type="spellEnd"/>
      <w:r w:rsidRPr="004B2882">
        <w:rPr>
          <w:i/>
          <w:shd w:val="clear" w:color="auto" w:fill="FFFFFF"/>
          <w:lang w:val="es"/>
        </w:rPr>
        <w:t xml:space="preserve"> social </w:t>
      </w:r>
      <w:proofErr w:type="spellStart"/>
      <w:r w:rsidRPr="004B2882">
        <w:rPr>
          <w:i/>
          <w:shd w:val="clear" w:color="auto" w:fill="FFFFFF"/>
          <w:lang w:val="es"/>
        </w:rPr>
        <w:t>psychology</w:t>
      </w:r>
      <w:proofErr w:type="spellEnd"/>
      <w:r w:rsidRPr="004B2882">
        <w:rPr>
          <w:i/>
          <w:shd w:val="clear" w:color="auto" w:fill="FFFFFF"/>
          <w:lang w:val="es"/>
        </w:rPr>
        <w:t xml:space="preserve">: </w:t>
      </w:r>
      <w:proofErr w:type="spellStart"/>
      <w:r w:rsidRPr="004B2882">
        <w:rPr>
          <w:i/>
          <w:shd w:val="clear" w:color="auto" w:fill="FFFFFF"/>
          <w:lang w:val="es"/>
        </w:rPr>
        <w:t>from</w:t>
      </w:r>
      <w:proofErr w:type="spellEnd"/>
      <w:r w:rsidRPr="004B2882">
        <w:rPr>
          <w:i/>
          <w:shd w:val="clear" w:color="auto" w:fill="FFFFFF"/>
          <w:lang w:val="es"/>
        </w:rPr>
        <w:t xml:space="preserve"> solidarity to autonomy</w:t>
      </w:r>
      <w:r w:rsidRPr="004B2882">
        <w:rPr>
          <w:shd w:val="clear" w:color="auto" w:fill="FFFFFF"/>
          <w:lang w:val="es"/>
        </w:rPr>
        <w:t xml:space="preserve"> (13th ed.). Voces.</w:t>
      </w:r>
    </w:p>
    <w:p w14:paraId="18DE4141"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Smith, K. de B. &amp; Macedo, J. P. (2017). Inserción y trabajo de psicólogos en contextos rurales: desafíos a la psicología. </w:t>
      </w:r>
      <w:r w:rsidR="006F41AD" w:rsidRPr="004B2882">
        <w:rPr>
          <w:i/>
          <w:shd w:val="clear" w:color="auto" w:fill="FFFFFF"/>
          <w:lang w:val="es"/>
        </w:rPr>
        <w:t>Revista de Psicología</w:t>
      </w:r>
      <w:r w:rsidRPr="004B2882">
        <w:rPr>
          <w:shd w:val="clear" w:color="auto" w:fill="FFFFFF"/>
          <w:lang w:val="es"/>
        </w:rPr>
        <w:t>, 8(2), 146-154.</w:t>
      </w:r>
    </w:p>
    <w:p w14:paraId="217A0759"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Cantante, P. (2002). </w:t>
      </w:r>
      <w:r w:rsidRPr="004B2882">
        <w:rPr>
          <w:i/>
          <w:shd w:val="clear" w:color="auto" w:fill="FFFFFF"/>
          <w:lang w:val="es"/>
        </w:rPr>
        <w:t>Introducción a la Economía Solidaria</w:t>
      </w:r>
      <w:r w:rsidRPr="004B2882">
        <w:rPr>
          <w:shd w:val="clear" w:color="auto" w:fill="FFFFFF"/>
          <w:lang w:val="es"/>
        </w:rPr>
        <w:t>. Perseo Abramo.</w:t>
      </w:r>
    </w:p>
    <w:p w14:paraId="6178A5AA" w14:textId="77777777" w:rsidR="00E677A1" w:rsidRPr="004B2882" w:rsidRDefault="00E677A1" w:rsidP="009F6968">
      <w:pPr>
        <w:spacing w:line="240" w:lineRule="auto"/>
        <w:ind w:left="720" w:hanging="720"/>
        <w:jc w:val="left"/>
        <w:rPr>
          <w:rFonts w:eastAsia="Times New Roman"/>
          <w:shd w:val="clear" w:color="auto" w:fill="FFFFFF"/>
          <w:lang w:eastAsia="pt-BR"/>
        </w:rPr>
      </w:pPr>
      <w:r w:rsidRPr="004B2882">
        <w:rPr>
          <w:shd w:val="clear" w:color="auto" w:fill="FFFFFF"/>
          <w:lang w:val="es"/>
        </w:rPr>
        <w:t xml:space="preserve">Sousa, A. P. y Macedo, J. P. (2019). Población sin hogar: expresión (in)pertinente de la "cuestión social". </w:t>
      </w:r>
      <w:r w:rsidR="006F41AD" w:rsidRPr="004B2882">
        <w:rPr>
          <w:i/>
          <w:shd w:val="clear" w:color="auto" w:fill="FFFFFF"/>
          <w:lang w:val="es"/>
        </w:rPr>
        <w:t>Psicología: Teoría e Investigación</w:t>
      </w:r>
      <w:r w:rsidR="006F41AD" w:rsidRPr="004B2882">
        <w:rPr>
          <w:shd w:val="clear" w:color="auto" w:fill="FFFFFF"/>
          <w:lang w:val="es"/>
        </w:rPr>
        <w:t xml:space="preserve">, 35. </w:t>
      </w:r>
      <w:hyperlink r:id="rId37" w:history="1">
        <w:r w:rsidR="006F41AD" w:rsidRPr="004B2882">
          <w:rPr>
            <w:rStyle w:val="Hipervnculo"/>
            <w:color w:val="auto"/>
            <w:shd w:val="clear" w:color="auto" w:fill="FFFFFF"/>
            <w:lang w:val="es"/>
          </w:rPr>
          <w:t>https://doi.org/10.1590/0102.3772e35510</w:t>
        </w:r>
      </w:hyperlink>
    </w:p>
    <w:p w14:paraId="6C785DC5"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Sousa, C. C., Bernardo, M. H. (2017). Sin tierra con tierra: Resistencia diaria en el asentamiento de Araras-SP. </w:t>
      </w:r>
      <w:r w:rsidRPr="004B2882">
        <w:rPr>
          <w:i/>
          <w:shd w:val="clear" w:color="auto" w:fill="FFFFFF"/>
          <w:lang w:val="es"/>
        </w:rPr>
        <w:t>Investigación y práctica psicosocial</w:t>
      </w:r>
      <w:r w:rsidRPr="004B2882">
        <w:rPr>
          <w:shd w:val="clear" w:color="auto" w:fill="FFFFFF"/>
          <w:lang w:val="es"/>
        </w:rPr>
        <w:t>, 12(2), 453-465.</w:t>
      </w:r>
      <w:hyperlink r:id="rId38" w:history="1">
        <w:r w:rsidRPr="004B2882">
          <w:rPr>
            <w:shd w:val="clear" w:color="auto" w:fill="FFFFFF"/>
            <w:lang w:val="es"/>
          </w:rPr>
          <w:t xml:space="preserve"> http://pepsic.bvsalud.org/scielo.php?script=sci_arttext&amp;pid=S1809-89082017000200015&amp;lng=pt&amp;tlng=pt</w:t>
        </w:r>
      </w:hyperlink>
      <w:r w:rsidRPr="004B2882">
        <w:rPr>
          <w:shd w:val="clear" w:color="auto" w:fill="FFFFFF"/>
          <w:lang w:val="es"/>
        </w:rPr>
        <w:t>.</w:t>
      </w:r>
    </w:p>
    <w:p w14:paraId="60B247CC" w14:textId="77777777" w:rsidR="00E677A1" w:rsidRPr="004B2882" w:rsidRDefault="00E677A1" w:rsidP="009F6968">
      <w:pPr>
        <w:spacing w:line="240" w:lineRule="auto"/>
        <w:ind w:left="720" w:hanging="720"/>
        <w:jc w:val="left"/>
        <w:rPr>
          <w:rFonts w:eastAsia="Times New Roman"/>
          <w:shd w:val="clear" w:color="auto" w:fill="FFFFFF"/>
          <w:lang w:val="en-US" w:eastAsia="pt-BR"/>
        </w:rPr>
      </w:pPr>
      <w:proofErr w:type="spellStart"/>
      <w:r w:rsidRPr="004B2882">
        <w:rPr>
          <w:shd w:val="clear" w:color="auto" w:fill="FFFFFF"/>
          <w:lang w:val="es"/>
        </w:rPr>
        <w:t>Svartman</w:t>
      </w:r>
      <w:proofErr w:type="spellEnd"/>
      <w:r w:rsidRPr="004B2882">
        <w:rPr>
          <w:shd w:val="clear" w:color="auto" w:fill="FFFFFF"/>
          <w:lang w:val="es"/>
        </w:rPr>
        <w:t xml:space="preserve">, B. P. y Silva, L. G. (2016). Comunidad y resistencia a la humillación social: desafíos para la psicología social comunitaria. </w:t>
      </w:r>
      <w:r w:rsidRPr="004B2882">
        <w:rPr>
          <w:i/>
          <w:shd w:val="clear" w:color="auto" w:fill="FFFFFF"/>
          <w:lang w:val="es"/>
        </w:rPr>
        <w:t>Revista Colombiana de Psicología</w:t>
      </w:r>
      <w:r w:rsidRPr="004B2882">
        <w:rPr>
          <w:shd w:val="clear" w:color="auto" w:fill="FFFFFF"/>
          <w:lang w:val="es"/>
        </w:rPr>
        <w:t xml:space="preserve">, 25(2), 331-349. </w:t>
      </w:r>
      <w:hyperlink r:id="rId39" w:history="1">
        <w:r w:rsidR="00C235EA" w:rsidRPr="004B2882">
          <w:rPr>
            <w:rStyle w:val="Hipervnculo"/>
            <w:color w:val="auto"/>
            <w:shd w:val="clear" w:color="auto" w:fill="FFFFFF"/>
            <w:lang w:val="es"/>
          </w:rPr>
          <w:t>https://doi.org/10.15446/rcp.v25n2.51980</w:t>
        </w:r>
      </w:hyperlink>
    </w:p>
    <w:p w14:paraId="3279596B" w14:textId="77777777" w:rsidR="00E677A1" w:rsidRPr="004B2882" w:rsidRDefault="00E677A1" w:rsidP="009F6968">
      <w:pPr>
        <w:spacing w:line="240" w:lineRule="auto"/>
        <w:ind w:left="720" w:hanging="720"/>
        <w:jc w:val="left"/>
        <w:rPr>
          <w:rFonts w:eastAsia="Times New Roman"/>
          <w:lang w:eastAsia="pt-BR"/>
        </w:rPr>
      </w:pPr>
      <w:proofErr w:type="spellStart"/>
      <w:r w:rsidRPr="004B2882">
        <w:rPr>
          <w:shd w:val="clear" w:color="auto" w:fill="FFFFFF"/>
          <w:lang w:val="es"/>
        </w:rPr>
        <w:t>Tisera</w:t>
      </w:r>
      <w:proofErr w:type="spellEnd"/>
      <w:r w:rsidRPr="004B2882">
        <w:rPr>
          <w:shd w:val="clear" w:color="auto" w:fill="FFFFFF"/>
          <w:lang w:val="es"/>
        </w:rPr>
        <w:t xml:space="preserve">, A., </w:t>
      </w:r>
      <w:proofErr w:type="spellStart"/>
      <w:r w:rsidRPr="004B2882">
        <w:rPr>
          <w:shd w:val="clear" w:color="auto" w:fill="FFFFFF"/>
          <w:lang w:val="es"/>
        </w:rPr>
        <w:t>Leale</w:t>
      </w:r>
      <w:proofErr w:type="spellEnd"/>
      <w:r w:rsidRPr="004B2882">
        <w:rPr>
          <w:shd w:val="clear" w:color="auto" w:fill="FFFFFF"/>
          <w:lang w:val="es"/>
        </w:rPr>
        <w:t xml:space="preserve">, H., </w:t>
      </w:r>
      <w:proofErr w:type="spellStart"/>
      <w:r w:rsidRPr="004B2882">
        <w:rPr>
          <w:shd w:val="clear" w:color="auto" w:fill="FFFFFF"/>
          <w:lang w:val="es"/>
        </w:rPr>
        <w:t>Lohihorry</w:t>
      </w:r>
      <w:proofErr w:type="spellEnd"/>
      <w:r w:rsidRPr="004B2882">
        <w:rPr>
          <w:shd w:val="clear" w:color="auto" w:fill="FFFFFF"/>
          <w:lang w:val="es"/>
        </w:rPr>
        <w:t xml:space="preserve">, J., </w:t>
      </w:r>
      <w:proofErr w:type="spellStart"/>
      <w:r w:rsidRPr="004B2882">
        <w:rPr>
          <w:shd w:val="clear" w:color="auto" w:fill="FFFFFF"/>
          <w:lang w:val="es"/>
        </w:rPr>
        <w:t>Pekaren</w:t>
      </w:r>
      <w:proofErr w:type="spellEnd"/>
      <w:r w:rsidRPr="004B2882">
        <w:rPr>
          <w:shd w:val="clear" w:color="auto" w:fill="FFFFFF"/>
          <w:lang w:val="es"/>
        </w:rPr>
        <w:t xml:space="preserve">, A. L., &amp; </w:t>
      </w:r>
      <w:proofErr w:type="spellStart"/>
      <w:r w:rsidRPr="004B2882">
        <w:rPr>
          <w:shd w:val="clear" w:color="auto" w:fill="FFFFFF"/>
          <w:lang w:val="es"/>
        </w:rPr>
        <w:t>Joskowics</w:t>
      </w:r>
      <w:proofErr w:type="spellEnd"/>
      <w:r w:rsidRPr="004B2882">
        <w:rPr>
          <w:shd w:val="clear" w:color="auto" w:fill="FFFFFF"/>
          <w:lang w:val="es"/>
        </w:rPr>
        <w:t xml:space="preserve">, A. (2013). </w:t>
      </w:r>
      <w:r w:rsidR="00C235EA" w:rsidRPr="004B2882">
        <w:rPr>
          <w:shd w:val="clear" w:color="auto" w:fill="FFFFFF"/>
          <w:lang w:val="es"/>
        </w:rPr>
        <w:t xml:space="preserve">Salud Mental y Desinstitucionalización: Resistencias y Obstáculos en los Procesos de </w:t>
      </w:r>
      <w:proofErr w:type="spellStart"/>
      <w:r w:rsidR="00C235EA" w:rsidRPr="004B2882">
        <w:rPr>
          <w:shd w:val="clear" w:color="auto" w:fill="FFFFFF"/>
          <w:lang w:val="es"/>
        </w:rPr>
        <w:t>Externación</w:t>
      </w:r>
      <w:proofErr w:type="spellEnd"/>
      <w:r w:rsidR="00C235EA" w:rsidRPr="004B2882">
        <w:rPr>
          <w:shd w:val="clear" w:color="auto" w:fill="FFFFFF"/>
          <w:lang w:val="es"/>
        </w:rPr>
        <w:t xml:space="preserve"> em un Hospital Monovalente de la Zona Sur de la Ciudad de Buenos Aires. </w:t>
      </w:r>
      <w:r w:rsidRPr="004B2882">
        <w:rPr>
          <w:i/>
          <w:shd w:val="clear" w:color="auto" w:fill="FFFFFF"/>
          <w:lang w:val="es"/>
        </w:rPr>
        <w:t>Anuario de Investigaciones</w:t>
      </w:r>
      <w:r w:rsidRPr="004B2882">
        <w:rPr>
          <w:shd w:val="clear" w:color="auto" w:fill="FFFFFF"/>
          <w:lang w:val="es"/>
        </w:rPr>
        <w:t>, 20, 251-258. </w:t>
      </w:r>
    </w:p>
    <w:p w14:paraId="74681E75"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Veronese, M. V. (2008). </w:t>
      </w:r>
      <w:r w:rsidRPr="004B2882">
        <w:rPr>
          <w:i/>
          <w:shd w:val="clear" w:color="auto" w:fill="FFFFFF"/>
          <w:lang w:val="es"/>
        </w:rPr>
        <w:t>Psicología social y economía solidaria</w:t>
      </w:r>
      <w:r w:rsidRPr="004B2882">
        <w:rPr>
          <w:shd w:val="clear" w:color="auto" w:fill="FFFFFF"/>
          <w:lang w:val="es"/>
        </w:rPr>
        <w:t>. Ideas y cartas.</w:t>
      </w:r>
    </w:p>
    <w:p w14:paraId="59655E5F" w14:textId="77777777" w:rsidR="00E677A1" w:rsidRPr="004B2882" w:rsidRDefault="00E677A1" w:rsidP="009F6968">
      <w:pPr>
        <w:spacing w:line="240" w:lineRule="auto"/>
        <w:ind w:left="720" w:hanging="720"/>
        <w:jc w:val="left"/>
        <w:rPr>
          <w:rFonts w:eastAsia="Times New Roman"/>
          <w:lang w:eastAsia="pt-BR"/>
        </w:rPr>
      </w:pPr>
      <w:r w:rsidRPr="004B2882">
        <w:rPr>
          <w:shd w:val="clear" w:color="auto" w:fill="FFFFFF"/>
          <w:lang w:val="es"/>
        </w:rPr>
        <w:t xml:space="preserve">Wiesenfeld, E. (2014). La Psicología Social Comunitaria en América latina:  ¿Consolidación o crisis?. </w:t>
      </w:r>
      <w:r w:rsidRPr="004B2882">
        <w:rPr>
          <w:i/>
          <w:shd w:val="clear" w:color="auto" w:fill="FFFFFF"/>
          <w:lang w:val="es"/>
        </w:rPr>
        <w:t xml:space="preserve"> </w:t>
      </w:r>
      <w:proofErr w:type="spellStart"/>
      <w:r w:rsidRPr="004B2882">
        <w:rPr>
          <w:i/>
          <w:shd w:val="clear" w:color="auto" w:fill="FFFFFF"/>
          <w:lang w:val="es"/>
        </w:rPr>
        <w:t>Psicoperspectivas</w:t>
      </w:r>
      <w:proofErr w:type="spellEnd"/>
      <w:r w:rsidRPr="004B2882">
        <w:rPr>
          <w:shd w:val="clear" w:color="auto" w:fill="FFFFFF"/>
          <w:lang w:val="es"/>
        </w:rPr>
        <w:t xml:space="preserve">, 13(2), 6-18. </w:t>
      </w:r>
      <w:hyperlink r:id="rId40" w:history="1">
        <w:r w:rsidRPr="004B2882">
          <w:rPr>
            <w:u w:val="single"/>
            <w:shd w:val="clear" w:color="auto" w:fill="FFFFFF"/>
            <w:lang w:val="es"/>
          </w:rPr>
          <w:t>https://scholar.google.com.br/scholar_url?url=https://www.scielo.cl/scielo.php%3Fpid%3DS0718-69242014000200002%26script%3Dsci_arttext&amp;hl=pt-BR&amp;sa=X&amp;ei=MKZaZPS6Oq6I6rQP2JOqsAE&amp;scisig=AGlGAw9l3XooWbYGyq2HSprauNxX&amp;oi=scholarr</w:t>
        </w:r>
      </w:hyperlink>
    </w:p>
    <w:p w14:paraId="20E243B2" w14:textId="77777777" w:rsidR="00E677A1" w:rsidRPr="004B2882" w:rsidRDefault="00E677A1" w:rsidP="009F6968">
      <w:pPr>
        <w:spacing w:line="240" w:lineRule="auto"/>
        <w:ind w:left="720" w:hanging="720"/>
        <w:jc w:val="left"/>
        <w:rPr>
          <w:rFonts w:eastAsia="Times New Roman"/>
          <w:lang w:eastAsia="pt-BR"/>
        </w:rPr>
      </w:pPr>
      <w:proofErr w:type="spellStart"/>
      <w:r w:rsidRPr="004B2882">
        <w:rPr>
          <w:shd w:val="clear" w:color="auto" w:fill="FFFFFF"/>
          <w:lang w:val="es"/>
        </w:rPr>
        <w:t>Wolk</w:t>
      </w:r>
      <w:proofErr w:type="spellEnd"/>
      <w:r w:rsidRPr="004B2882">
        <w:rPr>
          <w:shd w:val="clear" w:color="auto" w:fill="FFFFFF"/>
          <w:lang w:val="es"/>
        </w:rPr>
        <w:t xml:space="preserve">, L. (2010). </w:t>
      </w:r>
      <w:r w:rsidRPr="004B2882">
        <w:rPr>
          <w:i/>
          <w:shd w:val="clear" w:color="auto" w:fill="FFFFFF"/>
          <w:lang w:val="es"/>
        </w:rPr>
        <w:t>Coaching: El arte de soplar brasas en acción</w:t>
      </w:r>
      <w:r w:rsidRPr="004B2882">
        <w:rPr>
          <w:shd w:val="clear" w:color="auto" w:fill="FFFFFF"/>
          <w:lang w:val="es"/>
        </w:rPr>
        <w:t>. Marca de calidad.</w:t>
      </w:r>
    </w:p>
    <w:p w14:paraId="234BCDB2" w14:textId="405771C5" w:rsidR="00E677A1" w:rsidRDefault="00E677A1" w:rsidP="00F0094F">
      <w:pPr>
        <w:spacing w:line="480" w:lineRule="auto"/>
        <w:ind w:left="720" w:hanging="720"/>
        <w:jc w:val="left"/>
        <w:rPr>
          <w:shd w:val="clear" w:color="auto" w:fill="FFFFFF"/>
        </w:rPr>
      </w:pPr>
    </w:p>
    <w:p w14:paraId="75B46728" w14:textId="24E66C82" w:rsidR="000954F7" w:rsidRDefault="000954F7" w:rsidP="00F0094F">
      <w:pPr>
        <w:spacing w:line="480" w:lineRule="auto"/>
        <w:ind w:left="720" w:hanging="720"/>
        <w:jc w:val="left"/>
        <w:rPr>
          <w:shd w:val="clear" w:color="auto" w:fill="FFFFFF"/>
        </w:rPr>
      </w:pPr>
    </w:p>
    <w:p w14:paraId="36DD7E2F" w14:textId="1D833BBF" w:rsidR="000954F7" w:rsidRPr="004B2882" w:rsidRDefault="000954F7" w:rsidP="00F0094F">
      <w:pPr>
        <w:spacing w:line="480" w:lineRule="auto"/>
        <w:ind w:left="720" w:hanging="720"/>
        <w:jc w:val="left"/>
        <w:rPr>
          <w:shd w:val="clear" w:color="auto" w:fill="FFFFFF"/>
        </w:rPr>
      </w:pPr>
    </w:p>
    <w:sectPr w:rsidR="000954F7" w:rsidRPr="004B2882" w:rsidSect="00D924C1">
      <w:footerReference w:type="default" r:id="rId4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A607E" w14:textId="77777777" w:rsidR="00010A2C" w:rsidRDefault="00010A2C" w:rsidP="00156CC9">
      <w:pPr>
        <w:spacing w:line="240" w:lineRule="auto"/>
      </w:pPr>
      <w:r>
        <w:rPr>
          <w:lang w:val="es"/>
        </w:rPr>
        <w:separator/>
      </w:r>
    </w:p>
  </w:endnote>
  <w:endnote w:type="continuationSeparator" w:id="0">
    <w:p w14:paraId="019820FC" w14:textId="77777777" w:rsidR="00010A2C" w:rsidRDefault="00010A2C" w:rsidP="00156CC9">
      <w:pPr>
        <w:spacing w:line="240" w:lineRule="auto"/>
      </w:pPr>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715927"/>
      <w:docPartObj>
        <w:docPartGallery w:val="Page Numbers (Bottom of Page)"/>
        <w:docPartUnique/>
      </w:docPartObj>
    </w:sdtPr>
    <w:sdtEndPr/>
    <w:sdtContent>
      <w:p w14:paraId="489C4EB5" w14:textId="04750ECC" w:rsidR="008E6E5B" w:rsidRDefault="008E6E5B">
        <w:pPr>
          <w:pStyle w:val="Piedepgina"/>
          <w:jc w:val="right"/>
        </w:pPr>
        <w:r>
          <w:fldChar w:fldCharType="begin"/>
        </w:r>
        <w:r>
          <w:instrText>PAGE   \* MERGEFORMAT</w:instrText>
        </w:r>
        <w:r>
          <w:fldChar w:fldCharType="separate"/>
        </w:r>
        <w:r>
          <w:rPr>
            <w:lang w:val="es-ES"/>
          </w:rPr>
          <w:t>2</w:t>
        </w:r>
        <w:r>
          <w:fldChar w:fldCharType="end"/>
        </w:r>
      </w:p>
    </w:sdtContent>
  </w:sdt>
  <w:p w14:paraId="2740E2D2" w14:textId="77777777" w:rsidR="008E6E5B" w:rsidRDefault="008E6E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3ABF0" w14:textId="77777777" w:rsidR="00010A2C" w:rsidRDefault="00010A2C" w:rsidP="00156CC9">
      <w:pPr>
        <w:spacing w:line="240" w:lineRule="auto"/>
      </w:pPr>
      <w:r>
        <w:rPr>
          <w:lang w:val="es"/>
        </w:rPr>
        <w:separator/>
      </w:r>
    </w:p>
  </w:footnote>
  <w:footnote w:type="continuationSeparator" w:id="0">
    <w:p w14:paraId="0AA2104A" w14:textId="77777777" w:rsidR="00010A2C" w:rsidRDefault="00010A2C" w:rsidP="00156CC9">
      <w:pPr>
        <w:spacing w:line="240" w:lineRule="auto"/>
      </w:pPr>
      <w:r>
        <w:rPr>
          <w:lang w:val="e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D8"/>
    <w:rsid w:val="00003D70"/>
    <w:rsid w:val="00010A2C"/>
    <w:rsid w:val="00013A30"/>
    <w:rsid w:val="000208E4"/>
    <w:rsid w:val="00045350"/>
    <w:rsid w:val="00085836"/>
    <w:rsid w:val="00092AF3"/>
    <w:rsid w:val="000954F7"/>
    <w:rsid w:val="000C7FAF"/>
    <w:rsid w:val="00106BBB"/>
    <w:rsid w:val="00151758"/>
    <w:rsid w:val="00156CC9"/>
    <w:rsid w:val="00186F36"/>
    <w:rsid w:val="001A6DFC"/>
    <w:rsid w:val="001E6F1B"/>
    <w:rsid w:val="00205324"/>
    <w:rsid w:val="002053BF"/>
    <w:rsid w:val="0021400B"/>
    <w:rsid w:val="00221E21"/>
    <w:rsid w:val="002841C8"/>
    <w:rsid w:val="002A01E3"/>
    <w:rsid w:val="002C4171"/>
    <w:rsid w:val="00317C45"/>
    <w:rsid w:val="00386B76"/>
    <w:rsid w:val="003A7AA2"/>
    <w:rsid w:val="00476EFD"/>
    <w:rsid w:val="0048621E"/>
    <w:rsid w:val="004B2882"/>
    <w:rsid w:val="004C6F02"/>
    <w:rsid w:val="004C73E3"/>
    <w:rsid w:val="00504254"/>
    <w:rsid w:val="005A141A"/>
    <w:rsid w:val="005B71FE"/>
    <w:rsid w:val="00617A82"/>
    <w:rsid w:val="00640BB2"/>
    <w:rsid w:val="00647396"/>
    <w:rsid w:val="006A2BF7"/>
    <w:rsid w:val="006A76D8"/>
    <w:rsid w:val="006F41AD"/>
    <w:rsid w:val="007044ED"/>
    <w:rsid w:val="00723EAB"/>
    <w:rsid w:val="0076570D"/>
    <w:rsid w:val="007A57F9"/>
    <w:rsid w:val="008203B4"/>
    <w:rsid w:val="008232DF"/>
    <w:rsid w:val="00893620"/>
    <w:rsid w:val="008E6E5B"/>
    <w:rsid w:val="00903636"/>
    <w:rsid w:val="00944AEC"/>
    <w:rsid w:val="009853AB"/>
    <w:rsid w:val="009C3E21"/>
    <w:rsid w:val="009F6968"/>
    <w:rsid w:val="00A246C9"/>
    <w:rsid w:val="00A6441E"/>
    <w:rsid w:val="00AA624D"/>
    <w:rsid w:val="00AD446C"/>
    <w:rsid w:val="00AF4875"/>
    <w:rsid w:val="00B22DF7"/>
    <w:rsid w:val="00B25DD4"/>
    <w:rsid w:val="00B3585F"/>
    <w:rsid w:val="00C1597A"/>
    <w:rsid w:val="00C235EA"/>
    <w:rsid w:val="00C349D3"/>
    <w:rsid w:val="00C351E2"/>
    <w:rsid w:val="00C532F6"/>
    <w:rsid w:val="00C72C4A"/>
    <w:rsid w:val="00CE61C2"/>
    <w:rsid w:val="00D467F1"/>
    <w:rsid w:val="00D60D85"/>
    <w:rsid w:val="00D924C1"/>
    <w:rsid w:val="00DA1423"/>
    <w:rsid w:val="00DD64DC"/>
    <w:rsid w:val="00E15D2A"/>
    <w:rsid w:val="00E6653C"/>
    <w:rsid w:val="00E677A1"/>
    <w:rsid w:val="00E9661F"/>
    <w:rsid w:val="00ED37BF"/>
    <w:rsid w:val="00F0094F"/>
    <w:rsid w:val="00F715F3"/>
    <w:rsid w:val="00F74374"/>
    <w:rsid w:val="00FE1A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9BF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elacomgrade1">
    <w:name w:val="Tabela com grade1"/>
    <w:basedOn w:val="Tablanormal"/>
    <w:next w:val="Tablaconcuadrcula"/>
    <w:uiPriority w:val="39"/>
    <w:rsid w:val="00085836"/>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0858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77A1"/>
    <w:pPr>
      <w:spacing w:before="100" w:beforeAutospacing="1" w:after="100" w:afterAutospacing="1" w:line="240" w:lineRule="auto"/>
      <w:jc w:val="left"/>
    </w:pPr>
    <w:rPr>
      <w:rFonts w:eastAsia="Times New Roman"/>
      <w:lang w:eastAsia="pt-BR"/>
    </w:rPr>
  </w:style>
  <w:style w:type="character" w:styleId="Hipervnculo">
    <w:name w:val="Hyperlink"/>
    <w:basedOn w:val="Fuentedeprrafopredeter"/>
    <w:uiPriority w:val="99"/>
    <w:unhideWhenUsed/>
    <w:rsid w:val="00E677A1"/>
    <w:rPr>
      <w:color w:val="0000FF"/>
      <w:u w:val="single"/>
    </w:rPr>
  </w:style>
  <w:style w:type="paragraph" w:styleId="Prrafodelista">
    <w:name w:val="List Paragraph"/>
    <w:basedOn w:val="Normal"/>
    <w:uiPriority w:val="34"/>
    <w:qFormat/>
    <w:rsid w:val="002841C8"/>
    <w:pPr>
      <w:ind w:left="720"/>
      <w:contextualSpacing/>
    </w:pPr>
  </w:style>
  <w:style w:type="character" w:styleId="Textodelmarcadordeposicin">
    <w:name w:val="Placeholder Text"/>
    <w:basedOn w:val="Fuentedeprrafopredeter"/>
    <w:uiPriority w:val="99"/>
    <w:semiHidden/>
    <w:rsid w:val="00106BBB"/>
    <w:rPr>
      <w:color w:val="808080"/>
    </w:rPr>
  </w:style>
  <w:style w:type="paragraph" w:styleId="Encabezado">
    <w:name w:val="header"/>
    <w:basedOn w:val="Normal"/>
    <w:link w:val="EncabezadoCar"/>
    <w:uiPriority w:val="99"/>
    <w:unhideWhenUsed/>
    <w:rsid w:val="008E6E5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E6E5B"/>
  </w:style>
  <w:style w:type="paragraph" w:styleId="Piedepgina">
    <w:name w:val="footer"/>
    <w:basedOn w:val="Normal"/>
    <w:link w:val="PiedepginaCar"/>
    <w:uiPriority w:val="99"/>
    <w:unhideWhenUsed/>
    <w:rsid w:val="008E6E5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E6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8000">
      <w:bodyDiv w:val="1"/>
      <w:marLeft w:val="0"/>
      <w:marRight w:val="0"/>
      <w:marTop w:val="0"/>
      <w:marBottom w:val="0"/>
      <w:divBdr>
        <w:top w:val="none" w:sz="0" w:space="0" w:color="auto"/>
        <w:left w:val="none" w:sz="0" w:space="0" w:color="auto"/>
        <w:bottom w:val="none" w:sz="0" w:space="0" w:color="auto"/>
        <w:right w:val="none" w:sz="0" w:space="0" w:color="auto"/>
      </w:divBdr>
    </w:div>
    <w:div w:id="223033370">
      <w:bodyDiv w:val="1"/>
      <w:marLeft w:val="0"/>
      <w:marRight w:val="0"/>
      <w:marTop w:val="0"/>
      <w:marBottom w:val="0"/>
      <w:divBdr>
        <w:top w:val="none" w:sz="0" w:space="0" w:color="auto"/>
        <w:left w:val="none" w:sz="0" w:space="0" w:color="auto"/>
        <w:bottom w:val="none" w:sz="0" w:space="0" w:color="auto"/>
        <w:right w:val="none" w:sz="0" w:space="0" w:color="auto"/>
      </w:divBdr>
    </w:div>
    <w:div w:id="242490614">
      <w:bodyDiv w:val="1"/>
      <w:marLeft w:val="0"/>
      <w:marRight w:val="0"/>
      <w:marTop w:val="0"/>
      <w:marBottom w:val="0"/>
      <w:divBdr>
        <w:top w:val="none" w:sz="0" w:space="0" w:color="auto"/>
        <w:left w:val="none" w:sz="0" w:space="0" w:color="auto"/>
        <w:bottom w:val="none" w:sz="0" w:space="0" w:color="auto"/>
        <w:right w:val="none" w:sz="0" w:space="0" w:color="auto"/>
      </w:divBdr>
    </w:div>
    <w:div w:id="283388929">
      <w:bodyDiv w:val="1"/>
      <w:marLeft w:val="0"/>
      <w:marRight w:val="0"/>
      <w:marTop w:val="0"/>
      <w:marBottom w:val="0"/>
      <w:divBdr>
        <w:top w:val="none" w:sz="0" w:space="0" w:color="auto"/>
        <w:left w:val="none" w:sz="0" w:space="0" w:color="auto"/>
        <w:bottom w:val="none" w:sz="0" w:space="0" w:color="auto"/>
        <w:right w:val="none" w:sz="0" w:space="0" w:color="auto"/>
      </w:divBdr>
    </w:div>
    <w:div w:id="322903611">
      <w:bodyDiv w:val="1"/>
      <w:marLeft w:val="0"/>
      <w:marRight w:val="0"/>
      <w:marTop w:val="0"/>
      <w:marBottom w:val="0"/>
      <w:divBdr>
        <w:top w:val="none" w:sz="0" w:space="0" w:color="auto"/>
        <w:left w:val="none" w:sz="0" w:space="0" w:color="auto"/>
        <w:bottom w:val="none" w:sz="0" w:space="0" w:color="auto"/>
        <w:right w:val="none" w:sz="0" w:space="0" w:color="auto"/>
      </w:divBdr>
    </w:div>
    <w:div w:id="393967170">
      <w:bodyDiv w:val="1"/>
      <w:marLeft w:val="0"/>
      <w:marRight w:val="0"/>
      <w:marTop w:val="0"/>
      <w:marBottom w:val="0"/>
      <w:divBdr>
        <w:top w:val="none" w:sz="0" w:space="0" w:color="auto"/>
        <w:left w:val="none" w:sz="0" w:space="0" w:color="auto"/>
        <w:bottom w:val="none" w:sz="0" w:space="0" w:color="auto"/>
        <w:right w:val="none" w:sz="0" w:space="0" w:color="auto"/>
      </w:divBdr>
    </w:div>
    <w:div w:id="501549764">
      <w:bodyDiv w:val="1"/>
      <w:marLeft w:val="0"/>
      <w:marRight w:val="0"/>
      <w:marTop w:val="0"/>
      <w:marBottom w:val="0"/>
      <w:divBdr>
        <w:top w:val="none" w:sz="0" w:space="0" w:color="auto"/>
        <w:left w:val="none" w:sz="0" w:space="0" w:color="auto"/>
        <w:bottom w:val="none" w:sz="0" w:space="0" w:color="auto"/>
        <w:right w:val="none" w:sz="0" w:space="0" w:color="auto"/>
      </w:divBdr>
    </w:div>
    <w:div w:id="526262340">
      <w:bodyDiv w:val="1"/>
      <w:marLeft w:val="0"/>
      <w:marRight w:val="0"/>
      <w:marTop w:val="0"/>
      <w:marBottom w:val="0"/>
      <w:divBdr>
        <w:top w:val="none" w:sz="0" w:space="0" w:color="auto"/>
        <w:left w:val="none" w:sz="0" w:space="0" w:color="auto"/>
        <w:bottom w:val="none" w:sz="0" w:space="0" w:color="auto"/>
        <w:right w:val="none" w:sz="0" w:space="0" w:color="auto"/>
      </w:divBdr>
    </w:div>
    <w:div w:id="693187477">
      <w:bodyDiv w:val="1"/>
      <w:marLeft w:val="0"/>
      <w:marRight w:val="0"/>
      <w:marTop w:val="0"/>
      <w:marBottom w:val="0"/>
      <w:divBdr>
        <w:top w:val="none" w:sz="0" w:space="0" w:color="auto"/>
        <w:left w:val="none" w:sz="0" w:space="0" w:color="auto"/>
        <w:bottom w:val="none" w:sz="0" w:space="0" w:color="auto"/>
        <w:right w:val="none" w:sz="0" w:space="0" w:color="auto"/>
      </w:divBdr>
    </w:div>
    <w:div w:id="919800848">
      <w:bodyDiv w:val="1"/>
      <w:marLeft w:val="0"/>
      <w:marRight w:val="0"/>
      <w:marTop w:val="0"/>
      <w:marBottom w:val="0"/>
      <w:divBdr>
        <w:top w:val="none" w:sz="0" w:space="0" w:color="auto"/>
        <w:left w:val="none" w:sz="0" w:space="0" w:color="auto"/>
        <w:bottom w:val="none" w:sz="0" w:space="0" w:color="auto"/>
        <w:right w:val="none" w:sz="0" w:space="0" w:color="auto"/>
      </w:divBdr>
    </w:div>
    <w:div w:id="935790694">
      <w:bodyDiv w:val="1"/>
      <w:marLeft w:val="0"/>
      <w:marRight w:val="0"/>
      <w:marTop w:val="0"/>
      <w:marBottom w:val="0"/>
      <w:divBdr>
        <w:top w:val="none" w:sz="0" w:space="0" w:color="auto"/>
        <w:left w:val="none" w:sz="0" w:space="0" w:color="auto"/>
        <w:bottom w:val="none" w:sz="0" w:space="0" w:color="auto"/>
        <w:right w:val="none" w:sz="0" w:space="0" w:color="auto"/>
      </w:divBdr>
    </w:div>
    <w:div w:id="1443302702">
      <w:bodyDiv w:val="1"/>
      <w:marLeft w:val="0"/>
      <w:marRight w:val="0"/>
      <w:marTop w:val="0"/>
      <w:marBottom w:val="0"/>
      <w:divBdr>
        <w:top w:val="none" w:sz="0" w:space="0" w:color="auto"/>
        <w:left w:val="none" w:sz="0" w:space="0" w:color="auto"/>
        <w:bottom w:val="none" w:sz="0" w:space="0" w:color="auto"/>
        <w:right w:val="none" w:sz="0" w:space="0" w:color="auto"/>
      </w:divBdr>
    </w:div>
    <w:div w:id="1492139695">
      <w:bodyDiv w:val="1"/>
      <w:marLeft w:val="0"/>
      <w:marRight w:val="0"/>
      <w:marTop w:val="0"/>
      <w:marBottom w:val="0"/>
      <w:divBdr>
        <w:top w:val="none" w:sz="0" w:space="0" w:color="auto"/>
        <w:left w:val="none" w:sz="0" w:space="0" w:color="auto"/>
        <w:bottom w:val="none" w:sz="0" w:space="0" w:color="auto"/>
        <w:right w:val="none" w:sz="0" w:space="0" w:color="auto"/>
      </w:divBdr>
    </w:div>
    <w:div w:id="1538351522">
      <w:bodyDiv w:val="1"/>
      <w:marLeft w:val="0"/>
      <w:marRight w:val="0"/>
      <w:marTop w:val="0"/>
      <w:marBottom w:val="0"/>
      <w:divBdr>
        <w:top w:val="none" w:sz="0" w:space="0" w:color="auto"/>
        <w:left w:val="none" w:sz="0" w:space="0" w:color="auto"/>
        <w:bottom w:val="none" w:sz="0" w:space="0" w:color="auto"/>
        <w:right w:val="none" w:sz="0" w:space="0" w:color="auto"/>
      </w:divBdr>
    </w:div>
    <w:div w:id="1601987746">
      <w:bodyDiv w:val="1"/>
      <w:marLeft w:val="0"/>
      <w:marRight w:val="0"/>
      <w:marTop w:val="0"/>
      <w:marBottom w:val="0"/>
      <w:divBdr>
        <w:top w:val="none" w:sz="0" w:space="0" w:color="auto"/>
        <w:left w:val="none" w:sz="0" w:space="0" w:color="auto"/>
        <w:bottom w:val="none" w:sz="0" w:space="0" w:color="auto"/>
        <w:right w:val="none" w:sz="0" w:space="0" w:color="auto"/>
      </w:divBdr>
    </w:div>
    <w:div w:id="1744450585">
      <w:bodyDiv w:val="1"/>
      <w:marLeft w:val="0"/>
      <w:marRight w:val="0"/>
      <w:marTop w:val="0"/>
      <w:marBottom w:val="0"/>
      <w:divBdr>
        <w:top w:val="none" w:sz="0" w:space="0" w:color="auto"/>
        <w:left w:val="none" w:sz="0" w:space="0" w:color="auto"/>
        <w:bottom w:val="none" w:sz="0" w:space="0" w:color="auto"/>
        <w:right w:val="none" w:sz="0" w:space="0" w:color="auto"/>
      </w:divBdr>
    </w:div>
    <w:div w:id="1747221852">
      <w:bodyDiv w:val="1"/>
      <w:marLeft w:val="0"/>
      <w:marRight w:val="0"/>
      <w:marTop w:val="0"/>
      <w:marBottom w:val="0"/>
      <w:divBdr>
        <w:top w:val="none" w:sz="0" w:space="0" w:color="auto"/>
        <w:left w:val="none" w:sz="0" w:space="0" w:color="auto"/>
        <w:bottom w:val="none" w:sz="0" w:space="0" w:color="auto"/>
        <w:right w:val="none" w:sz="0" w:space="0" w:color="auto"/>
      </w:divBdr>
    </w:div>
    <w:div w:id="1790584539">
      <w:bodyDiv w:val="1"/>
      <w:marLeft w:val="0"/>
      <w:marRight w:val="0"/>
      <w:marTop w:val="0"/>
      <w:marBottom w:val="0"/>
      <w:divBdr>
        <w:top w:val="none" w:sz="0" w:space="0" w:color="auto"/>
        <w:left w:val="none" w:sz="0" w:space="0" w:color="auto"/>
        <w:bottom w:val="none" w:sz="0" w:space="0" w:color="auto"/>
        <w:right w:val="none" w:sz="0" w:space="0" w:color="auto"/>
      </w:divBdr>
    </w:div>
    <w:div w:id="2105608937">
      <w:bodyDiv w:val="1"/>
      <w:marLeft w:val="0"/>
      <w:marRight w:val="0"/>
      <w:marTop w:val="0"/>
      <w:marBottom w:val="0"/>
      <w:divBdr>
        <w:top w:val="none" w:sz="0" w:space="0" w:color="auto"/>
        <w:left w:val="none" w:sz="0" w:space="0" w:color="auto"/>
        <w:bottom w:val="none" w:sz="0" w:space="0" w:color="auto"/>
        <w:right w:val="none" w:sz="0" w:space="0" w:color="auto"/>
      </w:divBdr>
    </w:div>
    <w:div w:id="211413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epsic.bvsalud.org/scielo.php?script=sci_arttext&amp;pid=S1516-37172013000100007&amp;lng=pt&amp;tlng=pt" TargetMode="External"/><Relationship Id="rId18" Type="http://schemas.openxmlformats.org/officeDocument/2006/relationships/hyperlink" Target="https://doi.org/10.1590/1982-3703002612015" TargetMode="External"/><Relationship Id="rId26" Type="http://schemas.openxmlformats.org/officeDocument/2006/relationships/hyperlink" Target="https://doi.org/10.1590/1807-03102016v28n3p562" TargetMode="External"/><Relationship Id="rId39" Type="http://schemas.openxmlformats.org/officeDocument/2006/relationships/hyperlink" Target="https://doi.org/10.15446/rcp.v25n2.51980" TargetMode="External"/><Relationship Id="rId21" Type="http://schemas.openxmlformats.org/officeDocument/2006/relationships/hyperlink" Target="https://doi.org/10.1590/1806-9584-2020v28n270010" TargetMode="External"/><Relationship Id="rId34" Type="http://schemas.openxmlformats.org/officeDocument/2006/relationships/hyperlink" Target="https://revistaseletronicas.pucrs.br/ojs/index.php/revistapsico/article/download/11696/8042/43045" TargetMode="External"/><Relationship Id="rId42" Type="http://schemas.openxmlformats.org/officeDocument/2006/relationships/fontTable" Target="fontTable.xml"/><Relationship Id="rId7" Type="http://schemas.openxmlformats.org/officeDocument/2006/relationships/hyperlink" Target="https://doi.org/10.15446/rcp.v24n1.40659" TargetMode="External"/><Relationship Id="rId2" Type="http://schemas.openxmlformats.org/officeDocument/2006/relationships/settings" Target="settings.xml"/><Relationship Id="rId16" Type="http://schemas.openxmlformats.org/officeDocument/2006/relationships/hyperlink" Target="http://pepsic.bvsalud.org/pdf/aletheia/n37/n37a12.pdf" TargetMode="External"/><Relationship Id="rId20" Type="http://schemas.openxmlformats.org/officeDocument/2006/relationships/hyperlink" Target="https://doi.org/10.5433/2236-6407.2021v12n2p151" TargetMode="External"/><Relationship Id="rId29" Type="http://schemas.openxmlformats.org/officeDocument/2006/relationships/hyperlink" Target="https://doi.org/10.1590/S1413-294X1997000100002"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1144/Javeriana.upsy15-2.pari" TargetMode="External"/><Relationship Id="rId24" Type="http://schemas.openxmlformats.org/officeDocument/2006/relationships/hyperlink" Target="http://www.repositorio.ufc.br/handle/riufc/42537" TargetMode="External"/><Relationship Id="rId32" Type="http://schemas.openxmlformats.org/officeDocument/2006/relationships/hyperlink" Target="https://doi.org/10.1136/bmj.n71" TargetMode="External"/><Relationship Id="rId37" Type="http://schemas.openxmlformats.org/officeDocument/2006/relationships/hyperlink" Target="https://doi.org/10.1590/0102.3772e35510" TargetMode="External"/><Relationship Id="rId40" Type="http://schemas.openxmlformats.org/officeDocument/2006/relationships/hyperlink" Target="https://scholar.google.com.br/scholar_url?url=https://www.scielo.cl/scielo.php%3Fpid%3DS0718-69242014000200002%26script%3Dsci_arttext&amp;hl=pt-BR&amp;sa=X&amp;ei=MKZaZPS6Oq6I6rQP2JOqsAE&amp;scisig=AGlGAw9l3XooWbYGyq2HSprauNxX&amp;oi=scholarr" TargetMode="External"/><Relationship Id="rId5" Type="http://schemas.openxmlformats.org/officeDocument/2006/relationships/endnotes" Target="endnotes.xml"/><Relationship Id="rId15" Type="http://schemas.openxmlformats.org/officeDocument/2006/relationships/hyperlink" Target="https://doi.org/10.1080/10852352.2016.1102587" TargetMode="External"/><Relationship Id="rId23" Type="http://schemas.openxmlformats.org/officeDocument/2006/relationships/hyperlink" Target="http://www.repositorio.ufc.br/handle/riufc/42535" TargetMode="External"/><Relationship Id="rId28" Type="http://schemas.openxmlformats.org/officeDocument/2006/relationships/hyperlink" Target="https://doi.org/10.1007/s10464-015-9712-4" TargetMode="External"/><Relationship Id="rId36" Type="http://schemas.openxmlformats.org/officeDocument/2006/relationships/hyperlink" Target="https://doi.org/10.1590/1807-03102015v27n2p372" TargetMode="External"/><Relationship Id="rId10" Type="http://schemas.openxmlformats.org/officeDocument/2006/relationships/hyperlink" Target="https://doi.org/10.1590/1982-37030002292017" TargetMode="External"/><Relationship Id="rId19" Type="http://schemas.openxmlformats.org/officeDocument/2006/relationships/hyperlink" Target="https://doi.org/10.1590/S1413-294X2014000200006" TargetMode="External"/><Relationship Id="rId31" Type="http://schemas.openxmlformats.org/officeDocument/2006/relationships/hyperlink" Target="http://www.repositorio.ufc.br/handle/riufc/18400" TargetMode="External"/><Relationship Id="rId4" Type="http://schemas.openxmlformats.org/officeDocument/2006/relationships/footnotes" Target="footnotes.xml"/><Relationship Id="rId9" Type="http://schemas.openxmlformats.org/officeDocument/2006/relationships/hyperlink" Target="%20https://doi.org/10.1590/1984-9260913" TargetMode="External"/><Relationship Id="rId14" Type="http://schemas.openxmlformats.org/officeDocument/2006/relationships/hyperlink" Target="https://base.socioeco.org/docs/cartilha-32pg-economia-solidaria-fbes-cecip-web-071002.pdf" TargetMode="External"/><Relationship Id="rId22" Type="http://schemas.openxmlformats.org/officeDocument/2006/relationships/hyperlink" Target="http://revista.psico.edu.uy/index.php/revpsicologia" TargetMode="External"/><Relationship Id="rId27" Type="http://schemas.openxmlformats.org/officeDocument/2006/relationships/hyperlink" Target="https://doi.org/10.1590/0104-4060.62651" TargetMode="External"/><Relationship Id="rId30" Type="http://schemas.openxmlformats.org/officeDocument/2006/relationships/hyperlink" Target="https://dx.doi.org/10.22491/1678-4669.20200009" TargetMode="External"/><Relationship Id="rId35" Type="http://schemas.openxmlformats.org/officeDocument/2006/relationships/hyperlink" Target="https://www.gjcpp.org/pdfs/2012-Lisboa-063.pdf" TargetMode="External"/><Relationship Id="rId43" Type="http://schemas.openxmlformats.org/officeDocument/2006/relationships/theme" Target="theme/theme1.xml"/><Relationship Id="rId8" Type="http://schemas.openxmlformats.org/officeDocument/2006/relationships/hyperlink" Target="%20http://www.seer.ufsj.edu.br/revista_ppp/article/view/Andrade%2C%20Vel%C3%B4so" TargetMode="External"/><Relationship Id="rId3" Type="http://schemas.openxmlformats.org/officeDocument/2006/relationships/webSettings" Target="webSettings.xml"/><Relationship Id="rId12" Type="http://schemas.openxmlformats.org/officeDocument/2006/relationships/hyperlink" Target="https://doi.org/10.1002/jcop.21960" TargetMode="External"/><Relationship Id="rId17" Type="http://schemas.openxmlformats.org/officeDocument/2006/relationships/hyperlink" Target="http://www.repositorio.ufc.br/handle/riufc/18424" TargetMode="External"/><Relationship Id="rId25" Type="http://schemas.openxmlformats.org/officeDocument/2006/relationships/hyperlink" Target="http://www.repositorio.ufc.br/handle/riufc/19629" TargetMode="External"/><Relationship Id="rId33" Type="http://schemas.openxmlformats.org/officeDocument/2006/relationships/hyperlink" Target="https://doi.org/10.17533/udea.rfnsp.v34n1a04" TargetMode="External"/><Relationship Id="rId38" Type="http://schemas.openxmlformats.org/officeDocument/2006/relationships/hyperlink" Target="http://pepsic.bvsalud.org/scielo.php?script=sci_arttext&amp;pid=S1809-89082017000200015&amp;lng=pt&amp;tlng=p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8367</Words>
  <Characters>46023</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2023-08-13T23:57:00Z</dcterms:created>
  <dcterms:modified xsi:type="dcterms:W3CDTF">2023-08-13T23:57:00Z</dcterms:modified>
  <cp:category/>
</cp:coreProperties>
</file>