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9D83" w14:textId="7712E3B5" w:rsidR="005F7DD7" w:rsidRPr="00A85BE1" w:rsidRDefault="005F7DD7" w:rsidP="005F7DD7">
      <w:pPr>
        <w:spacing w:line="360" w:lineRule="auto"/>
        <w:jc w:val="right"/>
        <w:rPr>
          <w:rFonts w:ascii="Times New Roman" w:hAnsi="Times New Roman" w:cs="Times New Roman"/>
          <w:bCs/>
          <w:sz w:val="24"/>
          <w:szCs w:val="24"/>
          <w:lang w:val="pt-BR"/>
        </w:rPr>
      </w:pPr>
      <w:r w:rsidRPr="00A85BE1">
        <w:rPr>
          <w:rFonts w:ascii="Times New Roman" w:hAnsi="Times New Roman" w:cs="Times New Roman"/>
          <w:bCs/>
          <w:sz w:val="24"/>
          <w:szCs w:val="24"/>
          <w:lang w:val="pt-BR"/>
        </w:rPr>
        <w:t xml:space="preserve">Córdoba, 17 de </w:t>
      </w:r>
      <w:proofErr w:type="spellStart"/>
      <w:r w:rsidR="00A85BE1" w:rsidRPr="00A85BE1">
        <w:rPr>
          <w:rFonts w:ascii="Times New Roman" w:hAnsi="Times New Roman" w:cs="Times New Roman"/>
          <w:bCs/>
          <w:sz w:val="24"/>
          <w:szCs w:val="24"/>
          <w:lang w:val="pt-BR"/>
        </w:rPr>
        <w:t>julio</w:t>
      </w:r>
      <w:proofErr w:type="spellEnd"/>
      <w:r w:rsidR="00A85BE1" w:rsidRPr="00A85BE1">
        <w:rPr>
          <w:rFonts w:ascii="Times New Roman" w:hAnsi="Times New Roman" w:cs="Times New Roman"/>
          <w:bCs/>
          <w:sz w:val="24"/>
          <w:szCs w:val="24"/>
          <w:lang w:val="pt-BR"/>
        </w:rPr>
        <w:t xml:space="preserve"> de 2025</w:t>
      </w:r>
    </w:p>
    <w:p w14:paraId="55B661D1" w14:textId="77777777" w:rsidR="005F7DD7" w:rsidRPr="00A85BE1" w:rsidRDefault="005F7DD7" w:rsidP="005F7DD7">
      <w:pPr>
        <w:spacing w:line="360" w:lineRule="auto"/>
        <w:rPr>
          <w:rFonts w:ascii="Times New Roman" w:hAnsi="Times New Roman" w:cs="Times New Roman"/>
          <w:b/>
          <w:bCs/>
          <w:sz w:val="24"/>
          <w:szCs w:val="24"/>
          <w:lang w:val="pt-BR"/>
        </w:rPr>
      </w:pPr>
    </w:p>
    <w:p w14:paraId="5AD65A66" w14:textId="7935C944" w:rsidR="005F7DD7" w:rsidRDefault="005F7DD7" w:rsidP="005F7DD7">
      <w:pPr>
        <w:spacing w:line="360" w:lineRule="auto"/>
        <w:rPr>
          <w:rFonts w:ascii="Times New Roman" w:hAnsi="Times New Roman" w:cs="Times New Roman"/>
          <w:b/>
          <w:bCs/>
          <w:sz w:val="24"/>
          <w:szCs w:val="24"/>
        </w:rPr>
      </w:pPr>
      <w:r w:rsidRPr="00A85BE1">
        <w:rPr>
          <w:rFonts w:ascii="Times New Roman" w:hAnsi="Times New Roman" w:cs="Times New Roman"/>
          <w:b/>
          <w:bCs/>
          <w:sz w:val="24"/>
          <w:szCs w:val="24"/>
        </w:rPr>
        <w:t xml:space="preserve">Dr. </w:t>
      </w:r>
      <w:r w:rsidR="00A85BE1" w:rsidRPr="00A85BE1">
        <w:rPr>
          <w:rFonts w:ascii="Times New Roman" w:hAnsi="Times New Roman" w:cs="Times New Roman"/>
          <w:b/>
          <w:bCs/>
          <w:sz w:val="24"/>
          <w:szCs w:val="24"/>
        </w:rPr>
        <w:t>Fernando Andrés Polanc</w:t>
      </w:r>
      <w:r w:rsidR="00A85BE1">
        <w:rPr>
          <w:rFonts w:ascii="Times New Roman" w:hAnsi="Times New Roman" w:cs="Times New Roman"/>
          <w:b/>
          <w:bCs/>
          <w:sz w:val="24"/>
          <w:szCs w:val="24"/>
        </w:rPr>
        <w:t>o</w:t>
      </w:r>
    </w:p>
    <w:p w14:paraId="3D10C35F" w14:textId="003D71D4" w:rsidR="00A85BE1" w:rsidRPr="00A85BE1" w:rsidRDefault="00A85BE1" w:rsidP="005F7DD7">
      <w:pPr>
        <w:spacing w:line="360" w:lineRule="auto"/>
        <w:rPr>
          <w:rFonts w:ascii="Times New Roman" w:hAnsi="Times New Roman" w:cs="Times New Roman"/>
          <w:sz w:val="24"/>
          <w:szCs w:val="24"/>
        </w:rPr>
      </w:pPr>
      <w:r w:rsidRPr="00A85BE1">
        <w:rPr>
          <w:rFonts w:ascii="Times New Roman" w:hAnsi="Times New Roman" w:cs="Times New Roman"/>
          <w:sz w:val="24"/>
          <w:szCs w:val="24"/>
        </w:rPr>
        <w:t>Revista Interamericana de Psicología/</w:t>
      </w:r>
      <w:proofErr w:type="spellStart"/>
      <w:r w:rsidRPr="00A85BE1">
        <w:rPr>
          <w:rFonts w:ascii="Times New Roman" w:hAnsi="Times New Roman" w:cs="Times New Roman"/>
          <w:sz w:val="24"/>
          <w:szCs w:val="24"/>
        </w:rPr>
        <w:t>Interamerican</w:t>
      </w:r>
      <w:proofErr w:type="spellEnd"/>
      <w:r w:rsidRPr="00A85BE1">
        <w:rPr>
          <w:rFonts w:ascii="Times New Roman" w:hAnsi="Times New Roman" w:cs="Times New Roman"/>
          <w:sz w:val="24"/>
          <w:szCs w:val="24"/>
        </w:rPr>
        <w:t xml:space="preserve"> </w:t>
      </w:r>
      <w:proofErr w:type="spellStart"/>
      <w:r w:rsidRPr="00A85BE1">
        <w:rPr>
          <w:rFonts w:ascii="Times New Roman" w:hAnsi="Times New Roman" w:cs="Times New Roman"/>
          <w:sz w:val="24"/>
          <w:szCs w:val="24"/>
        </w:rPr>
        <w:t>Journal</w:t>
      </w:r>
      <w:proofErr w:type="spellEnd"/>
      <w:r w:rsidRPr="00A85BE1">
        <w:rPr>
          <w:rFonts w:ascii="Times New Roman" w:hAnsi="Times New Roman" w:cs="Times New Roman"/>
          <w:sz w:val="24"/>
          <w:szCs w:val="24"/>
        </w:rPr>
        <w:t xml:space="preserve"> </w:t>
      </w:r>
      <w:proofErr w:type="spellStart"/>
      <w:r w:rsidRPr="00A85BE1">
        <w:rPr>
          <w:rFonts w:ascii="Times New Roman" w:hAnsi="Times New Roman" w:cs="Times New Roman"/>
          <w:sz w:val="24"/>
          <w:szCs w:val="24"/>
        </w:rPr>
        <w:t>of</w:t>
      </w:r>
      <w:proofErr w:type="spellEnd"/>
      <w:r w:rsidRPr="00A85BE1">
        <w:rPr>
          <w:rFonts w:ascii="Times New Roman" w:hAnsi="Times New Roman" w:cs="Times New Roman"/>
          <w:sz w:val="24"/>
          <w:szCs w:val="24"/>
        </w:rPr>
        <w:t xml:space="preserve"> </w:t>
      </w:r>
      <w:proofErr w:type="spellStart"/>
      <w:r w:rsidRPr="00A85BE1">
        <w:rPr>
          <w:rFonts w:ascii="Times New Roman" w:hAnsi="Times New Roman" w:cs="Times New Roman"/>
          <w:sz w:val="24"/>
          <w:szCs w:val="24"/>
        </w:rPr>
        <w:t>Psychology</w:t>
      </w:r>
      <w:proofErr w:type="spellEnd"/>
    </w:p>
    <w:p w14:paraId="6F718811" w14:textId="77777777" w:rsidR="00A85BE1" w:rsidRDefault="00A85BE1" w:rsidP="007024B5">
      <w:pPr>
        <w:spacing w:line="360" w:lineRule="auto"/>
        <w:jc w:val="both"/>
        <w:rPr>
          <w:rFonts w:ascii="Times New Roman" w:hAnsi="Times New Roman" w:cs="Times New Roman"/>
          <w:sz w:val="24"/>
          <w:szCs w:val="24"/>
        </w:rPr>
      </w:pPr>
    </w:p>
    <w:p w14:paraId="047768A2" w14:textId="7F8F1534" w:rsidR="00A85BE1" w:rsidRDefault="00A85BE1" w:rsidP="007024B5">
      <w:pPr>
        <w:spacing w:line="360" w:lineRule="auto"/>
        <w:jc w:val="both"/>
        <w:rPr>
          <w:rFonts w:ascii="Times New Roman" w:hAnsi="Times New Roman" w:cs="Times New Roman"/>
          <w:sz w:val="24"/>
          <w:szCs w:val="24"/>
        </w:rPr>
      </w:pPr>
      <w:r>
        <w:rPr>
          <w:rFonts w:ascii="Times New Roman" w:hAnsi="Times New Roman" w:cs="Times New Roman"/>
          <w:sz w:val="24"/>
          <w:szCs w:val="24"/>
        </w:rPr>
        <w:t>De nuestra mayor consideración:</w:t>
      </w:r>
    </w:p>
    <w:p w14:paraId="1C54C1EE" w14:textId="6377FDAC" w:rsidR="000C6DA9" w:rsidRPr="007024B5" w:rsidRDefault="005F7DD7" w:rsidP="00A85BE1">
      <w:pPr>
        <w:spacing w:line="360" w:lineRule="auto"/>
        <w:ind w:firstLine="3119"/>
        <w:jc w:val="both"/>
        <w:rPr>
          <w:rFonts w:ascii="Times New Roman" w:hAnsi="Times New Roman" w:cs="Times New Roman"/>
          <w:sz w:val="24"/>
          <w:szCs w:val="24"/>
        </w:rPr>
      </w:pPr>
      <w:r>
        <w:rPr>
          <w:rFonts w:ascii="Times New Roman" w:hAnsi="Times New Roman" w:cs="Times New Roman"/>
          <w:sz w:val="24"/>
          <w:szCs w:val="24"/>
        </w:rPr>
        <w:t>Nos dirigimos a Usted a los fines de remitir una versión revisada de nuestro manuscrito titulado “</w:t>
      </w:r>
      <w:proofErr w:type="spellStart"/>
      <w:r w:rsidR="00A85BE1" w:rsidRPr="00A85BE1">
        <w:rPr>
          <w:rFonts w:ascii="Times New Roman" w:hAnsi="Times New Roman" w:cs="Times New Roman"/>
          <w:sz w:val="24"/>
          <w:szCs w:val="24"/>
        </w:rPr>
        <w:t>Development</w:t>
      </w:r>
      <w:proofErr w:type="spellEnd"/>
      <w:r w:rsidR="00A85BE1" w:rsidRPr="00A85BE1">
        <w:rPr>
          <w:rFonts w:ascii="Times New Roman" w:hAnsi="Times New Roman" w:cs="Times New Roman"/>
          <w:sz w:val="24"/>
          <w:szCs w:val="24"/>
        </w:rPr>
        <w:t xml:space="preserve"> and </w:t>
      </w:r>
      <w:proofErr w:type="spellStart"/>
      <w:r w:rsidR="00A85BE1" w:rsidRPr="00A85BE1">
        <w:rPr>
          <w:rFonts w:ascii="Times New Roman" w:hAnsi="Times New Roman" w:cs="Times New Roman"/>
          <w:sz w:val="24"/>
          <w:szCs w:val="24"/>
        </w:rPr>
        <w:t>Validation</w:t>
      </w:r>
      <w:proofErr w:type="spellEnd"/>
      <w:r w:rsidR="00A85BE1" w:rsidRPr="00A85BE1">
        <w:rPr>
          <w:rFonts w:ascii="Times New Roman" w:hAnsi="Times New Roman" w:cs="Times New Roman"/>
          <w:sz w:val="24"/>
          <w:szCs w:val="24"/>
        </w:rPr>
        <w:t xml:space="preserve"> </w:t>
      </w:r>
      <w:proofErr w:type="spellStart"/>
      <w:r w:rsidR="00A85BE1" w:rsidRPr="00A85BE1">
        <w:rPr>
          <w:rFonts w:ascii="Times New Roman" w:hAnsi="Times New Roman" w:cs="Times New Roman"/>
          <w:sz w:val="24"/>
          <w:szCs w:val="24"/>
        </w:rPr>
        <w:t>of</w:t>
      </w:r>
      <w:proofErr w:type="spellEnd"/>
      <w:r w:rsidR="00A85BE1" w:rsidRPr="00A85BE1">
        <w:rPr>
          <w:rFonts w:ascii="Times New Roman" w:hAnsi="Times New Roman" w:cs="Times New Roman"/>
          <w:sz w:val="24"/>
          <w:szCs w:val="24"/>
        </w:rPr>
        <w:t xml:space="preserve"> a Multidimensional </w:t>
      </w:r>
      <w:proofErr w:type="spellStart"/>
      <w:r w:rsidR="00A85BE1" w:rsidRPr="00A85BE1">
        <w:rPr>
          <w:rFonts w:ascii="Times New Roman" w:hAnsi="Times New Roman" w:cs="Times New Roman"/>
          <w:sz w:val="24"/>
          <w:szCs w:val="24"/>
        </w:rPr>
        <w:t>Scale</w:t>
      </w:r>
      <w:proofErr w:type="spellEnd"/>
      <w:r w:rsidR="00A85BE1" w:rsidRPr="00A85BE1">
        <w:rPr>
          <w:rFonts w:ascii="Times New Roman" w:hAnsi="Times New Roman" w:cs="Times New Roman"/>
          <w:sz w:val="24"/>
          <w:szCs w:val="24"/>
        </w:rPr>
        <w:t xml:space="preserve"> </w:t>
      </w:r>
      <w:proofErr w:type="spellStart"/>
      <w:r w:rsidR="00A85BE1" w:rsidRPr="00A85BE1">
        <w:rPr>
          <w:rFonts w:ascii="Times New Roman" w:hAnsi="Times New Roman" w:cs="Times New Roman"/>
          <w:sz w:val="24"/>
          <w:szCs w:val="24"/>
        </w:rPr>
        <w:t>for</w:t>
      </w:r>
      <w:proofErr w:type="spellEnd"/>
      <w:r w:rsidR="00A85BE1" w:rsidRPr="00A85BE1">
        <w:rPr>
          <w:rFonts w:ascii="Times New Roman" w:hAnsi="Times New Roman" w:cs="Times New Roman"/>
          <w:sz w:val="24"/>
          <w:szCs w:val="24"/>
        </w:rPr>
        <w:t xml:space="preserve"> </w:t>
      </w:r>
      <w:proofErr w:type="spellStart"/>
      <w:r w:rsidR="00A85BE1" w:rsidRPr="00A85BE1">
        <w:rPr>
          <w:rFonts w:ascii="Times New Roman" w:hAnsi="Times New Roman" w:cs="Times New Roman"/>
          <w:sz w:val="24"/>
          <w:szCs w:val="24"/>
        </w:rPr>
        <w:t>the</w:t>
      </w:r>
      <w:proofErr w:type="spellEnd"/>
      <w:r w:rsidR="00A85BE1" w:rsidRPr="00A85BE1">
        <w:rPr>
          <w:rFonts w:ascii="Times New Roman" w:hAnsi="Times New Roman" w:cs="Times New Roman"/>
          <w:sz w:val="24"/>
          <w:szCs w:val="24"/>
        </w:rPr>
        <w:t xml:space="preserve"> </w:t>
      </w:r>
      <w:proofErr w:type="spellStart"/>
      <w:r w:rsidR="00A85BE1" w:rsidRPr="00A85BE1">
        <w:rPr>
          <w:rFonts w:ascii="Times New Roman" w:hAnsi="Times New Roman" w:cs="Times New Roman"/>
          <w:sz w:val="24"/>
          <w:szCs w:val="24"/>
        </w:rPr>
        <w:t>Evaluation</w:t>
      </w:r>
      <w:proofErr w:type="spellEnd"/>
      <w:r w:rsidR="00A85BE1" w:rsidRPr="00A85BE1">
        <w:rPr>
          <w:rFonts w:ascii="Times New Roman" w:hAnsi="Times New Roman" w:cs="Times New Roman"/>
          <w:sz w:val="24"/>
          <w:szCs w:val="24"/>
        </w:rPr>
        <w:t xml:space="preserve"> </w:t>
      </w:r>
      <w:proofErr w:type="spellStart"/>
      <w:r w:rsidR="00A85BE1" w:rsidRPr="00A85BE1">
        <w:rPr>
          <w:rFonts w:ascii="Times New Roman" w:hAnsi="Times New Roman" w:cs="Times New Roman"/>
          <w:sz w:val="24"/>
          <w:szCs w:val="24"/>
        </w:rPr>
        <w:t>of</w:t>
      </w:r>
      <w:proofErr w:type="spellEnd"/>
      <w:r w:rsidR="00A85BE1" w:rsidRPr="00A85BE1">
        <w:rPr>
          <w:rFonts w:ascii="Times New Roman" w:hAnsi="Times New Roman" w:cs="Times New Roman"/>
          <w:sz w:val="24"/>
          <w:szCs w:val="24"/>
        </w:rPr>
        <w:t xml:space="preserve"> Digital </w:t>
      </w:r>
      <w:proofErr w:type="spellStart"/>
      <w:r w:rsidR="00A85BE1" w:rsidRPr="00A85BE1">
        <w:rPr>
          <w:rFonts w:ascii="Times New Roman" w:hAnsi="Times New Roman" w:cs="Times New Roman"/>
          <w:sz w:val="24"/>
          <w:szCs w:val="24"/>
        </w:rPr>
        <w:t>Political</w:t>
      </w:r>
      <w:proofErr w:type="spellEnd"/>
      <w:r w:rsidR="00A85BE1" w:rsidRPr="00A85BE1">
        <w:rPr>
          <w:rFonts w:ascii="Times New Roman" w:hAnsi="Times New Roman" w:cs="Times New Roman"/>
          <w:sz w:val="24"/>
          <w:szCs w:val="24"/>
        </w:rPr>
        <w:t xml:space="preserve"> </w:t>
      </w:r>
      <w:proofErr w:type="spellStart"/>
      <w:r w:rsidR="00A85BE1" w:rsidRPr="00A85BE1">
        <w:rPr>
          <w:rFonts w:ascii="Times New Roman" w:hAnsi="Times New Roman" w:cs="Times New Roman"/>
          <w:sz w:val="24"/>
          <w:szCs w:val="24"/>
        </w:rPr>
        <w:t>Participation</w:t>
      </w:r>
      <w:proofErr w:type="spellEnd"/>
      <w:r>
        <w:rPr>
          <w:rFonts w:ascii="Times New Roman" w:hAnsi="Times New Roman" w:cs="Times New Roman"/>
          <w:sz w:val="24"/>
          <w:szCs w:val="24"/>
        </w:rPr>
        <w:t xml:space="preserve">”, considerando los aportes de los/as pares evaluadores/as. </w:t>
      </w:r>
      <w:r w:rsidR="000C6DA9" w:rsidRPr="007024B5">
        <w:rPr>
          <w:rFonts w:ascii="Times New Roman" w:hAnsi="Times New Roman" w:cs="Times New Roman"/>
          <w:sz w:val="24"/>
          <w:szCs w:val="24"/>
        </w:rPr>
        <w:t>Agradecemos</w:t>
      </w:r>
      <w:r w:rsidR="00A4459F">
        <w:rPr>
          <w:rFonts w:ascii="Times New Roman" w:hAnsi="Times New Roman" w:cs="Times New Roman"/>
          <w:sz w:val="24"/>
          <w:szCs w:val="24"/>
        </w:rPr>
        <w:t xml:space="preserve"> el tiempo y</w:t>
      </w:r>
      <w:r w:rsidR="000C6DA9" w:rsidRPr="007024B5">
        <w:rPr>
          <w:rFonts w:ascii="Times New Roman" w:hAnsi="Times New Roman" w:cs="Times New Roman"/>
          <w:sz w:val="24"/>
          <w:szCs w:val="24"/>
        </w:rPr>
        <w:t xml:space="preserve"> las contribuciones de los</w:t>
      </w:r>
      <w:r>
        <w:rPr>
          <w:rFonts w:ascii="Times New Roman" w:hAnsi="Times New Roman" w:cs="Times New Roman"/>
          <w:sz w:val="24"/>
          <w:szCs w:val="24"/>
        </w:rPr>
        <w:t>/as colegas</w:t>
      </w:r>
      <w:r w:rsidR="000C6DA9" w:rsidRPr="007024B5">
        <w:rPr>
          <w:rFonts w:ascii="Times New Roman" w:hAnsi="Times New Roman" w:cs="Times New Roman"/>
          <w:sz w:val="24"/>
          <w:szCs w:val="24"/>
        </w:rPr>
        <w:t xml:space="preserve"> </w:t>
      </w:r>
      <w:r w:rsidR="00A4459F">
        <w:rPr>
          <w:rFonts w:ascii="Times New Roman" w:hAnsi="Times New Roman" w:cs="Times New Roman"/>
          <w:sz w:val="24"/>
          <w:szCs w:val="24"/>
        </w:rPr>
        <w:t xml:space="preserve">en torno a nuestro manuscrito. Creemos que estas indicaciones favorecerán </w:t>
      </w:r>
      <w:r w:rsidR="000C6DA9" w:rsidRPr="007024B5">
        <w:rPr>
          <w:rFonts w:ascii="Times New Roman" w:hAnsi="Times New Roman" w:cs="Times New Roman"/>
          <w:sz w:val="24"/>
          <w:szCs w:val="24"/>
        </w:rPr>
        <w:t>una mejora del artículo. A continuación, les detallamos los cambios realizados:</w:t>
      </w:r>
    </w:p>
    <w:p w14:paraId="24D9EF68" w14:textId="7B4BF273" w:rsidR="00A85BE1" w:rsidRPr="00A85BE1" w:rsidRDefault="00A85BE1" w:rsidP="00A85BE1">
      <w:pPr>
        <w:spacing w:line="360" w:lineRule="auto"/>
        <w:jc w:val="both"/>
        <w:rPr>
          <w:rFonts w:ascii="Times New Roman" w:hAnsi="Times New Roman" w:cs="Times New Roman"/>
          <w:b/>
          <w:bCs/>
          <w:sz w:val="24"/>
          <w:szCs w:val="24"/>
        </w:rPr>
      </w:pPr>
      <w:r w:rsidRPr="000A1AB9">
        <w:rPr>
          <w:rFonts w:ascii="Times New Roman" w:hAnsi="Times New Roman" w:cs="Times New Roman"/>
          <w:b/>
          <w:bCs/>
          <w:sz w:val="24"/>
          <w:szCs w:val="24"/>
          <w:u w:val="single"/>
        </w:rPr>
        <w:t>Observaciones del</w:t>
      </w:r>
      <w:r w:rsidR="0091424E" w:rsidRPr="000A1AB9">
        <w:rPr>
          <w:rFonts w:ascii="Times New Roman" w:hAnsi="Times New Roman" w:cs="Times New Roman"/>
          <w:b/>
          <w:bCs/>
          <w:sz w:val="24"/>
          <w:szCs w:val="24"/>
          <w:u w:val="single"/>
        </w:rPr>
        <w:t>/a</w:t>
      </w:r>
      <w:r w:rsidRPr="000A1AB9">
        <w:rPr>
          <w:rFonts w:ascii="Times New Roman" w:hAnsi="Times New Roman" w:cs="Times New Roman"/>
          <w:b/>
          <w:bCs/>
          <w:sz w:val="24"/>
          <w:szCs w:val="24"/>
          <w:u w:val="single"/>
        </w:rPr>
        <w:t xml:space="preserve"> </w:t>
      </w:r>
      <w:r w:rsidRPr="00A85BE1">
        <w:rPr>
          <w:rFonts w:ascii="Times New Roman" w:hAnsi="Times New Roman" w:cs="Times New Roman"/>
          <w:b/>
          <w:bCs/>
          <w:sz w:val="24"/>
          <w:szCs w:val="24"/>
          <w:u w:val="single"/>
        </w:rPr>
        <w:t>Revisor/a A</w:t>
      </w:r>
      <w:r w:rsidRPr="00A85BE1">
        <w:rPr>
          <w:rFonts w:ascii="Times New Roman" w:hAnsi="Times New Roman" w:cs="Times New Roman"/>
          <w:b/>
          <w:bCs/>
          <w:sz w:val="24"/>
          <w:szCs w:val="24"/>
        </w:rPr>
        <w:t>:</w:t>
      </w:r>
    </w:p>
    <w:p w14:paraId="0E250C00" w14:textId="32B09E67" w:rsidR="0091424E" w:rsidRDefault="00A85BE1" w:rsidP="00A85BE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A85BE1">
        <w:rPr>
          <w:rFonts w:ascii="Times New Roman" w:hAnsi="Times New Roman" w:cs="Times New Roman"/>
          <w:sz w:val="24"/>
          <w:szCs w:val="24"/>
        </w:rPr>
        <w:t xml:space="preserve">El manuscrito presentado se reestructuró de forma importante y se solucionaron distintos aspectos de forma, homologaron términos, conceptos, siglas, abreviaturas que permiten una lectura más limpia y clara. También se añade información importante que permite detallar mejor algunos procesos realizados para el desarrollo de esta investigación. No obstante, el </w:t>
      </w:r>
      <w:r w:rsidRPr="00A85BE1">
        <w:rPr>
          <w:rFonts w:ascii="Times New Roman" w:hAnsi="Times New Roman" w:cs="Times New Roman"/>
          <w:sz w:val="24"/>
          <w:szCs w:val="24"/>
        </w:rPr>
        <w:t>título</w:t>
      </w:r>
      <w:r w:rsidRPr="00A85BE1">
        <w:rPr>
          <w:rFonts w:ascii="Times New Roman" w:hAnsi="Times New Roman" w:cs="Times New Roman"/>
          <w:sz w:val="24"/>
          <w:szCs w:val="24"/>
        </w:rPr>
        <w:t xml:space="preserve"> de este proyecto es </w:t>
      </w:r>
      <w:r>
        <w:rPr>
          <w:rFonts w:ascii="Times New Roman" w:hAnsi="Times New Roman" w:cs="Times New Roman"/>
          <w:sz w:val="24"/>
          <w:szCs w:val="24"/>
        </w:rPr>
        <w:t>‘</w:t>
      </w:r>
      <w:r w:rsidRPr="00A85BE1">
        <w:rPr>
          <w:rFonts w:ascii="Times New Roman" w:hAnsi="Times New Roman" w:cs="Times New Roman"/>
          <w:sz w:val="24"/>
          <w:szCs w:val="24"/>
        </w:rPr>
        <w:t>Desarrollo y Validación de una escala Multidimensional para la evaluación de la Participación Política Digital</w:t>
      </w:r>
      <w:r>
        <w:rPr>
          <w:rFonts w:ascii="Times New Roman" w:hAnsi="Times New Roman" w:cs="Times New Roman"/>
          <w:sz w:val="24"/>
          <w:szCs w:val="24"/>
        </w:rPr>
        <w:t>’</w:t>
      </w:r>
      <w:r w:rsidRPr="00A85BE1">
        <w:rPr>
          <w:rFonts w:ascii="Times New Roman" w:hAnsi="Times New Roman" w:cs="Times New Roman"/>
          <w:sz w:val="24"/>
          <w:szCs w:val="24"/>
        </w:rPr>
        <w:t xml:space="preserve"> y su objetivo es </w:t>
      </w:r>
      <w:r>
        <w:rPr>
          <w:rFonts w:ascii="Times New Roman" w:hAnsi="Times New Roman" w:cs="Times New Roman"/>
          <w:sz w:val="24"/>
          <w:szCs w:val="24"/>
        </w:rPr>
        <w:t>‘</w:t>
      </w:r>
      <w:r w:rsidRPr="00A85BE1">
        <w:rPr>
          <w:rFonts w:ascii="Times New Roman" w:hAnsi="Times New Roman" w:cs="Times New Roman"/>
          <w:sz w:val="24"/>
          <w:szCs w:val="24"/>
        </w:rPr>
        <w:t>desarrollar de una escala multidimensional de PPD, proporcionando evidencia psicométrica de su fiabilidad y validez; así como también evidencia de su relación con la PPO en una muestra de personas residentes en Argentina</w:t>
      </w:r>
      <w:r>
        <w:rPr>
          <w:rFonts w:ascii="Times New Roman" w:hAnsi="Times New Roman" w:cs="Times New Roman"/>
          <w:sz w:val="24"/>
          <w:szCs w:val="24"/>
        </w:rPr>
        <w:t>’.</w:t>
      </w:r>
      <w:r w:rsidRPr="00A85BE1">
        <w:rPr>
          <w:rFonts w:ascii="Times New Roman" w:hAnsi="Times New Roman" w:cs="Times New Roman"/>
          <w:sz w:val="24"/>
          <w:szCs w:val="24"/>
        </w:rPr>
        <w:t xml:space="preserve"> En título y objetivo del estudio concuerdan en que se desarrollará y validará un instrumento, por lo tanto un apartado robusto de este estudio debe ser el correspondiente al desarrollo debido a que de esto se derivará la fase de la validación. Como tal los autores en cuatro incisos que se encuentran en el subapartado de </w:t>
      </w:r>
      <w:r>
        <w:rPr>
          <w:rFonts w:ascii="Times New Roman" w:hAnsi="Times New Roman" w:cs="Times New Roman"/>
          <w:sz w:val="24"/>
          <w:szCs w:val="24"/>
        </w:rPr>
        <w:t>‘</w:t>
      </w:r>
      <w:r w:rsidRPr="00A85BE1">
        <w:rPr>
          <w:rFonts w:ascii="Times New Roman" w:hAnsi="Times New Roman" w:cs="Times New Roman"/>
          <w:sz w:val="24"/>
          <w:szCs w:val="24"/>
        </w:rPr>
        <w:t>Materiales</w:t>
      </w:r>
      <w:r>
        <w:rPr>
          <w:rFonts w:ascii="Times New Roman" w:hAnsi="Times New Roman" w:cs="Times New Roman"/>
          <w:sz w:val="24"/>
          <w:szCs w:val="24"/>
        </w:rPr>
        <w:t>’</w:t>
      </w:r>
      <w:r w:rsidRPr="00A85BE1">
        <w:rPr>
          <w:rFonts w:ascii="Times New Roman" w:hAnsi="Times New Roman" w:cs="Times New Roman"/>
          <w:sz w:val="24"/>
          <w:szCs w:val="24"/>
        </w:rPr>
        <w:t xml:space="preserve"> del apartado metodológico describen algunos aspectos considerados para la construcción del instrumento en cuestión, donde describen como identificaron las dimensiones, los ítems que medirán cada dimensión, el proceso de traducción que fue necesario realizar en algunos ítems y la consulta de expertos, después de este apartado los autores no vuelven hablar sobre el proceso de creación del </w:t>
      </w:r>
      <w:r w:rsidRPr="00A85BE1">
        <w:rPr>
          <w:rFonts w:ascii="Times New Roman" w:hAnsi="Times New Roman" w:cs="Times New Roman"/>
          <w:sz w:val="24"/>
          <w:szCs w:val="24"/>
        </w:rPr>
        <w:lastRenderedPageBreak/>
        <w:t xml:space="preserve">instrumento. </w:t>
      </w:r>
      <w:r w:rsidRPr="00A85BE1">
        <w:rPr>
          <w:rFonts w:ascii="Times New Roman" w:hAnsi="Times New Roman" w:cs="Times New Roman"/>
          <w:sz w:val="24"/>
          <w:szCs w:val="24"/>
          <w:u w:val="single"/>
        </w:rPr>
        <w:t>Creo pertinente y necesario robustecer la información sobre la creación del instrumento ya que da respuesta al objetivo del estudio</w:t>
      </w:r>
      <w:r w:rsidR="0091424E">
        <w:rPr>
          <w:rFonts w:ascii="Times New Roman" w:hAnsi="Times New Roman" w:cs="Times New Roman"/>
          <w:sz w:val="24"/>
          <w:szCs w:val="24"/>
        </w:rPr>
        <w:t>”</w:t>
      </w:r>
      <w:r w:rsidRPr="00A85BE1">
        <w:rPr>
          <w:rFonts w:ascii="Times New Roman" w:hAnsi="Times New Roman" w:cs="Times New Roman"/>
          <w:sz w:val="24"/>
          <w:szCs w:val="24"/>
        </w:rPr>
        <w:t xml:space="preserve">. </w:t>
      </w:r>
      <w:r w:rsidR="0091424E" w:rsidRPr="0091424E">
        <w:rPr>
          <w:rFonts w:ascii="Times New Roman" w:hAnsi="Times New Roman" w:cs="Times New Roman"/>
          <w:sz w:val="24"/>
          <w:szCs w:val="24"/>
        </w:rPr>
        <w:sym w:font="Wingdings" w:char="F0E0"/>
      </w:r>
      <w:r w:rsidR="0091424E">
        <w:rPr>
          <w:rFonts w:ascii="Times New Roman" w:hAnsi="Times New Roman" w:cs="Times New Roman"/>
          <w:sz w:val="24"/>
          <w:szCs w:val="24"/>
        </w:rPr>
        <w:t xml:space="preserve"> </w:t>
      </w:r>
      <w:r w:rsidR="00296EE7">
        <w:rPr>
          <w:rFonts w:ascii="Times New Roman" w:hAnsi="Times New Roman" w:cs="Times New Roman"/>
          <w:sz w:val="24"/>
          <w:szCs w:val="24"/>
        </w:rPr>
        <w:t>Las informaciones incorporadas en esta nueva versión da</w:t>
      </w:r>
      <w:r w:rsidR="000D5171">
        <w:rPr>
          <w:rFonts w:ascii="Times New Roman" w:hAnsi="Times New Roman" w:cs="Times New Roman"/>
          <w:sz w:val="24"/>
          <w:szCs w:val="24"/>
        </w:rPr>
        <w:t>n</w:t>
      </w:r>
      <w:r w:rsidR="00296EE7">
        <w:rPr>
          <w:rFonts w:ascii="Times New Roman" w:hAnsi="Times New Roman" w:cs="Times New Roman"/>
          <w:sz w:val="24"/>
          <w:szCs w:val="24"/>
        </w:rPr>
        <w:t xml:space="preserve"> respuesta a esta observación. </w:t>
      </w:r>
    </w:p>
    <w:p w14:paraId="1A2382E2" w14:textId="57E05149" w:rsidR="007B3CC8" w:rsidRDefault="0091424E" w:rsidP="00A85BE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85BE1" w:rsidRPr="00A85BE1">
        <w:rPr>
          <w:rFonts w:ascii="Times New Roman" w:hAnsi="Times New Roman" w:cs="Times New Roman"/>
          <w:sz w:val="24"/>
          <w:szCs w:val="24"/>
        </w:rPr>
        <w:t xml:space="preserve">Los resultados se describen a partir del instrumento ya aplicado, pero </w:t>
      </w:r>
      <w:r w:rsidR="00A85BE1" w:rsidRPr="00A85BE1">
        <w:rPr>
          <w:rFonts w:ascii="Times New Roman" w:hAnsi="Times New Roman" w:cs="Times New Roman"/>
          <w:sz w:val="24"/>
          <w:szCs w:val="24"/>
          <w:u w:val="single"/>
        </w:rPr>
        <w:t xml:space="preserve">debería de describir detalladamente por ejemplo el grado de concordancia de los expertos al evaluar los ítems, detallar que aspectos de los ítems evaluaron y </w:t>
      </w:r>
      <w:proofErr w:type="spellStart"/>
      <w:r w:rsidR="00A85BE1" w:rsidRPr="00A85BE1">
        <w:rPr>
          <w:rFonts w:ascii="Times New Roman" w:hAnsi="Times New Roman" w:cs="Times New Roman"/>
          <w:sz w:val="24"/>
          <w:szCs w:val="24"/>
          <w:u w:val="single"/>
        </w:rPr>
        <w:t>cuales</w:t>
      </w:r>
      <w:proofErr w:type="spellEnd"/>
      <w:r w:rsidR="00A85BE1" w:rsidRPr="00A85BE1">
        <w:rPr>
          <w:rFonts w:ascii="Times New Roman" w:hAnsi="Times New Roman" w:cs="Times New Roman"/>
          <w:sz w:val="24"/>
          <w:szCs w:val="24"/>
          <w:u w:val="single"/>
        </w:rPr>
        <w:t xml:space="preserve"> fueron sus impresiones de ellos, así como reportar indicadores como la V de Aiken que permite evaluar el grado de concordancia entre los expertos, también como recomendación podrían la revisar la guía de AERA ya que no se identifican los lineamientos de la misma que permite hacer de este procedimiento algo más robusto</w:t>
      </w:r>
      <w:r w:rsidR="007B3CC8">
        <w:rPr>
          <w:rFonts w:ascii="Times New Roman" w:hAnsi="Times New Roman" w:cs="Times New Roman"/>
          <w:sz w:val="24"/>
          <w:szCs w:val="24"/>
          <w:u w:val="single"/>
        </w:rPr>
        <w:t>”</w:t>
      </w:r>
      <w:r w:rsidR="00A85BE1" w:rsidRPr="00A85BE1">
        <w:rPr>
          <w:rFonts w:ascii="Times New Roman" w:hAnsi="Times New Roman" w:cs="Times New Roman"/>
          <w:sz w:val="24"/>
          <w:szCs w:val="24"/>
        </w:rPr>
        <w:t>.</w:t>
      </w:r>
      <w:r>
        <w:rPr>
          <w:rFonts w:ascii="Times New Roman" w:hAnsi="Times New Roman" w:cs="Times New Roman"/>
          <w:sz w:val="24"/>
          <w:szCs w:val="24"/>
        </w:rPr>
        <w:t xml:space="preserve"> </w:t>
      </w:r>
      <w:r w:rsidR="007B3CC8" w:rsidRPr="007B3CC8">
        <w:rPr>
          <w:rFonts w:ascii="Times New Roman" w:hAnsi="Times New Roman" w:cs="Times New Roman"/>
          <w:sz w:val="24"/>
          <w:szCs w:val="24"/>
        </w:rPr>
        <w:sym w:font="Wingdings" w:char="F0E0"/>
      </w:r>
      <w:r w:rsidR="007B3CC8">
        <w:rPr>
          <w:rFonts w:ascii="Times New Roman" w:hAnsi="Times New Roman" w:cs="Times New Roman"/>
          <w:sz w:val="24"/>
          <w:szCs w:val="24"/>
        </w:rPr>
        <w:t xml:space="preserve"> </w:t>
      </w:r>
      <w:r w:rsidR="00FD105A">
        <w:rPr>
          <w:rFonts w:ascii="Times New Roman" w:hAnsi="Times New Roman" w:cs="Times New Roman"/>
          <w:sz w:val="24"/>
          <w:szCs w:val="24"/>
        </w:rPr>
        <w:t xml:space="preserve">Se incluyeron las informaciones solicitadas en la sección de Método. </w:t>
      </w:r>
    </w:p>
    <w:p w14:paraId="72C20D1C" w14:textId="195600FB" w:rsidR="00FD105A" w:rsidRDefault="00A85BE1" w:rsidP="00A85BE1">
      <w:pPr>
        <w:spacing w:line="360" w:lineRule="auto"/>
        <w:jc w:val="both"/>
        <w:rPr>
          <w:rFonts w:ascii="Times New Roman" w:hAnsi="Times New Roman" w:cs="Times New Roman"/>
          <w:sz w:val="24"/>
          <w:szCs w:val="24"/>
        </w:rPr>
      </w:pPr>
      <w:r w:rsidRPr="00A85BE1">
        <w:rPr>
          <w:rFonts w:ascii="Times New Roman" w:hAnsi="Times New Roman" w:cs="Times New Roman"/>
          <w:sz w:val="24"/>
          <w:szCs w:val="24"/>
        </w:rPr>
        <w:t xml:space="preserve">También es necesario que </w:t>
      </w:r>
      <w:r w:rsidRPr="00A85BE1">
        <w:rPr>
          <w:rFonts w:ascii="Times New Roman" w:hAnsi="Times New Roman" w:cs="Times New Roman"/>
          <w:sz w:val="24"/>
          <w:szCs w:val="24"/>
          <w:u w:val="single"/>
        </w:rPr>
        <w:t>describan la formación de cada uno de los expertos</w:t>
      </w:r>
      <w:r w:rsidRPr="00A85BE1">
        <w:rPr>
          <w:rFonts w:ascii="Times New Roman" w:hAnsi="Times New Roman" w:cs="Times New Roman"/>
          <w:sz w:val="24"/>
          <w:szCs w:val="24"/>
        </w:rPr>
        <w:t xml:space="preserve">, si bien no es necesario describir sus datos de identificación si sus formaciones o porque son considerados como expertos para este procedimiento, </w:t>
      </w:r>
      <w:r w:rsidRPr="00A85BE1">
        <w:rPr>
          <w:rFonts w:ascii="Times New Roman" w:hAnsi="Times New Roman" w:cs="Times New Roman"/>
          <w:sz w:val="24"/>
          <w:szCs w:val="24"/>
          <w:u w:val="single"/>
        </w:rPr>
        <w:t>se recomienda aumentar el número de expertos</w:t>
      </w:r>
      <w:r w:rsidRPr="00A85BE1">
        <w:rPr>
          <w:rFonts w:ascii="Times New Roman" w:hAnsi="Times New Roman" w:cs="Times New Roman"/>
          <w:sz w:val="24"/>
          <w:szCs w:val="24"/>
        </w:rPr>
        <w:t>, no hay un consenso específico en este tema, pero distintos instrumentos que fueron desarrollados y ahora han sido publicados cuentan con al menos entre 6 y 9 expertos consultados</w:t>
      </w:r>
      <w:r w:rsidR="0091424E">
        <w:rPr>
          <w:rFonts w:ascii="Times New Roman" w:hAnsi="Times New Roman" w:cs="Times New Roman"/>
          <w:sz w:val="24"/>
          <w:szCs w:val="24"/>
        </w:rPr>
        <w:t>”</w:t>
      </w:r>
      <w:r w:rsidRPr="00A85BE1">
        <w:rPr>
          <w:rFonts w:ascii="Times New Roman" w:hAnsi="Times New Roman" w:cs="Times New Roman"/>
          <w:sz w:val="24"/>
          <w:szCs w:val="24"/>
        </w:rPr>
        <w:t>.</w:t>
      </w:r>
      <w:r w:rsidR="0091424E">
        <w:rPr>
          <w:rFonts w:ascii="Times New Roman" w:hAnsi="Times New Roman" w:cs="Times New Roman"/>
          <w:sz w:val="24"/>
          <w:szCs w:val="24"/>
        </w:rPr>
        <w:t xml:space="preserve"> </w:t>
      </w:r>
      <w:r w:rsidR="0091424E" w:rsidRPr="0091424E">
        <w:rPr>
          <w:rFonts w:ascii="Times New Roman" w:hAnsi="Times New Roman" w:cs="Times New Roman"/>
          <w:sz w:val="24"/>
          <w:szCs w:val="24"/>
        </w:rPr>
        <w:sym w:font="Wingdings" w:char="F0E0"/>
      </w:r>
      <w:r w:rsidR="0091424E">
        <w:rPr>
          <w:rFonts w:ascii="Times New Roman" w:hAnsi="Times New Roman" w:cs="Times New Roman"/>
          <w:sz w:val="24"/>
          <w:szCs w:val="24"/>
        </w:rPr>
        <w:t xml:space="preserve"> </w:t>
      </w:r>
      <w:r w:rsidR="007B3CC8">
        <w:rPr>
          <w:rFonts w:ascii="Times New Roman" w:hAnsi="Times New Roman" w:cs="Times New Roman"/>
          <w:sz w:val="24"/>
          <w:szCs w:val="24"/>
        </w:rPr>
        <w:t xml:space="preserve">Respecto de esta observación, en primer lugar se incluyó en el escrito información sobre la formación de cada una de las personas expertas que participó del estudio. En lo que concierne al segundo aspecto, se considera que tres jueces es un número suficiente recuperando para ello las recomendaciones de </w:t>
      </w:r>
      <w:r w:rsidR="00FD105A">
        <w:rPr>
          <w:rFonts w:ascii="Times New Roman" w:hAnsi="Times New Roman" w:cs="Times New Roman"/>
          <w:sz w:val="24"/>
          <w:szCs w:val="24"/>
        </w:rPr>
        <w:t xml:space="preserve">Polit y Beck (2006), cuya referencia fue incluida en el manuscrito. </w:t>
      </w:r>
    </w:p>
    <w:p w14:paraId="57C2258C" w14:textId="70A5F392" w:rsidR="00A85BE1" w:rsidRPr="00A85BE1" w:rsidRDefault="0091424E" w:rsidP="00A85BE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85BE1" w:rsidRPr="00A85BE1">
        <w:rPr>
          <w:rFonts w:ascii="Times New Roman" w:hAnsi="Times New Roman" w:cs="Times New Roman"/>
          <w:sz w:val="24"/>
          <w:szCs w:val="24"/>
        </w:rPr>
        <w:t xml:space="preserve">La parte de los indicadores de validez de constructo y confiabilidad mejoró, pero toda la parte de la creación y desarrollo del instrumento carece de elementos que le den robustez al procedimiento, los procesos de traducción y </w:t>
      </w:r>
      <w:proofErr w:type="spellStart"/>
      <w:r w:rsidR="00A85BE1" w:rsidRPr="00A85BE1">
        <w:rPr>
          <w:rFonts w:ascii="Times New Roman" w:hAnsi="Times New Roman" w:cs="Times New Roman"/>
          <w:sz w:val="24"/>
          <w:szCs w:val="24"/>
        </w:rPr>
        <w:t>retrotraducción</w:t>
      </w:r>
      <w:proofErr w:type="spellEnd"/>
      <w:r w:rsidR="00A85BE1" w:rsidRPr="00A85BE1">
        <w:rPr>
          <w:rFonts w:ascii="Times New Roman" w:hAnsi="Times New Roman" w:cs="Times New Roman"/>
          <w:sz w:val="24"/>
          <w:szCs w:val="24"/>
        </w:rPr>
        <w:t xml:space="preserve"> deben llevar previamente una adaptación cultural al idioma y la región, que </w:t>
      </w:r>
      <w:r w:rsidR="00A85BE1" w:rsidRPr="00A85BE1">
        <w:rPr>
          <w:rFonts w:ascii="Times New Roman" w:hAnsi="Times New Roman" w:cs="Times New Roman"/>
          <w:sz w:val="24"/>
          <w:szCs w:val="24"/>
          <w:u w:val="single"/>
        </w:rPr>
        <w:t>tampoco se detalló y no queda claro que fueron creados o adaptados inicialmente para que dimensión y si el AFE concuerda con ese planteamiento teórico desde el que se seleccionaron los ítems</w:t>
      </w:r>
      <w:r>
        <w:rPr>
          <w:rFonts w:ascii="Times New Roman" w:hAnsi="Times New Roman" w:cs="Times New Roman"/>
          <w:sz w:val="24"/>
          <w:szCs w:val="24"/>
        </w:rPr>
        <w:t>”</w:t>
      </w:r>
      <w:r w:rsidR="00A85BE1" w:rsidRPr="00A85BE1">
        <w:rPr>
          <w:rFonts w:ascii="Times New Roman" w:hAnsi="Times New Roman" w:cs="Times New Roman"/>
          <w:sz w:val="24"/>
          <w:szCs w:val="24"/>
        </w:rPr>
        <w:t>.</w:t>
      </w:r>
      <w:r>
        <w:rPr>
          <w:rFonts w:ascii="Times New Roman" w:hAnsi="Times New Roman" w:cs="Times New Roman"/>
          <w:sz w:val="24"/>
          <w:szCs w:val="24"/>
        </w:rPr>
        <w:t xml:space="preserve"> </w:t>
      </w:r>
      <w:r w:rsidRPr="0091424E">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0D5171">
        <w:rPr>
          <w:rFonts w:ascii="Times New Roman" w:hAnsi="Times New Roman" w:cs="Times New Roman"/>
          <w:sz w:val="24"/>
          <w:szCs w:val="24"/>
        </w:rPr>
        <w:t xml:space="preserve">Creemos que las incorporaciones de la versión anterior y de esta nueva versión dan respuesta a esta observación. </w:t>
      </w:r>
    </w:p>
    <w:p w14:paraId="74540D12" w14:textId="53623A02" w:rsidR="0091424E" w:rsidRPr="0091424E" w:rsidRDefault="0091424E" w:rsidP="0091424E">
      <w:pPr>
        <w:spacing w:line="360" w:lineRule="auto"/>
        <w:jc w:val="both"/>
        <w:rPr>
          <w:rFonts w:ascii="Times New Roman" w:hAnsi="Times New Roman" w:cs="Times New Roman"/>
          <w:b/>
          <w:bCs/>
          <w:sz w:val="24"/>
          <w:szCs w:val="24"/>
        </w:rPr>
      </w:pPr>
      <w:r w:rsidRPr="000A1AB9">
        <w:rPr>
          <w:rFonts w:ascii="Times New Roman" w:hAnsi="Times New Roman" w:cs="Times New Roman"/>
          <w:b/>
          <w:bCs/>
          <w:sz w:val="24"/>
          <w:szCs w:val="24"/>
          <w:u w:val="single"/>
        </w:rPr>
        <w:t>Observaciones del</w:t>
      </w:r>
      <w:r w:rsidRPr="000A1AB9">
        <w:rPr>
          <w:rFonts w:ascii="Times New Roman" w:hAnsi="Times New Roman" w:cs="Times New Roman"/>
          <w:b/>
          <w:bCs/>
          <w:sz w:val="24"/>
          <w:szCs w:val="24"/>
          <w:u w:val="single"/>
        </w:rPr>
        <w:t>/a</w:t>
      </w:r>
      <w:r w:rsidRPr="000A1AB9">
        <w:rPr>
          <w:rFonts w:ascii="Times New Roman" w:hAnsi="Times New Roman" w:cs="Times New Roman"/>
          <w:b/>
          <w:bCs/>
          <w:sz w:val="24"/>
          <w:szCs w:val="24"/>
          <w:u w:val="single"/>
        </w:rPr>
        <w:t xml:space="preserve"> </w:t>
      </w:r>
      <w:r w:rsidRPr="0091424E">
        <w:rPr>
          <w:rFonts w:ascii="Times New Roman" w:hAnsi="Times New Roman" w:cs="Times New Roman"/>
          <w:b/>
          <w:bCs/>
          <w:sz w:val="24"/>
          <w:szCs w:val="24"/>
          <w:u w:val="single"/>
        </w:rPr>
        <w:t>Revisor/a D</w:t>
      </w:r>
      <w:r w:rsidRPr="0091424E">
        <w:rPr>
          <w:rFonts w:ascii="Times New Roman" w:hAnsi="Times New Roman" w:cs="Times New Roman"/>
          <w:b/>
          <w:bCs/>
          <w:sz w:val="24"/>
          <w:szCs w:val="24"/>
        </w:rPr>
        <w:t>:</w:t>
      </w:r>
    </w:p>
    <w:p w14:paraId="7EA346BE" w14:textId="5EE36AF2" w:rsidR="0091424E" w:rsidRDefault="0091424E" w:rsidP="0091424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1424E">
        <w:rPr>
          <w:rFonts w:ascii="Times New Roman" w:hAnsi="Times New Roman" w:cs="Times New Roman"/>
          <w:sz w:val="24"/>
          <w:szCs w:val="24"/>
        </w:rPr>
        <w:t xml:space="preserve">El manuscrito presentado es original, riguroso y plantea un enfoque robusto para abordar el objetivo planteado. Brinda una muy sólida primer aproximación al desarrollo de una </w:t>
      </w:r>
      <w:r w:rsidRPr="0091424E">
        <w:rPr>
          <w:rFonts w:ascii="Times New Roman" w:hAnsi="Times New Roman" w:cs="Times New Roman"/>
          <w:sz w:val="24"/>
          <w:szCs w:val="24"/>
        </w:rPr>
        <w:lastRenderedPageBreak/>
        <w:t xml:space="preserve">herramienta para evaluar participación política digital. El estado del arte es amplio y demuestra manejo de la temática, referenciando autores y artículos relevantes y actuales. La sección del método es detallada y brinda todas las herramientas necesarias para entender, analizar y replicar la investigación planteada. Los resultados se presentan de manera clara y explicada brevemente, abordándolos de manera relacionada en la discusión. El instrumento desarrollado cumple con las pautas estadísticas requeridas, y promete traer ventajas en futuros análisis y usos. Las conclusiones obtenidas discuten críticamente con ciertas hipótesis preexistentes en el propio campo, y coinciden y reformulan a otras. Observando la totalidad del texto, </w:t>
      </w:r>
      <w:r w:rsidRPr="0091424E">
        <w:rPr>
          <w:rFonts w:ascii="Times New Roman" w:hAnsi="Times New Roman" w:cs="Times New Roman"/>
          <w:sz w:val="24"/>
          <w:szCs w:val="24"/>
          <w:u w:val="single"/>
        </w:rPr>
        <w:t>se recomienda una revisión menor del artículo enviado previa a su publicación, abarcando dos aspectos</w:t>
      </w:r>
      <w:r w:rsidRPr="0091424E">
        <w:rPr>
          <w:rFonts w:ascii="Times New Roman" w:hAnsi="Times New Roman" w:cs="Times New Roman"/>
          <w:sz w:val="24"/>
          <w:szCs w:val="24"/>
        </w:rPr>
        <w:t xml:space="preserve">. El primero sería </w:t>
      </w:r>
      <w:r w:rsidRPr="0091424E">
        <w:rPr>
          <w:rFonts w:ascii="Times New Roman" w:hAnsi="Times New Roman" w:cs="Times New Roman"/>
          <w:sz w:val="24"/>
          <w:szCs w:val="24"/>
          <w:u w:val="single"/>
        </w:rPr>
        <w:t>solicitar la simplificación en la redacción de ciertos puntos del texto que podrían resultar confusos</w:t>
      </w:r>
      <w:r w:rsidRPr="0091424E">
        <w:rPr>
          <w:rFonts w:ascii="Times New Roman" w:hAnsi="Times New Roman" w:cs="Times New Roman"/>
          <w:sz w:val="24"/>
          <w:szCs w:val="24"/>
        </w:rPr>
        <w:t xml:space="preserve"> (que están marcados en el manuscrito adjunto, con comentarios), a fin de facilitar la lectura</w:t>
      </w:r>
      <w:r>
        <w:rPr>
          <w:rFonts w:ascii="Times New Roman" w:hAnsi="Times New Roman" w:cs="Times New Roman"/>
          <w:sz w:val="24"/>
          <w:szCs w:val="24"/>
        </w:rPr>
        <w:t>”</w:t>
      </w:r>
      <w:r w:rsidRPr="0091424E">
        <w:rPr>
          <w:rFonts w:ascii="Times New Roman" w:hAnsi="Times New Roman" w:cs="Times New Roman"/>
          <w:sz w:val="24"/>
          <w:szCs w:val="24"/>
        </w:rPr>
        <w:t xml:space="preserve">. </w:t>
      </w:r>
      <w:r w:rsidRPr="0091424E">
        <w:rPr>
          <w:rFonts w:ascii="Times New Roman" w:hAnsi="Times New Roman" w:cs="Times New Roman"/>
          <w:sz w:val="24"/>
          <w:szCs w:val="24"/>
        </w:rPr>
        <w:sym w:font="Wingdings" w:char="F0E0"/>
      </w:r>
      <w:r w:rsidR="00F72935">
        <w:rPr>
          <w:rFonts w:ascii="Times New Roman" w:hAnsi="Times New Roman" w:cs="Times New Roman"/>
          <w:sz w:val="24"/>
          <w:szCs w:val="24"/>
        </w:rPr>
        <w:t xml:space="preserve"> se modificó, ver detalle en documento adjunto. </w:t>
      </w:r>
    </w:p>
    <w:p w14:paraId="2FD38451" w14:textId="680BFAC3" w:rsidR="0091424E" w:rsidRDefault="0091424E" w:rsidP="0091424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1424E">
        <w:rPr>
          <w:rFonts w:ascii="Times New Roman" w:hAnsi="Times New Roman" w:cs="Times New Roman"/>
          <w:sz w:val="24"/>
          <w:szCs w:val="24"/>
        </w:rPr>
        <w:t xml:space="preserve">La segunda es </w:t>
      </w:r>
      <w:r w:rsidRPr="0091424E">
        <w:rPr>
          <w:rFonts w:ascii="Times New Roman" w:hAnsi="Times New Roman" w:cs="Times New Roman"/>
          <w:sz w:val="24"/>
          <w:szCs w:val="24"/>
          <w:u w:val="single"/>
        </w:rPr>
        <w:t>requerir una aclaración específica y exhaustiva sobre qué redes sociales fueron abordadas para difundir el mecanismo de recolección de datos</w:t>
      </w:r>
      <w:r w:rsidRPr="0091424E">
        <w:rPr>
          <w:rFonts w:ascii="Times New Roman" w:hAnsi="Times New Roman" w:cs="Times New Roman"/>
          <w:sz w:val="24"/>
          <w:szCs w:val="24"/>
        </w:rPr>
        <w:t>, a fin de completar en detalle el procedimiento que se usó para obtener la muestra</w:t>
      </w:r>
      <w:r>
        <w:rPr>
          <w:rFonts w:ascii="Times New Roman" w:hAnsi="Times New Roman" w:cs="Times New Roman"/>
          <w:sz w:val="24"/>
          <w:szCs w:val="24"/>
        </w:rPr>
        <w:t>”</w:t>
      </w:r>
      <w:r w:rsidRPr="0091424E">
        <w:rPr>
          <w:rFonts w:ascii="Times New Roman" w:hAnsi="Times New Roman" w:cs="Times New Roman"/>
          <w:sz w:val="24"/>
          <w:szCs w:val="24"/>
        </w:rPr>
        <w:t xml:space="preserve">. </w:t>
      </w:r>
      <w:r w:rsidRPr="0091424E">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F72935">
        <w:rPr>
          <w:rFonts w:ascii="Times New Roman" w:hAnsi="Times New Roman" w:cs="Times New Roman"/>
          <w:sz w:val="24"/>
          <w:szCs w:val="24"/>
        </w:rPr>
        <w:t xml:space="preserve">Fue aclarado en la sección de Método, y referenciado como una limitación en la sección de cierre del artículo. </w:t>
      </w:r>
    </w:p>
    <w:p w14:paraId="57864EBE" w14:textId="166CEF9F" w:rsidR="0091424E" w:rsidRPr="0091424E" w:rsidRDefault="0091424E" w:rsidP="0091424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1424E">
        <w:rPr>
          <w:rFonts w:ascii="Times New Roman" w:hAnsi="Times New Roman" w:cs="Times New Roman"/>
          <w:sz w:val="24"/>
          <w:szCs w:val="24"/>
        </w:rPr>
        <w:t xml:space="preserve">Se realizan </w:t>
      </w:r>
      <w:r w:rsidRPr="0091424E">
        <w:rPr>
          <w:rFonts w:ascii="Times New Roman" w:hAnsi="Times New Roman" w:cs="Times New Roman"/>
          <w:sz w:val="24"/>
          <w:szCs w:val="24"/>
          <w:u w:val="single"/>
        </w:rPr>
        <w:t>otras recomendaciones</w:t>
      </w:r>
      <w:r w:rsidRPr="0091424E">
        <w:rPr>
          <w:rFonts w:ascii="Times New Roman" w:hAnsi="Times New Roman" w:cs="Times New Roman"/>
          <w:sz w:val="24"/>
          <w:szCs w:val="24"/>
        </w:rPr>
        <w:t xml:space="preserve"> en el manuscrito adjunto, de orden todavía menor</w:t>
      </w:r>
      <w:r>
        <w:rPr>
          <w:rFonts w:ascii="Times New Roman" w:hAnsi="Times New Roman" w:cs="Times New Roman"/>
          <w:sz w:val="24"/>
          <w:szCs w:val="24"/>
        </w:rPr>
        <w:t xml:space="preserve">” </w:t>
      </w:r>
      <w:r w:rsidRPr="0091424E">
        <w:rPr>
          <w:rFonts w:ascii="Times New Roman" w:hAnsi="Times New Roman" w:cs="Times New Roman"/>
          <w:sz w:val="24"/>
          <w:szCs w:val="24"/>
        </w:rPr>
        <w:sym w:font="Wingdings" w:char="F0E0"/>
      </w:r>
      <w:r>
        <w:rPr>
          <w:rFonts w:ascii="Times New Roman" w:hAnsi="Times New Roman" w:cs="Times New Roman"/>
          <w:sz w:val="24"/>
          <w:szCs w:val="24"/>
        </w:rPr>
        <w:t xml:space="preserve"> algunas fueron atendidas y otras respondidas. Se detalla en el documento adjunto. </w:t>
      </w:r>
    </w:p>
    <w:p w14:paraId="5A238E23" w14:textId="64C1472C" w:rsidR="00A4459F" w:rsidRDefault="00A4459F" w:rsidP="00A85BE1">
      <w:pPr>
        <w:spacing w:line="360" w:lineRule="auto"/>
        <w:jc w:val="both"/>
        <w:rPr>
          <w:rFonts w:ascii="Times New Roman" w:hAnsi="Times New Roman" w:cs="Times New Roman"/>
          <w:sz w:val="24"/>
          <w:szCs w:val="24"/>
        </w:rPr>
      </w:pPr>
    </w:p>
    <w:p w14:paraId="65D45F83" w14:textId="118CDAEF" w:rsidR="00A4459F" w:rsidRDefault="004919E7" w:rsidP="000A1AB9">
      <w:pPr>
        <w:spacing w:line="360" w:lineRule="auto"/>
        <w:ind w:firstLine="348"/>
        <w:jc w:val="both"/>
        <w:rPr>
          <w:rFonts w:ascii="Times New Roman" w:hAnsi="Times New Roman" w:cs="Times New Roman"/>
          <w:sz w:val="24"/>
          <w:szCs w:val="24"/>
        </w:rPr>
      </w:pPr>
      <w:r>
        <w:rPr>
          <w:rFonts w:ascii="Times New Roman" w:hAnsi="Times New Roman" w:cs="Times New Roman"/>
          <w:sz w:val="24"/>
          <w:szCs w:val="24"/>
        </w:rPr>
        <w:t xml:space="preserve">Por último, acompañamos esta nota con una nueva versión del manuscrito en donde encontrarán señaladas en </w:t>
      </w:r>
      <w:r w:rsidR="00A85BE1">
        <w:rPr>
          <w:rFonts w:ascii="Times New Roman" w:hAnsi="Times New Roman" w:cs="Times New Roman"/>
          <w:sz w:val="24"/>
          <w:szCs w:val="24"/>
        </w:rPr>
        <w:t>azul</w:t>
      </w:r>
      <w:r>
        <w:rPr>
          <w:rFonts w:ascii="Times New Roman" w:hAnsi="Times New Roman" w:cs="Times New Roman"/>
          <w:sz w:val="24"/>
          <w:szCs w:val="24"/>
        </w:rPr>
        <w:t xml:space="preserve"> las modificaciones efectuadas. </w:t>
      </w:r>
      <w:r w:rsidR="00A4459F">
        <w:rPr>
          <w:rFonts w:ascii="Times New Roman" w:hAnsi="Times New Roman" w:cs="Times New Roman"/>
          <w:sz w:val="24"/>
          <w:szCs w:val="24"/>
        </w:rPr>
        <w:t xml:space="preserve">Sin otra aclaración, agradecemos nuevamente su colaboración y </w:t>
      </w:r>
      <w:r>
        <w:rPr>
          <w:rFonts w:ascii="Times New Roman" w:hAnsi="Times New Roman" w:cs="Times New Roman"/>
          <w:sz w:val="24"/>
          <w:szCs w:val="24"/>
        </w:rPr>
        <w:t>les saludamos atte.,</w:t>
      </w:r>
    </w:p>
    <w:p w14:paraId="2F64664A" w14:textId="0423C4CD" w:rsidR="004919E7" w:rsidRDefault="004919E7" w:rsidP="004919E7">
      <w:pPr>
        <w:spacing w:line="360" w:lineRule="auto"/>
        <w:ind w:left="360" w:firstLine="348"/>
        <w:jc w:val="right"/>
        <w:rPr>
          <w:rFonts w:ascii="Times New Roman" w:hAnsi="Times New Roman" w:cs="Times New Roman"/>
          <w:sz w:val="24"/>
          <w:szCs w:val="24"/>
        </w:rPr>
      </w:pPr>
      <w:r>
        <w:rPr>
          <w:rFonts w:ascii="Times New Roman" w:hAnsi="Times New Roman" w:cs="Times New Roman"/>
          <w:sz w:val="24"/>
          <w:szCs w:val="24"/>
        </w:rPr>
        <w:t>Las autoras</w:t>
      </w:r>
    </w:p>
    <w:sectPr w:rsidR="00491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366A1"/>
    <w:multiLevelType w:val="hybridMultilevel"/>
    <w:tmpl w:val="ED2C4F8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7682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A9"/>
    <w:rsid w:val="000A1AB9"/>
    <w:rsid w:val="000C6DA9"/>
    <w:rsid w:val="000D5171"/>
    <w:rsid w:val="00133410"/>
    <w:rsid w:val="001961E4"/>
    <w:rsid w:val="00296EE7"/>
    <w:rsid w:val="00322934"/>
    <w:rsid w:val="004919E7"/>
    <w:rsid w:val="004F3134"/>
    <w:rsid w:val="005F7DD7"/>
    <w:rsid w:val="007024B5"/>
    <w:rsid w:val="0073295C"/>
    <w:rsid w:val="007B3CC8"/>
    <w:rsid w:val="0091424E"/>
    <w:rsid w:val="00A4459F"/>
    <w:rsid w:val="00A85BE1"/>
    <w:rsid w:val="00CF73F3"/>
    <w:rsid w:val="00DD650F"/>
    <w:rsid w:val="00F4044B"/>
    <w:rsid w:val="00F51499"/>
    <w:rsid w:val="00F72935"/>
    <w:rsid w:val="00FD10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22AE"/>
  <w15:chartTrackingRefBased/>
  <w15:docId w15:val="{8A7E6EBA-3337-4A3D-8155-911B764C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2496">
      <w:bodyDiv w:val="1"/>
      <w:marLeft w:val="0"/>
      <w:marRight w:val="0"/>
      <w:marTop w:val="0"/>
      <w:marBottom w:val="0"/>
      <w:divBdr>
        <w:top w:val="none" w:sz="0" w:space="0" w:color="auto"/>
        <w:left w:val="none" w:sz="0" w:space="0" w:color="auto"/>
        <w:bottom w:val="none" w:sz="0" w:space="0" w:color="auto"/>
        <w:right w:val="none" w:sz="0" w:space="0" w:color="auto"/>
      </w:divBdr>
    </w:div>
    <w:div w:id="1176766796">
      <w:bodyDiv w:val="1"/>
      <w:marLeft w:val="0"/>
      <w:marRight w:val="0"/>
      <w:marTop w:val="0"/>
      <w:marBottom w:val="0"/>
      <w:divBdr>
        <w:top w:val="none" w:sz="0" w:space="0" w:color="auto"/>
        <w:left w:val="none" w:sz="0" w:space="0" w:color="auto"/>
        <w:bottom w:val="none" w:sz="0" w:space="0" w:color="auto"/>
        <w:right w:val="none" w:sz="0" w:space="0" w:color="auto"/>
      </w:divBdr>
    </w:div>
    <w:div w:id="1393499983">
      <w:bodyDiv w:val="1"/>
      <w:marLeft w:val="0"/>
      <w:marRight w:val="0"/>
      <w:marTop w:val="0"/>
      <w:marBottom w:val="0"/>
      <w:divBdr>
        <w:top w:val="none" w:sz="0" w:space="0" w:color="auto"/>
        <w:left w:val="none" w:sz="0" w:space="0" w:color="auto"/>
        <w:bottom w:val="none" w:sz="0" w:space="0" w:color="auto"/>
        <w:right w:val="none" w:sz="0" w:space="0" w:color="auto"/>
      </w:divBdr>
    </w:div>
    <w:div w:id="2054766404">
      <w:bodyDiv w:val="1"/>
      <w:marLeft w:val="0"/>
      <w:marRight w:val="0"/>
      <w:marTop w:val="0"/>
      <w:marBottom w:val="0"/>
      <w:divBdr>
        <w:top w:val="none" w:sz="0" w:space="0" w:color="auto"/>
        <w:left w:val="none" w:sz="0" w:space="0" w:color="auto"/>
        <w:bottom w:val="none" w:sz="0" w:space="0" w:color="auto"/>
        <w:right w:val="none" w:sz="0" w:space="0" w:color="auto"/>
      </w:divBdr>
    </w:div>
    <w:div w:id="20955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1007</Words>
  <Characters>5540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Sosa</dc:creator>
  <cp:keywords/>
  <dc:description/>
  <cp:lastModifiedBy>Débora Imhoff</cp:lastModifiedBy>
  <cp:revision>7</cp:revision>
  <dcterms:created xsi:type="dcterms:W3CDTF">2025-07-17T08:28:00Z</dcterms:created>
  <dcterms:modified xsi:type="dcterms:W3CDTF">2025-07-17T09:41:00Z</dcterms:modified>
</cp:coreProperties>
</file>