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B4" w:rsidRDefault="00DF49B4" w:rsidP="0017541C">
      <w:pPr>
        <w:spacing w:line="276" w:lineRule="auto"/>
        <w:jc w:val="center"/>
        <w:rPr>
          <w:rFonts w:ascii="Times New Roman" w:hAnsi="Times New Roman" w:cs="Times New Roman"/>
          <w:b/>
          <w:bCs/>
          <w:color w:val="000000" w:themeColor="text1"/>
          <w:sz w:val="24"/>
          <w:szCs w:val="24"/>
          <w:lang w:val="en-US"/>
        </w:rPr>
      </w:pPr>
      <w:r w:rsidRPr="00E340E5">
        <w:rPr>
          <w:rFonts w:ascii="Times New Roman" w:hAnsi="Times New Roman" w:cs="Times New Roman"/>
          <w:b/>
          <w:bCs/>
          <w:color w:val="000000" w:themeColor="text1"/>
          <w:sz w:val="24"/>
          <w:szCs w:val="24"/>
          <w:lang w:val="en-US"/>
        </w:rPr>
        <w:t xml:space="preserve">The Disappearing Body </w:t>
      </w:r>
      <w:r>
        <w:rPr>
          <w:rFonts w:ascii="Times New Roman" w:hAnsi="Times New Roman" w:cs="Times New Roman"/>
          <w:b/>
          <w:bCs/>
          <w:color w:val="000000" w:themeColor="text1"/>
          <w:sz w:val="24"/>
          <w:szCs w:val="24"/>
          <w:lang w:val="en-US"/>
        </w:rPr>
        <w:t xml:space="preserve">in Anorexia Nervosa: </w:t>
      </w:r>
      <w:r w:rsidRPr="00E340E5">
        <w:rPr>
          <w:rFonts w:ascii="Times New Roman" w:hAnsi="Times New Roman" w:cs="Times New Roman"/>
          <w:b/>
          <w:bCs/>
          <w:color w:val="000000" w:themeColor="text1"/>
          <w:sz w:val="24"/>
          <w:szCs w:val="24"/>
          <w:lang w:val="en-US"/>
        </w:rPr>
        <w:t>Obser</w:t>
      </w:r>
      <w:r>
        <w:rPr>
          <w:rFonts w:ascii="Times New Roman" w:hAnsi="Times New Roman" w:cs="Times New Roman"/>
          <w:b/>
          <w:bCs/>
          <w:color w:val="000000" w:themeColor="text1"/>
          <w:sz w:val="24"/>
          <w:szCs w:val="24"/>
          <w:lang w:val="en-US"/>
        </w:rPr>
        <w:t xml:space="preserve">vation, Dissension, and </w:t>
      </w:r>
      <w:proofErr w:type="spellStart"/>
      <w:r>
        <w:rPr>
          <w:rFonts w:ascii="Times New Roman" w:hAnsi="Times New Roman" w:cs="Times New Roman"/>
          <w:b/>
          <w:bCs/>
          <w:color w:val="000000" w:themeColor="text1"/>
          <w:sz w:val="24"/>
          <w:szCs w:val="24"/>
          <w:lang w:val="en-US"/>
        </w:rPr>
        <w:t>J</w:t>
      </w:r>
      <w:r w:rsidRPr="00036987">
        <w:rPr>
          <w:rFonts w:ascii="Times New Roman" w:hAnsi="Times New Roman" w:cs="Times New Roman"/>
          <w:b/>
          <w:bCs/>
          <w:color w:val="000000" w:themeColor="text1"/>
          <w:sz w:val="24"/>
          <w:szCs w:val="24"/>
          <w:lang w:val="en-US"/>
        </w:rPr>
        <w:t>ouissance</w:t>
      </w:r>
      <w:proofErr w:type="spellEnd"/>
    </w:p>
    <w:p w:rsidR="00DF49B4" w:rsidRPr="0019722A" w:rsidRDefault="00DF49B4" w:rsidP="0017541C">
      <w:pPr>
        <w:spacing w:after="483" w:line="276"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Corresponding </w:t>
      </w:r>
      <w:r w:rsidRPr="00961EEB">
        <w:rPr>
          <w:rFonts w:ascii="Times New Roman" w:hAnsi="Times New Roman" w:cs="Times New Roman"/>
          <w:b/>
          <w:bCs/>
          <w:color w:val="000000" w:themeColor="text1"/>
          <w:sz w:val="24"/>
          <w:szCs w:val="24"/>
        </w:rPr>
        <w:t>Author</w:t>
      </w:r>
      <w:r w:rsidRPr="00961EEB">
        <w:rPr>
          <w:rFonts w:ascii="Times New Roman" w:hAnsi="Times New Roman" w:cs="Times New Roman"/>
          <w:color w:val="000000" w:themeColor="text1"/>
          <w:sz w:val="24"/>
          <w:szCs w:val="24"/>
        </w:rPr>
        <w:t xml:space="preserve">: </w:t>
      </w:r>
      <w:r w:rsidR="0017541C">
        <w:rPr>
          <w:rFonts w:ascii="Times New Roman" w:hAnsi="Times New Roman" w:cs="Times New Roman"/>
          <w:b/>
          <w:bCs/>
          <w:color w:val="000000" w:themeColor="text1"/>
          <w:sz w:val="24"/>
          <w:szCs w:val="24"/>
        </w:rPr>
        <w:t>Gautam Makwana</w:t>
      </w:r>
      <w:r w:rsidRPr="00961EEB">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r w:rsidRPr="00961EEB">
        <w:rPr>
          <w:rFonts w:ascii="Times New Roman" w:hAnsi="Times New Roman" w:cs="Times New Roman"/>
          <w:color w:val="000000" w:themeColor="text1"/>
          <w:sz w:val="24"/>
          <w:szCs w:val="24"/>
        </w:rPr>
        <w:t>Ph.D (</w:t>
      </w:r>
      <w:r>
        <w:rPr>
          <w:rFonts w:ascii="Times New Roman" w:hAnsi="Times New Roman" w:cs="Times New Roman"/>
          <w:color w:val="000000" w:themeColor="text1"/>
          <w:sz w:val="24"/>
          <w:szCs w:val="24"/>
        </w:rPr>
        <w:t xml:space="preserve">Geriatric </w:t>
      </w:r>
      <w:r w:rsidRPr="00961EEB">
        <w:rPr>
          <w:rFonts w:ascii="Times New Roman" w:hAnsi="Times New Roman" w:cs="Times New Roman"/>
          <w:color w:val="000000" w:themeColor="text1"/>
          <w:sz w:val="24"/>
          <w:szCs w:val="24"/>
        </w:rPr>
        <w:t>Social Work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rPr>
        <w:t>School of Social Sciences, Department of Social Work                                                                        Mizoram University (A Central University) Aizawl 796004, Mizoram,  India</w:t>
      </w:r>
      <w:r w:rsidRPr="00961E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F53CC6">
        <w:rPr>
          <w:rFonts w:ascii="Times New Roman" w:hAnsi="Times New Roman" w:cs="Times New Roman"/>
          <w:b/>
          <w:bCs/>
          <w:color w:val="000000" w:themeColor="text1"/>
          <w:sz w:val="24"/>
          <w:szCs w:val="24"/>
        </w:rPr>
        <w:t>Correspondence</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en-IN" w:bidi="gu-IN"/>
        </w:rPr>
        <w:t xml:space="preserve">Avenida Amazonas N2020 y Av. 18 de Septiembre                                                                              </w:t>
      </w:r>
      <w:r>
        <w:rPr>
          <w:rFonts w:ascii="Times New Roman" w:hAnsi="Times New Roman" w:cs="Times New Roman"/>
          <w:color w:val="000000" w:themeColor="text1"/>
          <w:sz w:val="24"/>
          <w:szCs w:val="24"/>
        </w:rPr>
        <w:t>Quito 170526, Ecuador, South America                                                                                                           Email</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hyperlink r:id="rId7" w:history="1">
        <w:r>
          <w:rPr>
            <w:rStyle w:val="Hyperlink"/>
            <w:rFonts w:ascii="Times New Roman" w:hAnsi="Times New Roman" w:cs="Times New Roman"/>
            <w:color w:val="000000" w:themeColor="text1"/>
            <w:sz w:val="24"/>
            <w:szCs w:val="24"/>
            <w:u w:val="none"/>
          </w:rPr>
          <w:t>gautam_makwana@hotmail.com</w:t>
        </w:r>
      </w:hyperlink>
      <w:r>
        <w:rPr>
          <w:rStyle w:val="Hyperlink"/>
          <w:rFonts w:ascii="Times New Roman" w:hAnsi="Times New Roman" w:cs="Times New Roman"/>
          <w:color w:val="000000" w:themeColor="text1"/>
          <w:sz w:val="24"/>
          <w:szCs w:val="24"/>
          <w:u w:val="none"/>
        </w:rPr>
        <w:t xml:space="preserve">  Tel +593-2-2624001  Mobile: +593 98270 1265</w:t>
      </w:r>
    </w:p>
    <w:p w:rsidR="00DF49B4" w:rsidRDefault="00DF49B4" w:rsidP="0017541C">
      <w:pPr>
        <w:autoSpaceDE w:val="0"/>
        <w:autoSpaceDN w:val="0"/>
        <w:adjustRightInd w:val="0"/>
        <w:spacing w:after="0" w:line="276" w:lineRule="auto"/>
        <w:jc w:val="both"/>
        <w:rPr>
          <w:rFonts w:ascii="Times New Roman" w:hAnsi="Times New Roman" w:cs="Times New Roman"/>
          <w:color w:val="000000" w:themeColor="text1"/>
          <w:sz w:val="24"/>
          <w:szCs w:val="24"/>
          <w:lang w:val="en-US"/>
        </w:rPr>
      </w:pPr>
      <w:r w:rsidRPr="00B606D1">
        <w:rPr>
          <w:rFonts w:ascii="Times New Roman" w:hAnsi="Times New Roman" w:cs="Times New Roman"/>
          <w:b/>
          <w:bCs/>
          <w:color w:val="000000" w:themeColor="text1"/>
          <w:sz w:val="24"/>
          <w:szCs w:val="24"/>
          <w:lang w:val="en-US"/>
        </w:rPr>
        <w:t>Abstract                                                                                                                                                    Background:</w:t>
      </w:r>
      <w:r w:rsidRPr="00DF49B4">
        <w:t xml:space="preserve"> </w:t>
      </w:r>
      <w:r w:rsidRPr="00DF49B4">
        <w:rPr>
          <w:rFonts w:ascii="Times New Roman" w:hAnsi="Times New Roman" w:cs="Times New Roman"/>
          <w:color w:val="000000" w:themeColor="text1"/>
          <w:sz w:val="24"/>
          <w:szCs w:val="24"/>
          <w:lang w:val="en-US"/>
        </w:rPr>
        <w:t>Anorexia nervosa is a prevalent psychopathological illness characterized by anorexia nervosa, where individuals reject the affective-</w:t>
      </w:r>
      <w:proofErr w:type="spellStart"/>
      <w:r w:rsidRPr="00DF49B4">
        <w:rPr>
          <w:rFonts w:ascii="Times New Roman" w:hAnsi="Times New Roman" w:cs="Times New Roman"/>
          <w:color w:val="000000" w:themeColor="text1"/>
          <w:sz w:val="24"/>
          <w:szCs w:val="24"/>
          <w:lang w:val="en-US"/>
        </w:rPr>
        <w:t>pulsional</w:t>
      </w:r>
      <w:proofErr w:type="spellEnd"/>
      <w:r w:rsidRPr="00DF49B4">
        <w:rPr>
          <w:rFonts w:ascii="Times New Roman" w:hAnsi="Times New Roman" w:cs="Times New Roman"/>
          <w:color w:val="000000" w:themeColor="text1"/>
          <w:sz w:val="24"/>
          <w:szCs w:val="24"/>
          <w:lang w:val="en-US"/>
        </w:rPr>
        <w:t xml:space="preserve"> aspect of the body and focus on its physiological aspects, denying the body's dimension, similar to </w:t>
      </w:r>
      <w:proofErr w:type="spellStart"/>
      <w:r w:rsidRPr="00DF49B4">
        <w:rPr>
          <w:rFonts w:ascii="Times New Roman" w:hAnsi="Times New Roman" w:cs="Times New Roman"/>
          <w:color w:val="000000" w:themeColor="text1"/>
          <w:sz w:val="24"/>
          <w:szCs w:val="24"/>
          <w:lang w:val="en-US"/>
        </w:rPr>
        <w:t>Ponty's</w:t>
      </w:r>
      <w:proofErr w:type="spellEnd"/>
      <w:r w:rsidRPr="00DF49B4">
        <w:rPr>
          <w:rFonts w:ascii="Times New Roman" w:hAnsi="Times New Roman" w:cs="Times New Roman"/>
          <w:color w:val="000000" w:themeColor="text1"/>
          <w:sz w:val="24"/>
          <w:szCs w:val="24"/>
          <w:lang w:val="en-US"/>
        </w:rPr>
        <w:t xml:space="preserve"> distinction between corpse </w:t>
      </w:r>
      <w:proofErr w:type="spellStart"/>
      <w:r w:rsidRPr="00DF49B4">
        <w:rPr>
          <w:rFonts w:ascii="Times New Roman" w:hAnsi="Times New Roman" w:cs="Times New Roman"/>
          <w:color w:val="000000" w:themeColor="text1"/>
          <w:sz w:val="24"/>
          <w:szCs w:val="24"/>
          <w:lang w:val="en-US"/>
        </w:rPr>
        <w:t>propre</w:t>
      </w:r>
      <w:proofErr w:type="spellEnd"/>
      <w:r w:rsidRPr="00DF49B4">
        <w:rPr>
          <w:rFonts w:ascii="Times New Roman" w:hAnsi="Times New Roman" w:cs="Times New Roman"/>
          <w:color w:val="000000" w:themeColor="text1"/>
          <w:sz w:val="24"/>
          <w:szCs w:val="24"/>
          <w:lang w:val="en-US"/>
        </w:rPr>
        <w:t xml:space="preserve"> and corps </w:t>
      </w:r>
      <w:proofErr w:type="spellStart"/>
      <w:r w:rsidRPr="00DF49B4">
        <w:rPr>
          <w:rFonts w:ascii="Times New Roman" w:hAnsi="Times New Roman" w:cs="Times New Roman"/>
          <w:color w:val="000000" w:themeColor="text1"/>
          <w:sz w:val="24"/>
          <w:szCs w:val="24"/>
          <w:lang w:val="en-US"/>
        </w:rPr>
        <w:t>objectif</w:t>
      </w:r>
      <w:proofErr w:type="spellEnd"/>
      <w:r w:rsidRPr="00DF49B4">
        <w:rPr>
          <w:rFonts w:ascii="Times New Roman" w:hAnsi="Times New Roman" w:cs="Times New Roman"/>
          <w:color w:val="000000" w:themeColor="text1"/>
          <w:sz w:val="24"/>
          <w:szCs w:val="24"/>
          <w:lang w:val="en-US"/>
        </w:rPr>
        <w:t>.</w:t>
      </w:r>
      <w:r w:rsidR="00EC5F1E" w:rsidRPr="00EC5F1E">
        <w:rPr>
          <w:rFonts w:ascii="Times New Roman" w:hAnsi="Times New Roman" w:cs="Times New Roman"/>
          <w:color w:val="000000" w:themeColor="text1"/>
          <w:sz w:val="24"/>
          <w:szCs w:val="24"/>
          <w:lang w:val="en-US"/>
        </w:rPr>
        <w:t xml:space="preserve"> </w:t>
      </w:r>
      <w:proofErr w:type="gramStart"/>
      <w:r w:rsidR="00EC5F1E">
        <w:rPr>
          <w:rFonts w:ascii="Times New Roman" w:hAnsi="Times New Roman" w:cs="Times New Roman"/>
          <w:color w:val="000000" w:themeColor="text1"/>
          <w:sz w:val="24"/>
          <w:szCs w:val="24"/>
          <w:lang w:val="en-US"/>
        </w:rPr>
        <w:t>T</w:t>
      </w:r>
      <w:r w:rsidR="00EC5F1E" w:rsidRPr="00DF49B4">
        <w:rPr>
          <w:rFonts w:ascii="Times New Roman" w:hAnsi="Times New Roman" w:cs="Times New Roman"/>
          <w:color w:val="000000" w:themeColor="text1"/>
          <w:sz w:val="24"/>
          <w:szCs w:val="24"/>
          <w:lang w:val="en-US"/>
        </w:rPr>
        <w:t xml:space="preserve">he anorexic subject's body as a dead, </w:t>
      </w:r>
      <w:proofErr w:type="spellStart"/>
      <w:r w:rsidR="00EC5F1E" w:rsidRPr="00DF49B4">
        <w:rPr>
          <w:rFonts w:ascii="Times New Roman" w:hAnsi="Times New Roman" w:cs="Times New Roman"/>
          <w:color w:val="000000" w:themeColor="text1"/>
          <w:sz w:val="24"/>
          <w:szCs w:val="24"/>
          <w:lang w:val="en-US"/>
        </w:rPr>
        <w:t>desireless</w:t>
      </w:r>
      <w:proofErr w:type="spellEnd"/>
      <w:r w:rsidR="00EC5F1E" w:rsidRPr="00DF49B4">
        <w:rPr>
          <w:rFonts w:ascii="Times New Roman" w:hAnsi="Times New Roman" w:cs="Times New Roman"/>
          <w:color w:val="000000" w:themeColor="text1"/>
          <w:sz w:val="24"/>
          <w:szCs w:val="24"/>
          <w:lang w:val="en-US"/>
        </w:rPr>
        <w:t xml:space="preserve"> entity, rejecting food and language, creating a spiral of pure </w:t>
      </w:r>
      <w:proofErr w:type="spellStart"/>
      <w:r w:rsidR="00EC5F1E" w:rsidRPr="00DF49B4">
        <w:rPr>
          <w:rFonts w:ascii="Times New Roman" w:hAnsi="Times New Roman" w:cs="Times New Roman"/>
          <w:color w:val="000000" w:themeColor="text1"/>
          <w:sz w:val="24"/>
          <w:szCs w:val="24"/>
          <w:lang w:val="en-US"/>
        </w:rPr>
        <w:t>jouissance</w:t>
      </w:r>
      <w:proofErr w:type="spellEnd"/>
      <w:r w:rsidR="00EC5F1E" w:rsidRPr="00DF49B4">
        <w:rPr>
          <w:rFonts w:ascii="Times New Roman" w:hAnsi="Times New Roman" w:cs="Times New Roman"/>
          <w:color w:val="000000" w:themeColor="text1"/>
          <w:sz w:val="24"/>
          <w:szCs w:val="24"/>
          <w:lang w:val="en-US"/>
        </w:rPr>
        <w:t>, isolating them from the outside world.</w:t>
      </w:r>
      <w:proofErr w:type="gramEnd"/>
      <w:r>
        <w:rPr>
          <w:rFonts w:ascii="Times New Roman" w:hAnsi="Times New Roman" w:cs="Times New Roman"/>
          <w:color w:val="000000" w:themeColor="text1"/>
          <w:sz w:val="24"/>
          <w:szCs w:val="24"/>
          <w:lang w:val="en-US"/>
        </w:rPr>
        <w:t xml:space="preserve">                                                                    </w:t>
      </w:r>
      <w:r w:rsidR="00EC5F1E">
        <w:rPr>
          <w:rFonts w:ascii="Times New Roman" w:hAnsi="Times New Roman" w:cs="Times New Roman"/>
          <w:color w:val="000000" w:themeColor="text1"/>
          <w:sz w:val="24"/>
          <w:szCs w:val="24"/>
          <w:lang w:val="en-US"/>
        </w:rPr>
        <w:t xml:space="preserve">                                       </w:t>
      </w:r>
      <w:r w:rsidRPr="00B606D1">
        <w:rPr>
          <w:rFonts w:ascii="Times New Roman" w:hAnsi="Times New Roman" w:cs="Times New Roman"/>
          <w:b/>
          <w:bCs/>
          <w:color w:val="000000" w:themeColor="text1"/>
          <w:sz w:val="24"/>
          <w:szCs w:val="24"/>
          <w:lang w:val="en-US"/>
        </w:rPr>
        <w:t>Aim:</w:t>
      </w:r>
      <w:r w:rsidR="00CD3416">
        <w:rPr>
          <w:rFonts w:ascii="Times New Roman" w:hAnsi="Times New Roman" w:cs="Times New Roman"/>
          <w:color w:val="000000" w:themeColor="text1"/>
          <w:sz w:val="24"/>
          <w:szCs w:val="24"/>
          <w:lang w:val="en-US"/>
        </w:rPr>
        <w:t xml:space="preserve"> </w:t>
      </w:r>
      <w:r w:rsidR="00CD3416" w:rsidRPr="00CD3416">
        <w:rPr>
          <w:rFonts w:ascii="Times New Roman" w:hAnsi="Times New Roman" w:cs="Times New Roman"/>
          <w:color w:val="252525"/>
          <w:sz w:val="24"/>
          <w:szCs w:val="24"/>
          <w:shd w:val="clear" w:color="auto" w:fill="FFFFFF"/>
        </w:rPr>
        <w:t>The study aims to explore the mind-body connection and the potential for deterioration into psychopathological relationships between the subject and their body.</w:t>
      </w:r>
      <w:r>
        <w:rPr>
          <w:rFonts w:ascii="Times New Roman" w:hAnsi="Times New Roman" w:cs="Times New Roman"/>
          <w:color w:val="000000" w:themeColor="text1"/>
          <w:sz w:val="24"/>
          <w:szCs w:val="24"/>
          <w:lang w:val="en-US"/>
        </w:rPr>
        <w:t xml:space="preserve">                                       </w:t>
      </w:r>
      <w:r w:rsidRPr="00B606D1">
        <w:rPr>
          <w:rFonts w:ascii="Times New Roman" w:hAnsi="Times New Roman" w:cs="Times New Roman"/>
          <w:b/>
          <w:bCs/>
          <w:color w:val="000000" w:themeColor="text1"/>
          <w:sz w:val="24"/>
          <w:szCs w:val="24"/>
          <w:lang w:val="en-US"/>
        </w:rPr>
        <w:t>Conclusion:</w:t>
      </w:r>
      <w:r w:rsidRPr="00DF49B4">
        <w:t xml:space="preserve"> </w:t>
      </w:r>
      <w:r w:rsidR="00EC5F1E">
        <w:rPr>
          <w:rFonts w:ascii="Times New Roman" w:hAnsi="Times New Roman" w:cs="Times New Roman"/>
          <w:color w:val="000000" w:themeColor="text1"/>
          <w:sz w:val="24"/>
          <w:szCs w:val="24"/>
          <w:lang w:val="en-US"/>
        </w:rPr>
        <w:t>The study</w:t>
      </w:r>
      <w:r w:rsidR="00EC5F1E" w:rsidRPr="004B1C89">
        <w:rPr>
          <w:rFonts w:ascii="Times New Roman" w:hAnsi="Times New Roman" w:cs="Times New Roman"/>
          <w:color w:val="000000" w:themeColor="text1"/>
          <w:sz w:val="24"/>
          <w:szCs w:val="24"/>
          <w:lang w:val="en-US"/>
        </w:rPr>
        <w:t xml:space="preserve"> explores the opposition between the physical body and the lived body in anorexia, focusing on the weave of past, present, and future, which is rejected by the anorexic subject, leading to death.</w:t>
      </w:r>
      <w:r>
        <w:rPr>
          <w:rFonts w:ascii="Times New Roman" w:hAnsi="Times New Roman" w:cs="Times New Roman"/>
          <w:color w:val="000000" w:themeColor="text1"/>
          <w:sz w:val="24"/>
          <w:szCs w:val="24"/>
          <w:lang w:val="en-US"/>
        </w:rPr>
        <w:t xml:space="preserve">                                                                                                                                    </w:t>
      </w:r>
      <w:r w:rsidRPr="00B606D1">
        <w:rPr>
          <w:rFonts w:ascii="Times New Roman" w:hAnsi="Times New Roman" w:cs="Times New Roman"/>
          <w:b/>
          <w:bCs/>
          <w:color w:val="000000" w:themeColor="text1"/>
          <w:sz w:val="24"/>
          <w:szCs w:val="24"/>
          <w:lang w:val="en-US"/>
        </w:rPr>
        <w:t>Key words</w:t>
      </w:r>
      <w:r w:rsidRPr="00B606D1">
        <w:rPr>
          <w:rFonts w:ascii="Times New Roman" w:hAnsi="Times New Roman" w:cs="Times New Roman"/>
          <w:color w:val="000000" w:themeColor="text1"/>
          <w:sz w:val="24"/>
          <w:szCs w:val="24"/>
          <w:lang w:val="en-US"/>
        </w:rPr>
        <w:t xml:space="preserve">: </w:t>
      </w:r>
      <w:r w:rsidRPr="002C6E99">
        <w:rPr>
          <w:rFonts w:ascii="Times New Roman" w:hAnsi="Times New Roman" w:cs="Times New Roman"/>
          <w:color w:val="000000" w:themeColor="text1"/>
          <w:sz w:val="24"/>
          <w:szCs w:val="24"/>
          <w:lang w:val="en-IN" w:bidi="gu-IN"/>
        </w:rPr>
        <w:t xml:space="preserve">corps </w:t>
      </w:r>
      <w:proofErr w:type="spellStart"/>
      <w:r w:rsidRPr="002C6E99">
        <w:rPr>
          <w:rFonts w:ascii="Times New Roman" w:hAnsi="Times New Roman" w:cs="Times New Roman"/>
          <w:color w:val="000000" w:themeColor="text1"/>
          <w:sz w:val="24"/>
          <w:szCs w:val="24"/>
          <w:lang w:val="en-IN" w:bidi="gu-IN"/>
        </w:rPr>
        <w:t>objectif</w:t>
      </w:r>
      <w:proofErr w:type="spellEnd"/>
      <w:r w:rsidRPr="002C6E99">
        <w:rPr>
          <w:rFonts w:ascii="Times New Roman" w:hAnsi="Times New Roman" w:cs="Times New Roman"/>
          <w:color w:val="000000" w:themeColor="text1"/>
          <w:sz w:val="24"/>
          <w:szCs w:val="24"/>
          <w:lang w:val="en-IN" w:bidi="gu-IN"/>
        </w:rPr>
        <w:t xml:space="preserve">, </w:t>
      </w:r>
      <w:proofErr w:type="spellStart"/>
      <w:r w:rsidRPr="002C6E99">
        <w:rPr>
          <w:rFonts w:ascii="Times New Roman" w:hAnsi="Times New Roman" w:cs="Times New Roman"/>
          <w:color w:val="000000" w:themeColor="text1"/>
          <w:sz w:val="24"/>
          <w:szCs w:val="24"/>
          <w:lang w:val="en-IN" w:bidi="gu-IN"/>
        </w:rPr>
        <w:t>corpe</w:t>
      </w:r>
      <w:proofErr w:type="spellEnd"/>
      <w:r w:rsidRPr="002C6E99">
        <w:rPr>
          <w:rFonts w:ascii="Times New Roman" w:hAnsi="Times New Roman" w:cs="Times New Roman"/>
          <w:color w:val="000000" w:themeColor="text1"/>
          <w:sz w:val="24"/>
          <w:szCs w:val="24"/>
          <w:lang w:val="en-IN" w:bidi="gu-IN"/>
        </w:rPr>
        <w:t xml:space="preserve"> </w:t>
      </w:r>
      <w:proofErr w:type="spellStart"/>
      <w:r>
        <w:rPr>
          <w:rFonts w:ascii="Times New Roman" w:hAnsi="Times New Roman" w:cs="Times New Roman"/>
          <w:color w:val="000000" w:themeColor="text1"/>
          <w:sz w:val="24"/>
          <w:szCs w:val="24"/>
          <w:lang w:val="en-IN" w:bidi="gu-IN"/>
        </w:rPr>
        <w:t>prop</w:t>
      </w:r>
      <w:r w:rsidRPr="002C6E99">
        <w:rPr>
          <w:rFonts w:ascii="Times New Roman" w:hAnsi="Times New Roman" w:cs="Times New Roman"/>
          <w:color w:val="000000" w:themeColor="text1"/>
          <w:sz w:val="24"/>
          <w:szCs w:val="24"/>
          <w:lang w:val="en-IN" w:bidi="gu-IN"/>
        </w:rPr>
        <w:t>r</w:t>
      </w:r>
      <w:r>
        <w:rPr>
          <w:rFonts w:ascii="Times New Roman" w:hAnsi="Times New Roman" w:cs="Times New Roman"/>
          <w:color w:val="000000" w:themeColor="text1"/>
          <w:sz w:val="24"/>
          <w:szCs w:val="24"/>
          <w:lang w:val="en-IN" w:bidi="gu-IN"/>
        </w:rPr>
        <w:t>e</w:t>
      </w:r>
      <w:proofErr w:type="spellEnd"/>
      <w:r w:rsidRPr="002C6E99">
        <w:rPr>
          <w:rFonts w:ascii="Times New Roman" w:hAnsi="Times New Roman" w:cs="Times New Roman"/>
          <w:color w:val="000000" w:themeColor="text1"/>
          <w:sz w:val="24"/>
          <w:szCs w:val="24"/>
          <w:lang w:val="en-IN" w:bidi="gu-IN"/>
        </w:rPr>
        <w:t>,</w:t>
      </w:r>
      <w:r>
        <w:rPr>
          <w:rFonts w:ascii="Times New Roman" w:hAnsi="Times New Roman" w:cs="Times New Roman"/>
          <w:i/>
          <w:iCs/>
          <w:color w:val="000000" w:themeColor="text1"/>
          <w:sz w:val="24"/>
          <w:szCs w:val="24"/>
          <w:lang w:val="en-IN" w:bidi="gu-IN"/>
        </w:rPr>
        <w:t xml:space="preserve"> </w:t>
      </w:r>
      <w:r w:rsidRPr="00B606D1">
        <w:rPr>
          <w:rFonts w:ascii="Times New Roman" w:hAnsi="Times New Roman" w:cs="Times New Roman"/>
          <w:color w:val="000000" w:themeColor="text1"/>
          <w:sz w:val="24"/>
          <w:szCs w:val="24"/>
          <w:lang w:val="en-US"/>
        </w:rPr>
        <w:t>Anorexic, Corporeity</w:t>
      </w:r>
      <w:r>
        <w:rPr>
          <w:rFonts w:ascii="Times New Roman" w:hAnsi="Times New Roman" w:cs="Times New Roman"/>
          <w:color w:val="000000" w:themeColor="text1"/>
          <w:sz w:val="24"/>
          <w:szCs w:val="24"/>
          <w:lang w:val="en-US"/>
        </w:rPr>
        <w:t>, Image, Embodiment,</w:t>
      </w:r>
      <w:r w:rsidRPr="00B606D1">
        <w:rPr>
          <w:rFonts w:ascii="Times New Roman" w:hAnsi="Times New Roman" w:cs="Times New Roman"/>
          <w:color w:val="000000" w:themeColor="text1"/>
          <w:sz w:val="24"/>
          <w:szCs w:val="24"/>
          <w:lang w:val="en-US"/>
        </w:rPr>
        <w:t xml:space="preserve"> </w:t>
      </w:r>
      <w:proofErr w:type="spellStart"/>
      <w:r w:rsidRPr="00DB64EB">
        <w:rPr>
          <w:rFonts w:ascii="Times New Roman" w:hAnsi="Times New Roman" w:cs="Times New Roman"/>
          <w:color w:val="000000" w:themeColor="text1"/>
          <w:sz w:val="24"/>
          <w:szCs w:val="24"/>
          <w:lang w:val="en-US"/>
        </w:rPr>
        <w:t>Jouissance</w:t>
      </w:r>
      <w:proofErr w:type="spellEnd"/>
      <w:r>
        <w:rPr>
          <w:rFonts w:ascii="Times New Roman" w:hAnsi="Times New Roman" w:cs="Times New Roman"/>
          <w:color w:val="000000" w:themeColor="text1"/>
          <w:sz w:val="24"/>
          <w:szCs w:val="24"/>
          <w:lang w:val="en-US"/>
        </w:rPr>
        <w:t>,</w:t>
      </w:r>
      <w:r w:rsidRPr="00B606D1">
        <w:rPr>
          <w:rFonts w:ascii="Times New Roman" w:hAnsi="Times New Roman" w:cs="Times New Roman"/>
          <w:color w:val="000000" w:themeColor="text1"/>
          <w:sz w:val="24"/>
          <w:szCs w:val="24"/>
          <w:lang w:val="en-US"/>
        </w:rPr>
        <w:t xml:space="preserve"> </w:t>
      </w:r>
      <w:proofErr w:type="spellStart"/>
      <w:r w:rsidRPr="00B606D1">
        <w:rPr>
          <w:rFonts w:ascii="Times New Roman" w:hAnsi="Times New Roman" w:cs="Times New Roman"/>
          <w:color w:val="000000" w:themeColor="text1"/>
          <w:sz w:val="24"/>
          <w:szCs w:val="24"/>
          <w:lang w:val="en-US"/>
        </w:rPr>
        <w:t>etc</w:t>
      </w:r>
      <w:proofErr w:type="spellEnd"/>
    </w:p>
    <w:p w:rsidR="007A6842" w:rsidRDefault="00CD3416" w:rsidP="0017541C">
      <w:pPr>
        <w:autoSpaceDE w:val="0"/>
        <w:autoSpaceDN w:val="0"/>
        <w:adjustRightInd w:val="0"/>
        <w:spacing w:after="0" w:line="276" w:lineRule="auto"/>
        <w:jc w:val="both"/>
        <w:rPr>
          <w:rFonts w:ascii="Times New Roman" w:hAnsi="Times New Roman" w:cs="Times New Roman"/>
          <w:color w:val="000000" w:themeColor="text1"/>
          <w:sz w:val="24"/>
          <w:szCs w:val="24"/>
          <w:lang w:val="en-US"/>
        </w:rPr>
      </w:pPr>
      <w:r w:rsidRPr="00B606D1">
        <w:rPr>
          <w:rFonts w:ascii="Times New Roman" w:hAnsi="Times New Roman" w:cs="Times New Roman"/>
          <w:b/>
          <w:bCs/>
          <w:color w:val="000000" w:themeColor="text1"/>
          <w:sz w:val="24"/>
          <w:szCs w:val="24"/>
          <w:lang w:val="en-US"/>
        </w:rPr>
        <w:t>Introduction:</w:t>
      </w:r>
      <w:r>
        <w:rPr>
          <w:rFonts w:ascii="Times New Roman" w:hAnsi="Times New Roman" w:cs="Times New Roman"/>
          <w:b/>
          <w:bCs/>
          <w:color w:val="000000" w:themeColor="text1"/>
          <w:sz w:val="24"/>
          <w:szCs w:val="24"/>
          <w:lang w:val="en-US"/>
        </w:rPr>
        <w:t xml:space="preserve"> </w:t>
      </w:r>
      <w:r w:rsidRPr="00CD3416">
        <w:rPr>
          <w:rFonts w:ascii="Times New Roman" w:hAnsi="Times New Roman" w:cs="Times New Roman"/>
          <w:color w:val="000000" w:themeColor="text1"/>
          <w:sz w:val="24"/>
          <w:szCs w:val="24"/>
          <w:lang w:val="en-US"/>
        </w:rPr>
        <w:t>Anorexia nervosa is often seen as a body image issue, with those suffering conforming to a dominant slenderness model. However, the true struggle in anorexia is the alienation of the self from the body, forming a basic embodiment contradiction. The anorexia clinic emphasizes the mind-body connection and serves as a model for developing theoretical tools to understand the relationship between the subject and their body and how it may deteriorate into a psychopathological sense.</w:t>
      </w:r>
    </w:p>
    <w:p w:rsidR="00CD3416" w:rsidRDefault="00CD3416" w:rsidP="0017541C">
      <w:pPr>
        <w:spacing w:line="276" w:lineRule="auto"/>
        <w:jc w:val="both"/>
        <w:rPr>
          <w:rFonts w:ascii="Times New Roman" w:hAnsi="Times New Roman" w:cs="Times New Roman"/>
          <w:color w:val="000000" w:themeColor="text1"/>
          <w:sz w:val="24"/>
          <w:szCs w:val="24"/>
          <w:lang w:val="en-US"/>
        </w:rPr>
      </w:pPr>
      <w:r w:rsidRPr="00CD3416">
        <w:rPr>
          <w:rFonts w:ascii="Times New Roman" w:hAnsi="Times New Roman" w:cs="Times New Roman"/>
          <w:color w:val="000000" w:themeColor="text1"/>
          <w:sz w:val="24"/>
          <w:szCs w:val="24"/>
          <w:lang w:val="en-US"/>
        </w:rPr>
        <w:t xml:space="preserve">Phenomenology focuses on the physical symptoms of mental illnesses, with authors like </w:t>
      </w:r>
      <w:proofErr w:type="spellStart"/>
      <w:r w:rsidRPr="00CD3416">
        <w:rPr>
          <w:rFonts w:ascii="Times New Roman" w:hAnsi="Times New Roman" w:cs="Times New Roman"/>
          <w:color w:val="000000" w:themeColor="text1"/>
          <w:sz w:val="24"/>
          <w:szCs w:val="24"/>
          <w:lang w:val="en-US"/>
        </w:rPr>
        <w:t>Biswanger</w:t>
      </w:r>
      <w:proofErr w:type="spellEnd"/>
      <w:r w:rsidRPr="00CD3416">
        <w:rPr>
          <w:rFonts w:ascii="Times New Roman" w:hAnsi="Times New Roman" w:cs="Times New Roman"/>
          <w:color w:val="000000" w:themeColor="text1"/>
          <w:sz w:val="24"/>
          <w:szCs w:val="24"/>
          <w:lang w:val="en-US"/>
        </w:rPr>
        <w:t xml:space="preserve"> and Fuchs analyzing the body in Time and Space. Both theories emphasize the connection between the body and the world, with psychoanalysis and phenomenology highlighting how this relationship is disrupted in various forms. Anorexia and eating disorders illustrate how the body-world relationship can deteriorate, leading to individuals fighting against death.</w:t>
      </w:r>
    </w:p>
    <w:p w:rsidR="00CD3416" w:rsidRDefault="00CD3416" w:rsidP="0017541C">
      <w:pPr>
        <w:spacing w:line="276" w:lineRule="auto"/>
        <w:jc w:val="both"/>
        <w:rPr>
          <w:rFonts w:ascii="Times New Roman" w:hAnsi="Times New Roman" w:cs="Times New Roman"/>
          <w:color w:val="000000" w:themeColor="text1"/>
          <w:sz w:val="24"/>
          <w:szCs w:val="24"/>
          <w:lang w:val="en-US"/>
        </w:rPr>
      </w:pPr>
      <w:r w:rsidRPr="000D2A13">
        <w:rPr>
          <w:rFonts w:ascii="Times New Roman" w:hAnsi="Times New Roman" w:cs="Times New Roman"/>
          <w:b/>
          <w:bCs/>
          <w:color w:val="202122"/>
          <w:sz w:val="24"/>
          <w:szCs w:val="24"/>
          <w:shd w:val="clear" w:color="auto" w:fill="FFFFFF"/>
        </w:rPr>
        <w:t>Notion of Proper Body or Phenomenal Body</w:t>
      </w:r>
      <w:r w:rsidRPr="000D2A13">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lang w:val="en-US"/>
        </w:rPr>
        <w:t xml:space="preserve"> </w:t>
      </w:r>
      <w:r w:rsidRPr="00CD3416">
        <w:rPr>
          <w:rFonts w:ascii="Times New Roman" w:hAnsi="Times New Roman" w:cs="Times New Roman"/>
          <w:color w:val="000000" w:themeColor="text1"/>
          <w:sz w:val="24"/>
          <w:szCs w:val="24"/>
          <w:lang w:val="en-US"/>
        </w:rPr>
        <w:t>The French author distinguishes between the lived body, which corresponds to the will and intentionality, and the object subject to nature's laws. The German philosopher argues that the first experience a subject has is of their own body, which transcends its role as a physiological assemblage. This experience demonstrates the intentionality of the body as a living entity, transcending itself and embracing the world.</w:t>
      </w:r>
      <w:r w:rsidRPr="00CD3416">
        <w:t xml:space="preserve"> </w:t>
      </w:r>
      <w:r w:rsidRPr="00CD3416">
        <w:rPr>
          <w:rFonts w:ascii="Times New Roman" w:hAnsi="Times New Roman" w:cs="Times New Roman"/>
          <w:color w:val="000000" w:themeColor="text1"/>
          <w:sz w:val="24"/>
          <w:szCs w:val="24"/>
          <w:lang w:val="en-US"/>
        </w:rPr>
        <w:t xml:space="preserve">Mind/body dualism is a metaphysics rooted in various fields, including medicine, law, literature, and popular culture. It emphasizes the lived body as the individual's unique </w:t>
      </w:r>
      <w:r w:rsidRPr="00CD3416">
        <w:rPr>
          <w:rFonts w:ascii="Times New Roman" w:hAnsi="Times New Roman" w:cs="Times New Roman"/>
          <w:color w:val="000000" w:themeColor="text1"/>
          <w:sz w:val="24"/>
          <w:szCs w:val="24"/>
          <w:lang w:val="en-US"/>
        </w:rPr>
        <w:lastRenderedPageBreak/>
        <w:t xml:space="preserve">identity, encompassing personal history, past, present, and future. </w:t>
      </w:r>
      <w:proofErr w:type="spellStart"/>
      <w:r w:rsidRPr="00CD3416">
        <w:rPr>
          <w:rFonts w:ascii="Times New Roman" w:hAnsi="Times New Roman" w:cs="Times New Roman"/>
          <w:color w:val="000000" w:themeColor="text1"/>
          <w:sz w:val="24"/>
          <w:szCs w:val="24"/>
          <w:lang w:val="en-US"/>
        </w:rPr>
        <w:t>Merleau-Ponty's</w:t>
      </w:r>
      <w:proofErr w:type="spellEnd"/>
      <w:r w:rsidRPr="00CD3416">
        <w:rPr>
          <w:rFonts w:ascii="Times New Roman" w:hAnsi="Times New Roman" w:cs="Times New Roman"/>
          <w:color w:val="000000" w:themeColor="text1"/>
          <w:sz w:val="24"/>
          <w:szCs w:val="24"/>
          <w:lang w:val="en-US"/>
        </w:rPr>
        <w:t xml:space="preserve"> perception studies emphasize the body's dual nature, moving beyond Cartesian dualism.</w:t>
      </w:r>
    </w:p>
    <w:p w:rsidR="00CD3416" w:rsidRDefault="00CD3416" w:rsidP="0017541C">
      <w:pPr>
        <w:spacing w:line="276" w:lineRule="auto"/>
        <w:jc w:val="both"/>
        <w:rPr>
          <w:rFonts w:ascii="Times New Roman" w:hAnsi="Times New Roman" w:cs="Times New Roman"/>
          <w:color w:val="000000" w:themeColor="text1"/>
          <w:sz w:val="24"/>
          <w:szCs w:val="24"/>
          <w:lang w:val="en-US"/>
        </w:rPr>
      </w:pPr>
      <w:r w:rsidRPr="00CD3416">
        <w:rPr>
          <w:rFonts w:ascii="Times New Roman" w:hAnsi="Times New Roman" w:cs="Times New Roman"/>
          <w:color w:val="000000" w:themeColor="text1"/>
          <w:sz w:val="24"/>
          <w:szCs w:val="24"/>
          <w:lang w:val="en-US"/>
        </w:rPr>
        <w:t xml:space="preserve">The French philosopher </w:t>
      </w:r>
      <w:proofErr w:type="spellStart"/>
      <w:r w:rsidRPr="00CD3416">
        <w:rPr>
          <w:rFonts w:ascii="Times New Roman" w:hAnsi="Times New Roman" w:cs="Times New Roman"/>
          <w:color w:val="000000" w:themeColor="text1"/>
          <w:sz w:val="24"/>
          <w:szCs w:val="24"/>
          <w:lang w:val="en-US"/>
        </w:rPr>
        <w:t>Lacan</w:t>
      </w:r>
      <w:proofErr w:type="spellEnd"/>
      <w:r w:rsidRPr="00CD3416">
        <w:rPr>
          <w:rFonts w:ascii="Times New Roman" w:hAnsi="Times New Roman" w:cs="Times New Roman"/>
          <w:color w:val="000000" w:themeColor="text1"/>
          <w:sz w:val="24"/>
          <w:szCs w:val="24"/>
          <w:lang w:val="en-US"/>
        </w:rPr>
        <w:t xml:space="preserve"> distinguishes between having a body and being a body, stating that it expresses one's way of being in the world, rather than ownership. Everybody possesses ambiguity, as it is both a physiological, biochemical, and anatomical body and a vector of intentionality and emotions. </w:t>
      </w:r>
      <w:proofErr w:type="spellStart"/>
      <w:r w:rsidRPr="00CD3416">
        <w:rPr>
          <w:rFonts w:ascii="Times New Roman" w:hAnsi="Times New Roman" w:cs="Times New Roman"/>
          <w:color w:val="000000" w:themeColor="text1"/>
          <w:sz w:val="24"/>
          <w:szCs w:val="24"/>
          <w:lang w:val="en-US"/>
        </w:rPr>
        <w:t>Lacan's</w:t>
      </w:r>
      <w:proofErr w:type="spellEnd"/>
      <w:r w:rsidRPr="00CD3416">
        <w:rPr>
          <w:rFonts w:ascii="Times New Roman" w:hAnsi="Times New Roman" w:cs="Times New Roman"/>
          <w:color w:val="000000" w:themeColor="text1"/>
          <w:sz w:val="24"/>
          <w:szCs w:val="24"/>
          <w:lang w:val="en-US"/>
        </w:rPr>
        <w:t xml:space="preserve"> concept of </w:t>
      </w:r>
      <w:proofErr w:type="spellStart"/>
      <w:r w:rsidRPr="00CD3416">
        <w:rPr>
          <w:rFonts w:ascii="Times New Roman" w:hAnsi="Times New Roman" w:cs="Times New Roman"/>
          <w:color w:val="000000" w:themeColor="text1"/>
          <w:sz w:val="24"/>
          <w:szCs w:val="24"/>
          <w:lang w:val="en-US"/>
        </w:rPr>
        <w:t>lalangue</w:t>
      </w:r>
      <w:proofErr w:type="spellEnd"/>
      <w:r w:rsidRPr="00CD3416">
        <w:rPr>
          <w:rFonts w:ascii="Times New Roman" w:hAnsi="Times New Roman" w:cs="Times New Roman"/>
          <w:color w:val="000000" w:themeColor="text1"/>
          <w:sz w:val="24"/>
          <w:szCs w:val="24"/>
          <w:lang w:val="en-US"/>
        </w:rPr>
        <w:t xml:space="preserve">, which involves repetition and the object petit a, is explored in connection to Freud's theories. The body's dual position in </w:t>
      </w:r>
      <w:proofErr w:type="spellStart"/>
      <w:r w:rsidRPr="00CD3416">
        <w:rPr>
          <w:rFonts w:ascii="Times New Roman" w:hAnsi="Times New Roman" w:cs="Times New Roman"/>
          <w:color w:val="000000" w:themeColor="text1"/>
          <w:sz w:val="24"/>
          <w:szCs w:val="24"/>
          <w:lang w:val="en-US"/>
        </w:rPr>
        <w:t>Lacanian</w:t>
      </w:r>
      <w:proofErr w:type="spellEnd"/>
      <w:r w:rsidRPr="00CD3416">
        <w:rPr>
          <w:rFonts w:ascii="Times New Roman" w:hAnsi="Times New Roman" w:cs="Times New Roman"/>
          <w:color w:val="000000" w:themeColor="text1"/>
          <w:sz w:val="24"/>
          <w:szCs w:val="24"/>
          <w:lang w:val="en-US"/>
        </w:rPr>
        <w:t xml:space="preserve"> discourse is evident, as both subject to physiological and anatomical natural sciences and source of desire and affectivity.</w:t>
      </w:r>
    </w:p>
    <w:p w:rsidR="00CD3416" w:rsidRDefault="00084F1A" w:rsidP="0017541C">
      <w:pPr>
        <w:spacing w:line="276" w:lineRule="auto"/>
        <w:jc w:val="both"/>
        <w:rPr>
          <w:rFonts w:ascii="Times New Roman" w:hAnsi="Times New Roman" w:cs="Times New Roman"/>
          <w:color w:val="000000" w:themeColor="text1"/>
          <w:sz w:val="24"/>
          <w:szCs w:val="24"/>
          <w:lang w:val="en-IN" w:bidi="gu-IN"/>
        </w:rPr>
      </w:pPr>
      <w:r>
        <w:rPr>
          <w:rFonts w:ascii="Times New Roman" w:hAnsi="Times New Roman" w:cs="Times New Roman"/>
          <w:b/>
          <w:bCs/>
          <w:color w:val="000000" w:themeColor="text1"/>
          <w:sz w:val="24"/>
          <w:szCs w:val="24"/>
          <w:lang w:val="en-IN" w:bidi="gu-IN"/>
        </w:rPr>
        <w:t>Subject Body and Object B</w:t>
      </w:r>
      <w:r w:rsidRPr="00B606D1">
        <w:rPr>
          <w:rFonts w:ascii="Times New Roman" w:hAnsi="Times New Roman" w:cs="Times New Roman"/>
          <w:b/>
          <w:bCs/>
          <w:color w:val="000000" w:themeColor="text1"/>
          <w:sz w:val="24"/>
          <w:szCs w:val="24"/>
          <w:lang w:val="en-IN" w:bidi="gu-IN"/>
        </w:rPr>
        <w:t>ody:</w:t>
      </w:r>
      <w:r>
        <w:rPr>
          <w:rFonts w:ascii="Times New Roman" w:hAnsi="Times New Roman" w:cs="Times New Roman"/>
          <w:b/>
          <w:bCs/>
          <w:color w:val="000000" w:themeColor="text1"/>
          <w:sz w:val="24"/>
          <w:szCs w:val="24"/>
          <w:lang w:val="en-IN" w:bidi="gu-IN"/>
        </w:rPr>
        <w:t xml:space="preserve"> </w:t>
      </w:r>
      <w:r w:rsidRPr="00084F1A">
        <w:rPr>
          <w:rFonts w:ascii="Times New Roman" w:hAnsi="Times New Roman" w:cs="Times New Roman"/>
          <w:color w:val="000000" w:themeColor="text1"/>
          <w:sz w:val="24"/>
          <w:szCs w:val="24"/>
          <w:lang w:val="en-IN" w:bidi="gu-IN"/>
        </w:rPr>
        <w:t xml:space="preserve">The body is a complex concept in phenomenology, characterized by its experience and lived state, </w:t>
      </w:r>
      <w:proofErr w:type="spellStart"/>
      <w:r w:rsidRPr="00084F1A">
        <w:rPr>
          <w:rFonts w:ascii="Times New Roman" w:hAnsi="Times New Roman" w:cs="Times New Roman"/>
          <w:color w:val="000000" w:themeColor="text1"/>
          <w:sz w:val="24"/>
          <w:szCs w:val="24"/>
          <w:lang w:val="en-IN" w:bidi="gu-IN"/>
        </w:rPr>
        <w:t>subjectbody</w:t>
      </w:r>
      <w:proofErr w:type="spellEnd"/>
      <w:r w:rsidRPr="00084F1A">
        <w:rPr>
          <w:rFonts w:ascii="Times New Roman" w:hAnsi="Times New Roman" w:cs="Times New Roman"/>
          <w:color w:val="000000" w:themeColor="text1"/>
          <w:sz w:val="24"/>
          <w:szCs w:val="24"/>
          <w:lang w:val="en-IN" w:bidi="gu-IN"/>
        </w:rPr>
        <w:t xml:space="preserve"> (</w:t>
      </w:r>
      <w:proofErr w:type="spellStart"/>
      <w:r w:rsidRPr="00084F1A">
        <w:rPr>
          <w:rFonts w:ascii="Times New Roman" w:hAnsi="Times New Roman" w:cs="Times New Roman"/>
          <w:color w:val="000000" w:themeColor="text1"/>
          <w:sz w:val="24"/>
          <w:szCs w:val="24"/>
          <w:lang w:val="en-IN" w:bidi="gu-IN"/>
        </w:rPr>
        <w:t>Leib</w:t>
      </w:r>
      <w:proofErr w:type="spellEnd"/>
      <w:r w:rsidRPr="00084F1A">
        <w:rPr>
          <w:rFonts w:ascii="Times New Roman" w:hAnsi="Times New Roman" w:cs="Times New Roman"/>
          <w:color w:val="000000" w:themeColor="text1"/>
          <w:sz w:val="24"/>
          <w:szCs w:val="24"/>
          <w:lang w:val="en-IN" w:bidi="gu-IN"/>
        </w:rPr>
        <w:t xml:space="preserve">), and </w:t>
      </w:r>
      <w:proofErr w:type="spellStart"/>
      <w:r w:rsidRPr="00084F1A">
        <w:rPr>
          <w:rFonts w:ascii="Times New Roman" w:hAnsi="Times New Roman" w:cs="Times New Roman"/>
          <w:color w:val="000000" w:themeColor="text1"/>
          <w:sz w:val="24"/>
          <w:szCs w:val="24"/>
          <w:lang w:val="en-IN" w:bidi="gu-IN"/>
        </w:rPr>
        <w:t>objectbody</w:t>
      </w:r>
      <w:proofErr w:type="spellEnd"/>
      <w:r w:rsidRPr="00084F1A">
        <w:rPr>
          <w:rFonts w:ascii="Times New Roman" w:hAnsi="Times New Roman" w:cs="Times New Roman"/>
          <w:color w:val="000000" w:themeColor="text1"/>
          <w:sz w:val="24"/>
          <w:szCs w:val="24"/>
          <w:lang w:val="en-IN" w:bidi="gu-IN"/>
        </w:rPr>
        <w:t xml:space="preserve"> (</w:t>
      </w:r>
      <w:proofErr w:type="spellStart"/>
      <w:r w:rsidRPr="00084F1A">
        <w:rPr>
          <w:rFonts w:ascii="Times New Roman" w:hAnsi="Times New Roman" w:cs="Times New Roman"/>
          <w:color w:val="000000" w:themeColor="text1"/>
          <w:sz w:val="24"/>
          <w:szCs w:val="24"/>
          <w:lang w:val="en-IN" w:bidi="gu-IN"/>
        </w:rPr>
        <w:t>Körper</w:t>
      </w:r>
      <w:proofErr w:type="spellEnd"/>
      <w:r w:rsidRPr="00084F1A">
        <w:rPr>
          <w:rFonts w:ascii="Times New Roman" w:hAnsi="Times New Roman" w:cs="Times New Roman"/>
          <w:color w:val="000000" w:themeColor="text1"/>
          <w:sz w:val="24"/>
          <w:szCs w:val="24"/>
          <w:lang w:val="en-IN" w:bidi="gu-IN"/>
        </w:rPr>
        <w:t xml:space="preserve">). It transmits a vague background sense, such as wellbeing or discomfort, and serves as the foundation for conscious self-awareness. The lived body transforms into a physical object body when disturbed, with a dual experience status. </w:t>
      </w:r>
      <w:proofErr w:type="spellStart"/>
      <w:r w:rsidRPr="00084F1A">
        <w:rPr>
          <w:rFonts w:ascii="Times New Roman" w:hAnsi="Times New Roman" w:cs="Times New Roman"/>
          <w:color w:val="000000" w:themeColor="text1"/>
          <w:sz w:val="24"/>
          <w:szCs w:val="24"/>
          <w:lang w:val="en-IN" w:bidi="gu-IN"/>
        </w:rPr>
        <w:t>Helmuth</w:t>
      </w:r>
      <w:proofErr w:type="spellEnd"/>
      <w:r w:rsidRPr="00084F1A">
        <w:rPr>
          <w:rFonts w:ascii="Times New Roman" w:hAnsi="Times New Roman" w:cs="Times New Roman"/>
          <w:color w:val="000000" w:themeColor="text1"/>
          <w:sz w:val="24"/>
          <w:szCs w:val="24"/>
          <w:lang w:val="en-IN" w:bidi="gu-IN"/>
        </w:rPr>
        <w:t xml:space="preserve"> </w:t>
      </w:r>
      <w:proofErr w:type="spellStart"/>
      <w:r w:rsidRPr="00084F1A">
        <w:rPr>
          <w:rFonts w:ascii="Times New Roman" w:hAnsi="Times New Roman" w:cs="Times New Roman"/>
          <w:color w:val="000000" w:themeColor="text1"/>
          <w:sz w:val="24"/>
          <w:szCs w:val="24"/>
          <w:lang w:val="en-IN" w:bidi="gu-IN"/>
        </w:rPr>
        <w:t>Plessner</w:t>
      </w:r>
      <w:proofErr w:type="spellEnd"/>
      <w:r w:rsidRPr="00084F1A">
        <w:rPr>
          <w:rFonts w:ascii="Times New Roman" w:hAnsi="Times New Roman" w:cs="Times New Roman"/>
          <w:color w:val="000000" w:themeColor="text1"/>
          <w:sz w:val="24"/>
          <w:szCs w:val="24"/>
          <w:lang w:val="en-IN" w:bidi="gu-IN"/>
        </w:rPr>
        <w:t xml:space="preserve"> coined the term "</w:t>
      </w:r>
      <w:proofErr w:type="spellStart"/>
      <w:r w:rsidRPr="00084F1A">
        <w:rPr>
          <w:rFonts w:ascii="Times New Roman" w:hAnsi="Times New Roman" w:cs="Times New Roman"/>
          <w:color w:val="000000" w:themeColor="text1"/>
          <w:sz w:val="24"/>
          <w:szCs w:val="24"/>
          <w:lang w:val="en-IN" w:bidi="gu-IN"/>
        </w:rPr>
        <w:t>excentric</w:t>
      </w:r>
      <w:proofErr w:type="spellEnd"/>
      <w:r w:rsidRPr="00084F1A">
        <w:rPr>
          <w:rFonts w:ascii="Times New Roman" w:hAnsi="Times New Roman" w:cs="Times New Roman"/>
          <w:color w:val="000000" w:themeColor="text1"/>
          <w:sz w:val="24"/>
          <w:szCs w:val="24"/>
          <w:lang w:val="en-IN" w:bidi="gu-IN"/>
        </w:rPr>
        <w:t xml:space="preserve"> position" to describe the ambivalent human experience, where one is both inside and outside their body, causing potential conflicts. Inter-subjectivity is linked to the external perspective of the body, highlighting the ambiguity of understanding one's body as an object seen from outside but still being oneself.</w:t>
      </w:r>
    </w:p>
    <w:p w:rsidR="00084F1A" w:rsidRDefault="00084F1A" w:rsidP="0017541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lang w:val="en-US"/>
        </w:rPr>
        <w:t>Habit and Embodiment</w:t>
      </w:r>
      <w:r w:rsidRPr="00B606D1">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lang w:val="en-US"/>
        </w:rPr>
        <w:t xml:space="preserve"> </w:t>
      </w:r>
      <w:proofErr w:type="spellStart"/>
      <w:r w:rsidRPr="0017541C">
        <w:rPr>
          <w:rFonts w:ascii="Times New Roman" w:hAnsi="Times New Roman" w:cs="Times New Roman"/>
          <w:color w:val="000000" w:themeColor="text1"/>
          <w:sz w:val="24"/>
          <w:szCs w:val="24"/>
          <w:lang w:val="en-US"/>
        </w:rPr>
        <w:t>Merleau-Ponty's</w:t>
      </w:r>
      <w:proofErr w:type="spellEnd"/>
      <w:r w:rsidRPr="0017541C">
        <w:rPr>
          <w:rFonts w:ascii="Times New Roman" w:hAnsi="Times New Roman" w:cs="Times New Roman"/>
          <w:color w:val="000000" w:themeColor="text1"/>
          <w:sz w:val="24"/>
          <w:szCs w:val="24"/>
          <w:lang w:val="en-US"/>
        </w:rPr>
        <w:t xml:space="preserve"> Phenomenology of Perception explores habit as a philosophical and phenomenological topic. He explains the pre-reflexive nature of our first connection to the outside world and the development of our bodies' understanding of it. Gallagher and </w:t>
      </w:r>
      <w:proofErr w:type="spellStart"/>
      <w:r w:rsidRPr="0017541C">
        <w:rPr>
          <w:rFonts w:ascii="Times New Roman" w:hAnsi="Times New Roman" w:cs="Times New Roman"/>
          <w:color w:val="000000" w:themeColor="text1"/>
          <w:sz w:val="24"/>
          <w:szCs w:val="24"/>
          <w:lang w:val="en-US"/>
        </w:rPr>
        <w:t>Zahavi's</w:t>
      </w:r>
      <w:proofErr w:type="spellEnd"/>
      <w:r w:rsidRPr="0017541C">
        <w:rPr>
          <w:rFonts w:ascii="Times New Roman" w:hAnsi="Times New Roman" w:cs="Times New Roman"/>
          <w:color w:val="000000" w:themeColor="text1"/>
          <w:sz w:val="24"/>
          <w:szCs w:val="24"/>
          <w:lang w:val="en-US"/>
        </w:rPr>
        <w:t xml:space="preserve"> Phenomenological Mind supports the idea of an embodied mind, which is closely related to human existence.</w:t>
      </w:r>
      <w:r w:rsidRPr="0017541C">
        <w:t xml:space="preserve"> </w:t>
      </w:r>
      <w:proofErr w:type="spellStart"/>
      <w:r w:rsidRPr="0017541C">
        <w:rPr>
          <w:rFonts w:ascii="Times New Roman" w:hAnsi="Times New Roman" w:cs="Times New Roman"/>
          <w:color w:val="000000" w:themeColor="text1"/>
          <w:sz w:val="24"/>
          <w:szCs w:val="24"/>
          <w:lang w:val="en-US"/>
        </w:rPr>
        <w:t>Merleau-Ponty</w:t>
      </w:r>
      <w:proofErr w:type="spellEnd"/>
      <w:r w:rsidRPr="0017541C">
        <w:rPr>
          <w:rFonts w:ascii="Times New Roman" w:hAnsi="Times New Roman" w:cs="Times New Roman"/>
          <w:color w:val="000000" w:themeColor="text1"/>
          <w:sz w:val="24"/>
          <w:szCs w:val="24"/>
          <w:lang w:val="en-US"/>
        </w:rPr>
        <w:t xml:space="preserve"> emphasizes the co-penetration between subject and environment in a first-person perspective. He uses terms like the lived body and lived space to describe our physical subjectivity, which is permeable to the outside world and transforms into intention and desire. This duality allows the subject to open to the outside world through their body, and the outside world opens to the subject in a reciprocal impact. By becoming conscious of this duality, individuals can better understand their relationship with the world. The subject constantly exposes his body to the outside world; he sees it and is seen by </w:t>
      </w:r>
      <w:r w:rsidRPr="00F14CCC">
        <w:rPr>
          <w:rFonts w:ascii="Times New Roman" w:hAnsi="Times New Roman" w:cs="Times New Roman"/>
          <w:color w:val="000000" w:themeColor="text1"/>
          <w:sz w:val="24"/>
          <w:szCs w:val="24"/>
          <w:lang w:val="en-US"/>
        </w:rPr>
        <w:t xml:space="preserve">it simultaneously; in fact, he desires to be seen since he can only understand himself via the gaze of others. The object of the Other's attention is the topic before the </w:t>
      </w:r>
      <w:proofErr w:type="gramStart"/>
      <w:r w:rsidRPr="00F14CCC">
        <w:rPr>
          <w:rFonts w:ascii="Times New Roman" w:hAnsi="Times New Roman" w:cs="Times New Roman"/>
          <w:color w:val="000000" w:themeColor="text1"/>
          <w:sz w:val="24"/>
          <w:szCs w:val="24"/>
          <w:lang w:val="en-US"/>
        </w:rPr>
        <w:t>Other</w:t>
      </w:r>
      <w:proofErr w:type="gramEnd"/>
      <w:r w:rsidRPr="00F14CCC">
        <w:rPr>
          <w:rFonts w:ascii="Times New Roman" w:hAnsi="Times New Roman" w:cs="Times New Roman"/>
          <w:color w:val="000000" w:themeColor="text1"/>
          <w:sz w:val="24"/>
          <w:szCs w:val="24"/>
          <w:lang w:val="en-US"/>
        </w:rPr>
        <w:t xml:space="preserve"> sees it since the universe is continually made up of a variety of gazes. Gazes also have an impact on corporeality.</w:t>
      </w:r>
      <w:r>
        <w:rPr>
          <w:rFonts w:ascii="Times New Roman" w:hAnsi="Times New Roman" w:cs="Times New Roman"/>
          <w:color w:val="000000" w:themeColor="text1"/>
          <w:sz w:val="24"/>
          <w:szCs w:val="24"/>
          <w:lang w:val="en-IN" w:bidi="gu-IN"/>
        </w:rPr>
        <w:t xml:space="preserve"> </w:t>
      </w:r>
      <w:r w:rsidRPr="00F14CCC">
        <w:rPr>
          <w:rFonts w:ascii="Times New Roman" w:hAnsi="Times New Roman" w:cs="Times New Roman"/>
          <w:sz w:val="24"/>
          <w:szCs w:val="24"/>
        </w:rPr>
        <w:t xml:space="preserve">The body is exposed to the world by transcending itself and opening up to what the world has to offer, which is why it can be said that the body is primarily a possibility, a possibility that the subject must make its own through an act of responsibility, becoming conscious of its own desiring body. </w:t>
      </w:r>
    </w:p>
    <w:p w:rsidR="0017541C" w:rsidRPr="00420D3B" w:rsidRDefault="0017541C" w:rsidP="0017541C">
      <w:pPr>
        <w:autoSpaceDE w:val="0"/>
        <w:autoSpaceDN w:val="0"/>
        <w:adjustRightInd w:val="0"/>
        <w:spacing w:after="0" w:line="276" w:lineRule="auto"/>
        <w:jc w:val="both"/>
        <w:rPr>
          <w:rFonts w:ascii="Times New Roman" w:hAnsi="Times New Roman" w:cs="Times New Roman"/>
          <w:sz w:val="24"/>
          <w:szCs w:val="24"/>
        </w:rPr>
      </w:pPr>
    </w:p>
    <w:p w:rsidR="00084F1A" w:rsidRDefault="00084F1A" w:rsidP="0017541C">
      <w:pPr>
        <w:spacing w:line="276" w:lineRule="auto"/>
        <w:jc w:val="both"/>
        <w:rPr>
          <w:rFonts w:ascii="Times New Roman" w:hAnsi="Times New Roman" w:cs="Times New Roman"/>
          <w:sz w:val="24"/>
          <w:szCs w:val="24"/>
        </w:rPr>
      </w:pPr>
      <w:r w:rsidRPr="00084F1A">
        <w:rPr>
          <w:rFonts w:ascii="Times New Roman" w:hAnsi="Times New Roman" w:cs="Times New Roman"/>
          <w:b/>
          <w:bCs/>
          <w:color w:val="000000" w:themeColor="text1"/>
          <w:sz w:val="24"/>
          <w:szCs w:val="24"/>
          <w:lang w:val="en-US"/>
        </w:rPr>
        <w:t xml:space="preserve">Space, language, and death are about seeing through gaze: </w:t>
      </w:r>
      <w:r>
        <w:rPr>
          <w:rFonts w:ascii="Times New Roman" w:hAnsi="Times New Roman" w:cs="Times New Roman"/>
          <w:sz w:val="24"/>
          <w:szCs w:val="24"/>
        </w:rPr>
        <w:t xml:space="preserve">The anatomo-clinical method </w:t>
      </w:r>
      <w:r w:rsidRPr="0041775B">
        <w:rPr>
          <w:rFonts w:ascii="Times New Roman" w:hAnsi="Times New Roman" w:cs="Times New Roman"/>
          <w:sz w:val="24"/>
          <w:szCs w:val="24"/>
        </w:rPr>
        <w:t>a framework that articul</w:t>
      </w:r>
      <w:r>
        <w:rPr>
          <w:rFonts w:ascii="Times New Roman" w:hAnsi="Times New Roman" w:cs="Times New Roman"/>
          <w:sz w:val="24"/>
          <w:szCs w:val="24"/>
        </w:rPr>
        <w:t xml:space="preserve">ates space, language, and death </w:t>
      </w:r>
      <w:r w:rsidRPr="0041775B">
        <w:rPr>
          <w:rFonts w:ascii="Times New Roman" w:hAnsi="Times New Roman" w:cs="Times New Roman"/>
          <w:sz w:val="24"/>
          <w:szCs w:val="24"/>
        </w:rPr>
        <w:t>constitutes the historical context of a drug that is administered and seen as beneficial.</w:t>
      </w:r>
      <w:r w:rsidRPr="0041775B">
        <w:t xml:space="preserve"> </w:t>
      </w:r>
      <w:r w:rsidRPr="0041775B">
        <w:rPr>
          <w:rFonts w:ascii="Times New Roman" w:hAnsi="Times New Roman" w:cs="Times New Roman"/>
          <w:sz w:val="24"/>
          <w:szCs w:val="24"/>
        </w:rPr>
        <w:t xml:space="preserve">Positive should be interpreted broadly in this context. The metaphysic of evil, to which disease had long been connected, is broken, and it discovers in the visibility of death the full form in which its content manifests itself in </w:t>
      </w:r>
      <w:r w:rsidRPr="0041775B">
        <w:rPr>
          <w:rFonts w:ascii="Times New Roman" w:hAnsi="Times New Roman" w:cs="Times New Roman"/>
          <w:sz w:val="24"/>
          <w:szCs w:val="24"/>
        </w:rPr>
        <w:lastRenderedPageBreak/>
        <w:t>favourable terms. Death could separate from counter-nature and take up residence in people's live bodies only once it became the concrete a priori of medical experience.</w:t>
      </w:r>
      <w:r w:rsidRPr="0041775B">
        <w:t xml:space="preserve"> </w:t>
      </w:r>
      <w:r w:rsidRPr="0041775B">
        <w:rPr>
          <w:rFonts w:ascii="Times New Roman" w:hAnsi="Times New Roman" w:cs="Times New Roman"/>
          <w:sz w:val="24"/>
          <w:szCs w:val="24"/>
        </w:rPr>
        <w:t>That which phenomenology was to so vehemently oppose it, in particular, was already present in its underlying structures: the original powers of the perceived and its correlation with language in the original forms of experience, the organisation of objectivity on the basis of sign values, the secretly linguistic structure of the datum, the constitutive nature of corporal spatiality, the significance of finitude in man's relationship with truth, and in the foundational principles of the theory of knowledge.</w:t>
      </w:r>
    </w:p>
    <w:p w:rsidR="00084F1A" w:rsidRDefault="00084F1A" w:rsidP="0017541C">
      <w:pPr>
        <w:spacing w:line="276" w:lineRule="auto"/>
        <w:jc w:val="both"/>
        <w:rPr>
          <w:rFonts w:ascii="Times New Roman" w:hAnsi="Times New Roman" w:cs="Times New Roman"/>
          <w:color w:val="000000" w:themeColor="text1"/>
          <w:sz w:val="24"/>
          <w:szCs w:val="24"/>
          <w:lang w:val="en-US"/>
        </w:rPr>
      </w:pPr>
      <w:r w:rsidRPr="00B606D1">
        <w:rPr>
          <w:rFonts w:ascii="Times New Roman" w:hAnsi="Times New Roman" w:cs="Times New Roman"/>
          <w:b/>
          <w:bCs/>
          <w:color w:val="000000" w:themeColor="text1"/>
          <w:sz w:val="24"/>
          <w:szCs w:val="24"/>
          <w:lang w:val="en-US"/>
        </w:rPr>
        <w:t>Rejecti</w:t>
      </w:r>
      <w:r>
        <w:rPr>
          <w:rFonts w:ascii="Times New Roman" w:hAnsi="Times New Roman" w:cs="Times New Roman"/>
          <w:b/>
          <w:bCs/>
          <w:color w:val="000000" w:themeColor="text1"/>
          <w:sz w:val="24"/>
          <w:szCs w:val="24"/>
          <w:lang w:val="en-US"/>
        </w:rPr>
        <w:t>on of the Lived Body</w:t>
      </w:r>
      <w:r w:rsidRPr="00B606D1">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lang w:val="en-US"/>
        </w:rPr>
        <w:t xml:space="preserve"> </w:t>
      </w:r>
      <w:r w:rsidRPr="0017541C">
        <w:rPr>
          <w:rFonts w:ascii="Times New Roman" w:hAnsi="Times New Roman" w:cs="Times New Roman"/>
          <w:color w:val="000000" w:themeColor="text1"/>
          <w:sz w:val="24"/>
          <w:szCs w:val="24"/>
          <w:lang w:val="en-US"/>
        </w:rPr>
        <w:t>Physicians often struggle to relate to anorexic patients' bodies, focusing on their physiological experience and ignoring their emotional and lived aspects. The patient's preoccupation with weight and calories transforms the session into a clinic of numbers, ensuring their body remains within the prescribed parameters (</w:t>
      </w:r>
      <w:proofErr w:type="spellStart"/>
      <w:r w:rsidRPr="0017541C">
        <w:rPr>
          <w:rFonts w:ascii="Times New Roman" w:hAnsi="Times New Roman" w:cs="Times New Roman"/>
          <w:color w:val="000000" w:themeColor="text1"/>
          <w:sz w:val="24"/>
          <w:szCs w:val="24"/>
          <w:lang w:val="en-US"/>
        </w:rPr>
        <w:t>Stanghellini</w:t>
      </w:r>
      <w:proofErr w:type="spellEnd"/>
      <w:r w:rsidRPr="0017541C">
        <w:rPr>
          <w:rFonts w:ascii="Times New Roman" w:hAnsi="Times New Roman" w:cs="Times New Roman"/>
          <w:color w:val="000000" w:themeColor="text1"/>
          <w:sz w:val="24"/>
          <w:szCs w:val="24"/>
          <w:lang w:val="en-US"/>
        </w:rPr>
        <w:t xml:space="preserve"> et al., 2012; 2014; </w:t>
      </w:r>
      <w:proofErr w:type="spellStart"/>
      <w:r w:rsidRPr="0017541C">
        <w:rPr>
          <w:rFonts w:ascii="Times New Roman" w:hAnsi="Times New Roman" w:cs="Times New Roman"/>
          <w:color w:val="000000" w:themeColor="text1"/>
          <w:sz w:val="24"/>
          <w:szCs w:val="24"/>
          <w:lang w:val="en-US"/>
        </w:rPr>
        <w:t>Cascino</w:t>
      </w:r>
      <w:proofErr w:type="spellEnd"/>
      <w:r w:rsidRPr="0017541C">
        <w:rPr>
          <w:rFonts w:ascii="Times New Roman" w:hAnsi="Times New Roman" w:cs="Times New Roman"/>
          <w:color w:val="000000" w:themeColor="text1"/>
          <w:sz w:val="24"/>
          <w:szCs w:val="24"/>
          <w:lang w:val="en-US"/>
        </w:rPr>
        <w:t xml:space="preserve"> et al., 2019). Anorexia is</w:t>
      </w:r>
      <w:r w:rsidRPr="00084F1A">
        <w:rPr>
          <w:rFonts w:ascii="Times New Roman" w:hAnsi="Times New Roman" w:cs="Times New Roman"/>
          <w:color w:val="000000" w:themeColor="text1"/>
          <w:sz w:val="24"/>
          <w:szCs w:val="24"/>
          <w:lang w:val="en-US"/>
        </w:rPr>
        <w:t xml:space="preserve"> a phenomenological concept characterized by a refusal, particularly in denial of the lived body. This rejection connects various negative behaviors, such as denial of food, feminine bodies, sexuality, and social ties </w:t>
      </w:r>
      <w:r w:rsidRPr="006921C4">
        <w:rPr>
          <w:rFonts w:ascii="Times New Roman" w:hAnsi="Times New Roman" w:cs="Times New Roman"/>
          <w:color w:val="000000" w:themeColor="text1"/>
          <w:sz w:val="24"/>
          <w:szCs w:val="24"/>
          <w:lang w:val="en-US"/>
        </w:rPr>
        <w:t>Cosenza (2008)</w:t>
      </w:r>
      <w:r w:rsidRPr="00084F1A">
        <w:rPr>
          <w:rFonts w:ascii="Times New Roman" w:hAnsi="Times New Roman" w:cs="Times New Roman"/>
          <w:color w:val="000000" w:themeColor="text1"/>
          <w:sz w:val="24"/>
          <w:szCs w:val="24"/>
          <w:lang w:val="en-US"/>
        </w:rPr>
        <w:t xml:space="preserve">. The doctor in anorexia clinic must acknowledge the force of rejection, which is focused on its relationship to the </w:t>
      </w:r>
      <w:proofErr w:type="gramStart"/>
      <w:r w:rsidRPr="00084F1A">
        <w:rPr>
          <w:rFonts w:ascii="Times New Roman" w:hAnsi="Times New Roman" w:cs="Times New Roman"/>
          <w:color w:val="000000" w:themeColor="text1"/>
          <w:sz w:val="24"/>
          <w:szCs w:val="24"/>
          <w:lang w:val="en-US"/>
        </w:rPr>
        <w:t>Other</w:t>
      </w:r>
      <w:proofErr w:type="gramEnd"/>
      <w:r w:rsidRPr="00084F1A">
        <w:rPr>
          <w:rFonts w:ascii="Times New Roman" w:hAnsi="Times New Roman" w:cs="Times New Roman"/>
          <w:color w:val="000000" w:themeColor="text1"/>
          <w:sz w:val="24"/>
          <w:szCs w:val="24"/>
          <w:lang w:val="en-US"/>
        </w:rPr>
        <w:t xml:space="preserve">. By rejecting the experienced body, the anorexic subject demonstrates perfect independence from the </w:t>
      </w:r>
      <w:proofErr w:type="gramStart"/>
      <w:r w:rsidRPr="00084F1A">
        <w:rPr>
          <w:rFonts w:ascii="Times New Roman" w:hAnsi="Times New Roman" w:cs="Times New Roman"/>
          <w:color w:val="000000" w:themeColor="text1"/>
          <w:sz w:val="24"/>
          <w:szCs w:val="24"/>
          <w:lang w:val="en-US"/>
        </w:rPr>
        <w:t>Other</w:t>
      </w:r>
      <w:proofErr w:type="gramEnd"/>
      <w:r w:rsidRPr="00084F1A">
        <w:rPr>
          <w:rFonts w:ascii="Times New Roman" w:hAnsi="Times New Roman" w:cs="Times New Roman"/>
          <w:color w:val="000000" w:themeColor="text1"/>
          <w:sz w:val="24"/>
          <w:szCs w:val="24"/>
          <w:lang w:val="en-US"/>
        </w:rPr>
        <w:t xml:space="preserve"> and rejects belonging to the Other. Anorexia engraves itself within a logic characterized by a </w:t>
      </w:r>
      <w:proofErr w:type="spellStart"/>
      <w:r w:rsidRPr="00084F1A">
        <w:rPr>
          <w:rFonts w:ascii="Times New Roman" w:hAnsi="Times New Roman" w:cs="Times New Roman"/>
          <w:color w:val="000000" w:themeColor="text1"/>
          <w:sz w:val="24"/>
          <w:szCs w:val="24"/>
          <w:lang w:val="en-US"/>
        </w:rPr>
        <w:t>jouissance</w:t>
      </w:r>
      <w:proofErr w:type="spellEnd"/>
      <w:r w:rsidRPr="00084F1A">
        <w:rPr>
          <w:rFonts w:ascii="Times New Roman" w:hAnsi="Times New Roman" w:cs="Times New Roman"/>
          <w:color w:val="000000" w:themeColor="text1"/>
          <w:sz w:val="24"/>
          <w:szCs w:val="24"/>
          <w:lang w:val="en-US"/>
        </w:rPr>
        <w:t xml:space="preserve"> towards the One by annulling the </w:t>
      </w:r>
      <w:proofErr w:type="gramStart"/>
      <w:r w:rsidRPr="00084F1A">
        <w:rPr>
          <w:rFonts w:ascii="Times New Roman" w:hAnsi="Times New Roman" w:cs="Times New Roman"/>
          <w:color w:val="000000" w:themeColor="text1"/>
          <w:sz w:val="24"/>
          <w:szCs w:val="24"/>
          <w:lang w:val="en-US"/>
        </w:rPr>
        <w:t>Other</w:t>
      </w:r>
      <w:proofErr w:type="gramEnd"/>
      <w:r w:rsidRPr="00084F1A">
        <w:rPr>
          <w:rFonts w:ascii="Times New Roman" w:hAnsi="Times New Roman" w:cs="Times New Roman"/>
          <w:color w:val="000000" w:themeColor="text1"/>
          <w:sz w:val="24"/>
          <w:szCs w:val="24"/>
          <w:lang w:val="en-US"/>
        </w:rPr>
        <w:t>.</w:t>
      </w:r>
    </w:p>
    <w:p w:rsidR="00084F1A" w:rsidRPr="0017541C" w:rsidRDefault="00084F1A" w:rsidP="0017541C">
      <w:pPr>
        <w:spacing w:line="276" w:lineRule="auto"/>
        <w:jc w:val="both"/>
        <w:rPr>
          <w:rFonts w:ascii="Times New Roman" w:hAnsi="Times New Roman" w:cs="Times New Roman"/>
          <w:color w:val="000000" w:themeColor="text1"/>
          <w:sz w:val="24"/>
          <w:szCs w:val="24"/>
          <w:lang w:val="en-US"/>
        </w:rPr>
      </w:pPr>
      <w:r w:rsidRPr="0017541C">
        <w:rPr>
          <w:rFonts w:ascii="Times New Roman" w:hAnsi="Times New Roman" w:cs="Times New Roman"/>
          <w:color w:val="000000" w:themeColor="text1"/>
          <w:sz w:val="24"/>
          <w:szCs w:val="24"/>
          <w:lang w:val="en-US"/>
        </w:rPr>
        <w:t xml:space="preserve">The nameless body of anorexia refers to nothingness as the object of </w:t>
      </w:r>
      <w:proofErr w:type="spellStart"/>
      <w:r w:rsidRPr="0017541C">
        <w:rPr>
          <w:rFonts w:ascii="Times New Roman" w:hAnsi="Times New Roman" w:cs="Times New Roman"/>
          <w:color w:val="000000" w:themeColor="text1"/>
          <w:sz w:val="24"/>
          <w:szCs w:val="24"/>
          <w:lang w:val="en-US"/>
        </w:rPr>
        <w:t>jouissance</w:t>
      </w:r>
      <w:proofErr w:type="spellEnd"/>
      <w:r w:rsidRPr="0017541C">
        <w:rPr>
          <w:rFonts w:ascii="Times New Roman" w:hAnsi="Times New Roman" w:cs="Times New Roman"/>
          <w:color w:val="000000" w:themeColor="text1"/>
          <w:sz w:val="24"/>
          <w:szCs w:val="24"/>
          <w:lang w:val="en-US"/>
        </w:rPr>
        <w:t xml:space="preserve">. The body represents the subject's isolation from the outside world, centered on the </w:t>
      </w:r>
      <w:proofErr w:type="spellStart"/>
      <w:r w:rsidRPr="0017541C">
        <w:rPr>
          <w:rFonts w:ascii="Times New Roman" w:hAnsi="Times New Roman" w:cs="Times New Roman"/>
          <w:color w:val="000000" w:themeColor="text1"/>
          <w:sz w:val="24"/>
          <w:szCs w:val="24"/>
          <w:lang w:val="en-US"/>
        </w:rPr>
        <w:t>jouissance</w:t>
      </w:r>
      <w:proofErr w:type="spellEnd"/>
      <w:r w:rsidRPr="0017541C">
        <w:rPr>
          <w:rFonts w:ascii="Times New Roman" w:hAnsi="Times New Roman" w:cs="Times New Roman"/>
          <w:color w:val="000000" w:themeColor="text1"/>
          <w:sz w:val="24"/>
          <w:szCs w:val="24"/>
          <w:lang w:val="en-US"/>
        </w:rPr>
        <w:t xml:space="preserve"> of nothingness. This isolation testifies to the absence of love and emptiness, a lack that does not refer to the </w:t>
      </w:r>
      <w:proofErr w:type="gramStart"/>
      <w:r w:rsidRPr="0017541C">
        <w:rPr>
          <w:rFonts w:ascii="Times New Roman" w:hAnsi="Times New Roman" w:cs="Times New Roman"/>
          <w:color w:val="000000" w:themeColor="text1"/>
          <w:sz w:val="24"/>
          <w:szCs w:val="24"/>
          <w:lang w:val="en-US"/>
        </w:rPr>
        <w:t>Other</w:t>
      </w:r>
      <w:proofErr w:type="gramEnd"/>
      <w:r w:rsidRPr="0017541C">
        <w:rPr>
          <w:rFonts w:ascii="Times New Roman" w:hAnsi="Times New Roman" w:cs="Times New Roman"/>
          <w:color w:val="000000" w:themeColor="text1"/>
          <w:sz w:val="24"/>
          <w:szCs w:val="24"/>
          <w:lang w:val="en-US"/>
        </w:rPr>
        <w:t xml:space="preserve"> but rather to emptiness. The body degenerates into a number, whose existence is based on strict dietary regimens supporting the physiological substratum Cosenza (2008). This lifeless, soulless, dead body is a result of the </w:t>
      </w:r>
      <w:proofErr w:type="spellStart"/>
      <w:r w:rsidRPr="0017541C">
        <w:rPr>
          <w:rFonts w:ascii="Times New Roman" w:hAnsi="Times New Roman" w:cs="Times New Roman"/>
          <w:color w:val="000000" w:themeColor="text1"/>
          <w:sz w:val="24"/>
          <w:szCs w:val="24"/>
          <w:lang w:val="en-US"/>
        </w:rPr>
        <w:t>jouissance</w:t>
      </w:r>
      <w:proofErr w:type="spellEnd"/>
      <w:r w:rsidRPr="0017541C">
        <w:rPr>
          <w:rFonts w:ascii="Times New Roman" w:hAnsi="Times New Roman" w:cs="Times New Roman"/>
          <w:color w:val="000000" w:themeColor="text1"/>
          <w:sz w:val="24"/>
          <w:szCs w:val="24"/>
          <w:lang w:val="en-US"/>
        </w:rPr>
        <w:t xml:space="preserve"> of the One.</w:t>
      </w:r>
    </w:p>
    <w:p w:rsidR="00084F1A" w:rsidRDefault="00084F1A" w:rsidP="0017541C">
      <w:pPr>
        <w:spacing w:line="276"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Gaze Perception</w:t>
      </w:r>
      <w:r w:rsidRPr="00B606D1">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lang w:val="en-US"/>
        </w:rPr>
        <w:t xml:space="preserve"> </w:t>
      </w:r>
      <w:r w:rsidRPr="00307DD4">
        <w:rPr>
          <w:rFonts w:ascii="Times New Roman" w:hAnsi="Times New Roman" w:cs="Times New Roman"/>
          <w:color w:val="000000" w:themeColor="text1"/>
          <w:sz w:val="24"/>
          <w:szCs w:val="24"/>
          <w:lang w:val="en-US"/>
        </w:rPr>
        <w:t xml:space="preserve">The fear of being the </w:t>
      </w:r>
      <w:proofErr w:type="spellStart"/>
      <w:r w:rsidRPr="00307DD4">
        <w:rPr>
          <w:rFonts w:ascii="Times New Roman" w:hAnsi="Times New Roman" w:cs="Times New Roman"/>
          <w:color w:val="000000" w:themeColor="text1"/>
          <w:sz w:val="24"/>
          <w:szCs w:val="24"/>
          <w:lang w:val="en-US"/>
        </w:rPr>
        <w:t>centre</w:t>
      </w:r>
      <w:proofErr w:type="spellEnd"/>
      <w:r w:rsidRPr="00307DD4">
        <w:rPr>
          <w:rFonts w:ascii="Times New Roman" w:hAnsi="Times New Roman" w:cs="Times New Roman"/>
          <w:color w:val="000000" w:themeColor="text1"/>
          <w:sz w:val="24"/>
          <w:szCs w:val="24"/>
          <w:lang w:val="en-US"/>
        </w:rPr>
        <w:t xml:space="preserve"> of attention and its associated unpleasantness and discomfort in socially anxious persons may be rooted in a </w:t>
      </w:r>
      <w:proofErr w:type="spellStart"/>
      <w:r w:rsidRPr="00307DD4">
        <w:rPr>
          <w:rFonts w:ascii="Times New Roman" w:hAnsi="Times New Roman" w:cs="Times New Roman"/>
          <w:color w:val="000000" w:themeColor="text1"/>
          <w:sz w:val="24"/>
          <w:szCs w:val="24"/>
          <w:lang w:val="en-US"/>
        </w:rPr>
        <w:t>biassed</w:t>
      </w:r>
      <w:proofErr w:type="spellEnd"/>
      <w:r w:rsidRPr="00307DD4">
        <w:rPr>
          <w:rFonts w:ascii="Times New Roman" w:hAnsi="Times New Roman" w:cs="Times New Roman"/>
          <w:color w:val="000000" w:themeColor="text1"/>
          <w:sz w:val="24"/>
          <w:szCs w:val="24"/>
          <w:lang w:val="en-US"/>
        </w:rPr>
        <w:t xml:space="preserve"> self-referential perception of gaze directions. Worry defines our presence in the world since it pervades every part of our lives. Being forced into the world implies that one is continually confronted with an unsettling otherness that creates anxiety and is, in the first place, controlled by the Mother, the enormous </w:t>
      </w:r>
      <w:proofErr w:type="gramStart"/>
      <w:r w:rsidRPr="00307DD4">
        <w:rPr>
          <w:rFonts w:ascii="Times New Roman" w:hAnsi="Times New Roman" w:cs="Times New Roman"/>
          <w:color w:val="000000" w:themeColor="text1"/>
          <w:sz w:val="24"/>
          <w:szCs w:val="24"/>
          <w:lang w:val="en-US"/>
        </w:rPr>
        <w:t>Other</w:t>
      </w:r>
      <w:proofErr w:type="gramEnd"/>
      <w:r w:rsidRPr="00307DD4">
        <w:rPr>
          <w:rFonts w:ascii="Times New Roman" w:hAnsi="Times New Roman" w:cs="Times New Roman"/>
          <w:color w:val="000000" w:themeColor="text1"/>
          <w:sz w:val="24"/>
          <w:szCs w:val="24"/>
          <w:lang w:val="en-US"/>
        </w:rPr>
        <w:t xml:space="preserve"> we encounter in our lives. Our body turns becomes a vehicle for </w:t>
      </w:r>
      <w:bookmarkStart w:id="0" w:name="_GoBack"/>
      <w:bookmarkEnd w:id="0"/>
      <w:r w:rsidRPr="00307DD4">
        <w:rPr>
          <w:rFonts w:ascii="Times New Roman" w:hAnsi="Times New Roman" w:cs="Times New Roman"/>
          <w:color w:val="000000" w:themeColor="text1"/>
          <w:sz w:val="24"/>
          <w:szCs w:val="24"/>
          <w:lang w:val="en-US"/>
        </w:rPr>
        <w:t>internal tensions as a result of subject-world interaction and the Other's constant disruptive activities. The body is continually the focus of other people's attention as a component of the world as has been highlighted.</w:t>
      </w:r>
      <w:r w:rsidRPr="00084F1A">
        <w:rPr>
          <w:rFonts w:ascii="Times New Roman" w:hAnsi="Times New Roman" w:cs="Times New Roman"/>
          <w:color w:val="000000" w:themeColor="text1"/>
          <w:sz w:val="24"/>
          <w:szCs w:val="24"/>
          <w:lang w:val="en-US"/>
        </w:rPr>
        <w:t xml:space="preserve"> </w:t>
      </w:r>
      <w:r w:rsidRPr="00307DD4">
        <w:rPr>
          <w:rFonts w:ascii="Times New Roman" w:hAnsi="Times New Roman" w:cs="Times New Roman"/>
          <w:color w:val="000000" w:themeColor="text1"/>
          <w:sz w:val="24"/>
          <w:szCs w:val="24"/>
          <w:lang w:val="en-US"/>
        </w:rPr>
        <w:t xml:space="preserve">Despite the differences between the three, according to </w:t>
      </w:r>
      <w:proofErr w:type="spellStart"/>
      <w:r w:rsidRPr="00307DD4">
        <w:rPr>
          <w:rFonts w:ascii="Times New Roman" w:hAnsi="Times New Roman" w:cs="Times New Roman"/>
          <w:color w:val="000000" w:themeColor="text1"/>
          <w:sz w:val="24"/>
          <w:szCs w:val="24"/>
          <w:lang w:val="en-US"/>
        </w:rPr>
        <w:t>Merleau-Ponty</w:t>
      </w:r>
      <w:proofErr w:type="spellEnd"/>
      <w:r w:rsidRPr="00307DD4">
        <w:rPr>
          <w:rFonts w:ascii="Times New Roman" w:hAnsi="Times New Roman" w:cs="Times New Roman"/>
          <w:color w:val="000000" w:themeColor="text1"/>
          <w:sz w:val="24"/>
          <w:szCs w:val="24"/>
          <w:lang w:val="en-US"/>
        </w:rPr>
        <w:t xml:space="preserve"> (2013) and </w:t>
      </w:r>
      <w:proofErr w:type="spellStart"/>
      <w:r w:rsidRPr="00307DD4">
        <w:rPr>
          <w:rFonts w:ascii="Times New Roman" w:hAnsi="Times New Roman" w:cs="Times New Roman"/>
          <w:color w:val="000000" w:themeColor="text1"/>
          <w:sz w:val="24"/>
          <w:szCs w:val="24"/>
          <w:lang w:val="en-US"/>
        </w:rPr>
        <w:t>Lacan</w:t>
      </w:r>
      <w:proofErr w:type="spellEnd"/>
      <w:r w:rsidRPr="00307DD4">
        <w:rPr>
          <w:rFonts w:ascii="Times New Roman" w:hAnsi="Times New Roman" w:cs="Times New Roman"/>
          <w:color w:val="000000" w:themeColor="text1"/>
          <w:sz w:val="24"/>
          <w:szCs w:val="24"/>
          <w:lang w:val="en-US"/>
        </w:rPr>
        <w:t xml:space="preserve"> (2007), we are constantly confronted by the gaze of the </w:t>
      </w:r>
      <w:proofErr w:type="gramStart"/>
      <w:r w:rsidRPr="00307DD4">
        <w:rPr>
          <w:rFonts w:ascii="Times New Roman" w:hAnsi="Times New Roman" w:cs="Times New Roman"/>
          <w:color w:val="000000" w:themeColor="text1"/>
          <w:sz w:val="24"/>
          <w:szCs w:val="24"/>
          <w:lang w:val="en-US"/>
        </w:rPr>
        <w:t>Other</w:t>
      </w:r>
      <w:proofErr w:type="gramEnd"/>
      <w:r w:rsidRPr="00307DD4">
        <w:rPr>
          <w:rFonts w:ascii="Times New Roman" w:hAnsi="Times New Roman" w:cs="Times New Roman"/>
          <w:color w:val="000000" w:themeColor="text1"/>
          <w:sz w:val="24"/>
          <w:szCs w:val="24"/>
          <w:lang w:val="en-US"/>
        </w:rPr>
        <w:t>, which the environment reflects back to us from different angles.</w:t>
      </w:r>
      <w:r w:rsidRPr="00084F1A">
        <w:t xml:space="preserve"> </w:t>
      </w:r>
      <w:r w:rsidRPr="00084F1A">
        <w:rPr>
          <w:rFonts w:ascii="Times New Roman" w:hAnsi="Times New Roman" w:cs="Times New Roman"/>
          <w:color w:val="000000" w:themeColor="text1"/>
          <w:sz w:val="24"/>
          <w:szCs w:val="24"/>
          <w:lang w:val="en-US"/>
        </w:rPr>
        <w:t>The gaze in eating disorder clinics often assumes a hypercritical and judgmental position, often voluntarily resulting from the world's reflections. Anorexic individuals rarely have a history of their parents condemning their appearance.</w:t>
      </w:r>
    </w:p>
    <w:p w:rsidR="00084F1A" w:rsidRPr="0017541C" w:rsidRDefault="00084F1A" w:rsidP="0017541C">
      <w:pPr>
        <w:spacing w:line="276" w:lineRule="auto"/>
        <w:jc w:val="both"/>
        <w:rPr>
          <w:rFonts w:ascii="Times New Roman" w:hAnsi="Times New Roman" w:cs="Times New Roman"/>
          <w:color w:val="000000" w:themeColor="text1"/>
          <w:sz w:val="24"/>
          <w:szCs w:val="24"/>
          <w:lang w:val="en-US"/>
        </w:rPr>
      </w:pPr>
      <w:r w:rsidRPr="0017541C">
        <w:rPr>
          <w:rFonts w:ascii="Times New Roman" w:hAnsi="Times New Roman" w:cs="Times New Roman"/>
          <w:color w:val="000000" w:themeColor="text1"/>
          <w:sz w:val="24"/>
          <w:szCs w:val="24"/>
          <w:lang w:val="en-US"/>
        </w:rPr>
        <w:t xml:space="preserve">Anorexic individuals often seek to vanish and become invisible in the eyes of others, seeking solace in their corpse-like bodies. The anorexia clinic serves as a place of rejection and eye </w:t>
      </w:r>
      <w:r w:rsidRPr="0017541C">
        <w:rPr>
          <w:rFonts w:ascii="Times New Roman" w:hAnsi="Times New Roman" w:cs="Times New Roman"/>
          <w:color w:val="000000" w:themeColor="text1"/>
          <w:sz w:val="24"/>
          <w:szCs w:val="24"/>
          <w:lang w:val="en-US"/>
        </w:rPr>
        <w:lastRenderedPageBreak/>
        <w:t xml:space="preserve">contact, allowing the anorexic subject to isolate themselves from the world through their anorexic symptoms. However, hiding from the gaze of the </w:t>
      </w:r>
      <w:proofErr w:type="gramStart"/>
      <w:r w:rsidRPr="0017541C">
        <w:rPr>
          <w:rFonts w:ascii="Times New Roman" w:hAnsi="Times New Roman" w:cs="Times New Roman"/>
          <w:color w:val="000000" w:themeColor="text1"/>
          <w:sz w:val="24"/>
          <w:szCs w:val="24"/>
          <w:lang w:val="en-US"/>
        </w:rPr>
        <w:t>Other</w:t>
      </w:r>
      <w:proofErr w:type="gramEnd"/>
      <w:r w:rsidRPr="0017541C">
        <w:rPr>
          <w:rFonts w:ascii="Times New Roman" w:hAnsi="Times New Roman" w:cs="Times New Roman"/>
          <w:color w:val="000000" w:themeColor="text1"/>
          <w:sz w:val="24"/>
          <w:szCs w:val="24"/>
          <w:lang w:val="en-US"/>
        </w:rPr>
        <w:t xml:space="preserve"> and becoming invisible through a body-skeleton also means isolating oneself from the social Other, as the world is constantly characterized by gaze.</w:t>
      </w:r>
    </w:p>
    <w:p w:rsidR="00084F1A" w:rsidRPr="0017541C" w:rsidRDefault="00575F70" w:rsidP="0017541C">
      <w:pPr>
        <w:spacing w:line="276" w:lineRule="auto"/>
        <w:jc w:val="both"/>
        <w:rPr>
          <w:rFonts w:ascii="Times New Roman" w:hAnsi="Times New Roman" w:cs="Times New Roman"/>
          <w:color w:val="000000" w:themeColor="text1"/>
          <w:sz w:val="24"/>
          <w:szCs w:val="24"/>
          <w:lang w:val="en-US"/>
        </w:rPr>
      </w:pPr>
      <w:r w:rsidRPr="00575F70">
        <w:rPr>
          <w:rFonts w:ascii="Times New Roman" w:hAnsi="Times New Roman" w:cs="Times New Roman"/>
          <w:color w:val="000000" w:themeColor="text1"/>
          <w:sz w:val="24"/>
          <w:szCs w:val="24"/>
          <w:lang w:val="en-US"/>
        </w:rPr>
        <w:t>In anorexia, the body takes the place of the dying body, turni</w:t>
      </w:r>
      <w:r>
        <w:rPr>
          <w:rFonts w:ascii="Times New Roman" w:hAnsi="Times New Roman" w:cs="Times New Roman"/>
          <w:color w:val="000000" w:themeColor="text1"/>
          <w:sz w:val="24"/>
          <w:szCs w:val="24"/>
          <w:lang w:val="en-US"/>
        </w:rPr>
        <w:t xml:space="preserve">ng it into a </w:t>
      </w:r>
      <w:proofErr w:type="spellStart"/>
      <w:r>
        <w:rPr>
          <w:rFonts w:ascii="Times New Roman" w:hAnsi="Times New Roman" w:cs="Times New Roman"/>
          <w:color w:val="000000" w:themeColor="text1"/>
          <w:sz w:val="24"/>
          <w:szCs w:val="24"/>
          <w:lang w:val="en-US"/>
        </w:rPr>
        <w:t>manipulable</w:t>
      </w:r>
      <w:proofErr w:type="spellEnd"/>
      <w:r>
        <w:rPr>
          <w:rFonts w:ascii="Times New Roman" w:hAnsi="Times New Roman" w:cs="Times New Roman"/>
          <w:color w:val="000000" w:themeColor="text1"/>
          <w:sz w:val="24"/>
          <w:szCs w:val="24"/>
          <w:lang w:val="en-US"/>
        </w:rPr>
        <w:t xml:space="preserve"> object</w:t>
      </w:r>
      <w:r w:rsidR="00084F1A" w:rsidRPr="0017541C">
        <w:rPr>
          <w:rFonts w:ascii="Times New Roman" w:hAnsi="Times New Roman" w:cs="Times New Roman"/>
          <w:color w:val="000000" w:themeColor="text1"/>
          <w:sz w:val="24"/>
          <w:szCs w:val="24"/>
          <w:lang w:val="en-US"/>
        </w:rPr>
        <w:t>. This potentially fatal illness is evident in severe forms, particularly those with a melancholic background. Weight gain also poses a risk, awakening the living, pulsating, and desiring body in the anorexic subject. The body becomes the "stage" of the struggle between life and death, which is considered the founding element of anorexia.</w:t>
      </w:r>
    </w:p>
    <w:p w:rsidR="00B905A3" w:rsidRDefault="00B905A3" w:rsidP="0017541C">
      <w:pPr>
        <w:spacing w:line="276"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Eternal </w:t>
      </w:r>
      <w:r w:rsidRPr="00B606D1">
        <w:rPr>
          <w:rFonts w:ascii="Times New Roman" w:hAnsi="Times New Roman" w:cs="Times New Roman"/>
          <w:b/>
          <w:bCs/>
          <w:color w:val="000000" w:themeColor="text1"/>
          <w:sz w:val="24"/>
          <w:szCs w:val="24"/>
          <w:lang w:val="en-US"/>
        </w:rPr>
        <w:t>Body:</w:t>
      </w:r>
      <w:r w:rsidRPr="00B905A3">
        <w:t xml:space="preserve"> </w:t>
      </w:r>
      <w:proofErr w:type="spellStart"/>
      <w:r w:rsidRPr="0017541C">
        <w:rPr>
          <w:rFonts w:ascii="Times New Roman" w:hAnsi="Times New Roman" w:cs="Times New Roman"/>
          <w:color w:val="000000" w:themeColor="text1"/>
          <w:sz w:val="24"/>
          <w:szCs w:val="24"/>
          <w:lang w:val="en-US"/>
        </w:rPr>
        <w:t>Biswanger</w:t>
      </w:r>
      <w:proofErr w:type="spellEnd"/>
      <w:r w:rsidRPr="0017541C">
        <w:rPr>
          <w:rFonts w:ascii="Times New Roman" w:hAnsi="Times New Roman" w:cs="Times New Roman"/>
          <w:color w:val="000000" w:themeColor="text1"/>
          <w:sz w:val="24"/>
          <w:szCs w:val="24"/>
          <w:lang w:val="en-US"/>
        </w:rPr>
        <w:t xml:space="preserve"> emphasized the importance of space and time in analyzing existence. In anorexia, anorexia involves a body without space and time, located in a space of nothingness. This black hole is not in the gravitational region where matter exists, making it a clinic of emptiness. The term emptiness has slightly different connotations in this context, as the Italian psychoanalyst's usage has different meanings</w:t>
      </w:r>
      <w:r w:rsidRPr="00B905A3">
        <w:rPr>
          <w:rFonts w:ascii="Times New Roman" w:hAnsi="Times New Roman" w:cs="Times New Roman"/>
          <w:color w:val="000000" w:themeColor="text1"/>
          <w:sz w:val="24"/>
          <w:szCs w:val="24"/>
          <w:lang w:val="en-US"/>
        </w:rPr>
        <w:t xml:space="preserve"> </w:t>
      </w:r>
      <w:proofErr w:type="spellStart"/>
      <w:r w:rsidRPr="00B606D1">
        <w:rPr>
          <w:rFonts w:ascii="Times New Roman" w:hAnsi="Times New Roman" w:cs="Times New Roman"/>
          <w:color w:val="000000" w:themeColor="text1"/>
          <w:sz w:val="24"/>
          <w:szCs w:val="24"/>
          <w:lang w:val="en-US"/>
        </w:rPr>
        <w:t>Recalcati</w:t>
      </w:r>
      <w:proofErr w:type="spellEnd"/>
      <w:r w:rsidRPr="00B606D1">
        <w:rPr>
          <w:rFonts w:ascii="Times New Roman" w:hAnsi="Times New Roman" w:cs="Times New Roman"/>
          <w:color w:val="000000" w:themeColor="text1"/>
          <w:sz w:val="24"/>
          <w:szCs w:val="24"/>
          <w:lang w:val="en-US"/>
        </w:rPr>
        <w:t xml:space="preserve"> (2004)</w:t>
      </w:r>
      <w:r w:rsidRPr="00432903">
        <w:rPr>
          <w:rFonts w:ascii="Times New Roman" w:hAnsi="Times New Roman" w:cs="Times New Roman"/>
          <w:color w:val="000000" w:themeColor="text1"/>
          <w:sz w:val="24"/>
          <w:szCs w:val="24"/>
          <w:lang w:val="en-US"/>
        </w:rPr>
        <w:t>.</w:t>
      </w:r>
      <w:r w:rsidRPr="00B905A3">
        <w:t xml:space="preserve"> </w:t>
      </w:r>
      <w:r w:rsidRPr="00B905A3">
        <w:rPr>
          <w:rFonts w:ascii="Times New Roman" w:hAnsi="Times New Roman" w:cs="Times New Roman"/>
          <w:color w:val="000000" w:themeColor="text1"/>
          <w:sz w:val="24"/>
          <w:szCs w:val="24"/>
          <w:lang w:val="en-US"/>
        </w:rPr>
        <w:t xml:space="preserve">Anorexia is a body without space, a past, uncertain future, and intentionality, allowing the subject to project their </w:t>
      </w:r>
      <w:proofErr w:type="spellStart"/>
      <w:r w:rsidRPr="00B905A3">
        <w:rPr>
          <w:rFonts w:ascii="Times New Roman" w:hAnsi="Times New Roman" w:cs="Times New Roman"/>
          <w:color w:val="000000" w:themeColor="text1"/>
          <w:sz w:val="24"/>
          <w:szCs w:val="24"/>
          <w:lang w:val="en-US"/>
        </w:rPr>
        <w:t>projectuality</w:t>
      </w:r>
      <w:proofErr w:type="spellEnd"/>
      <w:r w:rsidRPr="00B905A3">
        <w:rPr>
          <w:rFonts w:ascii="Times New Roman" w:hAnsi="Times New Roman" w:cs="Times New Roman"/>
          <w:color w:val="000000" w:themeColor="text1"/>
          <w:sz w:val="24"/>
          <w:szCs w:val="24"/>
          <w:lang w:val="en-US"/>
        </w:rPr>
        <w:t xml:space="preserve"> into the world. </w:t>
      </w:r>
      <w:proofErr w:type="spellStart"/>
      <w:r w:rsidRPr="00B905A3">
        <w:rPr>
          <w:rFonts w:ascii="Times New Roman" w:hAnsi="Times New Roman" w:cs="Times New Roman"/>
          <w:color w:val="000000" w:themeColor="text1"/>
          <w:sz w:val="24"/>
          <w:szCs w:val="24"/>
          <w:lang w:val="en-US"/>
        </w:rPr>
        <w:t>Recalcati</w:t>
      </w:r>
      <w:proofErr w:type="spellEnd"/>
      <w:r w:rsidRPr="00B905A3">
        <w:rPr>
          <w:rFonts w:ascii="Times New Roman" w:hAnsi="Times New Roman" w:cs="Times New Roman"/>
          <w:color w:val="000000" w:themeColor="text1"/>
          <w:sz w:val="24"/>
          <w:szCs w:val="24"/>
          <w:lang w:val="en-US"/>
        </w:rPr>
        <w:t xml:space="preserve"> suggests this communication communicates </w:t>
      </w:r>
      <w:proofErr w:type="gramStart"/>
      <w:r w:rsidRPr="00B905A3">
        <w:rPr>
          <w:rFonts w:ascii="Times New Roman" w:hAnsi="Times New Roman" w:cs="Times New Roman"/>
          <w:color w:val="000000" w:themeColor="text1"/>
          <w:sz w:val="24"/>
          <w:szCs w:val="24"/>
          <w:lang w:val="en-US"/>
        </w:rPr>
        <w:t xml:space="preserve">a </w:t>
      </w:r>
      <w:proofErr w:type="spellStart"/>
      <w:r w:rsidRPr="00B905A3">
        <w:rPr>
          <w:rFonts w:ascii="Times New Roman" w:hAnsi="Times New Roman" w:cs="Times New Roman"/>
          <w:color w:val="000000" w:themeColor="text1"/>
          <w:sz w:val="24"/>
          <w:szCs w:val="24"/>
          <w:lang w:val="en-US"/>
        </w:rPr>
        <w:t>holophrase</w:t>
      </w:r>
      <w:proofErr w:type="spellEnd"/>
      <w:proofErr w:type="gramEnd"/>
      <w:r w:rsidRPr="00B905A3">
        <w:rPr>
          <w:rFonts w:ascii="Times New Roman" w:hAnsi="Times New Roman" w:cs="Times New Roman"/>
          <w:color w:val="000000" w:themeColor="text1"/>
          <w:sz w:val="24"/>
          <w:szCs w:val="24"/>
          <w:lang w:val="en-US"/>
        </w:rPr>
        <w:t xml:space="preserve"> logic, as the body constantly looks to the future while beginning in the past.</w:t>
      </w:r>
    </w:p>
    <w:p w:rsidR="00B905A3" w:rsidRPr="0017541C" w:rsidRDefault="00B905A3" w:rsidP="00EC5F1E">
      <w:pPr>
        <w:spacing w:line="276" w:lineRule="auto"/>
        <w:contextualSpacing/>
        <w:jc w:val="both"/>
        <w:rPr>
          <w:rFonts w:ascii="Times New Roman" w:hAnsi="Times New Roman" w:cs="Times New Roman"/>
          <w:color w:val="000000" w:themeColor="text1"/>
          <w:sz w:val="24"/>
          <w:szCs w:val="24"/>
          <w:lang w:val="en-US"/>
        </w:rPr>
      </w:pPr>
      <w:r w:rsidRPr="00B606D1">
        <w:rPr>
          <w:rFonts w:ascii="Times New Roman" w:hAnsi="Times New Roman" w:cs="Times New Roman"/>
          <w:b/>
          <w:bCs/>
          <w:color w:val="000000" w:themeColor="text1"/>
          <w:sz w:val="24"/>
          <w:szCs w:val="24"/>
          <w:lang w:val="en-US"/>
        </w:rPr>
        <w:t>Conclusion:</w:t>
      </w:r>
      <w:r w:rsidRPr="00B905A3">
        <w:t xml:space="preserve"> </w:t>
      </w:r>
      <w:r w:rsidR="00EC5F1E" w:rsidRPr="004B1C89">
        <w:rPr>
          <w:rFonts w:ascii="Times New Roman" w:hAnsi="Times New Roman" w:cs="Times New Roman"/>
          <w:sz w:val="24"/>
          <w:szCs w:val="24"/>
        </w:rPr>
        <w:t>It is concluded that the contrast between the physical body and the lived body in anorexia, focusing on the weave of past, present, and future. It explores the anorexic subject's rejection of this corpe propre, leading to a timeless jouissance that condemns their body to death.</w:t>
      </w:r>
    </w:p>
    <w:p w:rsidR="00B905A3" w:rsidRDefault="00B905A3" w:rsidP="0017541C">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755568">
        <w:rPr>
          <w:rFonts w:ascii="Times New Roman" w:eastAsia="Times New Roman" w:hAnsi="Times New Roman" w:cs="Times New Roman"/>
          <w:b/>
          <w:bCs/>
          <w:color w:val="000000" w:themeColor="text1"/>
          <w:sz w:val="24"/>
          <w:szCs w:val="24"/>
        </w:rPr>
        <w:t>Contribution of the Author:</w:t>
      </w:r>
      <w:r w:rsidRPr="00755568">
        <w:rPr>
          <w:rFonts w:ascii="Times New Roman" w:eastAsia="Times New Roman" w:hAnsi="Times New Roman" w:cs="Times New Roman"/>
          <w:color w:val="000000" w:themeColor="text1"/>
          <w:sz w:val="24"/>
          <w:szCs w:val="24"/>
        </w:rPr>
        <w:t xml:space="preserve"> The Author had full access to all of the information in this research study, which has been studied and approved the final manuscript. The author is sole responsible for the conceptualization, design of the study, review of related literature and discussion.</w:t>
      </w:r>
    </w:p>
    <w:p w:rsidR="00B905A3" w:rsidRPr="00755568" w:rsidRDefault="00B905A3" w:rsidP="0017541C">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755568">
        <w:rPr>
          <w:rFonts w:ascii="Times New Roman" w:eastAsia="Times New Roman" w:hAnsi="Times New Roman" w:cs="Times New Roman"/>
          <w:b/>
          <w:bCs/>
          <w:color w:val="000000" w:themeColor="text1"/>
          <w:sz w:val="24"/>
          <w:szCs w:val="24"/>
        </w:rPr>
        <w:t xml:space="preserve">Funding: </w:t>
      </w:r>
      <w:r w:rsidRPr="00755568">
        <w:rPr>
          <w:rFonts w:ascii="Times New Roman" w:eastAsia="Times New Roman" w:hAnsi="Times New Roman" w:cs="Times New Roman"/>
          <w:color w:val="000000" w:themeColor="text1"/>
          <w:sz w:val="24"/>
          <w:szCs w:val="24"/>
        </w:rPr>
        <w:t>No external funding is received for this study.</w:t>
      </w:r>
    </w:p>
    <w:p w:rsidR="00B905A3" w:rsidRPr="00755568" w:rsidRDefault="00B905A3" w:rsidP="0017541C">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755568">
        <w:rPr>
          <w:rFonts w:ascii="Times New Roman" w:eastAsia="Times New Roman" w:hAnsi="Times New Roman" w:cs="Times New Roman"/>
          <w:b/>
          <w:bCs/>
          <w:color w:val="000000" w:themeColor="text1"/>
          <w:sz w:val="24"/>
          <w:szCs w:val="24"/>
        </w:rPr>
        <w:t xml:space="preserve">Declaration of Conflict of Interest: </w:t>
      </w:r>
      <w:r w:rsidRPr="00755568">
        <w:rPr>
          <w:rFonts w:ascii="Times New Roman" w:eastAsia="Times New Roman" w:hAnsi="Times New Roman" w:cs="Times New Roman"/>
          <w:color w:val="000000" w:themeColor="text1"/>
          <w:sz w:val="24"/>
          <w:szCs w:val="24"/>
        </w:rPr>
        <w:t>The author declared that there is no competing interests.</w:t>
      </w:r>
    </w:p>
    <w:p w:rsidR="00B905A3" w:rsidRPr="00755568" w:rsidRDefault="00B905A3" w:rsidP="0017541C">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755568">
        <w:rPr>
          <w:rFonts w:ascii="Times New Roman" w:eastAsia="Times New Roman" w:hAnsi="Times New Roman" w:cs="Times New Roman"/>
          <w:b/>
          <w:bCs/>
          <w:color w:val="000000" w:themeColor="text1"/>
          <w:sz w:val="24"/>
          <w:szCs w:val="24"/>
        </w:rPr>
        <w:t xml:space="preserve">Ethics Approval: </w:t>
      </w:r>
      <w:r w:rsidRPr="00822E95">
        <w:rPr>
          <w:rFonts w:ascii="Times New Roman" w:eastAsia="Times New Roman" w:hAnsi="Times New Roman" w:cs="Times New Roman"/>
          <w:color w:val="000000" w:themeColor="text1"/>
          <w:sz w:val="24"/>
          <w:szCs w:val="24"/>
        </w:rPr>
        <w:t>Eligible and</w:t>
      </w:r>
      <w:r>
        <w:rPr>
          <w:rFonts w:ascii="Times New Roman" w:eastAsia="Times New Roman" w:hAnsi="Times New Roman" w:cs="Times New Roman"/>
          <w:b/>
          <w:bCs/>
          <w:color w:val="000000" w:themeColor="text1"/>
          <w:sz w:val="24"/>
          <w:szCs w:val="24"/>
        </w:rPr>
        <w:t xml:space="preserve"> </w:t>
      </w:r>
      <w:r w:rsidRPr="00755568">
        <w:rPr>
          <w:rFonts w:ascii="Times New Roman" w:eastAsia="Times New Roman" w:hAnsi="Times New Roman" w:cs="Times New Roman"/>
          <w:color w:val="000000" w:themeColor="text1"/>
          <w:sz w:val="24"/>
          <w:szCs w:val="24"/>
        </w:rPr>
        <w:t>Applicable</w:t>
      </w:r>
    </w:p>
    <w:p w:rsidR="00B905A3" w:rsidRPr="00822E95" w:rsidRDefault="00B905A3" w:rsidP="0017541C">
      <w:pPr>
        <w:spacing w:before="280" w:after="240" w:line="276" w:lineRule="auto"/>
        <w:jc w:val="both"/>
        <w:rPr>
          <w:rFonts w:ascii="Times New Roman" w:eastAsia="Times New Roman" w:hAnsi="Times New Roman" w:cs="Times New Roman"/>
          <w:color w:val="000000" w:themeColor="text1"/>
          <w:sz w:val="24"/>
          <w:szCs w:val="24"/>
        </w:rPr>
      </w:pPr>
      <w:r w:rsidRPr="00755568">
        <w:rPr>
          <w:rFonts w:ascii="Times New Roman" w:eastAsia="Times New Roman" w:hAnsi="Times New Roman" w:cs="Times New Roman"/>
          <w:b/>
          <w:bCs/>
          <w:color w:val="000000" w:themeColor="text1"/>
          <w:sz w:val="24"/>
          <w:szCs w:val="24"/>
        </w:rPr>
        <w:t xml:space="preserve">Consent to Participants: </w:t>
      </w:r>
      <w:r w:rsidRPr="00755568">
        <w:rPr>
          <w:rFonts w:ascii="Times New Roman" w:eastAsia="Times New Roman" w:hAnsi="Times New Roman" w:cs="Times New Roman"/>
          <w:color w:val="000000" w:themeColor="text1"/>
          <w:sz w:val="24"/>
          <w:szCs w:val="24"/>
        </w:rPr>
        <w:t>Not</w:t>
      </w:r>
      <w:r w:rsidRPr="00755568">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Required</w:t>
      </w:r>
      <w:r w:rsidRPr="00755568">
        <w:rPr>
          <w:rFonts w:ascii="Times New Roman" w:eastAsia="Times New Roman" w:hAnsi="Times New Roman" w:cs="Times New Roman"/>
          <w:color w:val="000000" w:themeColor="text1"/>
          <w:sz w:val="24"/>
          <w:szCs w:val="24"/>
        </w:rPr>
        <w:t xml:space="preserve"> </w:t>
      </w:r>
    </w:p>
    <w:p w:rsidR="00B905A3" w:rsidRPr="00B606D1" w:rsidRDefault="00B905A3" w:rsidP="0017541C">
      <w:pPr>
        <w:spacing w:line="276" w:lineRule="auto"/>
        <w:jc w:val="both"/>
        <w:rPr>
          <w:rFonts w:ascii="Times New Roman" w:hAnsi="Times New Roman" w:cs="Times New Roman"/>
          <w:b/>
          <w:bCs/>
          <w:color w:val="000000" w:themeColor="text1"/>
          <w:sz w:val="24"/>
          <w:szCs w:val="24"/>
          <w:lang w:val="en-US"/>
        </w:rPr>
      </w:pPr>
      <w:r w:rsidRPr="00B606D1">
        <w:rPr>
          <w:rFonts w:ascii="Times New Roman" w:hAnsi="Times New Roman" w:cs="Times New Roman"/>
          <w:b/>
          <w:bCs/>
          <w:color w:val="000000" w:themeColor="text1"/>
          <w:sz w:val="24"/>
          <w:szCs w:val="24"/>
          <w:lang w:val="en-US"/>
        </w:rPr>
        <w:t>References:</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sz w:val="24"/>
          <w:szCs w:val="24"/>
        </w:rPr>
        <w:fldChar w:fldCharType="begin" w:fldLock="1"/>
      </w:r>
      <w:r w:rsidRPr="003353F3">
        <w:rPr>
          <w:rFonts w:ascii="Times New Roman" w:hAnsi="Times New Roman" w:cs="Times New Roman"/>
          <w:sz w:val="24"/>
          <w:szCs w:val="24"/>
        </w:rPr>
        <w:instrText>ADDIN CSL_CITATION {"citationItems":[{"id":"ITEM-1","itemData":{"author":[{"dropping-particle":"","family":"Sexual","given":"T H E","non-dropping-particle":"","parse-names":false,"suffix":""},{"dropping-particle":"","family":"Of","given":"Reality","non-dropping-particle":"","parse-names":false,"suffix":""},{"dropping-particle":"","family":"Restivo","given":"Unconscious Gustavo","non-dropping-particle":"","parse-names":false,"suffix":""}],"id":"ITEM-1","issued":{"date-parts":[["2013"]]},"title":"JOUISSANCE &amp; THE SEXUAL REALITY OF THE (TWO) UNCONSCIOUS Gustavo Restivo","type":"article-journal"},"uris":["http://www.mendeley.com/documents/?uuid=c3de4cd7-d17b-4a8b-a581-343df36f993b"]}],"mendeley":{"formattedCitation":"(Sexual et al., 2013)","plainTextFormattedCitation":"(Sexual et al., 2013)","previouslyFormattedCitation":"(Sexual et al., 2013)"},"properties":{"noteIndex":0},"schema":"https://github.com/citation-style-language/schema/raw/master/csl-citation.json"}</w:instrText>
      </w:r>
      <w:r w:rsidRPr="003353F3">
        <w:rPr>
          <w:rFonts w:ascii="Times New Roman" w:hAnsi="Times New Roman" w:cs="Times New Roman"/>
          <w:sz w:val="24"/>
          <w:szCs w:val="24"/>
        </w:rPr>
        <w:fldChar w:fldCharType="separate"/>
      </w:r>
      <w:r w:rsidRPr="003353F3">
        <w:rPr>
          <w:rFonts w:ascii="Times New Roman" w:hAnsi="Times New Roman" w:cs="Times New Roman"/>
          <w:noProof/>
          <w:sz w:val="24"/>
          <w:szCs w:val="24"/>
        </w:rPr>
        <w:t>(Sexual et al., 2013)</w:t>
      </w:r>
      <w:r w:rsidRPr="003353F3">
        <w:rPr>
          <w:rFonts w:ascii="Times New Roman" w:hAnsi="Times New Roman" w:cs="Times New Roman"/>
          <w:sz w:val="24"/>
          <w:szCs w:val="24"/>
        </w:rPr>
        <w:fldChar w:fldCharType="end"/>
      </w:r>
      <w:r w:rsidRPr="003353F3">
        <w:rPr>
          <w:rFonts w:ascii="Times New Roman" w:hAnsi="Times New Roman" w:cs="Times New Roman"/>
          <w:sz w:val="24"/>
          <w:szCs w:val="24"/>
        </w:rPr>
        <w:fldChar w:fldCharType="begin" w:fldLock="1"/>
      </w:r>
      <w:r w:rsidRPr="003353F3">
        <w:rPr>
          <w:rFonts w:ascii="Times New Roman" w:hAnsi="Times New Roman" w:cs="Times New Roman"/>
          <w:sz w:val="24"/>
          <w:szCs w:val="24"/>
        </w:rPr>
        <w:instrText xml:space="preserve">ADDIN Mendeley Bibliography CSL_BIBLIOGRAPHY </w:instrText>
      </w:r>
      <w:r w:rsidRPr="003353F3">
        <w:rPr>
          <w:rFonts w:ascii="Times New Roman" w:hAnsi="Times New Roman" w:cs="Times New Roman"/>
          <w:sz w:val="24"/>
          <w:szCs w:val="24"/>
        </w:rPr>
        <w:fldChar w:fldCharType="separate"/>
      </w:r>
      <w:r w:rsidRPr="003353F3">
        <w:rPr>
          <w:rFonts w:ascii="Times New Roman" w:hAnsi="Times New Roman" w:cs="Times New Roman"/>
          <w:i/>
          <w:iCs/>
          <w:noProof/>
          <w:sz w:val="24"/>
          <w:szCs w:val="24"/>
        </w:rPr>
        <w:t>Binswanger L</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Cascino G</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Copy, T. D. (1967). </w:t>
      </w:r>
      <w:r w:rsidRPr="003353F3">
        <w:rPr>
          <w:rFonts w:ascii="Times New Roman" w:hAnsi="Times New Roman" w:cs="Times New Roman"/>
          <w:i/>
          <w:iCs/>
          <w:noProof/>
          <w:sz w:val="24"/>
          <w:szCs w:val="24"/>
        </w:rPr>
        <w:t>Sartre, J.</w:t>
      </w:r>
      <w:r w:rsidRPr="003353F3">
        <w:rPr>
          <w:rFonts w:ascii="Times New Roman" w:hAnsi="Times New Roman" w:cs="Times New Roman"/>
          <w:noProof/>
          <w:sz w:val="24"/>
          <w:szCs w:val="24"/>
        </w:rPr>
        <w:t xml:space="preserve"> (pp. 7–26).</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Cosenza D</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lastRenderedPageBreak/>
        <w:t xml:space="preserve">Dimitriadis, Y. (2017). The psychoanalytic concept of Jouissance and the kindling hypothesis. </w:t>
      </w:r>
      <w:r w:rsidRPr="003353F3">
        <w:rPr>
          <w:rFonts w:ascii="Times New Roman" w:hAnsi="Times New Roman" w:cs="Times New Roman"/>
          <w:i/>
          <w:iCs/>
          <w:noProof/>
          <w:sz w:val="24"/>
          <w:szCs w:val="24"/>
        </w:rPr>
        <w:t>Frontiers in Psychology</w:t>
      </w:r>
      <w:r w:rsidRPr="003353F3">
        <w:rPr>
          <w:rFonts w:ascii="Times New Roman" w:hAnsi="Times New Roman" w:cs="Times New Roman"/>
          <w:noProof/>
          <w:sz w:val="24"/>
          <w:szCs w:val="24"/>
        </w:rPr>
        <w:t xml:space="preserve">, </w:t>
      </w:r>
      <w:r w:rsidRPr="003353F3">
        <w:rPr>
          <w:rFonts w:ascii="Times New Roman" w:hAnsi="Times New Roman" w:cs="Times New Roman"/>
          <w:i/>
          <w:iCs/>
          <w:noProof/>
          <w:sz w:val="24"/>
          <w:szCs w:val="24"/>
        </w:rPr>
        <w:t>8</w:t>
      </w:r>
      <w:r w:rsidRPr="003353F3">
        <w:rPr>
          <w:rFonts w:ascii="Times New Roman" w:hAnsi="Times New Roman" w:cs="Times New Roman"/>
          <w:noProof/>
          <w:sz w:val="24"/>
          <w:szCs w:val="24"/>
        </w:rPr>
        <w:t>(SEP), 1–12. https://doi.org/10.3389/fpsyg.2017.01593</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Fuchs, T. (2022). The disappearing body: anorexia as a conflict of embodiment. </w:t>
      </w:r>
      <w:r w:rsidRPr="003353F3">
        <w:rPr>
          <w:rFonts w:ascii="Times New Roman" w:hAnsi="Times New Roman" w:cs="Times New Roman"/>
          <w:i/>
          <w:iCs/>
          <w:noProof/>
          <w:sz w:val="24"/>
          <w:szCs w:val="24"/>
        </w:rPr>
        <w:t>Eating and Weight Disorders</w:t>
      </w:r>
      <w:r w:rsidRPr="003353F3">
        <w:rPr>
          <w:rFonts w:ascii="Times New Roman" w:hAnsi="Times New Roman" w:cs="Times New Roman"/>
          <w:noProof/>
          <w:sz w:val="24"/>
          <w:szCs w:val="24"/>
        </w:rPr>
        <w:t xml:space="preserve">, </w:t>
      </w:r>
      <w:r w:rsidRPr="003353F3">
        <w:rPr>
          <w:rFonts w:ascii="Times New Roman" w:hAnsi="Times New Roman" w:cs="Times New Roman"/>
          <w:i/>
          <w:iCs/>
          <w:noProof/>
          <w:sz w:val="24"/>
          <w:szCs w:val="24"/>
        </w:rPr>
        <w:t>27</w:t>
      </w:r>
      <w:r w:rsidRPr="003353F3">
        <w:rPr>
          <w:rFonts w:ascii="Times New Roman" w:hAnsi="Times New Roman" w:cs="Times New Roman"/>
          <w:noProof/>
          <w:sz w:val="24"/>
          <w:szCs w:val="24"/>
        </w:rPr>
        <w:t>(1), 109–117. https://doi.org/10.1007/s40519-021-01122-7</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Fuchs T</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Greenhalgh, S. (2018). </w:t>
      </w:r>
      <w:r w:rsidRPr="003353F3">
        <w:rPr>
          <w:rFonts w:ascii="Times New Roman" w:hAnsi="Times New Roman" w:cs="Times New Roman"/>
          <w:i/>
          <w:iCs/>
          <w:noProof/>
          <w:sz w:val="24"/>
          <w:szCs w:val="24"/>
        </w:rPr>
        <w:t>Under the Medical Gaze-PROBLEMATIQUE</w:t>
      </w:r>
      <w:r w:rsidRPr="003353F3">
        <w:rPr>
          <w:rFonts w:ascii="Times New Roman" w:hAnsi="Times New Roman" w:cs="Times New Roman"/>
          <w:noProof/>
          <w:sz w:val="24"/>
          <w:szCs w:val="24"/>
        </w:rPr>
        <w:t>. https://muse.jhu.edu/book/26023</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Husserl, E. G. (2012). In </w:t>
      </w:r>
      <w:r w:rsidRPr="003353F3">
        <w:rPr>
          <w:rFonts w:ascii="Times New Roman" w:hAnsi="Times New Roman" w:cs="Times New Roman"/>
          <w:i/>
          <w:iCs/>
          <w:noProof/>
          <w:sz w:val="24"/>
          <w:szCs w:val="24"/>
        </w:rPr>
        <w:t>SpringerReference</w:t>
      </w:r>
      <w:r w:rsidRPr="003353F3">
        <w:rPr>
          <w:rFonts w:ascii="Times New Roman" w:hAnsi="Times New Roman" w:cs="Times New Roman"/>
          <w:noProof/>
          <w:sz w:val="24"/>
          <w:szCs w:val="24"/>
        </w:rPr>
        <w:t>. https://doi.org/10.1007/springerreference_224790</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Kearns, E., &amp; Kearns, E. (2020). Scholar Commons Anorexia Nervosa and Bulimia Nervosa as Expressions of Shame in a Post-Feminist by. </w:t>
      </w:r>
      <w:r w:rsidRPr="003353F3">
        <w:rPr>
          <w:rFonts w:ascii="Times New Roman" w:hAnsi="Times New Roman" w:cs="Times New Roman"/>
          <w:i/>
          <w:iCs/>
          <w:noProof/>
          <w:sz w:val="24"/>
          <w:szCs w:val="24"/>
        </w:rPr>
        <w:t>University of South Florida</w:t>
      </w:r>
      <w:r w:rsidRPr="003353F3">
        <w:rPr>
          <w:rFonts w:ascii="Times New Roman" w:hAnsi="Times New Roman" w:cs="Times New Roman"/>
          <w:noProof/>
          <w:sz w:val="24"/>
          <w:szCs w:val="24"/>
        </w:rPr>
        <w:t xml:space="preserve">, </w:t>
      </w:r>
      <w:r w:rsidRPr="003353F3">
        <w:rPr>
          <w:rFonts w:ascii="Times New Roman" w:hAnsi="Times New Roman" w:cs="Times New Roman"/>
          <w:i/>
          <w:iCs/>
          <w:noProof/>
          <w:sz w:val="24"/>
          <w:szCs w:val="24"/>
        </w:rPr>
        <w:t>May</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Merleau-Ponty M</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Nervosa, A. (2005). Anorexia Nervosa Anorexia Nervosa ( continued ). </w:t>
      </w:r>
      <w:r w:rsidRPr="003353F3">
        <w:rPr>
          <w:rFonts w:ascii="Times New Roman" w:hAnsi="Times New Roman" w:cs="Times New Roman"/>
          <w:i/>
          <w:iCs/>
          <w:noProof/>
          <w:sz w:val="24"/>
          <w:szCs w:val="24"/>
        </w:rPr>
        <w:t>Eating Disorders</w:t>
      </w:r>
      <w:r w:rsidRPr="003353F3">
        <w:rPr>
          <w:rFonts w:ascii="Times New Roman" w:hAnsi="Times New Roman" w:cs="Times New Roman"/>
          <w:noProof/>
          <w:sz w:val="24"/>
          <w:szCs w:val="24"/>
        </w:rPr>
        <w:t>, 1481–1488.</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Noah, A., &amp; Brender, M. (2012). </w:t>
      </w:r>
      <w:r w:rsidRPr="003353F3">
        <w:rPr>
          <w:rFonts w:ascii="Times New Roman" w:hAnsi="Times New Roman" w:cs="Times New Roman"/>
          <w:i/>
          <w:iCs/>
          <w:noProof/>
          <w:sz w:val="24"/>
          <w:szCs w:val="24"/>
        </w:rPr>
        <w:t>The Meaning of Life : A Merleau-Pontian Investigation of How Living Bodies Make Sense</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Petta, G. Di, Dipendenze, A., Na, P. A. S. L., &amp; Interdistrettuale, U. O. S. (n.d.). </w:t>
      </w:r>
      <w:r w:rsidRPr="003353F3">
        <w:rPr>
          <w:rFonts w:ascii="Times New Roman" w:hAnsi="Times New Roman" w:cs="Times New Roman"/>
          <w:i/>
          <w:iCs/>
          <w:noProof/>
          <w:sz w:val="24"/>
          <w:szCs w:val="24"/>
        </w:rPr>
        <w:t>G. Di Petta</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Plazas, M. F. R. (2013). </w:t>
      </w:r>
      <w:r>
        <w:rPr>
          <w:rFonts w:ascii="Times New Roman" w:hAnsi="Times New Roman" w:cs="Times New Roman"/>
          <w:i/>
          <w:iCs/>
          <w:noProof/>
          <w:sz w:val="24"/>
          <w:szCs w:val="24"/>
        </w:rPr>
        <w:t>Freud, S, Introduction to Psychoanalysis</w:t>
      </w:r>
      <w:r w:rsidRPr="003353F3">
        <w:rPr>
          <w:rFonts w:ascii="Times New Roman" w:eastAsia="SimSun" w:hAnsi="Times New Roman" w:cs="Times New Roman"/>
          <w:i/>
          <w:iCs/>
          <w:noProof/>
          <w:sz w:val="24"/>
          <w:szCs w:val="24"/>
        </w:rPr>
        <w:t>三</w:t>
      </w:r>
      <w:r w:rsidRPr="003353F3">
        <w:rPr>
          <w:rFonts w:ascii="Times New Roman" w:hAnsi="Times New Roman" w:cs="Times New Roman"/>
          <w:noProof/>
          <w:sz w:val="24"/>
          <w:szCs w:val="24"/>
        </w:rPr>
        <w:t xml:space="preserve"> (p. 3).</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Recalcati M</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Sexual, T. H. E., Of, R., &amp; Restivo, U. G. (2013). </w:t>
      </w:r>
      <w:r w:rsidRPr="003353F3">
        <w:rPr>
          <w:rFonts w:ascii="Times New Roman" w:hAnsi="Times New Roman" w:cs="Times New Roman"/>
          <w:i/>
          <w:iCs/>
          <w:noProof/>
          <w:sz w:val="24"/>
          <w:szCs w:val="24"/>
        </w:rPr>
        <w:t>JOUISSANCE &amp; THE SEXUAL REALITY OF THE (TWO) UNCONSCIOUS Gustavo Restivo</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STANGH~1</w:t>
      </w:r>
      <w:r w:rsidRPr="003353F3">
        <w:rPr>
          <w:rFonts w:ascii="Times New Roman" w:hAnsi="Times New Roman" w:cs="Times New Roman"/>
          <w:noProof/>
          <w:sz w:val="24"/>
          <w:szCs w:val="24"/>
        </w:rPr>
        <w:t>. (n.d.).</w:t>
      </w:r>
    </w:p>
    <w:p w:rsidR="00B905A3" w:rsidRPr="00167BFF"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Stanghellini G</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sz w:val="24"/>
          <w:szCs w:val="24"/>
        </w:rPr>
        <w:fldChar w:fldCharType="end"/>
      </w:r>
      <w:r w:rsidRPr="003353F3">
        <w:rPr>
          <w:rFonts w:ascii="Times New Roman" w:hAnsi="Times New Roman" w:cs="Times New Roman"/>
          <w:sz w:val="24"/>
          <w:szCs w:val="24"/>
        </w:rPr>
        <w:fldChar w:fldCharType="begin" w:fldLock="1"/>
      </w:r>
      <w:r w:rsidRPr="003353F3">
        <w:rPr>
          <w:rFonts w:ascii="Times New Roman" w:hAnsi="Times New Roman" w:cs="Times New Roman"/>
          <w:sz w:val="24"/>
          <w:szCs w:val="24"/>
        </w:rPr>
        <w:instrText>ADDIN CSL_CITATION {"citationItems":[{"id":"ITEM-1","itemData":{"author":[{"dropping-particle":"","family":"Kearns","given":"Emily","non-dropping-particle":"","parse-names":false,"suffix":""},{"dropping-particle":"","family":"Kearns","given":"Emily","non-dropping-particle":"","parse-names":false,"suffix":""}],"container-title":"University of South Florida","id":"ITEM-1","issue":"May","issued":{"date-parts":[["2020"]]},"title":"Scholar Commons Anorexia Nervosa and Bulimia Nervosa as Expressions of Shame in a Post-Feminist by","type":"article-journal"},"uris":["http://www.mendeley.com/documents/?uuid=f9915867-979e-4e07-af4a-219423d26fbd"]}],"mendeley":{"formattedCitation":"(Kearns &amp; Kearns, 2020)","plainTextFormattedCitation":"(Kearns &amp; Kearns, 2020)","previouslyFormattedCitation":"(Kearns &amp; Kearns, 2020)"},"properties":{"noteIndex":0},"schema":"https://github.com/citation-style-language/schema/raw/master/csl-citation.json"}</w:instrText>
      </w:r>
      <w:r w:rsidRPr="003353F3">
        <w:rPr>
          <w:rFonts w:ascii="Times New Roman" w:hAnsi="Times New Roman" w:cs="Times New Roman"/>
          <w:sz w:val="24"/>
          <w:szCs w:val="24"/>
        </w:rPr>
        <w:fldChar w:fldCharType="separate"/>
      </w:r>
      <w:r w:rsidRPr="003353F3">
        <w:rPr>
          <w:rFonts w:ascii="Times New Roman" w:hAnsi="Times New Roman" w:cs="Times New Roman"/>
          <w:noProof/>
          <w:sz w:val="24"/>
          <w:szCs w:val="24"/>
        </w:rPr>
        <w:t>(Kearns &amp; Kearns, 2020)</w:t>
      </w:r>
      <w:r w:rsidRPr="003353F3">
        <w:rPr>
          <w:rFonts w:ascii="Times New Roman" w:hAnsi="Times New Roman" w:cs="Times New Roman"/>
          <w:sz w:val="24"/>
          <w:szCs w:val="24"/>
        </w:rPr>
        <w:fldChar w:fldCharType="end"/>
      </w:r>
      <w:r w:rsidRPr="003353F3">
        <w:rPr>
          <w:rFonts w:ascii="Times New Roman" w:hAnsi="Times New Roman" w:cs="Times New Roman"/>
          <w:sz w:val="24"/>
          <w:szCs w:val="24"/>
        </w:rPr>
        <w:fldChar w:fldCharType="begin" w:fldLock="1"/>
      </w:r>
      <w:r w:rsidRPr="003353F3">
        <w:rPr>
          <w:rFonts w:ascii="Times New Roman" w:hAnsi="Times New Roman" w:cs="Times New Roman"/>
          <w:sz w:val="24"/>
          <w:szCs w:val="24"/>
        </w:rPr>
        <w:instrText xml:space="preserve">ADDIN Mendeley Bibliography CSL_BIBLIOGRAPHY </w:instrText>
      </w:r>
      <w:r w:rsidRPr="003353F3">
        <w:rPr>
          <w:rFonts w:ascii="Times New Roman" w:hAnsi="Times New Roman" w:cs="Times New Roman"/>
          <w:sz w:val="24"/>
          <w:szCs w:val="24"/>
        </w:rPr>
        <w:fldChar w:fldCharType="separate"/>
      </w:r>
      <w:r w:rsidRPr="003353F3">
        <w:rPr>
          <w:rFonts w:ascii="Times New Roman" w:hAnsi="Times New Roman" w:cs="Times New Roman"/>
          <w:i/>
          <w:iCs/>
          <w:noProof/>
          <w:sz w:val="24"/>
          <w:szCs w:val="24"/>
        </w:rPr>
        <w:t>Binswanger L</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Cascino G</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Copy, T. D. (1967). </w:t>
      </w:r>
      <w:r w:rsidRPr="003353F3">
        <w:rPr>
          <w:rFonts w:ascii="Times New Roman" w:hAnsi="Times New Roman" w:cs="Times New Roman"/>
          <w:i/>
          <w:iCs/>
          <w:noProof/>
          <w:sz w:val="24"/>
          <w:szCs w:val="24"/>
        </w:rPr>
        <w:t>Sartre, J.</w:t>
      </w:r>
      <w:r w:rsidRPr="003353F3">
        <w:rPr>
          <w:rFonts w:ascii="Times New Roman" w:hAnsi="Times New Roman" w:cs="Times New Roman"/>
          <w:noProof/>
          <w:sz w:val="24"/>
          <w:szCs w:val="24"/>
        </w:rPr>
        <w:t xml:space="preserve"> (pp. 7–26).</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Cosenza D</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Dimitriadis, Y. (2017). The psychoanalytic concept of Jouissance and the kindling hypothesis. </w:t>
      </w:r>
      <w:r w:rsidRPr="003353F3">
        <w:rPr>
          <w:rFonts w:ascii="Times New Roman" w:hAnsi="Times New Roman" w:cs="Times New Roman"/>
          <w:i/>
          <w:iCs/>
          <w:noProof/>
          <w:sz w:val="24"/>
          <w:szCs w:val="24"/>
        </w:rPr>
        <w:t>Frontiers in Psychology</w:t>
      </w:r>
      <w:r w:rsidRPr="003353F3">
        <w:rPr>
          <w:rFonts w:ascii="Times New Roman" w:hAnsi="Times New Roman" w:cs="Times New Roman"/>
          <w:noProof/>
          <w:sz w:val="24"/>
          <w:szCs w:val="24"/>
        </w:rPr>
        <w:t xml:space="preserve">, </w:t>
      </w:r>
      <w:r w:rsidRPr="003353F3">
        <w:rPr>
          <w:rFonts w:ascii="Times New Roman" w:hAnsi="Times New Roman" w:cs="Times New Roman"/>
          <w:i/>
          <w:iCs/>
          <w:noProof/>
          <w:sz w:val="24"/>
          <w:szCs w:val="24"/>
        </w:rPr>
        <w:t>8</w:t>
      </w:r>
      <w:r w:rsidRPr="003353F3">
        <w:rPr>
          <w:rFonts w:ascii="Times New Roman" w:hAnsi="Times New Roman" w:cs="Times New Roman"/>
          <w:noProof/>
          <w:sz w:val="24"/>
          <w:szCs w:val="24"/>
        </w:rPr>
        <w:t>(SEP), 1–12. https://doi.org/10.3389/fpsyg.2017.01593</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lastRenderedPageBreak/>
        <w:t xml:space="preserve">Fuchs, T. (2022). The disappearing body: anorexia as a conflict of embodiment. </w:t>
      </w:r>
      <w:r w:rsidRPr="003353F3">
        <w:rPr>
          <w:rFonts w:ascii="Times New Roman" w:hAnsi="Times New Roman" w:cs="Times New Roman"/>
          <w:i/>
          <w:iCs/>
          <w:noProof/>
          <w:sz w:val="24"/>
          <w:szCs w:val="24"/>
        </w:rPr>
        <w:t>Eating and Weight Disorders</w:t>
      </w:r>
      <w:r w:rsidRPr="003353F3">
        <w:rPr>
          <w:rFonts w:ascii="Times New Roman" w:hAnsi="Times New Roman" w:cs="Times New Roman"/>
          <w:noProof/>
          <w:sz w:val="24"/>
          <w:szCs w:val="24"/>
        </w:rPr>
        <w:t xml:space="preserve">, </w:t>
      </w:r>
      <w:r w:rsidRPr="003353F3">
        <w:rPr>
          <w:rFonts w:ascii="Times New Roman" w:hAnsi="Times New Roman" w:cs="Times New Roman"/>
          <w:i/>
          <w:iCs/>
          <w:noProof/>
          <w:sz w:val="24"/>
          <w:szCs w:val="24"/>
        </w:rPr>
        <w:t>27</w:t>
      </w:r>
      <w:r w:rsidRPr="003353F3">
        <w:rPr>
          <w:rFonts w:ascii="Times New Roman" w:hAnsi="Times New Roman" w:cs="Times New Roman"/>
          <w:noProof/>
          <w:sz w:val="24"/>
          <w:szCs w:val="24"/>
        </w:rPr>
        <w:t>(1), 109–117. https://doi.org/10.1007/s40519-021-01122-7</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Fuchs T</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Greenhalgh, S. (2018). </w:t>
      </w:r>
      <w:r w:rsidRPr="003353F3">
        <w:rPr>
          <w:rFonts w:ascii="Times New Roman" w:hAnsi="Times New Roman" w:cs="Times New Roman"/>
          <w:i/>
          <w:iCs/>
          <w:noProof/>
          <w:sz w:val="24"/>
          <w:szCs w:val="24"/>
        </w:rPr>
        <w:t>Under the Medical Gaze-PROBLEMATIQUE</w:t>
      </w:r>
      <w:r w:rsidRPr="003353F3">
        <w:rPr>
          <w:rFonts w:ascii="Times New Roman" w:hAnsi="Times New Roman" w:cs="Times New Roman"/>
          <w:noProof/>
          <w:sz w:val="24"/>
          <w:szCs w:val="24"/>
        </w:rPr>
        <w:t>. https://muse.jhu.edu/book/26023</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Husserl, E. G. (2012). In </w:t>
      </w:r>
      <w:r w:rsidRPr="003353F3">
        <w:rPr>
          <w:rFonts w:ascii="Times New Roman" w:hAnsi="Times New Roman" w:cs="Times New Roman"/>
          <w:i/>
          <w:iCs/>
          <w:noProof/>
          <w:sz w:val="24"/>
          <w:szCs w:val="24"/>
        </w:rPr>
        <w:t>SpringerReference</w:t>
      </w:r>
      <w:r w:rsidRPr="003353F3">
        <w:rPr>
          <w:rFonts w:ascii="Times New Roman" w:hAnsi="Times New Roman" w:cs="Times New Roman"/>
          <w:noProof/>
          <w:sz w:val="24"/>
          <w:szCs w:val="24"/>
        </w:rPr>
        <w:t>. https://doi.org/10.1007/springerreference_224790</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Kearns, E., &amp; Kearns, E. (2020). Scholar Commons Anorexia Nervosa and Bulimia Nervosa as Expressions of Shame in a Post-Feminist by. </w:t>
      </w:r>
      <w:r w:rsidRPr="003353F3">
        <w:rPr>
          <w:rFonts w:ascii="Times New Roman" w:hAnsi="Times New Roman" w:cs="Times New Roman"/>
          <w:i/>
          <w:iCs/>
          <w:noProof/>
          <w:sz w:val="24"/>
          <w:szCs w:val="24"/>
        </w:rPr>
        <w:t>University of South Florida</w:t>
      </w:r>
      <w:r w:rsidRPr="003353F3">
        <w:rPr>
          <w:rFonts w:ascii="Times New Roman" w:hAnsi="Times New Roman" w:cs="Times New Roman"/>
          <w:noProof/>
          <w:sz w:val="24"/>
          <w:szCs w:val="24"/>
        </w:rPr>
        <w:t xml:space="preserve">, </w:t>
      </w:r>
      <w:r w:rsidRPr="003353F3">
        <w:rPr>
          <w:rFonts w:ascii="Times New Roman" w:hAnsi="Times New Roman" w:cs="Times New Roman"/>
          <w:i/>
          <w:iCs/>
          <w:noProof/>
          <w:sz w:val="24"/>
          <w:szCs w:val="24"/>
        </w:rPr>
        <w:t>May</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Merleau-Ponty M</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Nervosa, A. (2005). Anorexia Nervosa Anorexia Nervosa ( continued ). </w:t>
      </w:r>
      <w:r w:rsidRPr="003353F3">
        <w:rPr>
          <w:rFonts w:ascii="Times New Roman" w:hAnsi="Times New Roman" w:cs="Times New Roman"/>
          <w:i/>
          <w:iCs/>
          <w:noProof/>
          <w:sz w:val="24"/>
          <w:szCs w:val="24"/>
        </w:rPr>
        <w:t>Eating Disorders</w:t>
      </w:r>
      <w:r w:rsidRPr="003353F3">
        <w:rPr>
          <w:rFonts w:ascii="Times New Roman" w:hAnsi="Times New Roman" w:cs="Times New Roman"/>
          <w:noProof/>
          <w:sz w:val="24"/>
          <w:szCs w:val="24"/>
        </w:rPr>
        <w:t>, 1481–1488.</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Noah, A., &amp; Brender, M. (2012). </w:t>
      </w:r>
      <w:r w:rsidRPr="003353F3">
        <w:rPr>
          <w:rFonts w:ascii="Times New Roman" w:hAnsi="Times New Roman" w:cs="Times New Roman"/>
          <w:i/>
          <w:iCs/>
          <w:noProof/>
          <w:sz w:val="24"/>
          <w:szCs w:val="24"/>
        </w:rPr>
        <w:t>The Meaning of Life : A Merleau-Pontian Investigation of How Living Bodies Make Sense</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Petta, G. Di, Dipendenze, A., Na, P. A. S. L., &amp; Interdistrettuale, U. O. S. (n.d.). </w:t>
      </w:r>
      <w:r w:rsidRPr="003353F3">
        <w:rPr>
          <w:rFonts w:ascii="Times New Roman" w:hAnsi="Times New Roman" w:cs="Times New Roman"/>
          <w:i/>
          <w:iCs/>
          <w:noProof/>
          <w:sz w:val="24"/>
          <w:szCs w:val="24"/>
        </w:rPr>
        <w:t>G. Di Petta</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Recalcati M</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noProof/>
          <w:sz w:val="24"/>
          <w:szCs w:val="24"/>
        </w:rPr>
        <w:t xml:space="preserve">Sexual, T. H. E., Of, R., &amp; Restivo, U. G. (2013). </w:t>
      </w:r>
      <w:r w:rsidRPr="003353F3">
        <w:rPr>
          <w:rFonts w:ascii="Times New Roman" w:hAnsi="Times New Roman" w:cs="Times New Roman"/>
          <w:i/>
          <w:iCs/>
          <w:noProof/>
          <w:sz w:val="24"/>
          <w:szCs w:val="24"/>
        </w:rPr>
        <w:t>JOUISSANCE &amp; THE SEXUAL REALITY OF THE (TWO) UNCONSCIOUS Gustavo Restivo</w:t>
      </w:r>
      <w:r w:rsidRPr="003353F3">
        <w:rPr>
          <w:rFonts w:ascii="Times New Roman" w:hAnsi="Times New Roman" w:cs="Times New Roman"/>
          <w:noProof/>
          <w:sz w:val="24"/>
          <w:szCs w:val="24"/>
        </w:rPr>
        <w:t>.</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STANGH~1</w:t>
      </w:r>
      <w:r w:rsidRPr="003353F3">
        <w:rPr>
          <w:rFonts w:ascii="Times New Roman" w:hAnsi="Times New Roman" w:cs="Times New Roman"/>
          <w:noProof/>
          <w:sz w:val="24"/>
          <w:szCs w:val="24"/>
        </w:rPr>
        <w:t>. (n.d.).</w:t>
      </w:r>
    </w:p>
    <w:p w:rsidR="00B905A3" w:rsidRPr="003353F3"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rPr>
      </w:pPr>
      <w:r w:rsidRPr="003353F3">
        <w:rPr>
          <w:rFonts w:ascii="Times New Roman" w:hAnsi="Times New Roman" w:cs="Times New Roman"/>
          <w:i/>
          <w:iCs/>
          <w:noProof/>
          <w:sz w:val="24"/>
          <w:szCs w:val="24"/>
        </w:rPr>
        <w:t>Stanghellini G</w:t>
      </w:r>
      <w:r w:rsidRPr="003353F3">
        <w:rPr>
          <w:rFonts w:ascii="Times New Roman" w:hAnsi="Times New Roman" w:cs="Times New Roman"/>
          <w:noProof/>
          <w:sz w:val="24"/>
          <w:szCs w:val="24"/>
        </w:rPr>
        <w:t>. (n.d.).</w:t>
      </w:r>
    </w:p>
    <w:p w:rsidR="00B905A3" w:rsidRPr="00167BFF" w:rsidRDefault="00B905A3" w:rsidP="0017541C">
      <w:pPr>
        <w:widowControl w:val="0"/>
        <w:autoSpaceDE w:val="0"/>
        <w:autoSpaceDN w:val="0"/>
        <w:adjustRightInd w:val="0"/>
        <w:spacing w:after="200" w:line="276" w:lineRule="auto"/>
        <w:ind w:left="480" w:hanging="480"/>
        <w:jc w:val="both"/>
        <w:rPr>
          <w:rFonts w:ascii="Times New Roman" w:hAnsi="Times New Roman" w:cs="Times New Roman"/>
          <w:noProof/>
          <w:sz w:val="24"/>
          <w:szCs w:val="24"/>
          <w:lang w:val="en-US"/>
        </w:rPr>
      </w:pPr>
    </w:p>
    <w:p w:rsidR="00B905A3" w:rsidRPr="00DB64EB" w:rsidRDefault="00B905A3" w:rsidP="0017541C">
      <w:pPr>
        <w:spacing w:line="276" w:lineRule="auto"/>
        <w:jc w:val="both"/>
        <w:rPr>
          <w:rFonts w:ascii="Times New Roman" w:hAnsi="Times New Roman" w:cs="Times New Roman"/>
          <w:color w:val="000000" w:themeColor="text1"/>
          <w:sz w:val="24"/>
          <w:szCs w:val="24"/>
          <w:lang w:val="en-US"/>
        </w:rPr>
      </w:pPr>
      <w:r w:rsidRPr="003353F3">
        <w:rPr>
          <w:rFonts w:ascii="Times New Roman" w:hAnsi="Times New Roman" w:cs="Times New Roman"/>
          <w:sz w:val="24"/>
          <w:szCs w:val="24"/>
        </w:rPr>
        <w:fldChar w:fldCharType="end"/>
      </w:r>
    </w:p>
    <w:p w:rsidR="00B905A3" w:rsidRPr="00755568" w:rsidRDefault="00B905A3" w:rsidP="0017541C">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p>
    <w:p w:rsidR="00B905A3" w:rsidRPr="00084F1A" w:rsidRDefault="00B905A3" w:rsidP="0017541C">
      <w:pPr>
        <w:spacing w:line="276" w:lineRule="auto"/>
        <w:jc w:val="both"/>
        <w:rPr>
          <w:rFonts w:ascii="Times New Roman" w:hAnsi="Times New Roman" w:cs="Times New Roman"/>
          <w:b/>
          <w:bCs/>
          <w:color w:val="000000" w:themeColor="text1"/>
          <w:sz w:val="24"/>
          <w:szCs w:val="24"/>
          <w:lang w:val="en-US"/>
        </w:rPr>
      </w:pPr>
    </w:p>
    <w:p w:rsidR="00DF49B4" w:rsidRPr="00DF49B4" w:rsidRDefault="00DF49B4" w:rsidP="0017541C">
      <w:pPr>
        <w:spacing w:line="276" w:lineRule="auto"/>
        <w:jc w:val="both"/>
        <w:rPr>
          <w:rFonts w:ascii="Times New Roman" w:hAnsi="Times New Roman" w:cs="Times New Roman"/>
          <w:sz w:val="24"/>
          <w:szCs w:val="24"/>
        </w:rPr>
      </w:pPr>
    </w:p>
    <w:sectPr w:rsidR="00DF49B4" w:rsidRPr="00DF49B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E9" w:rsidRDefault="004B05E9" w:rsidP="0017541C">
      <w:pPr>
        <w:spacing w:after="0" w:line="240" w:lineRule="auto"/>
      </w:pPr>
      <w:r>
        <w:separator/>
      </w:r>
    </w:p>
  </w:endnote>
  <w:endnote w:type="continuationSeparator" w:id="0">
    <w:p w:rsidR="004B05E9" w:rsidRDefault="004B05E9" w:rsidP="0017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46389"/>
      <w:docPartObj>
        <w:docPartGallery w:val="Page Numbers (Bottom of Page)"/>
        <w:docPartUnique/>
      </w:docPartObj>
    </w:sdtPr>
    <w:sdtEndPr>
      <w:rPr>
        <w:noProof/>
      </w:rPr>
    </w:sdtEndPr>
    <w:sdtContent>
      <w:p w:rsidR="0017541C" w:rsidRDefault="0017541C">
        <w:pPr>
          <w:pStyle w:val="Footer"/>
          <w:jc w:val="center"/>
        </w:pPr>
        <w:r>
          <w:fldChar w:fldCharType="begin"/>
        </w:r>
        <w:r>
          <w:instrText xml:space="preserve"> PAGE   \* MERGEFORMAT </w:instrText>
        </w:r>
        <w:r>
          <w:fldChar w:fldCharType="separate"/>
        </w:r>
        <w:r w:rsidR="00575F70">
          <w:rPr>
            <w:noProof/>
          </w:rPr>
          <w:t>4</w:t>
        </w:r>
        <w:r>
          <w:rPr>
            <w:noProof/>
          </w:rPr>
          <w:fldChar w:fldCharType="end"/>
        </w:r>
      </w:p>
    </w:sdtContent>
  </w:sdt>
  <w:p w:rsidR="0017541C" w:rsidRDefault="00175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E9" w:rsidRDefault="004B05E9" w:rsidP="0017541C">
      <w:pPr>
        <w:spacing w:after="0" w:line="240" w:lineRule="auto"/>
      </w:pPr>
      <w:r>
        <w:separator/>
      </w:r>
    </w:p>
  </w:footnote>
  <w:footnote w:type="continuationSeparator" w:id="0">
    <w:p w:rsidR="004B05E9" w:rsidRDefault="004B05E9" w:rsidP="001754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B4"/>
    <w:rsid w:val="00084F1A"/>
    <w:rsid w:val="00133178"/>
    <w:rsid w:val="0017541C"/>
    <w:rsid w:val="004B05E9"/>
    <w:rsid w:val="00575F70"/>
    <w:rsid w:val="005E43C9"/>
    <w:rsid w:val="007A6842"/>
    <w:rsid w:val="00847CDE"/>
    <w:rsid w:val="00AF5F6B"/>
    <w:rsid w:val="00B905A3"/>
    <w:rsid w:val="00CD3416"/>
    <w:rsid w:val="00D33CA9"/>
    <w:rsid w:val="00DF49B4"/>
    <w:rsid w:val="00EC5F1E"/>
    <w:rsid w:val="00F53CC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B4"/>
    <w:pPr>
      <w:spacing w:after="160" w:line="259"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9B4"/>
    <w:rPr>
      <w:color w:val="0000FF" w:themeColor="hyperlink"/>
      <w:u w:val="single"/>
    </w:rPr>
  </w:style>
  <w:style w:type="paragraph" w:styleId="Header">
    <w:name w:val="header"/>
    <w:basedOn w:val="Normal"/>
    <w:link w:val="HeaderChar"/>
    <w:uiPriority w:val="99"/>
    <w:unhideWhenUsed/>
    <w:rsid w:val="00175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41C"/>
    <w:rPr>
      <w:lang w:val="it-IT"/>
    </w:rPr>
  </w:style>
  <w:style w:type="paragraph" w:styleId="Footer">
    <w:name w:val="footer"/>
    <w:basedOn w:val="Normal"/>
    <w:link w:val="FooterChar"/>
    <w:uiPriority w:val="99"/>
    <w:unhideWhenUsed/>
    <w:rsid w:val="00175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41C"/>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B4"/>
    <w:pPr>
      <w:spacing w:after="160" w:line="259"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9B4"/>
    <w:rPr>
      <w:color w:val="0000FF" w:themeColor="hyperlink"/>
      <w:u w:val="single"/>
    </w:rPr>
  </w:style>
  <w:style w:type="paragraph" w:styleId="Header">
    <w:name w:val="header"/>
    <w:basedOn w:val="Normal"/>
    <w:link w:val="HeaderChar"/>
    <w:uiPriority w:val="99"/>
    <w:unhideWhenUsed/>
    <w:rsid w:val="00175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41C"/>
    <w:rPr>
      <w:lang w:val="it-IT"/>
    </w:rPr>
  </w:style>
  <w:style w:type="paragraph" w:styleId="Footer">
    <w:name w:val="footer"/>
    <w:basedOn w:val="Normal"/>
    <w:link w:val="FooterChar"/>
    <w:uiPriority w:val="99"/>
    <w:unhideWhenUsed/>
    <w:rsid w:val="00175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41C"/>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utam_makwan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2023-07-05T03:20:00Z</cp:lastPrinted>
  <dcterms:created xsi:type="dcterms:W3CDTF">2023-07-05T02:43:00Z</dcterms:created>
  <dcterms:modified xsi:type="dcterms:W3CDTF">2023-07-05T07:16:00Z</dcterms:modified>
</cp:coreProperties>
</file>