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8116" w14:textId="65EBA81E" w:rsidR="006F058F" w:rsidRDefault="00D37213" w:rsidP="00D37213">
      <w:pPr>
        <w:pStyle w:val="Ttulo1"/>
        <w:spacing w:line="360" w:lineRule="auto"/>
        <w:ind w:left="5" w:hanging="11"/>
        <w:jc w:val="center"/>
      </w:pPr>
      <w:r>
        <w:t xml:space="preserve">CAPÍTULO I. EL TECNOMALESTAR LABORAL: UN EFECTO SUBJETIVO NO </w:t>
      </w:r>
      <w:r w:rsidR="00CA13D7">
        <w:t>CALCULADO DE</w:t>
      </w:r>
      <w:r>
        <w:t xml:space="preserve"> LA CUARTA REVOLUCIÓN INDUSTRIAL</w:t>
      </w:r>
    </w:p>
    <w:p w14:paraId="4C72121E" w14:textId="23EAB96E" w:rsidR="006F058F" w:rsidRDefault="00000000">
      <w:pPr>
        <w:spacing w:after="115" w:line="259" w:lineRule="auto"/>
        <w:ind w:firstLine="0"/>
        <w:jc w:val="right"/>
      </w:pPr>
      <w:r w:rsidRPr="00AF774A">
        <w:rPr>
          <w:i/>
          <w:iCs/>
        </w:rPr>
        <w:t>Por:</w:t>
      </w:r>
      <w:r>
        <w:rPr>
          <w:i/>
        </w:rPr>
        <w:t xml:space="preserve"> </w:t>
      </w:r>
      <w:r>
        <w:t xml:space="preserve">Anderson Gañán Moreno </w:t>
      </w:r>
    </w:p>
    <w:p w14:paraId="4F2DDCBE" w14:textId="77777777" w:rsidR="006F058F" w:rsidRDefault="00000000">
      <w:pPr>
        <w:spacing w:after="112" w:line="259" w:lineRule="auto"/>
        <w:ind w:firstLine="0"/>
        <w:jc w:val="left"/>
      </w:pPr>
      <w:r>
        <w:t xml:space="preserve"> </w:t>
      </w:r>
    </w:p>
    <w:p w14:paraId="2D7A48AE" w14:textId="77777777" w:rsidR="006F058F" w:rsidRDefault="00000000">
      <w:pPr>
        <w:pStyle w:val="Ttulo1"/>
        <w:ind w:left="2"/>
      </w:pPr>
      <w:r>
        <w:t xml:space="preserve">Introducción </w:t>
      </w:r>
    </w:p>
    <w:p w14:paraId="47430504" w14:textId="77777777" w:rsidR="006F058F" w:rsidRDefault="00000000">
      <w:pPr>
        <w:ind w:left="-15" w:right="159"/>
      </w:pPr>
      <w:r>
        <w:t xml:space="preserve">La cuarta revolución industrial comienza a principios del siglo XXI, a mediados del 2011 y se entiende como una nueva manera de organizar el sistema de producción global, caracterizado por un cambio digital radical, en el cual, se da lugar a la hiperconexión digital, la inteligencia artificial y el aprendizaje de la máquina. Sin embargo, lo que hace que esta revolución industrial sea diferente a las anteriores es la interacción de las tecnologías con campos digitales biológicos y físicos. También, se puede evidenciar que las tecnologías se están desarrollando mucho más rápido que las veces anteriores, pues estas se están manifestando con todas sus fuerzas a través de la automatización y la creación de cosas. (Schwab, 2016). </w:t>
      </w:r>
    </w:p>
    <w:p w14:paraId="71244111" w14:textId="77777777" w:rsidR="006F058F" w:rsidRDefault="00000000">
      <w:pPr>
        <w:ind w:left="-15" w:right="159"/>
      </w:pPr>
      <w:r>
        <w:t xml:space="preserve">Teniendo en cuenta lo anterior no podemos dejar de lado el hecho que hay algunas tecnologías relacionadas con los campos mencionados previamente (físicos, digitales y biológicos) que han impulsado la cuarta revolución industrial. Entre las cuales podemos identificar con respecto a la física, los vehículos autónomos, impresiones 3D, robótica avanzada y nuevos materiales. Es también gracias a la interrelación de la física con el campo digital, que le damos lugar al IOT (internet de todas las cosas), que básicamente hace referencia a la relación entre las cosas y la gente mediante tecnologías y plataformas. Prosiguiendo con el campo biológico, se evidencian grandes innovaciones, en especial con relación a la genética y la capacidad de alterar la biología. La ciencia ha avanzado tan rápido que cada vez son más pocas sus limitaciones y mucho mayores sus posibles aplicaciones, por tal motivo es posible afirmar que estas innovaciones tecnológicas y la digitalización están generando un cambio trascendental en todo el mundo que implica en igual medida grandes desafíos e impactos (Morgan, 2020). </w:t>
      </w:r>
    </w:p>
    <w:p w14:paraId="16E1287B" w14:textId="77777777" w:rsidR="006F058F" w:rsidRDefault="00000000">
      <w:pPr>
        <w:ind w:left="-15" w:right="159"/>
      </w:pPr>
      <w:r>
        <w:t xml:space="preserve">La aplicación de las tecnologías de la cuarta revolución industrial produce dos paradigmas especulativos, uno pesimista y otro optimista (Orejuela, 2019). El pesimista plantea que con la aplicación de estas nuevas tecnologías produce un mayor desempleo, ya que algunos de los trabajos que actualmente son desarrollados por seres humanos serán </w:t>
      </w:r>
      <w:r>
        <w:lastRenderedPageBreak/>
        <w:t xml:space="preserve">robotizados, esto también podrá causar la desaparición de varias profesiones. Por otro lado, aumentará la desigualdad porque solo ciertas personas podrán acceder a capacitaciones para el manejo de las nuevas tecnologías; esto también genera nuevas habilidades que serán necesarias en el mercado laboral.  El optimista plantea que esta revolución generará un cambio que trae nuevas posibilidades, tanto para negocios como nuevos trabajos. Por otro lado, los avances tecnológicos permitirán nuevos hallazgos y desarrollos para mejorar la vida de todos los seres humanos.  El WEF menciona cómo la tecnología a lo largo de la historia ha pasado por encima de los marcos sociales, éticos y político. Sin embargo, académicos como Orejuela (2019) menciona que, aunque al inicio parezca un cambio negativo porque la historia así lo ha demostrado, con el paso del tiempo se crean empleos para adaptarse a las nuevas exigencias del mercado.  </w:t>
      </w:r>
    </w:p>
    <w:p w14:paraId="56DAC189" w14:textId="77777777" w:rsidR="006F058F" w:rsidRDefault="00000000">
      <w:pPr>
        <w:ind w:left="-15" w:right="159"/>
      </w:pPr>
      <w:r>
        <w:t xml:space="preserve">Ambos paradigmas implican nuevos retos para el mundo del trabajo, la forma en que trabajamos cambiará por el acceso a nuevas tecnologías, la automatización de tareas permitiría que muchos trabajos se hagan mucho más fácil y que otros dejen de existir. Esto generará que las personas tengan que capacitarse en otras tareas que surgirán por las nuevas tecnologías, por ejemplo, ya hoy en día vemos roles como lo son científico de datos, donde sus tareas son analizar datos de manera masiva, profesión que antes no existía, pero ahora necesaria y común en casi todas las organizaciones. Por otro lado, por la automatización de tareas los empleos pueden dejar de existir; como lo fue en el caso del fordismo donde se empezó a hacer la producción masiva, en este caso de automóviles, usando maquinaria. Desde la gestión humana, se deberán crear nuevos programas de capacitación para formar a los empleados en la organización, se debe enfocar en competencias como la flexibilidad cognitiva para poder adaptarse de manera rápida a los cambios constantes en el mercado (Orejuela 2019).  </w:t>
      </w:r>
    </w:p>
    <w:p w14:paraId="213F9038" w14:textId="77777777" w:rsidR="006F058F" w:rsidRDefault="00000000">
      <w:pPr>
        <w:spacing w:after="0" w:line="357" w:lineRule="auto"/>
        <w:ind w:right="169" w:firstLine="566"/>
      </w:pPr>
      <w:r>
        <w:rPr>
          <w:shd w:val="clear" w:color="auto" w:fill="FCFFFC"/>
        </w:rPr>
        <w:t>Según Miller (2019) los sujetos están convirtiéndose cada vez más conscientes de los</w:t>
      </w:r>
      <w:r>
        <w:t xml:space="preserve"> </w:t>
      </w:r>
      <w:r>
        <w:rPr>
          <w:shd w:val="clear" w:color="auto" w:fill="FCFFFC"/>
        </w:rPr>
        <w:t>cambios que puede traer la cuarta revolución industrial en el mundo del trabajo, en especial,</w:t>
      </w:r>
      <w:r>
        <w:t xml:space="preserve"> </w:t>
      </w:r>
      <w:r>
        <w:rPr>
          <w:shd w:val="clear" w:color="auto" w:fill="FCFFFC"/>
        </w:rPr>
        <w:t>por la publicidad que se le ha hecho a nivel mundial y también porque cada revolución</w:t>
      </w:r>
      <w:r>
        <w:t xml:space="preserve"> </w:t>
      </w:r>
      <w:r>
        <w:rPr>
          <w:shd w:val="clear" w:color="auto" w:fill="FCFFFC"/>
        </w:rPr>
        <w:t>industrial causó estragos en las actividades laborales en el pasado. Por lo anterior, es que la</w:t>
      </w:r>
      <w:r>
        <w:t xml:space="preserve"> </w:t>
      </w:r>
      <w:r>
        <w:rPr>
          <w:shd w:val="clear" w:color="auto" w:fill="FCFFFC"/>
        </w:rPr>
        <w:t xml:space="preserve">cuarta </w:t>
      </w:r>
      <w:r>
        <w:t xml:space="preserve">revolución industrial implica en los individuos a replantearse en la forma de buscar el desarrollo, el trabajo y la educación en su país o en la organización. </w:t>
      </w:r>
    </w:p>
    <w:p w14:paraId="1E8C79F4" w14:textId="77777777" w:rsidR="006F058F" w:rsidRDefault="00000000">
      <w:pPr>
        <w:ind w:left="-15" w:right="159"/>
      </w:pPr>
      <w:r>
        <w:lastRenderedPageBreak/>
        <w:t xml:space="preserve">Uno de los desafíos para el mundo del trabajo es que posiblemente las actividades laborales serán asumidas por los robots, por lo tanto, serán desplazadas muchas formas de empleo, esto puede afectar especialmente a los más veteranos debido a la necesidad de un profundo cambio en la educación, ya que se debe basar en el aprender a usar las nuevas tecnologías 4.0. (Orejuela, 2019) </w:t>
      </w:r>
    </w:p>
    <w:p w14:paraId="0E2F55AB" w14:textId="77777777" w:rsidR="006F058F" w:rsidRDefault="00000000">
      <w:pPr>
        <w:ind w:left="-15" w:right="159"/>
      </w:pPr>
      <w:r>
        <w:t xml:space="preserve">Por otro lado, las organizaciones colombianas según el Observatorio de Economía Digital (2018) tienen poca adaptación a la revolución, pues sólo el 11,7% de las organizaciones tienen estrategias digitales, un 23,1% están transformándose digitalmente y un 15,3% están midiendo la transformación digital, evidenciando que un poco menos del 50% de las organizaciones colombianas han logrado adaptarse a este comienzo de la cuarta revolución industrial; cabe mencionar que la que más adaptada va es la ciudad de Medellín, que incluso hace cuenta con un centro para la cuarta revolución industrial. Esta es una de las implicaciones de la cuarta revolución industrial, en el cual los países deberán generar nuevas políticas públicas para la educación en el que se priorice aprender a adaptarse. Otra de las implicaciones que puede conllevar que haya poca adaptación en las organizaciones, es que el país colombiano se verá desactualizado en cuanto a nuevas tecnologías. </w:t>
      </w:r>
    </w:p>
    <w:p w14:paraId="48F6344C" w14:textId="77777777" w:rsidR="006F058F" w:rsidRDefault="00000000">
      <w:pPr>
        <w:ind w:left="-15" w:right="159"/>
      </w:pPr>
      <w:r>
        <w:t xml:space="preserve">De acuerdo con lo anterior, la cuarta revolución industrial, aunque puede contribuir en la vida diaria laboral y familiar del sujeto, también puede tener consecuencias, como el </w:t>
      </w:r>
      <w:proofErr w:type="spellStart"/>
      <w:r>
        <w:t>tecnomalestar</w:t>
      </w:r>
      <w:proofErr w:type="spellEnd"/>
      <w:r>
        <w:t xml:space="preserve">, que como bien plantea Orejuela (2021), es una tensión difusa, indeterminada, y subjetivamente interpretada, derivada de la extensión intensa, sobreexposición, e involuntaria de la conexión o lazo con los dispositivos tecnológicos digitales. En el mismo sentido, es un malestar derivado de la omnipresencia no deseada de dispositivos electrónicos que impide su distanciamiento psicológico y puede llevar a patologías físicas o psicológicas.  </w:t>
      </w:r>
    </w:p>
    <w:p w14:paraId="284123C6" w14:textId="77777777" w:rsidR="006F058F" w:rsidRDefault="00000000">
      <w:pPr>
        <w:spacing w:after="112" w:line="259" w:lineRule="auto"/>
        <w:ind w:left="566" w:firstLine="0"/>
        <w:jc w:val="left"/>
      </w:pPr>
      <w:r>
        <w:t xml:space="preserve"> </w:t>
      </w:r>
    </w:p>
    <w:p w14:paraId="66062670" w14:textId="77777777" w:rsidR="006F058F" w:rsidRDefault="00000000">
      <w:pPr>
        <w:pStyle w:val="Ttulo1"/>
        <w:ind w:left="2"/>
      </w:pPr>
      <w:r>
        <w:t xml:space="preserve">Malestar laboral: Un preámbulo del </w:t>
      </w:r>
      <w:proofErr w:type="spellStart"/>
      <w:r>
        <w:t>tecnomalestar</w:t>
      </w:r>
      <w:proofErr w:type="spellEnd"/>
      <w:r>
        <w:t xml:space="preserve"> </w:t>
      </w:r>
    </w:p>
    <w:p w14:paraId="14FD89C8" w14:textId="77777777" w:rsidR="006F058F" w:rsidRDefault="00000000">
      <w:pPr>
        <w:ind w:left="-15" w:right="159"/>
      </w:pPr>
      <w:r>
        <w:t xml:space="preserve">El concepto de malestar ha sido utilizado de manera coloquial, como un sinónimo de sufrimiento o de dolor, ya que se refiere a la manifestación de la queja de un individuo ante una situación específica y subjetiva que afecté al sujeto. (Orejuela, 2019). Sin embargo, realmente el malestar se diferencia del sufrimiento, puesto que según Orejuela (2018), el primero se trata de una experiencia subjetiva, </w:t>
      </w:r>
      <w:proofErr w:type="spellStart"/>
      <w:r>
        <w:t>tensionante</w:t>
      </w:r>
      <w:proofErr w:type="spellEnd"/>
      <w:r>
        <w:t xml:space="preserve"> y desgastante para el trabajador, el cual es soportable y se encuentra ubicado en el preconsciente o consciente, lo que permite </w:t>
      </w:r>
      <w:r>
        <w:lastRenderedPageBreak/>
        <w:t xml:space="preserve">que sea simbolizable para el sujeto; mientras, que el sufrimiento es la vivencia de tensión de alta intensidad, suele ser insoportable y se registra en el inconsciente, ya que no es identificable para el individuo.  </w:t>
      </w:r>
    </w:p>
    <w:p w14:paraId="5D9B7121" w14:textId="77777777" w:rsidR="006F058F" w:rsidRDefault="00000000">
      <w:pPr>
        <w:ind w:left="-15" w:right="159"/>
      </w:pPr>
      <w:r>
        <w:t xml:space="preserve">Esta experiencia subjetiva tiene su origen a partir de un fenómeno multicausal. En primera instancia se caracteriza por la desestimación o la falta de reconocimiento, como también por la obligación del individuo de trabajar mal, sea por acoso laboral, relacionado con la falta de principios éticos en las directivas o compañeros (Dejours, 2009); como también por la falta de habilidades, adaptación o vigor para realizar una actividad específica en el trabajo, mismo que se puede relacionar con el uso de las tecnologías de la información y comunicación (TIC) en el quehacer laboral (Gañán, et al. 2021). Está falta de habilidades obliga al sujeto a capacitarse de manera constante, derivando en otra causa de malestar conocida como la intensificación laboral, en la que el individuo se ve expuesto a responder a un mayor número de demandas, con menos recursos para responder (Dejours, 1999). Incluso, lo anterior se relaciona con la disminución de compañerismo dentro del trabajo en casa o digital, en la que se evidencia la ausencia de solidaridad, a lo que Correa (2019), plantea que  </w:t>
      </w:r>
    </w:p>
    <w:p w14:paraId="2F4FF706" w14:textId="77777777" w:rsidR="006F058F" w:rsidRDefault="00000000">
      <w:pPr>
        <w:spacing w:after="17" w:line="356" w:lineRule="auto"/>
        <w:ind w:left="708" w:right="172" w:firstLine="0"/>
      </w:pPr>
      <w:r>
        <w:rPr>
          <w:sz w:val="22"/>
        </w:rPr>
        <w:t xml:space="preserve">Hoy en día hacer evidentes actos solidarios en el trabajo es cada vez menos usual, porque predominan índices elevados de individualización, los cuales ocasionan deterioros en las relaciones que incluso pueden llegar a promover la cooperación y el mismo reconocimiento en el trabajo. (p. 12) </w:t>
      </w:r>
    </w:p>
    <w:p w14:paraId="29C47A92" w14:textId="77777777" w:rsidR="006F058F" w:rsidRDefault="00000000">
      <w:pPr>
        <w:ind w:left="-15" w:right="159"/>
      </w:pPr>
      <w:r>
        <w:t xml:space="preserve">En el mismo sentido, existen otras fuentes de malestar planteadas por Dejours (2004), como la pérdida de autonomía o responsabilización en el sujeto, en el que el trabajador no puede tomar decisiones dentro de su contexto de trabajo, disminuyendo su capacidad laboral y subjetiva, conllevando a que el sujeto sienta que sus recursos son insuficientes para cumplir con la productividad exigida por la organización, también inhibiéndolo en muchos casos del reconocimiento por la actividad realizada.  </w:t>
      </w:r>
    </w:p>
    <w:p w14:paraId="719F0143" w14:textId="77777777" w:rsidR="006F058F" w:rsidRDefault="00000000">
      <w:pPr>
        <w:ind w:left="-15" w:right="159"/>
      </w:pPr>
      <w:r>
        <w:t xml:space="preserve">El malestar puede ser causado por componentes externos e internos al trabajo, mismos que derivan en síntomas físicos y psicológicos en el trabajador, que lo afectan en su entorno subjetivo, deteriorándose sus vínculos afectivos y familiares. Sin embargo, también se afecta el entorno laboral, en la que se evidencia una insatisfacción y una disminución en el rendimiento del trabajador en su día a día (Correa, 2019). </w:t>
      </w:r>
    </w:p>
    <w:p w14:paraId="7C005974" w14:textId="77777777" w:rsidR="006F058F" w:rsidRDefault="00000000">
      <w:pPr>
        <w:spacing w:after="115" w:line="259" w:lineRule="auto"/>
        <w:ind w:left="566" w:firstLine="0"/>
        <w:jc w:val="left"/>
      </w:pPr>
      <w:r>
        <w:t xml:space="preserve"> </w:t>
      </w:r>
    </w:p>
    <w:p w14:paraId="3474A98F" w14:textId="77777777" w:rsidR="006F058F" w:rsidRDefault="00000000">
      <w:pPr>
        <w:spacing w:after="0" w:line="259" w:lineRule="auto"/>
        <w:ind w:left="566" w:firstLine="0"/>
        <w:jc w:val="left"/>
      </w:pPr>
      <w:r>
        <w:lastRenderedPageBreak/>
        <w:t xml:space="preserve"> </w:t>
      </w:r>
    </w:p>
    <w:p w14:paraId="7A999482" w14:textId="77777777" w:rsidR="006F058F" w:rsidRDefault="00000000">
      <w:pPr>
        <w:pStyle w:val="Ttulo1"/>
        <w:ind w:left="2"/>
      </w:pPr>
      <w:r>
        <w:t xml:space="preserve">Del tecnoestrés al </w:t>
      </w:r>
      <w:proofErr w:type="spellStart"/>
      <w:r>
        <w:t>tecnomalestar</w:t>
      </w:r>
      <w:proofErr w:type="spellEnd"/>
      <w:r>
        <w:t xml:space="preserve"> laboral </w:t>
      </w:r>
    </w:p>
    <w:p w14:paraId="70E33CF4" w14:textId="77777777" w:rsidR="006F058F" w:rsidRDefault="00000000">
      <w:pPr>
        <w:ind w:left="-15" w:right="159"/>
      </w:pPr>
      <w:r>
        <w:t xml:space="preserve">El tecnoestrés laboral es uno de los efectos psicosociales negativos del uso de las Tecnologías de la información y la comunicación (TIC) en el trabajo. Es definida como una actividad que patologiza derivada de la adaptación causada por la falta de habilidades o constante uso de las TIC de manera inadecuada. </w:t>
      </w:r>
      <w:r>
        <w:rPr>
          <w:rFonts w:ascii="Calibri" w:eastAsia="Calibri" w:hAnsi="Calibri" w:cs="Calibri"/>
          <w:sz w:val="22"/>
        </w:rPr>
        <w:t>(</w:t>
      </w:r>
      <w:r>
        <w:t xml:space="preserve">Salanova, 2006). El tecnoestrés es un estado psicológico negativo que se relaciona con la percepción de un desajuste entre las demandas y los recursos relacionados con el uso de las TIC, lo que conlleva a un alto nivel de activación psicofisiológica de malestar y al desarrollo de actitudes negativas o en contra del uso de las nuevas tecnologías en el trabajo.  </w:t>
      </w:r>
    </w:p>
    <w:p w14:paraId="58A6550D" w14:textId="77777777" w:rsidR="006F058F" w:rsidRDefault="00000000">
      <w:pPr>
        <w:ind w:left="-15" w:right="159"/>
      </w:pPr>
      <w:r>
        <w:t xml:space="preserve">A pesar de su elevada aparición junto con la cuarta revolución industrial, se trata de un problema cada vez más extendido entre los trabajadores, en tanto causa incapacidad para gestionar de manera saludable el tiempo de uso de dispositivos electrónicos, el trabajo y la vida personal. Lo que se relaciona con la sociedad del cansancio, en el cual, debido a la total conectividad con el mundo del trabajo, se cumple con diferentes actividades en horarios de ocio, lo que significa una sobrecarga laboral y disminución de la vida social. Esto evita la expresión de subjetividad en el trabajo, en tanto no existe congruencia entre el deseo de autorrealización del sujeto y la razón virtuosa del trabajo. </w:t>
      </w:r>
    </w:p>
    <w:p w14:paraId="0019A9AB" w14:textId="77777777" w:rsidR="006F058F" w:rsidRDefault="00000000">
      <w:pPr>
        <w:ind w:left="-15" w:right="159"/>
      </w:pPr>
      <w:r>
        <w:t xml:space="preserve">Al ser una actividad que patologiza, el tecnoestrés laboral provoca un surgimiento de síntomas en los trabajadores, estas son enfermedades psíquicas o físicas derivadas de las percepciones y simbolizaciones realizadas a partir de las experiencias subjetivas del individuo con las nuevas tecnologías, la mayoría de las veces se da por la no verbalización o simbolización de los trabajadores de su malestar. (Meléndez, 2017). </w:t>
      </w:r>
    </w:p>
    <w:p w14:paraId="738EC5B5" w14:textId="77777777" w:rsidR="006F058F" w:rsidRDefault="00000000">
      <w:pPr>
        <w:ind w:left="-15" w:right="159"/>
      </w:pPr>
      <w:r>
        <w:t xml:space="preserve">Existen diferentes bases conceptuales de tecnoestrés según Llorens, Salanova, Ventura (2011): </w:t>
      </w:r>
    </w:p>
    <w:p w14:paraId="4743A0A0" w14:textId="77777777" w:rsidR="006F058F" w:rsidRDefault="00000000">
      <w:pPr>
        <w:ind w:left="-15" w:right="159"/>
      </w:pPr>
      <w:r>
        <w:rPr>
          <w:i/>
        </w:rPr>
        <w:t xml:space="preserve">Tecnoansiedad: </w:t>
      </w:r>
      <w:r>
        <w:t xml:space="preserve">Es un fenómeno psicológico en los sujetos, dada por el uso presente, futuro y excesivo de cualquier tecnología. En esta, el individuo experimenta altos niveles de activación fisiológica, que deriva en malestar, o en sufrimiento en casos más graves. Sugiere Villavicencio, Guadalupe y Calleja (2020), que “la misma ansiedad lleva a tener actitudes escépticas respecto al uso de tecnologías, a la vez que pensamientos negativos sobre la propia capacidad y competencia con las TIC” (p. 3). </w:t>
      </w:r>
      <w:r>
        <w:rPr>
          <w:i/>
        </w:rPr>
        <w:t xml:space="preserve"> </w:t>
      </w:r>
    </w:p>
    <w:p w14:paraId="0875E296" w14:textId="77777777" w:rsidR="006F058F" w:rsidRDefault="00000000">
      <w:pPr>
        <w:ind w:left="-15" w:right="159"/>
      </w:pPr>
      <w:r>
        <w:rPr>
          <w:i/>
        </w:rPr>
        <w:lastRenderedPageBreak/>
        <w:t xml:space="preserve">Tecnofatiga: </w:t>
      </w:r>
      <w:r>
        <w:t xml:space="preserve">Se caracteriza por sentimientos de cansancio y agotamiento cognitivo debido al uso recurrente de las tecnologías o al escepticismo sobre la eficacia de las TIC.  Este también se ve acompañado por la sobrecarga informativa cuando se utiliza internet. Los síntomas principales son: La falta de competencia para estructurar y asimilar la nueva o constante información derivada del uso de las tecnologías. </w:t>
      </w:r>
    </w:p>
    <w:p w14:paraId="2D823A68" w14:textId="77777777" w:rsidR="006F058F" w:rsidRDefault="00000000">
      <w:pPr>
        <w:ind w:left="-15" w:right="159"/>
      </w:pPr>
      <w:r>
        <w:rPr>
          <w:i/>
        </w:rPr>
        <w:t xml:space="preserve">Tecnoadicción: </w:t>
      </w:r>
      <w:r>
        <w:t xml:space="preserve">Se define por la incontrolable compulsión a utilizar las TIC en todo momento y lugar, y durante largos períodos de tiempo. Según Griffiths (1998), las personas </w:t>
      </w:r>
      <w:proofErr w:type="spellStart"/>
      <w:r>
        <w:t>tecnoadictas</w:t>
      </w:r>
      <w:proofErr w:type="spellEnd"/>
      <w:r>
        <w:t xml:space="preserve"> son aquellas que están al día de los últimos avances tecnológicos y terminan siendo dependientes de esta, pues la estructura y el eje de su vida, se define por la nueva industrialización.   </w:t>
      </w:r>
    </w:p>
    <w:p w14:paraId="78077E2C" w14:textId="77777777" w:rsidR="006F058F" w:rsidRDefault="00000000">
      <w:pPr>
        <w:ind w:left="-15" w:right="159"/>
      </w:pPr>
      <w:r>
        <w:t xml:space="preserve">De acuerdo con las anteriores premisas, no se considera adecuado sólo hablar de tecnoestrés en la investigación psicodinámica del trabajo, ya que, se desea denunciar las diversas causas y síntomas físicos y psicológicos de los trabajadores, mientras el tecnoestrés sólo tiene en cuenta un síntoma específico a nivel psicológico, como lo es el estrés laboral, mismo que se define por Nicholls, et al. (2021), como una forma de tensión que se presenta dentro del contexto de trabajo, en el que se encuentran situaciones y factores estresores, tanto aislados como en conjunto, tienen como consecuencia: limitaciones dentro del área laboral, pero también dentro del personal y familiar.   </w:t>
      </w:r>
    </w:p>
    <w:p w14:paraId="52804862" w14:textId="77777777" w:rsidR="006F058F" w:rsidRDefault="00000000">
      <w:pPr>
        <w:ind w:left="-15" w:right="159"/>
      </w:pPr>
      <w:r>
        <w:t xml:space="preserve">Siguiendo la línea anterior, la presente investigación sugiere el concepto de </w:t>
      </w:r>
      <w:proofErr w:type="spellStart"/>
      <w:r>
        <w:t>tecnomalestar</w:t>
      </w:r>
      <w:proofErr w:type="spellEnd"/>
      <w:r>
        <w:t xml:space="preserve">, planteado como aquellas sensaciones subjetivas por parte del trabajador, en el que el bienestar físico y mental se ve afectado, específicamente por diversos usos de la tecnología en el trabajo, mismas que impiden que la vida laboral se pueda desenvolver con normalidad en el día a día. Partiendo también del concepto de malestar planteado por Orejuela (2018), se reconoce que el </w:t>
      </w:r>
      <w:proofErr w:type="spellStart"/>
      <w:r>
        <w:t>tecnomalestar</w:t>
      </w:r>
      <w:proofErr w:type="spellEnd"/>
      <w:r>
        <w:t xml:space="preserve"> es una experiencia individual que se vive de manera consciente y es soportable para el sujeto, pero, que aun así, crea tensiones desgastantes en el sujeto y surgen específicamente por la intensificación y exceso de exposición involuntaria a la tecnología en el trabajo, lo que conlleva a presentar pensamientos hostiles y agresivos hacia la digitalización, dadas por la impotencia de los sujetos de sentirse inútiles o inhábiles, al lado de los nuevos productos de la cuarta revolución industrial. </w:t>
      </w:r>
    </w:p>
    <w:p w14:paraId="1E65AEBF" w14:textId="77777777" w:rsidR="006F058F" w:rsidRDefault="00000000">
      <w:pPr>
        <w:spacing w:after="115" w:line="259" w:lineRule="auto"/>
        <w:ind w:left="-15" w:right="159" w:firstLine="0"/>
      </w:pPr>
      <w:r>
        <w:t xml:space="preserve">(Gañán, </w:t>
      </w:r>
      <w:r>
        <w:rPr>
          <w:i/>
        </w:rPr>
        <w:t>et ál</w:t>
      </w:r>
      <w:r>
        <w:t xml:space="preserve">., 2021). </w:t>
      </w:r>
    </w:p>
    <w:p w14:paraId="3DED9261" w14:textId="77777777" w:rsidR="006F058F" w:rsidRDefault="00000000">
      <w:pPr>
        <w:spacing w:after="0" w:line="259" w:lineRule="auto"/>
        <w:ind w:left="566" w:firstLine="0"/>
        <w:jc w:val="left"/>
      </w:pPr>
      <w:r>
        <w:t xml:space="preserve"> </w:t>
      </w:r>
    </w:p>
    <w:p w14:paraId="5E156788" w14:textId="77777777" w:rsidR="006F058F" w:rsidRDefault="00000000">
      <w:pPr>
        <w:pStyle w:val="Ttulo1"/>
        <w:ind w:left="2"/>
      </w:pPr>
      <w:r>
        <w:lastRenderedPageBreak/>
        <w:t xml:space="preserve">El </w:t>
      </w:r>
      <w:proofErr w:type="spellStart"/>
      <w:r>
        <w:t>tecnomalestar</w:t>
      </w:r>
      <w:proofErr w:type="spellEnd"/>
      <w:r>
        <w:t xml:space="preserve"> como consecuencia de la cuarta revolución industrial </w:t>
      </w:r>
    </w:p>
    <w:p w14:paraId="7631B381" w14:textId="77777777" w:rsidR="006F058F" w:rsidRDefault="00000000">
      <w:pPr>
        <w:ind w:left="-15" w:right="159" w:firstLine="708"/>
      </w:pPr>
      <w:r>
        <w:t>La cuarta revolución industrial empezó hace unos pocos años según lo indica la literatura especializada, la que al igual que sus tres predecesoras, está acompañada de cambios radicales al estilo de vida conocido, formas de trabajo y estudio, hábitos de consumo y la interconexión de las diferentes tecnologías (Schwab, 2016). La primera revolución industrial tomó lugar al final del siglo XVIII en el Reino Unido, con la puesta en marcha de la máquina de vapor; la segunda se originó a principios del siglo XX en Estados Unidos con el avance traído por la energía eléctrica; y la tercera inició a mediados del siglo pasado con el desarrollo de los semiconductores que dieron lugar a los computadores, acompañado de la masificación del internet. (</w:t>
      </w:r>
      <w:proofErr w:type="spellStart"/>
      <w:r>
        <w:t>Daemmrich</w:t>
      </w:r>
      <w:proofErr w:type="spellEnd"/>
      <w:r>
        <w:t xml:space="preserve">, 2017).  </w:t>
      </w:r>
    </w:p>
    <w:p w14:paraId="6BC059AA" w14:textId="77777777" w:rsidR="006F058F" w:rsidRDefault="00000000">
      <w:pPr>
        <w:ind w:left="-15" w:right="159" w:firstLine="708"/>
      </w:pPr>
      <w:r>
        <w:t xml:space="preserve">Sin embargo la cuarta no está caracterizada por el surgimiento de una invención desconocida, sino por la convergencia de varias tecnologías físicas, digitales y biológicas, dando como resultado escenarios que otrora solo se creían posibles en la ciencia ficción con automatizaciones, inteligencia artificial, impresión 3D, y mucho más, con la intensión de ser llevado a la mayor cantidad posible de escenarios de la vida humana, espacios laborales, financieros o de ocio, con capacidades de autorregulación, toma de decisiones propias y con mínima o nula intermediación de seres humanos (Roland, 2016)  </w:t>
      </w:r>
    </w:p>
    <w:p w14:paraId="4D3CCE0F" w14:textId="77777777" w:rsidR="006F058F" w:rsidRDefault="00000000">
      <w:pPr>
        <w:ind w:left="-15" w:right="159" w:firstLine="708"/>
      </w:pPr>
      <w:r>
        <w:t xml:space="preserve">De lo anterior se desprende entonces el surgimiento de desafíos para que las personas adquieran las competencias profesionales necesarias para competir en el mercado laboral, por el enfoque de esta, centrado en los ecosistemas digitales que se basan en la interconexión de millones de consumidores, máquinas, productos y servicios.  </w:t>
      </w:r>
    </w:p>
    <w:p w14:paraId="30BA06AB" w14:textId="77777777" w:rsidR="006F058F" w:rsidRDefault="00000000">
      <w:pPr>
        <w:ind w:left="-15" w:right="159"/>
      </w:pPr>
      <w:r>
        <w:t xml:space="preserve">A lo anterior podemos sumarlo que el año 2020, fue desde varios puntos de vista pensar lo impensable para la mayoría, pues el continuo desarrollo tecnológico, económico y social del mundo venía dándose con naturalidad a un paso acelerado, en unos sectores más que en otros, pero constante; en razón de lo anterior en su mayoría la especie humana no consideró que dentro de las posibles amenazas a su estilo de vida y su “dominio” sobre el planeta existiera algo tan pequeño e imperceptible a la vista. Ese organismo microscópico fue capaz de hacerle frente al narcisismo humano y detener el mundo, y las pérdidas que este ocasionó, la más importante sin lugar a dudas fueron las vidas humanas, aunque como lo plantearon Jones, et al. (2021), también se presentaron perdidas masivas de los empleos formales, una caída abismal en los mercados bursátiles, un dificultad considerable para la creación de </w:t>
      </w:r>
      <w:r>
        <w:lastRenderedPageBreak/>
        <w:t xml:space="preserve">vacantes laborales, disminuciones económicas enormes hasta el punto de llevar a recesión económica a muchos países, los viajes y el sector turístico entró en un paro total y cuyo panorama es incierto pues las políticas de salud pública y migratorias de cada país complejizan esta arista, grandes pérdidas en ventas para las tiendas físicas y el sector </w:t>
      </w:r>
      <w:proofErr w:type="spellStart"/>
      <w:r>
        <w:t>retail</w:t>
      </w:r>
      <w:proofErr w:type="spellEnd"/>
      <w:r>
        <w:t xml:space="preserve"> tradicional sin preparación para la venta en e-</w:t>
      </w:r>
      <w:proofErr w:type="spellStart"/>
      <w:r>
        <w:t>commerce</w:t>
      </w:r>
      <w:proofErr w:type="spellEnd"/>
      <w:r>
        <w:t xml:space="preserve"> y una disminución drástica en las utilidades corporativas por la disminución en ventas o por el impacto económico de la implementación de nuevas tecnologías. </w:t>
      </w:r>
    </w:p>
    <w:p w14:paraId="6B9E9334" w14:textId="77777777" w:rsidR="006F058F" w:rsidRDefault="00000000">
      <w:pPr>
        <w:ind w:left="-15" w:right="159"/>
      </w:pPr>
      <w:r>
        <w:t xml:space="preserve">Con lo anterior, se evidencia que la cuarta revolución industrial contribuyó con la existencia y posterior expresión de </w:t>
      </w:r>
      <w:proofErr w:type="spellStart"/>
      <w:r>
        <w:t>tecnomalestar</w:t>
      </w:r>
      <w:proofErr w:type="spellEnd"/>
      <w:r>
        <w:t xml:space="preserve"> laboral en los trabajadores, pues la velocidad con que se desarrolla y acelera el ritmo de las dinámicas laborales, forzaron el ritmo de implementación de la industria en la sociedad (Valencia, et al. 2019). Este ritmo vertiginoso excede la capacidad con que los han podido desarrollar sus habilidades tecnológicas o hacerse si quiera a los principios básicos de algunas, los cuales son requerimientos mínimos no asociados a su formación jurídica para poder tener oportunidad de desenvolverse en los ecosistemas digitales. </w:t>
      </w:r>
    </w:p>
    <w:p w14:paraId="3D821DDD" w14:textId="77777777" w:rsidR="006F058F" w:rsidRDefault="00000000">
      <w:pPr>
        <w:ind w:left="-15" w:right="159"/>
      </w:pPr>
      <w:r>
        <w:t xml:space="preserve">De otro lado la infraestructura tecnológica de nuestro país y los medios tecnológicos empleados para el trabajo no alcanza en muchos casos a tener un desarrollo suficiente para estar a la altura de la demanda de estos, de lo que se deriva una experiencia de usuario de menor calidad o negativa (Sunkel, Trucco, 2012). Entonces lo anterior se puede considerar como una brecha significativa entre las expectativas de todas las partes y la experiencia real, convirtiéndose la industria 4.0 en un factor directo del </w:t>
      </w:r>
      <w:proofErr w:type="spellStart"/>
      <w:r>
        <w:t>tecnomalestar</w:t>
      </w:r>
      <w:proofErr w:type="spellEnd"/>
      <w:r>
        <w:t xml:space="preserve"> laboral. (Gañán, et al. 2021)  </w:t>
      </w:r>
    </w:p>
    <w:p w14:paraId="43C07762" w14:textId="77777777" w:rsidR="006F058F" w:rsidRDefault="00000000">
      <w:pPr>
        <w:ind w:left="-15" w:right="159"/>
      </w:pPr>
      <w:r>
        <w:t xml:space="preserve">La industria 4.0 podría traer asociada, a su vez, el arribo de una globalización 4.0, que podría revertir algunas de las dinámicas productivas registradas hasta ahora, a la vez que podría promover, bajo ciertas circunstancias, un </w:t>
      </w:r>
      <w:proofErr w:type="spellStart"/>
      <w:r>
        <w:t>reshoring</w:t>
      </w:r>
      <w:proofErr w:type="spellEnd"/>
      <w:r>
        <w:t xml:space="preserve"> de procesos, productos e ideas, aumentando el </w:t>
      </w:r>
      <w:proofErr w:type="spellStart"/>
      <w:r>
        <w:t>tecnomalestar</w:t>
      </w:r>
      <w:proofErr w:type="spellEnd"/>
      <w:r>
        <w:t xml:space="preserve">, pero al mismo tiempo la productividad. La primera globalización trajo la división del trabajo a través del comercio, gracias a la caída de los costos de transporte. El avance tecnológico permitió una segunda globalización, que indujo a la descentralización de la producción en distintos países. Las tecnologías digitales promovieron una nueva fragmentación internacional, la 3.0, basada en los servicios del trabajo. Finalmente, los avances más recientes estarían lanzando la globalización 4.0, con </w:t>
      </w:r>
      <w:r>
        <w:lastRenderedPageBreak/>
        <w:t xml:space="preserve">impacto en la producción de servicios, aunque esta vez sin la necesidad de migración de trabajadores y con la posibilidad de deslocalizar el trabajo de los trabajadores. Este proceso crea nuevos desafíos y oportunidades, especialmente en los países avanzados. (Martínez, 2020). Los trabajadores consideran que las TIC incrementan su </w:t>
      </w:r>
      <w:proofErr w:type="spellStart"/>
      <w:r>
        <w:t>autoeficiencia</w:t>
      </w:r>
      <w:proofErr w:type="spellEnd"/>
      <w:r>
        <w:t xml:space="preserve">, le facilitan el trabajo en equipo, les permiten autonomía y consideran que cuentan con el equipo tecnológico para realizar sus actividades laborales; por otro lado, presentar y reconocer rasgos derivados del </w:t>
      </w:r>
      <w:proofErr w:type="spellStart"/>
      <w:r>
        <w:t>tecnomalestar</w:t>
      </w:r>
      <w:proofErr w:type="spellEnd"/>
      <w:r>
        <w:t xml:space="preserve"> es una de las variables que mayormente influye en relación con la ineficacia. (Ruiz, et ál., 2018), </w:t>
      </w:r>
    </w:p>
    <w:p w14:paraId="49B0CB1C" w14:textId="77777777" w:rsidR="006F058F" w:rsidRDefault="00000000">
      <w:pPr>
        <w:spacing w:after="115" w:line="259" w:lineRule="auto"/>
        <w:ind w:firstLine="0"/>
        <w:jc w:val="left"/>
      </w:pPr>
      <w:r>
        <w:t xml:space="preserve"> </w:t>
      </w:r>
    </w:p>
    <w:p w14:paraId="1E6CC937" w14:textId="77777777" w:rsidR="006F058F" w:rsidRDefault="00000000">
      <w:pPr>
        <w:pStyle w:val="Ttulo1"/>
        <w:ind w:left="2"/>
      </w:pPr>
      <w:r>
        <w:t xml:space="preserve">Causas y síntomas del </w:t>
      </w:r>
      <w:proofErr w:type="spellStart"/>
      <w:r>
        <w:t>tecnomalestar</w:t>
      </w:r>
      <w:proofErr w:type="spellEnd"/>
      <w:r>
        <w:t xml:space="preserve"> laboral </w:t>
      </w:r>
    </w:p>
    <w:p w14:paraId="4E7006DD" w14:textId="77777777" w:rsidR="006F058F" w:rsidRDefault="00000000">
      <w:pPr>
        <w:ind w:left="-15" w:right="159"/>
      </w:pPr>
      <w:r>
        <w:t xml:space="preserve">El </w:t>
      </w:r>
      <w:proofErr w:type="spellStart"/>
      <w:r>
        <w:t>tecnomalestar</w:t>
      </w:r>
      <w:proofErr w:type="spellEnd"/>
      <w:r>
        <w:t xml:space="preserve"> se vincula a la psicodinámica del trabajo, debido a que se dedica a intervenir en los procesos subjetivos, derivados de la percepción, planificación y extracción de lo que creen y viven las personas en su día a día (Dejours, 2009). Es un tema de relevancia sociocultural debido a que en la actualidad la tecnología acapara la vida del ser humano en todas sus facetas y etapas, a tal nivel que la mayoría de las organizaciones tienen todos sus procesos y operaciones vinculados con la tecnología.  </w:t>
      </w:r>
    </w:p>
    <w:p w14:paraId="3AC43BDB" w14:textId="77777777" w:rsidR="006F058F" w:rsidRDefault="00000000">
      <w:pPr>
        <w:ind w:left="-15" w:right="159"/>
      </w:pPr>
      <w:r>
        <w:t xml:space="preserve">El </w:t>
      </w:r>
      <w:proofErr w:type="spellStart"/>
      <w:r>
        <w:t>tecnomalestar</w:t>
      </w:r>
      <w:proofErr w:type="spellEnd"/>
      <w:r>
        <w:t xml:space="preserve">, por lo tanto, presenta diversas causas asociadas a la tecnologización del trabajo y lo que significa en la condición afectiva o simbólica del trabajo, como también al contenido significativo de la tarea y a las condiciones objetivas de su desarrollo. Sin embargo, también presenta causas que se relacionan con la influencia de la digitalización en el trabajo, se presentan comúnmente cuando el hogar, la vida privada y el ocio llegan al trabajo o fuera de este por medios tecnológicos. Gañán, et ál. (2021) encontró que en la cuarta revolución industrial, especialmente cuando el Covid-19 estuvo en auge, las causas más recurrentes de </w:t>
      </w:r>
      <w:proofErr w:type="spellStart"/>
      <w:r>
        <w:t>tecnomalestar</w:t>
      </w:r>
      <w:proofErr w:type="spellEnd"/>
      <w:r>
        <w:t xml:space="preserve"> laboral fue la falta de contacto presencial, pues el contacto es un aspecto fundamental para las relaciones que forma el ser humano, sea a nivel personal o laboral, el no tenerlas puede provocar un cambio negativo en la percepción que se tiene acerca de los espacios que se comparten, en este caso, con el uso de las TIC se ve disminuido el contacto presencial, debido a que se -convive- con personas, pero, no existen indicadores de que realmente estén ahí, simplemente hay una foto o las iniciales de un nombre. Por lo anterior, algunos trabajadores, han manifestado un disgusto hacia la tecnología, argumentado </w:t>
      </w:r>
      <w:r>
        <w:lastRenderedPageBreak/>
        <w:t xml:space="preserve">por la pérdida de una gran parte del componente humano dentro del trabajo y solo se aboga por continuar realizando lo establecido con medios totalmente diferentes. </w:t>
      </w:r>
    </w:p>
    <w:p w14:paraId="153905CC" w14:textId="77777777" w:rsidR="006F058F" w:rsidRDefault="00000000">
      <w:pPr>
        <w:ind w:left="-15" w:right="159"/>
      </w:pPr>
      <w:r>
        <w:t xml:space="preserve">Estas causas de </w:t>
      </w:r>
      <w:proofErr w:type="spellStart"/>
      <w:r>
        <w:t>tecnomalestar</w:t>
      </w:r>
      <w:proofErr w:type="spellEnd"/>
      <w:r>
        <w:t xml:space="preserve"> pueden generar, entonces, síntomas y patologías físicas, como también psicológicas, las cuales pueden estar acompañadas con fenómenos como adicciones, trastornos mentales y la cultura, mismas que pueden afectar la calidad de vida del sujeto. Los síntomas han sido planteados por Orejuela (2019), como aquellas señales que aparecen en el organismo en respuesta al malestar, por lo tanto, cada individuo tiene una forma particular de reaccionar frente a las dinámicas digitales que se dan en el desarrollo del trabajo. Según Melo y Orejuela (2014) los síntomas más comunes que se ven en los trabajadores son “el miedo, la insatisfacción, la inseguridad, el alejamiento, la desorientación” (pp. 385-386). </w:t>
      </w:r>
    </w:p>
    <w:p w14:paraId="47A0104A" w14:textId="77777777" w:rsidR="006F058F" w:rsidRDefault="00000000">
      <w:pPr>
        <w:spacing w:after="112" w:line="259" w:lineRule="auto"/>
        <w:ind w:firstLine="0"/>
        <w:jc w:val="left"/>
      </w:pPr>
      <w:r>
        <w:rPr>
          <w:b/>
          <w:i/>
        </w:rPr>
        <w:t xml:space="preserve"> </w:t>
      </w:r>
    </w:p>
    <w:p w14:paraId="629DD507" w14:textId="77777777" w:rsidR="006F058F" w:rsidRDefault="00000000">
      <w:pPr>
        <w:pStyle w:val="Ttulo1"/>
        <w:ind w:left="2"/>
      </w:pPr>
      <w:r>
        <w:t xml:space="preserve">Estrategias de defensa ante el </w:t>
      </w:r>
      <w:proofErr w:type="spellStart"/>
      <w:r>
        <w:t>tecnomalestar</w:t>
      </w:r>
      <w:proofErr w:type="spellEnd"/>
      <w:r>
        <w:t xml:space="preserve"> laboral </w:t>
      </w:r>
    </w:p>
    <w:p w14:paraId="5C0247D5" w14:textId="77777777" w:rsidR="006F058F" w:rsidRDefault="00000000">
      <w:pPr>
        <w:ind w:left="-15" w:right="159"/>
      </w:pPr>
      <w:r>
        <w:t xml:space="preserve">Para Freud (1961), los mecanismos de defensa son aquellas reacciones inconscientes que protegen al </w:t>
      </w:r>
      <w:r>
        <w:rPr>
          <w:i/>
        </w:rPr>
        <w:t>yo</w:t>
      </w:r>
      <w:r>
        <w:t xml:space="preserve"> de conflictos en el </w:t>
      </w:r>
      <w:r>
        <w:rPr>
          <w:i/>
        </w:rPr>
        <w:t>ello</w:t>
      </w:r>
      <w:r>
        <w:t xml:space="preserve"> y el </w:t>
      </w:r>
      <w:r>
        <w:rPr>
          <w:i/>
        </w:rPr>
        <w:t>superyó</w:t>
      </w:r>
      <w:r>
        <w:t xml:space="preserve">. Estos mecanismos buscan un equilibrio entre lo psicológico y lo físico, pues median entre los procesos mentales y el entorno, que puede ser el trabajo, la educación, la familia, etc. Los más comunes son la negación, racionalización, sublimación, represión, entre otros.  </w:t>
      </w:r>
    </w:p>
    <w:p w14:paraId="5E8A8B7F" w14:textId="77777777" w:rsidR="006F058F" w:rsidRDefault="00000000">
      <w:pPr>
        <w:ind w:left="-15" w:right="159"/>
      </w:pPr>
      <w:r>
        <w:t xml:space="preserve">Al momento de generarse </w:t>
      </w:r>
      <w:proofErr w:type="spellStart"/>
      <w:r>
        <w:t>tecnomalestar</w:t>
      </w:r>
      <w:proofErr w:type="spellEnd"/>
      <w:r>
        <w:t xml:space="preserve">, los trabajadores desarrollan diversas habilidades colectivas para mantener el placer y eliminar las dificultades que abarcan el uso de las tecnologías al trabajo, es decir aquellas que provocan </w:t>
      </w:r>
      <w:proofErr w:type="spellStart"/>
      <w:r>
        <w:t>tecnomalestar</w:t>
      </w:r>
      <w:proofErr w:type="spellEnd"/>
      <w:r>
        <w:t xml:space="preserve">, o en una perspectiva psicodinámica del trabajo: sufrimiento (Dejours, 2009). Las estrategias han sido planteadas por Franceschi y Souto (2016) como las defensas activas que minimizan y evitan el sufrimiento resultante por las dificultades el trabajo, en este caso dadas por el tecnoestrés laboral.  </w:t>
      </w:r>
    </w:p>
    <w:p w14:paraId="04166E2B" w14:textId="77777777" w:rsidR="006F058F" w:rsidRDefault="00000000">
      <w:pPr>
        <w:ind w:left="-15" w:right="159"/>
      </w:pPr>
      <w:r>
        <w:t xml:space="preserve">Las estrategias de defensa ante el </w:t>
      </w:r>
      <w:proofErr w:type="spellStart"/>
      <w:r>
        <w:t>tecnomalestar</w:t>
      </w:r>
      <w:proofErr w:type="spellEnd"/>
      <w:r>
        <w:t xml:space="preserve"> laboral cumplen la misión de regular las cargas de energía por medio de la reducción de diferentes tensiones psíquicas, lo que equilibra y evita cualquier trastorno o perturbación provocada por una excitación emocional excesiva y negativa derivada del uso de las tecnologías. Meléndez (2017), considera que las estrategias de defensa son aquellas formas inconscientes que tienen los sujetos para reprimir la frustración y los diversos conflictos, así se reduce la ansiedad y la agresividad que se pueda </w:t>
      </w:r>
      <w:r>
        <w:lastRenderedPageBreak/>
        <w:t xml:space="preserve">producir en el sujeto. Según Gañán (2020), los individuos tienen la capacidad de construir por sí mismos diferentes estrategias de defensa, para así lidiar con el malestar que deriva del trabajo, en especial aquel dado por el tecnoestrés laboral.  </w:t>
      </w:r>
    </w:p>
    <w:p w14:paraId="6B8D11BA" w14:textId="77777777" w:rsidR="006F058F" w:rsidRDefault="00000000">
      <w:pPr>
        <w:spacing w:after="112" w:line="259" w:lineRule="auto"/>
        <w:ind w:left="566" w:firstLine="0"/>
        <w:jc w:val="left"/>
      </w:pPr>
      <w:r>
        <w:t xml:space="preserve"> </w:t>
      </w:r>
    </w:p>
    <w:p w14:paraId="1DEE0FEC" w14:textId="77777777" w:rsidR="006F058F" w:rsidRDefault="00000000">
      <w:pPr>
        <w:spacing w:after="114" w:line="259" w:lineRule="auto"/>
        <w:ind w:left="2" w:hanging="10"/>
        <w:jc w:val="left"/>
      </w:pPr>
      <w:r>
        <w:rPr>
          <w:b/>
        </w:rPr>
        <w:t xml:space="preserve">Consideraciones finales </w:t>
      </w:r>
    </w:p>
    <w:p w14:paraId="593F196E" w14:textId="77777777" w:rsidR="00AF774A" w:rsidRDefault="00AF774A" w:rsidP="00AF774A">
      <w:pPr>
        <w:spacing w:after="0" w:line="360" w:lineRule="auto"/>
        <w:ind w:firstLine="567"/>
      </w:pPr>
      <w:r>
        <w:t xml:space="preserve">La cuarta revolución industrial ha generado una serie de cambios disruptivos en todos los ámbitos de la vida, incluyendo el trabajo, la educación, la comunicación y las interacciones sociales. Estos avances tecnológicos han brindado innumerables beneficios, como mayor eficiencia, acceso a información instantánea y nuevas oportunidades de negocio. Sin embargo, también han dado lugar a un conjunto de preocupaciones y desafíos que caracterizan el </w:t>
      </w:r>
      <w:proofErr w:type="spellStart"/>
      <w:r>
        <w:t>tecnomalestar</w:t>
      </w:r>
      <w:proofErr w:type="spellEnd"/>
      <w:r>
        <w:t>.</w:t>
      </w:r>
    </w:p>
    <w:p w14:paraId="4FDA85D3" w14:textId="2A3CBF5C" w:rsidR="00AF774A" w:rsidRDefault="00AF774A" w:rsidP="00AF774A">
      <w:pPr>
        <w:spacing w:after="0" w:line="360" w:lineRule="auto"/>
        <w:ind w:firstLine="567"/>
      </w:pPr>
      <w:r>
        <w:t xml:space="preserve">Como se mencionó, el </w:t>
      </w:r>
      <w:proofErr w:type="spellStart"/>
      <w:r>
        <w:t>tecnomalestar</w:t>
      </w:r>
      <w:proofErr w:type="spellEnd"/>
      <w:r>
        <w:t xml:space="preserve"> surge debido a la brecha existente entre las habilidades y competencias necesarias en la era digital y las habilidades adquiridas por las personas. La velocidad de cambio de la tecnología ha superado la capacidad de adaptación de muchos individuos, generando ansiedad y estrés relacionados con la necesidad de actualización constante. Esto crea una sensación de desequilibrio y preocupación en aquellos que no pueden mantenerse al día con los avances tecnológicos. Además, el </w:t>
      </w:r>
      <w:proofErr w:type="spellStart"/>
      <w:r>
        <w:t>tecnomalestar</w:t>
      </w:r>
      <w:proofErr w:type="spellEnd"/>
      <w:r>
        <w:t xml:space="preserve"> se ve exacerbado por los efectos sociales y psicológicos de la tecnología. La dependencia excesiva de los dispositivos electrónicos y las redes sociales ha dado lugar a problemas como la adicción a internet, la pérdida de la privacidad y la desconexión interpersonal. Las personas experimentan una sensación de aislamiento y soledad, a pesar de estar constantemente conectadas virtualmente. El uso constante de dispositivos también ha llevado a problemas de salud mental, como la ansiedad y la depresión.</w:t>
      </w:r>
    </w:p>
    <w:p w14:paraId="0048D163" w14:textId="23E31059" w:rsidR="00AF774A" w:rsidRDefault="00AF774A" w:rsidP="00AF774A">
      <w:pPr>
        <w:spacing w:after="0" w:line="360" w:lineRule="auto"/>
        <w:ind w:firstLine="567"/>
      </w:pPr>
      <w:r>
        <w:t xml:space="preserve">Otro aspecto importante es el impacto en el ámbito laboral. La automatización y la inteligencia artificial están transformando el mercado laboral, lo que genera temores sobre la pérdida de empleos y la inseguridad laboral. Las personas sienten incertidumbre acerca de su futuro y se preocupan por la competencia con las máquinas. Este cambio rápido e impredecible ha generado una creciente desconfianza hacia la tecnología y sus implicaciones en el empleo y la economía.  El </w:t>
      </w:r>
      <w:proofErr w:type="spellStart"/>
      <w:r>
        <w:t>tecnomalestar</w:t>
      </w:r>
      <w:proofErr w:type="spellEnd"/>
      <w:r>
        <w:t xml:space="preserve"> también está relacionado con preocupaciones éticas y sociales en torno a la privacidad y el control de datos. La creciente interconexión de dispositivos y la recopilación masiva de datos personales han generado inquietudes sobre el uso indebido de la </w:t>
      </w:r>
      <w:r>
        <w:lastRenderedPageBreak/>
        <w:t>información y la falta de transparencia por parte de las empresas y los gobiernos. Las personas se sienten vulnerables y desconfían de cómo se utilizan y protegen sus datos personales.</w:t>
      </w:r>
    </w:p>
    <w:p w14:paraId="1275019E" w14:textId="58F6DE14" w:rsidR="006F058F" w:rsidRDefault="00AF774A" w:rsidP="00AF774A">
      <w:pPr>
        <w:spacing w:after="0" w:line="360" w:lineRule="auto"/>
        <w:ind w:firstLine="567"/>
      </w:pPr>
      <w:r>
        <w:t xml:space="preserve">En resumen, el </w:t>
      </w:r>
      <w:proofErr w:type="spellStart"/>
      <w:r>
        <w:t>tecnomalestar</w:t>
      </w:r>
      <w:proofErr w:type="spellEnd"/>
      <w:r>
        <w:t xml:space="preserve"> es un efecto no calculado de la cuarta revolución industrial que surge debido a los cambios rápidos y disruptivos generados por los avances tecnológicos. Comprender sus causas y consecuencias es crucial para abordar los desafíos que plantea y garantizar un uso beneficioso y responsable de la tecnología en el futuro. </w:t>
      </w:r>
    </w:p>
    <w:p w14:paraId="2DCBBDE0" w14:textId="77777777" w:rsidR="006F058F" w:rsidRDefault="00000000">
      <w:pPr>
        <w:spacing w:after="113" w:line="259" w:lineRule="auto"/>
        <w:ind w:left="566" w:firstLine="0"/>
        <w:jc w:val="left"/>
      </w:pPr>
      <w:r>
        <w:t xml:space="preserve"> </w:t>
      </w:r>
    </w:p>
    <w:p w14:paraId="7C400C0B" w14:textId="77777777" w:rsidR="006F058F" w:rsidRDefault="00000000" w:rsidP="00FF1045">
      <w:pPr>
        <w:pStyle w:val="Ttulo1"/>
        <w:spacing w:line="360" w:lineRule="auto"/>
        <w:ind w:left="2"/>
      </w:pPr>
      <w:r>
        <w:t xml:space="preserve">Referencias </w:t>
      </w:r>
    </w:p>
    <w:p w14:paraId="29125272" w14:textId="1FF1798E" w:rsidR="006F058F" w:rsidRDefault="00000000" w:rsidP="00FF1045">
      <w:pPr>
        <w:spacing w:after="112" w:line="360" w:lineRule="auto"/>
        <w:ind w:left="550" w:right="153" w:hanging="567"/>
      </w:pPr>
      <w:r>
        <w:t xml:space="preserve">Bravo, S. (2019). </w:t>
      </w:r>
      <w:r>
        <w:rPr>
          <w:i/>
        </w:rPr>
        <w:t>Retos percibidos por los jefes de Recursos Humanos derivados de la Cuarta</w:t>
      </w:r>
      <w:r w:rsidR="00FF1045">
        <w:rPr>
          <w:i/>
        </w:rPr>
        <w:t xml:space="preserve"> </w:t>
      </w:r>
      <w:r>
        <w:rPr>
          <w:i/>
        </w:rPr>
        <w:t>Revolución Industrial en algunas empresas de gran tamaño en la ciudad de Medellín</w:t>
      </w:r>
      <w:r>
        <w:t>.</w:t>
      </w:r>
      <w:r w:rsidR="00FF1045">
        <w:t xml:space="preserve"> </w:t>
      </w:r>
      <w:r>
        <w:t xml:space="preserve">[Trabajo de grado. Pregrado en Psicología]. Universidad EAFIT. Medellín, Colombia.  </w:t>
      </w:r>
    </w:p>
    <w:p w14:paraId="3EF1A745" w14:textId="77777777" w:rsidR="006F058F" w:rsidRPr="00AF774A" w:rsidRDefault="00000000">
      <w:pPr>
        <w:spacing w:after="4" w:line="357" w:lineRule="auto"/>
        <w:ind w:left="561" w:right="155" w:hanging="576"/>
        <w:rPr>
          <w:lang w:val="en-US"/>
        </w:rPr>
      </w:pPr>
      <w:r>
        <w:t xml:space="preserve">Correa, A. (2019). </w:t>
      </w:r>
      <w:r>
        <w:rPr>
          <w:i/>
        </w:rPr>
        <w:t xml:space="preserve">Experiencias de placer y malestar en pilotos de aerolíneas </w:t>
      </w:r>
      <w:proofErr w:type="spellStart"/>
      <w:r>
        <w:rPr>
          <w:i/>
        </w:rPr>
        <w:t>charter</w:t>
      </w:r>
      <w:proofErr w:type="spellEnd"/>
      <w:r>
        <w:rPr>
          <w:i/>
        </w:rPr>
        <w:t xml:space="preserve"> colombianas. </w:t>
      </w:r>
      <w:r w:rsidRPr="00AF774A">
        <w:rPr>
          <w:lang w:val="en-US"/>
        </w:rPr>
        <w:t xml:space="preserve">[Trabajo de grado. </w:t>
      </w:r>
      <w:proofErr w:type="spellStart"/>
      <w:r w:rsidRPr="00AF774A">
        <w:rPr>
          <w:lang w:val="en-US"/>
        </w:rPr>
        <w:t>Pregrado</w:t>
      </w:r>
      <w:proofErr w:type="spellEnd"/>
      <w:r w:rsidRPr="00AF774A">
        <w:rPr>
          <w:lang w:val="en-US"/>
        </w:rPr>
        <w:t xml:space="preserve">]. Universidad EAFIT.  </w:t>
      </w:r>
    </w:p>
    <w:p w14:paraId="57AAE352" w14:textId="77777777" w:rsidR="006F058F" w:rsidRPr="00AF774A" w:rsidRDefault="00000000">
      <w:pPr>
        <w:spacing w:after="115" w:line="259" w:lineRule="auto"/>
        <w:ind w:left="-15" w:right="159" w:firstLine="0"/>
        <w:rPr>
          <w:lang w:val="en-US"/>
        </w:rPr>
      </w:pPr>
      <w:proofErr w:type="spellStart"/>
      <w:r w:rsidRPr="00AF774A">
        <w:rPr>
          <w:lang w:val="en-US"/>
        </w:rPr>
        <w:t>Daemmrich</w:t>
      </w:r>
      <w:proofErr w:type="spellEnd"/>
      <w:r w:rsidRPr="00AF774A">
        <w:rPr>
          <w:lang w:val="en-US"/>
        </w:rPr>
        <w:t xml:space="preserve">, A. (2017). Invention, innovation systems, and the Fourth Industrial Revolution. </w:t>
      </w:r>
    </w:p>
    <w:p w14:paraId="51DFB826" w14:textId="77777777" w:rsidR="006F058F" w:rsidRPr="00AF774A" w:rsidRDefault="00000000">
      <w:pPr>
        <w:spacing w:after="112" w:line="259" w:lineRule="auto"/>
        <w:ind w:left="566" w:right="159" w:firstLine="0"/>
        <w:rPr>
          <w:lang w:val="en-US"/>
        </w:rPr>
      </w:pPr>
      <w:r w:rsidRPr="00AF774A">
        <w:rPr>
          <w:i/>
          <w:lang w:val="en-US"/>
        </w:rPr>
        <w:t>Technology and Innovation.</w:t>
      </w:r>
      <w:r w:rsidRPr="00AF774A">
        <w:rPr>
          <w:lang w:val="en-US"/>
        </w:rPr>
        <w:t xml:space="preserve"> 18 (4). 257-265. doi.org/10.21300/18.4.2017.257. </w:t>
      </w:r>
    </w:p>
    <w:p w14:paraId="0EA87136" w14:textId="77777777" w:rsidR="006F058F" w:rsidRDefault="00000000">
      <w:pPr>
        <w:spacing w:after="115" w:line="259" w:lineRule="auto"/>
        <w:ind w:left="-15" w:right="155" w:firstLine="0"/>
      </w:pPr>
      <w:r>
        <w:t xml:space="preserve">Dejours, C. (1999). </w:t>
      </w:r>
      <w:r>
        <w:rPr>
          <w:i/>
        </w:rPr>
        <w:t xml:space="preserve">A </w:t>
      </w:r>
      <w:proofErr w:type="spellStart"/>
      <w:r>
        <w:rPr>
          <w:i/>
        </w:rPr>
        <w:t>banalizacao</w:t>
      </w:r>
      <w:proofErr w:type="spellEnd"/>
      <w:r>
        <w:rPr>
          <w:i/>
        </w:rPr>
        <w:t xml:space="preserve"> da injusticia social</w:t>
      </w:r>
      <w:r>
        <w:t xml:space="preserve">. Editorial FGV </w:t>
      </w:r>
    </w:p>
    <w:p w14:paraId="6F0BCB34" w14:textId="77777777" w:rsidR="006F058F" w:rsidRDefault="00000000">
      <w:pPr>
        <w:spacing w:after="112" w:line="259" w:lineRule="auto"/>
        <w:ind w:left="-15" w:right="159" w:firstLine="0"/>
      </w:pPr>
      <w:r>
        <w:t xml:space="preserve">Dejours, C. (2004). </w:t>
      </w:r>
      <w:proofErr w:type="spellStart"/>
      <w:r>
        <w:t>Subjetividade</w:t>
      </w:r>
      <w:proofErr w:type="spellEnd"/>
      <w:r>
        <w:t xml:space="preserve">, trabalho e </w:t>
      </w:r>
      <w:proofErr w:type="spellStart"/>
      <w:r>
        <w:t>acao</w:t>
      </w:r>
      <w:proofErr w:type="spellEnd"/>
      <w:r>
        <w:t xml:space="preserve">. </w:t>
      </w:r>
      <w:r>
        <w:rPr>
          <w:i/>
        </w:rPr>
        <w:t xml:space="preserve">Revista </w:t>
      </w:r>
      <w:proofErr w:type="spellStart"/>
      <w:r>
        <w:rPr>
          <w:i/>
        </w:rPr>
        <w:t>Producao</w:t>
      </w:r>
      <w:proofErr w:type="spellEnd"/>
      <w:r>
        <w:t xml:space="preserve">, 14 (3), 27-34. </w:t>
      </w:r>
    </w:p>
    <w:p w14:paraId="327F78A3" w14:textId="77777777" w:rsidR="006F058F" w:rsidRDefault="00000000">
      <w:pPr>
        <w:spacing w:after="115" w:line="259" w:lineRule="auto"/>
        <w:ind w:left="-15" w:right="159" w:firstLine="0"/>
      </w:pPr>
      <w:r>
        <w:t xml:space="preserve">Dejours, C. (2009). </w:t>
      </w:r>
      <w:r>
        <w:rPr>
          <w:i/>
        </w:rPr>
        <w:t>El desgaste mental en el trabajo</w:t>
      </w:r>
      <w:r>
        <w:t xml:space="preserve">. Editorial Modus Laborandi. </w:t>
      </w:r>
    </w:p>
    <w:p w14:paraId="5F43CAAC" w14:textId="77777777" w:rsidR="006F058F" w:rsidRDefault="00000000">
      <w:pPr>
        <w:ind w:left="551" w:right="159" w:hanging="566"/>
      </w:pPr>
      <w:r>
        <w:t>Franceschi, M. &amp; Souto, L. (2016). Experiencias de placer y sufrimiento en el trabajo de enfermería: una mirada desde la teoría psicodinámica del trabajo</w:t>
      </w:r>
      <w:r>
        <w:rPr>
          <w:i/>
        </w:rPr>
        <w:t>. Alternativas en psicología</w:t>
      </w:r>
      <w:r>
        <w:t xml:space="preserve">. 12 (35). 34-52. </w:t>
      </w:r>
    </w:p>
    <w:p w14:paraId="46C310EF" w14:textId="77777777" w:rsidR="006F058F" w:rsidRDefault="00000000">
      <w:pPr>
        <w:spacing w:after="115" w:line="259" w:lineRule="auto"/>
        <w:ind w:left="-15" w:right="159" w:firstLine="0"/>
      </w:pPr>
      <w:r>
        <w:t xml:space="preserve">Freud, A.  (1961).  </w:t>
      </w:r>
      <w:r>
        <w:rPr>
          <w:i/>
        </w:rPr>
        <w:t>El yo y los mecanismos de defensa</w:t>
      </w:r>
      <w:r>
        <w:t xml:space="preserve">. Editorial Paidós. </w:t>
      </w:r>
    </w:p>
    <w:p w14:paraId="446D829B" w14:textId="77777777" w:rsidR="006F058F" w:rsidRDefault="00000000">
      <w:pPr>
        <w:ind w:left="551" w:right="159" w:hanging="566"/>
      </w:pPr>
      <w:r>
        <w:t xml:space="preserve">Gañán, A.; Correa, J.; Ochoa, S.; Orejuela, J.  (2021). Tecnoestrés laboral derivado de la virtualidad obligatoria por prevención del Covid-19 en docentes universitarios de </w:t>
      </w:r>
    </w:p>
    <w:p w14:paraId="38384FB9" w14:textId="77777777" w:rsidR="006F058F" w:rsidRDefault="00000000">
      <w:pPr>
        <w:ind w:left="566" w:right="159" w:firstLine="0"/>
      </w:pPr>
      <w:r>
        <w:t xml:space="preserve">Medellín (Colombia). </w:t>
      </w:r>
      <w:r>
        <w:rPr>
          <w:i/>
        </w:rPr>
        <w:t>Revista Trabalho (En)Cena.</w:t>
      </w:r>
      <w:r>
        <w:t xml:space="preserve"> 6(1) https://doi.org/10.20873/25261487e021000 </w:t>
      </w:r>
    </w:p>
    <w:p w14:paraId="23DCA66A" w14:textId="393D05ED" w:rsidR="006F058F" w:rsidRDefault="00000000" w:rsidP="00FF1045">
      <w:pPr>
        <w:spacing w:after="4" w:line="357" w:lineRule="auto"/>
        <w:ind w:left="561" w:right="155" w:hanging="576"/>
      </w:pPr>
      <w:r>
        <w:t xml:space="preserve">Gañán, A. (2020). </w:t>
      </w:r>
      <w:r>
        <w:rPr>
          <w:i/>
        </w:rPr>
        <w:t>Vivencias de placer y sufrimiento en el trabajo de un grupo de periodistas de la ciudad de Medellín.</w:t>
      </w:r>
      <w:r w:rsidR="00FF1045">
        <w:rPr>
          <w:i/>
        </w:rPr>
        <w:t xml:space="preserve"> </w:t>
      </w:r>
      <w:r>
        <w:t>[Trabajo de grado. Psicología]</w:t>
      </w:r>
      <w:r w:rsidR="00FF1045">
        <w:t xml:space="preserve">. </w:t>
      </w:r>
      <w:r>
        <w:t xml:space="preserve">Universidad EAFIT. Medellín, Colombia. </w:t>
      </w:r>
    </w:p>
    <w:p w14:paraId="62E90699" w14:textId="77777777" w:rsidR="006F058F" w:rsidRDefault="00000000">
      <w:pPr>
        <w:ind w:left="551" w:right="159" w:hanging="566"/>
      </w:pPr>
      <w:r>
        <w:lastRenderedPageBreak/>
        <w:t xml:space="preserve">Jones, E.; Mitra, A.; </w:t>
      </w:r>
      <w:proofErr w:type="spellStart"/>
      <w:r>
        <w:t>Bhuiyan</w:t>
      </w:r>
      <w:proofErr w:type="spellEnd"/>
      <w:r>
        <w:t xml:space="preserve">, A. (2021). Impacto del COVID-19 en la salud mental de los adolescentes: una revisión sistemática. </w:t>
      </w:r>
      <w:r>
        <w:rPr>
          <w:i/>
        </w:rPr>
        <w:t xml:space="preserve">International </w:t>
      </w:r>
      <w:proofErr w:type="spellStart"/>
      <w:r>
        <w:rPr>
          <w:i/>
        </w:rPr>
        <w:t>Journal</w:t>
      </w:r>
      <w:proofErr w:type="spellEnd"/>
      <w:r>
        <w:rPr>
          <w:i/>
        </w:rPr>
        <w:t xml:space="preserve"> </w:t>
      </w:r>
      <w:proofErr w:type="spellStart"/>
      <w:r>
        <w:rPr>
          <w:i/>
        </w:rPr>
        <w:t>Enviromental</w:t>
      </w:r>
      <w:proofErr w:type="spellEnd"/>
      <w:r>
        <w:rPr>
          <w:i/>
        </w:rPr>
        <w:t xml:space="preserve"> Res Salud pública,</w:t>
      </w:r>
      <w:r>
        <w:t xml:space="preserve"> 18 (5). https://pubmed.ncbi.nlm.nih.gov/33802278/ </w:t>
      </w:r>
    </w:p>
    <w:p w14:paraId="20AF1079" w14:textId="77777777" w:rsidR="006F058F" w:rsidRDefault="00000000">
      <w:pPr>
        <w:ind w:left="551" w:right="159" w:hanging="566"/>
      </w:pPr>
      <w:r>
        <w:t xml:space="preserve">Llorens, S.; Salanova, M.; Ventura, M. (2011). </w:t>
      </w:r>
      <w:r>
        <w:rPr>
          <w:i/>
        </w:rPr>
        <w:t xml:space="preserve">Guías de intervención: Tecnoestrés. </w:t>
      </w:r>
      <w:r>
        <w:t xml:space="preserve">Editorial Síntesis.  </w:t>
      </w:r>
    </w:p>
    <w:p w14:paraId="7717B337" w14:textId="77777777" w:rsidR="006F058F" w:rsidRDefault="00000000">
      <w:pPr>
        <w:ind w:left="551" w:right="159" w:hanging="566"/>
      </w:pPr>
      <w:r>
        <w:t xml:space="preserve">Martínez, L. (2020). El tecnoestrés desde una perspectiva cognitiva y sociocultural en el ambiente laboral. </w:t>
      </w:r>
      <w:r>
        <w:rPr>
          <w:i/>
        </w:rPr>
        <w:t>Revista Pontificia Universidad Católica de Puerto Rico</w:t>
      </w:r>
      <w:r>
        <w:t xml:space="preserve">. 10 (13). DOI: 10.13140/RG.2.2.19431.06561 </w:t>
      </w:r>
    </w:p>
    <w:p w14:paraId="63434D33" w14:textId="77777777" w:rsidR="006F058F" w:rsidRDefault="00000000">
      <w:pPr>
        <w:ind w:left="551" w:right="159" w:hanging="566"/>
      </w:pPr>
      <w:r>
        <w:t xml:space="preserve">Meléndez, A. (2017). </w:t>
      </w:r>
      <w:r>
        <w:rPr>
          <w:i/>
        </w:rPr>
        <w:t>Causas, síntomas y estrategias de defensa del malestar y sufrimiento en altos mandos de la ciudad de Cali</w:t>
      </w:r>
      <w:r>
        <w:t xml:space="preserve">. [Trabajo de grado. Psicología] Universidad de San Buenaventura, Facultad de Psicología, Cali. </w:t>
      </w:r>
    </w:p>
    <w:p w14:paraId="27F5800F" w14:textId="231F04CA" w:rsidR="006F058F" w:rsidRDefault="00000000">
      <w:pPr>
        <w:ind w:left="551" w:right="159" w:hanging="566"/>
      </w:pPr>
      <w:r>
        <w:t xml:space="preserve">Miller, J (2019) La transformación del trabajo en la cuarta revolución industrial. </w:t>
      </w:r>
      <w:r>
        <w:rPr>
          <w:i/>
        </w:rPr>
        <w:t>La</w:t>
      </w:r>
      <w:r w:rsidR="00FF1045">
        <w:rPr>
          <w:i/>
        </w:rPr>
        <w:t xml:space="preserve"> </w:t>
      </w:r>
      <w:r>
        <w:rPr>
          <w:i/>
        </w:rPr>
        <w:t>República</w:t>
      </w:r>
      <w:r>
        <w:t xml:space="preserve">. https://bit.ly/2EAIduf </w:t>
      </w:r>
    </w:p>
    <w:p w14:paraId="4BB9A6FF" w14:textId="55ACBBDE" w:rsidR="006F058F" w:rsidRDefault="00000000" w:rsidP="00FF1045">
      <w:pPr>
        <w:ind w:left="551" w:right="159" w:hanging="566"/>
      </w:pPr>
      <w:r>
        <w:t xml:space="preserve">Morgan, J. (2020). La resiliencia: habilidad esencial para hacerle frente a la cuarta revolución industrial. </w:t>
      </w:r>
      <w:r>
        <w:rPr>
          <w:i/>
        </w:rPr>
        <w:t xml:space="preserve">Revista Nacional de Administración. </w:t>
      </w:r>
      <w:r>
        <w:t xml:space="preserve">11 (1), 21-31. https://www.scielo.sa.cr/pdf/rna/v11n1/1659-4932-rna-11-01-21.pdf </w:t>
      </w:r>
    </w:p>
    <w:p w14:paraId="2C4857F5" w14:textId="77777777" w:rsidR="006F058F" w:rsidRDefault="00000000">
      <w:pPr>
        <w:ind w:left="551" w:right="159" w:hanging="566"/>
      </w:pPr>
      <w:r>
        <w:t xml:space="preserve">Nicholls, A.; Del Hierro, J.; Gañán, A.; Villamizar, M. (2021). Efectos de la actividad física en el estrés laboral en un grupo de trabajadores de Colombia y Panamá. </w:t>
      </w:r>
      <w:r>
        <w:rPr>
          <w:i/>
        </w:rPr>
        <w:t>Revista Digital de Actividad Física y Deporte</w:t>
      </w:r>
      <w:r>
        <w:t xml:space="preserve">. 7 (2). https://doi.org/10.31910/rdafd.v7.n2.2021.1822 </w:t>
      </w:r>
    </w:p>
    <w:p w14:paraId="6E632B3E" w14:textId="77777777" w:rsidR="006F058F" w:rsidRDefault="00000000">
      <w:pPr>
        <w:ind w:left="551" w:right="159" w:hanging="566"/>
      </w:pPr>
      <w:r>
        <w:t xml:space="preserve">Orejuela, J. (2021). El malestar en la era de los algoritmos. I Coloquio Latinoamericano de Clínica del Trabajo. Universidad EAFIT.  </w:t>
      </w:r>
    </w:p>
    <w:p w14:paraId="6D7ED02C" w14:textId="77777777" w:rsidR="006F058F" w:rsidRDefault="00000000">
      <w:pPr>
        <w:ind w:left="551" w:right="159" w:hanging="566"/>
      </w:pPr>
      <w:r>
        <w:t xml:space="preserve">Orejuela, J. (2020). </w:t>
      </w:r>
      <w:proofErr w:type="spellStart"/>
      <w:r>
        <w:t>Webinar</w:t>
      </w:r>
      <w:proofErr w:type="spellEnd"/>
      <w:r>
        <w:t xml:space="preserve"> Afectaciones al trabajo derivadas del Covid-19. </w:t>
      </w:r>
      <w:r>
        <w:rPr>
          <w:i/>
        </w:rPr>
        <w:t>Alcemos la mano para hablar de salud mental.</w:t>
      </w:r>
      <w:r>
        <w:t xml:space="preserve"> Universidad EAFIT. Medellín, Colombia. </w:t>
      </w:r>
    </w:p>
    <w:p w14:paraId="3505227E" w14:textId="77777777" w:rsidR="006F058F" w:rsidRDefault="00000000">
      <w:pPr>
        <w:ind w:left="551" w:right="159" w:hanging="566"/>
      </w:pPr>
      <w:r>
        <w:t xml:space="preserve">Orejuela, J. (2019). Efectos de la cuarta revolución industrial en el trabajo y en la educación. </w:t>
      </w:r>
      <w:r>
        <w:rPr>
          <w:i/>
        </w:rPr>
        <w:t>Campus Global.</w:t>
      </w:r>
      <w:r>
        <w:t xml:space="preserve"> Universidad EAFIT, Colombia.   </w:t>
      </w:r>
    </w:p>
    <w:p w14:paraId="21091504" w14:textId="77777777" w:rsidR="006F058F" w:rsidRDefault="00000000">
      <w:pPr>
        <w:ind w:left="551" w:right="159" w:hanging="566"/>
      </w:pPr>
      <w:r>
        <w:t xml:space="preserve">Orejuela, J. (2019). Trabajo, subjetividad y clínicas del trabajo: una aproximación al estado de su cuestión en el caso colombiano. </w:t>
      </w:r>
      <w:r>
        <w:rPr>
          <w:i/>
        </w:rPr>
        <w:t xml:space="preserve">Revista </w:t>
      </w:r>
      <w:proofErr w:type="spellStart"/>
      <w:r>
        <w:rPr>
          <w:i/>
        </w:rPr>
        <w:t>Laboreal</w:t>
      </w:r>
      <w:proofErr w:type="spellEnd"/>
      <w:r>
        <w:t xml:space="preserve">. 15 (2). https://doi.org/10.4000/laboreal.15522 </w:t>
      </w:r>
    </w:p>
    <w:p w14:paraId="7477FABD" w14:textId="77777777" w:rsidR="006F058F" w:rsidRDefault="00000000">
      <w:pPr>
        <w:spacing w:after="112" w:line="259" w:lineRule="auto"/>
        <w:ind w:left="-15" w:right="155" w:firstLine="0"/>
      </w:pPr>
      <w:r>
        <w:t xml:space="preserve">Orejuela, J. (2018). </w:t>
      </w:r>
      <w:r>
        <w:rPr>
          <w:i/>
        </w:rPr>
        <w:t>Clínica del trabajo: Malestar derivado de la fragmentación laboral</w:t>
      </w:r>
      <w:r>
        <w:t xml:space="preserve">. </w:t>
      </w:r>
    </w:p>
    <w:p w14:paraId="39DB1F05" w14:textId="77777777" w:rsidR="006F058F" w:rsidRDefault="00000000">
      <w:pPr>
        <w:spacing w:line="259" w:lineRule="auto"/>
        <w:ind w:left="566" w:right="159" w:firstLine="0"/>
      </w:pPr>
      <w:r>
        <w:t xml:space="preserve">Fondo Editorial EAFIT. </w:t>
      </w:r>
    </w:p>
    <w:p w14:paraId="2641CE1F" w14:textId="77777777" w:rsidR="006F058F" w:rsidRDefault="00000000">
      <w:pPr>
        <w:ind w:left="551" w:right="159" w:hanging="566"/>
      </w:pPr>
      <w:r>
        <w:lastRenderedPageBreak/>
        <w:t xml:space="preserve">Pino, R.; Arenas, K. (2016). </w:t>
      </w:r>
      <w:r>
        <w:rPr>
          <w:i/>
        </w:rPr>
        <w:t xml:space="preserve">Una aproximación al tecnoestrés laboral en personal docente universitario. ¿una cuestión de </w:t>
      </w:r>
      <w:proofErr w:type="gramStart"/>
      <w:r>
        <w:rPr>
          <w:i/>
        </w:rPr>
        <w:t>género?.</w:t>
      </w:r>
      <w:proofErr w:type="gramEnd"/>
      <w:r>
        <w:t xml:space="preserve"> XXI Congreso Internacional de Contaduría, Administración e Informática. México D.F. </w:t>
      </w:r>
    </w:p>
    <w:p w14:paraId="458D43CB" w14:textId="77777777" w:rsidR="006F058F" w:rsidRDefault="00000000">
      <w:pPr>
        <w:ind w:left="551" w:right="159" w:hanging="566"/>
      </w:pPr>
      <w:r>
        <w:t xml:space="preserve">Romero, M.; Flores, W.; Sarmiento, N.; Solís, F. (2017). </w:t>
      </w:r>
      <w:r>
        <w:rPr>
          <w:i/>
        </w:rPr>
        <w:t>Influencia del tecnoestrés en el desempeño laboral del personal docente de planta de FAREM Estelí</w:t>
      </w:r>
      <w:r>
        <w:t xml:space="preserve">. Universidad Nacional Autónoma de Nicaragua.  </w:t>
      </w:r>
    </w:p>
    <w:p w14:paraId="576E95FE" w14:textId="77777777" w:rsidR="006F058F" w:rsidRPr="00AF774A" w:rsidRDefault="00000000">
      <w:pPr>
        <w:ind w:left="551" w:right="159" w:hanging="566"/>
        <w:rPr>
          <w:lang w:val="en-US"/>
        </w:rPr>
      </w:pPr>
      <w:r>
        <w:t xml:space="preserve">Ruiz, V.; Rios, M.; Sánchez, M. (2018). Los </w:t>
      </w:r>
      <w:proofErr w:type="spellStart"/>
      <w:r>
        <w:t>tecnorecursos</w:t>
      </w:r>
      <w:proofErr w:type="spellEnd"/>
      <w:r>
        <w:t xml:space="preserve"> laborales y su impacto en el tecnoestrés: Un estudio de caso</w:t>
      </w:r>
      <w:r>
        <w:rPr>
          <w:i/>
        </w:rPr>
        <w:t xml:space="preserve">. </w:t>
      </w:r>
      <w:r w:rsidRPr="00AF774A">
        <w:rPr>
          <w:i/>
          <w:lang w:val="en-US"/>
        </w:rPr>
        <w:t>International Journal of Innovation</w:t>
      </w:r>
      <w:r w:rsidRPr="00AF774A">
        <w:rPr>
          <w:lang w:val="en-US"/>
        </w:rPr>
        <w:t xml:space="preserve">. 7 (2). 299-311. https://doi.org/10.5585/iji.v7i2.247 </w:t>
      </w:r>
    </w:p>
    <w:p w14:paraId="487D038B" w14:textId="77777777" w:rsidR="006F058F" w:rsidRDefault="00000000">
      <w:pPr>
        <w:spacing w:after="4" w:line="357" w:lineRule="auto"/>
        <w:ind w:left="561" w:right="155" w:hanging="576"/>
      </w:pPr>
      <w:r w:rsidRPr="00AF774A">
        <w:rPr>
          <w:lang w:val="en-US"/>
        </w:rPr>
        <w:t xml:space="preserve">Roland, B. (2016). </w:t>
      </w:r>
      <w:r>
        <w:rPr>
          <w:i/>
        </w:rPr>
        <w:t>España 4.0: el reto de la transformación digital de la economía</w:t>
      </w:r>
      <w:r>
        <w:t xml:space="preserve">. Editorial Siemens.  </w:t>
      </w:r>
    </w:p>
    <w:p w14:paraId="7EFDD644" w14:textId="77777777" w:rsidR="006F058F" w:rsidRDefault="00000000">
      <w:pPr>
        <w:spacing w:after="4" w:line="357" w:lineRule="auto"/>
        <w:ind w:left="561" w:right="155" w:hanging="576"/>
      </w:pPr>
      <w:r>
        <w:t xml:space="preserve">Salazar, C. (2019). </w:t>
      </w:r>
      <w:r>
        <w:rPr>
          <w:i/>
        </w:rPr>
        <w:t>El tecnoestrés y su efecto sobre la productividad individual y sobre el estrés de rol en trabajadores chilenos: un estudio psicométrico y predictivo.</w:t>
      </w:r>
      <w:r>
        <w:t xml:space="preserve"> [Tesis de Doctorado. Programa de Doctorado en Sociedad de la Información y el Conocimiento]. Universitat Oberta de Catalunya.  </w:t>
      </w:r>
      <w:r>
        <w:rPr>
          <w:rFonts w:ascii="Calibri" w:eastAsia="Calibri" w:hAnsi="Calibri" w:cs="Calibri"/>
          <w:sz w:val="22"/>
        </w:rPr>
        <w:t xml:space="preserve"> </w:t>
      </w:r>
    </w:p>
    <w:p w14:paraId="6B11E8AF" w14:textId="77777777" w:rsidR="006F058F" w:rsidRDefault="00000000">
      <w:pPr>
        <w:spacing w:after="4" w:line="357" w:lineRule="auto"/>
        <w:ind w:left="561" w:right="155" w:hanging="576"/>
      </w:pPr>
      <w:r>
        <w:t xml:space="preserve">Salanova, M. (2006). </w:t>
      </w:r>
      <w:r>
        <w:rPr>
          <w:i/>
        </w:rPr>
        <w:t>Medida y evaluación del burnout: nuevas perspectivas</w:t>
      </w:r>
      <w:r>
        <w:t xml:space="preserve">. Diputación de Valencia </w:t>
      </w:r>
    </w:p>
    <w:p w14:paraId="291876B0" w14:textId="77777777" w:rsidR="006F058F" w:rsidRDefault="00000000">
      <w:pPr>
        <w:spacing w:after="4" w:line="357" w:lineRule="auto"/>
        <w:ind w:left="561" w:right="155" w:hanging="576"/>
      </w:pPr>
      <w:r>
        <w:t xml:space="preserve">Salanova, M.; Cifre, E.; Martínez, I.; y Llorens, S. (2007). </w:t>
      </w:r>
      <w:r>
        <w:rPr>
          <w:i/>
        </w:rPr>
        <w:t>Caso a caso en la prevención de riesgos psicosociales. Metodología WONT para una organización saludable.</w:t>
      </w:r>
      <w:r>
        <w:t xml:space="preserve"> </w:t>
      </w:r>
      <w:proofErr w:type="spellStart"/>
      <w:r>
        <w:t>Lettera</w:t>
      </w:r>
      <w:proofErr w:type="spellEnd"/>
      <w:r>
        <w:t xml:space="preserve"> Publicaciones. </w:t>
      </w:r>
    </w:p>
    <w:p w14:paraId="2A8E142E" w14:textId="77777777" w:rsidR="006F058F" w:rsidRDefault="00000000">
      <w:pPr>
        <w:spacing w:after="115" w:line="259" w:lineRule="auto"/>
        <w:ind w:left="-15" w:right="159" w:firstLine="0"/>
      </w:pPr>
      <w:r>
        <w:t xml:space="preserve">Schwab, K. (2016). </w:t>
      </w:r>
      <w:r>
        <w:rPr>
          <w:i/>
        </w:rPr>
        <w:t>La cuarta revolución industrial.</w:t>
      </w:r>
      <w:r>
        <w:t xml:space="preserve"> Casa Editorial El Tiempo. </w:t>
      </w:r>
    </w:p>
    <w:p w14:paraId="27A9052D" w14:textId="77777777" w:rsidR="006F058F" w:rsidRDefault="00000000">
      <w:pPr>
        <w:spacing w:after="4" w:line="357" w:lineRule="auto"/>
        <w:ind w:left="561" w:right="155" w:hanging="576"/>
      </w:pPr>
      <w:r>
        <w:t xml:space="preserve">Sunkel, G.; Trucco, D. (2012). </w:t>
      </w:r>
      <w:r>
        <w:rPr>
          <w:i/>
        </w:rPr>
        <w:t>Las tecnologías digitales frente a los desafíos de una educación inclusiva en América Latina: Algunos casos de buenas prácticas</w:t>
      </w:r>
      <w:r>
        <w:t xml:space="preserve">. Editorial Cepal.  </w:t>
      </w:r>
    </w:p>
    <w:p w14:paraId="1A38485F" w14:textId="77777777" w:rsidR="006F058F" w:rsidRDefault="00000000">
      <w:pPr>
        <w:ind w:left="551" w:right="159" w:hanging="566"/>
      </w:pPr>
      <w:r>
        <w:t xml:space="preserve">Valencia, M.; Puerta, J.; Collazos, N.; Urrea, D.; Cañas, C. (2019). Influencia de la cuarta revolución industrial en Colombia. </w:t>
      </w:r>
      <w:r>
        <w:rPr>
          <w:i/>
        </w:rPr>
        <w:t>Revista Punto de Vista</w:t>
      </w:r>
      <w:r>
        <w:t xml:space="preserve">. 11 (16). http://dx.doi.org/10.15765/pdv.v11i16.1419 </w:t>
      </w:r>
    </w:p>
    <w:p w14:paraId="7C3D20C0" w14:textId="77777777" w:rsidR="006F058F" w:rsidRDefault="00000000">
      <w:pPr>
        <w:ind w:left="551" w:right="159" w:hanging="566"/>
      </w:pPr>
      <w:r>
        <w:t xml:space="preserve">Villavicencio, E.; Guadalupe, D.; Calleja, N. (2020). Tecnoestrés en población mexicana y su relación con variables sociodemográficas y laborales. </w:t>
      </w:r>
      <w:r>
        <w:rPr>
          <w:i/>
        </w:rPr>
        <w:t>Revista Psicogente</w:t>
      </w:r>
      <w:r>
        <w:t xml:space="preserve">, 23 (44), </w:t>
      </w:r>
    </w:p>
    <w:p w14:paraId="501E6773" w14:textId="77777777" w:rsidR="006F058F" w:rsidRDefault="00000000">
      <w:pPr>
        <w:spacing w:line="259" w:lineRule="auto"/>
        <w:ind w:left="566" w:right="159" w:firstLine="0"/>
      </w:pPr>
      <w:r>
        <w:t>1-27. https://doi.org/10.17081/psico.23.44.3473</w:t>
      </w:r>
      <w:r>
        <w:rPr>
          <w:b/>
        </w:rPr>
        <w:t xml:space="preserve"> </w:t>
      </w:r>
    </w:p>
    <w:sectPr w:rsidR="006F058F">
      <w:headerReference w:type="even" r:id="rId6"/>
      <w:headerReference w:type="default" r:id="rId7"/>
      <w:headerReference w:type="first" r:id="rId8"/>
      <w:pgSz w:w="12240" w:h="15840"/>
      <w:pgMar w:top="1426" w:right="1531" w:bottom="1451" w:left="1702" w:header="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6B09D" w14:textId="77777777" w:rsidR="00444DE5" w:rsidRDefault="00444DE5">
      <w:pPr>
        <w:spacing w:after="0" w:line="240" w:lineRule="auto"/>
      </w:pPr>
      <w:r>
        <w:separator/>
      </w:r>
    </w:p>
  </w:endnote>
  <w:endnote w:type="continuationSeparator" w:id="0">
    <w:p w14:paraId="77E3A0BC" w14:textId="77777777" w:rsidR="00444DE5" w:rsidRDefault="00444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C9DF1" w14:textId="77777777" w:rsidR="00444DE5" w:rsidRDefault="00444DE5">
      <w:pPr>
        <w:spacing w:after="0" w:line="240" w:lineRule="auto"/>
      </w:pPr>
      <w:r>
        <w:separator/>
      </w:r>
    </w:p>
  </w:footnote>
  <w:footnote w:type="continuationSeparator" w:id="0">
    <w:p w14:paraId="2C13BB96" w14:textId="77777777" w:rsidR="00444DE5" w:rsidRDefault="00444D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6BBFE" w14:textId="77777777" w:rsidR="006F058F" w:rsidRDefault="00000000">
    <w:pPr>
      <w:tabs>
        <w:tab w:val="right" w:pos="9007"/>
      </w:tabs>
      <w:spacing w:after="0" w:line="259" w:lineRule="auto"/>
      <w:ind w:left="-1702" w:firstLine="0"/>
      <w:jc w:val="left"/>
    </w:pPr>
    <w:r>
      <w:rPr>
        <w:noProof/>
      </w:rPr>
      <w:drawing>
        <wp:anchor distT="0" distB="0" distL="114300" distR="114300" simplePos="0" relativeHeight="251658240" behindDoc="0" locked="0" layoutInCell="1" allowOverlap="0" wp14:anchorId="30292C6F" wp14:editId="369A716C">
          <wp:simplePos x="0" y="0"/>
          <wp:positionH relativeFrom="page">
            <wp:posOffset>0</wp:posOffset>
          </wp:positionH>
          <wp:positionV relativeFrom="page">
            <wp:posOffset>4445</wp:posOffset>
          </wp:positionV>
          <wp:extent cx="3938016" cy="688848"/>
          <wp:effectExtent l="0" t="0" r="0" b="0"/>
          <wp:wrapSquare wrapText="bothSides"/>
          <wp:docPr id="10666" name="Picture 10666"/>
          <wp:cNvGraphicFramePr/>
          <a:graphic xmlns:a="http://schemas.openxmlformats.org/drawingml/2006/main">
            <a:graphicData uri="http://schemas.openxmlformats.org/drawingml/2006/picture">
              <pic:pic xmlns:pic="http://schemas.openxmlformats.org/drawingml/2006/picture">
                <pic:nvPicPr>
                  <pic:cNvPr id="10666" name="Picture 10666"/>
                  <pic:cNvPicPr/>
                </pic:nvPicPr>
                <pic:blipFill>
                  <a:blip r:embed="rId1"/>
                  <a:stretch>
                    <a:fillRect/>
                  </a:stretch>
                </pic:blipFill>
                <pic:spPr>
                  <a:xfrm>
                    <a:off x="0" y="0"/>
                    <a:ext cx="3938016" cy="688848"/>
                  </a:xfrm>
                  <a:prstGeom prst="rect">
                    <a:avLst/>
                  </a:prstGeom>
                </pic:spPr>
              </pic:pic>
            </a:graphicData>
          </a:graphic>
        </wp:anchor>
      </w:drawing>
    </w:r>
    <w:r>
      <w:rPr>
        <w:rFonts w:ascii="Calibri" w:eastAsia="Calibri" w:hAnsi="Calibri" w:cs="Calibri"/>
        <w:sz w:val="22"/>
      </w:rPr>
      <w:tab/>
      <w:t xml:space="preserve">Artículo en prensa – Versión borrador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86F3E" w14:textId="5F134FE3" w:rsidR="006F058F" w:rsidRDefault="00000000">
    <w:pPr>
      <w:tabs>
        <w:tab w:val="right" w:pos="9007"/>
      </w:tabs>
      <w:spacing w:after="0" w:line="259" w:lineRule="auto"/>
      <w:ind w:left="-1702"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26459" w14:textId="77777777" w:rsidR="006F058F" w:rsidRDefault="00000000">
    <w:pPr>
      <w:tabs>
        <w:tab w:val="right" w:pos="9007"/>
      </w:tabs>
      <w:spacing w:after="0" w:line="259" w:lineRule="auto"/>
      <w:ind w:left="-1702" w:firstLine="0"/>
      <w:jc w:val="left"/>
    </w:pPr>
    <w:r>
      <w:rPr>
        <w:noProof/>
      </w:rPr>
      <w:drawing>
        <wp:anchor distT="0" distB="0" distL="114300" distR="114300" simplePos="0" relativeHeight="251660288" behindDoc="0" locked="0" layoutInCell="1" allowOverlap="0" wp14:anchorId="6EDC322B" wp14:editId="107D97EE">
          <wp:simplePos x="0" y="0"/>
          <wp:positionH relativeFrom="page">
            <wp:posOffset>0</wp:posOffset>
          </wp:positionH>
          <wp:positionV relativeFrom="page">
            <wp:posOffset>4445</wp:posOffset>
          </wp:positionV>
          <wp:extent cx="3938016" cy="688848"/>
          <wp:effectExtent l="0" t="0" r="0" b="0"/>
          <wp:wrapSquare wrapText="bothSides"/>
          <wp:docPr id="263034040" name="Picture 10666"/>
          <wp:cNvGraphicFramePr/>
          <a:graphic xmlns:a="http://schemas.openxmlformats.org/drawingml/2006/main">
            <a:graphicData uri="http://schemas.openxmlformats.org/drawingml/2006/picture">
              <pic:pic xmlns:pic="http://schemas.openxmlformats.org/drawingml/2006/picture">
                <pic:nvPicPr>
                  <pic:cNvPr id="10666" name="Picture 10666"/>
                  <pic:cNvPicPr/>
                </pic:nvPicPr>
                <pic:blipFill>
                  <a:blip r:embed="rId1"/>
                  <a:stretch>
                    <a:fillRect/>
                  </a:stretch>
                </pic:blipFill>
                <pic:spPr>
                  <a:xfrm>
                    <a:off x="0" y="0"/>
                    <a:ext cx="3938016" cy="688848"/>
                  </a:xfrm>
                  <a:prstGeom prst="rect">
                    <a:avLst/>
                  </a:prstGeom>
                </pic:spPr>
              </pic:pic>
            </a:graphicData>
          </a:graphic>
        </wp:anchor>
      </w:drawing>
    </w:r>
    <w:r>
      <w:rPr>
        <w:rFonts w:ascii="Calibri" w:eastAsia="Calibri" w:hAnsi="Calibri" w:cs="Calibri"/>
        <w:sz w:val="22"/>
      </w:rPr>
      <w:tab/>
      <w:t xml:space="preserve">Artículo en prensa – Versión borrador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58F"/>
    <w:rsid w:val="00237241"/>
    <w:rsid w:val="00444DE5"/>
    <w:rsid w:val="006F058F"/>
    <w:rsid w:val="007A61F4"/>
    <w:rsid w:val="00AF774A"/>
    <w:rsid w:val="00CA13D7"/>
    <w:rsid w:val="00D37213"/>
    <w:rsid w:val="00E176A9"/>
    <w:rsid w:val="00FF10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10A18"/>
  <w15:docId w15:val="{1E4605CB-A10F-4B30-A370-5BFE463B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61" w:lineRule="auto"/>
      <w:ind w:firstLine="556"/>
      <w:jc w:val="both"/>
    </w:pPr>
    <w:rPr>
      <w:rFonts w:ascii="Times New Roman" w:eastAsia="Times New Roman" w:hAnsi="Times New Roman" w:cs="Times New Roman"/>
      <w:color w:val="000000"/>
      <w:sz w:val="24"/>
    </w:rPr>
  </w:style>
  <w:style w:type="paragraph" w:styleId="Ttulo1">
    <w:name w:val="heading 1"/>
    <w:next w:val="Normal"/>
    <w:link w:val="Ttulo1Car"/>
    <w:uiPriority w:val="9"/>
    <w:qFormat/>
    <w:pPr>
      <w:keepNext/>
      <w:keepLines/>
      <w:spacing w:after="114"/>
      <w:ind w:left="17" w:hanging="10"/>
      <w:outlineLvl w:val="0"/>
    </w:pPr>
    <w:rPr>
      <w:rFonts w:ascii="Times New Roman" w:eastAsia="Times New Roman" w:hAnsi="Times New Roman" w:cs="Times New Roman"/>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4"/>
    </w:rPr>
  </w:style>
  <w:style w:type="paragraph" w:styleId="Piedepgina">
    <w:name w:val="footer"/>
    <w:basedOn w:val="Normal"/>
    <w:link w:val="PiedepginaCar"/>
    <w:uiPriority w:val="99"/>
    <w:unhideWhenUsed/>
    <w:rsid w:val="00AF77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774A"/>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063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14</Pages>
  <Words>5217</Words>
  <Characters>28694</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Gañan Moreno</dc:creator>
  <cp:keywords/>
  <cp:lastModifiedBy>Anderson Gañan Moreno</cp:lastModifiedBy>
  <cp:revision>5</cp:revision>
  <dcterms:created xsi:type="dcterms:W3CDTF">2023-07-15T03:19:00Z</dcterms:created>
  <dcterms:modified xsi:type="dcterms:W3CDTF">2023-07-15T04:22:00Z</dcterms:modified>
</cp:coreProperties>
</file>