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6AC546EB" w:rsidR="00742E4A" w:rsidRPr="00FD6FD4" w:rsidRDefault="005B605F" w:rsidP="00977250">
      <w:pPr>
        <w:pStyle w:val="Titulodeartculo"/>
        <w:rPr>
          <w:lang w:val="en-US" w:eastAsia="pt-BR"/>
        </w:rPr>
      </w:pPr>
      <w:r w:rsidRPr="00FD6FD4">
        <w:rPr>
          <w:lang w:val="en-US"/>
        </w:rPr>
        <w:t>Mental health, self-compassion and meaning in life in Basic Education teachers during the COVID-19 pandemic</w:t>
      </w:r>
    </w:p>
    <w:p w14:paraId="166E5255" w14:textId="2E8511A3" w:rsidR="00C413D4" w:rsidRPr="00FD6FD4" w:rsidRDefault="00C413D4" w:rsidP="00DE1119">
      <w:pPr>
        <w:rPr>
          <w:b/>
          <w:lang w:val="en-US"/>
        </w:rPr>
      </w:pPr>
    </w:p>
    <w:p w14:paraId="6C942DCA" w14:textId="77777777" w:rsidR="00B845A1" w:rsidRPr="00FD6FD4" w:rsidRDefault="00B845A1" w:rsidP="00C413D4">
      <w:pPr>
        <w:rPr>
          <w:i/>
          <w:sz w:val="28"/>
          <w:szCs w:val="28"/>
          <w:lang w:val="en-US"/>
        </w:rPr>
      </w:pPr>
    </w:p>
    <w:p w14:paraId="0BAD9FA3" w14:textId="098C1666" w:rsidR="00C413D4" w:rsidRPr="00FD6FD4"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D6FD4" w:rsidRDefault="00C413D4" w:rsidP="00C413D4">
      <w:pPr>
        <w:rPr>
          <w:b/>
          <w:sz w:val="20"/>
          <w:szCs w:val="20"/>
          <w:lang w:val="en-US"/>
        </w:rPr>
      </w:pPr>
    </w:p>
    <w:p w14:paraId="61F0B918" w14:textId="43388691" w:rsidR="00C43335" w:rsidRPr="005B605F" w:rsidRDefault="00C413D4" w:rsidP="00C43335">
      <w:pPr>
        <w:pStyle w:val="TtuloResumen"/>
        <w:rPr>
          <w:lang w:val="en-US"/>
        </w:rPr>
      </w:pPr>
      <w:r w:rsidRPr="005B605F">
        <w:rPr>
          <w:lang w:val="en-US"/>
        </w:rPr>
        <w:t>Abstra</w:t>
      </w:r>
      <w:r w:rsidR="00BD3B4B" w:rsidRPr="005B605F">
        <w:rPr>
          <w:lang w:val="en-US"/>
        </w:rPr>
        <w:t>c</w:t>
      </w:r>
      <w:r w:rsidRPr="005B605F">
        <w:rPr>
          <w:lang w:val="en-US"/>
        </w:rPr>
        <w:t>t</w:t>
      </w:r>
    </w:p>
    <w:p w14:paraId="0BF1C075" w14:textId="04A594A0" w:rsidR="00C413D4" w:rsidRPr="00AD1717" w:rsidRDefault="00AD1717" w:rsidP="005B5614">
      <w:pPr>
        <w:jc w:val="both"/>
        <w:rPr>
          <w:sz w:val="20"/>
          <w:szCs w:val="20"/>
          <w:lang w:val="en-US"/>
        </w:rPr>
      </w:pPr>
      <w:r w:rsidRPr="00AD1717">
        <w:rPr>
          <w:sz w:val="20"/>
          <w:szCs w:val="20"/>
          <w:lang w:val="en-US"/>
        </w:rPr>
        <w:t>This article aimed to investigate the mental health, self-compassion and the meaning of life of Basic Education teachers from the state public school system, in the municipalities of Aracaju and in the interior of Bahia. Participated 22 teachers of Basic Education from the public teaching network of the research sites in question were submitted to a semi-structured interview script that contemplated sociodemographic data and the themes of mental health, self-compassion and the meaning of life. The collected data were analyzed using the IRaMuTeQ software, using the Descending Hierarchical Classification (CHD) analysis. The results were represented by four classes, namely: online and offline classroom, working conditions, lack of self-compassion in teachers and meaning of life in teachers. The classroom, working conditions and individual aspects affect the quality of mental health of these workers who, on the other hand, have the educational process as a source of existential fulfillment. Psychological interventions aimed at this professional audience are one of the proposals listed at the end of this study.</w:t>
      </w:r>
    </w:p>
    <w:p w14:paraId="547103FF" w14:textId="77777777" w:rsidR="00C413D4" w:rsidRPr="00AD1717" w:rsidRDefault="00C413D4" w:rsidP="00C413D4">
      <w:pPr>
        <w:rPr>
          <w:sz w:val="20"/>
          <w:szCs w:val="20"/>
          <w:lang w:val="en-US"/>
        </w:rPr>
      </w:pPr>
    </w:p>
    <w:p w14:paraId="0EB33005" w14:textId="77777777" w:rsidR="00C413D4" w:rsidRPr="00AD1717" w:rsidRDefault="00C413D4" w:rsidP="00C413D4">
      <w:pPr>
        <w:rPr>
          <w:b/>
          <w:sz w:val="20"/>
          <w:szCs w:val="20"/>
          <w:lang w:val="pt-BR"/>
        </w:rPr>
      </w:pPr>
      <w:r w:rsidRPr="00AD1717">
        <w:rPr>
          <w:b/>
          <w:sz w:val="20"/>
          <w:szCs w:val="20"/>
          <w:lang w:val="pt-BR"/>
        </w:rPr>
        <w:t>Palavras-chave</w:t>
      </w:r>
    </w:p>
    <w:p w14:paraId="120FF658" w14:textId="5925B262" w:rsidR="00153DC5" w:rsidRPr="00AD1717" w:rsidRDefault="00AD1717" w:rsidP="007A7C7C">
      <w:pPr>
        <w:jc w:val="both"/>
        <w:rPr>
          <w:bCs/>
          <w:sz w:val="20"/>
          <w:szCs w:val="20"/>
          <w:lang w:val="pt-BR"/>
        </w:rPr>
      </w:pPr>
      <w:r w:rsidRPr="00AD1717">
        <w:rPr>
          <w:bCs/>
          <w:sz w:val="20"/>
          <w:szCs w:val="20"/>
          <w:lang w:val="pt-BR"/>
        </w:rPr>
        <w:t>teachers; compassion; logotherapy</w:t>
      </w:r>
    </w:p>
    <w:p w14:paraId="3C2A8692" w14:textId="46796CA0" w:rsidR="00153DC5" w:rsidRPr="00AD1717" w:rsidRDefault="00153DC5" w:rsidP="007A7C7C">
      <w:pPr>
        <w:jc w:val="both"/>
        <w:rPr>
          <w:bCs/>
          <w:sz w:val="20"/>
          <w:szCs w:val="20"/>
          <w:lang w:val="pt-BR"/>
        </w:rPr>
      </w:pPr>
    </w:p>
    <w:p w14:paraId="1D18B459" w14:textId="79C44EA8" w:rsidR="009E37BF" w:rsidRPr="00AD1717" w:rsidRDefault="009E37BF" w:rsidP="009E37BF">
      <w:pPr>
        <w:pBdr>
          <w:top w:val="nil"/>
          <w:left w:val="nil"/>
          <w:bottom w:val="nil"/>
          <w:right w:val="nil"/>
          <w:between w:val="nil"/>
        </w:pBdr>
        <w:spacing w:after="120"/>
        <w:jc w:val="center"/>
        <w:rPr>
          <w:b/>
          <w:smallCaps/>
          <w:color w:val="000000"/>
          <w:sz w:val="20"/>
          <w:szCs w:val="20"/>
          <w:lang w:val="pt-BR"/>
        </w:rPr>
      </w:pPr>
      <w:r w:rsidRPr="00AD1717">
        <w:rPr>
          <w:b/>
          <w:smallCaps/>
          <w:color w:val="000000"/>
          <w:sz w:val="20"/>
          <w:szCs w:val="20"/>
          <w:lang w:val="pt-BR"/>
        </w:rPr>
        <w:t>Resumo</w:t>
      </w:r>
    </w:p>
    <w:p w14:paraId="57CB705B" w14:textId="7B379F5C" w:rsidR="009E37BF" w:rsidRPr="00AD1717" w:rsidRDefault="00AD1717" w:rsidP="009E37BF">
      <w:pPr>
        <w:jc w:val="both"/>
        <w:rPr>
          <w:i/>
          <w:sz w:val="20"/>
          <w:szCs w:val="20"/>
          <w:lang w:val="pt-BR"/>
        </w:rPr>
      </w:pPr>
      <w:r w:rsidRPr="00AD1717">
        <w:rPr>
          <w:sz w:val="20"/>
          <w:szCs w:val="20"/>
          <w:lang w:val="pt-BR"/>
        </w:rPr>
        <w:t>Este artigo teve por objetivo investigar a saúde mental, a autocompaixão e o sentido de vida de professores da Educação Básica da rede pública estadual de ensino, nos municípios de Aracaju e do interior da Bahia. Participaram 22 professores da Educação Básica da rede pública de ensino dos locais de pesquisa, em questão, foram submetidos a um roteiro de entrevista semiestruturado, que contemplava dados sociodemográficos e as temáticas de saúde mental, autocompaixão e sentido de vida. Os dados coletados foram analisados por meio do software IRaMuTeQ, utilizando análise da Classificação Hierárquica Descendente (CHD). Os resultados foram representados por quatro classes, a saber: sala de aula online e offline; condições de trabalho; ausência de autocompaixão em docentes e sentido de vida em docentes. A sala de aula, as condições de trabalho e aspectos individuais incidem na qualidade da saúde mental desses trabalhadores que, por outro lado, têm o processo educativo como uma fonte de realização existencial. Intervenções psicológicas voltadas para esse público profissional são uma das propostas elencadas ao final deste estudo</w:t>
      </w:r>
      <w:r w:rsidR="009E37BF" w:rsidRPr="00AD1717">
        <w:rPr>
          <w:sz w:val="20"/>
          <w:szCs w:val="20"/>
          <w:lang w:val="pt-BR"/>
        </w:rPr>
        <w:t>.</w:t>
      </w:r>
    </w:p>
    <w:p w14:paraId="32A22B7A" w14:textId="77777777" w:rsidR="009E37BF" w:rsidRPr="00AD1717" w:rsidRDefault="009E37BF" w:rsidP="009E37BF">
      <w:pPr>
        <w:rPr>
          <w:sz w:val="20"/>
          <w:szCs w:val="20"/>
          <w:lang w:val="pt-BR"/>
        </w:rPr>
      </w:pPr>
    </w:p>
    <w:p w14:paraId="126AA7B0" w14:textId="1FE97865" w:rsidR="009E37BF" w:rsidRPr="00AD1717" w:rsidRDefault="009E37BF" w:rsidP="009E37BF">
      <w:pPr>
        <w:jc w:val="both"/>
        <w:rPr>
          <w:b/>
          <w:sz w:val="20"/>
          <w:szCs w:val="20"/>
          <w:lang w:val="pt-BR"/>
        </w:rPr>
      </w:pPr>
      <w:r w:rsidRPr="00AD1717">
        <w:rPr>
          <w:b/>
          <w:sz w:val="20"/>
          <w:szCs w:val="20"/>
          <w:lang w:val="pt-BR"/>
        </w:rPr>
        <w:t>Palavras-chave</w:t>
      </w:r>
    </w:p>
    <w:p w14:paraId="0168FA14" w14:textId="16392C2D" w:rsidR="00A56C7E" w:rsidRPr="00AD1717" w:rsidRDefault="00AD1717" w:rsidP="00A56C7E">
      <w:pPr>
        <w:jc w:val="both"/>
        <w:rPr>
          <w:bCs/>
          <w:sz w:val="20"/>
          <w:szCs w:val="20"/>
          <w:lang w:val="pt-BR"/>
        </w:rPr>
      </w:pPr>
      <w:r w:rsidRPr="00AD1717">
        <w:rPr>
          <w:sz w:val="20"/>
          <w:szCs w:val="20"/>
          <w:lang w:val="pt-BR"/>
        </w:rPr>
        <w:t>professores; compaixão; logoterapia</w:t>
      </w:r>
    </w:p>
    <w:p w14:paraId="7189B82D" w14:textId="334E77B4" w:rsidR="00E55124" w:rsidRPr="009E37BF" w:rsidRDefault="00E55124" w:rsidP="009E37BF">
      <w:pPr>
        <w:jc w:val="both"/>
        <w:rPr>
          <w:bCs/>
          <w:sz w:val="20"/>
          <w:szCs w:val="20"/>
          <w:lang w:val="pt-BR"/>
        </w:rPr>
      </w:pPr>
      <w:r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23D7FB18" w:rsidR="00153DC5" w:rsidRPr="00AD1717" w:rsidRDefault="0059034C" w:rsidP="007A7CDC">
      <w:pPr>
        <w:pStyle w:val="Ttuloprincipiodeartculo"/>
        <w:rPr>
          <w:lang w:val="pt-BR"/>
        </w:rPr>
      </w:pPr>
      <w:r w:rsidRPr="00AD1717">
        <w:rPr>
          <w:lang w:val="pt-BR"/>
        </w:rPr>
        <w:br w:type="page"/>
      </w:r>
      <w:r w:rsidR="00FD6FD4" w:rsidRPr="00FD6FD4">
        <w:rPr>
          <w:lang w:val="pt-BR"/>
        </w:rPr>
        <w:lastRenderedPageBreak/>
        <w:t>Saúde mental, autocompaixão e sentido de vida em professores da Educação Básica durante a pandemia da COVID-19</w:t>
      </w:r>
    </w:p>
    <w:p w14:paraId="4FA726CB" w14:textId="0CA97B8C" w:rsidR="006A1BA2" w:rsidRPr="0042142D" w:rsidRDefault="00153DC5" w:rsidP="00CE7D65">
      <w:pPr>
        <w:pStyle w:val="Ttulosinternos"/>
        <w:rPr>
          <w:bCs/>
        </w:rPr>
      </w:pPr>
      <w:r w:rsidRPr="0042142D">
        <w:t>Introdução</w:t>
      </w:r>
    </w:p>
    <w:p w14:paraId="29A881E4" w14:textId="3BB81545" w:rsidR="00D60508" w:rsidRPr="00D60508" w:rsidRDefault="00D60508" w:rsidP="00D60508">
      <w:pPr>
        <w:pStyle w:val="Prrafocomn"/>
        <w:rPr>
          <w:lang w:val="pt-BR"/>
        </w:rPr>
      </w:pPr>
      <w:r w:rsidRPr="00D60508">
        <w:rPr>
          <w:lang w:val="pt-BR"/>
        </w:rPr>
        <w:t>No Brasil, durante a pandemia da COVID-19, o Ministério da Educação (MEC) autorizou, por meio da portaria nº. 343, em 17 de março de 2020, a substituição das aulas presencias pela modalidade virtual, trazendo uma mudança abrupta na rotina profissional dos docentes e no exercício profissional (Kawohl &amp; Nordt, 2020). Um conjunto de fatores estress</w:t>
      </w:r>
      <w:r w:rsidR="00273E50">
        <w:rPr>
          <w:lang w:val="pt-BR"/>
        </w:rPr>
        <w:t>o</w:t>
      </w:r>
      <w:r w:rsidRPr="00D60508">
        <w:rPr>
          <w:lang w:val="pt-BR"/>
        </w:rPr>
        <w:t>res foram adicionados à rotina laboral dos professores: uso de novas tecnologias por parte dos docentes, sem o devido treinamento, isolamento devido ao afastamento físico do aluno e aumento da sobrecarga (Zaidan &amp; Galvan, 2020). Assim, a depressão, a ansiedade e a síndrome de burnout se tornaram frequente durante a pandemia da COVID-19 (Chen et al., 2020), diante do novo cenário educativo digital, apontando para a necessidade de propostas focadas em saúde mental, durante e pós-período pandêmico (Amri et al., 2020).</w:t>
      </w:r>
    </w:p>
    <w:p w14:paraId="408BC665" w14:textId="77777777" w:rsidR="00D60508" w:rsidRPr="00D60508" w:rsidRDefault="00D60508" w:rsidP="00D60508">
      <w:pPr>
        <w:pStyle w:val="Prrafocomn"/>
        <w:rPr>
          <w:lang w:val="pt-BR"/>
        </w:rPr>
      </w:pPr>
      <w:r w:rsidRPr="00D60508">
        <w:rPr>
          <w:lang w:val="pt-BR"/>
        </w:rPr>
        <w:t>Uma revisão teórica da psicologia positiva elencou uma série de constructos, como a autocompaixão e o sentido de vida, que podem exercer um papel protetivo contra doenças mentais, durante o período da pandemia da COVID-19, possibilitando a construção de recursos e de competências fortalecedora da saúde mental, no futuro (Waters et al., 2021). A autocompaixão representa uma resposta adaptativa direcionada a si mesmo, sendo um importante mediadora do funcionamento emocional e social (Dzwonkowska &amp; Żak-Łykus, 2015), com resultados positivos em comportamento de saúde (Sirois et al., 2015). Baixos níveis de autocompaixão estão associados ao menor gerenciamento de estressores (Hall et al., 2013) e a níveis elevados de prejuízos psíquicos (Zessin et al., 2015).</w:t>
      </w:r>
    </w:p>
    <w:p w14:paraId="4D46DDDE" w14:textId="77777777" w:rsidR="00D60508" w:rsidRPr="00D60508" w:rsidRDefault="00D60508" w:rsidP="00D60508">
      <w:pPr>
        <w:pStyle w:val="Prrafocomn"/>
        <w:rPr>
          <w:lang w:val="pt-BR"/>
        </w:rPr>
      </w:pPr>
      <w:r w:rsidRPr="00D60508">
        <w:rPr>
          <w:lang w:val="pt-BR"/>
        </w:rPr>
        <w:t xml:space="preserve"> A autocompaixão possibilita que as pessoas reavaliem seu repertório emocional, abrindo espaço para reconhecer o que tem importância e valor na vida, constatação reforçada por pesquisas que relatam uma associação positiva entre sentido de vida e autocompaixão (Vötter &amp; Schnell, 2019). Pessoas com maior percepção de sentido de vida têm menor tendência à ruminação negativa, apresentam menor sofrimento psicológico (Ostafin &amp; Proulx, 2020) e maior confiança para lidar com dificuldades por conta própria, mobilizando recursos para manejar eventos estressantes (Wang et al., 2021). Estudos apontam o papel protetor do sentido de vida, em diferentes resultados negativos em saúde mental, a exemplo da depressão (Disabato et al., 2017).</w:t>
      </w:r>
    </w:p>
    <w:p w14:paraId="32BA6AEF" w14:textId="77777777" w:rsidR="00D60508" w:rsidRPr="00D60508" w:rsidRDefault="00D60508" w:rsidP="00D60508">
      <w:pPr>
        <w:pStyle w:val="Prrafocomn"/>
        <w:rPr>
          <w:lang w:val="pt-BR"/>
        </w:rPr>
      </w:pPr>
      <w:r w:rsidRPr="00D60508">
        <w:rPr>
          <w:lang w:val="pt-BR"/>
        </w:rPr>
        <w:t xml:space="preserve">Ao levar em consideração o contexto de fatores estressantes e adoecedores do trabalho docente, nos períodos pré- e intrapandêmicos, e o papel amortecedor da autocompaixão e do </w:t>
      </w:r>
      <w:r w:rsidRPr="00D60508">
        <w:rPr>
          <w:lang w:val="pt-BR"/>
        </w:rPr>
        <w:lastRenderedPageBreak/>
        <w:t xml:space="preserve">sentido de vida, diante de eventos estressantes, torna-se relevante investigar a saúde mental dos professores, a autocompaixão e o sentido de vida, nesses trabalhadores, durante esse momento de emergência em saúde pública. No Brasil, uma pesquisa realizada com mais de 15 mil professores, durante a pandemia da COVID-19, identificou, dentre outros achados, dificuldades para manejar ferramentas digitais e um acentuamento da sobrecarga laboral (Oliveira &amp; Pereira Junior, 2020). </w:t>
      </w:r>
    </w:p>
    <w:p w14:paraId="542A3D32" w14:textId="34A53222" w:rsidR="00CE7D65" w:rsidRDefault="00D60508" w:rsidP="00D60508">
      <w:pPr>
        <w:pStyle w:val="Prrafocomn"/>
      </w:pPr>
      <w:r w:rsidRPr="00D60508">
        <w:rPr>
          <w:lang w:val="pt-BR"/>
        </w:rPr>
        <w:t xml:space="preserve">Sendo assim, este artigo teve por objetivo geral investigar a saúde mental, a autocompaixão e o sentido de vida de professores da Educação Básica da rede pública estadual de ensino, nos municípios de Aracaju e do interior da Bahia.  Esta finalidade se desdobrará em três objetivos específicos: identificar os aspectos da vida profissional, contributivos para a manifestação de sintomas da síndrome de </w:t>
      </w:r>
      <w:r w:rsidRPr="00D60508">
        <w:rPr>
          <w:i/>
          <w:lang w:val="pt-BR"/>
        </w:rPr>
        <w:t xml:space="preserve">burnout </w:t>
      </w:r>
      <w:r w:rsidRPr="00D60508">
        <w:rPr>
          <w:lang w:val="pt-BR"/>
        </w:rPr>
        <w:t>e de outras psicopatologias, nos educadores; descrever a autocompaixão vivenciada pelos educadores dos níveis fundamental e médio e investigar o sentido de vida nos âmbitos pessoal e profissional.</w:t>
      </w:r>
    </w:p>
    <w:p w14:paraId="2254AC27" w14:textId="06CA9A42" w:rsidR="006F7E7E" w:rsidRPr="00E25900" w:rsidRDefault="001516ED" w:rsidP="001516ED">
      <w:pPr>
        <w:pStyle w:val="Ttulosinternos"/>
      </w:pPr>
      <w:r w:rsidRPr="00E25900">
        <w:t>Método</w:t>
      </w:r>
    </w:p>
    <w:p w14:paraId="126088AA" w14:textId="6634D221" w:rsidR="00D7721A" w:rsidRDefault="00D7721A" w:rsidP="007E3B8D">
      <w:pPr>
        <w:pStyle w:val="SubtituloInterno"/>
        <w:rPr>
          <w:rFonts w:eastAsia="Calibri"/>
        </w:rPr>
      </w:pPr>
      <w:r w:rsidRPr="00E25900">
        <w:rPr>
          <w:rFonts w:eastAsia="Calibri"/>
        </w:rPr>
        <w:t>Participantes</w:t>
      </w:r>
    </w:p>
    <w:p w14:paraId="2ECD28CA" w14:textId="51D750F9" w:rsidR="006F7E7E" w:rsidRDefault="00D60508" w:rsidP="00CE7D65">
      <w:pPr>
        <w:pStyle w:val="Prrafocomn"/>
        <w:rPr>
          <w:lang w:val="pt-BR" w:eastAsia="en-US"/>
        </w:rPr>
      </w:pPr>
      <w:r w:rsidRPr="00D60508">
        <w:rPr>
          <w:lang w:val="pt-BR" w:eastAsia="en-US"/>
        </w:rPr>
        <w:t>22 profissionais dos ensinos fundamental e médio da rede de ensino público de Aracaju e do interior da Bahia; a maior parte (54,5%) foi oriunda do último estado. Os participantes foram constituídos por 11 homens e 11 mulheres, com idade média de 30 anos [Desvio-Padrão (DP) = 9,54; Mínimo = 24 – Máximo= 62], e a maioria convive com esposo (a) (59,09%) e não tem filhos (54,5%). Os docentes lecionavam no ensino fundamental (13,6%), nos ensinos fundamental e médio (27,3%) e no ensino médio (59,1%), com uma carga horária média de 40 horas semanais [Desvio-Padrão (DP) = 14,09; Mínimo = 20 – Máximo= 80]. A definição da quantidade de profissionais entrevistados, ao longo do processo de coleta de dados, foi determinada pela saturação teórica das temáticas investigadas (Fontanella et al., 2011).</w:t>
      </w:r>
    </w:p>
    <w:p w14:paraId="751D3125" w14:textId="77777777" w:rsidR="00B61BBF" w:rsidRPr="009E37BF" w:rsidRDefault="00B61BBF" w:rsidP="00B61BBF">
      <w:pPr>
        <w:pStyle w:val="SubtituloInterno"/>
      </w:pPr>
      <w:r w:rsidRPr="009E37BF">
        <w:t>Projeto</w:t>
      </w:r>
    </w:p>
    <w:p w14:paraId="7BF35F4F" w14:textId="6EDE5579" w:rsidR="00B61BBF" w:rsidRDefault="005B605F" w:rsidP="00B61BBF">
      <w:pPr>
        <w:pStyle w:val="Prrafocomn"/>
        <w:rPr>
          <w:iCs/>
          <w:lang w:eastAsia="en-US"/>
        </w:rPr>
      </w:pPr>
      <w:r w:rsidRPr="00D60508">
        <w:rPr>
          <w:lang w:val="pt-BR" w:eastAsia="en-US"/>
        </w:rPr>
        <w:t>Trata-se de um estudo misto de natureza exploratória, tendo abordagem on-line, através de entrevistas via multimídia. Nesse tipo de pesquisa, geralmente se utilizam as duas abordagens para estudar os fenômenos estudados (Flick, 2013).</w:t>
      </w:r>
    </w:p>
    <w:p w14:paraId="0FA29A56" w14:textId="29FFB534" w:rsidR="006F7E7E" w:rsidRPr="009E37BF" w:rsidRDefault="005B605F" w:rsidP="007E3B8D">
      <w:pPr>
        <w:pStyle w:val="SubtituloInterno"/>
      </w:pPr>
      <w:r>
        <w:t>Materiai</w:t>
      </w:r>
      <w:r w:rsidR="00D60508" w:rsidRPr="00D60508">
        <w:t>s</w:t>
      </w:r>
    </w:p>
    <w:p w14:paraId="7B36C86E" w14:textId="46DE019E" w:rsidR="006F7E7E" w:rsidRDefault="00D60508" w:rsidP="007C3C14">
      <w:pPr>
        <w:pStyle w:val="Prrafocomn"/>
        <w:rPr>
          <w:iCs/>
          <w:lang w:eastAsia="en-US"/>
        </w:rPr>
      </w:pPr>
      <w:r w:rsidRPr="00D60508">
        <w:rPr>
          <w:iCs/>
          <w:lang w:val="pt-BR" w:eastAsia="en-US"/>
        </w:rPr>
        <w:lastRenderedPageBreak/>
        <w:t>O instrumento correspondeu a um roteiro de entrevista semiestruturado, que contemplou dados sociodemográficos e 15 itens distribuídos entre as seguintes temáticas: sentido de vida, saúde mental e autocompaixão. Os itens sobre sentido de vida são adaptações dos instrumentos dos estudos utilizados por Noronha et al. (2018), e os de autocompaixão são oriundos da versão brasileira da escala de autocompaixão de Neff (2003), validada no Brasil por Souza e Hutz (2016).</w:t>
      </w:r>
    </w:p>
    <w:p w14:paraId="526EC9AE" w14:textId="54F9ACA1" w:rsidR="00507B29" w:rsidRPr="00507B29" w:rsidRDefault="00D60508" w:rsidP="00507B29">
      <w:pPr>
        <w:pStyle w:val="SubtituloInterno"/>
      </w:pPr>
      <w:r w:rsidRPr="00D60508">
        <w:t>Procedimentos</w:t>
      </w:r>
    </w:p>
    <w:p w14:paraId="7E1C10E4" w14:textId="79000093" w:rsidR="00507B29" w:rsidRPr="00507B29" w:rsidRDefault="00D60508" w:rsidP="00507B29">
      <w:pPr>
        <w:pStyle w:val="Prrafocomn"/>
        <w:rPr>
          <w:lang w:eastAsia="en-US"/>
        </w:rPr>
      </w:pPr>
      <w:r w:rsidRPr="00D60508">
        <w:rPr>
          <w:lang w:val="pt-BR" w:eastAsia="en-US"/>
        </w:rPr>
        <w:t>Após anuência firmada com a Diretoria de Educação de Aracaju (DEA), órgão ligado à Secretaria de Estado da Educação de Sergipe (SEED), e Secretaria de Estado da Bahia, foram selecionadas as escolas públicas de Aracaju e do interior da Bahia para aplicação deste estudo. Na sequência, docentes das instituições selecionadas foram convidados e os interessados tiveram suas entrevistas agendadas com os pesquisadores. A aplicação do roteiro de entrevista foi aplicada por via remota, utilizando o Google Meet ou Zoom, e gravada após anuência do Termo de Consentimento Livre e Esclarecido (TCLE) pelo participante.</w:t>
      </w:r>
    </w:p>
    <w:p w14:paraId="788EC80D" w14:textId="74A0AE9E" w:rsidR="004C1FD8" w:rsidRPr="009E37BF" w:rsidRDefault="00D60508" w:rsidP="007E3B8D">
      <w:pPr>
        <w:pStyle w:val="SubtituloInterno"/>
      </w:pPr>
      <w:r w:rsidRPr="00D60508">
        <w:t>Análise dos Dados</w:t>
      </w:r>
    </w:p>
    <w:p w14:paraId="7157CC48" w14:textId="77777777" w:rsidR="00D60508" w:rsidRPr="00D60508" w:rsidRDefault="00D60508" w:rsidP="00D60508">
      <w:pPr>
        <w:pStyle w:val="Prrafocomn"/>
        <w:rPr>
          <w:lang w:val="pt-BR"/>
        </w:rPr>
      </w:pPr>
      <w:r w:rsidRPr="00D60508">
        <w:rPr>
          <w:lang w:val="pt-BR"/>
        </w:rPr>
        <w:t xml:space="preserve">O conteúdo transcrito das entrevistas foi submetido à análise textual por meio do programa </w:t>
      </w:r>
      <w:r w:rsidRPr="00D60508">
        <w:rPr>
          <w:i/>
          <w:lang w:val="pt-BR"/>
        </w:rPr>
        <w:t>Interface de R pour analyses Multidimensionelles de Textes et de Questionneires</w:t>
      </w:r>
      <w:r w:rsidRPr="00D60508">
        <w:rPr>
          <w:lang w:val="pt-BR"/>
        </w:rPr>
        <w:t xml:space="preserve"> (IRaMuTeQ). Trata-se de um </w:t>
      </w:r>
      <w:r w:rsidRPr="00D60508">
        <w:rPr>
          <w:i/>
          <w:lang w:val="pt-BR"/>
        </w:rPr>
        <w:t xml:space="preserve">software </w:t>
      </w:r>
      <w:r w:rsidRPr="00D60508">
        <w:rPr>
          <w:lang w:val="pt-BR"/>
        </w:rPr>
        <w:t xml:space="preserve">gratuito construído inicialmente em língua francesa por </w:t>
      </w:r>
      <w:r w:rsidRPr="00D60508">
        <w:rPr>
          <w:i/>
          <w:lang w:val="pt-BR"/>
        </w:rPr>
        <w:t>Pierre Ratinuad,</w:t>
      </w:r>
      <w:r w:rsidRPr="00D60508">
        <w:rPr>
          <w:lang w:val="pt-BR"/>
        </w:rPr>
        <w:t xml:space="preserve"> baseado no método </w:t>
      </w:r>
      <w:r w:rsidRPr="00D60508">
        <w:rPr>
          <w:i/>
          <w:lang w:val="pt-BR"/>
        </w:rPr>
        <w:t>Reinert,</w:t>
      </w:r>
      <w:r w:rsidRPr="00D60508">
        <w:rPr>
          <w:lang w:val="pt-BR"/>
        </w:rPr>
        <w:t xml:space="preserve"> cuja adaptação para a língua portuguesa foi realizada pela equipe do LACCOS da UFSC (Universidade Federal de Santa Catarina), em conjunto com o Centro Internacional de Estudos em Representações Sociais e Subjetividade- Educação da Fundação Carlos Chagas (CIERS-ed/FCC) e com o grupo de pesquisa Valores, Educação e Formação de Professores da Universidade Estadual Paulista Júlio de Mesquita Filho (Camargo &amp; Justo, 2013).</w:t>
      </w:r>
    </w:p>
    <w:p w14:paraId="2D23E3C8" w14:textId="5044E8FB" w:rsidR="004C1FD8" w:rsidRPr="004C1FD8" w:rsidRDefault="00D60508" w:rsidP="00D60508">
      <w:pPr>
        <w:pStyle w:val="Prrafocomn"/>
      </w:pPr>
      <w:r w:rsidRPr="00D60508">
        <w:rPr>
          <w:lang w:val="pt-BR"/>
        </w:rPr>
        <w:t>Esse programa informático permite a realização de diferentes tipos de análises dos dados textuais que abrangem classificação hierárquica descendente (CHD), análise pós-fatorial de correspondências e análises de similitude. A primeira análise, aplicada no presente estudo, possibilita a classificação dos segmentos de textos em função dos seus respectivos vocabulários, obtendo classes de segmentos de texto que, de maneira simultânea, organizam o vocabulário semelhante entre si, e aqueles diferentes segmentos diferentes das outras classes (Justo &amp; Camargo, 2014).</w:t>
      </w:r>
    </w:p>
    <w:p w14:paraId="681BC02D" w14:textId="77777777" w:rsidR="004C1FD8" w:rsidRPr="00E25900" w:rsidRDefault="004C1FD8" w:rsidP="004C1FD8">
      <w:pPr>
        <w:pStyle w:val="SubtituloInterno"/>
      </w:pPr>
      <w:r>
        <w:lastRenderedPageBreak/>
        <w:t>Considerações éticas</w:t>
      </w:r>
    </w:p>
    <w:p w14:paraId="336975B6" w14:textId="1CAF337E" w:rsidR="00076F0A" w:rsidRPr="00557FFB" w:rsidRDefault="005B605F" w:rsidP="004C1FD8">
      <w:pPr>
        <w:pStyle w:val="Prrafocomn"/>
        <w:rPr>
          <w:color w:val="000000" w:themeColor="text1"/>
        </w:rPr>
      </w:pPr>
      <w:r w:rsidRPr="00557FFB">
        <w:rPr>
          <w:color w:val="000000" w:themeColor="text1"/>
        </w:rPr>
        <w:t>O estudo foi aprovado pelo Comitê de Ética de Pesquisa (CEP) com Seres Humanos da Universidade Federal de Sergipe (UFS). Os pareceres foram omitidos para avaliação cega dos revisores.</w:t>
      </w:r>
    </w:p>
    <w:p w14:paraId="61754C2A" w14:textId="1E3EAA7E" w:rsidR="006F7E7E" w:rsidRDefault="005B5614" w:rsidP="00CE7D65">
      <w:pPr>
        <w:pStyle w:val="Ttulosinternos"/>
      </w:pPr>
      <w:r w:rsidRPr="00E25900">
        <w:t>Resultados</w:t>
      </w:r>
    </w:p>
    <w:p w14:paraId="6C6334CD" w14:textId="77777777" w:rsidR="00502FAE" w:rsidRPr="00502FAE" w:rsidRDefault="00502FAE" w:rsidP="00502FAE">
      <w:pPr>
        <w:pStyle w:val="Prrafocomn"/>
        <w:rPr>
          <w:lang w:val="pt-BR"/>
        </w:rPr>
      </w:pPr>
      <w:r w:rsidRPr="00502FAE">
        <w:rPr>
          <w:lang w:val="pt-BR"/>
        </w:rPr>
        <w:t xml:space="preserve">O </w:t>
      </w:r>
      <w:r w:rsidRPr="00502FAE">
        <w:rPr>
          <w:i/>
          <w:lang w:val="pt-BR"/>
        </w:rPr>
        <w:t xml:space="preserve">corpus </w:t>
      </w:r>
      <w:r w:rsidRPr="00502FAE">
        <w:rPr>
          <w:lang w:val="pt-BR"/>
        </w:rPr>
        <w:t xml:space="preserve">analisado por meio da Classificação Hierárquica Descendente (CHD) foi composto por 22 textos, com 70.608 ocorrências (número de palavras), fragmentados em 2060 segmentos de texto (ST), com aproveitamento de 1707 segmentos de textos (82,86%). As informações foram dispostas em quatro classes temáticas, a saber: a) Sala de aula </w:t>
      </w:r>
      <w:r w:rsidRPr="00502FAE">
        <w:rPr>
          <w:i/>
          <w:lang w:val="pt-BR"/>
        </w:rPr>
        <w:t>offline</w:t>
      </w:r>
      <w:r w:rsidRPr="00502FAE">
        <w:rPr>
          <w:lang w:val="pt-BR"/>
        </w:rPr>
        <w:t xml:space="preserve"> e </w:t>
      </w:r>
      <w:r w:rsidRPr="00502FAE">
        <w:rPr>
          <w:i/>
          <w:lang w:val="pt-BR"/>
        </w:rPr>
        <w:t>online</w:t>
      </w:r>
      <w:r w:rsidRPr="00502FAE">
        <w:rPr>
          <w:lang w:val="pt-BR"/>
        </w:rPr>
        <w:t xml:space="preserve">; b) Condições de trabalho docente; c) Ausência de autocompaixão em docentes; d) Sentido de vida em docentes. </w:t>
      </w:r>
    </w:p>
    <w:p w14:paraId="5AC65240" w14:textId="35577DBC" w:rsidR="00A93146" w:rsidRDefault="00502FAE" w:rsidP="00502FAE">
      <w:pPr>
        <w:pStyle w:val="Prrafocomn"/>
      </w:pPr>
      <w:r w:rsidRPr="00502FAE">
        <w:rPr>
          <w:lang w:val="pt-BR"/>
        </w:rPr>
        <w:t xml:space="preserve">As quatro classes temáticas foram divididas em dois subconjuntos e as dez primeiras palavras significativas foram selecionadas para ilustrar cada classe, como apresentado na Figura 1. O </w:t>
      </w:r>
      <w:r w:rsidR="005B605F" w:rsidRPr="00502FAE">
        <w:rPr>
          <w:lang w:val="pt-BR"/>
        </w:rPr>
        <w:t>dendrograma</w:t>
      </w:r>
      <w:r w:rsidRPr="00502FAE">
        <w:rPr>
          <w:lang w:val="pt-BR"/>
        </w:rPr>
        <w:t xml:space="preserve"> apresenta as palavras mais citadas e seu qui-quadrado, seguindo a mesma ordem exibida pelo </w:t>
      </w:r>
      <w:r w:rsidRPr="00502FAE">
        <w:rPr>
          <w:i/>
          <w:lang w:val="pt-BR"/>
        </w:rPr>
        <w:t xml:space="preserve">software </w:t>
      </w:r>
      <w:r w:rsidRPr="00502FAE">
        <w:rPr>
          <w:lang w:val="pt-BR"/>
        </w:rPr>
        <w:t>IRaMuTeQ. Na sequência, serão apresentados os resultados de cada classe.</w:t>
      </w:r>
    </w:p>
    <w:p w14:paraId="0B69D366" w14:textId="50BF075C" w:rsidR="00A93146" w:rsidRPr="00E25900" w:rsidRDefault="00502FAE" w:rsidP="00502FAE">
      <w:pPr>
        <w:pStyle w:val="Prrafocomn"/>
        <w:ind w:firstLine="0"/>
        <w:jc w:val="center"/>
      </w:pPr>
      <w:r w:rsidRPr="004C1746">
        <w:rPr>
          <w:noProof/>
          <w:lang w:eastAsia="pt-BR"/>
        </w:rPr>
        <w:drawing>
          <wp:inline distT="0" distB="0" distL="0" distR="0" wp14:anchorId="3C425BE7" wp14:editId="55AF612F">
            <wp:extent cx="5760000" cy="2502250"/>
            <wp:effectExtent l="19050" t="19050" r="12700" b="1270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749" b="1749"/>
                    <a:stretch/>
                  </pic:blipFill>
                  <pic:spPr bwMode="auto">
                    <a:xfrm>
                      <a:off x="0" y="0"/>
                      <a:ext cx="5760000" cy="2502250"/>
                    </a:xfrm>
                    <a:prstGeom prst="rect">
                      <a:avLst/>
                    </a:prstGeom>
                    <a:no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022C283A" w14:textId="3AEAB81F" w:rsidR="00575541" w:rsidRPr="00124819" w:rsidRDefault="00575541" w:rsidP="00575541">
      <w:pPr>
        <w:pStyle w:val="Prrafocomn"/>
        <w:ind w:firstLine="0"/>
        <w:rPr>
          <w:color w:val="000000" w:themeColor="text1"/>
        </w:rPr>
      </w:pPr>
      <w:r w:rsidRPr="00124819">
        <w:rPr>
          <w:color w:val="000000" w:themeColor="text1"/>
        </w:rPr>
        <w:t xml:space="preserve">Figura 1. </w:t>
      </w:r>
      <w:r w:rsidR="00502FAE" w:rsidRPr="00124819">
        <w:rPr>
          <w:color w:val="000000" w:themeColor="text1"/>
        </w:rPr>
        <w:t>Classificação Hierárquica Descendente (CHD)</w:t>
      </w:r>
      <w:r w:rsidRPr="00124819">
        <w:rPr>
          <w:color w:val="000000" w:themeColor="text1"/>
        </w:rPr>
        <w:t xml:space="preserve">. </w:t>
      </w:r>
      <w:r w:rsidR="004C2A6E" w:rsidRPr="00124819">
        <w:rPr>
          <w:i/>
          <w:iCs/>
          <w:color w:val="000000" w:themeColor="text1"/>
        </w:rPr>
        <w:t>Fonte:</w:t>
      </w:r>
      <w:r w:rsidR="005B605F" w:rsidRPr="00124819">
        <w:rPr>
          <w:color w:val="000000" w:themeColor="text1"/>
        </w:rPr>
        <w:t xml:space="preserve"> Própria autoria</w:t>
      </w:r>
      <w:r w:rsidR="004C2A6E" w:rsidRPr="00124819">
        <w:rPr>
          <w:color w:val="000000" w:themeColor="text1"/>
        </w:rPr>
        <w:t>.</w:t>
      </w:r>
    </w:p>
    <w:p w14:paraId="463920F5" w14:textId="77777777" w:rsidR="00F57227" w:rsidRPr="00F57227" w:rsidRDefault="00F57227" w:rsidP="00F57227">
      <w:pPr>
        <w:pStyle w:val="SubtituloInterno"/>
        <w:rPr>
          <w:lang w:val="pt-BR"/>
        </w:rPr>
      </w:pPr>
      <w:r w:rsidRPr="00F57227">
        <w:rPr>
          <w:lang w:val="pt-BR"/>
        </w:rPr>
        <w:t>Classe 4 – Sala de aula offline e online (25,13%)</w:t>
      </w:r>
    </w:p>
    <w:p w14:paraId="18B23A5D" w14:textId="77777777" w:rsidR="00F57227" w:rsidRPr="00F57227" w:rsidRDefault="00F57227" w:rsidP="00F57227">
      <w:pPr>
        <w:pStyle w:val="Prrafocomn"/>
        <w:rPr>
          <w:lang w:val="pt-BR"/>
        </w:rPr>
      </w:pPr>
      <w:r w:rsidRPr="00F57227">
        <w:rPr>
          <w:lang w:val="pt-BR"/>
        </w:rPr>
        <w:t xml:space="preserve">Esta classe descreve as experiências em sala de aula ou oriundas do exercício profissional por parte dos professores, nos ambientes presenciais ou virtuais, como representados por todas as palavras apresentadas no dendograma. No contexto presencial de </w:t>
      </w:r>
      <w:r w:rsidRPr="00F57227">
        <w:rPr>
          <w:lang w:val="pt-BR"/>
        </w:rPr>
        <w:lastRenderedPageBreak/>
        <w:t>sala de aula, estas experiências são constituídas por circunstâncias vivenciadas no contato com o público discente, pela sobrecarga laboral e por fatores individuais. A pandemia da COVID-19 remanejou a sala de aula do presencial para o virtual e, nesse espaço, os docentes se confrontaram com a inexperiência inicial no manejo das ferramentas tecnológicas, o posterior uso intensivo desses recursos e a falta de contato presencial com o alunado.</w:t>
      </w:r>
    </w:p>
    <w:p w14:paraId="0875AFB8" w14:textId="77777777" w:rsidR="00F57227" w:rsidRPr="00F57227" w:rsidRDefault="00F57227" w:rsidP="00F57227">
      <w:pPr>
        <w:pStyle w:val="Prrafocomn"/>
        <w:rPr>
          <w:lang w:val="pt-BR"/>
        </w:rPr>
      </w:pPr>
      <w:r w:rsidRPr="00F57227">
        <w:rPr>
          <w:lang w:val="pt-BR"/>
        </w:rPr>
        <w:t>No ambiente físico de sala de aula, os professores estavam expostos a situações conflituosas, oriundas de episódios de violência e de incertezas devido às características do público atendido, como são ilustrados nos trechos a seguir: “</w:t>
      </w:r>
      <w:r w:rsidRPr="00F57227">
        <w:rPr>
          <w:i/>
          <w:lang w:val="pt-BR"/>
        </w:rPr>
        <w:t>Foi um momento de dizer assim: ou você quer essa profissão, ou você desiste. Porque você tá numa sala de aula, quatro paredes, cheia de aluno e o outro com uma faca</w:t>
      </w:r>
      <w:r w:rsidRPr="00F57227">
        <w:rPr>
          <w:lang w:val="pt-BR"/>
        </w:rPr>
        <w:t>” (P16), “</w:t>
      </w:r>
      <w:r w:rsidRPr="00F57227">
        <w:rPr>
          <w:i/>
          <w:lang w:val="pt-BR"/>
        </w:rPr>
        <w:t>Aluno é safra, então, assim você tem que tá preparado pra um looping diário. Adolescente é uma chuva de emoções</w:t>
      </w:r>
      <w:r w:rsidRPr="00F57227">
        <w:rPr>
          <w:lang w:val="pt-BR"/>
        </w:rPr>
        <w:t>...” (P8). Os docentes também relataram cansaço e desgaste oriundos do excesso de atividades dentro e fora de sala de aula, caracterizados por sobrecarga laboral, que ocasiona prejuízos na saúde mental, como destacado pela seguinte fala: “</w:t>
      </w:r>
      <w:r w:rsidRPr="00F57227">
        <w:rPr>
          <w:i/>
          <w:lang w:val="pt-BR"/>
        </w:rPr>
        <w:t>Muitos profissionais se afastam porque é uma carga horária muito pesada e, infelizmente, professor, para ter um pouco de conforto, tem que ter dois ou três vínculos, e isso acaba atingindo a qualidade de vida do professor</w:t>
      </w:r>
      <w:r w:rsidRPr="00F57227">
        <w:rPr>
          <w:lang w:val="pt-BR"/>
        </w:rPr>
        <w:t>” (P18). Soma-se a isso, fatores individuais, como a presença de autocrítica exacerbada e um perfeccionismo, como podem ser encontrados no seguinte trecho da entrevista: “</w:t>
      </w:r>
      <w:r w:rsidRPr="00F57227">
        <w:rPr>
          <w:i/>
          <w:lang w:val="pt-BR"/>
        </w:rPr>
        <w:t xml:space="preserve">Eu sou muito perfeccionista. Quando eu dou uma aula que eu sinto que não teve muito a participação dos meus alunos, que não teve feedback, eu me sinto um lixo” </w:t>
      </w:r>
      <w:r w:rsidRPr="00F57227">
        <w:rPr>
          <w:lang w:val="pt-BR"/>
        </w:rPr>
        <w:t>(P18). Portanto, o exercício da profissão em sala de aula é perpassado por circunstâncias conflituosas, sobrecarga e por uma demasiada autocrítica.</w:t>
      </w:r>
    </w:p>
    <w:p w14:paraId="25E2E695" w14:textId="77777777" w:rsidR="00F57227" w:rsidRPr="00F57227" w:rsidRDefault="00F57227" w:rsidP="00F57227">
      <w:pPr>
        <w:pStyle w:val="Prrafocomn"/>
        <w:rPr>
          <w:lang w:val="pt-BR"/>
        </w:rPr>
      </w:pPr>
      <w:r w:rsidRPr="00F57227">
        <w:rPr>
          <w:lang w:val="pt-BR"/>
        </w:rPr>
        <w:t>O remanejamento da sala de aula do espaço físico presencial para o virtual, durante a pandemia da COVID-19, trouxe novos elementos ao ensino, como o uso de ferramentas tecnológicas, cuja inexperiência por parte dos docentes era avaliada dentro de uma perspectiva autocrítica, como destacada pelo seguinte excerto: “</w:t>
      </w:r>
      <w:r w:rsidRPr="00F57227">
        <w:rPr>
          <w:i/>
          <w:lang w:val="pt-BR"/>
        </w:rPr>
        <w:t>Mas, tinha que me colocar na frente do computador para poder dar minha aula online, aprender as ferramentas... eu tive que forçadamente aprender, eu me autoavalio, vejo que já poderia ter aprendido</w:t>
      </w:r>
      <w:r w:rsidRPr="00F57227">
        <w:rPr>
          <w:lang w:val="pt-BR"/>
        </w:rPr>
        <w:t>” (P7). O uso intensivo de recursos tecnológicos, durante a pandemia, gerou uma sobrecarga adicional, oriunda do envio de mensagens dos discentes aos professores, em horários extemporâneos às aulas virtuais. As limitações de acesso à internet por parte do alunado são novas questões que surgiram na modalidade de aula virtual. Essas condições estão presentes nos trechos a seguir: “</w:t>
      </w:r>
      <w:r w:rsidRPr="00F57227">
        <w:rPr>
          <w:i/>
          <w:lang w:val="pt-BR"/>
        </w:rPr>
        <w:t>Ir lá no whatsapp, né, sete horas, oito horas da noite ou até uma hora da manhã, pelo instagram, perguntar se tá certo como é que resolve isso como é que resolve aquilo</w:t>
      </w:r>
      <w:r w:rsidRPr="00F57227">
        <w:rPr>
          <w:lang w:val="pt-BR"/>
        </w:rPr>
        <w:t>” (P23). “</w:t>
      </w:r>
      <w:r w:rsidRPr="00F57227">
        <w:rPr>
          <w:i/>
          <w:lang w:val="pt-BR"/>
        </w:rPr>
        <w:t xml:space="preserve">Porque, às vezes, a gente acha que porque o menino acessa a rede social no celular, ele vai </w:t>
      </w:r>
      <w:r w:rsidRPr="00F57227">
        <w:rPr>
          <w:i/>
          <w:lang w:val="pt-BR"/>
        </w:rPr>
        <w:lastRenderedPageBreak/>
        <w:t>ter internet para acessar a aula pelo Google Meet; e não é a mesma coisa...</w:t>
      </w:r>
      <w:r w:rsidRPr="00F57227">
        <w:rPr>
          <w:lang w:val="pt-BR"/>
        </w:rPr>
        <w:t>” (P17). Nessa condição virtual, os docentes também apontaram suas vivências diante da privação de contato presencial com os discentes: “</w:t>
      </w:r>
      <w:r w:rsidRPr="00F57227">
        <w:rPr>
          <w:i/>
          <w:lang w:val="pt-BR"/>
        </w:rPr>
        <w:t>Estar com o aluno, diariamente, eu sinto essa falta desse feeling, desse contato diário com eles...</w:t>
      </w:r>
      <w:r w:rsidRPr="00F57227">
        <w:rPr>
          <w:lang w:val="pt-BR"/>
        </w:rPr>
        <w:t>” (P4). Assim, o exercício da profissão docente no ambiente virtual acrescentou outras questões, a exemplo da sobrecarga, oriunda do uso intensivo de ferramentas, e do afastamento físico dos discentes.</w:t>
      </w:r>
    </w:p>
    <w:p w14:paraId="0CB4B993" w14:textId="77777777" w:rsidR="00F57227" w:rsidRPr="00F57227" w:rsidRDefault="00F57227" w:rsidP="00F57227">
      <w:pPr>
        <w:pStyle w:val="SubtituloInterno"/>
        <w:rPr>
          <w:lang w:val="pt-BR"/>
        </w:rPr>
      </w:pPr>
      <w:r w:rsidRPr="00F57227">
        <w:rPr>
          <w:lang w:val="pt-BR"/>
        </w:rPr>
        <w:t>Classe 3 – Condições de Trabalho Docente (19,98%)</w:t>
      </w:r>
    </w:p>
    <w:p w14:paraId="0C3FEEE8" w14:textId="77777777" w:rsidR="00F57227" w:rsidRPr="00F57227" w:rsidRDefault="00F57227" w:rsidP="00F57227">
      <w:pPr>
        <w:pStyle w:val="Prrafocomn"/>
        <w:rPr>
          <w:lang w:val="pt-BR"/>
        </w:rPr>
      </w:pPr>
      <w:r w:rsidRPr="00F57227">
        <w:rPr>
          <w:lang w:val="pt-BR"/>
        </w:rPr>
        <w:t>Esta classe indica aspectos relacionados às condições de trabalho docente, sendo destacados dois eixos norteadores dos resultados encontrados: a falta de recursos das instituições de ensino e a desvalorização da profissão docente. A falta de recursos das escolas públicas tem a insuficiência financeira como pano de fundo, atingindo as instituições em níveis físico, financeiro e administrativo, que estão representados pelas palavras “</w:t>
      </w:r>
      <w:r w:rsidRPr="00F57227">
        <w:rPr>
          <w:i/>
          <w:lang w:val="pt-BR"/>
        </w:rPr>
        <w:t>falta</w:t>
      </w:r>
      <w:r w:rsidRPr="00F57227">
        <w:rPr>
          <w:lang w:val="pt-BR"/>
        </w:rPr>
        <w:t>” (66,76%), “</w:t>
      </w:r>
      <w:r w:rsidRPr="00F57227">
        <w:rPr>
          <w:i/>
          <w:lang w:val="pt-BR"/>
        </w:rPr>
        <w:t>público</w:t>
      </w:r>
      <w:r w:rsidRPr="00F57227">
        <w:rPr>
          <w:lang w:val="pt-BR"/>
        </w:rPr>
        <w:t>” (66,04%), “</w:t>
      </w:r>
      <w:r w:rsidRPr="00F57227">
        <w:rPr>
          <w:i/>
          <w:lang w:val="pt-BR"/>
        </w:rPr>
        <w:t>escola</w:t>
      </w:r>
      <w:r w:rsidRPr="00F57227">
        <w:rPr>
          <w:lang w:val="pt-BR"/>
        </w:rPr>
        <w:t>” (45,78%) e “</w:t>
      </w:r>
      <w:r w:rsidRPr="00F57227">
        <w:rPr>
          <w:i/>
          <w:lang w:val="pt-BR"/>
        </w:rPr>
        <w:t>trabalhar</w:t>
      </w:r>
      <w:r w:rsidRPr="00F57227">
        <w:rPr>
          <w:lang w:val="pt-BR"/>
        </w:rPr>
        <w:t>” (43,90%); enquanto a desvalorização dos professores está localizada nas searas social e econômica, conforme identificado pelas palavras “</w:t>
      </w:r>
      <w:r w:rsidRPr="00F57227">
        <w:rPr>
          <w:i/>
          <w:lang w:val="pt-BR"/>
        </w:rPr>
        <w:t>profissão</w:t>
      </w:r>
      <w:r w:rsidRPr="00F57227">
        <w:rPr>
          <w:lang w:val="pt-BR"/>
        </w:rPr>
        <w:t>” (49,41%) e “</w:t>
      </w:r>
      <w:r w:rsidRPr="00F57227">
        <w:rPr>
          <w:i/>
          <w:lang w:val="pt-BR"/>
        </w:rPr>
        <w:t>professor</w:t>
      </w:r>
      <w:r w:rsidRPr="00F57227">
        <w:rPr>
          <w:lang w:val="pt-BR"/>
        </w:rPr>
        <w:t>” (37,43%).</w:t>
      </w:r>
    </w:p>
    <w:p w14:paraId="0BBCFE18" w14:textId="77777777" w:rsidR="00F57227" w:rsidRPr="00F57227" w:rsidRDefault="00F57227" w:rsidP="00F57227">
      <w:pPr>
        <w:pStyle w:val="Prrafocomn"/>
        <w:rPr>
          <w:lang w:val="pt-BR"/>
        </w:rPr>
      </w:pPr>
      <w:r w:rsidRPr="00F57227">
        <w:rPr>
          <w:lang w:val="pt-BR"/>
        </w:rPr>
        <w:t>Em nível material, as escolas estão desprovidas de estruturas necessárias para a oferta de ensino, a exemplo de bibliotecas e sala de informática, situação que reflete a insuficiência financeira dessas instituições públicas, comprometendo os resultados esperados pelo trabalho docente. O trecho, a seguir, ilustra essas constatações: “</w:t>
      </w:r>
      <w:r w:rsidRPr="00F57227">
        <w:rPr>
          <w:i/>
          <w:lang w:val="pt-BR"/>
        </w:rPr>
        <w:t>Material de trabalho, né, o próprio contexto, né, as escolas que não têm suporte, né, algumas, ou seja, é sala de informática, nós não temos bibliotecas</w:t>
      </w:r>
      <w:r w:rsidRPr="00F57227">
        <w:rPr>
          <w:lang w:val="pt-BR"/>
        </w:rPr>
        <w:t>” (P23). Esta carência de recursos traz dificuldades para o exercício profissional dos docentes, levando esses trabalhadores a criar estratégias para manejar o cotidiano laboral, nestas circunstâncias, ou experimentar um sentimento de frustração, como pode ser localizado em trecho da entrevista, a seguir: “</w:t>
      </w:r>
      <w:r w:rsidRPr="00F57227">
        <w:rPr>
          <w:i/>
          <w:lang w:val="pt-BR"/>
        </w:rPr>
        <w:t>Eu vejo, assim, eu encontro dificuldades todos os dias. Você driblar as adversidades, traduzindo: ir para uma escola que, às vezes, não tem uma estrutura física adequada, que, às vezes, não tem um quadro de profissionais para lhe dar apoio e suporte que você precisa para lecionar</w:t>
      </w:r>
      <w:r w:rsidRPr="00F57227">
        <w:rPr>
          <w:lang w:val="pt-BR"/>
        </w:rPr>
        <w:t>.” (P7). Observa-se que a carência financeira de instituições públicas de ensino culmina na escassez de recursos físicos, financeiros e administrativo, atingindo o exercício profissional dos professores nesses locais.</w:t>
      </w:r>
    </w:p>
    <w:p w14:paraId="6C6CA0F4" w14:textId="77777777" w:rsidR="00F57227" w:rsidRPr="00F57227" w:rsidRDefault="00F57227" w:rsidP="00F57227">
      <w:pPr>
        <w:pStyle w:val="Prrafocomn"/>
        <w:rPr>
          <w:lang w:val="pt-BR"/>
        </w:rPr>
      </w:pPr>
      <w:r w:rsidRPr="00F57227">
        <w:rPr>
          <w:lang w:val="pt-BR"/>
        </w:rPr>
        <w:t>Os docentes também estão imersos em uma desvalorização social e econômica. O excerto retirado das entrevistas realizadas contempla essa realidade: “</w:t>
      </w:r>
      <w:r w:rsidRPr="00F57227">
        <w:rPr>
          <w:i/>
          <w:lang w:val="pt-BR"/>
        </w:rPr>
        <w:t xml:space="preserve">Tem dias que eu estou animada, estou bem, estou feliz gosto da profissão. Mas tem outros dias que eu estou </w:t>
      </w:r>
      <w:r w:rsidRPr="00F57227">
        <w:rPr>
          <w:i/>
          <w:lang w:val="pt-BR"/>
        </w:rPr>
        <w:lastRenderedPageBreak/>
        <w:t>desanimada da profissão porque a gente tem uma desvalorização muito grande, por parte do poder público e da sociedade em si</w:t>
      </w:r>
      <w:r w:rsidRPr="00F57227">
        <w:rPr>
          <w:lang w:val="pt-BR"/>
        </w:rPr>
        <w:t>.” (P12). A falta de valorização da profissão docente resulta em baixos salários, fazendo com que esses trabalhadores tenham mais de um vínculo, o que traz mais um fator para a sobrecarga vivenciada por esses professores. O seguinte relato traz esse fato: “</w:t>
      </w:r>
      <w:r w:rsidRPr="00F57227">
        <w:rPr>
          <w:i/>
          <w:lang w:val="pt-BR"/>
        </w:rPr>
        <w:t>Ficam alocados em duas ou três escolas, às vezes no interior, significa três ou quatro cidades ... sobrecarrega de uma maneira terrível e o fato de o professor ganhar bem menos que outras profissões</w:t>
      </w:r>
      <w:r w:rsidRPr="00F57227">
        <w:rPr>
          <w:lang w:val="pt-BR"/>
        </w:rPr>
        <w:t>” (P18). Esse fenômeno está presente no cotidiano laboral dos docentes, trazendo desconforto emocional para esses trabalhadores, como destacado pelo seguinte relato: “</w:t>
      </w:r>
      <w:r w:rsidRPr="00F57227">
        <w:rPr>
          <w:i/>
          <w:lang w:val="pt-BR"/>
        </w:rPr>
        <w:t>Duas coisas me incomodam profundamente que é uma sensação de desvalorização contínua da profissão.</w:t>
      </w:r>
      <w:r w:rsidRPr="00F57227">
        <w:rPr>
          <w:lang w:val="pt-BR"/>
        </w:rPr>
        <w:t>” (P13). A falta de valorização dos professores traz prejuízos para a satisfação, salários auferidos, carga de trabalho e a saúde emocional desses profissionais.</w:t>
      </w:r>
    </w:p>
    <w:p w14:paraId="1E67A05C" w14:textId="77777777" w:rsidR="00F57227" w:rsidRPr="00F57227" w:rsidRDefault="00F57227" w:rsidP="00F57227">
      <w:pPr>
        <w:pStyle w:val="SubtituloInterno"/>
        <w:rPr>
          <w:lang w:val="pt-BR"/>
        </w:rPr>
      </w:pPr>
      <w:r w:rsidRPr="00F57227">
        <w:rPr>
          <w:lang w:val="pt-BR"/>
        </w:rPr>
        <w:t>Classe 1 – Ausência de Autocompaixão em docentes (25,38%)</w:t>
      </w:r>
    </w:p>
    <w:p w14:paraId="087FBCAC" w14:textId="77777777" w:rsidR="00F57227" w:rsidRPr="00F57227" w:rsidRDefault="00F57227" w:rsidP="00F57227">
      <w:pPr>
        <w:pStyle w:val="Prrafocomn"/>
        <w:rPr>
          <w:lang w:val="pt-BR"/>
        </w:rPr>
      </w:pPr>
      <w:r w:rsidRPr="00F57227">
        <w:rPr>
          <w:lang w:val="pt-BR"/>
        </w:rPr>
        <w:t>Esta classe, a segunda na quantidade de segmento de textos (</w:t>
      </w:r>
      <w:r w:rsidRPr="00F57227">
        <w:rPr>
          <w:i/>
          <w:lang w:val="pt-BR"/>
        </w:rPr>
        <w:t>n</w:t>
      </w:r>
      <w:r w:rsidRPr="00F57227">
        <w:rPr>
          <w:lang w:val="pt-BR"/>
        </w:rPr>
        <w:t xml:space="preserve"> = 441 ST), representa a maneira como os professores lidavam consigo em circunstâncias difíceis, de sofrimento e com as próprias limitações. Verificou-se que a autocompaixão não era exercitada pelos entrevistados, levando ao isolamento, o pensamento ruminativo e a prática excessiva da autocrítica, fatores característicos da ausência de autocompaixão. O isolamento foi representado pelas palavras “</w:t>
      </w:r>
      <w:r w:rsidRPr="00F57227">
        <w:rPr>
          <w:i/>
          <w:lang w:val="pt-BR"/>
        </w:rPr>
        <w:t>agir</w:t>
      </w:r>
      <w:r w:rsidRPr="00F57227">
        <w:rPr>
          <w:lang w:val="pt-BR"/>
        </w:rPr>
        <w:t>” (93,33%) e “</w:t>
      </w:r>
      <w:r w:rsidRPr="00F57227">
        <w:rPr>
          <w:i/>
          <w:lang w:val="pt-BR"/>
        </w:rPr>
        <w:t>problema</w:t>
      </w:r>
      <w:r w:rsidRPr="00F57227">
        <w:rPr>
          <w:lang w:val="pt-BR"/>
        </w:rPr>
        <w:t>” (66,27%); o pensamento ruminativo, por “</w:t>
      </w:r>
      <w:r w:rsidRPr="00F57227">
        <w:rPr>
          <w:i/>
          <w:lang w:val="pt-BR"/>
        </w:rPr>
        <w:t>resolver</w:t>
      </w:r>
      <w:r w:rsidRPr="00F57227">
        <w:rPr>
          <w:lang w:val="pt-BR"/>
        </w:rPr>
        <w:t>” (81,40%) e “</w:t>
      </w:r>
      <w:r w:rsidRPr="00F57227">
        <w:rPr>
          <w:i/>
          <w:lang w:val="pt-BR"/>
        </w:rPr>
        <w:t>pensar</w:t>
      </w:r>
      <w:r w:rsidRPr="00F57227">
        <w:rPr>
          <w:lang w:val="pt-BR"/>
        </w:rPr>
        <w:t>” (61,19%), e a autocrítica excessiva, pelos termos “</w:t>
      </w:r>
      <w:r w:rsidRPr="00F57227">
        <w:rPr>
          <w:i/>
          <w:lang w:val="pt-BR"/>
        </w:rPr>
        <w:t>situação</w:t>
      </w:r>
      <w:r w:rsidRPr="00F57227">
        <w:rPr>
          <w:lang w:val="pt-BR"/>
        </w:rPr>
        <w:t>” (75,93%) e “</w:t>
      </w:r>
      <w:r w:rsidRPr="00F57227">
        <w:rPr>
          <w:i/>
          <w:lang w:val="pt-BR"/>
        </w:rPr>
        <w:t>ficar</w:t>
      </w:r>
      <w:r w:rsidRPr="00F57227">
        <w:rPr>
          <w:lang w:val="pt-BR"/>
        </w:rPr>
        <w:t>” (63,37%). Também foram identificados registros que remetem a cobranças externas relacionadas ao exercício da profissão docente, localizadas nos termos “</w:t>
      </w:r>
      <w:r w:rsidRPr="00F57227">
        <w:rPr>
          <w:i/>
          <w:lang w:val="pt-BR"/>
        </w:rPr>
        <w:t>depender</w:t>
      </w:r>
      <w:r w:rsidRPr="00F57227">
        <w:rPr>
          <w:lang w:val="pt-BR"/>
        </w:rPr>
        <w:t>” (82,76%) e “</w:t>
      </w:r>
      <w:r w:rsidRPr="00F57227">
        <w:rPr>
          <w:i/>
          <w:lang w:val="pt-BR"/>
        </w:rPr>
        <w:t>acontecer</w:t>
      </w:r>
      <w:r w:rsidRPr="00F57227">
        <w:rPr>
          <w:lang w:val="pt-BR"/>
        </w:rPr>
        <w:t>” (77,19%).</w:t>
      </w:r>
    </w:p>
    <w:p w14:paraId="2775BE65" w14:textId="77777777" w:rsidR="00F57227" w:rsidRPr="00F57227" w:rsidRDefault="00F57227" w:rsidP="00F57227">
      <w:pPr>
        <w:pStyle w:val="Prrafocomn"/>
        <w:rPr>
          <w:lang w:val="pt-BR"/>
        </w:rPr>
      </w:pPr>
      <w:r w:rsidRPr="00F57227">
        <w:rPr>
          <w:lang w:val="pt-BR"/>
        </w:rPr>
        <w:t>Durante as entrevistas, os docentes afirmaram que utilizavam o isolamento como maneira de manejar suas experiências cognitivas e emocionais, diante de condições difíceis ou de sofrimento. O segmento relatado, a seguir, explicita essa condição: “</w:t>
      </w:r>
      <w:r w:rsidRPr="00F57227">
        <w:rPr>
          <w:i/>
          <w:lang w:val="pt-BR"/>
        </w:rPr>
        <w:t>Eu me recuo para dentro, fico introspectiva, essa é minha maneira de agir a situações difíceis. No início, eu demoro a reagir, eu fico triste, reclamo muito.</w:t>
      </w:r>
      <w:r w:rsidRPr="00F57227">
        <w:rPr>
          <w:lang w:val="pt-BR"/>
        </w:rPr>
        <w:t>” (P18). Além do isolamento, em circunstâncias difíceis, os profissionais entrevistados revelaram que costumam revisitar uma dada situação cognitivamente, de maneira repetitiva, a fim de encontrar uma condição perfeita, fato característico de um pensamento ruminativo. A seguinte fala traz elementos característicos de uma ruminação cognitiva, ocasionando prejuízos emocionais: “</w:t>
      </w:r>
      <w:r w:rsidRPr="00F57227">
        <w:rPr>
          <w:i/>
          <w:lang w:val="pt-BR"/>
        </w:rPr>
        <w:t xml:space="preserve">Não é que eu não tome a decisão, mas, sempre, fica aquela coisa: eita, será que não poderia ter sido a outra, será que </w:t>
      </w:r>
      <w:r w:rsidRPr="00F57227">
        <w:rPr>
          <w:i/>
          <w:lang w:val="pt-BR"/>
        </w:rPr>
        <w:lastRenderedPageBreak/>
        <w:t>assim não poderia ter sido melhor?</w:t>
      </w:r>
      <w:r w:rsidRPr="00F57227">
        <w:rPr>
          <w:lang w:val="pt-BR"/>
        </w:rPr>
        <w:t xml:space="preserve">” (P19). Pondera-se que o isolamento e o pensamento ruminativo refletem a ausência de autocompaixão desses docentes, traduzindo uma inclinação em solucionar/manejar as circunstâncias difíceis e de sofrimento sem o apoio de outras pessoas. </w:t>
      </w:r>
    </w:p>
    <w:p w14:paraId="6B15ED19" w14:textId="77777777" w:rsidR="00F57227" w:rsidRPr="00F57227" w:rsidRDefault="00F57227" w:rsidP="00F57227">
      <w:pPr>
        <w:pStyle w:val="Prrafocomn"/>
        <w:rPr>
          <w:lang w:val="pt-BR"/>
        </w:rPr>
      </w:pPr>
      <w:r w:rsidRPr="00F57227">
        <w:rPr>
          <w:lang w:val="pt-BR"/>
        </w:rPr>
        <w:t>De todos os elementos característicos da falta de autocompaixão, a autocrítica excessiva é uma condição que atravessa boa parte das entrevistas realizadas, constatação já apresentada na classe 4, que indicou as experiências desses profissionais, em sala de aula. A autocrítica exacerbada dos professores, no seu exercício profissional, se materializa no ambiente de sala de aula, de modo que o distanciamento entre o realizado e o planejado nesse local suscita experiências emocionais negativas nos profissionais. A afirmação, a seguir, ilustra esse fato: “</w:t>
      </w:r>
      <w:r w:rsidRPr="00F57227">
        <w:rPr>
          <w:i/>
          <w:lang w:val="pt-BR"/>
        </w:rPr>
        <w:t>Geralmente, eu planejo uma aula e, não necessariamente, sai da forma que você planeja, às vezes, por você ter errado em algum sentido, geralmente, eu fico chateado, ansioso, triste, esse tipo de coisa</w:t>
      </w:r>
      <w:r w:rsidRPr="00F57227">
        <w:rPr>
          <w:lang w:val="pt-BR"/>
        </w:rPr>
        <w:t>.” (P2). Além da ansiedade e da tristeza, outro sentimento vivenciado na busca pela condição perfeita, na prática docente por parte dos entrevistados, é a frustração, experiência que também é ativada pela desvalorização social da profissão docente, relatada na classe 3. O seguinte trecho revela essa condição: “</w:t>
      </w:r>
      <w:r w:rsidRPr="00F57227">
        <w:rPr>
          <w:i/>
          <w:lang w:val="pt-BR"/>
        </w:rPr>
        <w:t>Então, eu gosto de fazer as coisas de uma forma muito perfeccionista. Com isso, às vezes, a gente critica muito o próprio eu, e você acaba realmente se frustrando em algumas situações</w:t>
      </w:r>
      <w:r w:rsidRPr="00F57227">
        <w:rPr>
          <w:lang w:val="pt-BR"/>
        </w:rPr>
        <w:t>” (P14). As cobranças na prática docente também são externas e se referem a aspectos que não estão, exclusivamente, em seu escopo de atuação profissional, trazendo uma dinâmica de responsabilização que é prejudicial a esses profissionais. O trecho transcrito, a seguir, demonstra esses aspectos:</w:t>
      </w:r>
      <w:r w:rsidRPr="00F57227">
        <w:rPr>
          <w:i/>
          <w:lang w:val="pt-BR"/>
        </w:rPr>
        <w:t xml:space="preserve"> “Agora, uma única parte que eu posso dizer ser negativa de ser professor são as questões das cobranças que, muitas das vezes, são atribuídas a nós e nem sempre são nossas</w:t>
      </w:r>
      <w:r w:rsidRPr="00F57227">
        <w:rPr>
          <w:lang w:val="pt-BR"/>
        </w:rPr>
        <w:t>.” (P2). Considera-se, portanto, que o professor em sala de aula está em um espaço que intersecciona aspectos individuais, como a autocrítica excessiva e a frustração, e sociais, a exemplo da desvalorização social da profissão docente e atribuição de culpa e responsabilidades, que não estão na sua alçada.</w:t>
      </w:r>
    </w:p>
    <w:p w14:paraId="4335D211" w14:textId="77777777" w:rsidR="00F57227" w:rsidRPr="00F57227" w:rsidRDefault="00F57227" w:rsidP="00F57227">
      <w:pPr>
        <w:pStyle w:val="SubtituloInterno"/>
        <w:rPr>
          <w:lang w:val="pt-BR"/>
        </w:rPr>
      </w:pPr>
      <w:r w:rsidRPr="00F57227">
        <w:rPr>
          <w:lang w:val="pt-BR"/>
        </w:rPr>
        <w:t>Classe 2 – Sentido de vida em docentes (29,06%)</w:t>
      </w:r>
    </w:p>
    <w:p w14:paraId="02C8A4EE" w14:textId="77777777" w:rsidR="00F57227" w:rsidRPr="00F57227" w:rsidRDefault="00F57227" w:rsidP="00F57227">
      <w:pPr>
        <w:pStyle w:val="Prrafocomn"/>
        <w:rPr>
          <w:lang w:val="pt-BR"/>
        </w:rPr>
      </w:pPr>
      <w:r w:rsidRPr="00F57227">
        <w:rPr>
          <w:lang w:val="pt-BR"/>
        </w:rPr>
        <w:t>Esta classe, a primeira em quantidade de segmentos de texto (</w:t>
      </w:r>
      <w:r w:rsidRPr="00F57227">
        <w:rPr>
          <w:i/>
          <w:lang w:val="pt-BR"/>
        </w:rPr>
        <w:t xml:space="preserve">n </w:t>
      </w:r>
      <w:r w:rsidRPr="00F57227">
        <w:rPr>
          <w:lang w:val="pt-BR"/>
        </w:rPr>
        <w:t xml:space="preserve">= 496 ST), aponta o sentido de vida dos docentes entrevistados, cujo encontro é caracterizado por um processo de aprendizagem com as experiências do viver. Dentro da profissão docente, esse sentido também é encontrado por meio da promoção da mudança social e do desenvolvimento pessoal e profissional dos discentes, permitidos pelo processo educativo. A presença de sentido de vida também está relacionada à realização profissional e à saúde mental, de acordo com os resultados </w:t>
      </w:r>
      <w:r w:rsidRPr="00F57227">
        <w:rPr>
          <w:lang w:val="pt-BR"/>
        </w:rPr>
        <w:lastRenderedPageBreak/>
        <w:t>dessa classe. Os achados estão gravitados em torno dos termos “</w:t>
      </w:r>
      <w:r w:rsidRPr="00F57227">
        <w:rPr>
          <w:i/>
          <w:lang w:val="pt-BR"/>
        </w:rPr>
        <w:t>propósito</w:t>
      </w:r>
      <w:r w:rsidRPr="00F57227">
        <w:rPr>
          <w:lang w:val="pt-BR"/>
        </w:rPr>
        <w:t>” (89,47%), “</w:t>
      </w:r>
      <w:r w:rsidRPr="00F57227">
        <w:rPr>
          <w:i/>
          <w:lang w:val="pt-BR"/>
        </w:rPr>
        <w:t>missão</w:t>
      </w:r>
      <w:r w:rsidRPr="00F57227">
        <w:rPr>
          <w:lang w:val="pt-BR"/>
        </w:rPr>
        <w:t>” (79, 315), “</w:t>
      </w:r>
      <w:r w:rsidRPr="00F57227">
        <w:rPr>
          <w:i/>
          <w:lang w:val="pt-BR"/>
        </w:rPr>
        <w:t>vida</w:t>
      </w:r>
      <w:r w:rsidRPr="00F57227">
        <w:rPr>
          <w:lang w:val="pt-BR"/>
        </w:rPr>
        <w:t>” (79,15%), “</w:t>
      </w:r>
      <w:r w:rsidRPr="00F57227">
        <w:rPr>
          <w:i/>
          <w:lang w:val="pt-BR"/>
        </w:rPr>
        <w:t>sentido</w:t>
      </w:r>
      <w:r w:rsidRPr="00F57227">
        <w:rPr>
          <w:lang w:val="pt-BR"/>
        </w:rPr>
        <w:t>” (78,57%).</w:t>
      </w:r>
    </w:p>
    <w:p w14:paraId="666BEE43" w14:textId="77777777" w:rsidR="00F57227" w:rsidRPr="00F57227" w:rsidRDefault="00F57227" w:rsidP="00F57227">
      <w:pPr>
        <w:pStyle w:val="Prrafocomn"/>
        <w:rPr>
          <w:lang w:val="pt-BR"/>
        </w:rPr>
      </w:pPr>
      <w:r w:rsidRPr="00F57227">
        <w:rPr>
          <w:lang w:val="pt-BR"/>
        </w:rPr>
        <w:t>A realização do sentido de vida pelos entrevistados é materializada na entrega de algo ao mundo, conforme representados pela seguinte sentença: “</w:t>
      </w:r>
      <w:r w:rsidRPr="00F57227">
        <w:rPr>
          <w:i/>
          <w:lang w:val="pt-BR"/>
        </w:rPr>
        <w:t xml:space="preserve">O sentido da minha vida </w:t>
      </w:r>
      <w:r w:rsidRPr="00F57227">
        <w:rPr>
          <w:lang w:val="pt-BR"/>
        </w:rPr>
        <w:t>(...),</w:t>
      </w:r>
      <w:r w:rsidRPr="00F57227">
        <w:rPr>
          <w:i/>
          <w:lang w:val="pt-BR"/>
        </w:rPr>
        <w:t xml:space="preserve"> mas é servir, servir é ter um propósito na minha vida é fazer algo, fazer algo para os outros e por mim também</w:t>
      </w:r>
      <w:r w:rsidRPr="00F57227">
        <w:rPr>
          <w:lang w:val="pt-BR"/>
        </w:rPr>
        <w:t>” (P7). Este processo de oferta de algo ao mundo é concebido pela proposta educativa ofertada pelos professores, representando uma via de mudança social e desenvolvimento pessoal e profissional na vida dos alunos. O fragmento, a seguir, indica esses aspectos: “</w:t>
      </w:r>
      <w:r w:rsidRPr="00F57227">
        <w:rPr>
          <w:i/>
          <w:lang w:val="pt-BR"/>
        </w:rPr>
        <w:t>Então, o sentido de minha vida é ajudar as pessoas a conquistar sonhos</w:t>
      </w:r>
      <w:r w:rsidRPr="00F57227">
        <w:rPr>
          <w:lang w:val="pt-BR"/>
        </w:rPr>
        <w:t>” (P9). O encontro do sentido da própria vida é compreendido, também, como um processo de aprendizagem pelos professores, de modo que o contato com os próprios equívocos e limitações, durante as experiências da vida, são considerados as fontes principais desse aprender. A fala seguinte aborda esse contexto: “</w:t>
      </w:r>
      <w:r w:rsidRPr="00F57227">
        <w:rPr>
          <w:i/>
          <w:lang w:val="pt-BR"/>
        </w:rPr>
        <w:t>Veja, o sentido de vida é você viver a vida e aprender com aquilo que você está vivendo, seja com os erros, seja com os acertos e de tudo aquilo ali você tirar uma lição</w:t>
      </w:r>
      <w:r w:rsidRPr="00F57227">
        <w:rPr>
          <w:lang w:val="pt-BR"/>
        </w:rPr>
        <w:t>.” (P19). Para os entrevistados, esses aprendizados com as experiências de vida e ter o próprio sentido de vida são considerados referências, durante o seu processo de entrega de algo ao mundo, no campo educativo, a serem utilizadas no contato com os alunos. O trecho, a seguir, ilustra essas constatações: “</w:t>
      </w:r>
      <w:r w:rsidRPr="00F57227">
        <w:rPr>
          <w:i/>
          <w:lang w:val="pt-BR"/>
        </w:rPr>
        <w:t>Mas, se o professor não tem o seu projeto de vida, ele não vai saber falar com esse aluno se ele não entender o que é ele ali, qual é a missão dele</w:t>
      </w:r>
      <w:r w:rsidRPr="00F57227">
        <w:rPr>
          <w:lang w:val="pt-BR"/>
        </w:rPr>
        <w:t>.” (P10). Constata-se, logo, que as experiências de vida, a prática profissional e o sentido de vida do professor estão entrelaçados, de modo que só serão cumpridos, quando o docente tem a oportunidade de apoiar seu alunado em seu crescimento pessoal e/ou desenvolvimento profissional.</w:t>
      </w:r>
    </w:p>
    <w:p w14:paraId="2593DA75" w14:textId="55A07C33" w:rsidR="00F57227" w:rsidRPr="00F57227" w:rsidRDefault="00F57227" w:rsidP="00F57227">
      <w:pPr>
        <w:pStyle w:val="Prrafocomn"/>
      </w:pPr>
      <w:r w:rsidRPr="00F57227">
        <w:rPr>
          <w:lang w:val="pt-BR"/>
        </w:rPr>
        <w:t>O sentido de vida, representado pela possibilidade de promover mudanças na vida dos discentes, por meio da educação, é, para os professores, uma fonte de realização e motivação profissional. Esta afirmação é corroborada pelo seguinte fragmento, extraído das entrevistas: “</w:t>
      </w:r>
      <w:r w:rsidRPr="00F57227">
        <w:rPr>
          <w:i/>
          <w:lang w:val="pt-BR"/>
        </w:rPr>
        <w:t>Eu sinto que muitos de nós, professores, fazemos a diferença na vida de uma pessoa, seja através de uma palavra, seja pelo conteúdo relacionado a algo da vida, à experiência</w:t>
      </w:r>
      <w:r w:rsidRPr="00F57227">
        <w:rPr>
          <w:lang w:val="pt-BR"/>
        </w:rPr>
        <w:t>.” (P3). Além do sentido de vida dos docentes ser cumprido no exercício profissional, também foram encontrados relatos de que ter metas/objetivos na vida constituem uma maneira de realização existencial, conforme o excerto subsequente: “</w:t>
      </w:r>
      <w:r w:rsidRPr="00F57227">
        <w:rPr>
          <w:i/>
          <w:lang w:val="pt-BR"/>
        </w:rPr>
        <w:t>Mas, quando você tem seus objetivos, suas metas, sabe o que você quer com certeza você vai viver melhor, mais feliz</w:t>
      </w:r>
      <w:r w:rsidRPr="00F57227">
        <w:rPr>
          <w:lang w:val="pt-BR"/>
        </w:rPr>
        <w:t xml:space="preserve">” (P12). Infere-se que os resultados alcançados pelo exercício profissional e adotar metas/objetivos são </w:t>
      </w:r>
      <w:r w:rsidRPr="00F57227">
        <w:rPr>
          <w:lang w:val="pt-BR"/>
        </w:rPr>
        <w:lastRenderedPageBreak/>
        <w:t>compreendidos como dois aspectos presentes para a presença de sentido de vida dos professores.</w:t>
      </w:r>
    </w:p>
    <w:p w14:paraId="220C813D" w14:textId="0773D7D8" w:rsidR="00CE7D65" w:rsidRPr="00E25900" w:rsidRDefault="00CE7D65" w:rsidP="00CE7D65">
      <w:pPr>
        <w:pStyle w:val="Ttulosinternos"/>
      </w:pPr>
      <w:r w:rsidRPr="00E25900">
        <w:t>Discussão</w:t>
      </w:r>
    </w:p>
    <w:p w14:paraId="482A2EA6" w14:textId="77777777" w:rsidR="00F57227" w:rsidRPr="00F57227" w:rsidRDefault="00F57227" w:rsidP="00F57227">
      <w:pPr>
        <w:pStyle w:val="Prrafocomn"/>
        <w:rPr>
          <w:lang w:val="pt-BR"/>
        </w:rPr>
      </w:pPr>
      <w:r w:rsidRPr="00F57227">
        <w:rPr>
          <w:lang w:val="pt-BR"/>
        </w:rPr>
        <w:t xml:space="preserve">Os resultados gerados pela análise textual, realizada pelo </w:t>
      </w:r>
      <w:r w:rsidRPr="00F57227">
        <w:rPr>
          <w:iCs/>
          <w:lang w:val="pt-BR"/>
        </w:rPr>
        <w:t>IRaMuTeQ</w:t>
      </w:r>
      <w:r w:rsidRPr="00F57227">
        <w:rPr>
          <w:i/>
          <w:lang w:val="pt-BR"/>
        </w:rPr>
        <w:t>,</w:t>
      </w:r>
      <w:r w:rsidRPr="00F57227">
        <w:rPr>
          <w:lang w:val="pt-BR"/>
        </w:rPr>
        <w:t xml:space="preserve"> apontaram para quatro classes. A classe 4, denominada “Sala de aula </w:t>
      </w:r>
      <w:r w:rsidRPr="00F57227">
        <w:rPr>
          <w:i/>
          <w:lang w:val="pt-BR"/>
        </w:rPr>
        <w:t xml:space="preserve">online </w:t>
      </w:r>
      <w:r w:rsidRPr="00F57227">
        <w:rPr>
          <w:lang w:val="pt-BR"/>
        </w:rPr>
        <w:t>e</w:t>
      </w:r>
      <w:r w:rsidRPr="00F57227">
        <w:rPr>
          <w:i/>
          <w:lang w:val="pt-BR"/>
        </w:rPr>
        <w:t xml:space="preserve"> offline</w:t>
      </w:r>
      <w:r w:rsidRPr="00F57227">
        <w:rPr>
          <w:lang w:val="pt-BR"/>
        </w:rPr>
        <w:t xml:space="preserve">”, abordou as experiências de contato com o público discente em sala de aula, nas modalidades presencial e virtual, a sobrecarga laboral, a excessiva autocrítica dos docentes e os novos elementos presentes no exercício profissional docente, no ambiente de ciberespaço. Na aproximação com os alunos, na regência de classe, os professores são testemunhas de situações de violência escolar, como já relatado em outros estudos, no Brasil (Giordani et al., 2017; Lira &amp; Gomes, 2018), e de conflito devido à labilidade emocional dos estudantes, na fase da adolescência, circunstância enfrentada pela docência no ensino médio (Ciuladiene &amp; Kairiene, 2017). Sabe-se que a baixa qualidade das relações professor/aluno, em sala de aula, causam esgotamento profissional (Simões &amp; Calheiros, 2019) e rotatividade desses trabalhadores, no ambiente escolar (Peist et al., 2020). Estudos também indicam que a sobrecarga laboral, relatada pelos professores, está associada à má saúde mental (Borrelli et al., 2014; Luz et al., 2019), uma realidade que aponta para as estratégias de enfrentamento desses trabalhadores, frente aos baixos salários auferidos (Jacomini &amp; Minhoto, 2015). </w:t>
      </w:r>
    </w:p>
    <w:p w14:paraId="154C70AC" w14:textId="77777777" w:rsidR="00F57227" w:rsidRPr="00F57227" w:rsidRDefault="00F57227" w:rsidP="00F57227">
      <w:pPr>
        <w:pStyle w:val="Prrafocomn"/>
        <w:rPr>
          <w:lang w:val="pt-BR"/>
        </w:rPr>
      </w:pPr>
      <w:r w:rsidRPr="00F57227">
        <w:rPr>
          <w:lang w:val="pt-BR"/>
        </w:rPr>
        <w:t xml:space="preserve">No contexto da pandemia da COVID-19, os docentes foram obrigados a ofertar o ensino em ambientes digitais, mesmo que as instituições educacionais não estivessem munidas de recursos tecnológicos de aprendizagem, falta de suporte que desamparou os professores, diante das dificuldades do ensino remoto (Hadar et al., 2020). Nos espaços virtuais de ensino, os profissionais da educação também experimentaram um uso excessivo de ferramentas tecnológicas, ocasionando o tecnoestresse (Estrada-Muñoz et al., 2020), que exacerbou ainda mais o estresse, já vivenciado por esse grupo de trabalhadores, associado a um aumento da sobrecarga laboral. A falta de suporte e a sobrecarga tecnológica contribuíram para o incremento do sofrimento psicológico, nesses trabalhadores, durante o contexto pandêmico (Lizana et al., 2021), sendo previsto o aumento dos níveis de estresse e o esgotamento profissional experimentados pelos docentes, após o momento de emergência de saúde pública (Dabrowski, 2020). Com a introdução do ensino na modalidade remota, também ficaram evidenciadas as limitações sociais e financeiras dos discentes, no contexto brasileiro, tendo em vista que uma parcela desse grupo não tinha acesso a serviços de Internet de boa qualidade, para comparecer às aulas virtuais (Paludo, 2020). O distanciamento físico do público discente </w:t>
      </w:r>
      <w:r w:rsidRPr="00F57227">
        <w:rPr>
          <w:lang w:val="pt-BR"/>
        </w:rPr>
        <w:lastRenderedPageBreak/>
        <w:t>e o esvaziamento dos espaços de sala de aula incrementam a sensação de isolamento, incerteza e exaustão (Saraiva et al., 2020). Essa nova configuração de ensino também acionou a autocrítica excessiva desses trabalhadores, totalizando um contexto que requer atenção à saúde mental, já afetada por outras circunstâncias presentes no exercício profissional docente.</w:t>
      </w:r>
    </w:p>
    <w:p w14:paraId="308B2C36" w14:textId="77777777" w:rsidR="00F57227" w:rsidRPr="00F57227" w:rsidRDefault="00F57227" w:rsidP="00F57227">
      <w:pPr>
        <w:pStyle w:val="Prrafocomn"/>
        <w:rPr>
          <w:lang w:val="pt-BR"/>
        </w:rPr>
      </w:pPr>
      <w:r w:rsidRPr="00F57227">
        <w:rPr>
          <w:lang w:val="pt-BR"/>
        </w:rPr>
        <w:t xml:space="preserve">A classe 3, nomeada “Condições de Trabalho”, descreveu a qualidade das condições de trabalho dos professores em seus ambientes de ensino físico e a falta de valorização da profissão. O relato da falta de recursos estruturais e humanos e de apoio institucional, nas escolas públicas brasileiras, foi evidenciado em outras pesquisas com a mesma categoria profissional (Assunção &amp; Abreu, 2019; Tostes et al., 2018), refletindo a insuficiência de recursos financeiros da educação pública no Brasil. Tais questões incidem, de maneira negativa, no exercício profissional e no bem-estar desses trabalhadores (Alvarado &amp; Bretones, 2018), o que aumenta a probabilidade de desenvolvimento de transtornos psíquicos, como ansiedade e síndrome de </w:t>
      </w:r>
      <w:r w:rsidRPr="00F57227">
        <w:rPr>
          <w:i/>
          <w:lang w:val="pt-BR"/>
        </w:rPr>
        <w:t xml:space="preserve">burnout </w:t>
      </w:r>
      <w:r w:rsidRPr="00F57227">
        <w:rPr>
          <w:lang w:val="pt-BR"/>
        </w:rPr>
        <w:t>(Luz et al., 2019), e de abandono da profissão, cujas chances são reduzidas, quando os professores estão satisfeitos com a sua autoeficácia e desenvolvimento profissional (Geiger &amp; Pivovarova, 2018). Ao incrementar a autoeficácia profissional, maior a satisfação no trabalho, reduzindo a suscetibilidade ao estresse e ao esgotamento profissional (Skaalvik &amp; Skaalvik, 2011). Os docentes entrevistados, no entanto, estão atravessados pelo fenômeno da desvalorização profissional, que trazem implicações negativas para a satisfação e uma necessidade de aumento da carga de trabalho. Observa-se também que o ensino-aprendizagem está cada vez mais reduzido à função de ofertar suporte ao aluno, para alcançar ou preservar a condição de empregabilidade (Albuquerque et al., 2018), favorecendo a mercantilização educacional, um fato que conduz à desvalorização de ordem social, psicológica e econômica do professor (Santos, 2015). Esse cenário concorre para o mal-estar docente, um fenômeno social do mundo ocidental, que tem a desvalorização como um dos fatores promotores (Zaragoza, 1999). Com isso, são constatados fatores objetivos no exercício profissional docente, como as precárias condições laborais e a desvalorização do professor, que produzem impactos negativos na saúde mental e na satisfação no trabalho desses profissionais.</w:t>
      </w:r>
    </w:p>
    <w:p w14:paraId="662BD028" w14:textId="77777777" w:rsidR="00F57227" w:rsidRPr="00F57227" w:rsidRDefault="00F57227" w:rsidP="00F57227">
      <w:pPr>
        <w:pStyle w:val="Prrafocomn"/>
        <w:rPr>
          <w:lang w:val="pt-BR"/>
        </w:rPr>
      </w:pPr>
      <w:r w:rsidRPr="00F57227">
        <w:rPr>
          <w:lang w:val="pt-BR"/>
        </w:rPr>
        <w:t xml:space="preserve">A Classe 1, designada como “Ausência de Autocompaixão em docentes”, englobou os tipos de experiências vivenciadas pelos professores ao lidar consigo, durante situações difíceis ou de sofrimento, e as cobranças de agentes externos direcionadas aos professores. O isolamento, uma das estratégias acionadas pelos docentes, revela a falta de reconhecimento de que a dor e o sofrimento integram a condição humana (Neff &amp; Germer, 2019) por parte dos participantes, representando também um alto nível de reatividade emocional, para lidar consigo, circunstâncias difíceis e de sofrimento. As pessoas autocompassivas costumam reduzir a </w:t>
      </w:r>
      <w:r w:rsidRPr="00F57227">
        <w:rPr>
          <w:lang w:val="pt-BR"/>
        </w:rPr>
        <w:lastRenderedPageBreak/>
        <w:t xml:space="preserve">reatividade emocional de tristeza e ansiedade, diante de eventos negativos (Leary et al., 2007), utilizando estratégias de regulação emocional adaptativas (Finlay-Jones et al., 2015). Tais mecanismos fundamentam os achados a respeito da relação entre isolamento e sintomatologia depressiva (Hall et al., 2013) e síndrome de </w:t>
      </w:r>
      <w:r w:rsidRPr="00F57227">
        <w:rPr>
          <w:i/>
          <w:lang w:val="pt-BR"/>
        </w:rPr>
        <w:t xml:space="preserve">burnout </w:t>
      </w:r>
      <w:r w:rsidRPr="00F57227">
        <w:rPr>
          <w:lang w:val="pt-BR"/>
        </w:rPr>
        <w:t xml:space="preserve">(Barnett &amp; Flores, 2016). O pensamento ruminativo negativo, constatado nas narrativas das entrevistas, reflete a repressão e desconsideração pelo momento presente, circunstâncias minimizadas pela atenção plena que tem a proposta de convidar uma pessoa a perceber e aceitar a experiência presente como ela é (Kabat-Zinn, 2017), representando também um dos aspectos da autocompaixão (Neff, 2019). Ademais, o pensamento ruminativo também estabelece um processo pelo qual os níveis elevados de autocrítica e de perfeccionismo se manifestam (James et al., 2015), o que demonstra uma incapacidade para aceitar a qualidade da experiência tal como ela se apresenta, um dos elementos importantes da atenção plena (Lundh, 2004). </w:t>
      </w:r>
    </w:p>
    <w:p w14:paraId="39DD85BE" w14:textId="77777777" w:rsidR="00F57227" w:rsidRPr="00F57227" w:rsidRDefault="00F57227" w:rsidP="00F57227">
      <w:pPr>
        <w:pStyle w:val="Prrafocomn"/>
        <w:rPr>
          <w:lang w:val="pt-BR"/>
        </w:rPr>
      </w:pPr>
      <w:r w:rsidRPr="00F57227">
        <w:rPr>
          <w:lang w:val="pt-BR"/>
        </w:rPr>
        <w:t>A autocrítica, muito frequente no relato dos entrevistados, é o oposto da autobondade, ou seja, da capacidade de lidar consigo com bondade e acolhimento, em circunstâncias difíceis de dor e com as próprias limitações (Neff &amp; Germer, 2019). Quando há menor propensão de autocrítica, maior a probabilidade de compreender a si mesmo (Neff, 2003), resultado da ativação do sistema calmante da pessoa, que está associado a se sentir segura e cuidada (Gilbert, 2019). O decréscimo do grau de autocrítica de uma pessoa, por meio do fomento da bondade consigo, está relacionado à menor tendência à depressão (Körner et al., 2015), ansiedade (Aydin, 2015) e à diminuição do sofrimento psicológico, devido a mudanças positivas na avaliação da intensidade de eventos negativos (Campos et al., 2018). Além da autocrítica severa, os professores estão sujeitos a cobranças externas, como dos pais e da própria instituição escolar, por questões que não estão em seu escopo profissional. Essa constatação aponta que os docentes da Educação Básica são culpabilizados pelo sucesso educacional dos alunos, remetendo aos níveis de exigência impostos ao professorado, por meio de indicadores de desempenho escolar e da qualidade deste nível de ensino (Souza, 2017). Em suma, verifica-se que o professor está exposto à sua própria crítica e à de agentes externos que, em conjunto, podem contribuir para reduzir ainda mais a qualidade da saúde mental desses profissionais.</w:t>
      </w:r>
    </w:p>
    <w:p w14:paraId="0260A37E" w14:textId="77777777" w:rsidR="00F57227" w:rsidRPr="00F57227" w:rsidRDefault="00F57227" w:rsidP="00F57227">
      <w:pPr>
        <w:pStyle w:val="Prrafocomn"/>
        <w:rPr>
          <w:lang w:val="pt-BR"/>
        </w:rPr>
      </w:pPr>
      <w:r w:rsidRPr="00F57227">
        <w:rPr>
          <w:lang w:val="pt-BR"/>
        </w:rPr>
        <w:t xml:space="preserve">A classe 2, descrita como “Sentido de vida em docentes”, elencou as experiências de sentido de vida dos entrevistados e como a profissão docente contribui para a realização existencial dos participantes, quando o processo educativo permite a mudança social e o desenvolvimento pessoal e profissional dos alunos. A entrega de algo ao mundo é o caminho pelo qual os professores encontram sentido em suas vidas, corroborando a concepção frankliana de que a existência humana é autotranscendente, ou seja, está dirigida para algo que não é em </w:t>
      </w:r>
      <w:r w:rsidRPr="00F57227">
        <w:rPr>
          <w:lang w:val="pt-BR"/>
        </w:rPr>
        <w:lastRenderedPageBreak/>
        <w:t xml:space="preserve">si mesmo (Frankl, 1969, 2011). Ao se direcionar para o mundo, o ser humano encontra sentido por meio dos valores e, dentre eles, estão os valores criativos que são constituídos por aquilo que ofertamos ao mundo, por meio da criação (Frankl, 2020). Este criar é representando pelo processo educativo que compõe uma via de transformação e mudança social na vida do aluno, corroborado por evidência que indica como as percepções de impacto de uma beneficência, sobre a vida do outro, prediz o sentido de vida de alguém (Martela et al., 2018). </w:t>
      </w:r>
    </w:p>
    <w:p w14:paraId="506CC79A" w14:textId="77777777" w:rsidR="00F57227" w:rsidRPr="00F57227" w:rsidRDefault="00F57227" w:rsidP="00F57227">
      <w:pPr>
        <w:pStyle w:val="Prrafocomn"/>
        <w:rPr>
          <w:lang w:val="pt-BR"/>
        </w:rPr>
      </w:pPr>
      <w:r w:rsidRPr="00F57227">
        <w:rPr>
          <w:lang w:val="pt-BR"/>
        </w:rPr>
        <w:t xml:space="preserve">Ademais, os professores compreendem que o sentido de vida é encontrado por meio daquilo que experienciaram no mundo, ou seja, pelos valores vivenciais (Frankl, 2020), constituindo também um caminho educativo e de aprendizado com os equívocos e limitações na vida, algo que remete para importância da autocompaixão nesse processo. Essa constatação também revela a coerência, um dos elementos do sentido de vida, que corresponde ao sentimento de que a vida faz sentido, sendo considerado como um resultado, e não um precedente da experiência de sentido (Costin &amp; Vignoles, 2020). </w:t>
      </w:r>
    </w:p>
    <w:p w14:paraId="78324CF0" w14:textId="77777777" w:rsidR="00F57227" w:rsidRPr="00F57227" w:rsidRDefault="00F57227" w:rsidP="00F57227">
      <w:pPr>
        <w:pStyle w:val="Prrafocomn"/>
        <w:rPr>
          <w:lang w:val="pt-BR"/>
        </w:rPr>
      </w:pPr>
      <w:r w:rsidRPr="00F57227">
        <w:rPr>
          <w:lang w:val="pt-BR"/>
        </w:rPr>
        <w:t xml:space="preserve">A oportunidade de promover mudanças na vida dos alunos promove motivação e satisfação profissional, resultado corroborado por estudos na área (Ward &amp; King, 2017), e realização existencial, que está correlacionada, de maneira negativa, com o estresse ocupacional e sintomas da síndrome de </w:t>
      </w:r>
      <w:r w:rsidRPr="00F57227">
        <w:rPr>
          <w:i/>
          <w:lang w:val="pt-BR"/>
        </w:rPr>
        <w:t>burnout</w:t>
      </w:r>
      <w:r w:rsidRPr="00F57227">
        <w:rPr>
          <w:lang w:val="pt-BR"/>
        </w:rPr>
        <w:t>, como destacado por evidências anteriores (Loonstra et al., 2009; Tomic &amp; Tomic, 2008). Além do sentido de vida ser experienciado por meio de valores criativos e vivenciais pelos participantes, ter objetivos e metas, um dos componentes do modelo tridimensional do sentido de vida (George &amp; Park, 2016), também foram relatos encontrados nas entrevistas com os professores, o que facilita um envolvimento com atitudes e comportamentos relacionados com o sentido de vida (Wong, 2013). Portanto, constata-se que o sentido de vida constitui um fator de permanência dos professores, em sua atividade profissional, e de promoção da saúde mental desses trabalhadores, tendo em vista todos os aspectos identificados em sala de aula, nas condições de trabalho oferecidos e individuais que podem contribuir para prejuízos psíquicos a essa classe de profissionais.</w:t>
      </w:r>
    </w:p>
    <w:p w14:paraId="3CBE9CE8" w14:textId="77777777" w:rsidR="00F57227" w:rsidRPr="00F57227" w:rsidRDefault="00F57227" w:rsidP="00F57227">
      <w:pPr>
        <w:pStyle w:val="Prrafocomn"/>
        <w:rPr>
          <w:lang w:val="pt-BR"/>
        </w:rPr>
      </w:pPr>
      <w:r w:rsidRPr="00F57227">
        <w:rPr>
          <w:lang w:val="pt-BR"/>
        </w:rPr>
        <w:t xml:space="preserve">Conclui-se que os docentes pesquisados estão, de um lado, imersos em situações conflituosas em sala de aula, sujeitos a uma sobrecarga laboral e de uso intensivo de ferramentas tecnológicas, desprovidos de condições estruturais, financeiras e administrativas, em seus locais de trabalho, e desvalorizados social e economicamente. De outro lado, mais fatores pessoais podem contribuir para um aprofundamento dessas questões externas na saúde mental desses profissionais, como o isolamento, a ruminação cognitiva e a autocrítica exacerbada. No entanto, o quadro traçado acima é suscetível de ser manejado, quando possibilita a mudança e crescimento pessoal e profissional na vida dos alunos, por meio do processo educativo, uma </w:t>
      </w:r>
      <w:r w:rsidRPr="00F57227">
        <w:rPr>
          <w:lang w:val="pt-BR"/>
        </w:rPr>
        <w:lastRenderedPageBreak/>
        <w:t>fonte de realização existencial para esses profissionais. Como limitações do presente estudo, são apontados os seguintes pontos: a) ausência de questões que contemplassem as formas de autocuidado e de apoio social, acionadas pelos participantes nesse período pandêmico; b) as limitações do meio virtual, dado que não foi possível captar na íntegra, a linguagem corporal dos entrevistados.</w:t>
      </w:r>
    </w:p>
    <w:p w14:paraId="13FA8237" w14:textId="779644B9" w:rsidR="007E3B8D" w:rsidRPr="002C3A8D" w:rsidRDefault="00F57227" w:rsidP="00F57227">
      <w:pPr>
        <w:pStyle w:val="Prrafocomn"/>
      </w:pPr>
      <w:r w:rsidRPr="00F57227">
        <w:rPr>
          <w:lang w:val="pt-BR"/>
        </w:rPr>
        <w:t xml:space="preserve">Ao somar os fatores individuais dos participantes com os aspectos relacionados a condições de trabalho e de sala de aula, infere-se que diferentes componentes adoecedores atravessam a prática profissional docente, fato que reforça a necessidade de implementação de intervenções psicológicas, como a da atenção plena e a da autocompaixão. A literatura tem relatado que a atenção plena auxilia na regulação emocional adaptativa, proporcionando um contexto mais controlável e menos aversivo, frente a eventos estressores em professores (D’Adamo &amp; Lozada, 2019). Estudos sobre treinamentos em autocompaixão, para diferentes grupos profissionais, têm apresentado resultados positivos na promoção do bem-estar no trabalho (Kotera &amp; Van Gordon, 2021). Diante do papel protetivo do sentido de vida, identificado nos relatos dos participantes, sugere-se que as futuras propostas interventivas de </w:t>
      </w:r>
      <w:r w:rsidRPr="00F57227">
        <w:rPr>
          <w:i/>
          <w:lang w:val="pt-BR"/>
        </w:rPr>
        <w:t xml:space="preserve">mindfulness </w:t>
      </w:r>
      <w:r w:rsidRPr="00F57227">
        <w:rPr>
          <w:lang w:val="pt-BR"/>
        </w:rPr>
        <w:t>e autocompaixão, voltadas para esse público profissional, incluam atividades que abordem o sentido de vida dos professores. Além disso, urge que organizações civis, entidades sindicais e representações oficiais desses trabalhadores articulem forças para a promoção de um ambiente laboral docente saudável e a desaceleração do processo mercantil da Educação, em seus níveis diferentes de ensino, que afetará, de maneira negativa, a razão de ser professor.</w:t>
      </w:r>
      <w:r w:rsidR="007E3B8D" w:rsidRPr="00E25900">
        <w:br w:type="page"/>
      </w:r>
    </w:p>
    <w:p w14:paraId="6CD8B4A8" w14:textId="34F0BCF8" w:rsidR="006F7E7E" w:rsidRPr="00E25900" w:rsidRDefault="00CE7D65" w:rsidP="007A7CDC">
      <w:pPr>
        <w:pStyle w:val="Ttulosinternos"/>
      </w:pPr>
      <w:r w:rsidRPr="00E25900">
        <w:lastRenderedPageBreak/>
        <w:t>Referências</w:t>
      </w:r>
    </w:p>
    <w:p w14:paraId="1BDA4467" w14:textId="77777777" w:rsidR="006D2689" w:rsidRPr="006D2689" w:rsidRDefault="006D2689" w:rsidP="006D2689">
      <w:pPr>
        <w:ind w:left="720" w:hanging="720"/>
        <w:jc w:val="both"/>
        <w:rPr>
          <w:lang w:val="en-US"/>
        </w:rPr>
      </w:pPr>
      <w:r w:rsidRPr="006D2689">
        <w:rPr>
          <w:lang w:val="pt-BR"/>
        </w:rPr>
        <w:t xml:space="preserve">Alvarado, L. E., &amp; Bretones, F. D. (2018). </w:t>
      </w:r>
      <w:r w:rsidRPr="006D2689">
        <w:rPr>
          <w:lang w:val="en-US"/>
        </w:rPr>
        <w:t xml:space="preserve">New working conditions and well-being of elementary teachers in Ecuador. </w:t>
      </w:r>
      <w:r w:rsidRPr="006D2689">
        <w:rPr>
          <w:i/>
          <w:lang w:val="en-US"/>
        </w:rPr>
        <w:t>Teaching and Teacher Education</w:t>
      </w:r>
      <w:r w:rsidRPr="006D2689">
        <w:rPr>
          <w:lang w:val="en-US"/>
        </w:rPr>
        <w:t xml:space="preserve">, </w:t>
      </w:r>
      <w:r w:rsidRPr="006D2689">
        <w:rPr>
          <w:i/>
          <w:lang w:val="en-US"/>
        </w:rPr>
        <w:t>69</w:t>
      </w:r>
      <w:r w:rsidRPr="006D2689">
        <w:rPr>
          <w:lang w:val="en-US"/>
        </w:rPr>
        <w:t xml:space="preserve">, 234-242. </w:t>
      </w:r>
      <w:hyperlink r:id="rId12" w:history="1">
        <w:r w:rsidRPr="006D2689">
          <w:rPr>
            <w:rStyle w:val="Hyperlink"/>
            <w:lang w:val="en-US"/>
          </w:rPr>
          <w:t>https://doi.org/10.1016/j.tate.2017.10.015</w:t>
        </w:r>
      </w:hyperlink>
    </w:p>
    <w:p w14:paraId="1F7ED83F" w14:textId="77777777" w:rsidR="006D2689" w:rsidRPr="006D2689" w:rsidRDefault="006D2689" w:rsidP="006D2689">
      <w:pPr>
        <w:ind w:left="720" w:hanging="720"/>
        <w:jc w:val="both"/>
        <w:rPr>
          <w:lang w:val="en-US"/>
        </w:rPr>
      </w:pPr>
      <w:r w:rsidRPr="006D2689">
        <w:rPr>
          <w:lang w:val="en-US"/>
        </w:rPr>
        <w:t xml:space="preserve">Amri, A., Abidli, Z., Elhamzaoui, M., Bouzaboul, M., Rabea, Z., &amp; Ahami, A. O. T. (2020). Assessment of burnout among primary teachers in confinement during the COVID-19 period in Morocco: case of the Kenitra. </w:t>
      </w:r>
      <w:r w:rsidRPr="006D2689">
        <w:rPr>
          <w:i/>
          <w:iCs/>
          <w:lang w:val="en-US"/>
        </w:rPr>
        <w:t>The Pan African Medical Journal</w:t>
      </w:r>
      <w:r w:rsidRPr="006D2689">
        <w:rPr>
          <w:lang w:val="en-US"/>
        </w:rPr>
        <w:t xml:space="preserve">, </w:t>
      </w:r>
      <w:r w:rsidRPr="006D2689">
        <w:rPr>
          <w:i/>
          <w:iCs/>
          <w:lang w:val="en-US"/>
        </w:rPr>
        <w:t>35</w:t>
      </w:r>
      <w:r w:rsidRPr="006D2689">
        <w:rPr>
          <w:lang w:val="en-US"/>
        </w:rPr>
        <w:t xml:space="preserve">(2), 1-5. </w:t>
      </w:r>
      <w:hyperlink r:id="rId13" w:history="1">
        <w:r w:rsidRPr="006D2689">
          <w:rPr>
            <w:rStyle w:val="Hyperlink"/>
            <w:lang w:val="en-US"/>
          </w:rPr>
          <w:t>https://doi.org/10.11604/pamj.supp.2020.35.2.24345</w:t>
        </w:r>
      </w:hyperlink>
      <w:r w:rsidRPr="006D2689">
        <w:rPr>
          <w:lang w:val="en-US"/>
        </w:rPr>
        <w:t xml:space="preserve"> </w:t>
      </w:r>
    </w:p>
    <w:p w14:paraId="603A9E89" w14:textId="77777777" w:rsidR="006D2689" w:rsidRPr="006D2689" w:rsidRDefault="006D2689" w:rsidP="006D2689">
      <w:pPr>
        <w:ind w:left="720" w:hanging="720"/>
        <w:jc w:val="both"/>
        <w:rPr>
          <w:lang w:val="pt-BR"/>
        </w:rPr>
      </w:pPr>
      <w:r w:rsidRPr="006D2689">
        <w:rPr>
          <w:lang w:val="pt-BR"/>
        </w:rPr>
        <w:t xml:space="preserve">Assunção, A. Á., &amp; Abreu, M. N. S. (2019). Pressão laboral, saúde e condições de trabalho dos professores da Educação Básica no Brasil. </w:t>
      </w:r>
      <w:r w:rsidRPr="006D2689">
        <w:rPr>
          <w:i/>
          <w:lang w:val="pt-BR"/>
        </w:rPr>
        <w:t>Cadernos de Saúde Pública</w:t>
      </w:r>
      <w:r w:rsidRPr="006D2689">
        <w:rPr>
          <w:lang w:val="pt-BR"/>
        </w:rPr>
        <w:t xml:space="preserve">, </w:t>
      </w:r>
      <w:r w:rsidRPr="006D2689">
        <w:rPr>
          <w:i/>
          <w:lang w:val="pt-BR"/>
        </w:rPr>
        <w:t>35</w:t>
      </w:r>
      <w:r w:rsidRPr="006D2689">
        <w:rPr>
          <w:lang w:val="pt-BR"/>
        </w:rPr>
        <w:t xml:space="preserve">, 1-16. </w:t>
      </w:r>
      <w:hyperlink r:id="rId14" w:history="1">
        <w:r w:rsidRPr="006D2689">
          <w:rPr>
            <w:rStyle w:val="Hyperlink"/>
            <w:lang w:val="pt-BR"/>
          </w:rPr>
          <w:t>https://doi.org/10.1590/0102-311X00169517</w:t>
        </w:r>
      </w:hyperlink>
    </w:p>
    <w:p w14:paraId="43E0C9B5" w14:textId="77777777" w:rsidR="006D2689" w:rsidRPr="006D2689" w:rsidRDefault="006D2689" w:rsidP="006D2689">
      <w:pPr>
        <w:ind w:left="720" w:hanging="720"/>
        <w:jc w:val="both"/>
        <w:rPr>
          <w:lang w:val="en-US"/>
        </w:rPr>
      </w:pPr>
      <w:r w:rsidRPr="006D2689">
        <w:rPr>
          <w:lang w:val="pt-BR"/>
        </w:rPr>
        <w:t xml:space="preserve">Aydin, A. (2015). </w:t>
      </w:r>
      <w:r w:rsidRPr="006D2689">
        <w:rPr>
          <w:lang w:val="en-US"/>
        </w:rPr>
        <w:t xml:space="preserve">Identifying the relationship of teacher candidates' humor styles with anxiety and self-compassion levels. </w:t>
      </w:r>
      <w:r w:rsidRPr="006D2689">
        <w:rPr>
          <w:i/>
          <w:iCs/>
          <w:lang w:val="en-US"/>
        </w:rPr>
        <w:t>Eurasian Journal of Educational Research</w:t>
      </w:r>
      <w:r w:rsidRPr="006D2689">
        <w:rPr>
          <w:lang w:val="en-US"/>
        </w:rPr>
        <w:t xml:space="preserve">, </w:t>
      </w:r>
      <w:r w:rsidRPr="006D2689">
        <w:rPr>
          <w:i/>
          <w:iCs/>
          <w:lang w:val="en-US"/>
        </w:rPr>
        <w:t>15</w:t>
      </w:r>
      <w:r w:rsidRPr="006D2689">
        <w:rPr>
          <w:lang w:val="en-US"/>
        </w:rPr>
        <w:t xml:space="preserve">(59), 1-16. </w:t>
      </w:r>
      <w:hyperlink r:id="rId15" w:history="1">
        <w:r w:rsidRPr="006D2689">
          <w:rPr>
            <w:rStyle w:val="Hyperlink"/>
            <w:lang w:val="en-US"/>
          </w:rPr>
          <w:t>https://files.eric.ed.gov/fulltext/EJ1070661.pdf</w:t>
        </w:r>
      </w:hyperlink>
    </w:p>
    <w:p w14:paraId="21A6F9BA" w14:textId="77777777" w:rsidR="006D2689" w:rsidRPr="006D2689" w:rsidRDefault="006D2689" w:rsidP="006D2689">
      <w:pPr>
        <w:ind w:left="720" w:hanging="720"/>
        <w:jc w:val="both"/>
        <w:rPr>
          <w:lang w:val="en-US"/>
        </w:rPr>
      </w:pPr>
      <w:r w:rsidRPr="006D2689">
        <w:rPr>
          <w:lang w:val="en-US"/>
        </w:rPr>
        <w:t>Barnett, M. D., &amp; Flores, J. (2016). Narcissus, exhausted: Self-compassion mediates the relationship between narcissism and school burnout. </w:t>
      </w:r>
      <w:r w:rsidRPr="006D2689">
        <w:rPr>
          <w:i/>
          <w:iCs/>
          <w:lang w:val="en-US"/>
        </w:rPr>
        <w:t>Personality and Individual Differences</w:t>
      </w:r>
      <w:r w:rsidRPr="006D2689">
        <w:rPr>
          <w:lang w:val="en-US"/>
        </w:rPr>
        <w:t>, </w:t>
      </w:r>
      <w:r w:rsidRPr="006D2689">
        <w:rPr>
          <w:i/>
          <w:iCs/>
          <w:lang w:val="en-US"/>
        </w:rPr>
        <w:t>97</w:t>
      </w:r>
      <w:r w:rsidRPr="006D2689">
        <w:rPr>
          <w:lang w:val="en-US"/>
        </w:rPr>
        <w:t xml:space="preserve">, 102-108. </w:t>
      </w:r>
      <w:hyperlink r:id="rId16" w:history="1">
        <w:r w:rsidRPr="006D2689">
          <w:rPr>
            <w:rStyle w:val="Hyperlink"/>
            <w:lang w:val="en-US"/>
          </w:rPr>
          <w:t>https://doi.org/10.1016/j.paid.2016.03.026</w:t>
        </w:r>
      </w:hyperlink>
    </w:p>
    <w:p w14:paraId="1DC7074D" w14:textId="77777777" w:rsidR="006D2689" w:rsidRPr="006D2689" w:rsidRDefault="006D2689" w:rsidP="006D2689">
      <w:pPr>
        <w:ind w:left="720" w:hanging="720"/>
        <w:jc w:val="both"/>
        <w:rPr>
          <w:lang w:val="en-US"/>
        </w:rPr>
      </w:pPr>
      <w:r w:rsidRPr="006D2689">
        <w:rPr>
          <w:lang w:val="en-US"/>
        </w:rPr>
        <w:t xml:space="preserve">Borrelli, I., Benevene, P., Fiorilli, C., D’amelio, F., &amp; Pozzi, G. (2014). Working conditions and mental health in teachers: a preliminary study. </w:t>
      </w:r>
      <w:r w:rsidRPr="006D2689">
        <w:rPr>
          <w:i/>
          <w:lang w:val="en-US"/>
        </w:rPr>
        <w:t>Occupational Medicine</w:t>
      </w:r>
      <w:r w:rsidRPr="006D2689">
        <w:rPr>
          <w:lang w:val="en-US"/>
        </w:rPr>
        <w:t xml:space="preserve">, </w:t>
      </w:r>
      <w:r w:rsidRPr="006D2689">
        <w:rPr>
          <w:i/>
          <w:lang w:val="en-US"/>
        </w:rPr>
        <w:t>64</w:t>
      </w:r>
      <w:r w:rsidRPr="006D2689">
        <w:rPr>
          <w:lang w:val="en-US"/>
        </w:rPr>
        <w:t xml:space="preserve">(7), 530-532. </w:t>
      </w:r>
      <w:r w:rsidR="00000000">
        <w:fldChar w:fldCharType="begin"/>
      </w:r>
      <w:r w:rsidR="00000000" w:rsidRPr="00273E50">
        <w:rPr>
          <w:lang w:val="en-US"/>
        </w:rPr>
        <w:instrText>HYPERLINK "https://doi.org/10.1093/occmed/kqu108"</w:instrText>
      </w:r>
      <w:r w:rsidR="00000000">
        <w:fldChar w:fldCharType="separate"/>
      </w:r>
      <w:r w:rsidRPr="006D2689">
        <w:rPr>
          <w:rStyle w:val="Hyperlink"/>
          <w:lang w:val="en-US"/>
        </w:rPr>
        <w:t>https://doi.org/10.1093/occmed/kqu108</w:t>
      </w:r>
      <w:r w:rsidR="00000000">
        <w:rPr>
          <w:rStyle w:val="Hyperlink"/>
          <w:lang w:val="en-US"/>
        </w:rPr>
        <w:fldChar w:fldCharType="end"/>
      </w:r>
    </w:p>
    <w:p w14:paraId="776FC752" w14:textId="77777777" w:rsidR="006D2689" w:rsidRPr="006D2689" w:rsidRDefault="006D2689" w:rsidP="006D2689">
      <w:pPr>
        <w:ind w:left="720" w:hanging="720"/>
        <w:jc w:val="both"/>
        <w:rPr>
          <w:lang w:val="pt-BR"/>
        </w:rPr>
      </w:pPr>
      <w:r w:rsidRPr="006D2689">
        <w:rPr>
          <w:lang w:val="en-US"/>
        </w:rPr>
        <w:t xml:space="preserve">Camargo, B. V., &amp; Justo, A. M. (2013). </w:t>
      </w:r>
      <w:r w:rsidRPr="006D2689">
        <w:rPr>
          <w:lang w:val="pt-BR"/>
        </w:rPr>
        <w:t xml:space="preserve">IRAMUTEQ: um software gratuito para análise de dados textuais. </w:t>
      </w:r>
      <w:r w:rsidRPr="006D2689">
        <w:rPr>
          <w:i/>
          <w:lang w:val="pt-BR"/>
        </w:rPr>
        <w:t>Temas em psicologia</w:t>
      </w:r>
      <w:r w:rsidRPr="006D2689">
        <w:rPr>
          <w:lang w:val="pt-BR"/>
        </w:rPr>
        <w:t xml:space="preserve">, </w:t>
      </w:r>
      <w:r w:rsidRPr="006D2689">
        <w:rPr>
          <w:i/>
          <w:lang w:val="pt-BR"/>
        </w:rPr>
        <w:t>21</w:t>
      </w:r>
      <w:r w:rsidRPr="006D2689">
        <w:rPr>
          <w:lang w:val="pt-BR"/>
        </w:rPr>
        <w:t xml:space="preserve">(2), 513-518. </w:t>
      </w:r>
      <w:hyperlink r:id="rId17" w:history="1">
        <w:r w:rsidRPr="006D2689">
          <w:rPr>
            <w:rStyle w:val="Hyperlink"/>
            <w:lang w:val="pt-BR"/>
          </w:rPr>
          <w:t>https://www.redalyc.org/pdf/5137/513751532016.pdf</w:t>
        </w:r>
      </w:hyperlink>
    </w:p>
    <w:p w14:paraId="163E9764" w14:textId="77777777" w:rsidR="006D2689" w:rsidRPr="006D2689" w:rsidRDefault="006D2689" w:rsidP="006D2689">
      <w:pPr>
        <w:ind w:left="720" w:hanging="720"/>
        <w:jc w:val="both"/>
        <w:rPr>
          <w:lang w:val="en-US"/>
        </w:rPr>
      </w:pPr>
      <w:r w:rsidRPr="006D2689">
        <w:rPr>
          <w:lang w:val="pt-BR"/>
        </w:rPr>
        <w:t xml:space="preserve">Campos, R. C., Holden, R. R., Caçador, B., Fragata, A. S., &amp; Baleizao, C. (2018). </w:t>
      </w:r>
      <w:r w:rsidRPr="006D2689">
        <w:rPr>
          <w:lang w:val="en-US"/>
        </w:rPr>
        <w:t xml:space="preserve">Self-criticism, intensity of perceived negative life events, and distress: Results from a two-wave study. </w:t>
      </w:r>
      <w:r w:rsidRPr="006D2689">
        <w:rPr>
          <w:i/>
          <w:iCs/>
          <w:lang w:val="en-US"/>
        </w:rPr>
        <w:t>Personality and Individual Differences</w:t>
      </w:r>
      <w:r w:rsidRPr="006D2689">
        <w:rPr>
          <w:lang w:val="en-US"/>
        </w:rPr>
        <w:t xml:space="preserve">, </w:t>
      </w:r>
      <w:r w:rsidRPr="006D2689">
        <w:rPr>
          <w:i/>
          <w:iCs/>
          <w:lang w:val="en-US"/>
        </w:rPr>
        <w:t>124</w:t>
      </w:r>
      <w:r w:rsidRPr="006D2689">
        <w:rPr>
          <w:lang w:val="en-US"/>
        </w:rPr>
        <w:t xml:space="preserve">, 145-149. </w:t>
      </w:r>
      <w:r w:rsidR="00000000">
        <w:fldChar w:fldCharType="begin"/>
      </w:r>
      <w:r w:rsidR="00000000" w:rsidRPr="00273E50">
        <w:rPr>
          <w:lang w:val="en-US"/>
        </w:rPr>
        <w:instrText>HYPERLINK "https://doi.org/10.1016/j.paid.2017.12.004"</w:instrText>
      </w:r>
      <w:r w:rsidR="00000000">
        <w:fldChar w:fldCharType="separate"/>
      </w:r>
      <w:r w:rsidRPr="006D2689">
        <w:rPr>
          <w:rStyle w:val="Hyperlink"/>
          <w:lang w:val="en-US"/>
        </w:rPr>
        <w:t>https://doi.org/10.1016/j.paid.2017.12.004</w:t>
      </w:r>
      <w:r w:rsidR="00000000">
        <w:rPr>
          <w:rStyle w:val="Hyperlink"/>
          <w:lang w:val="en-US"/>
        </w:rPr>
        <w:fldChar w:fldCharType="end"/>
      </w:r>
    </w:p>
    <w:p w14:paraId="7A42A1E1" w14:textId="77777777" w:rsidR="006D2689" w:rsidRPr="006D2689" w:rsidRDefault="006D2689" w:rsidP="006D2689">
      <w:pPr>
        <w:ind w:left="720" w:hanging="720"/>
        <w:jc w:val="both"/>
        <w:rPr>
          <w:lang w:val="en-US"/>
        </w:rPr>
      </w:pPr>
      <w:r w:rsidRPr="006D2689">
        <w:rPr>
          <w:lang w:val="en-US"/>
        </w:rPr>
        <w:t>Chen, K., Chen, Y., Ling, Y., &amp; Lin, J. (2020). The Individual Experience of Online Chemistry Teacher Education in China: Coping with COVID-19 Pandemic. </w:t>
      </w:r>
      <w:r w:rsidRPr="006D2689">
        <w:rPr>
          <w:i/>
          <w:iCs/>
          <w:lang w:val="en-US"/>
        </w:rPr>
        <w:t>Journal of Chemical Education</w:t>
      </w:r>
      <w:r w:rsidRPr="006D2689">
        <w:rPr>
          <w:lang w:val="en-US"/>
        </w:rPr>
        <w:t>, </w:t>
      </w:r>
      <w:r w:rsidRPr="006D2689">
        <w:rPr>
          <w:i/>
          <w:iCs/>
          <w:lang w:val="en-US"/>
        </w:rPr>
        <w:t>97</w:t>
      </w:r>
      <w:r w:rsidRPr="006D2689">
        <w:rPr>
          <w:lang w:val="en-US"/>
        </w:rPr>
        <w:t xml:space="preserve">(9), 3265-3270. </w:t>
      </w:r>
      <w:r w:rsidR="00000000">
        <w:fldChar w:fldCharType="begin"/>
      </w:r>
      <w:r w:rsidR="00000000" w:rsidRPr="00273E50">
        <w:rPr>
          <w:lang w:val="en-US"/>
        </w:rPr>
        <w:instrText>HYPERLINK "https://doi.org/10.1021/acs.jchemed.0c00581"</w:instrText>
      </w:r>
      <w:r w:rsidR="00000000">
        <w:fldChar w:fldCharType="separate"/>
      </w:r>
      <w:r w:rsidRPr="006D2689">
        <w:rPr>
          <w:rStyle w:val="Hyperlink"/>
          <w:lang w:val="en-US"/>
        </w:rPr>
        <w:t>https://doi.org/10.1021/acs.jchemed.0c00581</w:t>
      </w:r>
      <w:r w:rsidR="00000000">
        <w:rPr>
          <w:rStyle w:val="Hyperlink"/>
          <w:lang w:val="en-US"/>
        </w:rPr>
        <w:fldChar w:fldCharType="end"/>
      </w:r>
    </w:p>
    <w:p w14:paraId="69492AAC" w14:textId="77777777" w:rsidR="006D2689" w:rsidRPr="006D2689" w:rsidRDefault="006D2689" w:rsidP="006D2689">
      <w:pPr>
        <w:ind w:left="720" w:hanging="720"/>
        <w:jc w:val="both"/>
        <w:rPr>
          <w:lang w:val="en-US"/>
        </w:rPr>
      </w:pPr>
      <w:r w:rsidRPr="006D2689">
        <w:rPr>
          <w:lang w:val="en-US"/>
        </w:rPr>
        <w:t xml:space="preserve">Ciuladiene, G., &amp; Kairiene, B. (2017). The Resolution of Conflict between Teacher and Student: Students' Narratives. </w:t>
      </w:r>
      <w:r w:rsidRPr="006D2689">
        <w:rPr>
          <w:i/>
          <w:lang w:val="en-US"/>
        </w:rPr>
        <w:t>Journal of Teacher Education for Sustainability</w:t>
      </w:r>
      <w:r w:rsidRPr="006D2689">
        <w:rPr>
          <w:lang w:val="en-US"/>
        </w:rPr>
        <w:t xml:space="preserve">, </w:t>
      </w:r>
      <w:r w:rsidRPr="006D2689">
        <w:rPr>
          <w:i/>
          <w:lang w:val="en-US"/>
        </w:rPr>
        <w:t>19</w:t>
      </w:r>
      <w:r w:rsidRPr="006D2689">
        <w:rPr>
          <w:lang w:val="en-US"/>
        </w:rPr>
        <w:t xml:space="preserve">(2), 107-120. </w:t>
      </w:r>
      <w:r w:rsidR="00000000">
        <w:fldChar w:fldCharType="begin"/>
      </w:r>
      <w:r w:rsidR="00000000" w:rsidRPr="00273E50">
        <w:rPr>
          <w:lang w:val="en-US"/>
        </w:rPr>
        <w:instrText>HYPERLINK "https://doi.org/10.1515/jtes-2017-0017"</w:instrText>
      </w:r>
      <w:r w:rsidR="00000000">
        <w:fldChar w:fldCharType="separate"/>
      </w:r>
      <w:r w:rsidRPr="006D2689">
        <w:rPr>
          <w:rStyle w:val="Hyperlink"/>
          <w:lang w:val="en-US"/>
        </w:rPr>
        <w:t>https://doi.org/10.1515/jtes-2017-0017</w:t>
      </w:r>
      <w:r w:rsidR="00000000">
        <w:rPr>
          <w:rStyle w:val="Hyperlink"/>
          <w:lang w:val="en-US"/>
        </w:rPr>
        <w:fldChar w:fldCharType="end"/>
      </w:r>
    </w:p>
    <w:p w14:paraId="36F70517" w14:textId="77777777" w:rsidR="006D2689" w:rsidRPr="006D2689" w:rsidRDefault="006D2689" w:rsidP="006D2689">
      <w:pPr>
        <w:ind w:left="720" w:hanging="720"/>
        <w:jc w:val="both"/>
        <w:rPr>
          <w:lang w:val="en-US"/>
        </w:rPr>
      </w:pPr>
      <w:r w:rsidRPr="006D2689">
        <w:rPr>
          <w:lang w:val="en-US"/>
        </w:rPr>
        <w:t xml:space="preserve">Costin, V., &amp; Vignoles, V. L. (2020). Meaning is about mattering: Evaluating coherence, purpose, and existential mattering as precursors of meaning in life judgments. </w:t>
      </w:r>
      <w:r w:rsidRPr="006D2689">
        <w:rPr>
          <w:i/>
          <w:iCs/>
          <w:lang w:val="en-US"/>
        </w:rPr>
        <w:t>Journal of Personality and Social Psychology</w:t>
      </w:r>
      <w:r w:rsidRPr="006D2689">
        <w:rPr>
          <w:lang w:val="en-US"/>
        </w:rPr>
        <w:t xml:space="preserve">, </w:t>
      </w:r>
      <w:r w:rsidRPr="006D2689">
        <w:rPr>
          <w:i/>
          <w:iCs/>
          <w:lang w:val="en-US"/>
        </w:rPr>
        <w:t>118</w:t>
      </w:r>
      <w:r w:rsidRPr="006D2689">
        <w:rPr>
          <w:lang w:val="en-US"/>
        </w:rPr>
        <w:t xml:space="preserve">(4), 864-884. </w:t>
      </w:r>
      <w:r w:rsidR="00000000">
        <w:fldChar w:fldCharType="begin"/>
      </w:r>
      <w:r w:rsidR="00000000" w:rsidRPr="00273E50">
        <w:rPr>
          <w:lang w:val="en-US"/>
        </w:rPr>
        <w:instrText>HYPERLINK "https://doi.org/10.1037/pspp0000225"</w:instrText>
      </w:r>
      <w:r w:rsidR="00000000">
        <w:fldChar w:fldCharType="separate"/>
      </w:r>
      <w:r w:rsidRPr="006D2689">
        <w:rPr>
          <w:rStyle w:val="Hyperlink"/>
          <w:lang w:val="en-US"/>
        </w:rPr>
        <w:t>https://doi.org/10.1037/pspp0000225</w:t>
      </w:r>
      <w:r w:rsidR="00000000">
        <w:rPr>
          <w:rStyle w:val="Hyperlink"/>
          <w:lang w:val="en-US"/>
        </w:rPr>
        <w:fldChar w:fldCharType="end"/>
      </w:r>
      <w:r w:rsidRPr="006D2689">
        <w:rPr>
          <w:lang w:val="en-US"/>
        </w:rPr>
        <w:t xml:space="preserve"> </w:t>
      </w:r>
    </w:p>
    <w:p w14:paraId="3D8B1FD1" w14:textId="77777777" w:rsidR="006D2689" w:rsidRPr="006D2689" w:rsidRDefault="006D2689" w:rsidP="006D2689">
      <w:pPr>
        <w:ind w:left="720" w:hanging="720"/>
        <w:jc w:val="both"/>
        <w:rPr>
          <w:lang w:val="es-MX"/>
        </w:rPr>
      </w:pPr>
      <w:r w:rsidRPr="006D2689">
        <w:rPr>
          <w:lang w:val="en-US"/>
        </w:rPr>
        <w:t xml:space="preserve">D’Adamo, P., &amp; Lozada, M. (2019). </w:t>
      </w:r>
      <w:r w:rsidRPr="006D2689">
        <w:rPr>
          <w:lang w:val="es-MX"/>
        </w:rPr>
        <w:t xml:space="preserve">Una intervención centrada en prácticas de atención plena (mindfulness) promueve la regulación emocional y la reducción del estrés en profesores. </w:t>
      </w:r>
      <w:r w:rsidRPr="006D2689">
        <w:rPr>
          <w:i/>
          <w:lang w:val="es-MX"/>
        </w:rPr>
        <w:t>Ansiedad y Estrés</w:t>
      </w:r>
      <w:r w:rsidRPr="006D2689">
        <w:rPr>
          <w:lang w:val="es-MX"/>
        </w:rPr>
        <w:t xml:space="preserve">, </w:t>
      </w:r>
      <w:r w:rsidRPr="006D2689">
        <w:rPr>
          <w:i/>
          <w:lang w:val="es-MX"/>
        </w:rPr>
        <w:t>25</w:t>
      </w:r>
      <w:r w:rsidRPr="006D2689">
        <w:rPr>
          <w:lang w:val="es-MX"/>
        </w:rPr>
        <w:t xml:space="preserve">(2), 66-71. </w:t>
      </w:r>
      <w:hyperlink r:id="rId18" w:history="1">
        <w:r w:rsidRPr="006D2689">
          <w:rPr>
            <w:rStyle w:val="Hyperlink"/>
            <w:lang w:val="es-MX"/>
          </w:rPr>
          <w:t>https://doi.org/10.1016/j.anyes.2019.10.002</w:t>
        </w:r>
      </w:hyperlink>
    </w:p>
    <w:p w14:paraId="1D507450" w14:textId="77777777" w:rsidR="006D2689" w:rsidRPr="006D2689" w:rsidRDefault="006D2689" w:rsidP="006D2689">
      <w:pPr>
        <w:ind w:left="720" w:hanging="720"/>
        <w:jc w:val="both"/>
        <w:rPr>
          <w:lang w:val="en-US"/>
        </w:rPr>
      </w:pPr>
      <w:r w:rsidRPr="006D2689">
        <w:rPr>
          <w:lang w:val="es-MX"/>
        </w:rPr>
        <w:t xml:space="preserve">Dabrowski, A. (2020). </w:t>
      </w:r>
      <w:r w:rsidRPr="006D2689">
        <w:rPr>
          <w:lang w:val="en-US"/>
        </w:rPr>
        <w:t xml:space="preserve">Teacher wellbeing during a pandemic: Surviving or thriving? </w:t>
      </w:r>
      <w:r w:rsidRPr="006D2689">
        <w:rPr>
          <w:i/>
          <w:lang w:val="en-US"/>
        </w:rPr>
        <w:t>Social Education Research</w:t>
      </w:r>
      <w:r w:rsidRPr="006D2689">
        <w:rPr>
          <w:lang w:val="en-US"/>
        </w:rPr>
        <w:t xml:space="preserve">, </w:t>
      </w:r>
      <w:r w:rsidRPr="006D2689">
        <w:rPr>
          <w:i/>
          <w:lang w:val="en-US"/>
        </w:rPr>
        <w:t>2</w:t>
      </w:r>
      <w:r w:rsidRPr="006D2689">
        <w:rPr>
          <w:lang w:val="en-US"/>
        </w:rPr>
        <w:t xml:space="preserve">(1), 35-40. </w:t>
      </w:r>
      <w:r w:rsidR="00000000">
        <w:fldChar w:fldCharType="begin"/>
      </w:r>
      <w:r w:rsidR="00000000" w:rsidRPr="00273E50">
        <w:rPr>
          <w:lang w:val="en-US"/>
        </w:rPr>
        <w:instrText>HYPERLINK "https://doi.org/10.37256/ser.212021588"</w:instrText>
      </w:r>
      <w:r w:rsidR="00000000">
        <w:fldChar w:fldCharType="separate"/>
      </w:r>
      <w:r w:rsidRPr="006D2689">
        <w:rPr>
          <w:rStyle w:val="Hyperlink"/>
          <w:lang w:val="en-US"/>
        </w:rPr>
        <w:t>https://doi.org/10.37256/ser.212021588</w:t>
      </w:r>
      <w:r w:rsidR="00000000">
        <w:rPr>
          <w:rStyle w:val="Hyperlink"/>
          <w:lang w:val="en-US"/>
        </w:rPr>
        <w:fldChar w:fldCharType="end"/>
      </w:r>
    </w:p>
    <w:p w14:paraId="328ADD4E" w14:textId="77777777" w:rsidR="006D2689" w:rsidRPr="006D2689" w:rsidRDefault="006D2689" w:rsidP="006D2689">
      <w:pPr>
        <w:ind w:left="720" w:hanging="720"/>
        <w:jc w:val="both"/>
        <w:rPr>
          <w:lang w:val="pt-BR"/>
        </w:rPr>
      </w:pPr>
      <w:r w:rsidRPr="006D2689">
        <w:rPr>
          <w:lang w:val="en-US"/>
        </w:rPr>
        <w:t>Disabato, D. J., Kashdan, T. B., Short, J. L., &amp; Jarden, A. (2017). What predicts positive life events that influence the course of depression? A longitudinal examination of gratitude and meaning in life. </w:t>
      </w:r>
      <w:r w:rsidRPr="006D2689">
        <w:rPr>
          <w:i/>
          <w:iCs/>
          <w:lang w:val="en-US"/>
        </w:rPr>
        <w:t>Cognitive Therapy and Research</w:t>
      </w:r>
      <w:r w:rsidRPr="006D2689">
        <w:rPr>
          <w:lang w:val="en-US"/>
        </w:rPr>
        <w:t>, </w:t>
      </w:r>
      <w:r w:rsidRPr="006D2689">
        <w:rPr>
          <w:i/>
          <w:iCs/>
          <w:lang w:val="en-US"/>
        </w:rPr>
        <w:t>41</w:t>
      </w:r>
      <w:r w:rsidRPr="006D2689">
        <w:rPr>
          <w:lang w:val="en-US"/>
        </w:rPr>
        <w:t xml:space="preserve">(3), 444-458. </w:t>
      </w:r>
      <w:r w:rsidR="00000000">
        <w:fldChar w:fldCharType="begin"/>
      </w:r>
      <w:r w:rsidR="00000000" w:rsidRPr="00273E50">
        <w:rPr>
          <w:lang w:val="en-US"/>
        </w:rPr>
        <w:instrText>HYPERLINK "https://doi.org/10.1007/s10608-016-9785-x"</w:instrText>
      </w:r>
      <w:r w:rsidR="00000000">
        <w:fldChar w:fldCharType="separate"/>
      </w:r>
      <w:r w:rsidRPr="006D2689">
        <w:rPr>
          <w:rStyle w:val="Hyperlink"/>
          <w:lang w:val="pt-BR"/>
        </w:rPr>
        <w:t>https://doi.org/10.1007/s10608-016-9785-x</w:t>
      </w:r>
      <w:r w:rsidR="00000000">
        <w:rPr>
          <w:rStyle w:val="Hyperlink"/>
          <w:lang w:val="pt-BR"/>
        </w:rPr>
        <w:fldChar w:fldCharType="end"/>
      </w:r>
    </w:p>
    <w:p w14:paraId="1458D4AD" w14:textId="77777777" w:rsidR="006D2689" w:rsidRPr="006D2689" w:rsidRDefault="006D2689" w:rsidP="006D2689">
      <w:pPr>
        <w:ind w:left="720" w:hanging="720"/>
        <w:jc w:val="both"/>
        <w:rPr>
          <w:lang w:val="en-US"/>
        </w:rPr>
      </w:pPr>
      <w:r w:rsidRPr="006D2689">
        <w:rPr>
          <w:lang w:val="pt-BR"/>
        </w:rPr>
        <w:t xml:space="preserve">Dzwonkowska, I., &amp; Żak-Łykus, A. (2015). </w:t>
      </w:r>
      <w:r w:rsidRPr="006D2689">
        <w:rPr>
          <w:lang w:val="en-US"/>
        </w:rPr>
        <w:t>Self-compassion and social functioning of people–research review. </w:t>
      </w:r>
      <w:r w:rsidRPr="006D2689">
        <w:rPr>
          <w:i/>
          <w:iCs/>
          <w:lang w:val="en-US"/>
        </w:rPr>
        <w:t>Polish Psychological Bulletin</w:t>
      </w:r>
      <w:r w:rsidRPr="006D2689">
        <w:rPr>
          <w:lang w:val="en-US"/>
        </w:rPr>
        <w:t>, </w:t>
      </w:r>
      <w:r w:rsidRPr="006D2689">
        <w:rPr>
          <w:i/>
          <w:iCs/>
          <w:lang w:val="en-US"/>
        </w:rPr>
        <w:t>46</w:t>
      </w:r>
      <w:r w:rsidRPr="006D2689">
        <w:rPr>
          <w:lang w:val="en-US"/>
        </w:rPr>
        <w:t xml:space="preserve">(1), 82-87. </w:t>
      </w:r>
      <w:r w:rsidR="00000000">
        <w:fldChar w:fldCharType="begin"/>
      </w:r>
      <w:r w:rsidR="00000000" w:rsidRPr="00273E50">
        <w:rPr>
          <w:lang w:val="en-US"/>
        </w:rPr>
        <w:instrText>HYPERLINK "https://doi.org/10.1515/ppb-2015-0009"</w:instrText>
      </w:r>
      <w:r w:rsidR="00000000">
        <w:fldChar w:fldCharType="separate"/>
      </w:r>
      <w:r w:rsidRPr="006D2689">
        <w:rPr>
          <w:rStyle w:val="Hyperlink"/>
          <w:lang w:val="en-US"/>
        </w:rPr>
        <w:t>https://doi.org/10.1515/ppb-2015-0009</w:t>
      </w:r>
      <w:r w:rsidR="00000000">
        <w:rPr>
          <w:rStyle w:val="Hyperlink"/>
          <w:lang w:val="en-US"/>
        </w:rPr>
        <w:fldChar w:fldCharType="end"/>
      </w:r>
    </w:p>
    <w:p w14:paraId="2EE3B46F" w14:textId="77777777" w:rsidR="006D2689" w:rsidRPr="006D2689" w:rsidRDefault="006D2689" w:rsidP="006D2689">
      <w:pPr>
        <w:ind w:left="720" w:hanging="720"/>
        <w:jc w:val="both"/>
        <w:rPr>
          <w:lang w:val="en-US"/>
        </w:rPr>
      </w:pPr>
      <w:r w:rsidRPr="005B605F">
        <w:rPr>
          <w:lang w:val="en-US"/>
        </w:rPr>
        <w:lastRenderedPageBreak/>
        <w:t xml:space="preserve">Estrada-Muñoz, C., Castillo, D., Vega-Muñoz, A., &amp; Boada-Grau, J. (2020). </w:t>
      </w:r>
      <w:r w:rsidRPr="006D2689">
        <w:rPr>
          <w:lang w:val="en-US"/>
        </w:rPr>
        <w:t xml:space="preserve">Teacher technostress in the Chilean school system. </w:t>
      </w:r>
      <w:r w:rsidRPr="006D2689">
        <w:rPr>
          <w:i/>
          <w:lang w:val="en-US"/>
        </w:rPr>
        <w:t>International Journal of Environmental Research and Public Health</w:t>
      </w:r>
      <w:r w:rsidRPr="006D2689">
        <w:rPr>
          <w:lang w:val="en-US"/>
        </w:rPr>
        <w:t xml:space="preserve">, </w:t>
      </w:r>
      <w:r w:rsidRPr="006D2689">
        <w:rPr>
          <w:i/>
          <w:lang w:val="en-US"/>
        </w:rPr>
        <w:t>17</w:t>
      </w:r>
      <w:r w:rsidRPr="006D2689">
        <w:rPr>
          <w:lang w:val="en-US"/>
        </w:rPr>
        <w:t xml:space="preserve">(15), 1-17. </w:t>
      </w:r>
      <w:r w:rsidR="00000000">
        <w:fldChar w:fldCharType="begin"/>
      </w:r>
      <w:r w:rsidR="00000000" w:rsidRPr="00273E50">
        <w:rPr>
          <w:lang w:val="en-US"/>
        </w:rPr>
        <w:instrText>HYPERLINK "https://doi.org/10.3390/ijerph17155280"</w:instrText>
      </w:r>
      <w:r w:rsidR="00000000">
        <w:fldChar w:fldCharType="separate"/>
      </w:r>
      <w:r w:rsidRPr="006D2689">
        <w:rPr>
          <w:rStyle w:val="Hyperlink"/>
          <w:lang w:val="en-US"/>
        </w:rPr>
        <w:t>https://doi.org/10.3390/ijerph17155280</w:t>
      </w:r>
      <w:r w:rsidR="00000000">
        <w:rPr>
          <w:rStyle w:val="Hyperlink"/>
          <w:lang w:val="en-US"/>
        </w:rPr>
        <w:fldChar w:fldCharType="end"/>
      </w:r>
    </w:p>
    <w:p w14:paraId="708DDA04" w14:textId="77777777" w:rsidR="006D2689" w:rsidRPr="006D2689" w:rsidRDefault="006D2689" w:rsidP="006D2689">
      <w:pPr>
        <w:ind w:left="720" w:hanging="720"/>
        <w:jc w:val="both"/>
        <w:rPr>
          <w:u w:val="single"/>
          <w:lang w:val="pt-BR"/>
        </w:rPr>
      </w:pPr>
      <w:r w:rsidRPr="006D2689">
        <w:rPr>
          <w:lang w:val="en-US"/>
        </w:rPr>
        <w:t xml:space="preserve">Finlay-Jones, A. L., Rees, C. S., &amp; Kane, R. T. (2015). Self-compassion, emotion regulation and stress among Australian psychologists: Testing an emotion regulation model of self-compassion using structural equation modeling. </w:t>
      </w:r>
      <w:r w:rsidRPr="006D2689">
        <w:rPr>
          <w:i/>
          <w:iCs/>
          <w:lang w:val="pt-BR"/>
        </w:rPr>
        <w:t>PloS one</w:t>
      </w:r>
      <w:r w:rsidRPr="006D2689">
        <w:rPr>
          <w:lang w:val="pt-BR"/>
        </w:rPr>
        <w:t xml:space="preserve">, </w:t>
      </w:r>
      <w:r w:rsidRPr="006D2689">
        <w:rPr>
          <w:i/>
          <w:iCs/>
          <w:lang w:val="pt-BR"/>
        </w:rPr>
        <w:t>10</w:t>
      </w:r>
      <w:r w:rsidRPr="006D2689">
        <w:rPr>
          <w:lang w:val="pt-BR"/>
        </w:rPr>
        <w:t xml:space="preserve">(7),1-19. </w:t>
      </w:r>
      <w:hyperlink r:id="rId19" w:history="1">
        <w:r w:rsidRPr="006D2689">
          <w:rPr>
            <w:rStyle w:val="Hyperlink"/>
            <w:lang w:val="pt-BR"/>
          </w:rPr>
          <w:t>https://doi.org/10.1371/journal.pone.0133481</w:t>
        </w:r>
      </w:hyperlink>
    </w:p>
    <w:p w14:paraId="0CF1C78A" w14:textId="77777777" w:rsidR="006D2689" w:rsidRPr="006D2689" w:rsidRDefault="006D2689" w:rsidP="006D2689">
      <w:pPr>
        <w:ind w:left="720" w:hanging="720"/>
        <w:jc w:val="both"/>
        <w:rPr>
          <w:lang w:val="pt-BR"/>
        </w:rPr>
      </w:pPr>
      <w:r w:rsidRPr="006D2689">
        <w:rPr>
          <w:lang w:val="pt-BR"/>
        </w:rPr>
        <w:t xml:space="preserve">Flick U. (2013). </w:t>
      </w:r>
      <w:r w:rsidRPr="006D2689">
        <w:rPr>
          <w:i/>
          <w:lang w:val="pt-BR"/>
        </w:rPr>
        <w:t>Introdução à metodologia da pesquisa: um guia para iniciantes</w:t>
      </w:r>
      <w:r w:rsidRPr="006D2689">
        <w:rPr>
          <w:lang w:val="pt-BR"/>
        </w:rPr>
        <w:t xml:space="preserve"> (M. Lopes, Trad.). Penso.</w:t>
      </w:r>
    </w:p>
    <w:p w14:paraId="3280A4D1" w14:textId="77777777" w:rsidR="006D2689" w:rsidRPr="006D2689" w:rsidRDefault="006D2689" w:rsidP="006D2689">
      <w:pPr>
        <w:ind w:left="720" w:hanging="720"/>
        <w:jc w:val="both"/>
        <w:rPr>
          <w:lang w:val="pt-BR"/>
        </w:rPr>
      </w:pPr>
      <w:r w:rsidRPr="00FD6FD4">
        <w:rPr>
          <w:lang w:val="pt-BR"/>
        </w:rPr>
        <w:t xml:space="preserve">Fontanella, B. J. B., Luchesi, B. M., Saidel, M. G. B., Ricas, J., Turato, E. R., &amp; Melo, D. G. (2011). </w:t>
      </w:r>
      <w:r w:rsidRPr="006D2689">
        <w:rPr>
          <w:lang w:val="pt-BR"/>
        </w:rPr>
        <w:t xml:space="preserve">Amostragem em pesquisas qualitativas: proposta de procedimentos para constatar saturação teórica. </w:t>
      </w:r>
      <w:r w:rsidRPr="006D2689">
        <w:rPr>
          <w:i/>
          <w:lang w:val="pt-BR"/>
        </w:rPr>
        <w:t>Cadernos de saúde pública</w:t>
      </w:r>
      <w:r w:rsidRPr="006D2689">
        <w:rPr>
          <w:lang w:val="pt-BR"/>
        </w:rPr>
        <w:t xml:space="preserve">, </w:t>
      </w:r>
      <w:r w:rsidRPr="006D2689">
        <w:rPr>
          <w:i/>
          <w:lang w:val="pt-BR"/>
        </w:rPr>
        <w:t>27</w:t>
      </w:r>
      <w:r w:rsidRPr="006D2689">
        <w:rPr>
          <w:lang w:val="pt-BR"/>
        </w:rPr>
        <w:t xml:space="preserve">, 388-394. </w:t>
      </w:r>
      <w:hyperlink r:id="rId20" w:history="1">
        <w:r w:rsidRPr="006D2689">
          <w:rPr>
            <w:rStyle w:val="Hyperlink"/>
            <w:lang w:val="pt-BR"/>
          </w:rPr>
          <w:t>https://www.scielosp.org/article/ssm/content/raw/?resource_ssm_path=/media/assets/csp/v27n2/20.pdf</w:t>
        </w:r>
      </w:hyperlink>
    </w:p>
    <w:p w14:paraId="0C3FBBCC" w14:textId="77777777" w:rsidR="006D2689" w:rsidRPr="006D2689" w:rsidRDefault="006D2689" w:rsidP="006D2689">
      <w:pPr>
        <w:ind w:left="720" w:hanging="720"/>
        <w:jc w:val="both"/>
        <w:rPr>
          <w:lang w:val="pt-BR"/>
        </w:rPr>
      </w:pPr>
      <w:r w:rsidRPr="006D2689">
        <w:rPr>
          <w:lang w:val="pt-BR"/>
        </w:rPr>
        <w:t xml:space="preserve">Frankl, V. E. (1969, 2011). </w:t>
      </w:r>
      <w:r w:rsidRPr="006D2689">
        <w:rPr>
          <w:i/>
          <w:lang w:val="pt-BR"/>
        </w:rPr>
        <w:t>A vontade de sentido: fundamentos e aplicações da logoterapia</w:t>
      </w:r>
      <w:r w:rsidRPr="006D2689">
        <w:rPr>
          <w:iCs/>
          <w:lang w:val="pt-BR"/>
        </w:rPr>
        <w:t xml:space="preserve"> (</w:t>
      </w:r>
      <w:r w:rsidRPr="006D2689">
        <w:rPr>
          <w:lang w:val="pt-BR"/>
        </w:rPr>
        <w:t>I. S. Pereira, Trad.). Paulus.</w:t>
      </w:r>
    </w:p>
    <w:p w14:paraId="04143ABC" w14:textId="77777777" w:rsidR="006D2689" w:rsidRPr="006D2689" w:rsidRDefault="006D2689" w:rsidP="006D2689">
      <w:pPr>
        <w:ind w:left="720" w:hanging="720"/>
        <w:jc w:val="both"/>
        <w:rPr>
          <w:lang w:val="en-US"/>
        </w:rPr>
      </w:pPr>
      <w:r w:rsidRPr="006D2689">
        <w:rPr>
          <w:lang w:val="pt-BR"/>
        </w:rPr>
        <w:t xml:space="preserve">Frankl, V. F. (2020). </w:t>
      </w:r>
      <w:r w:rsidRPr="006D2689">
        <w:rPr>
          <w:i/>
          <w:lang w:val="pt-BR"/>
        </w:rPr>
        <w:t>Psicoterapia e Existencialismo</w:t>
      </w:r>
      <w:r w:rsidRPr="006D2689">
        <w:rPr>
          <w:lang w:val="pt-BR"/>
        </w:rPr>
        <w:t xml:space="preserve">: Textos selecionados em logoterapia. </w:t>
      </w:r>
      <w:r w:rsidRPr="006D2689">
        <w:rPr>
          <w:lang w:val="en-US"/>
        </w:rPr>
        <w:t>É Realizações.</w:t>
      </w:r>
    </w:p>
    <w:p w14:paraId="171DE590" w14:textId="77777777" w:rsidR="006D2689" w:rsidRPr="006D2689" w:rsidRDefault="006D2689" w:rsidP="006D2689">
      <w:pPr>
        <w:ind w:left="720" w:hanging="720"/>
        <w:jc w:val="both"/>
        <w:rPr>
          <w:lang w:val="en-US"/>
        </w:rPr>
      </w:pPr>
      <w:r w:rsidRPr="006D2689">
        <w:rPr>
          <w:lang w:val="en-US"/>
        </w:rPr>
        <w:t xml:space="preserve">Geiger, T., &amp; Pivovarova, M. (2018). The effects of working conditions on teacher retention. </w:t>
      </w:r>
      <w:r w:rsidRPr="006D2689">
        <w:rPr>
          <w:i/>
          <w:lang w:val="en-US"/>
        </w:rPr>
        <w:t>Teachers and Teaching</w:t>
      </w:r>
      <w:r w:rsidRPr="006D2689">
        <w:rPr>
          <w:lang w:val="en-US"/>
        </w:rPr>
        <w:t xml:space="preserve">, </w:t>
      </w:r>
      <w:r w:rsidRPr="006D2689">
        <w:rPr>
          <w:i/>
          <w:lang w:val="en-US"/>
        </w:rPr>
        <w:t>24</w:t>
      </w:r>
      <w:r w:rsidRPr="006D2689">
        <w:rPr>
          <w:lang w:val="en-US"/>
        </w:rPr>
        <w:t xml:space="preserve">(6), 604-625. </w:t>
      </w:r>
      <w:r w:rsidR="00000000">
        <w:fldChar w:fldCharType="begin"/>
      </w:r>
      <w:r w:rsidR="00000000" w:rsidRPr="00273E50">
        <w:rPr>
          <w:lang w:val="en-US"/>
        </w:rPr>
        <w:instrText>HYPERLINK "https://doi.org/10.1080/13540602.2018.1457524"</w:instrText>
      </w:r>
      <w:r w:rsidR="00000000">
        <w:fldChar w:fldCharType="separate"/>
      </w:r>
      <w:r w:rsidRPr="006D2689">
        <w:rPr>
          <w:rStyle w:val="Hyperlink"/>
          <w:lang w:val="en-US"/>
        </w:rPr>
        <w:t>https://doi.org/10.1080/13540602.2018.1457524</w:t>
      </w:r>
      <w:r w:rsidR="00000000">
        <w:rPr>
          <w:rStyle w:val="Hyperlink"/>
          <w:lang w:val="en-US"/>
        </w:rPr>
        <w:fldChar w:fldCharType="end"/>
      </w:r>
    </w:p>
    <w:p w14:paraId="70FC7FAE" w14:textId="77777777" w:rsidR="006D2689" w:rsidRPr="006D2689" w:rsidRDefault="006D2689" w:rsidP="006D2689">
      <w:pPr>
        <w:ind w:left="720" w:hanging="720"/>
        <w:jc w:val="both"/>
        <w:rPr>
          <w:lang w:val="en-US"/>
        </w:rPr>
      </w:pPr>
      <w:r w:rsidRPr="006D2689">
        <w:rPr>
          <w:lang w:val="en-US"/>
        </w:rPr>
        <w:t xml:space="preserve">George, L. S., &amp; Park, C. L. (2016). Meaning in life as comprehension, purpose, and mattering: Toward integration and new research questions. </w:t>
      </w:r>
      <w:r w:rsidRPr="006D2689">
        <w:rPr>
          <w:i/>
          <w:iCs/>
          <w:lang w:val="en-US"/>
        </w:rPr>
        <w:t>Review of General Psychology, 20</w:t>
      </w:r>
      <w:r w:rsidRPr="006D2689">
        <w:rPr>
          <w:lang w:val="en-US"/>
        </w:rPr>
        <w:t xml:space="preserve">(3), 205-220. </w:t>
      </w:r>
      <w:r w:rsidR="00000000">
        <w:fldChar w:fldCharType="begin"/>
      </w:r>
      <w:r w:rsidR="00000000" w:rsidRPr="00273E50">
        <w:rPr>
          <w:lang w:val="en-US"/>
        </w:rPr>
        <w:instrText>HYPERLINK "https://doi.org/10.1037/gpr0000077"</w:instrText>
      </w:r>
      <w:r w:rsidR="00000000">
        <w:fldChar w:fldCharType="separate"/>
      </w:r>
      <w:r w:rsidRPr="006D2689">
        <w:rPr>
          <w:rStyle w:val="Hyperlink"/>
          <w:lang w:val="en-US"/>
        </w:rPr>
        <w:t>https://doi.org/10.1037/gpr0000077</w:t>
      </w:r>
      <w:r w:rsidR="00000000">
        <w:rPr>
          <w:rStyle w:val="Hyperlink"/>
          <w:lang w:val="en-US"/>
        </w:rPr>
        <w:fldChar w:fldCharType="end"/>
      </w:r>
      <w:r w:rsidRPr="006D2689">
        <w:rPr>
          <w:lang w:val="en-US"/>
        </w:rPr>
        <w:t xml:space="preserve"> </w:t>
      </w:r>
    </w:p>
    <w:p w14:paraId="21BB2329" w14:textId="77777777" w:rsidR="006D2689" w:rsidRPr="006D2689" w:rsidRDefault="006D2689" w:rsidP="006D2689">
      <w:pPr>
        <w:ind w:left="720" w:hanging="720"/>
        <w:jc w:val="both"/>
        <w:rPr>
          <w:lang w:val="pt-BR"/>
        </w:rPr>
      </w:pPr>
      <w:r w:rsidRPr="006D2689">
        <w:rPr>
          <w:lang w:val="en-US"/>
        </w:rPr>
        <w:t xml:space="preserve">Gilbert, P. (2019). </w:t>
      </w:r>
      <w:r w:rsidRPr="006D2689">
        <w:rPr>
          <w:i/>
          <w:iCs/>
          <w:lang w:val="pt-BR"/>
        </w:rPr>
        <w:t>Terapia Focada na Compaixão</w:t>
      </w:r>
      <w:r w:rsidRPr="006D2689">
        <w:rPr>
          <w:lang w:val="pt-BR"/>
        </w:rPr>
        <w:t xml:space="preserve"> (C. Bartalotti, Trad.). Hogrefe.</w:t>
      </w:r>
    </w:p>
    <w:p w14:paraId="23409391" w14:textId="77777777" w:rsidR="006D2689" w:rsidRPr="006D2689" w:rsidRDefault="006D2689" w:rsidP="006D2689">
      <w:pPr>
        <w:ind w:left="720" w:hanging="720"/>
        <w:jc w:val="both"/>
        <w:rPr>
          <w:lang w:val="pt-BR"/>
        </w:rPr>
      </w:pPr>
      <w:r w:rsidRPr="00FD6FD4">
        <w:rPr>
          <w:lang w:val="pt-BR"/>
        </w:rPr>
        <w:t xml:space="preserve">Giordani, J. P., Seffner, F., &amp; Dell'Aglio, D. D. (2017). </w:t>
      </w:r>
      <w:r w:rsidRPr="006D2689">
        <w:rPr>
          <w:lang w:val="pt-BR"/>
        </w:rPr>
        <w:t xml:space="preserve">Violência escolar: percepções de alunos e professores de uma escola pública. </w:t>
      </w:r>
      <w:r w:rsidRPr="006D2689">
        <w:rPr>
          <w:i/>
          <w:lang w:val="pt-BR"/>
        </w:rPr>
        <w:t>Psicologia Escolar e Educacional</w:t>
      </w:r>
      <w:r w:rsidRPr="006D2689">
        <w:rPr>
          <w:lang w:val="pt-BR"/>
        </w:rPr>
        <w:t xml:space="preserve">, </w:t>
      </w:r>
      <w:r w:rsidRPr="006D2689">
        <w:rPr>
          <w:i/>
          <w:lang w:val="pt-BR"/>
        </w:rPr>
        <w:t>21</w:t>
      </w:r>
      <w:r w:rsidRPr="006D2689">
        <w:rPr>
          <w:lang w:val="pt-BR"/>
        </w:rPr>
        <w:t xml:space="preserve">, 103-111. </w:t>
      </w:r>
      <w:hyperlink r:id="rId21" w:history="1">
        <w:r w:rsidRPr="006D2689">
          <w:rPr>
            <w:rStyle w:val="Hyperlink"/>
            <w:lang w:val="pt-BR"/>
          </w:rPr>
          <w:t>https://doi.org/10.1590/2175-3539201702111092</w:t>
        </w:r>
      </w:hyperlink>
      <w:r w:rsidRPr="006D2689">
        <w:rPr>
          <w:lang w:val="pt-BR"/>
        </w:rPr>
        <w:t xml:space="preserve"> </w:t>
      </w:r>
    </w:p>
    <w:p w14:paraId="7F69F9F0" w14:textId="77777777" w:rsidR="006D2689" w:rsidRPr="006D2689" w:rsidRDefault="006D2689" w:rsidP="006D2689">
      <w:pPr>
        <w:ind w:left="720" w:hanging="720"/>
        <w:jc w:val="both"/>
        <w:rPr>
          <w:lang w:val="en-US"/>
        </w:rPr>
      </w:pPr>
      <w:r w:rsidRPr="006D2689">
        <w:rPr>
          <w:lang w:val="pt-BR"/>
        </w:rPr>
        <w:t xml:space="preserve">Hadar, L. L., Ergas, O., Alpert, B., &amp; Ariav, T. (2020). </w:t>
      </w:r>
      <w:r w:rsidRPr="006D2689">
        <w:rPr>
          <w:lang w:val="en-US"/>
        </w:rPr>
        <w:t xml:space="preserve">Rethinking teacher education in a VUCA world: student teachers’ social-emotional competencies during the Covid-19 crisis. </w:t>
      </w:r>
      <w:r w:rsidRPr="006D2689">
        <w:rPr>
          <w:i/>
          <w:lang w:val="en-US"/>
        </w:rPr>
        <w:t>European Journal of Teacher Education</w:t>
      </w:r>
      <w:r w:rsidRPr="006D2689">
        <w:rPr>
          <w:lang w:val="en-US"/>
        </w:rPr>
        <w:t xml:space="preserve">, </w:t>
      </w:r>
      <w:r w:rsidRPr="006D2689">
        <w:rPr>
          <w:i/>
          <w:lang w:val="en-US"/>
        </w:rPr>
        <w:t>43</w:t>
      </w:r>
      <w:r w:rsidRPr="006D2689">
        <w:rPr>
          <w:lang w:val="en-US"/>
        </w:rPr>
        <w:t xml:space="preserve">(4), 573-586. </w:t>
      </w:r>
      <w:r w:rsidR="00000000">
        <w:fldChar w:fldCharType="begin"/>
      </w:r>
      <w:r w:rsidR="00000000" w:rsidRPr="00273E50">
        <w:rPr>
          <w:lang w:val="en-US"/>
        </w:rPr>
        <w:instrText>HYPERLINK "https://doi.org/10.1080/02619768.2020.1807513"</w:instrText>
      </w:r>
      <w:r w:rsidR="00000000">
        <w:fldChar w:fldCharType="separate"/>
      </w:r>
      <w:r w:rsidRPr="006D2689">
        <w:rPr>
          <w:rStyle w:val="Hyperlink"/>
          <w:lang w:val="en-US"/>
        </w:rPr>
        <w:t>https://doi.org/10.1080/02619768.2020.1807513</w:t>
      </w:r>
      <w:r w:rsidR="00000000">
        <w:rPr>
          <w:rStyle w:val="Hyperlink"/>
          <w:lang w:val="en-US"/>
        </w:rPr>
        <w:fldChar w:fldCharType="end"/>
      </w:r>
    </w:p>
    <w:p w14:paraId="1FA66B58" w14:textId="77777777" w:rsidR="006D2689" w:rsidRPr="006D2689" w:rsidRDefault="006D2689" w:rsidP="006D2689">
      <w:pPr>
        <w:ind w:left="720" w:hanging="720"/>
        <w:jc w:val="both"/>
        <w:rPr>
          <w:lang w:val="en-US"/>
        </w:rPr>
      </w:pPr>
      <w:r w:rsidRPr="006D2689">
        <w:rPr>
          <w:lang w:val="en-US"/>
        </w:rPr>
        <w:t xml:space="preserve">Hall, C. W., Row, K. A., Wuensch, K. L., &amp; Godley, K. R. (2013). The role of self-compassion in physical and psychological well-being. </w:t>
      </w:r>
      <w:r w:rsidRPr="006D2689">
        <w:rPr>
          <w:i/>
          <w:lang w:val="en-US"/>
        </w:rPr>
        <w:t>The Journal of Psychology</w:t>
      </w:r>
      <w:r w:rsidRPr="006D2689">
        <w:rPr>
          <w:lang w:val="en-US"/>
        </w:rPr>
        <w:t xml:space="preserve">, </w:t>
      </w:r>
      <w:r w:rsidRPr="006D2689">
        <w:rPr>
          <w:i/>
          <w:lang w:val="en-US"/>
        </w:rPr>
        <w:t>147</w:t>
      </w:r>
      <w:r w:rsidRPr="006D2689">
        <w:rPr>
          <w:lang w:val="en-US"/>
        </w:rPr>
        <w:t xml:space="preserve">(4), 311-323. </w:t>
      </w:r>
      <w:r w:rsidR="00000000">
        <w:fldChar w:fldCharType="begin"/>
      </w:r>
      <w:r w:rsidR="00000000" w:rsidRPr="00273E50">
        <w:rPr>
          <w:lang w:val="en-US"/>
        </w:rPr>
        <w:instrText>HYPERLINK "https://doi.org/10.1080/00223980.2012.693138"</w:instrText>
      </w:r>
      <w:r w:rsidR="00000000">
        <w:fldChar w:fldCharType="separate"/>
      </w:r>
      <w:r w:rsidRPr="006D2689">
        <w:rPr>
          <w:rStyle w:val="Hyperlink"/>
          <w:lang w:val="en-US"/>
        </w:rPr>
        <w:t>https://doi.org/10.1080/00223980.2012.693138</w:t>
      </w:r>
      <w:r w:rsidR="00000000">
        <w:rPr>
          <w:rStyle w:val="Hyperlink"/>
          <w:lang w:val="en-US"/>
        </w:rPr>
        <w:fldChar w:fldCharType="end"/>
      </w:r>
    </w:p>
    <w:p w14:paraId="4E70CBE3" w14:textId="77777777" w:rsidR="006D2689" w:rsidRPr="006D2689" w:rsidRDefault="006D2689" w:rsidP="006D2689">
      <w:pPr>
        <w:ind w:left="720" w:hanging="720"/>
        <w:jc w:val="both"/>
        <w:rPr>
          <w:lang w:val="pt-BR"/>
        </w:rPr>
      </w:pPr>
      <w:r w:rsidRPr="005B605F">
        <w:rPr>
          <w:lang w:val="en-US"/>
        </w:rPr>
        <w:t xml:space="preserve">Jacomini, M. A., &amp; Minhoto, M. A. P. (2015). </w:t>
      </w:r>
      <w:r w:rsidRPr="006D2689">
        <w:rPr>
          <w:lang w:val="pt-BR"/>
        </w:rPr>
        <w:t xml:space="preserve">Vencimento, Remuneração e Condições de Trabalho de Professores da Rede Municipal de São Paulo. </w:t>
      </w:r>
      <w:r w:rsidRPr="006D2689">
        <w:rPr>
          <w:i/>
          <w:lang w:val="pt-BR"/>
        </w:rPr>
        <w:t>Educação &amp; Realidade</w:t>
      </w:r>
      <w:r w:rsidRPr="006D2689">
        <w:rPr>
          <w:lang w:val="pt-BR"/>
        </w:rPr>
        <w:t xml:space="preserve">, </w:t>
      </w:r>
      <w:r w:rsidRPr="006D2689">
        <w:rPr>
          <w:i/>
          <w:lang w:val="pt-BR"/>
        </w:rPr>
        <w:t>40</w:t>
      </w:r>
      <w:r w:rsidRPr="006D2689">
        <w:rPr>
          <w:lang w:val="pt-BR"/>
        </w:rPr>
        <w:t xml:space="preserve">, 1235-1259. </w:t>
      </w:r>
      <w:hyperlink r:id="rId22" w:history="1">
        <w:r w:rsidRPr="006D2689">
          <w:rPr>
            <w:rStyle w:val="Hyperlink"/>
            <w:lang w:val="pt-BR"/>
          </w:rPr>
          <w:t>https://doi.org/10.1590/2175-623647294</w:t>
        </w:r>
      </w:hyperlink>
    </w:p>
    <w:p w14:paraId="584A90CA" w14:textId="77777777" w:rsidR="006D2689" w:rsidRPr="006D2689" w:rsidRDefault="006D2689" w:rsidP="006D2689">
      <w:pPr>
        <w:ind w:left="720" w:hanging="720"/>
        <w:jc w:val="both"/>
        <w:rPr>
          <w:lang w:val="en-US"/>
        </w:rPr>
      </w:pPr>
      <w:r w:rsidRPr="005B605F">
        <w:rPr>
          <w:lang w:val="pt-BR"/>
        </w:rPr>
        <w:t xml:space="preserve">James, K., Verplanken, B., &amp; Rimes, K. A. (2015). </w:t>
      </w:r>
      <w:r w:rsidRPr="006D2689">
        <w:rPr>
          <w:lang w:val="en-US"/>
        </w:rPr>
        <w:t xml:space="preserve">Self-criticism as a mediator in the relationship between unhealthy perfectionism and distress. </w:t>
      </w:r>
      <w:r w:rsidRPr="006D2689">
        <w:rPr>
          <w:i/>
          <w:iCs/>
          <w:lang w:val="en-US"/>
        </w:rPr>
        <w:t>Personality and Individual Differences</w:t>
      </w:r>
      <w:r w:rsidRPr="006D2689">
        <w:rPr>
          <w:lang w:val="en-US"/>
        </w:rPr>
        <w:t xml:space="preserve">, </w:t>
      </w:r>
      <w:r w:rsidRPr="006D2689">
        <w:rPr>
          <w:i/>
          <w:iCs/>
          <w:lang w:val="en-US"/>
        </w:rPr>
        <w:t>79</w:t>
      </w:r>
      <w:r w:rsidRPr="006D2689">
        <w:rPr>
          <w:lang w:val="en-US"/>
        </w:rPr>
        <w:t xml:space="preserve">, 123-128. </w:t>
      </w:r>
      <w:r w:rsidR="00000000">
        <w:fldChar w:fldCharType="begin"/>
      </w:r>
      <w:r w:rsidR="00000000" w:rsidRPr="00273E50">
        <w:rPr>
          <w:lang w:val="en-US"/>
        </w:rPr>
        <w:instrText>HYPERLINK "https://doi.org/10.1016/j.paid.2015.01.030"</w:instrText>
      </w:r>
      <w:r w:rsidR="00000000">
        <w:fldChar w:fldCharType="separate"/>
      </w:r>
      <w:r w:rsidRPr="006D2689">
        <w:rPr>
          <w:rStyle w:val="Hyperlink"/>
          <w:lang w:val="en-US"/>
        </w:rPr>
        <w:t>https://doi.org/10.1016/j.paid.2015.01.030</w:t>
      </w:r>
      <w:r w:rsidR="00000000">
        <w:rPr>
          <w:rStyle w:val="Hyperlink"/>
          <w:lang w:val="en-US"/>
        </w:rPr>
        <w:fldChar w:fldCharType="end"/>
      </w:r>
    </w:p>
    <w:p w14:paraId="3FA1809B" w14:textId="77777777" w:rsidR="006D2689" w:rsidRPr="006D2689" w:rsidRDefault="006D2689" w:rsidP="006D2689">
      <w:pPr>
        <w:ind w:left="720" w:hanging="720"/>
        <w:jc w:val="both"/>
        <w:rPr>
          <w:lang w:val="pt-BR"/>
        </w:rPr>
      </w:pPr>
      <w:r w:rsidRPr="006D2689">
        <w:rPr>
          <w:lang w:val="en-US"/>
        </w:rPr>
        <w:t xml:space="preserve">Justo, A. M., &amp; Carmago, B. V. (2014). </w:t>
      </w:r>
      <w:r w:rsidRPr="006D2689">
        <w:rPr>
          <w:lang w:val="pt-BR"/>
        </w:rPr>
        <w:t xml:space="preserve">Estudos qualitativos e o uso de </w:t>
      </w:r>
      <w:r w:rsidRPr="006D2689">
        <w:rPr>
          <w:i/>
          <w:iCs/>
          <w:lang w:val="pt-BR"/>
        </w:rPr>
        <w:t>softwares</w:t>
      </w:r>
      <w:r w:rsidRPr="006D2689">
        <w:rPr>
          <w:lang w:val="pt-BR"/>
        </w:rPr>
        <w:t xml:space="preserve"> para análises lexicais. </w:t>
      </w:r>
      <w:r w:rsidRPr="006D2689">
        <w:rPr>
          <w:bCs/>
          <w:i/>
          <w:iCs/>
          <w:lang w:val="pt-BR"/>
        </w:rPr>
        <w:t>Anais do X Seminário Analítico de Temas Interdisciplinares (Siat) e II Seminário de Pesquisa Inovadora na Formação de Professores (Serpro)</w:t>
      </w:r>
      <w:r w:rsidRPr="006D2689">
        <w:rPr>
          <w:lang w:val="pt-BR"/>
        </w:rPr>
        <w:t xml:space="preserve">. Caderno de artigos, Duque de Caxias (RJ): Unigranrio, 37-54. </w:t>
      </w:r>
      <w:hyperlink r:id="rId23" w:history="1">
        <w:r w:rsidRPr="006D2689">
          <w:rPr>
            <w:rStyle w:val="Hyperlink"/>
            <w:lang w:val="pt-BR"/>
          </w:rPr>
          <w:t>https://lageres.wordpress.com/</w:t>
        </w:r>
      </w:hyperlink>
    </w:p>
    <w:p w14:paraId="31CF9160" w14:textId="77777777" w:rsidR="006D2689" w:rsidRPr="006D2689" w:rsidRDefault="006D2689" w:rsidP="006D2689">
      <w:pPr>
        <w:ind w:left="720" w:hanging="720"/>
        <w:jc w:val="both"/>
        <w:rPr>
          <w:lang w:val="en-US"/>
        </w:rPr>
      </w:pPr>
      <w:r w:rsidRPr="006D2689">
        <w:rPr>
          <w:lang w:val="pt-BR"/>
        </w:rPr>
        <w:t xml:space="preserve">Kabat-Zinn, J. (2017). </w:t>
      </w:r>
      <w:r w:rsidRPr="006D2689">
        <w:rPr>
          <w:i/>
          <w:iCs/>
          <w:lang w:val="pt-BR"/>
        </w:rPr>
        <w:t>Viver a catástrofe total: como utilizar a sabedoria do corpo e da mente para enfrentar o estresse, a dor e a doença</w:t>
      </w:r>
      <w:r w:rsidRPr="006D2689">
        <w:rPr>
          <w:lang w:val="pt-BR"/>
        </w:rPr>
        <w:t xml:space="preserve"> (M. Epstein, Trad.). </w:t>
      </w:r>
      <w:r w:rsidRPr="006D2689">
        <w:rPr>
          <w:lang w:val="en-US"/>
        </w:rPr>
        <w:t>Palas Athena.</w:t>
      </w:r>
    </w:p>
    <w:p w14:paraId="0308EC44" w14:textId="77777777" w:rsidR="006D2689" w:rsidRPr="006D2689" w:rsidRDefault="006D2689" w:rsidP="006D2689">
      <w:pPr>
        <w:ind w:left="720" w:hanging="720"/>
        <w:jc w:val="both"/>
        <w:rPr>
          <w:lang w:val="en-US"/>
        </w:rPr>
      </w:pPr>
      <w:r w:rsidRPr="006D2689">
        <w:rPr>
          <w:lang w:val="en-US"/>
        </w:rPr>
        <w:t xml:space="preserve">Kawohl, W., &amp; Nordt, C., (2020). COVID-19, unemployment, and suicide. </w:t>
      </w:r>
      <w:r w:rsidRPr="006D2689">
        <w:rPr>
          <w:i/>
          <w:lang w:val="en-US"/>
        </w:rPr>
        <w:t>The Lancet Psychiatry</w:t>
      </w:r>
      <w:r w:rsidRPr="006D2689">
        <w:rPr>
          <w:lang w:val="en-US"/>
        </w:rPr>
        <w:t xml:space="preserve">. </w:t>
      </w:r>
      <w:r w:rsidRPr="006D2689">
        <w:rPr>
          <w:i/>
          <w:lang w:val="en-US"/>
        </w:rPr>
        <w:t>7</w:t>
      </w:r>
      <w:r w:rsidRPr="006D2689">
        <w:rPr>
          <w:lang w:val="en-US"/>
        </w:rPr>
        <w:t xml:space="preserve">(5), 389-390. </w:t>
      </w:r>
      <w:r w:rsidR="00000000">
        <w:fldChar w:fldCharType="begin"/>
      </w:r>
      <w:r w:rsidR="00000000" w:rsidRPr="00273E50">
        <w:rPr>
          <w:lang w:val="en-US"/>
        </w:rPr>
        <w:instrText>HYPERLINK "https://doi.org/10.1016/S2215-0366(20)30141-3"</w:instrText>
      </w:r>
      <w:r w:rsidR="00000000">
        <w:fldChar w:fldCharType="separate"/>
      </w:r>
      <w:r w:rsidRPr="006D2689">
        <w:rPr>
          <w:rStyle w:val="Hyperlink"/>
          <w:lang w:val="en-US"/>
        </w:rPr>
        <w:t>https://doi.org/10.1016/S2215-0366(20)30141-3</w:t>
      </w:r>
      <w:r w:rsidR="00000000">
        <w:rPr>
          <w:rStyle w:val="Hyperlink"/>
          <w:lang w:val="en-US"/>
        </w:rPr>
        <w:fldChar w:fldCharType="end"/>
      </w:r>
    </w:p>
    <w:p w14:paraId="085C9EC2" w14:textId="77777777" w:rsidR="006D2689" w:rsidRPr="006D2689" w:rsidRDefault="006D2689" w:rsidP="006D2689">
      <w:pPr>
        <w:ind w:left="720" w:hanging="720"/>
        <w:jc w:val="both"/>
        <w:rPr>
          <w:lang w:val="en-US"/>
        </w:rPr>
      </w:pPr>
      <w:r w:rsidRPr="006D2689">
        <w:rPr>
          <w:lang w:val="en-US"/>
        </w:rPr>
        <w:lastRenderedPageBreak/>
        <w:t xml:space="preserve">Körner, A., Coroiu, A., Copeland, L., Gomez-Garibello, C., Albani, C., Zenger, M., &amp; Brähler, E. (2015). The role of self-compassion in buffering symptoms of depression in the general population. </w:t>
      </w:r>
      <w:r w:rsidRPr="006D2689">
        <w:rPr>
          <w:i/>
          <w:iCs/>
          <w:lang w:val="en-US"/>
        </w:rPr>
        <w:t>PloS one</w:t>
      </w:r>
      <w:r w:rsidRPr="006D2689">
        <w:rPr>
          <w:lang w:val="en-US"/>
        </w:rPr>
        <w:t xml:space="preserve">, </w:t>
      </w:r>
      <w:r w:rsidRPr="006D2689">
        <w:rPr>
          <w:i/>
          <w:iCs/>
          <w:lang w:val="en-US"/>
        </w:rPr>
        <w:t>10</w:t>
      </w:r>
      <w:r w:rsidRPr="006D2689">
        <w:rPr>
          <w:lang w:val="en-US"/>
        </w:rPr>
        <w:t xml:space="preserve">(10), 1-14 </w:t>
      </w:r>
      <w:r w:rsidR="00000000">
        <w:fldChar w:fldCharType="begin"/>
      </w:r>
      <w:r w:rsidR="00000000" w:rsidRPr="00273E50">
        <w:rPr>
          <w:lang w:val="en-US"/>
        </w:rPr>
        <w:instrText>HYPERLINK "https://doi.org/10.1371/journal.pone.0136598"</w:instrText>
      </w:r>
      <w:r w:rsidR="00000000">
        <w:fldChar w:fldCharType="separate"/>
      </w:r>
      <w:r w:rsidRPr="006D2689">
        <w:rPr>
          <w:rStyle w:val="Hyperlink"/>
          <w:lang w:val="en-US"/>
        </w:rPr>
        <w:t>https://doi.org/10.1371/journal.pone.0136598</w:t>
      </w:r>
      <w:r w:rsidR="00000000">
        <w:rPr>
          <w:rStyle w:val="Hyperlink"/>
          <w:lang w:val="en-US"/>
        </w:rPr>
        <w:fldChar w:fldCharType="end"/>
      </w:r>
    </w:p>
    <w:p w14:paraId="644338D7" w14:textId="77777777" w:rsidR="006D2689" w:rsidRPr="006D2689" w:rsidRDefault="006D2689" w:rsidP="006D2689">
      <w:pPr>
        <w:ind w:left="720" w:hanging="720"/>
        <w:jc w:val="both"/>
        <w:rPr>
          <w:lang w:val="en-US"/>
        </w:rPr>
      </w:pPr>
      <w:r w:rsidRPr="00FD6FD4">
        <w:rPr>
          <w:lang w:val="en-US"/>
        </w:rPr>
        <w:t xml:space="preserve">Kotera, Y., &amp; Van Gordon, W. (2021). </w:t>
      </w:r>
      <w:r w:rsidRPr="006D2689">
        <w:rPr>
          <w:lang w:val="en-US"/>
        </w:rPr>
        <w:t xml:space="preserve">Effects of self-compassion training on work-related well-being: A systematic review. </w:t>
      </w:r>
      <w:r w:rsidRPr="006D2689">
        <w:rPr>
          <w:i/>
          <w:iCs/>
          <w:lang w:val="en-US"/>
        </w:rPr>
        <w:t>Frontiers in psychology</w:t>
      </w:r>
      <w:r w:rsidRPr="006D2689">
        <w:rPr>
          <w:lang w:val="en-US"/>
        </w:rPr>
        <w:t xml:space="preserve">, </w:t>
      </w:r>
      <w:r w:rsidRPr="006D2689">
        <w:rPr>
          <w:i/>
          <w:iCs/>
          <w:lang w:val="en-US"/>
        </w:rPr>
        <w:t>12</w:t>
      </w:r>
      <w:r w:rsidRPr="006D2689">
        <w:rPr>
          <w:lang w:val="en-US"/>
        </w:rPr>
        <w:t xml:space="preserve">, 1-13. </w:t>
      </w:r>
      <w:r w:rsidR="00000000">
        <w:fldChar w:fldCharType="begin"/>
      </w:r>
      <w:r w:rsidR="00000000" w:rsidRPr="00273E50">
        <w:rPr>
          <w:lang w:val="en-US"/>
        </w:rPr>
        <w:instrText>HYPERLINK "https://doi.org/10.3389/fpsyg.2021.630798"</w:instrText>
      </w:r>
      <w:r w:rsidR="00000000">
        <w:fldChar w:fldCharType="separate"/>
      </w:r>
      <w:r w:rsidRPr="006D2689">
        <w:rPr>
          <w:rStyle w:val="Hyperlink"/>
          <w:lang w:val="en-US"/>
        </w:rPr>
        <w:t>https://doi.org/10.3389/fpsyg.2021.630798</w:t>
      </w:r>
      <w:r w:rsidR="00000000">
        <w:rPr>
          <w:rStyle w:val="Hyperlink"/>
          <w:lang w:val="en-US"/>
        </w:rPr>
        <w:fldChar w:fldCharType="end"/>
      </w:r>
    </w:p>
    <w:p w14:paraId="01E88211" w14:textId="77777777" w:rsidR="006D2689" w:rsidRPr="006D2689" w:rsidRDefault="006D2689" w:rsidP="006D2689">
      <w:pPr>
        <w:ind w:left="720" w:hanging="720"/>
        <w:jc w:val="both"/>
        <w:rPr>
          <w:lang w:val="en-US"/>
        </w:rPr>
      </w:pPr>
      <w:r w:rsidRPr="006D2689">
        <w:rPr>
          <w:lang w:val="en-US"/>
        </w:rPr>
        <w:t xml:space="preserve">Leary, M. R., Tate, E. B., Adams, C. E., Batts Allen, A., &amp; Hancock, J. (2007). Self-compassion and reactions to unpleasant self-relevant events: the implications of treating oneself kindly. </w:t>
      </w:r>
      <w:r w:rsidRPr="006D2689">
        <w:rPr>
          <w:i/>
          <w:iCs/>
          <w:lang w:val="en-US"/>
        </w:rPr>
        <w:t>Journal of personality and social psychology</w:t>
      </w:r>
      <w:r w:rsidRPr="006D2689">
        <w:rPr>
          <w:lang w:val="en-US"/>
        </w:rPr>
        <w:t xml:space="preserve">, </w:t>
      </w:r>
      <w:r w:rsidRPr="006D2689">
        <w:rPr>
          <w:i/>
          <w:iCs/>
          <w:lang w:val="en-US"/>
        </w:rPr>
        <w:t>92</w:t>
      </w:r>
      <w:r w:rsidRPr="006D2689">
        <w:rPr>
          <w:lang w:val="en-US"/>
        </w:rPr>
        <w:t xml:space="preserve">(5), 887-905. </w:t>
      </w:r>
      <w:r w:rsidR="00000000">
        <w:fldChar w:fldCharType="begin"/>
      </w:r>
      <w:r w:rsidR="00000000" w:rsidRPr="00273E50">
        <w:rPr>
          <w:lang w:val="en-US"/>
        </w:rPr>
        <w:instrText>HYPERLINK "https://doi.org/10.1037/0022-3514.92.5.887"</w:instrText>
      </w:r>
      <w:r w:rsidR="00000000">
        <w:fldChar w:fldCharType="separate"/>
      </w:r>
      <w:r w:rsidRPr="006D2689">
        <w:rPr>
          <w:rStyle w:val="Hyperlink"/>
          <w:lang w:val="en-US"/>
        </w:rPr>
        <w:t>https://doi.org/10.1037/0022-3514.92.5.887</w:t>
      </w:r>
      <w:r w:rsidR="00000000">
        <w:rPr>
          <w:rStyle w:val="Hyperlink"/>
          <w:lang w:val="en-US"/>
        </w:rPr>
        <w:fldChar w:fldCharType="end"/>
      </w:r>
    </w:p>
    <w:p w14:paraId="4FD274EE" w14:textId="77777777" w:rsidR="006D2689" w:rsidRPr="006D2689" w:rsidRDefault="006D2689" w:rsidP="006D2689">
      <w:pPr>
        <w:ind w:left="720" w:hanging="720"/>
        <w:jc w:val="both"/>
        <w:rPr>
          <w:lang w:val="pt-BR"/>
        </w:rPr>
      </w:pPr>
      <w:r w:rsidRPr="005B605F">
        <w:rPr>
          <w:lang w:val="en-US"/>
        </w:rPr>
        <w:t xml:space="preserve">Lira, A., &amp; Gomes, C. A. (2018). </w:t>
      </w:r>
      <w:r w:rsidRPr="006D2689">
        <w:rPr>
          <w:lang w:val="pt-BR"/>
        </w:rPr>
        <w:t xml:space="preserve">Violencias escolares: que aprendemos para a formação de professores? </w:t>
      </w:r>
      <w:r w:rsidRPr="006D2689">
        <w:rPr>
          <w:i/>
          <w:lang w:val="pt-BR"/>
        </w:rPr>
        <w:t>Ensaio: Avaliação e Políticas Públicas em Educação</w:t>
      </w:r>
      <w:r w:rsidRPr="006D2689">
        <w:rPr>
          <w:lang w:val="pt-BR"/>
        </w:rPr>
        <w:t xml:space="preserve">, </w:t>
      </w:r>
      <w:r w:rsidRPr="006D2689">
        <w:rPr>
          <w:i/>
          <w:lang w:val="pt-BR"/>
        </w:rPr>
        <w:t>26</w:t>
      </w:r>
      <w:r w:rsidRPr="006D2689">
        <w:rPr>
          <w:lang w:val="pt-BR"/>
        </w:rPr>
        <w:t xml:space="preserve">(100), 759-779. </w:t>
      </w:r>
      <w:hyperlink r:id="rId24" w:history="1">
        <w:r w:rsidRPr="006D2689">
          <w:rPr>
            <w:rStyle w:val="Hyperlink"/>
            <w:lang w:val="pt-BR"/>
          </w:rPr>
          <w:t>https://doi.org/10.1590/S0104-40362018002601574</w:t>
        </w:r>
      </w:hyperlink>
    </w:p>
    <w:p w14:paraId="57DCB57D" w14:textId="77777777" w:rsidR="006D2689" w:rsidRPr="006D2689" w:rsidRDefault="006D2689" w:rsidP="006D2689">
      <w:pPr>
        <w:ind w:left="720" w:hanging="720"/>
        <w:jc w:val="both"/>
        <w:rPr>
          <w:lang w:val="en-US"/>
        </w:rPr>
      </w:pPr>
      <w:r w:rsidRPr="00273E50">
        <w:rPr>
          <w:lang w:val="pt-BR"/>
        </w:rPr>
        <w:t xml:space="preserve">Lizana, P. A., Vega-Fernadez, G., Gomez-Bruton, A., Leyton, B., &amp; Lera, L. (2021). </w:t>
      </w:r>
      <w:r w:rsidRPr="006D2689">
        <w:rPr>
          <w:lang w:val="en-US"/>
        </w:rPr>
        <w:t xml:space="preserve">Impact of the COVID-19 Pandemic on Teacher Quality of Life: A Longitudinal Study from before and during the </w:t>
      </w:r>
      <w:proofErr w:type="gramStart"/>
      <w:r w:rsidRPr="006D2689">
        <w:rPr>
          <w:lang w:val="en-US"/>
        </w:rPr>
        <w:t>Health</w:t>
      </w:r>
      <w:proofErr w:type="gramEnd"/>
      <w:r w:rsidRPr="006D2689">
        <w:rPr>
          <w:lang w:val="en-US"/>
        </w:rPr>
        <w:t xml:space="preserve"> Crisis. </w:t>
      </w:r>
      <w:r w:rsidRPr="006D2689">
        <w:rPr>
          <w:i/>
          <w:lang w:val="en-US"/>
        </w:rPr>
        <w:t>International Journal of Environmental Research and Public Health</w:t>
      </w:r>
      <w:r w:rsidRPr="006D2689">
        <w:rPr>
          <w:lang w:val="en-US"/>
        </w:rPr>
        <w:t xml:space="preserve">, </w:t>
      </w:r>
      <w:r w:rsidRPr="006D2689">
        <w:rPr>
          <w:i/>
          <w:lang w:val="en-US"/>
        </w:rPr>
        <w:t>18</w:t>
      </w:r>
      <w:r w:rsidRPr="006D2689">
        <w:rPr>
          <w:lang w:val="en-US"/>
        </w:rPr>
        <w:t xml:space="preserve">(7), 1-11. </w:t>
      </w:r>
      <w:r w:rsidR="00000000">
        <w:fldChar w:fldCharType="begin"/>
      </w:r>
      <w:r w:rsidR="00000000" w:rsidRPr="00273E50">
        <w:rPr>
          <w:lang w:val="en-US"/>
        </w:rPr>
        <w:instrText>HYPERLINK "https://doi.org/10.3390/ijerph18073764"</w:instrText>
      </w:r>
      <w:r w:rsidR="00000000">
        <w:fldChar w:fldCharType="separate"/>
      </w:r>
      <w:r w:rsidRPr="006D2689">
        <w:rPr>
          <w:rStyle w:val="Hyperlink"/>
          <w:lang w:val="en-US"/>
        </w:rPr>
        <w:t>https://doi.org/10.3390/ijerph18073764</w:t>
      </w:r>
      <w:r w:rsidR="00000000">
        <w:rPr>
          <w:rStyle w:val="Hyperlink"/>
          <w:lang w:val="en-US"/>
        </w:rPr>
        <w:fldChar w:fldCharType="end"/>
      </w:r>
    </w:p>
    <w:p w14:paraId="492B63E3" w14:textId="77777777" w:rsidR="006D2689" w:rsidRPr="006D2689" w:rsidRDefault="006D2689" w:rsidP="006D2689">
      <w:pPr>
        <w:ind w:left="720" w:hanging="720"/>
        <w:jc w:val="both"/>
        <w:rPr>
          <w:lang w:val="en-US"/>
        </w:rPr>
      </w:pPr>
      <w:r w:rsidRPr="006D2689">
        <w:rPr>
          <w:lang w:val="en-US"/>
        </w:rPr>
        <w:t xml:space="preserve">Loonstra, B., Brouwers, A., &amp; Tomic, W. (2009). Feelings of existential fulfilment and burnout among secondary school teachers. </w:t>
      </w:r>
      <w:r w:rsidRPr="006D2689">
        <w:rPr>
          <w:i/>
          <w:iCs/>
          <w:lang w:val="en-US"/>
        </w:rPr>
        <w:t>Teaching and Teacher Education</w:t>
      </w:r>
      <w:r w:rsidRPr="006D2689">
        <w:rPr>
          <w:lang w:val="en-US"/>
        </w:rPr>
        <w:t xml:space="preserve">, </w:t>
      </w:r>
      <w:r w:rsidRPr="006D2689">
        <w:rPr>
          <w:i/>
          <w:iCs/>
          <w:lang w:val="en-US"/>
        </w:rPr>
        <w:t>25</w:t>
      </w:r>
      <w:r w:rsidRPr="006D2689">
        <w:rPr>
          <w:lang w:val="en-US"/>
        </w:rPr>
        <w:t xml:space="preserve">(5), 752-757. </w:t>
      </w:r>
      <w:hyperlink r:id="rId25" w:history="1">
        <w:r w:rsidRPr="006D2689">
          <w:rPr>
            <w:rStyle w:val="Hyperlink"/>
            <w:lang w:val="en-US"/>
          </w:rPr>
          <w:t>https://doi.org/10.1016/j.tate.2009.01.002</w:t>
        </w:r>
      </w:hyperlink>
    </w:p>
    <w:p w14:paraId="20A3CF63" w14:textId="2014D5E1" w:rsidR="006D2689" w:rsidRPr="006D2689" w:rsidRDefault="006D2689" w:rsidP="006D2689">
      <w:pPr>
        <w:ind w:left="720" w:hanging="720"/>
        <w:jc w:val="both"/>
        <w:rPr>
          <w:lang w:val="pt-BR"/>
        </w:rPr>
      </w:pPr>
      <w:r w:rsidRPr="006D2689">
        <w:rPr>
          <w:lang w:val="en-US"/>
        </w:rPr>
        <w:t xml:space="preserve">Lundh, L. G. (2004). Perfectionism and </w:t>
      </w:r>
      <w:proofErr w:type="gramStart"/>
      <w:r w:rsidRPr="006D2689">
        <w:rPr>
          <w:lang w:val="en-US"/>
        </w:rPr>
        <w:t>acceptance.</w:t>
      </w:r>
      <w:proofErr w:type="gramEnd"/>
      <w:r w:rsidR="00273E50">
        <w:rPr>
          <w:lang w:val="en-US"/>
        </w:rPr>
        <w:t xml:space="preserve"> </w:t>
      </w:r>
      <w:proofErr w:type="gramStart"/>
      <w:r w:rsidRPr="006D2689">
        <w:rPr>
          <w:i/>
          <w:iCs/>
          <w:lang w:val="en-US"/>
        </w:rPr>
        <w:t>Journal</w:t>
      </w:r>
      <w:proofErr w:type="gramEnd"/>
      <w:r w:rsidRPr="006D2689">
        <w:rPr>
          <w:i/>
          <w:iCs/>
          <w:lang w:val="en-US"/>
        </w:rPr>
        <w:t xml:space="preserve"> of Rational-Emotive and Cognitive-Behavior Therapy</w:t>
      </w:r>
      <w:r w:rsidRPr="006D2689">
        <w:rPr>
          <w:lang w:val="en-US"/>
        </w:rPr>
        <w:t xml:space="preserve">, </w:t>
      </w:r>
      <w:r w:rsidRPr="006D2689">
        <w:rPr>
          <w:i/>
          <w:iCs/>
          <w:lang w:val="en-US"/>
        </w:rPr>
        <w:t>22</w:t>
      </w:r>
      <w:r w:rsidRPr="006D2689">
        <w:rPr>
          <w:lang w:val="en-US"/>
        </w:rPr>
        <w:t xml:space="preserve">(4), 251-265. </w:t>
      </w:r>
      <w:hyperlink r:id="rId26" w:history="1">
        <w:r w:rsidRPr="006D2689">
          <w:rPr>
            <w:rStyle w:val="Hyperlink"/>
            <w:lang w:val="pt-BR"/>
          </w:rPr>
          <w:t>https://doi.org/10.1023/B:JORE.0000047311.12864.27</w:t>
        </w:r>
      </w:hyperlink>
    </w:p>
    <w:p w14:paraId="4757CD39" w14:textId="77777777" w:rsidR="006D2689" w:rsidRPr="00273E50" w:rsidRDefault="006D2689" w:rsidP="006D2689">
      <w:pPr>
        <w:ind w:left="720" w:hanging="720"/>
        <w:jc w:val="both"/>
        <w:rPr>
          <w:lang w:val="pt-BR"/>
        </w:rPr>
      </w:pPr>
      <w:r w:rsidRPr="006D2689">
        <w:rPr>
          <w:lang w:val="pt-BR"/>
        </w:rPr>
        <w:t xml:space="preserve">Luz, J. G. D., Pessa, S. L. R., Luz, R. P. D., &amp; Schenatto, F. J. A. (2019). Implicações do ambiente, condições e organização do trabalho na saúde do professor: uma revisão sistemática. </w:t>
      </w:r>
      <w:r w:rsidRPr="00273E50">
        <w:rPr>
          <w:i/>
          <w:lang w:val="pt-BR"/>
        </w:rPr>
        <w:t>Ciencia &amp; Saude Coletiva</w:t>
      </w:r>
      <w:r w:rsidRPr="00273E50">
        <w:rPr>
          <w:lang w:val="pt-BR"/>
        </w:rPr>
        <w:t xml:space="preserve">, </w:t>
      </w:r>
      <w:r w:rsidRPr="00273E50">
        <w:rPr>
          <w:i/>
          <w:lang w:val="pt-BR"/>
        </w:rPr>
        <w:t>24</w:t>
      </w:r>
      <w:r w:rsidRPr="00273E50">
        <w:rPr>
          <w:lang w:val="pt-BR"/>
        </w:rPr>
        <w:t xml:space="preserve">, 4621-4632. </w:t>
      </w:r>
      <w:hyperlink r:id="rId27" w:history="1">
        <w:r w:rsidRPr="00273E50">
          <w:rPr>
            <w:rStyle w:val="Hyperlink"/>
            <w:lang w:val="pt-BR"/>
          </w:rPr>
          <w:t>https://doi.org/10.1590/1413-812320182412.26352017</w:t>
        </w:r>
      </w:hyperlink>
    </w:p>
    <w:p w14:paraId="6AC2961A" w14:textId="77777777" w:rsidR="006D2689" w:rsidRPr="006D2689" w:rsidRDefault="006D2689" w:rsidP="006D2689">
      <w:pPr>
        <w:ind w:left="720" w:hanging="720"/>
        <w:jc w:val="both"/>
        <w:rPr>
          <w:lang w:val="en-US"/>
        </w:rPr>
      </w:pPr>
      <w:r w:rsidRPr="00273E50">
        <w:rPr>
          <w:lang w:val="pt-BR"/>
        </w:rPr>
        <w:t xml:space="preserve">Martela, F., Ryan, R. M., &amp; Steger, M. F. (2018). </w:t>
      </w:r>
      <w:r w:rsidRPr="006D2689">
        <w:rPr>
          <w:lang w:val="en-US"/>
        </w:rPr>
        <w:t xml:space="preserve">Meaningfulness as satisfaction of autonomy, competence, relatedness, and beneficence: Comparing the four satisfactions and positive affect as predictors of meaning in life. </w:t>
      </w:r>
      <w:r w:rsidRPr="006D2689">
        <w:rPr>
          <w:i/>
          <w:iCs/>
          <w:lang w:val="en-US"/>
        </w:rPr>
        <w:t>Journal of Happiness Studies</w:t>
      </w:r>
      <w:r w:rsidRPr="006D2689">
        <w:rPr>
          <w:lang w:val="en-US"/>
        </w:rPr>
        <w:t xml:space="preserve">, </w:t>
      </w:r>
      <w:r w:rsidRPr="006D2689">
        <w:rPr>
          <w:i/>
          <w:iCs/>
          <w:lang w:val="en-US"/>
        </w:rPr>
        <w:t>19</w:t>
      </w:r>
      <w:r w:rsidRPr="006D2689">
        <w:rPr>
          <w:lang w:val="en-US"/>
        </w:rPr>
        <w:t xml:space="preserve">(5), 1261-1282. </w:t>
      </w:r>
      <w:hyperlink r:id="rId28" w:history="1">
        <w:r w:rsidRPr="006D2689">
          <w:rPr>
            <w:rStyle w:val="Hyperlink"/>
            <w:lang w:val="en-US"/>
          </w:rPr>
          <w:t>https://doi.org/10.1007/s10902-017-9869-7</w:t>
        </w:r>
      </w:hyperlink>
    </w:p>
    <w:p w14:paraId="46055F3A" w14:textId="77777777" w:rsidR="006D2689" w:rsidRPr="006D2689" w:rsidRDefault="006D2689" w:rsidP="006D2689">
      <w:pPr>
        <w:ind w:left="720" w:hanging="720"/>
        <w:jc w:val="both"/>
        <w:rPr>
          <w:lang w:val="en-US"/>
        </w:rPr>
      </w:pPr>
      <w:r w:rsidRPr="006D2689">
        <w:rPr>
          <w:lang w:val="en-US"/>
        </w:rPr>
        <w:t xml:space="preserve">Neff, K. D, &amp; Germer, C. (2019). </w:t>
      </w:r>
      <w:r w:rsidRPr="006D2689">
        <w:rPr>
          <w:i/>
          <w:iCs/>
          <w:lang w:val="pt-BR"/>
        </w:rPr>
        <w:t>Manual de Minfulness e autocompaixão</w:t>
      </w:r>
      <w:r w:rsidRPr="006D2689">
        <w:rPr>
          <w:lang w:val="pt-BR"/>
        </w:rPr>
        <w:t xml:space="preserve">: um guia para construir forças internas e prosperar na arte de ser seu melhor amigo (S. M. da Rosa, Trad.). </w:t>
      </w:r>
      <w:r w:rsidRPr="006D2689">
        <w:rPr>
          <w:lang w:val="en-US"/>
        </w:rPr>
        <w:t>Artmed.</w:t>
      </w:r>
    </w:p>
    <w:p w14:paraId="5723109B" w14:textId="77777777" w:rsidR="006D2689" w:rsidRPr="006D2689" w:rsidRDefault="006D2689" w:rsidP="006D2689">
      <w:pPr>
        <w:ind w:left="720" w:hanging="720"/>
        <w:jc w:val="both"/>
        <w:rPr>
          <w:lang w:val="pt-BR"/>
        </w:rPr>
      </w:pPr>
      <w:r w:rsidRPr="006D2689">
        <w:rPr>
          <w:lang w:val="en-US"/>
        </w:rPr>
        <w:t xml:space="preserve">Neff, K. D. (2003). The development and validation of a scale to measure self-compassion. </w:t>
      </w:r>
      <w:r w:rsidRPr="006D2689">
        <w:rPr>
          <w:i/>
          <w:iCs/>
          <w:lang w:val="pt-BR"/>
        </w:rPr>
        <w:t>Self and identity</w:t>
      </w:r>
      <w:r w:rsidRPr="006D2689">
        <w:rPr>
          <w:lang w:val="pt-BR"/>
        </w:rPr>
        <w:t xml:space="preserve">, </w:t>
      </w:r>
      <w:r w:rsidRPr="006D2689">
        <w:rPr>
          <w:i/>
          <w:iCs/>
          <w:lang w:val="pt-BR"/>
        </w:rPr>
        <w:t>2</w:t>
      </w:r>
      <w:r w:rsidRPr="006D2689">
        <w:rPr>
          <w:lang w:val="pt-BR"/>
        </w:rPr>
        <w:t xml:space="preserve">(3), 223-250. </w:t>
      </w:r>
      <w:hyperlink r:id="rId29" w:history="1">
        <w:r w:rsidRPr="006D2689">
          <w:rPr>
            <w:rStyle w:val="Hyperlink"/>
            <w:lang w:val="pt-BR"/>
          </w:rPr>
          <w:t>https://doi.org/10.1080/15298860309027</w:t>
        </w:r>
      </w:hyperlink>
    </w:p>
    <w:p w14:paraId="7740F0A8" w14:textId="77777777" w:rsidR="006D2689" w:rsidRPr="006D2689" w:rsidRDefault="006D2689" w:rsidP="006D2689">
      <w:pPr>
        <w:ind w:left="720" w:hanging="720"/>
        <w:jc w:val="both"/>
        <w:rPr>
          <w:lang w:val="pt-BR"/>
        </w:rPr>
      </w:pPr>
      <w:r w:rsidRPr="006D2689">
        <w:rPr>
          <w:lang w:val="pt-BR"/>
        </w:rPr>
        <w:t xml:space="preserve">Noronha, A. P. P., Oliveira, D. A. D., Barros, L. D. O., &amp; Moreira, T. D. C. (2018). Variables relacionadas al sentido de la vida. </w:t>
      </w:r>
      <w:r w:rsidRPr="006D2689">
        <w:rPr>
          <w:i/>
          <w:iCs/>
          <w:lang w:val="pt-BR"/>
        </w:rPr>
        <w:t>Revista da Abordagem Gestáltica</w:t>
      </w:r>
      <w:r w:rsidRPr="006D2689">
        <w:rPr>
          <w:lang w:val="pt-BR"/>
        </w:rPr>
        <w:t xml:space="preserve">, </w:t>
      </w:r>
      <w:r w:rsidRPr="006D2689">
        <w:rPr>
          <w:i/>
          <w:iCs/>
          <w:lang w:val="pt-BR"/>
        </w:rPr>
        <w:t>24</w:t>
      </w:r>
      <w:r w:rsidRPr="006D2689">
        <w:rPr>
          <w:lang w:val="pt-BR"/>
        </w:rPr>
        <w:t xml:space="preserve">(1), 35-43. </w:t>
      </w:r>
      <w:hyperlink r:id="rId30" w:history="1">
        <w:r w:rsidRPr="006D2689">
          <w:rPr>
            <w:rStyle w:val="Hyperlink"/>
            <w:lang w:val="pt-BR"/>
          </w:rPr>
          <w:t>https://doi.org/10.18065/RAG.2018v24n1.4</w:t>
        </w:r>
      </w:hyperlink>
    </w:p>
    <w:p w14:paraId="115D61E2" w14:textId="4B972FE1" w:rsidR="006D2689" w:rsidRPr="006D2689" w:rsidRDefault="006D2689" w:rsidP="006D2689">
      <w:pPr>
        <w:ind w:left="720" w:hanging="720"/>
        <w:jc w:val="both"/>
        <w:rPr>
          <w:lang w:val="en-US"/>
        </w:rPr>
      </w:pPr>
      <w:r w:rsidRPr="006D2689">
        <w:rPr>
          <w:lang w:val="pt-BR"/>
        </w:rPr>
        <w:t xml:space="preserve">Oliveira, D. A., &amp; Pereira Junior, E. (2020). Desafios para ensinar em tempos de pandemia: as condições de trabalho docente. </w:t>
      </w:r>
      <w:r w:rsidRPr="006D2689">
        <w:rPr>
          <w:iCs/>
          <w:lang w:val="pt-BR"/>
        </w:rPr>
        <w:t>In Oliveira, D. A., &amp; Pochmann, M. A.</w:t>
      </w:r>
      <w:r w:rsidRPr="006D2689">
        <w:rPr>
          <w:i/>
          <w:lang w:val="pt-BR"/>
        </w:rPr>
        <w:t xml:space="preserve"> Devastação no Trabalho</w:t>
      </w:r>
      <w:r w:rsidR="00273E50">
        <w:rPr>
          <w:i/>
          <w:lang w:val="pt-BR"/>
        </w:rPr>
        <w:t xml:space="preserve"> </w:t>
      </w:r>
      <w:r w:rsidRPr="006D2689">
        <w:rPr>
          <w:lang w:val="pt-BR"/>
        </w:rPr>
        <w:t xml:space="preserve">(pp. 207-228). </w:t>
      </w:r>
      <w:r w:rsidRPr="006D2689">
        <w:rPr>
          <w:lang w:val="en-US"/>
        </w:rPr>
        <w:t>Gráfica e Editora Positiva.</w:t>
      </w:r>
    </w:p>
    <w:p w14:paraId="4680D086" w14:textId="77777777" w:rsidR="006D2689" w:rsidRPr="006D2689" w:rsidRDefault="006D2689" w:rsidP="006D2689">
      <w:pPr>
        <w:ind w:left="720" w:hanging="720"/>
        <w:jc w:val="both"/>
        <w:rPr>
          <w:lang w:val="pt-BR"/>
        </w:rPr>
      </w:pPr>
      <w:r w:rsidRPr="006D2689">
        <w:rPr>
          <w:lang w:val="en-US"/>
        </w:rPr>
        <w:t xml:space="preserve">Ostafin, B. D., &amp; Proulx, T. (2020). Meaning in life and resilience to stressors. </w:t>
      </w:r>
      <w:r w:rsidRPr="006D2689">
        <w:rPr>
          <w:i/>
          <w:iCs/>
          <w:lang w:val="pt-BR"/>
        </w:rPr>
        <w:t>Anxiety, Stress, &amp; Coping</w:t>
      </w:r>
      <w:r w:rsidRPr="006D2689">
        <w:rPr>
          <w:lang w:val="pt-BR"/>
        </w:rPr>
        <w:t xml:space="preserve">, </w:t>
      </w:r>
      <w:r w:rsidRPr="006D2689">
        <w:rPr>
          <w:i/>
          <w:iCs/>
          <w:lang w:val="pt-BR"/>
        </w:rPr>
        <w:t>33</w:t>
      </w:r>
      <w:r w:rsidRPr="006D2689">
        <w:rPr>
          <w:lang w:val="pt-BR"/>
        </w:rPr>
        <w:t xml:space="preserve">(6), 603-622. </w:t>
      </w:r>
      <w:hyperlink r:id="rId31" w:history="1">
        <w:r w:rsidRPr="006D2689">
          <w:rPr>
            <w:rStyle w:val="Hyperlink"/>
            <w:lang w:val="pt-BR"/>
          </w:rPr>
          <w:t>https://doi.org/10.1080/10615806.2020.1800655</w:t>
        </w:r>
      </w:hyperlink>
    </w:p>
    <w:p w14:paraId="56CC9213" w14:textId="77777777" w:rsidR="006D2689" w:rsidRPr="006D2689" w:rsidRDefault="006D2689" w:rsidP="006D2689">
      <w:pPr>
        <w:ind w:left="720" w:hanging="720"/>
        <w:jc w:val="both"/>
        <w:rPr>
          <w:lang w:val="en-US"/>
        </w:rPr>
      </w:pPr>
      <w:r w:rsidRPr="006D2689">
        <w:rPr>
          <w:lang w:val="pt-BR"/>
        </w:rPr>
        <w:t xml:space="preserve">Paludo, E. F. (2020). Os desafios da docência em tempos de pandemia. </w:t>
      </w:r>
      <w:r w:rsidRPr="006D2689">
        <w:rPr>
          <w:i/>
          <w:lang w:val="en-US"/>
        </w:rPr>
        <w:t>Em Tese</w:t>
      </w:r>
      <w:r w:rsidRPr="006D2689">
        <w:rPr>
          <w:lang w:val="en-US"/>
        </w:rPr>
        <w:t xml:space="preserve">, </w:t>
      </w:r>
      <w:r w:rsidRPr="006D2689">
        <w:rPr>
          <w:i/>
          <w:lang w:val="en-US"/>
        </w:rPr>
        <w:t>17</w:t>
      </w:r>
      <w:r w:rsidRPr="006D2689">
        <w:rPr>
          <w:lang w:val="en-US"/>
        </w:rPr>
        <w:t xml:space="preserve">(2), 44-53. </w:t>
      </w:r>
      <w:hyperlink r:id="rId32" w:history="1">
        <w:r w:rsidRPr="006D2689">
          <w:rPr>
            <w:rStyle w:val="Hyperlink"/>
            <w:lang w:val="en-US"/>
          </w:rPr>
          <w:t>https://doi.org/10.5007/1806-5023.2020v17n2p44</w:t>
        </w:r>
      </w:hyperlink>
    </w:p>
    <w:p w14:paraId="010CC43D" w14:textId="77777777" w:rsidR="006D2689" w:rsidRPr="006D2689" w:rsidRDefault="006D2689" w:rsidP="006D2689">
      <w:pPr>
        <w:ind w:left="720" w:hanging="720"/>
        <w:jc w:val="both"/>
        <w:rPr>
          <w:lang w:val="en-US"/>
        </w:rPr>
      </w:pPr>
      <w:r w:rsidRPr="006D2689">
        <w:rPr>
          <w:lang w:val="en-US"/>
        </w:rPr>
        <w:t xml:space="preserve">Peist, E., McMahon, S. D., Davis, J. O., &amp; Keys, C. B. (2020). Teacher turnover in the context of teacher-directed violence: an empowerment lens. </w:t>
      </w:r>
      <w:r w:rsidRPr="006D2689">
        <w:rPr>
          <w:i/>
          <w:lang w:val="en-US"/>
        </w:rPr>
        <w:t>Journal of School Violence</w:t>
      </w:r>
      <w:r w:rsidRPr="006D2689">
        <w:rPr>
          <w:lang w:val="en-US"/>
        </w:rPr>
        <w:t xml:space="preserve">, </w:t>
      </w:r>
      <w:r w:rsidRPr="006D2689">
        <w:rPr>
          <w:i/>
          <w:lang w:val="en-US"/>
        </w:rPr>
        <w:t>19</w:t>
      </w:r>
      <w:r w:rsidRPr="006D2689">
        <w:rPr>
          <w:lang w:val="en-US"/>
        </w:rPr>
        <w:t xml:space="preserve">(4), 553-565. </w:t>
      </w:r>
      <w:hyperlink r:id="rId33" w:history="1">
        <w:r w:rsidRPr="006D2689">
          <w:rPr>
            <w:rStyle w:val="Hyperlink"/>
            <w:lang w:val="en-US"/>
          </w:rPr>
          <w:t>https://doi.org/10.1080/15388220.2020.1779081</w:t>
        </w:r>
      </w:hyperlink>
    </w:p>
    <w:p w14:paraId="61D109C3" w14:textId="77777777" w:rsidR="006D2689" w:rsidRPr="006D2689" w:rsidRDefault="006D2689" w:rsidP="006D2689">
      <w:pPr>
        <w:ind w:left="720" w:hanging="720"/>
        <w:jc w:val="both"/>
        <w:rPr>
          <w:lang w:val="pt-BR"/>
        </w:rPr>
      </w:pPr>
      <w:r w:rsidRPr="006D2689">
        <w:rPr>
          <w:lang w:val="en-US"/>
        </w:rPr>
        <w:lastRenderedPageBreak/>
        <w:t xml:space="preserve">Santos, W. A. (2015). </w:t>
      </w:r>
      <w:r w:rsidRPr="006D2689">
        <w:rPr>
          <w:lang w:val="pt-BR"/>
        </w:rPr>
        <w:t xml:space="preserve">Uma reflexão necessária sobre a profissão docente no Brasil, a partir dos cinco tipos de desvalorização do professor. </w:t>
      </w:r>
      <w:r w:rsidRPr="006D2689">
        <w:rPr>
          <w:i/>
          <w:lang w:val="pt-BR"/>
        </w:rPr>
        <w:t>Sapere Aude</w:t>
      </w:r>
      <w:r w:rsidRPr="006D2689">
        <w:rPr>
          <w:lang w:val="pt-BR"/>
        </w:rPr>
        <w:t xml:space="preserve">, </w:t>
      </w:r>
      <w:r w:rsidRPr="006D2689">
        <w:rPr>
          <w:i/>
          <w:lang w:val="pt-BR"/>
        </w:rPr>
        <w:t>6</w:t>
      </w:r>
      <w:r w:rsidRPr="006D2689">
        <w:rPr>
          <w:lang w:val="pt-BR"/>
        </w:rPr>
        <w:t xml:space="preserve">(11), 349-358. </w:t>
      </w:r>
      <w:hyperlink r:id="rId34" w:history="1">
        <w:r w:rsidRPr="006D2689">
          <w:rPr>
            <w:rStyle w:val="Hyperlink"/>
            <w:lang w:val="pt-BR"/>
          </w:rPr>
          <w:t>http://periodicos.pucminas.br/index.php/SapereAude/article/view/9764</w:t>
        </w:r>
      </w:hyperlink>
    </w:p>
    <w:p w14:paraId="2B70611F" w14:textId="77777777" w:rsidR="006D2689" w:rsidRPr="006D2689" w:rsidRDefault="006D2689" w:rsidP="006D2689">
      <w:pPr>
        <w:ind w:left="720" w:hanging="720"/>
        <w:jc w:val="both"/>
        <w:rPr>
          <w:lang w:val="pt-BR"/>
        </w:rPr>
      </w:pPr>
      <w:r w:rsidRPr="006D2689">
        <w:rPr>
          <w:lang w:val="pt-BR"/>
        </w:rPr>
        <w:t xml:space="preserve">Saraiva, K., Traversini, C. S., &amp; Lockmann, K. (2020). A educação em tempos de COVID-19: ensino remoto e exaustão docente. </w:t>
      </w:r>
      <w:r w:rsidRPr="006D2689">
        <w:rPr>
          <w:i/>
          <w:lang w:val="pt-BR"/>
        </w:rPr>
        <w:t>Práxis Educativa</w:t>
      </w:r>
      <w:r w:rsidRPr="006D2689">
        <w:rPr>
          <w:lang w:val="pt-BR"/>
        </w:rPr>
        <w:t xml:space="preserve">, </w:t>
      </w:r>
      <w:r w:rsidRPr="006D2689">
        <w:rPr>
          <w:i/>
          <w:lang w:val="pt-BR"/>
        </w:rPr>
        <w:t>15</w:t>
      </w:r>
      <w:r w:rsidRPr="006D2689">
        <w:rPr>
          <w:lang w:val="pt-BR"/>
        </w:rPr>
        <w:t xml:space="preserve">,1-24. </w:t>
      </w:r>
      <w:hyperlink r:id="rId35" w:history="1">
        <w:r w:rsidRPr="006D2689">
          <w:rPr>
            <w:rStyle w:val="Hyperlink"/>
            <w:lang w:val="pt-BR"/>
          </w:rPr>
          <w:t>https://www.revistas2.uepg.br/index.php/praxiseducativa</w:t>
        </w:r>
      </w:hyperlink>
    </w:p>
    <w:p w14:paraId="114ABB0E" w14:textId="77777777" w:rsidR="006D2689" w:rsidRPr="006D2689" w:rsidRDefault="006D2689" w:rsidP="006D2689">
      <w:pPr>
        <w:ind w:left="720" w:hanging="720"/>
        <w:jc w:val="both"/>
        <w:rPr>
          <w:lang w:val="en-US"/>
        </w:rPr>
      </w:pPr>
      <w:r w:rsidRPr="006D2689">
        <w:rPr>
          <w:lang w:val="pt-BR"/>
        </w:rPr>
        <w:t xml:space="preserve">Simões, F., &amp; Calheiros, M. M. (2019). </w:t>
      </w:r>
      <w:r w:rsidRPr="006D2689">
        <w:rPr>
          <w:lang w:val="en-US"/>
        </w:rPr>
        <w:t xml:space="preserve">A matter of teaching and relationships: determinants of teaching style, interpersonal resources and teacher burnout. </w:t>
      </w:r>
      <w:r w:rsidRPr="006D2689">
        <w:rPr>
          <w:i/>
          <w:lang w:val="en-US"/>
        </w:rPr>
        <w:t>Social Psychology of Education</w:t>
      </w:r>
      <w:r w:rsidRPr="006D2689">
        <w:rPr>
          <w:lang w:val="en-US"/>
        </w:rPr>
        <w:t xml:space="preserve">, </w:t>
      </w:r>
      <w:r w:rsidRPr="006D2689">
        <w:rPr>
          <w:i/>
          <w:lang w:val="en-US"/>
        </w:rPr>
        <w:t>22</w:t>
      </w:r>
      <w:r w:rsidRPr="006D2689">
        <w:rPr>
          <w:lang w:val="en-US"/>
        </w:rPr>
        <w:t xml:space="preserve">(4), 991-1013. </w:t>
      </w:r>
      <w:hyperlink r:id="rId36" w:history="1">
        <w:r w:rsidRPr="006D2689">
          <w:rPr>
            <w:rStyle w:val="Hyperlink"/>
            <w:lang w:val="en-US"/>
          </w:rPr>
          <w:t>https://doi.org/10.1007/s11218-019-09501-w</w:t>
        </w:r>
      </w:hyperlink>
    </w:p>
    <w:p w14:paraId="7AF6C4ED" w14:textId="77777777" w:rsidR="006D2689" w:rsidRPr="006D2689" w:rsidRDefault="006D2689" w:rsidP="006D2689">
      <w:pPr>
        <w:ind w:left="720" w:hanging="720"/>
        <w:jc w:val="both"/>
        <w:rPr>
          <w:lang w:val="en-US"/>
        </w:rPr>
      </w:pPr>
      <w:r w:rsidRPr="006D2689">
        <w:rPr>
          <w:lang w:val="en-US"/>
        </w:rPr>
        <w:t xml:space="preserve">Sirois, F. M., Kitner, R., &amp; Hirsch, J. K. (2015). Self-compassion, affect, and health-promoting behaviors. </w:t>
      </w:r>
      <w:r w:rsidRPr="006D2689">
        <w:rPr>
          <w:i/>
          <w:iCs/>
          <w:lang w:val="en-US"/>
        </w:rPr>
        <w:t>Health Psychology</w:t>
      </w:r>
      <w:r w:rsidRPr="006D2689">
        <w:rPr>
          <w:lang w:val="en-US"/>
        </w:rPr>
        <w:t xml:space="preserve">, </w:t>
      </w:r>
      <w:r w:rsidRPr="006D2689">
        <w:rPr>
          <w:i/>
          <w:iCs/>
          <w:lang w:val="en-US"/>
        </w:rPr>
        <w:t>34</w:t>
      </w:r>
      <w:r w:rsidRPr="006D2689">
        <w:rPr>
          <w:lang w:val="en-US"/>
        </w:rPr>
        <w:t xml:space="preserve">(6), 1-10. </w:t>
      </w:r>
      <w:hyperlink r:id="rId37" w:history="1">
        <w:r w:rsidRPr="006D2689">
          <w:rPr>
            <w:rStyle w:val="Hyperlink"/>
            <w:lang w:val="en-US"/>
          </w:rPr>
          <w:t>http://dx.doi.org/10.1037/hea0000158</w:t>
        </w:r>
      </w:hyperlink>
    </w:p>
    <w:p w14:paraId="67EDA4D1" w14:textId="77777777" w:rsidR="006D2689" w:rsidRPr="006D2689" w:rsidRDefault="006D2689" w:rsidP="006D2689">
      <w:pPr>
        <w:ind w:left="720" w:hanging="720"/>
        <w:jc w:val="both"/>
        <w:rPr>
          <w:lang w:val="en-US"/>
        </w:rPr>
      </w:pPr>
      <w:r w:rsidRPr="006D2689">
        <w:rPr>
          <w:lang w:val="en-US"/>
        </w:rPr>
        <w:t xml:space="preserve">Skaalvik, E. M., &amp; Skaalvik, S. (2011). Teacher job satisfaction and motivation to leave the teaching profession: Relations with school context, feeling of belonging, and emotional exhaustion. </w:t>
      </w:r>
      <w:r w:rsidRPr="006D2689">
        <w:rPr>
          <w:i/>
          <w:lang w:val="en-US"/>
        </w:rPr>
        <w:t>Teaching and Teacher Education</w:t>
      </w:r>
      <w:r w:rsidRPr="006D2689">
        <w:rPr>
          <w:lang w:val="en-US"/>
        </w:rPr>
        <w:t xml:space="preserve">, </w:t>
      </w:r>
      <w:r w:rsidRPr="006D2689">
        <w:rPr>
          <w:i/>
          <w:lang w:val="en-US"/>
        </w:rPr>
        <w:t>27</w:t>
      </w:r>
      <w:r w:rsidRPr="006D2689">
        <w:rPr>
          <w:lang w:val="en-US"/>
        </w:rPr>
        <w:t xml:space="preserve">(6), 1029-1038. </w:t>
      </w:r>
      <w:hyperlink r:id="rId38" w:history="1">
        <w:r w:rsidRPr="006D2689">
          <w:rPr>
            <w:rStyle w:val="Hyperlink"/>
            <w:lang w:val="en-US"/>
          </w:rPr>
          <w:t>http://dx.doi.org/10.1016/j.tate.2011.04.001</w:t>
        </w:r>
      </w:hyperlink>
    </w:p>
    <w:p w14:paraId="22D8D559" w14:textId="77777777" w:rsidR="006D2689" w:rsidRPr="006D2689" w:rsidRDefault="006D2689" w:rsidP="006D2689">
      <w:pPr>
        <w:ind w:left="720" w:hanging="720"/>
        <w:jc w:val="both"/>
        <w:rPr>
          <w:lang w:val="en-US"/>
        </w:rPr>
      </w:pPr>
      <w:r w:rsidRPr="006D2689">
        <w:rPr>
          <w:lang w:val="pt-BR"/>
        </w:rPr>
        <w:t xml:space="preserve">Souza, G. P. (2017). </w:t>
      </w:r>
      <w:r w:rsidRPr="006D2689">
        <w:rPr>
          <w:i/>
          <w:iCs/>
          <w:lang w:val="pt-BR"/>
        </w:rPr>
        <w:t>Inimigos Públicos</w:t>
      </w:r>
      <w:r w:rsidRPr="006D2689">
        <w:rPr>
          <w:lang w:val="pt-BR"/>
        </w:rPr>
        <w:t xml:space="preserve">: Ensaios sobre a mercantilização sobre a educação básica no Brasil. </w:t>
      </w:r>
      <w:r w:rsidRPr="006D2689">
        <w:rPr>
          <w:lang w:val="en-US"/>
        </w:rPr>
        <w:t>Usina Editorial.</w:t>
      </w:r>
    </w:p>
    <w:p w14:paraId="737D6EA0" w14:textId="77777777" w:rsidR="006D2689" w:rsidRPr="006D2689" w:rsidRDefault="006D2689" w:rsidP="006D2689">
      <w:pPr>
        <w:ind w:left="720" w:hanging="720"/>
        <w:jc w:val="both"/>
        <w:rPr>
          <w:lang w:val="pt-BR"/>
        </w:rPr>
      </w:pPr>
      <w:r w:rsidRPr="005B605F">
        <w:rPr>
          <w:lang w:val="en-US"/>
        </w:rPr>
        <w:t xml:space="preserve">Souza, L. K., &amp; Hutz, C. S. (2016). </w:t>
      </w:r>
      <w:r w:rsidRPr="006D2689">
        <w:rPr>
          <w:lang w:val="en-US"/>
        </w:rPr>
        <w:t xml:space="preserve">Adaptation of the self-compassion scale for use in Brazil: evidences of construct validity. </w:t>
      </w:r>
      <w:r w:rsidRPr="006D2689">
        <w:rPr>
          <w:i/>
          <w:iCs/>
          <w:lang w:val="pt-BR"/>
        </w:rPr>
        <w:t>Temas em Psicologia</w:t>
      </w:r>
      <w:r w:rsidRPr="006D2689">
        <w:rPr>
          <w:lang w:val="pt-BR"/>
        </w:rPr>
        <w:t xml:space="preserve">, </w:t>
      </w:r>
      <w:r w:rsidRPr="006D2689">
        <w:rPr>
          <w:i/>
          <w:iCs/>
          <w:lang w:val="pt-BR"/>
        </w:rPr>
        <w:t>24</w:t>
      </w:r>
      <w:r w:rsidRPr="006D2689">
        <w:rPr>
          <w:lang w:val="pt-BR"/>
        </w:rPr>
        <w:t xml:space="preserve">(1), 159-172. </w:t>
      </w:r>
      <w:hyperlink r:id="rId39" w:history="1">
        <w:r w:rsidRPr="006D2689">
          <w:rPr>
            <w:rStyle w:val="Hyperlink"/>
            <w:lang w:val="pt-BR"/>
          </w:rPr>
          <w:t>https://www.redalyc.org/pdf/5137/513754276008.pdf</w:t>
        </w:r>
      </w:hyperlink>
      <w:r w:rsidRPr="006D2689">
        <w:rPr>
          <w:lang w:val="pt-BR"/>
        </w:rPr>
        <w:t xml:space="preserve"> </w:t>
      </w:r>
    </w:p>
    <w:p w14:paraId="2E09F247" w14:textId="77777777" w:rsidR="006D2689" w:rsidRPr="006D2689" w:rsidRDefault="006D2689" w:rsidP="006D2689">
      <w:pPr>
        <w:ind w:left="720" w:hanging="720"/>
        <w:jc w:val="both"/>
        <w:rPr>
          <w:lang w:val="en-US"/>
        </w:rPr>
      </w:pPr>
      <w:r w:rsidRPr="006D2689">
        <w:rPr>
          <w:lang w:val="pt-BR"/>
        </w:rPr>
        <w:t xml:space="preserve">Tomic, W., &amp; Tomic, E. (2008). </w:t>
      </w:r>
      <w:r w:rsidRPr="006D2689">
        <w:rPr>
          <w:lang w:val="en-US"/>
        </w:rPr>
        <w:t xml:space="preserve">Existential fulfillment and burnout among principals and teachers. </w:t>
      </w:r>
      <w:r w:rsidRPr="006D2689">
        <w:rPr>
          <w:i/>
          <w:lang w:val="en-US"/>
        </w:rPr>
        <w:t>Journal of Beliefs &amp; Values</w:t>
      </w:r>
      <w:r w:rsidRPr="006D2689">
        <w:rPr>
          <w:i/>
          <w:iCs/>
          <w:lang w:val="en-US"/>
        </w:rPr>
        <w:t>, 29</w:t>
      </w:r>
      <w:r w:rsidRPr="006D2689">
        <w:rPr>
          <w:lang w:val="en-US"/>
        </w:rPr>
        <w:t xml:space="preserve">(1), 11-27. </w:t>
      </w:r>
      <w:hyperlink r:id="rId40" w:history="1">
        <w:r w:rsidRPr="006D2689">
          <w:rPr>
            <w:rStyle w:val="Hyperlink"/>
            <w:lang w:val="en-US"/>
          </w:rPr>
          <w:t>https://doi.org/10.1080/13617670801928191</w:t>
        </w:r>
      </w:hyperlink>
    </w:p>
    <w:p w14:paraId="4EA054E6" w14:textId="77777777" w:rsidR="006D2689" w:rsidRPr="00FD6FD4" w:rsidRDefault="006D2689" w:rsidP="006D2689">
      <w:pPr>
        <w:ind w:left="720" w:hanging="720"/>
        <w:jc w:val="both"/>
        <w:rPr>
          <w:lang w:val="en-US"/>
        </w:rPr>
      </w:pPr>
      <w:r w:rsidRPr="005B605F">
        <w:rPr>
          <w:lang w:val="en-US"/>
        </w:rPr>
        <w:t xml:space="preserve">Tostes, M. V., Albuquerque, G. S. C. D., Silva, M. J. D. S., &amp; Petterle, R. R. (2018). </w:t>
      </w:r>
      <w:r w:rsidRPr="006D2689">
        <w:rPr>
          <w:lang w:val="pt-BR"/>
        </w:rPr>
        <w:t xml:space="preserve">Sofrimento mental de professores do ensino público. </w:t>
      </w:r>
      <w:r w:rsidRPr="006D2689">
        <w:rPr>
          <w:i/>
          <w:lang w:val="pt-BR"/>
        </w:rPr>
        <w:t>Saúde em Debate</w:t>
      </w:r>
      <w:r w:rsidRPr="006D2689">
        <w:rPr>
          <w:lang w:val="pt-BR"/>
        </w:rPr>
        <w:t xml:space="preserve">, </w:t>
      </w:r>
      <w:r w:rsidRPr="006D2689">
        <w:rPr>
          <w:i/>
          <w:lang w:val="pt-BR"/>
        </w:rPr>
        <w:t>42</w:t>
      </w:r>
      <w:r w:rsidRPr="006D2689">
        <w:rPr>
          <w:lang w:val="pt-BR"/>
        </w:rPr>
        <w:t xml:space="preserve">, 87-99. </w:t>
      </w:r>
      <w:hyperlink r:id="rId41" w:history="1">
        <w:r w:rsidRPr="00FD6FD4">
          <w:rPr>
            <w:rStyle w:val="Hyperlink"/>
            <w:lang w:val="en-US"/>
          </w:rPr>
          <w:t>https://doi.org/10.1590/0103-1104201811607</w:t>
        </w:r>
      </w:hyperlink>
    </w:p>
    <w:p w14:paraId="49631C67" w14:textId="77777777" w:rsidR="006D2689" w:rsidRPr="006D2689" w:rsidRDefault="006D2689" w:rsidP="006D2689">
      <w:pPr>
        <w:ind w:left="720" w:hanging="720"/>
        <w:jc w:val="both"/>
        <w:rPr>
          <w:lang w:val="en-US"/>
        </w:rPr>
      </w:pPr>
      <w:r w:rsidRPr="005B605F">
        <w:rPr>
          <w:lang w:val="en-US"/>
        </w:rPr>
        <w:t xml:space="preserve">Vötter, B., &amp; Schnell, T. (2019). </w:t>
      </w:r>
      <w:r w:rsidRPr="006D2689">
        <w:rPr>
          <w:lang w:val="en-US"/>
        </w:rPr>
        <w:t xml:space="preserve">Cross-lagged analyses between life meaning, self-compassion, and subjective well-being among gifted adults. </w:t>
      </w:r>
      <w:r w:rsidRPr="006D2689">
        <w:rPr>
          <w:i/>
          <w:iCs/>
          <w:lang w:val="en-US"/>
        </w:rPr>
        <w:t>Mindfulness</w:t>
      </w:r>
      <w:r w:rsidRPr="006D2689">
        <w:rPr>
          <w:lang w:val="en-US"/>
        </w:rPr>
        <w:t xml:space="preserve">, </w:t>
      </w:r>
      <w:r w:rsidRPr="006D2689">
        <w:rPr>
          <w:i/>
          <w:iCs/>
          <w:lang w:val="en-US"/>
        </w:rPr>
        <w:t>10</w:t>
      </w:r>
      <w:r w:rsidRPr="006D2689">
        <w:rPr>
          <w:lang w:val="en-US"/>
        </w:rPr>
        <w:t xml:space="preserve">(7), 1294-1303. </w:t>
      </w:r>
      <w:hyperlink r:id="rId42" w:history="1">
        <w:r w:rsidRPr="006D2689">
          <w:rPr>
            <w:rStyle w:val="Hyperlink"/>
            <w:lang w:val="en-US"/>
          </w:rPr>
          <w:t>https://doi.org/10.1007/s12671-018-1078-x</w:t>
        </w:r>
      </w:hyperlink>
    </w:p>
    <w:p w14:paraId="7A457F25" w14:textId="77777777" w:rsidR="006D2689" w:rsidRPr="006D2689" w:rsidRDefault="006D2689" w:rsidP="006D2689">
      <w:pPr>
        <w:ind w:left="720" w:hanging="720"/>
        <w:jc w:val="both"/>
        <w:rPr>
          <w:lang w:val="en-US"/>
        </w:rPr>
      </w:pPr>
      <w:r w:rsidRPr="006D2689">
        <w:rPr>
          <w:lang w:val="en-US"/>
        </w:rPr>
        <w:t xml:space="preserve">Wang, X., Zhang, J., Wu, S., Xiao, W., Wang, Z., Li, F., ... &amp; Miao, D. (2021). Effects of meaning in life on subjective well-being: The mediating role of self-efficacy. </w:t>
      </w:r>
      <w:r w:rsidRPr="006D2689">
        <w:rPr>
          <w:i/>
          <w:iCs/>
          <w:lang w:val="en-US"/>
        </w:rPr>
        <w:t>Social Behavior and Personality: an international journal</w:t>
      </w:r>
      <w:r w:rsidRPr="006D2689">
        <w:rPr>
          <w:lang w:val="en-US"/>
        </w:rPr>
        <w:t xml:space="preserve">, </w:t>
      </w:r>
      <w:r w:rsidRPr="006D2689">
        <w:rPr>
          <w:i/>
          <w:iCs/>
          <w:lang w:val="en-US"/>
        </w:rPr>
        <w:t>49</w:t>
      </w:r>
      <w:r w:rsidRPr="006D2689">
        <w:rPr>
          <w:lang w:val="en-US"/>
        </w:rPr>
        <w:t xml:space="preserve">(4), 1-11. </w:t>
      </w:r>
      <w:hyperlink r:id="rId43" w:history="1">
        <w:r w:rsidRPr="006D2689">
          <w:rPr>
            <w:rStyle w:val="Hyperlink"/>
            <w:lang w:val="en-US"/>
          </w:rPr>
          <w:t>https://doi.org/10.2224/sbp.9975</w:t>
        </w:r>
      </w:hyperlink>
    </w:p>
    <w:p w14:paraId="572BA594" w14:textId="77777777" w:rsidR="006D2689" w:rsidRPr="006D2689" w:rsidRDefault="006D2689" w:rsidP="006D2689">
      <w:pPr>
        <w:ind w:left="720" w:hanging="720"/>
        <w:jc w:val="both"/>
        <w:rPr>
          <w:lang w:val="en-US"/>
        </w:rPr>
      </w:pPr>
      <w:r w:rsidRPr="006D2689">
        <w:rPr>
          <w:lang w:val="en-US"/>
        </w:rPr>
        <w:t xml:space="preserve">Ward, S. J., &amp; King, L. A. (2017). Work and the good life: How work contributes to meaning in life. </w:t>
      </w:r>
      <w:r w:rsidRPr="006D2689">
        <w:rPr>
          <w:i/>
          <w:iCs/>
          <w:lang w:val="en-US"/>
        </w:rPr>
        <w:t>Research in Organizational Behavior, 37</w:t>
      </w:r>
      <w:r w:rsidRPr="006D2689">
        <w:rPr>
          <w:lang w:val="en-US"/>
        </w:rPr>
        <w:t xml:space="preserve">, 59-82. </w:t>
      </w:r>
      <w:hyperlink r:id="rId44" w:history="1">
        <w:r w:rsidRPr="006D2689">
          <w:rPr>
            <w:rStyle w:val="Hyperlink"/>
            <w:lang w:val="en-US"/>
          </w:rPr>
          <w:t>https://doi.org/10.1016/j.riob.2017.10.001</w:t>
        </w:r>
      </w:hyperlink>
    </w:p>
    <w:p w14:paraId="407BF169" w14:textId="77777777" w:rsidR="006D2689" w:rsidRPr="006D2689" w:rsidRDefault="006D2689" w:rsidP="006D2689">
      <w:pPr>
        <w:ind w:left="720" w:hanging="720"/>
        <w:jc w:val="both"/>
        <w:rPr>
          <w:lang w:val="en-US"/>
        </w:rPr>
      </w:pPr>
      <w:r w:rsidRPr="006D2689">
        <w:rPr>
          <w:lang w:val="en-US"/>
        </w:rPr>
        <w:t xml:space="preserve">Waters, L., Algoe, S. B., Dutton, J., Emmons, R., Fredrickson, B. L., Heaphy, E., ... &amp; Steger, M. (2021). Positive psychology in a pandemic: buffering, bolstering, and building mental health. </w:t>
      </w:r>
      <w:r w:rsidRPr="006D2689">
        <w:rPr>
          <w:i/>
          <w:iCs/>
          <w:lang w:val="en-US"/>
        </w:rPr>
        <w:t>The Journal of Positive Psychology</w:t>
      </w:r>
      <w:r w:rsidRPr="006D2689">
        <w:rPr>
          <w:lang w:val="en-US"/>
        </w:rPr>
        <w:t xml:space="preserve">, 1-21. </w:t>
      </w:r>
      <w:hyperlink r:id="rId45" w:history="1">
        <w:r w:rsidRPr="006D2689">
          <w:rPr>
            <w:rStyle w:val="Hyperlink"/>
            <w:lang w:val="en-US"/>
          </w:rPr>
          <w:t>https://doi.org/10.1080/17439760.2021.1871945</w:t>
        </w:r>
      </w:hyperlink>
    </w:p>
    <w:p w14:paraId="6DE93065" w14:textId="77777777" w:rsidR="006D2689" w:rsidRPr="00FD6FD4" w:rsidRDefault="006D2689" w:rsidP="006D2689">
      <w:pPr>
        <w:ind w:left="720" w:hanging="720"/>
        <w:jc w:val="both"/>
        <w:rPr>
          <w:lang w:val="pt-BR"/>
        </w:rPr>
      </w:pPr>
      <w:r w:rsidRPr="006D2689">
        <w:rPr>
          <w:lang w:val="en-US"/>
        </w:rPr>
        <w:t xml:space="preserve">Wong, P. T. (Ed.). (2013). </w:t>
      </w:r>
      <w:r w:rsidRPr="006D2689">
        <w:rPr>
          <w:i/>
          <w:lang w:val="en-US"/>
        </w:rPr>
        <w:t>The human quest for meaning: Theories, research, and applications</w:t>
      </w:r>
      <w:r w:rsidRPr="006D2689">
        <w:rPr>
          <w:lang w:val="en-US"/>
        </w:rPr>
        <w:t xml:space="preserve">. </w:t>
      </w:r>
      <w:r w:rsidRPr="00FD6FD4">
        <w:rPr>
          <w:lang w:val="pt-BR"/>
        </w:rPr>
        <w:t>Routledge.</w:t>
      </w:r>
    </w:p>
    <w:p w14:paraId="61F51B3C" w14:textId="77777777" w:rsidR="006D2689" w:rsidRPr="006D2689" w:rsidRDefault="006D2689" w:rsidP="006D2689">
      <w:pPr>
        <w:ind w:left="720" w:hanging="720"/>
        <w:jc w:val="both"/>
        <w:rPr>
          <w:lang w:val="pt-BR"/>
        </w:rPr>
      </w:pPr>
      <w:r w:rsidRPr="00FD6FD4">
        <w:rPr>
          <w:lang w:val="pt-BR"/>
        </w:rPr>
        <w:t xml:space="preserve">Zaidan, J. M., &amp; Galvão, A. C. (2020). </w:t>
      </w:r>
      <w:r w:rsidRPr="006D2689">
        <w:rPr>
          <w:lang w:val="pt-BR"/>
        </w:rPr>
        <w:t xml:space="preserve">COVID-19 e os abutres do setor educacional: a superexploração da força de trabalho escancarada. In C. B. Augusto, &amp; R. D. Santos, </w:t>
      </w:r>
      <w:r w:rsidRPr="006D2689">
        <w:rPr>
          <w:i/>
          <w:lang w:val="pt-BR"/>
        </w:rPr>
        <w:t>Pandemias e pandemônio no Brasil</w:t>
      </w:r>
      <w:r w:rsidRPr="006D2689">
        <w:rPr>
          <w:lang w:val="pt-BR"/>
        </w:rPr>
        <w:t xml:space="preserve"> (1a. ed., pp. 261-278). Tireant lo Blanch.</w:t>
      </w:r>
    </w:p>
    <w:p w14:paraId="1322BEB1" w14:textId="77777777" w:rsidR="006D2689" w:rsidRPr="006D2689" w:rsidRDefault="006D2689" w:rsidP="006D2689">
      <w:pPr>
        <w:ind w:left="720" w:hanging="720"/>
        <w:jc w:val="both"/>
        <w:rPr>
          <w:lang w:val="en-US"/>
        </w:rPr>
      </w:pPr>
      <w:r w:rsidRPr="006D2689">
        <w:rPr>
          <w:lang w:val="pt-BR"/>
        </w:rPr>
        <w:t xml:space="preserve">Zaragoza, J. M. E. (1999). </w:t>
      </w:r>
      <w:r w:rsidRPr="006D2689">
        <w:rPr>
          <w:i/>
          <w:iCs/>
          <w:lang w:val="pt-BR"/>
        </w:rPr>
        <w:t>O mal-estar docente: a sala-de-aula e a saúde dos professores</w:t>
      </w:r>
      <w:r w:rsidRPr="006D2689">
        <w:rPr>
          <w:lang w:val="pt-BR"/>
        </w:rPr>
        <w:t xml:space="preserve">. </w:t>
      </w:r>
      <w:r w:rsidRPr="006D2689">
        <w:rPr>
          <w:lang w:val="en-US"/>
        </w:rPr>
        <w:t>Edusc.</w:t>
      </w:r>
    </w:p>
    <w:p w14:paraId="36FA4360" w14:textId="77777777" w:rsidR="006D2689" w:rsidRPr="006D2689" w:rsidRDefault="006D2689" w:rsidP="006D2689">
      <w:pPr>
        <w:ind w:left="720" w:hanging="720"/>
        <w:jc w:val="both"/>
        <w:rPr>
          <w:lang w:val="en-US"/>
        </w:rPr>
      </w:pPr>
      <w:r w:rsidRPr="006D2689">
        <w:rPr>
          <w:lang w:val="en-US"/>
        </w:rPr>
        <w:t xml:space="preserve">Zessin, U., Dickhäuser, O., &amp; Garbade, S. (2015). The relationship between self‐compassion and well‐being: A meta‐analysis. </w:t>
      </w:r>
      <w:r w:rsidRPr="006D2689">
        <w:rPr>
          <w:i/>
          <w:iCs/>
          <w:lang w:val="en-US"/>
        </w:rPr>
        <w:t>Applied Psychology: Health and Well‐Being</w:t>
      </w:r>
      <w:r w:rsidRPr="006D2689">
        <w:rPr>
          <w:lang w:val="en-US"/>
        </w:rPr>
        <w:t xml:space="preserve">, </w:t>
      </w:r>
      <w:r w:rsidRPr="006D2689">
        <w:rPr>
          <w:i/>
          <w:iCs/>
          <w:lang w:val="en-US"/>
        </w:rPr>
        <w:t>7</w:t>
      </w:r>
      <w:r w:rsidRPr="006D2689">
        <w:rPr>
          <w:lang w:val="en-US"/>
        </w:rPr>
        <w:t xml:space="preserve">(3), 340-364. </w:t>
      </w:r>
      <w:hyperlink r:id="rId46" w:history="1">
        <w:r w:rsidRPr="006D2689">
          <w:rPr>
            <w:rStyle w:val="Hyperlink"/>
            <w:lang w:val="en-US"/>
          </w:rPr>
          <w:t>https://doi.org/10.1111/aphw.12051</w:t>
        </w:r>
      </w:hyperlink>
    </w:p>
    <w:p w14:paraId="69343779" w14:textId="690254EC" w:rsidR="007C3C14" w:rsidRPr="006D2689" w:rsidRDefault="007C3C14" w:rsidP="007C3C14">
      <w:pPr>
        <w:ind w:left="720" w:hanging="720"/>
        <w:jc w:val="both"/>
        <w:rPr>
          <w:lang w:val="en-US"/>
        </w:rPr>
      </w:pPr>
    </w:p>
    <w:p w14:paraId="16CE82A1" w14:textId="4D959E71" w:rsidR="00594317" w:rsidRPr="006D2689" w:rsidRDefault="00594317" w:rsidP="00CE7D65">
      <w:pPr>
        <w:ind w:left="720" w:hanging="720"/>
        <w:jc w:val="both"/>
        <w:rPr>
          <w:lang w:val="en-US"/>
        </w:rPr>
      </w:pPr>
    </w:p>
    <w:p w14:paraId="5CA55FC8" w14:textId="77777777" w:rsidR="00CE7D65" w:rsidRPr="006D2689" w:rsidRDefault="00CE7D65" w:rsidP="00CE7D65">
      <w:pPr>
        <w:ind w:left="720" w:hanging="720"/>
        <w:jc w:val="both"/>
        <w:rPr>
          <w:lang w:val="en-US"/>
        </w:rPr>
      </w:pPr>
    </w:p>
    <w:p w14:paraId="2B09FC6A" w14:textId="567745E5" w:rsidR="00594317" w:rsidRPr="00AD1717" w:rsidRDefault="00594317" w:rsidP="007C3C14">
      <w:pPr>
        <w:shd w:val="clear" w:color="auto" w:fill="FFFFFF"/>
        <w:jc w:val="right"/>
        <w:rPr>
          <w:i/>
          <w:iCs/>
          <w:sz w:val="20"/>
          <w:szCs w:val="20"/>
          <w:lang w:val="pt-BR"/>
        </w:rPr>
      </w:pPr>
      <w:r w:rsidRPr="00AD1717">
        <w:rPr>
          <w:i/>
          <w:iCs/>
          <w:sz w:val="20"/>
          <w:szCs w:val="20"/>
          <w:lang w:val="pt-BR"/>
        </w:rPr>
        <w:t>Recebido:</w:t>
      </w:r>
    </w:p>
    <w:p w14:paraId="0C84C4CC" w14:textId="5DCFCF40" w:rsidR="00594317" w:rsidRPr="00AD1717" w:rsidRDefault="00594317" w:rsidP="007C3C14">
      <w:pPr>
        <w:shd w:val="clear" w:color="auto" w:fill="FFFFFF"/>
        <w:jc w:val="right"/>
        <w:rPr>
          <w:i/>
          <w:iCs/>
          <w:sz w:val="20"/>
          <w:szCs w:val="20"/>
          <w:lang w:val="pt-BR"/>
        </w:rPr>
      </w:pPr>
      <w:r w:rsidRPr="00AD1717">
        <w:rPr>
          <w:i/>
          <w:iCs/>
          <w:sz w:val="20"/>
          <w:szCs w:val="20"/>
          <w:lang w:val="pt-BR"/>
        </w:rPr>
        <w:t>Aceitaram:</w:t>
      </w:r>
    </w:p>
    <w:sectPr w:rsidR="00594317" w:rsidRPr="00AD1717" w:rsidSect="006D2689">
      <w:headerReference w:type="even" r:id="rId47"/>
      <w:headerReference w:type="default" r:id="rId48"/>
      <w:footerReference w:type="even" r:id="rId49"/>
      <w:footerReference w:type="default" r:id="rId5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A2B4" w14:textId="77777777" w:rsidR="00C82D9C" w:rsidRDefault="00C82D9C" w:rsidP="00C413D4">
      <w:r>
        <w:separator/>
      </w:r>
    </w:p>
  </w:endnote>
  <w:endnote w:type="continuationSeparator" w:id="0">
    <w:p w14:paraId="6A4AAFD0" w14:textId="77777777" w:rsidR="00C82D9C" w:rsidRDefault="00C82D9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ARTIGO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ARTIGO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E983" w14:textId="77777777" w:rsidR="00C82D9C" w:rsidRDefault="00C82D9C" w:rsidP="00C413D4">
      <w:r>
        <w:separator/>
      </w:r>
    </w:p>
  </w:footnote>
  <w:footnote w:type="continuationSeparator" w:id="0">
    <w:p w14:paraId="4AB7A96C" w14:textId="77777777" w:rsidR="00C82D9C" w:rsidRDefault="00C82D9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 xml:space="preserve">Manuscrito </w:t>
    </w:r>
    <w:proofErr w:type="spellStart"/>
    <w:r w:rsidRPr="00B02133">
      <w:rPr>
        <w:rFonts w:ascii="Times" w:hAnsi="Times" w:cs="Times New Roman (Body CS)"/>
        <w:iCs/>
        <w:smallCaps/>
        <w:sz w:val="20"/>
        <w:szCs w:val="20"/>
        <w:lang w:val="es-ES"/>
      </w:rPr>
      <w:t>submissão</w:t>
    </w:r>
    <w:proofErr w:type="spellEnd"/>
    <w:r w:rsidRPr="00B02133">
      <w:rPr>
        <w:rFonts w:ascii="Times" w:hAnsi="Times" w:cs="Times New Roman (Body CS)"/>
        <w:iCs/>
        <w:smallCaps/>
        <w:sz w:val="20"/>
        <w:szCs w:val="20"/>
        <w:lang w:val="es-ES"/>
      </w:rPr>
      <w:t xml:space="preserve"> modelo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Pr="00AD1717" w:rsidRDefault="007C3C14" w:rsidP="00C413D4">
    <w:pPr>
      <w:pStyle w:val="Cabealho"/>
      <w:jc w:val="right"/>
      <w:rPr>
        <w:rFonts w:ascii="Times" w:hAnsi="Times"/>
        <w:i/>
        <w:sz w:val="18"/>
        <w:szCs w:val="18"/>
        <w:lang w:val="pt-BR"/>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1717">
      <w:rPr>
        <w:rFonts w:ascii="Times" w:hAnsi="Times"/>
        <w:b/>
        <w:i/>
        <w:sz w:val="18"/>
        <w:szCs w:val="18"/>
        <w:lang w:val="pt-BR"/>
      </w:rPr>
      <w:t>Revista Interamericana de Psicologia/ Interamerican Revista de Psicologia</w:t>
    </w:r>
  </w:p>
  <w:p w14:paraId="4669E1FB" w14:textId="63BBF008" w:rsidR="007C3C14" w:rsidRDefault="00977250" w:rsidP="00977250">
    <w:pPr>
      <w:pStyle w:val="Cabealho"/>
      <w:jc w:val="right"/>
    </w:pPr>
    <w:r w:rsidRPr="00AD1717">
      <w:rPr>
        <w:rFonts w:ascii="Times" w:hAnsi="Times"/>
        <w:i/>
        <w:sz w:val="18"/>
        <w:szCs w:val="18"/>
        <w:lang w:val="pt-BR"/>
      </w:rPr>
      <w:t>Manuscrito submissão modelo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140152973">
    <w:abstractNumId w:val="4"/>
  </w:num>
  <w:num w:numId="2" w16cid:durableId="1411073078">
    <w:abstractNumId w:val="5"/>
  </w:num>
  <w:num w:numId="3" w16cid:durableId="1545168905">
    <w:abstractNumId w:val="6"/>
  </w:num>
  <w:num w:numId="4" w16cid:durableId="604266900">
    <w:abstractNumId w:val="7"/>
  </w:num>
  <w:num w:numId="5" w16cid:durableId="1990787965">
    <w:abstractNumId w:val="9"/>
  </w:num>
  <w:num w:numId="6" w16cid:durableId="1508787761">
    <w:abstractNumId w:val="0"/>
  </w:num>
  <w:num w:numId="7" w16cid:durableId="2121992543">
    <w:abstractNumId w:val="1"/>
  </w:num>
  <w:num w:numId="8" w16cid:durableId="1858230105">
    <w:abstractNumId w:val="2"/>
  </w:num>
  <w:num w:numId="9" w16cid:durableId="1032144790">
    <w:abstractNumId w:val="3"/>
  </w:num>
  <w:num w:numId="10" w16cid:durableId="2096241505">
    <w:abstractNumId w:val="8"/>
  </w:num>
  <w:num w:numId="11" w16cid:durableId="2059352575">
    <w:abstractNumId w:val="10"/>
  </w:num>
  <w:num w:numId="12" w16cid:durableId="208881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4819"/>
    <w:rsid w:val="001253E7"/>
    <w:rsid w:val="00127870"/>
    <w:rsid w:val="001516ED"/>
    <w:rsid w:val="00153DC5"/>
    <w:rsid w:val="0015691C"/>
    <w:rsid w:val="001F7509"/>
    <w:rsid w:val="00234E5C"/>
    <w:rsid w:val="00246D04"/>
    <w:rsid w:val="002624E0"/>
    <w:rsid w:val="00271502"/>
    <w:rsid w:val="00273E50"/>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31A3E"/>
    <w:rsid w:val="00447E89"/>
    <w:rsid w:val="00475FC0"/>
    <w:rsid w:val="00483D6B"/>
    <w:rsid w:val="0048651A"/>
    <w:rsid w:val="00491E9A"/>
    <w:rsid w:val="004C0823"/>
    <w:rsid w:val="004C1FD8"/>
    <w:rsid w:val="004C2A6E"/>
    <w:rsid w:val="004D5719"/>
    <w:rsid w:val="004F34BA"/>
    <w:rsid w:val="00502FAE"/>
    <w:rsid w:val="00507B29"/>
    <w:rsid w:val="00542090"/>
    <w:rsid w:val="00557FFB"/>
    <w:rsid w:val="00575541"/>
    <w:rsid w:val="00576894"/>
    <w:rsid w:val="005813E0"/>
    <w:rsid w:val="0059034C"/>
    <w:rsid w:val="00594317"/>
    <w:rsid w:val="005A199F"/>
    <w:rsid w:val="005B5614"/>
    <w:rsid w:val="005B605F"/>
    <w:rsid w:val="0061199D"/>
    <w:rsid w:val="00687498"/>
    <w:rsid w:val="006937D3"/>
    <w:rsid w:val="006A1BA2"/>
    <w:rsid w:val="006B0812"/>
    <w:rsid w:val="006B088F"/>
    <w:rsid w:val="006C21BC"/>
    <w:rsid w:val="006D2689"/>
    <w:rsid w:val="006F6924"/>
    <w:rsid w:val="006F7E7E"/>
    <w:rsid w:val="00700F77"/>
    <w:rsid w:val="00704ECD"/>
    <w:rsid w:val="00724F5C"/>
    <w:rsid w:val="0074214E"/>
    <w:rsid w:val="00742E4A"/>
    <w:rsid w:val="00770AE4"/>
    <w:rsid w:val="0078702D"/>
    <w:rsid w:val="00795D57"/>
    <w:rsid w:val="007A43F5"/>
    <w:rsid w:val="007A7C7C"/>
    <w:rsid w:val="007A7CDC"/>
    <w:rsid w:val="007C3C14"/>
    <w:rsid w:val="007E34D6"/>
    <w:rsid w:val="007E3B8D"/>
    <w:rsid w:val="008114AC"/>
    <w:rsid w:val="008151AB"/>
    <w:rsid w:val="00816268"/>
    <w:rsid w:val="00824D3A"/>
    <w:rsid w:val="00836715"/>
    <w:rsid w:val="00863414"/>
    <w:rsid w:val="00872EFD"/>
    <w:rsid w:val="00880120"/>
    <w:rsid w:val="008B0F10"/>
    <w:rsid w:val="008C409A"/>
    <w:rsid w:val="008C775E"/>
    <w:rsid w:val="008D509E"/>
    <w:rsid w:val="009032D5"/>
    <w:rsid w:val="00903DEB"/>
    <w:rsid w:val="00977250"/>
    <w:rsid w:val="009850BE"/>
    <w:rsid w:val="009851DD"/>
    <w:rsid w:val="00993241"/>
    <w:rsid w:val="009A583F"/>
    <w:rsid w:val="009B3EF3"/>
    <w:rsid w:val="009D2551"/>
    <w:rsid w:val="009E37BF"/>
    <w:rsid w:val="00A30790"/>
    <w:rsid w:val="00A457D0"/>
    <w:rsid w:val="00A516C7"/>
    <w:rsid w:val="00A56C7E"/>
    <w:rsid w:val="00A62218"/>
    <w:rsid w:val="00A741BB"/>
    <w:rsid w:val="00A871FB"/>
    <w:rsid w:val="00A93146"/>
    <w:rsid w:val="00A96141"/>
    <w:rsid w:val="00AD1717"/>
    <w:rsid w:val="00AD3238"/>
    <w:rsid w:val="00AE48D4"/>
    <w:rsid w:val="00B02133"/>
    <w:rsid w:val="00B06283"/>
    <w:rsid w:val="00B35B61"/>
    <w:rsid w:val="00B511FB"/>
    <w:rsid w:val="00B60E75"/>
    <w:rsid w:val="00B61BBF"/>
    <w:rsid w:val="00B6522A"/>
    <w:rsid w:val="00B74D71"/>
    <w:rsid w:val="00B83A6E"/>
    <w:rsid w:val="00B845A1"/>
    <w:rsid w:val="00B9678D"/>
    <w:rsid w:val="00BC2AFB"/>
    <w:rsid w:val="00BD26F5"/>
    <w:rsid w:val="00BD3B4B"/>
    <w:rsid w:val="00BF59E7"/>
    <w:rsid w:val="00C413D4"/>
    <w:rsid w:val="00C43335"/>
    <w:rsid w:val="00C64ECF"/>
    <w:rsid w:val="00C82D9C"/>
    <w:rsid w:val="00C84812"/>
    <w:rsid w:val="00CA3BFF"/>
    <w:rsid w:val="00CA3C92"/>
    <w:rsid w:val="00CB631E"/>
    <w:rsid w:val="00CE7D65"/>
    <w:rsid w:val="00CF4E1F"/>
    <w:rsid w:val="00CF5D21"/>
    <w:rsid w:val="00D60508"/>
    <w:rsid w:val="00D609BB"/>
    <w:rsid w:val="00D7721A"/>
    <w:rsid w:val="00D846FF"/>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57227"/>
    <w:rsid w:val="00FB0419"/>
    <w:rsid w:val="00FC5C57"/>
    <w:rsid w:val="00FD2D27"/>
    <w:rsid w:val="00FD6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pt"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pt"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pt" w:eastAsia="es-ES_tradnl"/>
    </w:rPr>
  </w:style>
  <w:style w:type="table" w:styleId="Tabelacomgrade">
    <w:name w:val="Table Grid"/>
    <w:basedOn w:val="Tabelanormal"/>
    <w:uiPriority w:val="39"/>
    <w:rsid w:val="00CE7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style>
  <w:style w:type="paragraph" w:customStyle="1" w:styleId="Prrafocomn">
    <w:name w:val="Párrafo común"/>
    <w:basedOn w:val="Normal"/>
    <w:qFormat/>
    <w:rsid w:val="00CE7D65"/>
    <w:pPr>
      <w:spacing w:line="360" w:lineRule="auto"/>
      <w:ind w:firstLine="708"/>
      <w:contextualSpacing/>
      <w:jc w:val="both"/>
    </w:p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rPr>
  </w:style>
  <w:style w:type="paragraph" w:customStyle="1" w:styleId="Resumen">
    <w:name w:val="Resumen"/>
    <w:basedOn w:val="Normal"/>
    <w:autoRedefine/>
    <w:qFormat/>
    <w:rsid w:val="007E3B8D"/>
    <w:pPr>
      <w:jc w:val="both"/>
    </w:pPr>
    <w:rPr>
      <w:sz w:val="20"/>
      <w:szCs w:val="20"/>
    </w:rPr>
  </w:style>
  <w:style w:type="paragraph" w:customStyle="1" w:styleId="Ttulodepalabrasclave">
    <w:name w:val="Título de palabras clave"/>
    <w:basedOn w:val="Normal"/>
    <w:qFormat/>
    <w:rsid w:val="00CE7D65"/>
    <w:rPr>
      <w:b/>
      <w:sz w:val="20"/>
      <w:szCs w:val="20"/>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rPr>
  </w:style>
  <w:style w:type="paragraph" w:customStyle="1" w:styleId="NombresAutores">
    <w:name w:val="Nombres Autores"/>
    <w:basedOn w:val="Normal"/>
    <w:qFormat/>
    <w:rsid w:val="00CE7D65"/>
    <w:rPr>
      <w:b/>
      <w:color w:val="222222"/>
      <w:sz w:val="28"/>
      <w:szCs w:val="28"/>
    </w:rPr>
  </w:style>
  <w:style w:type="paragraph" w:customStyle="1" w:styleId="Instituciones">
    <w:name w:val="Instituciones"/>
    <w:basedOn w:val="Normal"/>
    <w:qFormat/>
    <w:rsid w:val="00CE7D65"/>
    <w:rPr>
      <w:i/>
      <w:sz w:val="28"/>
      <w:szCs w:val="28"/>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pt"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pt"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pt"/>
    </w:rPr>
  </w:style>
  <w:style w:type="character" w:styleId="Refdecomentrio">
    <w:name w:val="annotation reference"/>
    <w:basedOn w:val="Fontepargpadro"/>
    <w:uiPriority w:val="99"/>
    <w:semiHidden/>
    <w:unhideWhenUsed/>
    <w:rsid w:val="00AD1717"/>
    <w:rPr>
      <w:sz w:val="16"/>
      <w:szCs w:val="16"/>
    </w:rPr>
  </w:style>
  <w:style w:type="paragraph" w:styleId="Textodecomentrio">
    <w:name w:val="annotation text"/>
    <w:basedOn w:val="Normal"/>
    <w:link w:val="TextodecomentrioChar"/>
    <w:uiPriority w:val="99"/>
    <w:semiHidden/>
    <w:unhideWhenUsed/>
    <w:rsid w:val="00AD1717"/>
    <w:rPr>
      <w:sz w:val="20"/>
      <w:szCs w:val="20"/>
    </w:rPr>
  </w:style>
  <w:style w:type="character" w:customStyle="1" w:styleId="TextodecomentrioChar">
    <w:name w:val="Texto de comentário Char"/>
    <w:basedOn w:val="Fontepargpadro"/>
    <w:link w:val="Textodecomentrio"/>
    <w:uiPriority w:val="99"/>
    <w:semiHidden/>
    <w:rsid w:val="00AD1717"/>
    <w:rPr>
      <w:rFonts w:ascii="Times New Roman" w:eastAsia="Times New Roman" w:hAnsi="Times New Roman" w:cs="Times New Roman"/>
      <w:sz w:val="20"/>
      <w:szCs w:val="20"/>
      <w:lang w:eastAsia="es-ES_tradnl"/>
    </w:rPr>
  </w:style>
  <w:style w:type="paragraph" w:styleId="Assuntodocomentrio">
    <w:name w:val="annotation subject"/>
    <w:basedOn w:val="Textodecomentrio"/>
    <w:next w:val="Textodecomentrio"/>
    <w:link w:val="AssuntodocomentrioChar"/>
    <w:uiPriority w:val="99"/>
    <w:semiHidden/>
    <w:unhideWhenUsed/>
    <w:rsid w:val="00AD1717"/>
    <w:rPr>
      <w:b/>
      <w:bCs/>
    </w:rPr>
  </w:style>
  <w:style w:type="character" w:customStyle="1" w:styleId="AssuntodocomentrioChar">
    <w:name w:val="Assunto do comentário Char"/>
    <w:basedOn w:val="TextodecomentrioChar"/>
    <w:link w:val="Assuntodocomentrio"/>
    <w:uiPriority w:val="99"/>
    <w:semiHidden/>
    <w:rsid w:val="00AD1717"/>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04/pamj.supp.2020.35.2.24345" TargetMode="External"/><Relationship Id="rId18" Type="http://schemas.openxmlformats.org/officeDocument/2006/relationships/hyperlink" Target="https://doi.org/10.1016/j.anyes.2019.10.002" TargetMode="External"/><Relationship Id="rId26" Type="http://schemas.openxmlformats.org/officeDocument/2006/relationships/hyperlink" Target="https://doi.org/10.1023/B:JORE.0000047311.12864.27" TargetMode="External"/><Relationship Id="rId39" Type="http://schemas.openxmlformats.org/officeDocument/2006/relationships/hyperlink" Target="https://www.redalyc.org/pdf/5137/513754276008.pdf" TargetMode="External"/><Relationship Id="rId21" Type="http://schemas.openxmlformats.org/officeDocument/2006/relationships/hyperlink" Target="https://doi.org/10.1590/2175-3539201702111092" TargetMode="External"/><Relationship Id="rId34" Type="http://schemas.openxmlformats.org/officeDocument/2006/relationships/hyperlink" Target="http://periodicos.pucminas.br/index.php/SapereAude/article/view/9764" TargetMode="External"/><Relationship Id="rId42" Type="http://schemas.openxmlformats.org/officeDocument/2006/relationships/hyperlink" Target="https://doi.org/10.1007/s12671-018-1078-x"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aid.2016.03.026" TargetMode="External"/><Relationship Id="rId29" Type="http://schemas.openxmlformats.org/officeDocument/2006/relationships/hyperlink" Target="https://doi.org/10.1080/15298860309027" TargetMode="External"/><Relationship Id="rId11" Type="http://schemas.openxmlformats.org/officeDocument/2006/relationships/image" Target="media/image3.tif"/><Relationship Id="rId24" Type="http://schemas.openxmlformats.org/officeDocument/2006/relationships/hyperlink" Target="https://doi.org/10.1590/S0104-40362018002601574" TargetMode="External"/><Relationship Id="rId32" Type="http://schemas.openxmlformats.org/officeDocument/2006/relationships/hyperlink" Target="https://doi.org/10.5007/1806-5023.2020v17n2p44" TargetMode="External"/><Relationship Id="rId37" Type="http://schemas.openxmlformats.org/officeDocument/2006/relationships/hyperlink" Target="http://dx.doi.org/10.1037/hea0000158" TargetMode="External"/><Relationship Id="rId40" Type="http://schemas.openxmlformats.org/officeDocument/2006/relationships/hyperlink" Target="https://doi.org/10.1080/13617670801928191" TargetMode="External"/><Relationship Id="rId45" Type="http://schemas.openxmlformats.org/officeDocument/2006/relationships/hyperlink" Target="https://doi.org/10.1080/17439760.2021.1871945" TargetMode="External"/><Relationship Id="rId5" Type="http://schemas.openxmlformats.org/officeDocument/2006/relationships/webSettings" Target="webSettings.xml"/><Relationship Id="rId15" Type="http://schemas.openxmlformats.org/officeDocument/2006/relationships/hyperlink" Target="https://files.eric.ed.gov/fulltext/EJ1070661.pdf" TargetMode="External"/><Relationship Id="rId23" Type="http://schemas.openxmlformats.org/officeDocument/2006/relationships/hyperlink" Target="https://lageres.wordpress.com/" TargetMode="External"/><Relationship Id="rId28" Type="http://schemas.openxmlformats.org/officeDocument/2006/relationships/hyperlink" Target="https://doi.org/10.1007/s10902-017-9869-7" TargetMode="External"/><Relationship Id="rId36" Type="http://schemas.openxmlformats.org/officeDocument/2006/relationships/hyperlink" Target="https://doi.org/10.1007/s11218-019-09501-w" TargetMode="External"/><Relationship Id="rId49"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https://doi.org/10.1371/journal.pone.0133481" TargetMode="External"/><Relationship Id="rId31" Type="http://schemas.openxmlformats.org/officeDocument/2006/relationships/hyperlink" Target="https://doi.org/10.1080/10615806.2020.1800655" TargetMode="External"/><Relationship Id="rId44" Type="http://schemas.openxmlformats.org/officeDocument/2006/relationships/hyperlink" Target="https://doi.org/10.1016/j.riob.2017.10.00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0102-311X00169517" TargetMode="External"/><Relationship Id="rId22" Type="http://schemas.openxmlformats.org/officeDocument/2006/relationships/hyperlink" Target="https://doi.org/10.1590/2175-623647294" TargetMode="External"/><Relationship Id="rId27" Type="http://schemas.openxmlformats.org/officeDocument/2006/relationships/hyperlink" Target="https://doi.org/10.1590/1413-812320182412.26352017" TargetMode="External"/><Relationship Id="rId30" Type="http://schemas.openxmlformats.org/officeDocument/2006/relationships/hyperlink" Target="https://doi.org/10.18065/RAG.2018v24n1.4" TargetMode="External"/><Relationship Id="rId35" Type="http://schemas.openxmlformats.org/officeDocument/2006/relationships/hyperlink" Target="https://www.revistas2.uepg.br/index.php/praxiseducativa" TargetMode="External"/><Relationship Id="rId43" Type="http://schemas.openxmlformats.org/officeDocument/2006/relationships/hyperlink" Target="https://doi.org/10.2224/sbp.9975" TargetMode="External"/><Relationship Id="rId48" Type="http://schemas.openxmlformats.org/officeDocument/2006/relationships/header" Target="header2.xml"/><Relationship Id="rId8" Type="http://schemas.openxmlformats.org/officeDocument/2006/relationships/hyperlink" Target="https://sipsych.org/"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j.tate.2017.10.015" TargetMode="External"/><Relationship Id="rId17" Type="http://schemas.openxmlformats.org/officeDocument/2006/relationships/hyperlink" Target="https://www.redalyc.org/pdf/5137/513751532016.pdf" TargetMode="External"/><Relationship Id="rId25" Type="http://schemas.openxmlformats.org/officeDocument/2006/relationships/hyperlink" Target="https://doi.org/10.1016/j.tate.2009.01.002" TargetMode="External"/><Relationship Id="rId33" Type="http://schemas.openxmlformats.org/officeDocument/2006/relationships/hyperlink" Target="https://doi.org/10.1080/15388220.2020.1779081" TargetMode="External"/><Relationship Id="rId38" Type="http://schemas.openxmlformats.org/officeDocument/2006/relationships/hyperlink" Target="http://dx.doi.org/10.1016/j.tate.2011.04.001" TargetMode="External"/><Relationship Id="rId46" Type="http://schemas.openxmlformats.org/officeDocument/2006/relationships/hyperlink" Target="https://doi.org/10.1111/aphw.12051" TargetMode="External"/><Relationship Id="rId20" Type="http://schemas.openxmlformats.org/officeDocument/2006/relationships/hyperlink" Target="https://www.scielosp.org/article/ssm/content/raw/?resource_ssm_path=/media/assets/csp/v27n2/20.pdf" TargetMode="External"/><Relationship Id="rId41" Type="http://schemas.openxmlformats.org/officeDocument/2006/relationships/hyperlink" Target="https://doi.org/10.1590/0103-110420181160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8855</Words>
  <Characters>47822</Characters>
  <DocSecurity>0</DocSecurity>
  <Lines>398</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2023-07-19T12:41:00Z</dcterms:created>
  <dcterms:modified xsi:type="dcterms:W3CDTF">2023-07-19T12:41:00Z</dcterms:modified>
</cp:coreProperties>
</file>