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66B29CB9" w:rsidR="00C413D4" w:rsidRPr="006F348A" w:rsidRDefault="00153DC5" w:rsidP="006F348A">
      <w:pPr>
        <w:pStyle w:val="Titulodeartculo"/>
        <w:rPr>
          <w:lang w:val="en-US"/>
        </w:rPr>
      </w:pPr>
      <w:r w:rsidRPr="002B2297">
        <w:rPr>
          <w:lang w:val="en-US"/>
        </w:rPr>
        <w:t xml:space="preserve"> </w:t>
      </w:r>
      <w:r w:rsidR="006F348A" w:rsidRPr="006F348A">
        <w:rPr>
          <w:lang w:val="en-US"/>
        </w:rPr>
        <w:t>Internal consistency and Confirmatory Factor Analysis of the Questionnaire on Lifestyle</w:t>
      </w:r>
      <w:r w:rsidR="00204260">
        <w:rPr>
          <w:lang w:val="en-US"/>
        </w:rPr>
        <w:t xml:space="preserve"> </w:t>
      </w:r>
      <w:r w:rsidR="006F348A" w:rsidRPr="006F348A">
        <w:rPr>
          <w:lang w:val="en-US"/>
        </w:rPr>
        <w:t>Practices and Beliefs (Arrivillaga et al., 2002) in a sample of Paraguayan students and</w:t>
      </w:r>
      <w:r w:rsidR="006F348A">
        <w:rPr>
          <w:lang w:val="en-US"/>
        </w:rPr>
        <w:t xml:space="preserve"> professionals</w:t>
      </w: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76BE035B" w14:textId="0A171FF0" w:rsidR="006F348A" w:rsidRPr="006F348A" w:rsidRDefault="006F348A" w:rsidP="006F348A">
      <w:pPr>
        <w:spacing w:line="360" w:lineRule="auto"/>
        <w:jc w:val="both"/>
        <w:rPr>
          <w:sz w:val="20"/>
          <w:szCs w:val="20"/>
          <w:lang w:val="es-AR"/>
        </w:rPr>
      </w:pPr>
      <w:proofErr w:type="spellStart"/>
      <w:r w:rsidRPr="006F348A">
        <w:rPr>
          <w:sz w:val="20"/>
          <w:szCs w:val="20"/>
          <w:lang w:val="es-AR"/>
        </w:rPr>
        <w:t>This</w:t>
      </w:r>
      <w:proofErr w:type="spellEnd"/>
      <w:r w:rsidRPr="006F348A">
        <w:rPr>
          <w:sz w:val="20"/>
          <w:szCs w:val="20"/>
          <w:lang w:val="es-AR"/>
        </w:rPr>
        <w:t xml:space="preserve"> </w:t>
      </w:r>
      <w:proofErr w:type="spellStart"/>
      <w:r w:rsidRPr="006F348A">
        <w:rPr>
          <w:sz w:val="20"/>
          <w:szCs w:val="20"/>
          <w:lang w:val="es-AR"/>
        </w:rPr>
        <w:t>article</w:t>
      </w:r>
      <w:proofErr w:type="spellEnd"/>
      <w:r w:rsidRPr="006F348A">
        <w:rPr>
          <w:sz w:val="20"/>
          <w:szCs w:val="20"/>
          <w:lang w:val="es-AR"/>
        </w:rPr>
        <w:t xml:space="preserve"> </w:t>
      </w:r>
      <w:proofErr w:type="spellStart"/>
      <w:r w:rsidRPr="006F348A">
        <w:rPr>
          <w:sz w:val="20"/>
          <w:szCs w:val="20"/>
          <w:lang w:val="es-AR"/>
        </w:rPr>
        <w:t>presents</w:t>
      </w:r>
      <w:proofErr w:type="spellEnd"/>
      <w:r w:rsidRPr="006F348A">
        <w:rPr>
          <w:sz w:val="20"/>
          <w:szCs w:val="20"/>
          <w:lang w:val="es-AR"/>
        </w:rPr>
        <w:t xml:space="preserve"> a </w:t>
      </w:r>
      <w:proofErr w:type="spellStart"/>
      <w:r w:rsidRPr="006F348A">
        <w:rPr>
          <w:sz w:val="20"/>
          <w:szCs w:val="20"/>
          <w:lang w:val="es-AR"/>
        </w:rPr>
        <w:t>study</w:t>
      </w:r>
      <w:proofErr w:type="spellEnd"/>
      <w:r w:rsidRPr="006F348A">
        <w:rPr>
          <w:sz w:val="20"/>
          <w:szCs w:val="20"/>
          <w:lang w:val="es-AR"/>
        </w:rPr>
        <w:t xml:space="preserve"> </w:t>
      </w:r>
      <w:proofErr w:type="spellStart"/>
      <w:r w:rsidRPr="006F348A">
        <w:rPr>
          <w:sz w:val="20"/>
          <w:szCs w:val="20"/>
          <w:lang w:val="es-AR"/>
        </w:rPr>
        <w:t>conducted</w:t>
      </w:r>
      <w:proofErr w:type="spellEnd"/>
      <w:r w:rsidRPr="006F348A">
        <w:rPr>
          <w:sz w:val="20"/>
          <w:szCs w:val="20"/>
          <w:lang w:val="es-AR"/>
        </w:rPr>
        <w:t xml:space="preserve"> in Paraguay </w:t>
      </w:r>
      <w:proofErr w:type="spellStart"/>
      <w:r w:rsidRPr="006F348A">
        <w:rPr>
          <w:sz w:val="20"/>
          <w:szCs w:val="20"/>
          <w:lang w:val="es-AR"/>
        </w:rPr>
        <w:t>utilizing</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&amp;</w:t>
      </w:r>
      <w:proofErr w:type="spellStart"/>
      <w:proofErr w:type="gramStart"/>
      <w:r w:rsidRPr="006F348A">
        <w:rPr>
          <w:sz w:val="20"/>
          <w:szCs w:val="20"/>
          <w:lang w:val="es-AR"/>
        </w:rPr>
        <w:t>quot;Questionnaire</w:t>
      </w:r>
      <w:proofErr w:type="spellEnd"/>
      <w:proofErr w:type="gram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Practices</w:t>
      </w:r>
      <w:proofErr w:type="spellEnd"/>
      <w:r w:rsidRPr="006F348A">
        <w:rPr>
          <w:sz w:val="20"/>
          <w:szCs w:val="20"/>
          <w:lang w:val="es-AR"/>
        </w:rPr>
        <w:t xml:space="preserve"> and </w:t>
      </w:r>
      <w:proofErr w:type="spellStart"/>
      <w:r w:rsidRPr="006F348A">
        <w:rPr>
          <w:sz w:val="20"/>
          <w:szCs w:val="20"/>
          <w:lang w:val="es-AR"/>
        </w:rPr>
        <w:t>Beliefs</w:t>
      </w:r>
      <w:proofErr w:type="spellEnd"/>
      <w:r w:rsidRPr="006F348A">
        <w:rPr>
          <w:sz w:val="20"/>
          <w:szCs w:val="20"/>
          <w:lang w:val="es-AR"/>
        </w:rPr>
        <w:t xml:space="preserve"> </w:t>
      </w:r>
      <w:proofErr w:type="spellStart"/>
      <w:r w:rsidRPr="006F348A">
        <w:rPr>
          <w:sz w:val="20"/>
          <w:szCs w:val="20"/>
          <w:lang w:val="es-AR"/>
        </w:rPr>
        <w:t>on</w:t>
      </w:r>
      <w:proofErr w:type="spellEnd"/>
      <w:r w:rsidRPr="006F348A">
        <w:rPr>
          <w:sz w:val="20"/>
          <w:szCs w:val="20"/>
          <w:lang w:val="es-AR"/>
        </w:rPr>
        <w:t xml:space="preserve"> </w:t>
      </w:r>
      <w:proofErr w:type="spellStart"/>
      <w:r w:rsidRPr="006F348A">
        <w:rPr>
          <w:sz w:val="20"/>
          <w:szCs w:val="20"/>
          <w:lang w:val="es-AR"/>
        </w:rPr>
        <w:t>Lifestyle&amp;quot</w:t>
      </w:r>
      <w:proofErr w:type="spellEnd"/>
      <w:r w:rsidRPr="006F348A">
        <w:rPr>
          <w:sz w:val="20"/>
          <w:szCs w:val="20"/>
          <w:lang w:val="es-AR"/>
        </w:rPr>
        <w:t xml:space="preserve">; </w:t>
      </w:r>
      <w:proofErr w:type="spellStart"/>
      <w:r w:rsidRPr="006F348A">
        <w:rPr>
          <w:sz w:val="20"/>
          <w:szCs w:val="20"/>
          <w:lang w:val="es-AR"/>
        </w:rPr>
        <w:t>developed</w:t>
      </w:r>
      <w:proofErr w:type="spellEnd"/>
      <w:r w:rsidRPr="006F348A">
        <w:rPr>
          <w:sz w:val="20"/>
          <w:szCs w:val="20"/>
          <w:lang w:val="es-AR"/>
        </w:rPr>
        <w:t xml:space="preserve"> </w:t>
      </w:r>
      <w:proofErr w:type="spellStart"/>
      <w:r w:rsidRPr="006F348A">
        <w:rPr>
          <w:sz w:val="20"/>
          <w:szCs w:val="20"/>
          <w:lang w:val="es-AR"/>
        </w:rPr>
        <w:t>by</w:t>
      </w:r>
      <w:proofErr w:type="spellEnd"/>
      <w:r w:rsidRPr="006F348A">
        <w:rPr>
          <w:sz w:val="20"/>
          <w:szCs w:val="20"/>
          <w:lang w:val="es-AR"/>
        </w:rPr>
        <w:t xml:space="preserve"> Arrivillaga, Salazar, and Gómez in 2002. </w:t>
      </w:r>
      <w:proofErr w:type="spellStart"/>
      <w:r w:rsidRPr="006F348A">
        <w:rPr>
          <w:sz w:val="20"/>
          <w:szCs w:val="20"/>
          <w:lang w:val="es-AR"/>
        </w:rPr>
        <w:t>Quantitative</w:t>
      </w:r>
      <w:proofErr w:type="spellEnd"/>
      <w:r w:rsidRPr="006F348A">
        <w:rPr>
          <w:sz w:val="20"/>
          <w:szCs w:val="20"/>
          <w:lang w:val="es-AR"/>
        </w:rPr>
        <w:t xml:space="preserve"> </w:t>
      </w:r>
      <w:proofErr w:type="spellStart"/>
      <w:r w:rsidRPr="006F348A">
        <w:rPr>
          <w:sz w:val="20"/>
          <w:szCs w:val="20"/>
          <w:lang w:val="es-AR"/>
        </w:rPr>
        <w:t>methodologies</w:t>
      </w:r>
      <w:proofErr w:type="spellEnd"/>
      <w:r w:rsidRPr="006F348A">
        <w:rPr>
          <w:sz w:val="20"/>
          <w:szCs w:val="20"/>
          <w:lang w:val="es-AR"/>
        </w:rPr>
        <w:t xml:space="preserve"> </w:t>
      </w:r>
      <w:proofErr w:type="spellStart"/>
      <w:r w:rsidRPr="006F348A">
        <w:rPr>
          <w:sz w:val="20"/>
          <w:szCs w:val="20"/>
          <w:lang w:val="es-AR"/>
        </w:rPr>
        <w:t>were</w:t>
      </w:r>
      <w:proofErr w:type="spellEnd"/>
      <w:r w:rsidRPr="006F348A">
        <w:rPr>
          <w:sz w:val="20"/>
          <w:szCs w:val="20"/>
          <w:lang w:val="es-AR"/>
        </w:rPr>
        <w:t xml:space="preserve"> </w:t>
      </w:r>
      <w:proofErr w:type="spellStart"/>
      <w:r w:rsidRPr="006F348A">
        <w:rPr>
          <w:sz w:val="20"/>
          <w:szCs w:val="20"/>
          <w:lang w:val="es-AR"/>
        </w:rPr>
        <w:t>employed</w:t>
      </w:r>
      <w:proofErr w:type="spellEnd"/>
      <w:r w:rsidRPr="006F348A">
        <w:rPr>
          <w:sz w:val="20"/>
          <w:szCs w:val="20"/>
          <w:lang w:val="es-AR"/>
        </w:rPr>
        <w:t xml:space="preserve"> </w:t>
      </w:r>
      <w:proofErr w:type="spellStart"/>
      <w:r w:rsidRPr="006F348A">
        <w:rPr>
          <w:sz w:val="20"/>
          <w:szCs w:val="20"/>
          <w:lang w:val="es-AR"/>
        </w:rPr>
        <w:t>to</w:t>
      </w:r>
      <w:proofErr w:type="spellEnd"/>
      <w:r w:rsidRPr="006F348A">
        <w:rPr>
          <w:sz w:val="20"/>
          <w:szCs w:val="20"/>
          <w:lang w:val="es-AR"/>
        </w:rPr>
        <w:t xml:space="preserve"> </w:t>
      </w:r>
      <w:proofErr w:type="spellStart"/>
      <w:r w:rsidRPr="006F348A">
        <w:rPr>
          <w:sz w:val="20"/>
          <w:szCs w:val="20"/>
          <w:lang w:val="es-AR"/>
        </w:rPr>
        <w:t>assess</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psychometric</w:t>
      </w:r>
      <w:proofErr w:type="spellEnd"/>
      <w:r w:rsidRPr="006F348A">
        <w:rPr>
          <w:sz w:val="20"/>
          <w:szCs w:val="20"/>
          <w:lang w:val="es-AR"/>
        </w:rPr>
        <w:t xml:space="preserve"> </w:t>
      </w:r>
      <w:proofErr w:type="spellStart"/>
      <w:r w:rsidRPr="006F348A">
        <w:rPr>
          <w:sz w:val="20"/>
          <w:szCs w:val="20"/>
          <w:lang w:val="es-AR"/>
        </w:rPr>
        <w:t>properties</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questionnaire</w:t>
      </w:r>
      <w:proofErr w:type="spellEnd"/>
      <w:r w:rsidRPr="006F348A">
        <w:rPr>
          <w:sz w:val="20"/>
          <w:szCs w:val="20"/>
          <w:lang w:val="es-AR"/>
        </w:rPr>
        <w:t xml:space="preserve"> </w:t>
      </w:r>
      <w:proofErr w:type="spellStart"/>
      <w:r w:rsidRPr="006F348A">
        <w:rPr>
          <w:sz w:val="20"/>
          <w:szCs w:val="20"/>
          <w:lang w:val="es-AR"/>
        </w:rPr>
        <w:t>within</w:t>
      </w:r>
      <w:proofErr w:type="spellEnd"/>
      <w:r w:rsidRPr="006F348A">
        <w:rPr>
          <w:sz w:val="20"/>
          <w:szCs w:val="20"/>
          <w:lang w:val="es-AR"/>
        </w:rPr>
        <w:t xml:space="preserve"> a </w:t>
      </w:r>
      <w:proofErr w:type="spellStart"/>
      <w:r w:rsidRPr="006F348A">
        <w:rPr>
          <w:sz w:val="20"/>
          <w:szCs w:val="20"/>
          <w:lang w:val="es-AR"/>
        </w:rPr>
        <w:t>sample</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1577 </w:t>
      </w:r>
      <w:proofErr w:type="spellStart"/>
      <w:r w:rsidRPr="006F348A">
        <w:rPr>
          <w:sz w:val="20"/>
          <w:szCs w:val="20"/>
          <w:lang w:val="es-AR"/>
        </w:rPr>
        <w:t>participants</w:t>
      </w:r>
      <w:proofErr w:type="spellEnd"/>
      <w:r w:rsidRPr="006F348A">
        <w:rPr>
          <w:sz w:val="20"/>
          <w:szCs w:val="20"/>
          <w:lang w:val="es-AR"/>
        </w:rPr>
        <w:t xml:space="preserve">, </w:t>
      </w:r>
      <w:proofErr w:type="spellStart"/>
      <w:r w:rsidRPr="006F348A">
        <w:rPr>
          <w:sz w:val="20"/>
          <w:szCs w:val="20"/>
          <w:lang w:val="es-AR"/>
        </w:rPr>
        <w:t>comprising</w:t>
      </w:r>
      <w:proofErr w:type="spellEnd"/>
      <w:r w:rsidRPr="006F348A">
        <w:rPr>
          <w:sz w:val="20"/>
          <w:szCs w:val="20"/>
          <w:lang w:val="es-AR"/>
        </w:rPr>
        <w:t xml:space="preserve"> </w:t>
      </w:r>
      <w:proofErr w:type="spellStart"/>
      <w:r w:rsidRPr="006F348A">
        <w:rPr>
          <w:sz w:val="20"/>
          <w:szCs w:val="20"/>
          <w:lang w:val="es-AR"/>
        </w:rPr>
        <w:t>both</w:t>
      </w:r>
      <w:proofErr w:type="spellEnd"/>
      <w:r w:rsidRPr="006F348A">
        <w:rPr>
          <w:sz w:val="20"/>
          <w:szCs w:val="20"/>
          <w:lang w:val="es-AR"/>
        </w:rPr>
        <w:t xml:space="preserve"> </w:t>
      </w:r>
      <w:proofErr w:type="spellStart"/>
      <w:r w:rsidRPr="006F348A">
        <w:rPr>
          <w:sz w:val="20"/>
          <w:szCs w:val="20"/>
          <w:lang w:val="es-AR"/>
        </w:rPr>
        <w:t>students</w:t>
      </w:r>
      <w:proofErr w:type="spellEnd"/>
      <w:r w:rsidRPr="006F348A">
        <w:rPr>
          <w:sz w:val="20"/>
          <w:szCs w:val="20"/>
          <w:lang w:val="es-AR"/>
        </w:rPr>
        <w:t xml:space="preserve"> and </w:t>
      </w:r>
      <w:proofErr w:type="spellStart"/>
      <w:r w:rsidRPr="006F348A">
        <w:rPr>
          <w:sz w:val="20"/>
          <w:szCs w:val="20"/>
          <w:lang w:val="es-AR"/>
        </w:rPr>
        <w:t>university</w:t>
      </w:r>
      <w:proofErr w:type="spellEnd"/>
      <w:r w:rsidRPr="006F348A">
        <w:rPr>
          <w:sz w:val="20"/>
          <w:szCs w:val="20"/>
          <w:lang w:val="es-AR"/>
        </w:rPr>
        <w:t xml:space="preserve"> </w:t>
      </w:r>
      <w:proofErr w:type="spellStart"/>
      <w:r w:rsidRPr="006F348A">
        <w:rPr>
          <w:sz w:val="20"/>
          <w:szCs w:val="20"/>
          <w:lang w:val="es-AR"/>
        </w:rPr>
        <w:t>professionals</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findings</w:t>
      </w:r>
      <w:proofErr w:type="spellEnd"/>
      <w:r w:rsidRPr="006F348A">
        <w:rPr>
          <w:sz w:val="20"/>
          <w:szCs w:val="20"/>
          <w:lang w:val="es-AR"/>
        </w:rPr>
        <w:t xml:space="preserve"> </w:t>
      </w:r>
      <w:proofErr w:type="spellStart"/>
      <w:r w:rsidRPr="006F348A">
        <w:rPr>
          <w:sz w:val="20"/>
          <w:szCs w:val="20"/>
          <w:lang w:val="es-AR"/>
        </w:rPr>
        <w:t>underscore</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presence</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varying</w:t>
      </w:r>
      <w:proofErr w:type="spellEnd"/>
      <w:r w:rsidRPr="006F348A">
        <w:rPr>
          <w:sz w:val="20"/>
          <w:szCs w:val="20"/>
          <w:lang w:val="es-AR"/>
        </w:rPr>
        <w:t xml:space="preserve"> </w:t>
      </w:r>
      <w:proofErr w:type="spellStart"/>
      <w:r w:rsidRPr="006F348A">
        <w:rPr>
          <w:sz w:val="20"/>
          <w:szCs w:val="20"/>
          <w:lang w:val="es-AR"/>
        </w:rPr>
        <w:t>degrees</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discrimination</w:t>
      </w:r>
      <w:proofErr w:type="spellEnd"/>
      <w:r w:rsidRPr="006F348A">
        <w:rPr>
          <w:sz w:val="20"/>
          <w:szCs w:val="20"/>
          <w:lang w:val="es-AR"/>
        </w:rPr>
        <w:t xml:space="preserve"> </w:t>
      </w:r>
      <w:proofErr w:type="spellStart"/>
      <w:r w:rsidRPr="006F348A">
        <w:rPr>
          <w:sz w:val="20"/>
          <w:szCs w:val="20"/>
          <w:lang w:val="es-AR"/>
        </w:rPr>
        <w:t>across</w:t>
      </w:r>
      <w:proofErr w:type="spellEnd"/>
      <w:r w:rsidRPr="006F348A">
        <w:rPr>
          <w:sz w:val="20"/>
          <w:szCs w:val="20"/>
          <w:lang w:val="es-AR"/>
        </w:rPr>
        <w:t xml:space="preserve"> </w:t>
      </w:r>
      <w:proofErr w:type="spellStart"/>
      <w:r w:rsidRPr="006F348A">
        <w:rPr>
          <w:sz w:val="20"/>
          <w:szCs w:val="20"/>
          <w:lang w:val="es-AR"/>
        </w:rPr>
        <w:t>different</w:t>
      </w:r>
      <w:proofErr w:type="spellEnd"/>
      <w:r w:rsidRPr="006F348A">
        <w:rPr>
          <w:sz w:val="20"/>
          <w:szCs w:val="20"/>
          <w:lang w:val="es-AR"/>
        </w:rPr>
        <w:t xml:space="preserve"> </w:t>
      </w:r>
      <w:proofErr w:type="spellStart"/>
      <w:r w:rsidRPr="006F348A">
        <w:rPr>
          <w:sz w:val="20"/>
          <w:szCs w:val="20"/>
          <w:lang w:val="es-AR"/>
        </w:rPr>
        <w:t>items</w:t>
      </w:r>
      <w:proofErr w:type="spellEnd"/>
      <w:r w:rsidRPr="006F348A">
        <w:rPr>
          <w:sz w:val="20"/>
          <w:szCs w:val="20"/>
          <w:lang w:val="es-AR"/>
        </w:rPr>
        <w:t xml:space="preserve"> and </w:t>
      </w:r>
      <w:proofErr w:type="spellStart"/>
      <w:r w:rsidRPr="006F348A">
        <w:rPr>
          <w:sz w:val="20"/>
          <w:szCs w:val="20"/>
          <w:lang w:val="es-AR"/>
        </w:rPr>
        <w:t>dimensions</w:t>
      </w:r>
      <w:proofErr w:type="spellEnd"/>
      <w:r w:rsidRPr="006F348A">
        <w:rPr>
          <w:sz w:val="20"/>
          <w:szCs w:val="20"/>
          <w:lang w:val="es-AR"/>
        </w:rPr>
        <w:t xml:space="preserve"> in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questionnaire</w:t>
      </w:r>
      <w:proofErr w:type="spellEnd"/>
      <w:r w:rsidRPr="006F348A">
        <w:rPr>
          <w:sz w:val="20"/>
          <w:szCs w:val="20"/>
          <w:lang w:val="es-AR"/>
        </w:rPr>
        <w:t xml:space="preserve">, </w:t>
      </w:r>
      <w:proofErr w:type="spellStart"/>
      <w:r w:rsidRPr="006F348A">
        <w:rPr>
          <w:sz w:val="20"/>
          <w:szCs w:val="20"/>
          <w:lang w:val="es-AR"/>
        </w:rPr>
        <w:t>potentially</w:t>
      </w:r>
      <w:proofErr w:type="spellEnd"/>
      <w:r w:rsidRPr="006F348A">
        <w:rPr>
          <w:sz w:val="20"/>
          <w:szCs w:val="20"/>
          <w:lang w:val="es-AR"/>
        </w:rPr>
        <w:t xml:space="preserve"> </w:t>
      </w:r>
      <w:proofErr w:type="spellStart"/>
      <w:r w:rsidRPr="006F348A">
        <w:rPr>
          <w:sz w:val="20"/>
          <w:szCs w:val="20"/>
          <w:lang w:val="es-AR"/>
        </w:rPr>
        <w:t>affecting</w:t>
      </w:r>
      <w:proofErr w:type="spellEnd"/>
      <w:r w:rsidRPr="006F348A">
        <w:rPr>
          <w:sz w:val="20"/>
          <w:szCs w:val="20"/>
          <w:lang w:val="es-AR"/>
        </w:rPr>
        <w:t xml:space="preserve"> </w:t>
      </w:r>
      <w:proofErr w:type="spellStart"/>
      <w:r w:rsidRPr="006F348A">
        <w:rPr>
          <w:sz w:val="20"/>
          <w:szCs w:val="20"/>
          <w:lang w:val="es-AR"/>
        </w:rPr>
        <w:t>its</w:t>
      </w:r>
      <w:proofErr w:type="spellEnd"/>
      <w:r w:rsidRPr="006F348A">
        <w:rPr>
          <w:sz w:val="20"/>
          <w:szCs w:val="20"/>
          <w:lang w:val="es-AR"/>
        </w:rPr>
        <w:t xml:space="preserve"> </w:t>
      </w:r>
      <w:proofErr w:type="spellStart"/>
      <w:r w:rsidRPr="006F348A">
        <w:rPr>
          <w:sz w:val="20"/>
          <w:szCs w:val="20"/>
          <w:lang w:val="es-AR"/>
        </w:rPr>
        <w:t>internal</w:t>
      </w:r>
      <w:proofErr w:type="spellEnd"/>
      <w:r w:rsidRPr="006F348A">
        <w:rPr>
          <w:sz w:val="20"/>
          <w:szCs w:val="20"/>
          <w:lang w:val="es-AR"/>
        </w:rPr>
        <w:t xml:space="preserve"> </w:t>
      </w:r>
      <w:proofErr w:type="spellStart"/>
      <w:r w:rsidRPr="006F348A">
        <w:rPr>
          <w:sz w:val="20"/>
          <w:szCs w:val="20"/>
          <w:lang w:val="es-AR"/>
        </w:rPr>
        <w:t>consistency</w:t>
      </w:r>
      <w:proofErr w:type="spellEnd"/>
      <w:r w:rsidRPr="006F348A">
        <w:rPr>
          <w:sz w:val="20"/>
          <w:szCs w:val="20"/>
          <w:lang w:val="es-AR"/>
        </w:rPr>
        <w:t xml:space="preserve">. </w:t>
      </w:r>
      <w:proofErr w:type="spellStart"/>
      <w:r w:rsidRPr="006F348A">
        <w:rPr>
          <w:sz w:val="20"/>
          <w:szCs w:val="20"/>
          <w:lang w:val="es-AR"/>
        </w:rPr>
        <w:t>Notably</w:t>
      </w:r>
      <w:proofErr w:type="spellEnd"/>
      <w:r w:rsidRPr="006F348A">
        <w:rPr>
          <w:sz w:val="20"/>
          <w:szCs w:val="20"/>
          <w:lang w:val="es-AR"/>
        </w:rPr>
        <w:t xml:space="preserve">, </w:t>
      </w:r>
      <w:proofErr w:type="spellStart"/>
      <w:r w:rsidRPr="006F348A">
        <w:rPr>
          <w:sz w:val="20"/>
          <w:szCs w:val="20"/>
          <w:lang w:val="es-AR"/>
        </w:rPr>
        <w:t>certain</w:t>
      </w:r>
      <w:proofErr w:type="spellEnd"/>
      <w:r w:rsidRPr="006F348A">
        <w:rPr>
          <w:sz w:val="20"/>
          <w:szCs w:val="20"/>
          <w:lang w:val="es-AR"/>
        </w:rPr>
        <w:t xml:space="preserve"> </w:t>
      </w:r>
      <w:proofErr w:type="spellStart"/>
      <w:r w:rsidRPr="006F348A">
        <w:rPr>
          <w:sz w:val="20"/>
          <w:szCs w:val="20"/>
          <w:lang w:val="es-AR"/>
        </w:rPr>
        <w:t>dimensions</w:t>
      </w:r>
      <w:proofErr w:type="spellEnd"/>
      <w:r w:rsidRPr="006F348A">
        <w:rPr>
          <w:sz w:val="20"/>
          <w:szCs w:val="20"/>
          <w:lang w:val="es-AR"/>
        </w:rPr>
        <w:t xml:space="preserve"> </w:t>
      </w:r>
      <w:proofErr w:type="spellStart"/>
      <w:r w:rsidRPr="006F348A">
        <w:rPr>
          <w:sz w:val="20"/>
          <w:szCs w:val="20"/>
          <w:lang w:val="es-AR"/>
        </w:rPr>
        <w:t>such</w:t>
      </w:r>
      <w:proofErr w:type="spellEnd"/>
      <w:r w:rsidRPr="006F348A">
        <w:rPr>
          <w:sz w:val="20"/>
          <w:szCs w:val="20"/>
          <w:lang w:val="es-AR"/>
        </w:rPr>
        <w:t xml:space="preserve"> as &amp;</w:t>
      </w:r>
      <w:proofErr w:type="spellStart"/>
      <w:proofErr w:type="gramStart"/>
      <w:r w:rsidRPr="006F348A">
        <w:rPr>
          <w:sz w:val="20"/>
          <w:szCs w:val="20"/>
          <w:lang w:val="es-AR"/>
        </w:rPr>
        <w:t>quot;Recreation</w:t>
      </w:r>
      <w:proofErr w:type="spellEnd"/>
      <w:proofErr w:type="gramEnd"/>
      <w:r w:rsidRPr="006F348A">
        <w:rPr>
          <w:sz w:val="20"/>
          <w:szCs w:val="20"/>
          <w:lang w:val="es-AR"/>
        </w:rPr>
        <w:t xml:space="preserve"> and </w:t>
      </w:r>
      <w:proofErr w:type="spellStart"/>
      <w:r w:rsidRPr="006F348A">
        <w:rPr>
          <w:sz w:val="20"/>
          <w:szCs w:val="20"/>
          <w:lang w:val="es-AR"/>
        </w:rPr>
        <w:t>Leisure</w:t>
      </w:r>
      <w:proofErr w:type="spellEnd"/>
      <w:r w:rsidRPr="006F348A">
        <w:rPr>
          <w:sz w:val="20"/>
          <w:szCs w:val="20"/>
          <w:lang w:val="es-AR"/>
        </w:rPr>
        <w:t xml:space="preserve"> </w:t>
      </w:r>
      <w:proofErr w:type="spellStart"/>
      <w:r w:rsidRPr="006F348A">
        <w:rPr>
          <w:sz w:val="20"/>
          <w:szCs w:val="20"/>
          <w:lang w:val="es-AR"/>
        </w:rPr>
        <w:t>Management&amp;quot</w:t>
      </w:r>
      <w:proofErr w:type="spellEnd"/>
      <w:r w:rsidRPr="006F348A">
        <w:rPr>
          <w:sz w:val="20"/>
          <w:szCs w:val="20"/>
          <w:lang w:val="es-AR"/>
        </w:rPr>
        <w:t>; and &amp;</w:t>
      </w:r>
      <w:proofErr w:type="spellStart"/>
      <w:r w:rsidRPr="006F348A">
        <w:rPr>
          <w:sz w:val="20"/>
          <w:szCs w:val="20"/>
          <w:lang w:val="es-AR"/>
        </w:rPr>
        <w:t>quot;Alcohol</w:t>
      </w:r>
      <w:proofErr w:type="spellEnd"/>
      <w:r w:rsidRPr="006F348A">
        <w:rPr>
          <w:sz w:val="20"/>
          <w:szCs w:val="20"/>
          <w:lang w:val="es-AR"/>
        </w:rPr>
        <w:t xml:space="preserve"> and </w:t>
      </w:r>
      <w:proofErr w:type="spellStart"/>
      <w:r w:rsidRPr="006F348A">
        <w:rPr>
          <w:sz w:val="20"/>
          <w:szCs w:val="20"/>
          <w:lang w:val="es-AR"/>
        </w:rPr>
        <w:t>Other</w:t>
      </w:r>
      <w:proofErr w:type="spellEnd"/>
      <w:r w:rsidRPr="006F348A">
        <w:rPr>
          <w:sz w:val="20"/>
          <w:szCs w:val="20"/>
          <w:lang w:val="es-AR"/>
        </w:rPr>
        <w:t xml:space="preserve"> </w:t>
      </w:r>
      <w:proofErr w:type="spellStart"/>
      <w:r w:rsidRPr="006F348A">
        <w:rPr>
          <w:sz w:val="20"/>
          <w:szCs w:val="20"/>
          <w:lang w:val="es-AR"/>
        </w:rPr>
        <w:t>Drug</w:t>
      </w:r>
      <w:proofErr w:type="spellEnd"/>
      <w:r w:rsidRPr="006F348A">
        <w:rPr>
          <w:sz w:val="20"/>
          <w:szCs w:val="20"/>
          <w:lang w:val="es-AR"/>
        </w:rPr>
        <w:t xml:space="preserve"> </w:t>
      </w:r>
      <w:proofErr w:type="spellStart"/>
      <w:r w:rsidRPr="006F348A">
        <w:rPr>
          <w:sz w:val="20"/>
          <w:szCs w:val="20"/>
          <w:lang w:val="es-AR"/>
        </w:rPr>
        <w:t>Consumption&amp;quot</w:t>
      </w:r>
      <w:proofErr w:type="spellEnd"/>
      <w:r w:rsidRPr="006F348A">
        <w:rPr>
          <w:sz w:val="20"/>
          <w:szCs w:val="20"/>
          <w:lang w:val="es-AR"/>
        </w:rPr>
        <w:t xml:space="preserve">; </w:t>
      </w:r>
      <w:proofErr w:type="spellStart"/>
      <w:r w:rsidRPr="006F348A">
        <w:rPr>
          <w:sz w:val="20"/>
          <w:szCs w:val="20"/>
          <w:lang w:val="es-AR"/>
        </w:rPr>
        <w:t>exhibit</w:t>
      </w:r>
      <w:proofErr w:type="spellEnd"/>
      <w:r w:rsidRPr="006F348A">
        <w:rPr>
          <w:sz w:val="20"/>
          <w:szCs w:val="20"/>
          <w:lang w:val="es-AR"/>
        </w:rPr>
        <w:t xml:space="preserve"> </w:t>
      </w:r>
      <w:proofErr w:type="spellStart"/>
      <w:r w:rsidRPr="006F348A">
        <w:rPr>
          <w:sz w:val="20"/>
          <w:szCs w:val="20"/>
          <w:lang w:val="es-AR"/>
        </w:rPr>
        <w:t>internal</w:t>
      </w:r>
      <w:proofErr w:type="spellEnd"/>
      <w:r w:rsidRPr="006F348A">
        <w:rPr>
          <w:sz w:val="20"/>
          <w:szCs w:val="20"/>
          <w:lang w:val="es-AR"/>
        </w:rPr>
        <w:t xml:space="preserve"> </w:t>
      </w:r>
      <w:proofErr w:type="spellStart"/>
      <w:r w:rsidRPr="006F348A">
        <w:rPr>
          <w:sz w:val="20"/>
          <w:szCs w:val="20"/>
          <w:lang w:val="es-AR"/>
        </w:rPr>
        <w:t>consistency</w:t>
      </w:r>
      <w:proofErr w:type="spellEnd"/>
      <w:r w:rsidRPr="006F348A">
        <w:rPr>
          <w:sz w:val="20"/>
          <w:szCs w:val="20"/>
          <w:lang w:val="es-AR"/>
        </w:rPr>
        <w:t xml:space="preserve"> </w:t>
      </w:r>
      <w:proofErr w:type="spellStart"/>
      <w:r w:rsidRPr="006F348A">
        <w:rPr>
          <w:sz w:val="20"/>
          <w:szCs w:val="20"/>
          <w:lang w:val="es-AR"/>
        </w:rPr>
        <w:t>levels</w:t>
      </w:r>
      <w:proofErr w:type="spellEnd"/>
      <w:r w:rsidRPr="006F348A">
        <w:rPr>
          <w:sz w:val="20"/>
          <w:szCs w:val="20"/>
          <w:lang w:val="es-AR"/>
        </w:rPr>
        <w:t xml:space="preserve"> </w:t>
      </w:r>
      <w:proofErr w:type="spellStart"/>
      <w:r w:rsidRPr="006F348A">
        <w:rPr>
          <w:sz w:val="20"/>
          <w:szCs w:val="20"/>
          <w:lang w:val="es-AR"/>
        </w:rPr>
        <w:t>below</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accepted</w:t>
      </w:r>
      <w:proofErr w:type="spellEnd"/>
      <w:r w:rsidRPr="006F348A">
        <w:rPr>
          <w:sz w:val="20"/>
          <w:szCs w:val="20"/>
          <w:lang w:val="es-AR"/>
        </w:rPr>
        <w:t xml:space="preserve"> </w:t>
      </w:r>
      <w:proofErr w:type="spellStart"/>
      <w:r w:rsidRPr="006F348A">
        <w:rPr>
          <w:sz w:val="20"/>
          <w:szCs w:val="20"/>
          <w:lang w:val="es-AR"/>
        </w:rPr>
        <w:t>threshold</w:t>
      </w:r>
      <w:proofErr w:type="spellEnd"/>
      <w:r w:rsidRPr="006F348A">
        <w:rPr>
          <w:sz w:val="20"/>
          <w:szCs w:val="20"/>
          <w:lang w:val="es-AR"/>
        </w:rPr>
        <w:t xml:space="preserve">. </w:t>
      </w:r>
      <w:proofErr w:type="spellStart"/>
      <w:r w:rsidRPr="006F348A">
        <w:rPr>
          <w:sz w:val="20"/>
          <w:szCs w:val="20"/>
          <w:lang w:val="es-AR"/>
        </w:rPr>
        <w:t>Moreover</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results</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confirmatory</w:t>
      </w:r>
      <w:proofErr w:type="spellEnd"/>
      <w:r w:rsidRPr="006F348A">
        <w:rPr>
          <w:sz w:val="20"/>
          <w:szCs w:val="20"/>
          <w:lang w:val="es-AR"/>
        </w:rPr>
        <w:t xml:space="preserve"> factor </w:t>
      </w:r>
      <w:proofErr w:type="spellStart"/>
      <w:r w:rsidRPr="006F348A">
        <w:rPr>
          <w:sz w:val="20"/>
          <w:szCs w:val="20"/>
          <w:lang w:val="es-AR"/>
        </w:rPr>
        <w:t>analysis</w:t>
      </w:r>
      <w:proofErr w:type="spellEnd"/>
      <w:r w:rsidRPr="006F348A">
        <w:rPr>
          <w:sz w:val="20"/>
          <w:szCs w:val="20"/>
          <w:lang w:val="es-AR"/>
        </w:rPr>
        <w:t xml:space="preserve"> </w:t>
      </w:r>
      <w:proofErr w:type="spellStart"/>
      <w:r w:rsidRPr="006F348A">
        <w:rPr>
          <w:sz w:val="20"/>
          <w:szCs w:val="20"/>
          <w:lang w:val="es-AR"/>
        </w:rPr>
        <w:t>suggest</w:t>
      </w:r>
      <w:proofErr w:type="spellEnd"/>
      <w:r w:rsidRPr="006F348A">
        <w:rPr>
          <w:sz w:val="20"/>
          <w:szCs w:val="20"/>
          <w:lang w:val="es-AR"/>
        </w:rPr>
        <w:t xml:space="preserve"> </w:t>
      </w:r>
      <w:proofErr w:type="spellStart"/>
      <w:r w:rsidRPr="006F348A">
        <w:rPr>
          <w:sz w:val="20"/>
          <w:szCs w:val="20"/>
          <w:lang w:val="es-AR"/>
        </w:rPr>
        <w:t>that</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original </w:t>
      </w:r>
      <w:proofErr w:type="spellStart"/>
      <w:r w:rsidRPr="006F348A">
        <w:rPr>
          <w:sz w:val="20"/>
          <w:szCs w:val="20"/>
          <w:lang w:val="es-AR"/>
        </w:rPr>
        <w:t>questionnaire</w:t>
      </w:r>
      <w:proofErr w:type="spellEnd"/>
      <w:r w:rsidRPr="006F348A">
        <w:rPr>
          <w:sz w:val="20"/>
          <w:szCs w:val="20"/>
          <w:lang w:val="es-AR"/>
        </w:rPr>
        <w:t xml:space="preserve"> </w:t>
      </w:r>
      <w:proofErr w:type="spellStart"/>
      <w:r w:rsidRPr="006F348A">
        <w:rPr>
          <w:sz w:val="20"/>
          <w:szCs w:val="20"/>
          <w:lang w:val="es-AR"/>
        </w:rPr>
        <w:t>model</w:t>
      </w:r>
      <w:proofErr w:type="spellEnd"/>
      <w:r w:rsidRPr="006F348A">
        <w:rPr>
          <w:sz w:val="20"/>
          <w:szCs w:val="20"/>
          <w:lang w:val="es-AR"/>
        </w:rPr>
        <w:t xml:space="preserve"> </w:t>
      </w:r>
      <w:proofErr w:type="spellStart"/>
      <w:r w:rsidRPr="006F348A">
        <w:rPr>
          <w:sz w:val="20"/>
          <w:szCs w:val="20"/>
          <w:lang w:val="es-AR"/>
        </w:rPr>
        <w:t>inadequately</w:t>
      </w:r>
      <w:proofErr w:type="spellEnd"/>
      <w:r w:rsidRPr="006F348A">
        <w:rPr>
          <w:sz w:val="20"/>
          <w:szCs w:val="20"/>
          <w:lang w:val="es-AR"/>
        </w:rPr>
        <w:t xml:space="preserve"> </w:t>
      </w:r>
      <w:proofErr w:type="spellStart"/>
      <w:r w:rsidRPr="006F348A">
        <w:rPr>
          <w:sz w:val="20"/>
          <w:szCs w:val="20"/>
          <w:lang w:val="es-AR"/>
        </w:rPr>
        <w:t>fits</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dataset</w:t>
      </w:r>
      <w:proofErr w:type="spellEnd"/>
      <w:r w:rsidRPr="006F348A">
        <w:rPr>
          <w:sz w:val="20"/>
          <w:szCs w:val="20"/>
          <w:lang w:val="es-AR"/>
        </w:rPr>
        <w:t xml:space="preserve">. In </w:t>
      </w:r>
      <w:proofErr w:type="spellStart"/>
      <w:r w:rsidRPr="006F348A">
        <w:rPr>
          <w:sz w:val="20"/>
          <w:szCs w:val="20"/>
          <w:lang w:val="es-AR"/>
        </w:rPr>
        <w:t>conclusion</w:t>
      </w:r>
      <w:proofErr w:type="spellEnd"/>
      <w:r w:rsidRPr="006F348A">
        <w:rPr>
          <w:sz w:val="20"/>
          <w:szCs w:val="20"/>
          <w:lang w:val="es-AR"/>
        </w:rPr>
        <w:t xml:space="preserve">, </w:t>
      </w:r>
      <w:proofErr w:type="spellStart"/>
      <w:r w:rsidRPr="006F348A">
        <w:rPr>
          <w:sz w:val="20"/>
          <w:szCs w:val="20"/>
          <w:lang w:val="es-AR"/>
        </w:rPr>
        <w:t>there</w:t>
      </w:r>
      <w:proofErr w:type="spellEnd"/>
      <w:r w:rsidRPr="006F348A">
        <w:rPr>
          <w:sz w:val="20"/>
          <w:szCs w:val="20"/>
          <w:lang w:val="es-AR"/>
        </w:rPr>
        <w:t xml:space="preserve"> </w:t>
      </w:r>
      <w:proofErr w:type="spellStart"/>
      <w:r w:rsidRPr="006F348A">
        <w:rPr>
          <w:sz w:val="20"/>
          <w:szCs w:val="20"/>
          <w:lang w:val="es-AR"/>
        </w:rPr>
        <w:t>is</w:t>
      </w:r>
      <w:proofErr w:type="spellEnd"/>
      <w:r w:rsidRPr="006F348A">
        <w:rPr>
          <w:sz w:val="20"/>
          <w:szCs w:val="20"/>
          <w:lang w:val="es-AR"/>
        </w:rPr>
        <w:t xml:space="preserve"> a </w:t>
      </w:r>
      <w:proofErr w:type="spellStart"/>
      <w:r w:rsidRPr="006F348A">
        <w:rPr>
          <w:sz w:val="20"/>
          <w:szCs w:val="20"/>
          <w:lang w:val="es-AR"/>
        </w:rPr>
        <w:t>pronounced</w:t>
      </w:r>
      <w:proofErr w:type="spellEnd"/>
      <w:r w:rsidRPr="006F348A">
        <w:rPr>
          <w:sz w:val="20"/>
          <w:szCs w:val="20"/>
          <w:lang w:val="es-AR"/>
        </w:rPr>
        <w:t xml:space="preserve"> </w:t>
      </w:r>
      <w:proofErr w:type="spellStart"/>
      <w:r w:rsidRPr="006F348A">
        <w:rPr>
          <w:sz w:val="20"/>
          <w:szCs w:val="20"/>
          <w:lang w:val="es-AR"/>
        </w:rPr>
        <w:t>need</w:t>
      </w:r>
      <w:proofErr w:type="spellEnd"/>
      <w:r w:rsidRPr="006F348A">
        <w:rPr>
          <w:sz w:val="20"/>
          <w:szCs w:val="20"/>
          <w:lang w:val="es-AR"/>
        </w:rPr>
        <w:t xml:space="preserve"> </w:t>
      </w:r>
      <w:proofErr w:type="spellStart"/>
      <w:r w:rsidRPr="006F348A">
        <w:rPr>
          <w:sz w:val="20"/>
          <w:szCs w:val="20"/>
          <w:lang w:val="es-AR"/>
        </w:rPr>
        <w:t>to</w:t>
      </w:r>
      <w:proofErr w:type="spellEnd"/>
      <w:r w:rsidRPr="006F348A">
        <w:rPr>
          <w:sz w:val="20"/>
          <w:szCs w:val="20"/>
          <w:lang w:val="es-AR"/>
        </w:rPr>
        <w:t xml:space="preserve"> </w:t>
      </w:r>
      <w:proofErr w:type="spellStart"/>
      <w:r w:rsidRPr="006F348A">
        <w:rPr>
          <w:sz w:val="20"/>
          <w:szCs w:val="20"/>
          <w:lang w:val="es-AR"/>
        </w:rPr>
        <w:t>enhance</w:t>
      </w:r>
      <w:proofErr w:type="spellEnd"/>
      <w:r w:rsidRPr="006F348A">
        <w:rPr>
          <w:sz w:val="20"/>
          <w:szCs w:val="20"/>
          <w:lang w:val="es-AR"/>
        </w:rPr>
        <w:t xml:space="preserve"> </w:t>
      </w:r>
      <w:proofErr w:type="spellStart"/>
      <w:r w:rsidRPr="006F348A">
        <w:rPr>
          <w:sz w:val="20"/>
          <w:szCs w:val="20"/>
          <w:lang w:val="es-AR"/>
        </w:rPr>
        <w:t>both</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internal</w:t>
      </w:r>
      <w:proofErr w:type="spellEnd"/>
      <w:r w:rsidRPr="006F348A">
        <w:rPr>
          <w:sz w:val="20"/>
          <w:szCs w:val="20"/>
          <w:lang w:val="es-AR"/>
        </w:rPr>
        <w:t xml:space="preserve"> </w:t>
      </w:r>
      <w:proofErr w:type="spellStart"/>
      <w:r w:rsidRPr="006F348A">
        <w:rPr>
          <w:sz w:val="20"/>
          <w:szCs w:val="20"/>
          <w:lang w:val="es-AR"/>
        </w:rPr>
        <w:t>consistency</w:t>
      </w:r>
      <w:proofErr w:type="spellEnd"/>
      <w:r w:rsidRPr="006F348A">
        <w:rPr>
          <w:sz w:val="20"/>
          <w:szCs w:val="20"/>
          <w:lang w:val="es-AR"/>
        </w:rPr>
        <w:t xml:space="preserve"> and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alignment</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questionnaire</w:t>
      </w:r>
      <w:proofErr w:type="spellEnd"/>
      <w:r w:rsidRPr="006F348A">
        <w:rPr>
          <w:sz w:val="20"/>
          <w:szCs w:val="20"/>
          <w:lang w:val="es-AR"/>
        </w:rPr>
        <w:t xml:space="preserve"> </w:t>
      </w:r>
      <w:proofErr w:type="spellStart"/>
      <w:r w:rsidRPr="006F348A">
        <w:rPr>
          <w:sz w:val="20"/>
          <w:szCs w:val="20"/>
          <w:lang w:val="es-AR"/>
        </w:rPr>
        <w:t>with</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proposed</w:t>
      </w:r>
      <w:proofErr w:type="spellEnd"/>
      <w:r w:rsidRPr="006F348A">
        <w:rPr>
          <w:sz w:val="20"/>
          <w:szCs w:val="20"/>
          <w:lang w:val="es-AR"/>
        </w:rPr>
        <w:t xml:space="preserve"> </w:t>
      </w:r>
      <w:proofErr w:type="spellStart"/>
      <w:r w:rsidRPr="006F348A">
        <w:rPr>
          <w:sz w:val="20"/>
          <w:szCs w:val="20"/>
          <w:lang w:val="es-AR"/>
        </w:rPr>
        <w:t>theoretical</w:t>
      </w:r>
      <w:proofErr w:type="spellEnd"/>
      <w:r w:rsidRPr="006F348A">
        <w:rPr>
          <w:sz w:val="20"/>
          <w:szCs w:val="20"/>
          <w:lang w:val="es-AR"/>
        </w:rPr>
        <w:t xml:space="preserve"> </w:t>
      </w:r>
      <w:proofErr w:type="spellStart"/>
      <w:r w:rsidRPr="006F348A">
        <w:rPr>
          <w:sz w:val="20"/>
          <w:szCs w:val="20"/>
          <w:lang w:val="es-AR"/>
        </w:rPr>
        <w:t>model</w:t>
      </w:r>
      <w:proofErr w:type="spellEnd"/>
      <w:r w:rsidRPr="006F348A">
        <w:rPr>
          <w:sz w:val="20"/>
          <w:szCs w:val="20"/>
          <w:lang w:val="es-AR"/>
        </w:rPr>
        <w:t xml:space="preserve">. </w:t>
      </w:r>
      <w:proofErr w:type="spellStart"/>
      <w:r w:rsidRPr="006F348A">
        <w:rPr>
          <w:sz w:val="20"/>
          <w:szCs w:val="20"/>
          <w:lang w:val="es-AR"/>
        </w:rPr>
        <w:t>To</w:t>
      </w:r>
      <w:proofErr w:type="spellEnd"/>
      <w:r w:rsidRPr="006F348A">
        <w:rPr>
          <w:sz w:val="20"/>
          <w:szCs w:val="20"/>
          <w:lang w:val="es-AR"/>
        </w:rPr>
        <w:t xml:space="preserve"> </w:t>
      </w:r>
      <w:proofErr w:type="spellStart"/>
      <w:r w:rsidRPr="006F348A">
        <w:rPr>
          <w:sz w:val="20"/>
          <w:szCs w:val="20"/>
          <w:lang w:val="es-AR"/>
        </w:rPr>
        <w:t>address</w:t>
      </w:r>
      <w:proofErr w:type="spellEnd"/>
      <w:r w:rsidRPr="006F348A">
        <w:rPr>
          <w:sz w:val="20"/>
          <w:szCs w:val="20"/>
          <w:lang w:val="es-AR"/>
        </w:rPr>
        <w:t xml:space="preserve"> </w:t>
      </w:r>
      <w:proofErr w:type="spellStart"/>
      <w:r w:rsidRPr="006F348A">
        <w:rPr>
          <w:sz w:val="20"/>
          <w:szCs w:val="20"/>
          <w:lang w:val="es-AR"/>
        </w:rPr>
        <w:t>these</w:t>
      </w:r>
      <w:proofErr w:type="spellEnd"/>
      <w:r w:rsidRPr="006F348A">
        <w:rPr>
          <w:sz w:val="20"/>
          <w:szCs w:val="20"/>
          <w:lang w:val="es-AR"/>
        </w:rPr>
        <w:t xml:space="preserve"> </w:t>
      </w:r>
      <w:proofErr w:type="spellStart"/>
      <w:r w:rsidRPr="006F348A">
        <w:rPr>
          <w:sz w:val="20"/>
          <w:szCs w:val="20"/>
          <w:lang w:val="es-AR"/>
        </w:rPr>
        <w:t>limitations</w:t>
      </w:r>
      <w:proofErr w:type="spellEnd"/>
      <w:r w:rsidRPr="006F348A">
        <w:rPr>
          <w:sz w:val="20"/>
          <w:szCs w:val="20"/>
          <w:lang w:val="es-AR"/>
        </w:rPr>
        <w:t xml:space="preserve">, </w:t>
      </w:r>
      <w:proofErr w:type="spellStart"/>
      <w:r w:rsidRPr="006F348A">
        <w:rPr>
          <w:sz w:val="20"/>
          <w:szCs w:val="20"/>
          <w:lang w:val="es-AR"/>
        </w:rPr>
        <w:t>several</w:t>
      </w:r>
      <w:proofErr w:type="spellEnd"/>
      <w:r w:rsidRPr="006F348A">
        <w:rPr>
          <w:sz w:val="20"/>
          <w:szCs w:val="20"/>
          <w:lang w:val="es-AR"/>
        </w:rPr>
        <w:t xml:space="preserve"> </w:t>
      </w:r>
      <w:proofErr w:type="spellStart"/>
      <w:r w:rsidRPr="006F348A">
        <w:rPr>
          <w:sz w:val="20"/>
          <w:szCs w:val="20"/>
          <w:lang w:val="es-AR"/>
        </w:rPr>
        <w:t>strategies</w:t>
      </w:r>
      <w:proofErr w:type="spellEnd"/>
      <w:r w:rsidRPr="006F348A">
        <w:rPr>
          <w:sz w:val="20"/>
          <w:szCs w:val="20"/>
          <w:lang w:val="es-AR"/>
        </w:rPr>
        <w:t xml:space="preserve"> are </w:t>
      </w:r>
      <w:proofErr w:type="spellStart"/>
      <w:r w:rsidRPr="006F348A">
        <w:rPr>
          <w:sz w:val="20"/>
          <w:szCs w:val="20"/>
          <w:lang w:val="es-AR"/>
        </w:rPr>
        <w:t>proposed</w:t>
      </w:r>
      <w:proofErr w:type="spellEnd"/>
      <w:r w:rsidRPr="006F348A">
        <w:rPr>
          <w:sz w:val="20"/>
          <w:szCs w:val="20"/>
          <w:lang w:val="es-AR"/>
        </w:rPr>
        <w:t xml:space="preserve">, </w:t>
      </w:r>
      <w:proofErr w:type="spellStart"/>
      <w:r w:rsidRPr="006F348A">
        <w:rPr>
          <w:sz w:val="20"/>
          <w:szCs w:val="20"/>
          <w:lang w:val="es-AR"/>
        </w:rPr>
        <w:t>encompassing</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revision</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items</w:t>
      </w:r>
      <w:proofErr w:type="spellEnd"/>
      <w:r w:rsidRPr="006F348A">
        <w:rPr>
          <w:sz w:val="20"/>
          <w:szCs w:val="20"/>
          <w:lang w:val="es-AR"/>
        </w:rPr>
        <w:t xml:space="preserve"> </w:t>
      </w:r>
      <w:proofErr w:type="spellStart"/>
      <w:r w:rsidRPr="006F348A">
        <w:rPr>
          <w:sz w:val="20"/>
          <w:szCs w:val="20"/>
          <w:lang w:val="es-AR"/>
        </w:rPr>
        <w:t>with</w:t>
      </w:r>
      <w:proofErr w:type="spellEnd"/>
      <w:r w:rsidRPr="006F348A">
        <w:rPr>
          <w:sz w:val="20"/>
          <w:szCs w:val="20"/>
          <w:lang w:val="es-AR"/>
        </w:rPr>
        <w:t xml:space="preserve"> </w:t>
      </w:r>
      <w:proofErr w:type="spellStart"/>
      <w:r w:rsidRPr="006F348A">
        <w:rPr>
          <w:sz w:val="20"/>
          <w:szCs w:val="20"/>
          <w:lang w:val="es-AR"/>
        </w:rPr>
        <w:t>low</w:t>
      </w:r>
      <w:proofErr w:type="spellEnd"/>
      <w:r w:rsidRPr="006F348A">
        <w:rPr>
          <w:sz w:val="20"/>
          <w:szCs w:val="20"/>
          <w:lang w:val="es-AR"/>
        </w:rPr>
        <w:t xml:space="preserve"> </w:t>
      </w:r>
      <w:proofErr w:type="spellStart"/>
      <w:r w:rsidRPr="006F348A">
        <w:rPr>
          <w:sz w:val="20"/>
          <w:szCs w:val="20"/>
          <w:lang w:val="es-AR"/>
        </w:rPr>
        <w:t>discriminatory</w:t>
      </w:r>
      <w:proofErr w:type="spellEnd"/>
      <w:r w:rsidRPr="006F348A">
        <w:rPr>
          <w:sz w:val="20"/>
          <w:szCs w:val="20"/>
          <w:lang w:val="es-AR"/>
        </w:rPr>
        <w:t xml:space="preserve"> </w:t>
      </w:r>
      <w:proofErr w:type="spellStart"/>
      <w:r w:rsidRPr="006F348A">
        <w:rPr>
          <w:sz w:val="20"/>
          <w:szCs w:val="20"/>
          <w:lang w:val="es-AR"/>
        </w:rPr>
        <w:t>power</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exploration</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dimensional </w:t>
      </w:r>
      <w:proofErr w:type="spellStart"/>
      <w:r w:rsidRPr="006F348A">
        <w:rPr>
          <w:sz w:val="20"/>
          <w:szCs w:val="20"/>
          <w:lang w:val="es-AR"/>
        </w:rPr>
        <w:t>structure</w:t>
      </w:r>
      <w:proofErr w:type="spellEnd"/>
      <w:r w:rsidRPr="006F348A">
        <w:rPr>
          <w:sz w:val="20"/>
          <w:szCs w:val="20"/>
          <w:lang w:val="es-AR"/>
        </w:rPr>
        <w:t xml:space="preserve"> </w:t>
      </w:r>
      <w:proofErr w:type="spellStart"/>
      <w:r w:rsidRPr="006F348A">
        <w:rPr>
          <w:sz w:val="20"/>
          <w:szCs w:val="20"/>
          <w:lang w:val="es-AR"/>
        </w:rPr>
        <w:t>through</w:t>
      </w:r>
      <w:proofErr w:type="spellEnd"/>
      <w:r w:rsidRPr="006F348A">
        <w:rPr>
          <w:sz w:val="20"/>
          <w:szCs w:val="20"/>
          <w:lang w:val="es-AR"/>
        </w:rPr>
        <w:t xml:space="preserve"> </w:t>
      </w:r>
      <w:proofErr w:type="spellStart"/>
      <w:r w:rsidRPr="006F348A">
        <w:rPr>
          <w:sz w:val="20"/>
          <w:szCs w:val="20"/>
          <w:lang w:val="es-AR"/>
        </w:rPr>
        <w:t>exploratory</w:t>
      </w:r>
      <w:proofErr w:type="spellEnd"/>
      <w:r w:rsidRPr="006F348A">
        <w:rPr>
          <w:sz w:val="20"/>
          <w:szCs w:val="20"/>
          <w:lang w:val="es-AR"/>
        </w:rPr>
        <w:t xml:space="preserve"> factor </w:t>
      </w:r>
      <w:proofErr w:type="spellStart"/>
      <w:r w:rsidRPr="006F348A">
        <w:rPr>
          <w:sz w:val="20"/>
          <w:szCs w:val="20"/>
          <w:lang w:val="es-AR"/>
        </w:rPr>
        <w:t>analysis</w:t>
      </w:r>
      <w:proofErr w:type="spellEnd"/>
      <w:r w:rsidRPr="006F348A">
        <w:rPr>
          <w:sz w:val="20"/>
          <w:szCs w:val="20"/>
          <w:lang w:val="es-AR"/>
        </w:rPr>
        <w:t xml:space="preserve">, and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implementation</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adjustments</w:t>
      </w:r>
      <w:proofErr w:type="spellEnd"/>
      <w:r w:rsidRPr="006F348A">
        <w:rPr>
          <w:sz w:val="20"/>
          <w:szCs w:val="20"/>
          <w:lang w:val="es-AR"/>
        </w:rPr>
        <w:t xml:space="preserve"> </w:t>
      </w:r>
      <w:proofErr w:type="spellStart"/>
      <w:r w:rsidRPr="006F348A">
        <w:rPr>
          <w:sz w:val="20"/>
          <w:szCs w:val="20"/>
          <w:lang w:val="es-AR"/>
        </w:rPr>
        <w:t>to</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original </w:t>
      </w:r>
      <w:proofErr w:type="spellStart"/>
      <w:r w:rsidRPr="006F348A">
        <w:rPr>
          <w:sz w:val="20"/>
          <w:szCs w:val="20"/>
          <w:lang w:val="es-AR"/>
        </w:rPr>
        <w:t>model</w:t>
      </w:r>
      <w:proofErr w:type="spellEnd"/>
      <w:r w:rsidRPr="006F348A">
        <w:rPr>
          <w:sz w:val="20"/>
          <w:szCs w:val="20"/>
          <w:lang w:val="es-AR"/>
        </w:rPr>
        <w:t xml:space="preserve">. </w:t>
      </w:r>
      <w:proofErr w:type="spellStart"/>
      <w:r w:rsidRPr="006F348A">
        <w:rPr>
          <w:sz w:val="20"/>
          <w:szCs w:val="20"/>
          <w:lang w:val="es-AR"/>
        </w:rPr>
        <w:t>It</w:t>
      </w:r>
      <w:proofErr w:type="spellEnd"/>
      <w:r w:rsidRPr="006F348A">
        <w:rPr>
          <w:sz w:val="20"/>
          <w:szCs w:val="20"/>
          <w:lang w:val="es-AR"/>
        </w:rPr>
        <w:t xml:space="preserve"> </w:t>
      </w:r>
      <w:proofErr w:type="spellStart"/>
      <w:r w:rsidRPr="006F348A">
        <w:rPr>
          <w:sz w:val="20"/>
          <w:szCs w:val="20"/>
          <w:lang w:val="es-AR"/>
        </w:rPr>
        <w:t>is</w:t>
      </w:r>
      <w:proofErr w:type="spellEnd"/>
      <w:r w:rsidRPr="006F348A">
        <w:rPr>
          <w:sz w:val="20"/>
          <w:szCs w:val="20"/>
          <w:lang w:val="es-AR"/>
        </w:rPr>
        <w:t xml:space="preserve"> </w:t>
      </w:r>
      <w:proofErr w:type="spellStart"/>
      <w:r w:rsidRPr="006F348A">
        <w:rPr>
          <w:sz w:val="20"/>
          <w:szCs w:val="20"/>
          <w:lang w:val="es-AR"/>
        </w:rPr>
        <w:t>essential</w:t>
      </w:r>
      <w:proofErr w:type="spellEnd"/>
      <w:r w:rsidRPr="006F348A">
        <w:rPr>
          <w:sz w:val="20"/>
          <w:szCs w:val="20"/>
          <w:lang w:val="es-AR"/>
        </w:rPr>
        <w:t xml:space="preserve"> </w:t>
      </w:r>
      <w:proofErr w:type="spellStart"/>
      <w:r w:rsidRPr="006F348A">
        <w:rPr>
          <w:sz w:val="20"/>
          <w:szCs w:val="20"/>
          <w:lang w:val="es-AR"/>
        </w:rPr>
        <w:t>to</w:t>
      </w:r>
      <w:proofErr w:type="spellEnd"/>
      <w:r w:rsidRPr="006F348A">
        <w:rPr>
          <w:sz w:val="20"/>
          <w:szCs w:val="20"/>
          <w:lang w:val="es-AR"/>
        </w:rPr>
        <w:t xml:space="preserve"> note </w:t>
      </w:r>
      <w:proofErr w:type="spellStart"/>
      <w:r w:rsidRPr="006F348A">
        <w:rPr>
          <w:sz w:val="20"/>
          <w:szCs w:val="20"/>
          <w:lang w:val="es-AR"/>
        </w:rPr>
        <w:t>that</w:t>
      </w:r>
      <w:proofErr w:type="spellEnd"/>
      <w:r w:rsidRPr="006F348A">
        <w:rPr>
          <w:sz w:val="20"/>
          <w:szCs w:val="20"/>
          <w:lang w:val="es-AR"/>
        </w:rPr>
        <w:t xml:space="preserve"> </w:t>
      </w:r>
      <w:proofErr w:type="spellStart"/>
      <w:r w:rsidRPr="006F348A">
        <w:rPr>
          <w:sz w:val="20"/>
          <w:szCs w:val="20"/>
          <w:lang w:val="es-AR"/>
        </w:rPr>
        <w:t>these</w:t>
      </w:r>
      <w:proofErr w:type="spellEnd"/>
      <w:r w:rsidRPr="006F348A">
        <w:rPr>
          <w:sz w:val="20"/>
          <w:szCs w:val="20"/>
          <w:lang w:val="es-AR"/>
        </w:rPr>
        <w:t xml:space="preserve"> </w:t>
      </w:r>
      <w:proofErr w:type="spellStart"/>
      <w:r w:rsidRPr="006F348A">
        <w:rPr>
          <w:sz w:val="20"/>
          <w:szCs w:val="20"/>
          <w:lang w:val="es-AR"/>
        </w:rPr>
        <w:t>findings</w:t>
      </w:r>
      <w:proofErr w:type="spellEnd"/>
      <w:r w:rsidRPr="006F348A">
        <w:rPr>
          <w:sz w:val="20"/>
          <w:szCs w:val="20"/>
          <w:lang w:val="es-AR"/>
        </w:rPr>
        <w:t xml:space="preserve"> are </w:t>
      </w:r>
      <w:proofErr w:type="spellStart"/>
      <w:r w:rsidRPr="006F348A">
        <w:rPr>
          <w:sz w:val="20"/>
          <w:szCs w:val="20"/>
          <w:lang w:val="es-AR"/>
        </w:rPr>
        <w:t>specific</w:t>
      </w:r>
      <w:proofErr w:type="spellEnd"/>
      <w:r w:rsidRPr="006F348A">
        <w:rPr>
          <w:sz w:val="20"/>
          <w:szCs w:val="20"/>
          <w:lang w:val="es-AR"/>
        </w:rPr>
        <w:t xml:space="preserve"> </w:t>
      </w:r>
      <w:proofErr w:type="spellStart"/>
      <w:r w:rsidRPr="006F348A">
        <w:rPr>
          <w:sz w:val="20"/>
          <w:szCs w:val="20"/>
          <w:lang w:val="es-AR"/>
        </w:rPr>
        <w:t>to</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sample</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Paraguayan</w:t>
      </w:r>
      <w:proofErr w:type="spellEnd"/>
      <w:r w:rsidRPr="006F348A">
        <w:rPr>
          <w:sz w:val="20"/>
          <w:szCs w:val="20"/>
          <w:lang w:val="es-AR"/>
        </w:rPr>
        <w:t xml:space="preserve"> </w:t>
      </w:r>
      <w:proofErr w:type="spellStart"/>
      <w:r w:rsidRPr="006F348A">
        <w:rPr>
          <w:sz w:val="20"/>
          <w:szCs w:val="20"/>
          <w:lang w:val="es-AR"/>
        </w:rPr>
        <w:t>adults</w:t>
      </w:r>
      <w:proofErr w:type="spellEnd"/>
      <w:r w:rsidRPr="006F348A">
        <w:rPr>
          <w:sz w:val="20"/>
          <w:szCs w:val="20"/>
          <w:lang w:val="es-AR"/>
        </w:rPr>
        <w:t xml:space="preserve">, and </w:t>
      </w:r>
      <w:proofErr w:type="spellStart"/>
      <w:r w:rsidRPr="006F348A">
        <w:rPr>
          <w:sz w:val="20"/>
          <w:szCs w:val="20"/>
          <w:lang w:val="es-AR"/>
        </w:rPr>
        <w:t>generalizability</w:t>
      </w:r>
      <w:proofErr w:type="spellEnd"/>
      <w:r w:rsidRPr="006F348A">
        <w:rPr>
          <w:sz w:val="20"/>
          <w:szCs w:val="20"/>
          <w:lang w:val="es-AR"/>
        </w:rPr>
        <w:t xml:space="preserve"> </w:t>
      </w:r>
      <w:proofErr w:type="spellStart"/>
      <w:r w:rsidRPr="006F348A">
        <w:rPr>
          <w:sz w:val="20"/>
          <w:szCs w:val="20"/>
          <w:lang w:val="es-AR"/>
        </w:rPr>
        <w:t>to</w:t>
      </w:r>
      <w:proofErr w:type="spellEnd"/>
      <w:r w:rsidRPr="006F348A">
        <w:rPr>
          <w:sz w:val="20"/>
          <w:szCs w:val="20"/>
          <w:lang w:val="es-AR"/>
        </w:rPr>
        <w:t xml:space="preserve"> </w:t>
      </w:r>
      <w:proofErr w:type="spellStart"/>
      <w:r w:rsidRPr="006F348A">
        <w:rPr>
          <w:sz w:val="20"/>
          <w:szCs w:val="20"/>
          <w:lang w:val="es-AR"/>
        </w:rPr>
        <w:t>other</w:t>
      </w:r>
      <w:proofErr w:type="spellEnd"/>
      <w:r w:rsidRPr="006F348A">
        <w:rPr>
          <w:sz w:val="20"/>
          <w:szCs w:val="20"/>
          <w:lang w:val="es-AR"/>
        </w:rPr>
        <w:t xml:space="preserve"> </w:t>
      </w:r>
      <w:proofErr w:type="spellStart"/>
      <w:r w:rsidRPr="006F348A">
        <w:rPr>
          <w:sz w:val="20"/>
          <w:szCs w:val="20"/>
          <w:lang w:val="es-AR"/>
        </w:rPr>
        <w:t>populations</w:t>
      </w:r>
      <w:proofErr w:type="spellEnd"/>
      <w:r w:rsidRPr="006F348A">
        <w:rPr>
          <w:sz w:val="20"/>
          <w:szCs w:val="20"/>
          <w:lang w:val="es-AR"/>
        </w:rPr>
        <w:t xml:space="preserve"> </w:t>
      </w:r>
      <w:proofErr w:type="spellStart"/>
      <w:r w:rsidRPr="006F348A">
        <w:rPr>
          <w:sz w:val="20"/>
          <w:szCs w:val="20"/>
          <w:lang w:val="es-AR"/>
        </w:rPr>
        <w:t>should</w:t>
      </w:r>
      <w:proofErr w:type="spellEnd"/>
      <w:r w:rsidRPr="006F348A">
        <w:rPr>
          <w:sz w:val="20"/>
          <w:szCs w:val="20"/>
          <w:lang w:val="es-AR"/>
        </w:rPr>
        <w:t xml:space="preserve"> be </w:t>
      </w:r>
      <w:proofErr w:type="spellStart"/>
      <w:r w:rsidRPr="006F348A">
        <w:rPr>
          <w:sz w:val="20"/>
          <w:szCs w:val="20"/>
          <w:lang w:val="es-AR"/>
        </w:rPr>
        <w:t>approached</w:t>
      </w:r>
      <w:proofErr w:type="spellEnd"/>
      <w:r w:rsidRPr="006F348A">
        <w:rPr>
          <w:sz w:val="20"/>
          <w:szCs w:val="20"/>
          <w:lang w:val="es-AR"/>
        </w:rPr>
        <w:t xml:space="preserve"> </w:t>
      </w:r>
      <w:proofErr w:type="spellStart"/>
      <w:r w:rsidRPr="006F348A">
        <w:rPr>
          <w:sz w:val="20"/>
          <w:szCs w:val="20"/>
          <w:lang w:val="es-AR"/>
        </w:rPr>
        <w:t>cautiously</w:t>
      </w:r>
      <w:proofErr w:type="spellEnd"/>
      <w:r w:rsidRPr="006F348A">
        <w:rPr>
          <w:sz w:val="20"/>
          <w:szCs w:val="20"/>
          <w:lang w:val="es-AR"/>
        </w:rPr>
        <w:t xml:space="preserve">. In </w:t>
      </w:r>
      <w:proofErr w:type="spellStart"/>
      <w:r w:rsidRPr="006F348A">
        <w:rPr>
          <w:sz w:val="20"/>
          <w:szCs w:val="20"/>
          <w:lang w:val="es-AR"/>
        </w:rPr>
        <w:t>summary</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study</w:t>
      </w:r>
      <w:proofErr w:type="spellEnd"/>
      <w:r w:rsidRPr="006F348A">
        <w:rPr>
          <w:sz w:val="20"/>
          <w:szCs w:val="20"/>
          <w:lang w:val="es-AR"/>
        </w:rPr>
        <w:t xml:space="preserve"> </w:t>
      </w:r>
      <w:proofErr w:type="spellStart"/>
      <w:r w:rsidRPr="006F348A">
        <w:rPr>
          <w:sz w:val="20"/>
          <w:szCs w:val="20"/>
          <w:lang w:val="es-AR"/>
        </w:rPr>
        <w:t>underscores</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critical</w:t>
      </w:r>
      <w:proofErr w:type="spellEnd"/>
      <w:r w:rsidRPr="006F348A">
        <w:rPr>
          <w:sz w:val="20"/>
          <w:szCs w:val="20"/>
          <w:lang w:val="es-AR"/>
        </w:rPr>
        <w:t xml:space="preserve"> </w:t>
      </w:r>
      <w:proofErr w:type="spellStart"/>
      <w:r w:rsidRPr="006F348A">
        <w:rPr>
          <w:sz w:val="20"/>
          <w:szCs w:val="20"/>
          <w:lang w:val="es-AR"/>
        </w:rPr>
        <w:t>significance</w:t>
      </w:r>
      <w:proofErr w:type="spellEnd"/>
      <w:r w:rsidRPr="006F348A">
        <w:rPr>
          <w:sz w:val="20"/>
          <w:szCs w:val="20"/>
          <w:lang w:val="es-AR"/>
        </w:rPr>
        <w:t xml:space="preserve">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critically</w:t>
      </w:r>
      <w:proofErr w:type="spellEnd"/>
      <w:r w:rsidRPr="006F348A">
        <w:rPr>
          <w:sz w:val="20"/>
          <w:szCs w:val="20"/>
          <w:lang w:val="es-AR"/>
        </w:rPr>
        <w:t xml:space="preserve"> </w:t>
      </w:r>
      <w:proofErr w:type="spellStart"/>
      <w:r w:rsidRPr="006F348A">
        <w:rPr>
          <w:sz w:val="20"/>
          <w:szCs w:val="20"/>
          <w:lang w:val="es-AR"/>
        </w:rPr>
        <w:t>assessing</w:t>
      </w:r>
      <w:proofErr w:type="spellEnd"/>
      <w:r w:rsidRPr="006F348A">
        <w:rPr>
          <w:sz w:val="20"/>
          <w:szCs w:val="20"/>
          <w:lang w:val="es-AR"/>
        </w:rPr>
        <w:t xml:space="preserve"> and </w:t>
      </w:r>
      <w:proofErr w:type="spellStart"/>
      <w:r w:rsidRPr="006F348A">
        <w:rPr>
          <w:sz w:val="20"/>
          <w:szCs w:val="20"/>
          <w:lang w:val="es-AR"/>
        </w:rPr>
        <w:t>refining</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psychometric</w:t>
      </w:r>
      <w:proofErr w:type="spellEnd"/>
      <w:r w:rsidRPr="006F348A">
        <w:rPr>
          <w:sz w:val="20"/>
          <w:szCs w:val="20"/>
          <w:lang w:val="es-AR"/>
        </w:rPr>
        <w:t xml:space="preserve"> rigor </w:t>
      </w:r>
      <w:proofErr w:type="spellStart"/>
      <w:r w:rsidRPr="006F348A">
        <w:rPr>
          <w:sz w:val="20"/>
          <w:szCs w:val="20"/>
          <w:lang w:val="es-AR"/>
        </w:rPr>
        <w:t>of</w:t>
      </w:r>
      <w:proofErr w:type="spellEnd"/>
      <w:r w:rsidRPr="006F348A">
        <w:rPr>
          <w:sz w:val="20"/>
          <w:szCs w:val="20"/>
          <w:lang w:val="es-AR"/>
        </w:rPr>
        <w:t xml:space="preserve"> </w:t>
      </w:r>
      <w:proofErr w:type="spellStart"/>
      <w:r w:rsidRPr="006F348A">
        <w:rPr>
          <w:sz w:val="20"/>
          <w:szCs w:val="20"/>
          <w:lang w:val="es-AR"/>
        </w:rPr>
        <w:t>the</w:t>
      </w:r>
      <w:proofErr w:type="spellEnd"/>
      <w:r w:rsidRPr="006F348A">
        <w:rPr>
          <w:sz w:val="20"/>
          <w:szCs w:val="20"/>
          <w:lang w:val="es-AR"/>
        </w:rPr>
        <w:t xml:space="preserve"> </w:t>
      </w:r>
      <w:proofErr w:type="spellStart"/>
      <w:r w:rsidRPr="006F348A">
        <w:rPr>
          <w:sz w:val="20"/>
          <w:szCs w:val="20"/>
          <w:lang w:val="es-AR"/>
        </w:rPr>
        <w:t>questionnaire</w:t>
      </w:r>
      <w:proofErr w:type="spellEnd"/>
      <w:r w:rsidRPr="006F348A">
        <w:rPr>
          <w:sz w:val="20"/>
          <w:szCs w:val="20"/>
          <w:lang w:val="es-AR"/>
        </w:rPr>
        <w:t xml:space="preserve">, </w:t>
      </w:r>
      <w:proofErr w:type="spellStart"/>
      <w:r w:rsidRPr="006F348A">
        <w:rPr>
          <w:sz w:val="20"/>
          <w:szCs w:val="20"/>
          <w:lang w:val="es-AR"/>
        </w:rPr>
        <w:t>thereby</w:t>
      </w:r>
      <w:proofErr w:type="spellEnd"/>
      <w:r w:rsidRPr="006F348A">
        <w:rPr>
          <w:sz w:val="20"/>
          <w:szCs w:val="20"/>
          <w:lang w:val="es-AR"/>
        </w:rPr>
        <w:t xml:space="preserve"> </w:t>
      </w:r>
      <w:proofErr w:type="spellStart"/>
      <w:r w:rsidRPr="006F348A">
        <w:rPr>
          <w:sz w:val="20"/>
          <w:szCs w:val="20"/>
          <w:lang w:val="es-AR"/>
        </w:rPr>
        <w:t>ensuring</w:t>
      </w:r>
      <w:proofErr w:type="spellEnd"/>
      <w:r w:rsidRPr="006F348A">
        <w:rPr>
          <w:sz w:val="20"/>
          <w:szCs w:val="20"/>
          <w:lang w:val="es-AR"/>
        </w:rPr>
        <w:t xml:space="preserve"> </w:t>
      </w:r>
      <w:proofErr w:type="spellStart"/>
      <w:r w:rsidRPr="006F348A">
        <w:rPr>
          <w:sz w:val="20"/>
          <w:szCs w:val="20"/>
          <w:lang w:val="es-AR"/>
        </w:rPr>
        <w:t>its</w:t>
      </w:r>
      <w:proofErr w:type="spellEnd"/>
      <w:r w:rsidRPr="006F348A">
        <w:rPr>
          <w:sz w:val="20"/>
          <w:szCs w:val="20"/>
          <w:lang w:val="es-AR"/>
        </w:rPr>
        <w:t xml:space="preserve"> </w:t>
      </w:r>
      <w:proofErr w:type="spellStart"/>
      <w:r w:rsidRPr="006F348A">
        <w:rPr>
          <w:sz w:val="20"/>
          <w:szCs w:val="20"/>
          <w:lang w:val="es-AR"/>
        </w:rPr>
        <w:t>validity</w:t>
      </w:r>
      <w:proofErr w:type="spellEnd"/>
      <w:r w:rsidRPr="006F348A">
        <w:rPr>
          <w:sz w:val="20"/>
          <w:szCs w:val="20"/>
          <w:lang w:val="es-AR"/>
        </w:rPr>
        <w:t xml:space="preserve"> and </w:t>
      </w:r>
      <w:proofErr w:type="spellStart"/>
      <w:r w:rsidRPr="006F348A">
        <w:rPr>
          <w:sz w:val="20"/>
          <w:szCs w:val="20"/>
          <w:lang w:val="es-AR"/>
        </w:rPr>
        <w:t>reliability</w:t>
      </w:r>
      <w:proofErr w:type="spellEnd"/>
      <w:r w:rsidRPr="006F348A">
        <w:rPr>
          <w:sz w:val="20"/>
          <w:szCs w:val="20"/>
          <w:lang w:val="es-AR"/>
        </w:rPr>
        <w:t xml:space="preserve"> as a </w:t>
      </w:r>
      <w:proofErr w:type="spellStart"/>
      <w:r w:rsidRPr="006F348A">
        <w:rPr>
          <w:sz w:val="20"/>
          <w:szCs w:val="20"/>
          <w:lang w:val="es-AR"/>
        </w:rPr>
        <w:t>robust</w:t>
      </w:r>
      <w:proofErr w:type="spellEnd"/>
      <w:r w:rsidRPr="006F348A">
        <w:rPr>
          <w:sz w:val="20"/>
          <w:szCs w:val="20"/>
          <w:lang w:val="es-AR"/>
        </w:rPr>
        <w:t xml:space="preserve"> </w:t>
      </w:r>
      <w:proofErr w:type="spellStart"/>
      <w:r w:rsidRPr="006F348A">
        <w:rPr>
          <w:sz w:val="20"/>
          <w:szCs w:val="20"/>
          <w:lang w:val="es-AR"/>
        </w:rPr>
        <w:t>measurement</w:t>
      </w:r>
      <w:proofErr w:type="spellEnd"/>
      <w:r w:rsidRPr="006F348A">
        <w:rPr>
          <w:sz w:val="20"/>
          <w:szCs w:val="20"/>
          <w:lang w:val="es-AR"/>
        </w:rPr>
        <w:t xml:space="preserve"> </w:t>
      </w:r>
      <w:proofErr w:type="spellStart"/>
      <w:r w:rsidRPr="006F348A">
        <w:rPr>
          <w:sz w:val="20"/>
          <w:szCs w:val="20"/>
          <w:lang w:val="es-AR"/>
        </w:rPr>
        <w:t>tool</w:t>
      </w:r>
      <w:proofErr w:type="spellEnd"/>
      <w:r w:rsidRPr="006F348A">
        <w:rPr>
          <w:sz w:val="20"/>
          <w:szCs w:val="20"/>
          <w:lang w:val="es-AR"/>
        </w:rPr>
        <w:t>.</w:t>
      </w:r>
    </w:p>
    <w:p w14:paraId="0BF1C075" w14:textId="7293A880" w:rsidR="00C413D4" w:rsidRPr="0027261B" w:rsidRDefault="00C413D4" w:rsidP="005B5614">
      <w:pPr>
        <w:jc w:val="both"/>
        <w:rPr>
          <w:sz w:val="20"/>
          <w:szCs w:val="20"/>
          <w:lang w:val="es-AR"/>
        </w:rPr>
      </w:pP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16ABE10" w:rsidR="00153DC5" w:rsidRPr="00E25900" w:rsidRDefault="006F348A" w:rsidP="007A7C7C">
      <w:pPr>
        <w:jc w:val="both"/>
        <w:rPr>
          <w:bCs/>
          <w:sz w:val="20"/>
          <w:szCs w:val="20"/>
          <w:lang w:val="en-US"/>
        </w:rPr>
      </w:pPr>
      <w:r w:rsidRPr="006F348A">
        <w:rPr>
          <w:bCs/>
          <w:sz w:val="20"/>
          <w:szCs w:val="20"/>
          <w:lang w:val="en-US"/>
        </w:rPr>
        <w:t>Paraguay; questionnaire; lifestyle; psychometric properties; confirmatory factor analysis; internal consistency.</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205AE827" w14:textId="39B7B50F" w:rsidR="006F348A" w:rsidRPr="006F348A" w:rsidRDefault="0027261B" w:rsidP="006F348A">
      <w:pPr>
        <w:spacing w:line="360" w:lineRule="auto"/>
        <w:jc w:val="both"/>
        <w:rPr>
          <w:sz w:val="20"/>
          <w:szCs w:val="20"/>
          <w:lang w:val="es-AR"/>
        </w:rPr>
      </w:pPr>
      <w:r w:rsidRPr="0027261B">
        <w:rPr>
          <w:sz w:val="20"/>
          <w:szCs w:val="20"/>
          <w:lang w:val="es-AR"/>
        </w:rPr>
        <w:t xml:space="preserve">El </w:t>
      </w:r>
      <w:r w:rsidR="006F348A" w:rsidRPr="006F348A">
        <w:rPr>
          <w:sz w:val="20"/>
          <w:szCs w:val="20"/>
          <w:lang w:val="es-AR"/>
        </w:rPr>
        <w:t>Este artículo presenta un estudio llevado a cabo en Paraguay utilizando el Cuestionario de</w:t>
      </w:r>
      <w:r w:rsidR="00204260">
        <w:rPr>
          <w:sz w:val="20"/>
          <w:szCs w:val="20"/>
          <w:lang w:val="es-AR"/>
        </w:rPr>
        <w:t xml:space="preserve"> </w:t>
      </w:r>
      <w:r w:rsidR="006F348A" w:rsidRPr="006F348A">
        <w:rPr>
          <w:sz w:val="20"/>
          <w:szCs w:val="20"/>
          <w:lang w:val="es-AR"/>
        </w:rPr>
        <w:t>Prácticas y Creencias sobre Estilos de Vida desarrollado por Arrivillaga, Salazar y Gómez en</w:t>
      </w:r>
      <w:r w:rsidR="00204260">
        <w:rPr>
          <w:sz w:val="20"/>
          <w:szCs w:val="20"/>
          <w:lang w:val="es-AR"/>
        </w:rPr>
        <w:t xml:space="preserve"> </w:t>
      </w:r>
      <w:r w:rsidR="006F348A" w:rsidRPr="006F348A">
        <w:rPr>
          <w:sz w:val="20"/>
          <w:szCs w:val="20"/>
          <w:lang w:val="es-AR"/>
        </w:rPr>
        <w:t>2002. Se aplicaron enfoques cuantitativos para evaluar las propiedades psicométricas del cuestionario en una muestra de 1577 participantes, compuesta por estudiantes y profesionales</w:t>
      </w:r>
      <w:r w:rsidR="00204260">
        <w:rPr>
          <w:sz w:val="20"/>
          <w:szCs w:val="20"/>
          <w:lang w:val="es-AR"/>
        </w:rPr>
        <w:t xml:space="preserve"> </w:t>
      </w:r>
      <w:r w:rsidR="006F348A" w:rsidRPr="006F348A">
        <w:rPr>
          <w:sz w:val="20"/>
          <w:szCs w:val="20"/>
          <w:lang w:val="es-AR"/>
        </w:rPr>
        <w:t>universitarios. Los resultados destacan que el cuestionario exhibe niveles variados de discriminación en diferentes ítems y dimensiones, lo que puede impactar su coherencia interna. Algunas dimensiones, como &amp;</w:t>
      </w:r>
      <w:proofErr w:type="spellStart"/>
      <w:proofErr w:type="gramStart"/>
      <w:r w:rsidR="006F348A" w:rsidRPr="006F348A">
        <w:rPr>
          <w:sz w:val="20"/>
          <w:szCs w:val="20"/>
          <w:lang w:val="es-AR"/>
        </w:rPr>
        <w:t>quot;Recreación</w:t>
      </w:r>
      <w:proofErr w:type="spellEnd"/>
      <w:proofErr w:type="gramEnd"/>
      <w:r w:rsidR="006F348A" w:rsidRPr="006F348A">
        <w:rPr>
          <w:sz w:val="20"/>
          <w:szCs w:val="20"/>
          <w:lang w:val="es-AR"/>
        </w:rPr>
        <w:t xml:space="preserve"> y manejo del tiempo </w:t>
      </w:r>
      <w:proofErr w:type="spellStart"/>
      <w:r w:rsidR="006F348A" w:rsidRPr="006F348A">
        <w:rPr>
          <w:sz w:val="20"/>
          <w:szCs w:val="20"/>
          <w:lang w:val="es-AR"/>
        </w:rPr>
        <w:t>libre&amp;quot</w:t>
      </w:r>
      <w:proofErr w:type="spellEnd"/>
      <w:r w:rsidR="006F348A" w:rsidRPr="006F348A">
        <w:rPr>
          <w:sz w:val="20"/>
          <w:szCs w:val="20"/>
          <w:lang w:val="es-AR"/>
        </w:rPr>
        <w:t>; y &amp;</w:t>
      </w:r>
      <w:proofErr w:type="spellStart"/>
      <w:r w:rsidR="006F348A" w:rsidRPr="006F348A">
        <w:rPr>
          <w:sz w:val="20"/>
          <w:szCs w:val="20"/>
          <w:lang w:val="es-AR"/>
        </w:rPr>
        <w:t>quot;Consumo</w:t>
      </w:r>
      <w:proofErr w:type="spellEnd"/>
      <w:r w:rsidR="006F348A" w:rsidRPr="006F348A">
        <w:rPr>
          <w:sz w:val="20"/>
          <w:szCs w:val="20"/>
          <w:lang w:val="es-AR"/>
        </w:rPr>
        <w:t xml:space="preserve"> de Alcohol y otras drogas,&amp;</w:t>
      </w:r>
      <w:proofErr w:type="spellStart"/>
      <w:r w:rsidR="006F348A" w:rsidRPr="006F348A">
        <w:rPr>
          <w:sz w:val="20"/>
          <w:szCs w:val="20"/>
          <w:lang w:val="es-AR"/>
        </w:rPr>
        <w:t>quot</w:t>
      </w:r>
      <w:proofErr w:type="spellEnd"/>
      <w:r w:rsidR="006F348A" w:rsidRPr="006F348A">
        <w:rPr>
          <w:sz w:val="20"/>
          <w:szCs w:val="20"/>
          <w:lang w:val="es-AR"/>
        </w:rPr>
        <w:t xml:space="preserve">; presentan consistencia interna por debajo de lo considerado aceptable. El análisis factorial confirmatorio sugiere que el modelo original del cuestionario no se ajusta adecuadamente a los datos de la muestra. Como conclusión, se enfatiza la necesidad de mejorar tanto la consistencia interna como la adecuación del cuestionario al modelo propuesto. Para abordar estas deficiencias, se proponen estrategias como la revisión de ítems con discriminación baja, la exploración </w:t>
      </w:r>
      <w:r w:rsidR="006F348A" w:rsidRPr="006F348A">
        <w:rPr>
          <w:sz w:val="20"/>
          <w:szCs w:val="20"/>
          <w:lang w:val="es-AR"/>
        </w:rPr>
        <w:lastRenderedPageBreak/>
        <w:t>de la estructura dimensional a través de análisis factorial exploratorio y ajustes en el modelo original. Se advierte que estos resultados son específicos para la muestra de adultos paraguayos y podrían no aplicarse a otras</w:t>
      </w:r>
      <w:r w:rsidR="006F348A">
        <w:rPr>
          <w:sz w:val="20"/>
          <w:szCs w:val="20"/>
          <w:lang w:val="es-AR"/>
        </w:rPr>
        <w:t xml:space="preserve"> </w:t>
      </w:r>
      <w:r w:rsidR="006F348A" w:rsidRPr="006F348A">
        <w:rPr>
          <w:sz w:val="20"/>
          <w:szCs w:val="20"/>
          <w:lang w:val="es-AR"/>
        </w:rPr>
        <w:t>poblaciones. En síntesis, el estudio resalta la importancia de revisar y perfeccionar la calidad</w:t>
      </w:r>
      <w:r w:rsidR="006F348A">
        <w:rPr>
          <w:sz w:val="20"/>
          <w:szCs w:val="20"/>
          <w:lang w:val="es-AR"/>
        </w:rPr>
        <w:t xml:space="preserve"> </w:t>
      </w:r>
      <w:r w:rsidR="006F348A" w:rsidRPr="006F348A">
        <w:rPr>
          <w:sz w:val="20"/>
          <w:szCs w:val="20"/>
          <w:lang w:val="es-AR"/>
        </w:rPr>
        <w:t>psicométrica del cuestionario para asegurar su validez y confiabilidad como herramienta de</w:t>
      </w:r>
      <w:r w:rsidR="006F348A">
        <w:rPr>
          <w:sz w:val="20"/>
          <w:szCs w:val="20"/>
          <w:lang w:val="es-AR"/>
        </w:rPr>
        <w:t xml:space="preserve"> </w:t>
      </w:r>
      <w:r w:rsidR="006F348A" w:rsidRPr="006F348A">
        <w:rPr>
          <w:sz w:val="20"/>
          <w:szCs w:val="20"/>
          <w:lang w:val="es-AR"/>
        </w:rPr>
        <w:t>medición.</w:t>
      </w:r>
    </w:p>
    <w:p w14:paraId="32D6BA22" w14:textId="5A88D5E4" w:rsidR="00153DC5" w:rsidRDefault="00153DC5" w:rsidP="005B5614">
      <w:pPr>
        <w:jc w:val="both"/>
        <w:rPr>
          <w:sz w:val="20"/>
          <w:szCs w:val="20"/>
          <w:lang w:val="es-AR"/>
        </w:rPr>
      </w:pP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204110F6" w14:textId="77777777" w:rsidR="006F348A" w:rsidRPr="006F348A" w:rsidRDefault="006F348A" w:rsidP="006F348A">
      <w:pPr>
        <w:jc w:val="both"/>
        <w:rPr>
          <w:bCs/>
          <w:sz w:val="20"/>
          <w:szCs w:val="20"/>
          <w:lang w:val="es-ES"/>
        </w:rPr>
      </w:pPr>
      <w:r w:rsidRPr="006F348A">
        <w:rPr>
          <w:bCs/>
          <w:sz w:val="20"/>
          <w:szCs w:val="20"/>
          <w:lang w:val="es-ES"/>
        </w:rPr>
        <w:t>Paraguay; cuestionario; estilos de vida; propiedades psicométricas; análisis factorial confirmatorio; consistencia interna.</w:t>
      </w:r>
    </w:p>
    <w:p w14:paraId="4635FD3E" w14:textId="77777777" w:rsidR="006F348A" w:rsidRPr="00E25900" w:rsidRDefault="006F348A" w:rsidP="007A7C7C">
      <w:pPr>
        <w:jc w:val="both"/>
        <w:rPr>
          <w:bCs/>
          <w:sz w:val="20"/>
          <w:szCs w:val="20"/>
          <w:lang w:val="es-AR"/>
        </w:rPr>
      </w:pP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0322D17F" w14:textId="61826E3A" w:rsidR="006F348A" w:rsidRPr="00E6230E" w:rsidRDefault="0059034C" w:rsidP="006F348A">
      <w:pPr>
        <w:spacing w:after="300"/>
        <w:jc w:val="center"/>
      </w:pPr>
      <w:r w:rsidRPr="00E25900">
        <w:rPr>
          <w:lang w:val="es-AR"/>
        </w:rPr>
        <w:br w:type="page"/>
      </w:r>
      <w:r w:rsidR="006F348A">
        <w:t xml:space="preserve">Consistencia interna y Análisis Factorial Confirmatorio del </w:t>
      </w:r>
      <w:r w:rsidR="006F348A" w:rsidRPr="00E6230E">
        <w:t>Cuestionario de Prácticas y Creencias sobre Estilos de Vida (Arrivillaga et al., 2002)</w:t>
      </w:r>
      <w:r w:rsidR="006F348A" w:rsidRPr="00287B32">
        <w:t xml:space="preserve"> </w:t>
      </w:r>
      <w:r w:rsidR="006F348A">
        <w:t>en una muestra de estudiantes y profesionales paraguayos</w:t>
      </w:r>
    </w:p>
    <w:p w14:paraId="3F538DA7" w14:textId="69CBABFB" w:rsidR="00153DC5" w:rsidRPr="00E25900" w:rsidRDefault="00153DC5" w:rsidP="007A7CDC">
      <w:pPr>
        <w:pStyle w:val="Ttuloprincipiodeartculo"/>
        <w:rPr>
          <w:lang w:val="es-AR"/>
        </w:rPr>
      </w:pPr>
    </w:p>
    <w:p w14:paraId="4FA726CB" w14:textId="2726F646" w:rsidR="006A1BA2" w:rsidRPr="0042142D" w:rsidRDefault="00153DC5" w:rsidP="00CE7D65">
      <w:pPr>
        <w:pStyle w:val="Ttulosinternos"/>
        <w:rPr>
          <w:bCs/>
        </w:rPr>
      </w:pPr>
      <w:r w:rsidRPr="00107993">
        <w:rPr>
          <w:lang w:val="es-ES_tradnl"/>
        </w:rPr>
        <w:t>Introduc</w:t>
      </w:r>
      <w:r w:rsidR="00107993" w:rsidRPr="00107993">
        <w:rPr>
          <w:lang w:val="es-ES_tradnl"/>
        </w:rPr>
        <w:t>ción</w:t>
      </w:r>
    </w:p>
    <w:p w14:paraId="1372E375" w14:textId="12F0C48A" w:rsidR="006F348A" w:rsidRPr="009D08E1" w:rsidRDefault="006F348A" w:rsidP="006F348A">
      <w:pPr>
        <w:spacing w:line="360" w:lineRule="auto"/>
        <w:jc w:val="both"/>
      </w:pPr>
      <w:r>
        <w:t xml:space="preserve"> </w:t>
      </w:r>
      <w:r>
        <w:tab/>
      </w:r>
      <w:r w:rsidRPr="009D08E1">
        <w:t>Es evidente que el estudio y evaluación de los estilos de vida saludable, así como las prácticas y creencias asociadas a ellos, han sido de interés creciente en la investigación y políticas de salud pública. Desde la década de los 80 hasta la actualidad, se han desarrollado varios instrumentos de medición para abordar estos aspectos en diferentes poblaciones y contextos.</w:t>
      </w:r>
    </w:p>
    <w:p w14:paraId="693ED060" w14:textId="525786B7" w:rsidR="006F348A" w:rsidRDefault="006F348A" w:rsidP="006F348A">
      <w:pPr>
        <w:spacing w:line="360" w:lineRule="auto"/>
        <w:jc w:val="both"/>
      </w:pPr>
      <w:r w:rsidRPr="009D08E1">
        <w:t xml:space="preserve">Algunos de los instrumentos mencionados incluyen la Escala de Calidad de Vida de </w:t>
      </w:r>
      <w:bookmarkStart w:id="0" w:name="_Hlk141864722"/>
      <w:r w:rsidRPr="009D08E1">
        <w:t xml:space="preserve">Olson y Barnes (1982), </w:t>
      </w:r>
      <w:bookmarkEnd w:id="0"/>
      <w:r w:rsidRPr="009D08E1">
        <w:t>la Escala de Satisfacción con la Vida (</w:t>
      </w:r>
      <w:bookmarkStart w:id="1" w:name="_Hlk141864751"/>
      <w:r w:rsidRPr="009D08E1">
        <w:t>Diener, Emmons, Larsen, y Griffin, 1985)</w:t>
      </w:r>
      <w:bookmarkEnd w:id="1"/>
      <w:r w:rsidRPr="009D08E1">
        <w:t xml:space="preserve">, el </w:t>
      </w:r>
      <w:proofErr w:type="spellStart"/>
      <w:r w:rsidRPr="009D08E1">
        <w:t>Health</w:t>
      </w:r>
      <w:proofErr w:type="spellEnd"/>
      <w:r w:rsidRPr="009D08E1">
        <w:t xml:space="preserve"> </w:t>
      </w:r>
      <w:proofErr w:type="spellStart"/>
      <w:r w:rsidRPr="009D08E1">
        <w:t>Behaviour</w:t>
      </w:r>
      <w:proofErr w:type="spellEnd"/>
      <w:r w:rsidRPr="009D08E1">
        <w:t xml:space="preserve"> in </w:t>
      </w:r>
      <w:proofErr w:type="spellStart"/>
      <w:r w:rsidRPr="009D08E1">
        <w:t>School</w:t>
      </w:r>
      <w:proofErr w:type="spellEnd"/>
      <w:r w:rsidRPr="009D08E1">
        <w:t xml:space="preserve"> </w:t>
      </w:r>
      <w:proofErr w:type="spellStart"/>
      <w:r w:rsidRPr="009D08E1">
        <w:t>Children</w:t>
      </w:r>
      <w:proofErr w:type="spellEnd"/>
      <w:r w:rsidRPr="009D08E1">
        <w:t xml:space="preserve"> (HBSC) de </w:t>
      </w:r>
      <w:proofErr w:type="spellStart"/>
      <w:r w:rsidRPr="009D08E1">
        <w:t>Wold</w:t>
      </w:r>
      <w:proofErr w:type="spellEnd"/>
      <w:r w:rsidRPr="009D08E1">
        <w:t xml:space="preserve"> (1995), el Índice de Estilos de Vida (</w:t>
      </w:r>
      <w:bookmarkStart w:id="2" w:name="_Hlk141864771"/>
      <w:r w:rsidRPr="009D08E1">
        <w:t xml:space="preserve">Balaguer y Pastor, 2001), </w:t>
      </w:r>
      <w:bookmarkEnd w:id="2"/>
      <w:r w:rsidRPr="009D08E1">
        <w:t xml:space="preserve">el </w:t>
      </w:r>
      <w:proofErr w:type="spellStart"/>
      <w:r w:rsidRPr="009D08E1">
        <w:t>Physician-based</w:t>
      </w:r>
      <w:proofErr w:type="spellEnd"/>
      <w:r w:rsidRPr="009D08E1">
        <w:t xml:space="preserve"> </w:t>
      </w:r>
      <w:proofErr w:type="spellStart"/>
      <w:r w:rsidRPr="009D08E1">
        <w:t>Assessment</w:t>
      </w:r>
      <w:proofErr w:type="spellEnd"/>
      <w:r w:rsidRPr="009D08E1">
        <w:t xml:space="preserve"> and </w:t>
      </w:r>
      <w:proofErr w:type="spellStart"/>
      <w:r w:rsidRPr="009D08E1">
        <w:t>Counseling</w:t>
      </w:r>
      <w:proofErr w:type="spellEnd"/>
      <w:r w:rsidRPr="009D08E1">
        <w:t xml:space="preserve"> </w:t>
      </w:r>
      <w:proofErr w:type="spellStart"/>
      <w:r w:rsidRPr="009D08E1">
        <w:t>for</w:t>
      </w:r>
      <w:proofErr w:type="spellEnd"/>
      <w:r w:rsidRPr="009D08E1">
        <w:t xml:space="preserve"> </w:t>
      </w:r>
      <w:proofErr w:type="spellStart"/>
      <w:r w:rsidRPr="009D08E1">
        <w:t>Exercise</w:t>
      </w:r>
      <w:proofErr w:type="spellEnd"/>
      <w:r w:rsidRPr="009D08E1">
        <w:t xml:space="preserve"> (PACE) de Patrick et al. (2001), el Cuestionario para determinar los Estilos de Vida (IMEVID) de </w:t>
      </w:r>
      <w:bookmarkStart w:id="3" w:name="_Hlk141864838"/>
      <w:r w:rsidRPr="009D08E1">
        <w:t xml:space="preserve">López-Carmona et al. (2003), </w:t>
      </w:r>
      <w:bookmarkEnd w:id="3"/>
      <w:r w:rsidRPr="009D08E1">
        <w:t xml:space="preserve">el Cuestionario FANTASTIC de </w:t>
      </w:r>
      <w:bookmarkStart w:id="4" w:name="_Hlk141864872"/>
      <w:r w:rsidRPr="009D08E1">
        <w:t>Ramírez-Vélez y Agredo (2012)</w:t>
      </w:r>
      <w:bookmarkEnd w:id="4"/>
      <w:r w:rsidRPr="009D08E1">
        <w:t>, entre otros.</w:t>
      </w:r>
    </w:p>
    <w:p w14:paraId="29CCDABA" w14:textId="30ADEC02" w:rsidR="006F348A" w:rsidRDefault="006F348A" w:rsidP="006F348A">
      <w:pPr>
        <w:spacing w:line="360" w:lineRule="auto"/>
        <w:jc w:val="both"/>
      </w:pPr>
      <w:r>
        <w:t xml:space="preserve"> </w:t>
      </w:r>
      <w:r>
        <w:tab/>
      </w:r>
      <w:r w:rsidRPr="009D08E1">
        <w:t>Estos cuestionarios evalúan diferentes aspectos relacionados con la actividad física, alimentación, consumo de tabaco y alcohol, sueño, bienestar económico, calidad de vida, entre otros, en distintos grupos de población como adolescentes, adultos y estudiantes universitarios. La diversidad de cuestionarios refleja la importancia de abordar los estilos de vida saludables desde múltiples perspectivas y en diferentes etapas de la vida.</w:t>
      </w:r>
    </w:p>
    <w:p w14:paraId="32EFE1F8" w14:textId="77777777" w:rsidR="006F348A" w:rsidRPr="009D08E1" w:rsidRDefault="006F348A" w:rsidP="006F348A">
      <w:pPr>
        <w:spacing w:line="360" w:lineRule="auto"/>
        <w:jc w:val="both"/>
      </w:pPr>
    </w:p>
    <w:p w14:paraId="37BCBD1D" w14:textId="5B004A88" w:rsidR="006F348A" w:rsidRPr="007D38DD" w:rsidRDefault="006F348A" w:rsidP="006F348A">
      <w:pPr>
        <w:spacing w:line="360" w:lineRule="auto"/>
        <w:ind w:firstLine="720"/>
        <w:jc w:val="both"/>
      </w:pPr>
      <w:r w:rsidRPr="009D08E1">
        <w:t>Es importante resaltar que la promoción de estilos de vida saludables</w:t>
      </w:r>
      <w:r w:rsidRPr="000E3BFF">
        <w:rPr>
          <w:lang w:val="es-PY"/>
        </w:rPr>
        <w:t xml:space="preserve"> </w:t>
      </w:r>
      <w:r>
        <w:rPr>
          <w:lang w:val="es-PY"/>
        </w:rPr>
        <w:t>(</w:t>
      </w:r>
      <w:r w:rsidRPr="001A6604">
        <w:rPr>
          <w:lang w:val="es-PY"/>
        </w:rPr>
        <w:t>Del Águila,</w:t>
      </w:r>
      <w:r>
        <w:rPr>
          <w:lang w:val="es-PY"/>
        </w:rPr>
        <w:t xml:space="preserve"> </w:t>
      </w:r>
      <w:r w:rsidRPr="001A6604">
        <w:rPr>
          <w:lang w:val="es-PY"/>
        </w:rPr>
        <w:t>2022</w:t>
      </w:r>
      <w:r>
        <w:rPr>
          <w:lang w:val="es-PY"/>
        </w:rPr>
        <w:t xml:space="preserve">, </w:t>
      </w:r>
      <w:r w:rsidRPr="001A6604">
        <w:rPr>
          <w:lang w:val="es-PY"/>
        </w:rPr>
        <w:t>Cerón Souza, 2012</w:t>
      </w:r>
      <w:r>
        <w:rPr>
          <w:lang w:val="es-PY"/>
        </w:rPr>
        <w:t xml:space="preserve">, </w:t>
      </w:r>
      <w:r w:rsidRPr="001A6604">
        <w:rPr>
          <w:lang w:val="es-PY"/>
        </w:rPr>
        <w:t>Bayer, 2005)</w:t>
      </w:r>
      <w:r>
        <w:rPr>
          <w:lang w:val="es-PY"/>
        </w:rPr>
        <w:t xml:space="preserve">, </w:t>
      </w:r>
      <w:r w:rsidRPr="009D08E1">
        <w:t>es esencial para prevenir enfermedades crónicas no transmisibles y mejorar la calidad de vida de las personas. El fomento de prácticas y creencias en torno a una nutrición adecuada, la actividad física regular, el descanso, evitar el tabaquismo y el consumo excesivo de alcohol son fundamentales para una vida saludable.</w:t>
      </w:r>
      <w:r w:rsidRPr="007745AB">
        <w:t xml:space="preserve"> </w:t>
      </w:r>
      <w:r w:rsidRPr="007D38DD">
        <w:t>Hoy en día las prácticas se forjan partiendo del modo en que los hombres y mujeres aprenden y utilizan su ambiente, y se perpetúan a través de ritos y creencias. Por lo tanto, las creencias influyen en las prácticas y estas a su vez pueden modificar las creencias (Melguizo</w:t>
      </w:r>
      <w:r>
        <w:t xml:space="preserve">, 2008, </w:t>
      </w:r>
      <w:r w:rsidRPr="007D38DD">
        <w:t xml:space="preserve">Melguizo &amp; </w:t>
      </w:r>
      <w:proofErr w:type="spellStart"/>
      <w:r w:rsidRPr="007D38DD">
        <w:t>Alzate</w:t>
      </w:r>
      <w:proofErr w:type="spellEnd"/>
      <w:r w:rsidRPr="007D38DD">
        <w:t xml:space="preserve">, 2008). </w:t>
      </w:r>
    </w:p>
    <w:p w14:paraId="5EAFC917" w14:textId="77777777" w:rsidR="006F348A" w:rsidRPr="009D08E1" w:rsidRDefault="006F348A" w:rsidP="006F348A">
      <w:pPr>
        <w:spacing w:line="360" w:lineRule="auto"/>
        <w:jc w:val="both"/>
      </w:pPr>
    </w:p>
    <w:p w14:paraId="18C2631B" w14:textId="493BF837" w:rsidR="006F348A" w:rsidRDefault="006F348A" w:rsidP="006F348A">
      <w:pPr>
        <w:spacing w:line="360" w:lineRule="auto"/>
        <w:jc w:val="both"/>
      </w:pPr>
      <w:r>
        <w:t xml:space="preserve"> </w:t>
      </w:r>
      <w:r>
        <w:tab/>
      </w:r>
      <w:r w:rsidRPr="009D08E1">
        <w:t>Además, la evaluación de estos estilos de vida saludables mediante cuestionarios validados y confiables permite a los investigadores y profesionales de la salud contar con herramientas objetivas para medir y comprender los hábitos de la población,</w:t>
      </w:r>
      <w:r w:rsidRPr="000E3BFF">
        <w:rPr>
          <w:lang w:val="es-PY"/>
        </w:rPr>
        <w:t xml:space="preserve"> </w:t>
      </w:r>
      <w:r>
        <w:rPr>
          <w:lang w:val="es-PY"/>
        </w:rPr>
        <w:t>(</w:t>
      </w:r>
      <w:r w:rsidRPr="001A6604">
        <w:rPr>
          <w:lang w:val="es-PY"/>
        </w:rPr>
        <w:t>Goodman, 1982)</w:t>
      </w:r>
      <w:r>
        <w:rPr>
          <w:lang w:val="es-PY"/>
        </w:rPr>
        <w:t>,</w:t>
      </w:r>
      <w:r w:rsidRPr="009D08E1">
        <w:t xml:space="preserve"> identificar áreas de mejora, diseñar intervenciones adecuadas y evaluar el impacto de políticas y programas de promoción de la salud.</w:t>
      </w:r>
    </w:p>
    <w:p w14:paraId="2C3FF0F5" w14:textId="77777777" w:rsidR="006F348A" w:rsidRDefault="006F348A" w:rsidP="006F348A">
      <w:pPr>
        <w:spacing w:line="360" w:lineRule="auto"/>
        <w:jc w:val="both"/>
      </w:pPr>
      <w:r>
        <w:t xml:space="preserve"> </w:t>
      </w:r>
      <w:r>
        <w:tab/>
      </w:r>
      <w:r w:rsidRPr="009D08E1">
        <w:t>La preocupación por la salud integral de la población ha llevado a una comprensión más amplia de la salud como un estado completo de bienestar físico, mental y social. Esto implica la necesidad de considerar no solo los aspectos físicos y biológicos de la salud, sino también los aspectos psicológicos, sociales y culturales que influyen en los comportamientos y hábitos de las personas.</w:t>
      </w:r>
      <w:r w:rsidRPr="005A03E4">
        <w:t xml:space="preserve"> </w:t>
      </w:r>
      <w:r w:rsidRPr="00AF2048">
        <w:t>(OMS, 1947</w:t>
      </w:r>
      <w:r>
        <w:t>, 2020, 2022</w:t>
      </w:r>
      <w:r w:rsidRPr="00AF2048">
        <w:t>)</w:t>
      </w:r>
      <w:r>
        <w:t>.</w:t>
      </w:r>
    </w:p>
    <w:p w14:paraId="0B2ECF4B" w14:textId="5998D426" w:rsidR="00107993" w:rsidRDefault="006F348A" w:rsidP="006F348A">
      <w:pPr>
        <w:spacing w:line="360" w:lineRule="auto"/>
        <w:jc w:val="both"/>
      </w:pPr>
      <w:r>
        <w:t xml:space="preserve"> </w:t>
      </w:r>
      <w:r>
        <w:tab/>
      </w:r>
      <w:r w:rsidRPr="009D08E1">
        <w:t>En conclusión, la investigación y evaluación de los estilos de vida saludables y sus prácticas y creencias asociadas son fundamentales para abordar los desafíos de la salud pública y promover una mejor calidad de vida en la población. El desarrollo y uso de instrumentos de medición válidos y confiables en este campo son cruciales para generar evidencia sólida y fundamentar las intervenciones y políticas de salud.</w:t>
      </w:r>
    </w:p>
    <w:p w14:paraId="1172BFC6" w14:textId="797C540D" w:rsidR="006F348A" w:rsidRDefault="006F348A" w:rsidP="006F348A">
      <w:pPr>
        <w:spacing w:line="360" w:lineRule="auto"/>
        <w:jc w:val="both"/>
      </w:pPr>
      <w:r>
        <w:t xml:space="preserve"> </w:t>
      </w:r>
      <w:r>
        <w:tab/>
      </w:r>
      <w:r w:rsidRPr="007B3A97">
        <w:t>El estudio se llevó a cabo utilizando un enfoque cuantitativo, con un diseño instrumental que se enfocó en analizar las propiedades de un cuestionario utilizado para la recolección de datos. El objetivo principal fue describir y comparar características psicométricas del cuestionario en cuestión</w:t>
      </w:r>
      <w:r>
        <w:t xml:space="preserve"> aplicado a una muestra universitaria de Paraguay</w:t>
      </w:r>
    </w:p>
    <w:p w14:paraId="2E83CD96" w14:textId="77777777" w:rsidR="006F348A" w:rsidRPr="006F348A" w:rsidRDefault="006F348A" w:rsidP="006F348A">
      <w:pPr>
        <w:spacing w:line="360" w:lineRule="auto"/>
        <w:jc w:val="both"/>
      </w:pP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503606F5" w14:textId="2F4EDA99" w:rsidR="006F348A" w:rsidRDefault="006F348A" w:rsidP="006F348A">
      <w:pPr>
        <w:spacing w:line="360" w:lineRule="auto"/>
        <w:jc w:val="both"/>
      </w:pPr>
      <w:r>
        <w:t xml:space="preserve"> </w:t>
      </w:r>
      <w:r>
        <w:tab/>
      </w:r>
      <w:r w:rsidRPr="007B3A97">
        <w:t>La muestra estuvo compuesta por estudiantes y profesionales universitarios de todo el país, y se estimó una población de 7.456.000 habitantes, con un segmento joven de aproximadamente 5.351.753 personas mayores de 15 años (según datos del censo y proyecciones del INE Paraguay en enero de 2022).</w:t>
      </w:r>
    </w:p>
    <w:p w14:paraId="43B5BBB3" w14:textId="77777777" w:rsidR="006F348A" w:rsidRDefault="006F348A" w:rsidP="006F348A">
      <w:pPr>
        <w:spacing w:line="360" w:lineRule="auto"/>
        <w:jc w:val="both"/>
      </w:pPr>
      <w:r w:rsidRPr="007B3A97">
        <w:t xml:space="preserve">El muestreo utilizado fue no probabilístico, con una selección de sujetos voluntarios. Inicialmente, se contó con 1621 participantes, pero después de verificar y aplicar criterios de inclusión, la muestra final quedó con n= 1577 participantes. De ellos, el 31% </w:t>
      </w:r>
      <w:r>
        <w:t>son</w:t>
      </w:r>
      <w:r w:rsidRPr="007B3A97">
        <w:t xml:space="preserve"> del sexo masculino y el 69% del sexo femenino, con edades</w:t>
      </w:r>
      <w:r>
        <w:t xml:space="preserve"> </w:t>
      </w:r>
      <w:r w:rsidRPr="007B3A97">
        <w:t>entre los 18 y los 73 años (media de 27 y desviación estándar de 10.8). Además, 1083 participantes se identificaron como estudiantes universitarios, mientras que 518 eran profesionales graduados.</w:t>
      </w:r>
    </w:p>
    <w:p w14:paraId="0FA29A56" w14:textId="7473937B" w:rsidR="006F7E7E" w:rsidRPr="005B24FF" w:rsidRDefault="005B24FF" w:rsidP="007E3B8D">
      <w:pPr>
        <w:pStyle w:val="SubtituloInterno"/>
        <w:rPr>
          <w:lang w:val="es-AR"/>
        </w:rPr>
      </w:pPr>
      <w:r w:rsidRPr="005B24FF">
        <w:rPr>
          <w:lang w:val="es-AR"/>
        </w:rPr>
        <w:t>Diseño</w:t>
      </w:r>
    </w:p>
    <w:p w14:paraId="7B36C86E" w14:textId="748A5284" w:rsidR="006F7E7E" w:rsidRPr="006F348A" w:rsidRDefault="006F348A" w:rsidP="006F348A">
      <w:pPr>
        <w:spacing w:line="360" w:lineRule="auto"/>
        <w:jc w:val="both"/>
      </w:pPr>
      <w:r>
        <w:t xml:space="preserve"> </w:t>
      </w:r>
      <w:r>
        <w:tab/>
      </w:r>
      <w:r w:rsidRPr="007B3A97">
        <w:t>El estudio se llevó a cabo utilizando un enfoque cuantitativo, con un diseño instrumental que se enfocó en analizar las propiedades de un cuestionario utilizado para la recolección de datos. El objetivo principal fue describir y comparar características psicométricas del cuestionario en cuestión</w:t>
      </w:r>
      <w:r>
        <w:t xml:space="preserve"> aplicado a una muestra universitaria de Paraguay</w:t>
      </w:r>
      <w:r w:rsidR="005B24FF" w:rsidRPr="005B24FF">
        <w:rPr>
          <w:iCs/>
          <w:lang w:val="es-AR"/>
        </w:rPr>
        <w:t>.</w:t>
      </w:r>
    </w:p>
    <w:p w14:paraId="42256443" w14:textId="58F839EC" w:rsidR="005B24FF" w:rsidRDefault="005B24FF" w:rsidP="005B24FF">
      <w:pPr>
        <w:pStyle w:val="SubtituloInterno"/>
      </w:pPr>
      <w:proofErr w:type="spellStart"/>
      <w:r>
        <w:t>Materiales</w:t>
      </w:r>
      <w:proofErr w:type="spellEnd"/>
    </w:p>
    <w:p w14:paraId="4D361EF2" w14:textId="307E7DC9" w:rsidR="006F348A" w:rsidRPr="007B3A97" w:rsidRDefault="006F348A" w:rsidP="006F348A">
      <w:pPr>
        <w:spacing w:line="360" w:lineRule="auto"/>
        <w:jc w:val="both"/>
      </w:pPr>
      <w:r>
        <w:t xml:space="preserve"> </w:t>
      </w:r>
      <w:r>
        <w:tab/>
      </w:r>
      <w:r w:rsidRPr="007B3A97">
        <w:t>El instrumento utilizado para la recolección de datos fue el Cuestionario de Prácticas y Creencias sobre Estilos de Vida de Arrivillaga, Salazar y Gómez (2002). Este cuestionario consta de 116 ítems en escala Likert y evalúa diferentes dimensiones relacionadas con el estilo de vida, como la condición física, la actividad física y el deporte, la recreación y el manejo del tiempo libre, el autocuidado y el cuidado médico, los hábitos alimenticios, el consumo de alcohol, tabaco y otras drogas, y el sueño. Estas dimensiones se encuentran en los apartados de Prácticas y Creencias.</w:t>
      </w:r>
    </w:p>
    <w:p w14:paraId="7F1F03A6" w14:textId="70FDDF68" w:rsidR="005B24FF" w:rsidRPr="005B24FF" w:rsidRDefault="005B24FF" w:rsidP="007E3B8D">
      <w:pPr>
        <w:pStyle w:val="SubtituloInterno"/>
        <w:rPr>
          <w:lang w:val="es-AR"/>
        </w:rPr>
      </w:pPr>
      <w:r w:rsidRPr="005B24FF">
        <w:rPr>
          <w:lang w:val="es-AR"/>
        </w:rPr>
        <w:t>Procedimientos</w:t>
      </w:r>
    </w:p>
    <w:p w14:paraId="21EE6A27" w14:textId="2DF0FC07" w:rsidR="006F348A" w:rsidRDefault="006F348A" w:rsidP="006F348A">
      <w:pPr>
        <w:spacing w:line="360" w:lineRule="auto"/>
        <w:jc w:val="both"/>
        <w:rPr>
          <w:b/>
          <w:sz w:val="28"/>
          <w:szCs w:val="28"/>
        </w:rPr>
      </w:pPr>
      <w:r>
        <w:t xml:space="preserve"> </w:t>
      </w:r>
      <w:r>
        <w:tab/>
        <w:t xml:space="preserve">Tanto el instrumento como el </w:t>
      </w:r>
      <w:r w:rsidRPr="007B3A97">
        <w:t>breve cuestionario de caracterización se administraron a través de un formulario digital que incluía un consentimiento informado. Este formulario fue difundido a través de redes sociales y aplicaciones de mensajería para reclutar a los participantes.</w:t>
      </w:r>
      <w:r w:rsidRPr="00AD0A8C">
        <w:rPr>
          <w:b/>
          <w:sz w:val="28"/>
          <w:szCs w:val="28"/>
        </w:rPr>
        <w:t xml:space="preserve"> </w:t>
      </w:r>
    </w:p>
    <w:p w14:paraId="0706BB52" w14:textId="4F9F00CC" w:rsidR="005B24FF" w:rsidRPr="005B24FF" w:rsidRDefault="005B24FF" w:rsidP="005B24FF">
      <w:pPr>
        <w:pStyle w:val="Prrafocomn"/>
        <w:rPr>
          <w:lang w:val="es-AR"/>
        </w:rPr>
      </w:pPr>
      <w:r w:rsidRPr="005B24FF">
        <w:rPr>
          <w:lang w:val="es-AR"/>
        </w:rPr>
        <w:t>.</w:t>
      </w:r>
    </w:p>
    <w:p w14:paraId="0F4ED851" w14:textId="4BC03188" w:rsidR="007C3C14" w:rsidRPr="005B24FF" w:rsidRDefault="005B24FF" w:rsidP="007C3C14">
      <w:pPr>
        <w:pStyle w:val="SubtituloInterno"/>
        <w:rPr>
          <w:lang w:val="es-AR"/>
        </w:rPr>
      </w:pPr>
      <w:r>
        <w:rPr>
          <w:lang w:val="es-AR"/>
        </w:rPr>
        <w:t>Análisis de los datos</w:t>
      </w:r>
    </w:p>
    <w:p w14:paraId="7627EC2D" w14:textId="11D5073D" w:rsidR="00076F0A" w:rsidRPr="005B24FF" w:rsidRDefault="006F348A" w:rsidP="005B24FF">
      <w:pPr>
        <w:pStyle w:val="Prrafocomn"/>
        <w:rPr>
          <w:lang w:val="es-AR"/>
        </w:rPr>
      </w:pPr>
      <w:r>
        <w:rPr>
          <w:lang w:val="es-AR"/>
        </w:rPr>
        <w:t xml:space="preserve">El análisis se realizó mediante el software </w:t>
      </w:r>
      <w:proofErr w:type="spellStart"/>
      <w:r>
        <w:rPr>
          <w:lang w:val="es-AR"/>
        </w:rPr>
        <w:t>Jamovi</w:t>
      </w:r>
      <w:proofErr w:type="spellEnd"/>
      <w:r>
        <w:rPr>
          <w:lang w:val="es-AR"/>
        </w:rPr>
        <w:t xml:space="preserve">, empleando </w:t>
      </w:r>
      <w:proofErr w:type="spellStart"/>
      <w:r>
        <w:rPr>
          <w:lang w:val="es-AR"/>
        </w:rPr>
        <w:t>anlasisis</w:t>
      </w:r>
      <w:proofErr w:type="spellEnd"/>
      <w:r>
        <w:rPr>
          <w:lang w:val="es-AR"/>
        </w:rPr>
        <w:t xml:space="preserve"> de consistencia interna y Análisis Factorial Confirmatorio.</w:t>
      </w:r>
    </w:p>
    <w:p w14:paraId="4E1AE28B" w14:textId="348365A2" w:rsidR="005B24FF" w:rsidRPr="005B24FF" w:rsidRDefault="005B24FF" w:rsidP="005B24FF">
      <w:pPr>
        <w:pStyle w:val="SubtituloInterno"/>
        <w:rPr>
          <w:lang w:val="es-ES_tradnl"/>
        </w:rPr>
      </w:pPr>
      <w:r w:rsidRPr="005B24FF">
        <w:rPr>
          <w:lang w:val="es-ES_tradnl"/>
        </w:rPr>
        <w:t>Consideraciones éticas</w:t>
      </w:r>
    </w:p>
    <w:p w14:paraId="608FB4F9" w14:textId="0CAB1FA7" w:rsidR="00742B26" w:rsidRDefault="00742B26" w:rsidP="00742B26">
      <w:pPr>
        <w:pStyle w:val="Prrafocomn"/>
        <w:rPr>
          <w:color w:val="FF0000"/>
          <w:lang w:val="es-ES_tradnl"/>
        </w:rPr>
      </w:pPr>
      <w:r>
        <w:rPr>
          <w:color w:val="FF0000"/>
          <w:lang w:val="es-ES_tradnl"/>
        </w:rPr>
        <w:t xml:space="preserve">El autor y la autora </w:t>
      </w:r>
      <w:r w:rsidRPr="006F348A">
        <w:rPr>
          <w:color w:val="FF0000"/>
          <w:lang w:val="es-ES_tradnl"/>
        </w:rPr>
        <w:t>deberán</w:t>
      </w:r>
      <w:r w:rsidR="005B24FF" w:rsidRPr="006F348A">
        <w:rPr>
          <w:color w:val="FF0000"/>
          <w:lang w:val="es-ES_tradnl"/>
        </w:rPr>
        <w:t xml:space="preserve"> </w:t>
      </w:r>
      <w:r>
        <w:rPr>
          <w:color w:val="FF0000"/>
          <w:lang w:val="es-ES_tradnl"/>
        </w:rPr>
        <w:t xml:space="preserve">declaran haber protegido la confidencialidad de los datos y la identidad de los participantes. </w:t>
      </w:r>
      <w:proofErr w:type="gramStart"/>
      <w:r>
        <w:rPr>
          <w:color w:val="FF0000"/>
          <w:lang w:val="es-ES_tradnl"/>
        </w:rPr>
        <w:t xml:space="preserve">Se </w:t>
      </w:r>
      <w:r w:rsidRPr="00742B26">
        <w:rPr>
          <w:color w:val="FF0000"/>
          <w:lang w:val="es-ES_tradnl"/>
        </w:rPr>
        <w:t xml:space="preserve"> utilizó</w:t>
      </w:r>
      <w:proofErr w:type="gramEnd"/>
      <w:r w:rsidRPr="00742B26">
        <w:rPr>
          <w:color w:val="FF0000"/>
          <w:lang w:val="es-ES_tradnl"/>
        </w:rPr>
        <w:t xml:space="preserve"> como parámetro el código de ética de la</w:t>
      </w:r>
      <w:r>
        <w:rPr>
          <w:color w:val="FF0000"/>
          <w:lang w:val="es-ES_tradnl"/>
        </w:rPr>
        <w:t xml:space="preserve"> </w:t>
      </w:r>
      <w:r w:rsidRPr="00742B26">
        <w:rPr>
          <w:color w:val="FF0000"/>
          <w:lang w:val="es-ES_tradnl"/>
        </w:rPr>
        <w:t>Sociedad Paraguaya de Psicología</w:t>
      </w:r>
      <w:r>
        <w:rPr>
          <w:color w:val="FF0000"/>
          <w:lang w:val="es-ES_tradnl"/>
        </w:rPr>
        <w:t xml:space="preserve"> (2012)</w:t>
      </w:r>
    </w:p>
    <w:p w14:paraId="232BEC72" w14:textId="77777777" w:rsidR="00742B26" w:rsidRDefault="00742B26" w:rsidP="005B24FF">
      <w:pPr>
        <w:pStyle w:val="Prrafocomn"/>
        <w:rPr>
          <w:color w:val="FF0000"/>
          <w:lang w:val="es-ES_tradnl"/>
        </w:rPr>
      </w:pP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7D8DC2B6" w14:textId="102DEC48" w:rsidR="006F348A" w:rsidRPr="00E874EE" w:rsidRDefault="006F348A" w:rsidP="006F348A">
      <w:pPr>
        <w:spacing w:line="360" w:lineRule="auto"/>
        <w:jc w:val="both"/>
        <w:rPr>
          <w:b/>
          <w:color w:val="FF0000"/>
          <w:sz w:val="28"/>
          <w:szCs w:val="28"/>
        </w:rPr>
      </w:pPr>
      <w:r w:rsidRPr="007B3A97">
        <w:t xml:space="preserve">En primer lugar, se calcularon los índices de discriminación para cada uno de los ítems, agrupados por dimensión. Estos índices representan la relación entre cada ítem y la puntuación total de la escala, lo que </w:t>
      </w:r>
      <w:r w:rsidRPr="00742B26">
        <w:t xml:space="preserve">permite analizar la consistencia interna del test. El índice de discriminación se obtiene a partir del coeficiente de correlación entre el ítem en estudio y la puntuación total. Aunque teóricamente este índice puede variar en un rango de [-1, +1] debido a que es una correlación, su interpretación se clasifica según el criterio propuesto por </w:t>
      </w:r>
      <w:bookmarkStart w:id="5" w:name="_Hlk141907251"/>
      <w:proofErr w:type="spellStart"/>
      <w:r w:rsidRPr="00742B26">
        <w:t>Ebel</w:t>
      </w:r>
      <w:proofErr w:type="spellEnd"/>
      <w:r w:rsidRPr="00742B26">
        <w:t xml:space="preserve"> (1965):</w:t>
      </w:r>
    </w:p>
    <w:bookmarkEnd w:id="5"/>
    <w:p w14:paraId="4273BB00" w14:textId="77777777" w:rsidR="006F348A" w:rsidRPr="007B3A97" w:rsidRDefault="006F348A" w:rsidP="006F348A">
      <w:pPr>
        <w:shd w:val="clear" w:color="auto" w:fill="FFFFFF"/>
        <w:spacing w:before="100" w:beforeAutospacing="1" w:after="100" w:afterAutospacing="1" w:line="240" w:lineRule="atLeast"/>
        <w:jc w:val="both"/>
      </w:pPr>
      <w:r w:rsidRPr="007B3A97">
        <w:t xml:space="preserve">0.40 &lt; </w:t>
      </w:r>
      <w:proofErr w:type="spellStart"/>
      <w:r w:rsidRPr="007B3A97">
        <w:t>riX</w:t>
      </w:r>
      <w:proofErr w:type="spellEnd"/>
      <w:r w:rsidRPr="007B3A97">
        <w:t>: Muy bueno</w:t>
      </w:r>
    </w:p>
    <w:p w14:paraId="6CD9C4A4" w14:textId="77777777" w:rsidR="006F348A" w:rsidRPr="007B3A97" w:rsidRDefault="006F348A" w:rsidP="006F348A">
      <w:pPr>
        <w:shd w:val="clear" w:color="auto" w:fill="FFFFFF"/>
        <w:spacing w:before="100" w:beforeAutospacing="1" w:after="100" w:afterAutospacing="1" w:line="240" w:lineRule="atLeast"/>
        <w:jc w:val="both"/>
      </w:pPr>
      <w:r w:rsidRPr="007B3A97">
        <w:t xml:space="preserve">0.30 &lt; </w:t>
      </w:r>
      <w:proofErr w:type="spellStart"/>
      <w:r w:rsidRPr="007B3A97">
        <w:t>riX</w:t>
      </w:r>
      <w:proofErr w:type="spellEnd"/>
      <w:r w:rsidRPr="007B3A97">
        <w:t xml:space="preserve"> &lt; 0.39: Bueno</w:t>
      </w:r>
    </w:p>
    <w:p w14:paraId="7959B904" w14:textId="77777777" w:rsidR="006F348A" w:rsidRPr="007B3A97" w:rsidRDefault="006F348A" w:rsidP="006F348A">
      <w:pPr>
        <w:shd w:val="clear" w:color="auto" w:fill="FFFFFF"/>
        <w:spacing w:before="100" w:beforeAutospacing="1" w:after="100" w:afterAutospacing="1" w:line="240" w:lineRule="atLeast"/>
        <w:jc w:val="both"/>
      </w:pPr>
      <w:r w:rsidRPr="007B3A97">
        <w:t xml:space="preserve">0.20 &lt; </w:t>
      </w:r>
      <w:proofErr w:type="spellStart"/>
      <w:r w:rsidRPr="007B3A97">
        <w:t>riX</w:t>
      </w:r>
      <w:proofErr w:type="spellEnd"/>
      <w:r w:rsidRPr="007B3A97">
        <w:t xml:space="preserve"> &lt; 0.29: Insuficiente</w:t>
      </w:r>
    </w:p>
    <w:p w14:paraId="021BCEF6" w14:textId="77777777" w:rsidR="006F348A" w:rsidRPr="007B3A97" w:rsidRDefault="006F348A" w:rsidP="006F348A">
      <w:pPr>
        <w:shd w:val="clear" w:color="auto" w:fill="FFFFFF"/>
        <w:spacing w:before="100" w:beforeAutospacing="1" w:after="100" w:afterAutospacing="1" w:line="240" w:lineRule="atLeast"/>
        <w:jc w:val="both"/>
      </w:pPr>
      <w:proofErr w:type="spellStart"/>
      <w:r w:rsidRPr="007B3A97">
        <w:t>riX</w:t>
      </w:r>
      <w:proofErr w:type="spellEnd"/>
      <w:r w:rsidRPr="007B3A97">
        <w:t xml:space="preserve"> &lt; 0.19: Malo</w:t>
      </w:r>
    </w:p>
    <w:p w14:paraId="7FDF5442" w14:textId="77777777" w:rsidR="006F348A" w:rsidRPr="00A713CB" w:rsidRDefault="006F348A" w:rsidP="006F348A">
      <w:pPr>
        <w:shd w:val="clear" w:color="auto" w:fill="FFFFFF"/>
        <w:spacing w:line="360" w:lineRule="auto"/>
        <w:jc w:val="both"/>
      </w:pPr>
      <w:r w:rsidRPr="00A713CB">
        <w:t>En la tabla 1 se presentan las correlaciones ítem-total por dimensión para el apartado que evalúa las prácticas de riesgo y protección de la salud, junto con su respectiva interpretación. Se observan niveles de discriminación malos en los ítems 11 (recreación y manejo del tiempo libre); 19, 20, 22, 23 y 27 (autocuidado y cuidado médico); 40 y 46 (hábitos alimenticios); 54, 58 y 59 (consumo de alcohol, tabaco y otras drogas); 66 y 68 (sueño). Además, se indican correlaciones insuficientes en los ítems 2 (condición física, actividad física y deporte); 7 (recreación y manejo del tiempo libre); 14, 21, 24, 25, 26 y 28 (autocuidado y cuidado médico); y 33, 34, 38, 42, 45 y 47 (hábitos alimenticios).</w:t>
      </w:r>
    </w:p>
    <w:p w14:paraId="35B05E37" w14:textId="77777777" w:rsidR="006F348A" w:rsidRPr="00A713CB" w:rsidRDefault="006F348A" w:rsidP="006F348A">
      <w:pPr>
        <w:shd w:val="clear" w:color="auto" w:fill="FFFFFF"/>
        <w:spacing w:line="360" w:lineRule="auto"/>
        <w:jc w:val="both"/>
      </w:pPr>
      <w:r w:rsidRPr="00A713CB">
        <w:t>En la tabla 2 se presentan las correlaciones ítem-total por dimensión para las creencias sobre la salud, junto con su interpretación. Se observan niveles de discriminación malos en el ítem 75 (condición física, actividad física y deporte); 86, 87, 88, 91 y 27 (autocuidado y cuidado médico); 99 (consumo de alcohol, tabaco y otras drogas); 94 y 96 (hábitos alimenticios); y 116 (sueño). También se indican correlaciones insuficientes en los ítems 110 y 115 (sueño); 72 y 74 (condición física, actividad física y deporte); 76 y 78 (recreación y manejo del tiempo libre); y 80, 81, 82, 83, 85 y 90 (autocuidado y cuidado médico).</w:t>
      </w:r>
    </w:p>
    <w:p w14:paraId="4A1B46A9" w14:textId="387FB04E" w:rsidR="006F348A" w:rsidRPr="00A713CB" w:rsidRDefault="006F348A" w:rsidP="006F348A">
      <w:pPr>
        <w:shd w:val="clear" w:color="auto" w:fill="FFFFFF"/>
        <w:spacing w:line="360" w:lineRule="auto"/>
        <w:jc w:val="both"/>
      </w:pPr>
      <w:r w:rsidRPr="00A713CB">
        <w:t xml:space="preserve">Para analizar la consistencia interna, se empleó el índice </w:t>
      </w:r>
      <w:r w:rsidRPr="00742B26">
        <w:t xml:space="preserve">omega de </w:t>
      </w:r>
      <w:bookmarkStart w:id="6" w:name="_Hlk141907289"/>
      <w:r w:rsidRPr="00742B26">
        <w:t xml:space="preserve">McDonald (1999) </w:t>
      </w:r>
      <w:bookmarkEnd w:id="6"/>
      <w:r w:rsidRPr="00742B26">
        <w:t>debido a que el cuestionario tiene cinco opciones de respuesta en formato Likert. Los índices de consistencia interna aceptables para omega de McDonald varían según el contexto de la investigación y el tipo de medida que se esté evaluando. En general, valores iguales o superiores</w:t>
      </w:r>
      <w:r w:rsidRPr="00A713CB">
        <w:t xml:space="preserve"> a 0.70 se consideran aceptables, mientras que valores por encima de 0.80 o 0.90 indican una consistencia interna más robusta. La tabla 3 presenta los resultados por dimensión.</w:t>
      </w:r>
    </w:p>
    <w:p w14:paraId="1372A3B4" w14:textId="77777777" w:rsidR="006F348A" w:rsidRDefault="006F348A" w:rsidP="006F348A">
      <w:pPr>
        <w:shd w:val="clear" w:color="auto" w:fill="FFFFFF"/>
        <w:spacing w:line="360" w:lineRule="auto"/>
        <w:jc w:val="both"/>
      </w:pPr>
      <w:r w:rsidRPr="00A713CB">
        <w:t>En cuanto a las Prácticas de riesgo y protección de la salud, se observa que no se alcanzan los valores mínimos requeridos para la consistencia interna en las dimensiones de "Recreación y manejo del tiempo libre" (ω = 0.544) y "Consumo de Alcohol y otras drogas" (ω = 0.691), aunque para esta última, se lograría alcanzar el índice de 0.70 si se eliminan los ítems 58 y 59 (tabla 2). En el caso de la primera dimensión, aunque se eliminen reactivos (tabla 2), no se lograría alcanzar el valor aceptable para la consistencia interna. Sin embargo, se reportan valores apropiados para las dimensiones de "Condición, actividad física y deporte" (ω = 0.757); "Autocuidado y cuidado médico" (ω = 0.711); "Hábitos alimenticios" (ω = 0.751); y "Sueño" (ω = 0.730).</w:t>
      </w:r>
    </w:p>
    <w:p w14:paraId="2FFEEFDB" w14:textId="77777777" w:rsidR="006F348A" w:rsidRPr="00A713CB" w:rsidRDefault="006F348A" w:rsidP="006F348A">
      <w:pPr>
        <w:shd w:val="clear" w:color="auto" w:fill="FFFFFF"/>
        <w:spacing w:line="360" w:lineRule="auto"/>
        <w:jc w:val="both"/>
      </w:pPr>
    </w:p>
    <w:p w14:paraId="624478A0" w14:textId="77777777" w:rsidR="006F348A" w:rsidRPr="00A713CB" w:rsidRDefault="006F348A" w:rsidP="006F348A">
      <w:pPr>
        <w:shd w:val="clear" w:color="auto" w:fill="FFFFFF"/>
        <w:spacing w:line="360" w:lineRule="auto"/>
        <w:jc w:val="both"/>
      </w:pPr>
      <w:r w:rsidRPr="00A713CB">
        <w:t>En cuanto a las Creencias sobre la salud, la dimensión "Condición, actividad física y deporte" (ω = 0.668) se acerca al mínimo requerido, mejorando si se elimina el reactivo 74. Lo mismo ocurre con la dimensión "Consumo de Alcohol y otras drogas" (ω = 0.697), que mejoraría su consistencia interna si se elimina el ítem 99 (tabla 2). Las demás dimensiones reportan resultados muy alejados del valor deseable de 0.70 para el índice omega.</w:t>
      </w:r>
    </w:p>
    <w:p w14:paraId="77D48AAE" w14:textId="77777777" w:rsidR="006F348A" w:rsidRPr="00A713CB" w:rsidRDefault="006F348A" w:rsidP="006F348A">
      <w:pPr>
        <w:shd w:val="clear" w:color="auto" w:fill="FFFFFF"/>
        <w:spacing w:line="360" w:lineRule="auto"/>
        <w:jc w:val="both"/>
      </w:pPr>
      <w:r w:rsidRPr="00A713CB">
        <w:t>Posteriormente, se aplicó el Análisis Factorial Confirmatorio (AFC) para analizar el ajuste de los datos con el modelo original del cuestionario. En la tabla 4, se presentan los resultados de esta prueba junto con su interpretación basada en las referencias mencionadas. En dicha tabla se reportan los estadísticos para los apartados de Prácticas y Creencias.</w:t>
      </w:r>
    </w:p>
    <w:p w14:paraId="2FD93F61" w14:textId="77777777" w:rsidR="006F348A" w:rsidRPr="00A713CB" w:rsidRDefault="006F348A" w:rsidP="006F348A">
      <w:pPr>
        <w:shd w:val="clear" w:color="auto" w:fill="FFFFFF"/>
        <w:spacing w:line="360" w:lineRule="auto"/>
        <w:jc w:val="both"/>
      </w:pPr>
      <w:r w:rsidRPr="00A713CB">
        <w:t>Primeramente, en lo que respecta a los estimadores del apartado de “Prácticas”, el valor del Chi-cuadrado (X2) es significativo (p &lt; .05), lo que indica un ajuste pobre, posiblemente debido al tamaño de la muestra (n = 1621), como mencionaron Walker y Smith (2017</w:t>
      </w:r>
      <w:proofErr w:type="gramStart"/>
      <w:r w:rsidRPr="00A713CB">
        <w:t>).Por</w:t>
      </w:r>
      <w:proofErr w:type="gramEnd"/>
      <w:r w:rsidRPr="00A713CB">
        <w:t xml:space="preserve"> otra parte, el valor CFI (0.538) es menor a 0.93, que es lo recomendado para muestras superiores a 100 casos (Cho et al., 2020). El TLI (0.520) tampoco alcanza el valor de 0.90, sugerido por Xia y Yang (2019). Las demás medidas de ajuste absoluto también reportan valores que indican que los datos observados no se ajustan al modelo implícito. El RMSE (0.0608) es superior a 0.05, lo que indica no ajuste (</w:t>
      </w:r>
      <w:proofErr w:type="spellStart"/>
      <w:r w:rsidRPr="00A713CB">
        <w:t>Lai</w:t>
      </w:r>
      <w:proofErr w:type="spellEnd"/>
      <w:r w:rsidRPr="00A713CB">
        <w:t>, 2020). El SRME (0.081) tampoco cumple con el valor recomendado por Cho et al. (2020) para estudios con una muestra superior a 100 casos.</w:t>
      </w:r>
    </w:p>
    <w:p w14:paraId="3C6143FB" w14:textId="77777777" w:rsidR="006F348A" w:rsidRPr="00A713CB" w:rsidRDefault="006F348A" w:rsidP="006F348A">
      <w:pPr>
        <w:shd w:val="clear" w:color="auto" w:fill="FFFFFF"/>
        <w:spacing w:line="360" w:lineRule="auto"/>
        <w:jc w:val="both"/>
      </w:pPr>
      <w:r w:rsidRPr="00A713CB">
        <w:t xml:space="preserve">En segundo lugar, ya con los estimadores del apartado de “Creencias”, el valor del Chi-cuadrado (X2) también es significativo (p &lt; .05), lo que indica un ajuste pobre. En cuanto </w:t>
      </w:r>
      <w:proofErr w:type="gramStart"/>
      <w:r w:rsidRPr="00A713CB">
        <w:t>al  valor</w:t>
      </w:r>
      <w:proofErr w:type="gramEnd"/>
      <w:r w:rsidRPr="00A713CB">
        <w:t xml:space="preserve"> CFI (0.616) es menor a 0.93, que es lo recomendado para muestras superiores a 100 casos (Cho et al., 2020), por ende, es un valor que sigue indicando el no ajuste con el modelo original del instrumento.  El TLI (0.592) no alcanza el valor de 0.90. Las demás medidas también reportan valores que indican que los datos observados no se ajustan al modelo implícito. El RMSE (0.0520) es superior a 0.05. Para este apartado, solo el SRME (0.0520) cumple con el valor recomendado por Cho et al. (2020) que es el de igual o menor a 0.08.</w:t>
      </w:r>
    </w:p>
    <w:p w14:paraId="5151ED94" w14:textId="77777777" w:rsidR="006F348A" w:rsidRPr="00BB790C" w:rsidRDefault="006F348A" w:rsidP="006F348A">
      <w:pPr>
        <w:jc w:val="both"/>
        <w:rPr>
          <w:i/>
          <w:sz w:val="16"/>
          <w:szCs w:val="16"/>
        </w:rPr>
      </w:pPr>
      <w:r w:rsidRPr="00BB790C">
        <w:rPr>
          <w:i/>
          <w:sz w:val="16"/>
          <w:szCs w:val="16"/>
        </w:rPr>
        <w:t xml:space="preserve">Tabla </w:t>
      </w:r>
      <w:r w:rsidRPr="00BB790C">
        <w:rPr>
          <w:i/>
          <w:sz w:val="16"/>
          <w:szCs w:val="16"/>
        </w:rPr>
        <w:fldChar w:fldCharType="begin"/>
      </w:r>
      <w:r w:rsidRPr="00BB790C">
        <w:rPr>
          <w:i/>
          <w:sz w:val="16"/>
          <w:szCs w:val="16"/>
        </w:rPr>
        <w:instrText xml:space="preserve"> SEQ Tabla \* ARABIC </w:instrText>
      </w:r>
      <w:r w:rsidRPr="00BB790C">
        <w:rPr>
          <w:i/>
          <w:sz w:val="16"/>
          <w:szCs w:val="16"/>
        </w:rPr>
        <w:fldChar w:fldCharType="separate"/>
      </w:r>
      <w:r w:rsidRPr="00BB790C">
        <w:rPr>
          <w:i/>
          <w:noProof/>
          <w:sz w:val="16"/>
          <w:szCs w:val="16"/>
        </w:rPr>
        <w:t>1</w:t>
      </w:r>
      <w:r w:rsidRPr="00BB790C">
        <w:rPr>
          <w:i/>
          <w:sz w:val="16"/>
          <w:szCs w:val="16"/>
        </w:rPr>
        <w:fldChar w:fldCharType="end"/>
      </w:r>
    </w:p>
    <w:p w14:paraId="4F14397B" w14:textId="77777777" w:rsidR="006F348A" w:rsidRPr="00BB790C" w:rsidRDefault="006F348A" w:rsidP="006F348A">
      <w:pPr>
        <w:jc w:val="both"/>
        <w:rPr>
          <w:sz w:val="16"/>
          <w:szCs w:val="16"/>
        </w:rPr>
      </w:pPr>
      <w:r w:rsidRPr="00BB790C">
        <w:rPr>
          <w:sz w:val="16"/>
          <w:szCs w:val="16"/>
        </w:rPr>
        <w:t>Correlaciones ítem total - Prácticas</w:t>
      </w:r>
    </w:p>
    <w:tbl>
      <w:tblPr>
        <w:tblW w:w="4966" w:type="pct"/>
        <w:tblCellMar>
          <w:left w:w="70" w:type="dxa"/>
          <w:right w:w="70" w:type="dxa"/>
        </w:tblCellMar>
        <w:tblLook w:val="04A0" w:firstRow="1" w:lastRow="0" w:firstColumn="1" w:lastColumn="0" w:noHBand="0" w:noVBand="1"/>
      </w:tblPr>
      <w:tblGrid>
        <w:gridCol w:w="3509"/>
        <w:gridCol w:w="870"/>
        <w:gridCol w:w="870"/>
        <w:gridCol w:w="872"/>
        <w:gridCol w:w="1011"/>
        <w:gridCol w:w="922"/>
        <w:gridCol w:w="1242"/>
      </w:tblGrid>
      <w:tr w:rsidR="006F348A" w:rsidRPr="00BB790C" w14:paraId="589312C8" w14:textId="77777777" w:rsidTr="003C3E87">
        <w:trPr>
          <w:trHeight w:val="194"/>
        </w:trPr>
        <w:tc>
          <w:tcPr>
            <w:tcW w:w="1887" w:type="pct"/>
            <w:vMerge w:val="restart"/>
            <w:tcBorders>
              <w:top w:val="single" w:sz="4" w:space="0" w:color="auto"/>
              <w:left w:val="nil"/>
              <w:bottom w:val="single" w:sz="4" w:space="0" w:color="000000"/>
              <w:right w:val="nil"/>
            </w:tcBorders>
            <w:shd w:val="clear" w:color="auto" w:fill="auto"/>
            <w:vAlign w:val="center"/>
            <w:hideMark/>
          </w:tcPr>
          <w:p w14:paraId="55EE010B" w14:textId="77777777" w:rsidR="006F348A" w:rsidRPr="00BB790C" w:rsidRDefault="006F348A" w:rsidP="003C3E87">
            <w:pPr>
              <w:jc w:val="center"/>
              <w:rPr>
                <w:b/>
                <w:bCs/>
                <w:color w:val="000000"/>
                <w:sz w:val="14"/>
                <w:szCs w:val="14"/>
                <w:lang w:val="es-PY"/>
              </w:rPr>
            </w:pPr>
            <w:r w:rsidRPr="00BB790C">
              <w:rPr>
                <w:b/>
                <w:bCs/>
                <w:color w:val="000000"/>
                <w:sz w:val="14"/>
                <w:szCs w:val="14"/>
                <w:lang w:val="es-PY"/>
              </w:rPr>
              <w:t>Dimensiones</w:t>
            </w:r>
          </w:p>
        </w:tc>
        <w:tc>
          <w:tcPr>
            <w:tcW w:w="468" w:type="pct"/>
            <w:vMerge w:val="restart"/>
            <w:tcBorders>
              <w:top w:val="single" w:sz="4" w:space="0" w:color="auto"/>
              <w:left w:val="nil"/>
              <w:bottom w:val="single" w:sz="4" w:space="0" w:color="000000"/>
              <w:right w:val="nil"/>
            </w:tcBorders>
            <w:shd w:val="clear" w:color="auto" w:fill="auto"/>
            <w:vAlign w:val="center"/>
            <w:hideMark/>
          </w:tcPr>
          <w:p w14:paraId="26AAE946" w14:textId="77777777" w:rsidR="006F348A" w:rsidRPr="00BB790C" w:rsidRDefault="006F348A" w:rsidP="003C3E87">
            <w:pPr>
              <w:jc w:val="center"/>
              <w:rPr>
                <w:b/>
                <w:bCs/>
                <w:color w:val="000000"/>
                <w:sz w:val="14"/>
                <w:szCs w:val="14"/>
                <w:lang w:val="es-PY"/>
              </w:rPr>
            </w:pPr>
            <w:r w:rsidRPr="00BB790C">
              <w:rPr>
                <w:b/>
                <w:bCs/>
                <w:color w:val="000000"/>
                <w:sz w:val="14"/>
                <w:szCs w:val="14"/>
                <w:lang w:val="es-PY"/>
              </w:rPr>
              <w:t>Ítems</w:t>
            </w:r>
          </w:p>
        </w:tc>
        <w:tc>
          <w:tcPr>
            <w:tcW w:w="468" w:type="pct"/>
            <w:vMerge w:val="restart"/>
            <w:tcBorders>
              <w:top w:val="single" w:sz="4" w:space="0" w:color="auto"/>
              <w:left w:val="nil"/>
              <w:bottom w:val="single" w:sz="4" w:space="0" w:color="000000"/>
              <w:right w:val="nil"/>
            </w:tcBorders>
            <w:shd w:val="clear" w:color="auto" w:fill="auto"/>
            <w:vAlign w:val="center"/>
            <w:hideMark/>
          </w:tcPr>
          <w:p w14:paraId="05C3F9F3" w14:textId="77777777" w:rsidR="006F348A" w:rsidRPr="00BB790C" w:rsidRDefault="006F348A" w:rsidP="003C3E87">
            <w:pPr>
              <w:jc w:val="center"/>
              <w:rPr>
                <w:b/>
                <w:bCs/>
                <w:color w:val="000000"/>
                <w:sz w:val="14"/>
                <w:szCs w:val="14"/>
                <w:lang w:val="es-PY"/>
              </w:rPr>
            </w:pPr>
            <w:r w:rsidRPr="00BB790C">
              <w:rPr>
                <w:b/>
                <w:bCs/>
                <w:color w:val="000000"/>
                <w:sz w:val="14"/>
                <w:szCs w:val="14"/>
                <w:lang w:val="es-PY"/>
              </w:rPr>
              <w:t>Media</w:t>
            </w:r>
          </w:p>
        </w:tc>
        <w:tc>
          <w:tcPr>
            <w:tcW w:w="469" w:type="pct"/>
            <w:vMerge w:val="restart"/>
            <w:tcBorders>
              <w:top w:val="single" w:sz="4" w:space="0" w:color="auto"/>
              <w:left w:val="nil"/>
              <w:bottom w:val="single" w:sz="4" w:space="0" w:color="000000"/>
              <w:right w:val="nil"/>
            </w:tcBorders>
            <w:shd w:val="clear" w:color="auto" w:fill="auto"/>
            <w:vAlign w:val="center"/>
            <w:hideMark/>
          </w:tcPr>
          <w:p w14:paraId="4A5898BF" w14:textId="77777777" w:rsidR="006F348A" w:rsidRPr="00BB790C" w:rsidRDefault="006F348A" w:rsidP="003C3E87">
            <w:pPr>
              <w:jc w:val="center"/>
              <w:rPr>
                <w:b/>
                <w:bCs/>
                <w:color w:val="000000"/>
                <w:sz w:val="14"/>
                <w:szCs w:val="14"/>
                <w:lang w:val="es-PY"/>
              </w:rPr>
            </w:pPr>
            <w:r w:rsidRPr="00BB790C">
              <w:rPr>
                <w:b/>
                <w:bCs/>
                <w:color w:val="000000"/>
                <w:sz w:val="14"/>
                <w:szCs w:val="14"/>
                <w:lang w:val="es-PY"/>
              </w:rPr>
              <w:t>DE</w:t>
            </w:r>
          </w:p>
        </w:tc>
        <w:tc>
          <w:tcPr>
            <w:tcW w:w="544" w:type="pct"/>
            <w:vMerge w:val="restart"/>
            <w:tcBorders>
              <w:top w:val="single" w:sz="4" w:space="0" w:color="auto"/>
              <w:left w:val="nil"/>
              <w:bottom w:val="single" w:sz="4" w:space="0" w:color="000000"/>
              <w:right w:val="nil"/>
            </w:tcBorders>
            <w:shd w:val="clear" w:color="auto" w:fill="auto"/>
            <w:vAlign w:val="center"/>
            <w:hideMark/>
          </w:tcPr>
          <w:p w14:paraId="43E8BD70" w14:textId="77777777" w:rsidR="006F348A" w:rsidRPr="00BB790C" w:rsidRDefault="006F348A" w:rsidP="003C3E87">
            <w:pPr>
              <w:jc w:val="center"/>
              <w:rPr>
                <w:b/>
                <w:bCs/>
                <w:color w:val="000000"/>
                <w:sz w:val="14"/>
                <w:szCs w:val="14"/>
                <w:lang w:val="es-PY"/>
              </w:rPr>
            </w:pPr>
            <w:r w:rsidRPr="00BB790C">
              <w:rPr>
                <w:b/>
                <w:bCs/>
                <w:color w:val="000000"/>
                <w:sz w:val="14"/>
                <w:szCs w:val="14"/>
                <w:lang w:val="es-PY"/>
              </w:rPr>
              <w:t>Correlación del elemento con otros</w:t>
            </w:r>
          </w:p>
        </w:tc>
        <w:tc>
          <w:tcPr>
            <w:tcW w:w="496" w:type="pct"/>
            <w:tcBorders>
              <w:top w:val="single" w:sz="4" w:space="0" w:color="auto"/>
              <w:left w:val="nil"/>
              <w:bottom w:val="single" w:sz="4" w:space="0" w:color="auto"/>
              <w:right w:val="nil"/>
            </w:tcBorders>
            <w:shd w:val="clear" w:color="auto" w:fill="auto"/>
            <w:vAlign w:val="center"/>
            <w:hideMark/>
          </w:tcPr>
          <w:p w14:paraId="52B85AA9" w14:textId="77777777" w:rsidR="006F348A" w:rsidRPr="00BB790C" w:rsidRDefault="006F348A" w:rsidP="003C3E87">
            <w:pPr>
              <w:jc w:val="center"/>
              <w:rPr>
                <w:b/>
                <w:bCs/>
                <w:color w:val="000000"/>
                <w:sz w:val="14"/>
                <w:szCs w:val="14"/>
                <w:lang w:val="es-PY"/>
              </w:rPr>
            </w:pPr>
            <w:r w:rsidRPr="00BB790C">
              <w:rPr>
                <w:b/>
                <w:bCs/>
                <w:color w:val="000000"/>
                <w:sz w:val="14"/>
                <w:szCs w:val="14"/>
                <w:lang w:val="es-PY"/>
              </w:rPr>
              <w:t>Si se descarta el elemento</w:t>
            </w:r>
          </w:p>
        </w:tc>
        <w:tc>
          <w:tcPr>
            <w:tcW w:w="669" w:type="pct"/>
            <w:vMerge w:val="restart"/>
            <w:tcBorders>
              <w:top w:val="single" w:sz="4" w:space="0" w:color="auto"/>
              <w:left w:val="nil"/>
              <w:bottom w:val="single" w:sz="4" w:space="0" w:color="000000"/>
              <w:right w:val="nil"/>
            </w:tcBorders>
            <w:shd w:val="clear" w:color="auto" w:fill="auto"/>
            <w:vAlign w:val="center"/>
            <w:hideMark/>
          </w:tcPr>
          <w:p w14:paraId="057AF198" w14:textId="77777777" w:rsidR="006F348A" w:rsidRPr="00BB790C" w:rsidRDefault="006F348A" w:rsidP="003C3E87">
            <w:pPr>
              <w:jc w:val="center"/>
              <w:rPr>
                <w:b/>
                <w:bCs/>
                <w:color w:val="000000"/>
                <w:sz w:val="14"/>
                <w:szCs w:val="14"/>
                <w:lang w:val="es-PY"/>
              </w:rPr>
            </w:pPr>
            <w:r w:rsidRPr="00BB790C">
              <w:rPr>
                <w:b/>
                <w:bCs/>
                <w:color w:val="000000"/>
                <w:sz w:val="14"/>
                <w:szCs w:val="14"/>
                <w:lang w:val="es-PY"/>
              </w:rPr>
              <w:t>Niveles de discriminación</w:t>
            </w:r>
          </w:p>
        </w:tc>
      </w:tr>
      <w:tr w:rsidR="006F348A" w:rsidRPr="00BB790C" w14:paraId="5E24793A" w14:textId="77777777" w:rsidTr="003C3E87">
        <w:trPr>
          <w:trHeight w:val="194"/>
        </w:trPr>
        <w:tc>
          <w:tcPr>
            <w:tcW w:w="1887" w:type="pct"/>
            <w:vMerge/>
            <w:tcBorders>
              <w:top w:val="single" w:sz="4" w:space="0" w:color="auto"/>
              <w:left w:val="nil"/>
              <w:bottom w:val="single" w:sz="4" w:space="0" w:color="000000"/>
              <w:right w:val="nil"/>
            </w:tcBorders>
            <w:vAlign w:val="center"/>
            <w:hideMark/>
          </w:tcPr>
          <w:p w14:paraId="1D447633" w14:textId="77777777" w:rsidR="006F348A" w:rsidRPr="00BB790C" w:rsidRDefault="006F348A" w:rsidP="003C3E87">
            <w:pPr>
              <w:rPr>
                <w:b/>
                <w:bCs/>
                <w:color w:val="000000"/>
                <w:sz w:val="14"/>
                <w:szCs w:val="14"/>
                <w:lang w:val="es-PY"/>
              </w:rPr>
            </w:pPr>
          </w:p>
        </w:tc>
        <w:tc>
          <w:tcPr>
            <w:tcW w:w="468" w:type="pct"/>
            <w:vMerge/>
            <w:tcBorders>
              <w:top w:val="single" w:sz="4" w:space="0" w:color="auto"/>
              <w:left w:val="nil"/>
              <w:bottom w:val="single" w:sz="4" w:space="0" w:color="000000"/>
              <w:right w:val="nil"/>
            </w:tcBorders>
            <w:vAlign w:val="center"/>
            <w:hideMark/>
          </w:tcPr>
          <w:p w14:paraId="66773973" w14:textId="77777777" w:rsidR="006F348A" w:rsidRPr="00BB790C" w:rsidRDefault="006F348A" w:rsidP="003C3E87">
            <w:pPr>
              <w:rPr>
                <w:b/>
                <w:bCs/>
                <w:color w:val="000000"/>
                <w:sz w:val="14"/>
                <w:szCs w:val="14"/>
                <w:lang w:val="es-PY"/>
              </w:rPr>
            </w:pPr>
          </w:p>
        </w:tc>
        <w:tc>
          <w:tcPr>
            <w:tcW w:w="468" w:type="pct"/>
            <w:vMerge/>
            <w:tcBorders>
              <w:top w:val="single" w:sz="4" w:space="0" w:color="auto"/>
              <w:left w:val="nil"/>
              <w:bottom w:val="single" w:sz="4" w:space="0" w:color="000000"/>
              <w:right w:val="nil"/>
            </w:tcBorders>
            <w:vAlign w:val="center"/>
            <w:hideMark/>
          </w:tcPr>
          <w:p w14:paraId="06E3D017" w14:textId="77777777" w:rsidR="006F348A" w:rsidRPr="00BB790C" w:rsidRDefault="006F348A" w:rsidP="003C3E87">
            <w:pPr>
              <w:rPr>
                <w:b/>
                <w:bCs/>
                <w:color w:val="000000"/>
                <w:sz w:val="14"/>
                <w:szCs w:val="14"/>
                <w:lang w:val="es-PY"/>
              </w:rPr>
            </w:pPr>
          </w:p>
        </w:tc>
        <w:tc>
          <w:tcPr>
            <w:tcW w:w="469" w:type="pct"/>
            <w:vMerge/>
            <w:tcBorders>
              <w:top w:val="single" w:sz="4" w:space="0" w:color="auto"/>
              <w:left w:val="nil"/>
              <w:bottom w:val="single" w:sz="4" w:space="0" w:color="000000"/>
              <w:right w:val="nil"/>
            </w:tcBorders>
            <w:vAlign w:val="center"/>
            <w:hideMark/>
          </w:tcPr>
          <w:p w14:paraId="6CB2B7A1" w14:textId="77777777" w:rsidR="006F348A" w:rsidRPr="00BB790C" w:rsidRDefault="006F348A" w:rsidP="003C3E87">
            <w:pPr>
              <w:rPr>
                <w:b/>
                <w:bCs/>
                <w:color w:val="000000"/>
                <w:sz w:val="14"/>
                <w:szCs w:val="14"/>
                <w:lang w:val="es-PY"/>
              </w:rPr>
            </w:pPr>
          </w:p>
        </w:tc>
        <w:tc>
          <w:tcPr>
            <w:tcW w:w="544" w:type="pct"/>
            <w:vMerge/>
            <w:tcBorders>
              <w:top w:val="single" w:sz="4" w:space="0" w:color="auto"/>
              <w:left w:val="nil"/>
              <w:bottom w:val="single" w:sz="4" w:space="0" w:color="000000"/>
              <w:right w:val="nil"/>
            </w:tcBorders>
            <w:vAlign w:val="center"/>
            <w:hideMark/>
          </w:tcPr>
          <w:p w14:paraId="1F3B7AF3" w14:textId="77777777" w:rsidR="006F348A" w:rsidRPr="00BB790C" w:rsidRDefault="006F348A" w:rsidP="003C3E87">
            <w:pPr>
              <w:rPr>
                <w:b/>
                <w:bCs/>
                <w:color w:val="000000"/>
                <w:sz w:val="14"/>
                <w:szCs w:val="14"/>
                <w:lang w:val="es-PY"/>
              </w:rPr>
            </w:pPr>
          </w:p>
        </w:tc>
        <w:tc>
          <w:tcPr>
            <w:tcW w:w="496" w:type="pct"/>
            <w:tcBorders>
              <w:top w:val="nil"/>
              <w:left w:val="nil"/>
              <w:bottom w:val="single" w:sz="4" w:space="0" w:color="auto"/>
              <w:right w:val="nil"/>
            </w:tcBorders>
            <w:shd w:val="clear" w:color="auto" w:fill="auto"/>
            <w:vAlign w:val="center"/>
            <w:hideMark/>
          </w:tcPr>
          <w:p w14:paraId="47E87FA3" w14:textId="77777777" w:rsidR="006F348A" w:rsidRPr="00BB790C" w:rsidRDefault="006F348A" w:rsidP="003C3E87">
            <w:pPr>
              <w:jc w:val="center"/>
              <w:rPr>
                <w:b/>
                <w:bCs/>
                <w:color w:val="000000"/>
                <w:sz w:val="14"/>
                <w:szCs w:val="14"/>
                <w:lang w:val="es-PY"/>
              </w:rPr>
            </w:pPr>
            <w:r w:rsidRPr="00BB790C">
              <w:rPr>
                <w:b/>
                <w:bCs/>
                <w:color w:val="000000"/>
                <w:sz w:val="14"/>
                <w:szCs w:val="14"/>
                <w:lang w:val="es-PY"/>
              </w:rPr>
              <w:t>ω de McDonald</w:t>
            </w:r>
          </w:p>
        </w:tc>
        <w:tc>
          <w:tcPr>
            <w:tcW w:w="669" w:type="pct"/>
            <w:vMerge/>
            <w:tcBorders>
              <w:top w:val="single" w:sz="4" w:space="0" w:color="auto"/>
              <w:left w:val="nil"/>
              <w:bottom w:val="single" w:sz="4" w:space="0" w:color="000000"/>
              <w:right w:val="nil"/>
            </w:tcBorders>
            <w:vAlign w:val="center"/>
            <w:hideMark/>
          </w:tcPr>
          <w:p w14:paraId="3D75755E" w14:textId="77777777" w:rsidR="006F348A" w:rsidRPr="00BB790C" w:rsidRDefault="006F348A" w:rsidP="003C3E87">
            <w:pPr>
              <w:rPr>
                <w:b/>
                <w:bCs/>
                <w:color w:val="000000"/>
                <w:sz w:val="14"/>
                <w:szCs w:val="14"/>
                <w:lang w:val="es-PY"/>
              </w:rPr>
            </w:pPr>
          </w:p>
        </w:tc>
      </w:tr>
      <w:tr w:rsidR="006F348A" w:rsidRPr="00BB790C" w14:paraId="452DE92B" w14:textId="77777777" w:rsidTr="003C3E87">
        <w:trPr>
          <w:trHeight w:val="121"/>
        </w:trPr>
        <w:tc>
          <w:tcPr>
            <w:tcW w:w="1887" w:type="pct"/>
            <w:vMerge w:val="restart"/>
            <w:tcBorders>
              <w:top w:val="nil"/>
              <w:left w:val="nil"/>
              <w:bottom w:val="single" w:sz="4" w:space="0" w:color="000000"/>
              <w:right w:val="nil"/>
            </w:tcBorders>
            <w:shd w:val="clear" w:color="000000" w:fill="FFFFFF"/>
            <w:vAlign w:val="center"/>
            <w:hideMark/>
          </w:tcPr>
          <w:p w14:paraId="384B9D5B" w14:textId="77777777" w:rsidR="006F348A" w:rsidRPr="00BB790C" w:rsidRDefault="006F348A" w:rsidP="003C3E87">
            <w:pPr>
              <w:jc w:val="center"/>
              <w:rPr>
                <w:color w:val="000000"/>
                <w:sz w:val="14"/>
                <w:szCs w:val="14"/>
                <w:lang w:val="es-PY"/>
              </w:rPr>
            </w:pPr>
            <w:r w:rsidRPr="00BB790C">
              <w:rPr>
                <w:color w:val="000000"/>
                <w:sz w:val="14"/>
                <w:szCs w:val="14"/>
                <w:lang w:val="es-PY"/>
              </w:rPr>
              <w:t>Condición, actividad física y deporte</w:t>
            </w:r>
          </w:p>
        </w:tc>
        <w:tc>
          <w:tcPr>
            <w:tcW w:w="468" w:type="pct"/>
            <w:tcBorders>
              <w:top w:val="nil"/>
              <w:left w:val="nil"/>
              <w:bottom w:val="nil"/>
              <w:right w:val="nil"/>
            </w:tcBorders>
            <w:shd w:val="clear" w:color="000000" w:fill="FFFFFF"/>
            <w:vAlign w:val="center"/>
            <w:hideMark/>
          </w:tcPr>
          <w:p w14:paraId="47E08C7E" w14:textId="77777777" w:rsidR="006F348A" w:rsidRPr="00BB790C" w:rsidRDefault="006F348A" w:rsidP="003C3E87">
            <w:pPr>
              <w:rPr>
                <w:color w:val="000000"/>
                <w:sz w:val="14"/>
                <w:szCs w:val="14"/>
                <w:lang w:val="es-PY"/>
              </w:rPr>
            </w:pPr>
            <w:r w:rsidRPr="00BB790C">
              <w:rPr>
                <w:color w:val="000000"/>
                <w:sz w:val="14"/>
                <w:szCs w:val="14"/>
                <w:lang w:val="es-PY"/>
              </w:rPr>
              <w:t>Ítem 1</w:t>
            </w:r>
          </w:p>
        </w:tc>
        <w:tc>
          <w:tcPr>
            <w:tcW w:w="468" w:type="pct"/>
            <w:tcBorders>
              <w:top w:val="nil"/>
              <w:left w:val="nil"/>
              <w:bottom w:val="nil"/>
              <w:right w:val="nil"/>
            </w:tcBorders>
            <w:shd w:val="clear" w:color="000000" w:fill="FFFFFF"/>
            <w:vAlign w:val="center"/>
            <w:hideMark/>
          </w:tcPr>
          <w:p w14:paraId="0C7A8ED9" w14:textId="77777777" w:rsidR="006F348A" w:rsidRPr="00BB790C" w:rsidRDefault="006F348A" w:rsidP="003C3E87">
            <w:pPr>
              <w:jc w:val="right"/>
              <w:rPr>
                <w:color w:val="000000"/>
                <w:sz w:val="14"/>
                <w:szCs w:val="14"/>
                <w:lang w:val="es-PY"/>
              </w:rPr>
            </w:pPr>
            <w:r w:rsidRPr="00BB790C">
              <w:rPr>
                <w:color w:val="000000"/>
                <w:sz w:val="14"/>
                <w:szCs w:val="14"/>
                <w:lang w:val="es-PY"/>
              </w:rPr>
              <w:t>2.56</w:t>
            </w:r>
          </w:p>
        </w:tc>
        <w:tc>
          <w:tcPr>
            <w:tcW w:w="469" w:type="pct"/>
            <w:tcBorders>
              <w:top w:val="nil"/>
              <w:left w:val="nil"/>
              <w:bottom w:val="nil"/>
              <w:right w:val="nil"/>
            </w:tcBorders>
            <w:shd w:val="clear" w:color="000000" w:fill="FFFFFF"/>
            <w:vAlign w:val="center"/>
            <w:hideMark/>
          </w:tcPr>
          <w:p w14:paraId="54C6E2D6" w14:textId="77777777" w:rsidR="006F348A" w:rsidRPr="00BB790C" w:rsidRDefault="006F348A" w:rsidP="003C3E87">
            <w:pPr>
              <w:jc w:val="right"/>
              <w:rPr>
                <w:color w:val="000000"/>
                <w:sz w:val="14"/>
                <w:szCs w:val="14"/>
                <w:lang w:val="es-PY"/>
              </w:rPr>
            </w:pPr>
            <w:r w:rsidRPr="00BB790C">
              <w:rPr>
                <w:color w:val="000000"/>
                <w:sz w:val="14"/>
                <w:szCs w:val="14"/>
                <w:lang w:val="es-PY"/>
              </w:rPr>
              <w:t>0.908</w:t>
            </w:r>
          </w:p>
        </w:tc>
        <w:tc>
          <w:tcPr>
            <w:tcW w:w="544" w:type="pct"/>
            <w:tcBorders>
              <w:top w:val="nil"/>
              <w:left w:val="nil"/>
              <w:bottom w:val="nil"/>
              <w:right w:val="nil"/>
            </w:tcBorders>
            <w:shd w:val="clear" w:color="000000" w:fill="FFFFFF"/>
            <w:vAlign w:val="center"/>
            <w:hideMark/>
          </w:tcPr>
          <w:p w14:paraId="6CF91AEF" w14:textId="77777777" w:rsidR="006F348A" w:rsidRPr="00BB790C" w:rsidRDefault="006F348A" w:rsidP="003C3E87">
            <w:pPr>
              <w:jc w:val="right"/>
              <w:rPr>
                <w:color w:val="000000"/>
                <w:sz w:val="14"/>
                <w:szCs w:val="14"/>
                <w:lang w:val="es-PY"/>
              </w:rPr>
            </w:pPr>
            <w:r w:rsidRPr="00BB790C">
              <w:rPr>
                <w:color w:val="000000"/>
                <w:sz w:val="14"/>
                <w:szCs w:val="14"/>
                <w:lang w:val="es-PY"/>
              </w:rPr>
              <w:t>0.681</w:t>
            </w:r>
          </w:p>
        </w:tc>
        <w:tc>
          <w:tcPr>
            <w:tcW w:w="496" w:type="pct"/>
            <w:tcBorders>
              <w:top w:val="nil"/>
              <w:left w:val="nil"/>
              <w:bottom w:val="nil"/>
              <w:right w:val="nil"/>
            </w:tcBorders>
            <w:shd w:val="clear" w:color="000000" w:fill="FFFFFF"/>
            <w:vAlign w:val="center"/>
            <w:hideMark/>
          </w:tcPr>
          <w:p w14:paraId="2B8B31F2" w14:textId="77777777" w:rsidR="006F348A" w:rsidRPr="00BB790C" w:rsidRDefault="006F348A" w:rsidP="003C3E87">
            <w:pPr>
              <w:jc w:val="right"/>
              <w:rPr>
                <w:color w:val="000000"/>
                <w:sz w:val="14"/>
                <w:szCs w:val="14"/>
                <w:lang w:val="es-PY"/>
              </w:rPr>
            </w:pPr>
            <w:r w:rsidRPr="00BB790C">
              <w:rPr>
                <w:color w:val="000000"/>
                <w:sz w:val="14"/>
                <w:szCs w:val="14"/>
                <w:lang w:val="es-PY"/>
              </w:rPr>
              <w:t>0.658</w:t>
            </w:r>
          </w:p>
        </w:tc>
        <w:tc>
          <w:tcPr>
            <w:tcW w:w="669" w:type="pct"/>
            <w:tcBorders>
              <w:top w:val="nil"/>
              <w:left w:val="nil"/>
              <w:bottom w:val="nil"/>
              <w:right w:val="nil"/>
            </w:tcBorders>
            <w:shd w:val="clear" w:color="000000" w:fill="FFFFFF"/>
            <w:vAlign w:val="center"/>
            <w:hideMark/>
          </w:tcPr>
          <w:p w14:paraId="1607D2C7"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70A9F4C8" w14:textId="77777777" w:rsidTr="003C3E87">
        <w:trPr>
          <w:trHeight w:val="121"/>
        </w:trPr>
        <w:tc>
          <w:tcPr>
            <w:tcW w:w="1887" w:type="pct"/>
            <w:vMerge/>
            <w:tcBorders>
              <w:top w:val="nil"/>
              <w:left w:val="nil"/>
              <w:bottom w:val="single" w:sz="4" w:space="0" w:color="000000"/>
              <w:right w:val="nil"/>
            </w:tcBorders>
            <w:vAlign w:val="center"/>
            <w:hideMark/>
          </w:tcPr>
          <w:p w14:paraId="0D56FE66"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D6A587C" w14:textId="77777777" w:rsidR="006F348A" w:rsidRPr="00BB790C" w:rsidRDefault="006F348A" w:rsidP="003C3E87">
            <w:pPr>
              <w:rPr>
                <w:color w:val="000000"/>
                <w:sz w:val="14"/>
                <w:szCs w:val="14"/>
                <w:lang w:val="es-PY"/>
              </w:rPr>
            </w:pPr>
            <w:r w:rsidRPr="00BB790C">
              <w:rPr>
                <w:color w:val="000000"/>
                <w:sz w:val="14"/>
                <w:szCs w:val="14"/>
                <w:lang w:val="es-PY"/>
              </w:rPr>
              <w:t>ítem 2</w:t>
            </w:r>
          </w:p>
        </w:tc>
        <w:tc>
          <w:tcPr>
            <w:tcW w:w="468" w:type="pct"/>
            <w:tcBorders>
              <w:top w:val="nil"/>
              <w:left w:val="nil"/>
              <w:bottom w:val="nil"/>
              <w:right w:val="nil"/>
            </w:tcBorders>
            <w:shd w:val="clear" w:color="000000" w:fill="FFFFFF"/>
            <w:vAlign w:val="center"/>
            <w:hideMark/>
          </w:tcPr>
          <w:p w14:paraId="53D1672F" w14:textId="77777777" w:rsidR="006F348A" w:rsidRPr="00BB790C" w:rsidRDefault="006F348A" w:rsidP="003C3E87">
            <w:pPr>
              <w:jc w:val="right"/>
              <w:rPr>
                <w:color w:val="000000"/>
                <w:sz w:val="14"/>
                <w:szCs w:val="14"/>
                <w:lang w:val="es-PY"/>
              </w:rPr>
            </w:pPr>
            <w:r w:rsidRPr="00BB790C">
              <w:rPr>
                <w:color w:val="000000"/>
                <w:sz w:val="14"/>
                <w:szCs w:val="14"/>
                <w:lang w:val="es-PY"/>
              </w:rPr>
              <w:t>2.18</w:t>
            </w:r>
          </w:p>
        </w:tc>
        <w:tc>
          <w:tcPr>
            <w:tcW w:w="469" w:type="pct"/>
            <w:tcBorders>
              <w:top w:val="nil"/>
              <w:left w:val="nil"/>
              <w:bottom w:val="nil"/>
              <w:right w:val="nil"/>
            </w:tcBorders>
            <w:shd w:val="clear" w:color="000000" w:fill="FFFFFF"/>
            <w:vAlign w:val="center"/>
            <w:hideMark/>
          </w:tcPr>
          <w:p w14:paraId="2370639F" w14:textId="77777777" w:rsidR="006F348A" w:rsidRPr="00BB790C" w:rsidRDefault="006F348A" w:rsidP="003C3E87">
            <w:pPr>
              <w:jc w:val="right"/>
              <w:rPr>
                <w:color w:val="000000"/>
                <w:sz w:val="14"/>
                <w:szCs w:val="14"/>
                <w:lang w:val="es-PY"/>
              </w:rPr>
            </w:pPr>
            <w:r w:rsidRPr="00BB790C">
              <w:rPr>
                <w:color w:val="000000"/>
                <w:sz w:val="14"/>
                <w:szCs w:val="14"/>
                <w:lang w:val="es-PY"/>
              </w:rPr>
              <w:t>0.759</w:t>
            </w:r>
          </w:p>
        </w:tc>
        <w:tc>
          <w:tcPr>
            <w:tcW w:w="544" w:type="pct"/>
            <w:tcBorders>
              <w:top w:val="nil"/>
              <w:left w:val="nil"/>
              <w:bottom w:val="nil"/>
              <w:right w:val="nil"/>
            </w:tcBorders>
            <w:shd w:val="clear" w:color="000000" w:fill="FFFFFF"/>
            <w:vAlign w:val="center"/>
            <w:hideMark/>
          </w:tcPr>
          <w:p w14:paraId="29AA93AB" w14:textId="77777777" w:rsidR="006F348A" w:rsidRPr="00BB790C" w:rsidRDefault="006F348A" w:rsidP="003C3E87">
            <w:pPr>
              <w:jc w:val="right"/>
              <w:rPr>
                <w:color w:val="000000"/>
                <w:sz w:val="14"/>
                <w:szCs w:val="14"/>
                <w:lang w:val="es-PY"/>
              </w:rPr>
            </w:pPr>
            <w:r w:rsidRPr="00BB790C">
              <w:rPr>
                <w:color w:val="000000"/>
                <w:sz w:val="14"/>
                <w:szCs w:val="14"/>
                <w:lang w:val="es-PY"/>
              </w:rPr>
              <w:t>0.291</w:t>
            </w:r>
          </w:p>
        </w:tc>
        <w:tc>
          <w:tcPr>
            <w:tcW w:w="496" w:type="pct"/>
            <w:tcBorders>
              <w:top w:val="nil"/>
              <w:left w:val="nil"/>
              <w:bottom w:val="nil"/>
              <w:right w:val="nil"/>
            </w:tcBorders>
            <w:shd w:val="clear" w:color="000000" w:fill="FFFFFF"/>
            <w:vAlign w:val="center"/>
            <w:hideMark/>
          </w:tcPr>
          <w:p w14:paraId="0FEFD6D9" w14:textId="77777777" w:rsidR="006F348A" w:rsidRPr="00BB790C" w:rsidRDefault="006F348A" w:rsidP="003C3E87">
            <w:pPr>
              <w:jc w:val="right"/>
              <w:rPr>
                <w:color w:val="000000"/>
                <w:sz w:val="14"/>
                <w:szCs w:val="14"/>
                <w:lang w:val="es-PY"/>
              </w:rPr>
            </w:pPr>
            <w:r w:rsidRPr="00BB790C">
              <w:rPr>
                <w:color w:val="000000"/>
                <w:sz w:val="14"/>
                <w:szCs w:val="14"/>
                <w:lang w:val="es-PY"/>
              </w:rPr>
              <w:t>0.770</w:t>
            </w:r>
          </w:p>
        </w:tc>
        <w:tc>
          <w:tcPr>
            <w:tcW w:w="669" w:type="pct"/>
            <w:tcBorders>
              <w:top w:val="nil"/>
              <w:left w:val="nil"/>
              <w:bottom w:val="nil"/>
              <w:right w:val="nil"/>
            </w:tcBorders>
            <w:shd w:val="clear" w:color="000000" w:fill="FFFFFF"/>
            <w:vAlign w:val="center"/>
            <w:hideMark/>
          </w:tcPr>
          <w:p w14:paraId="7F12007F"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69C03BE7" w14:textId="77777777" w:rsidTr="003C3E87">
        <w:trPr>
          <w:trHeight w:val="121"/>
        </w:trPr>
        <w:tc>
          <w:tcPr>
            <w:tcW w:w="1887" w:type="pct"/>
            <w:vMerge/>
            <w:tcBorders>
              <w:top w:val="nil"/>
              <w:left w:val="nil"/>
              <w:bottom w:val="single" w:sz="4" w:space="0" w:color="000000"/>
              <w:right w:val="nil"/>
            </w:tcBorders>
            <w:vAlign w:val="center"/>
            <w:hideMark/>
          </w:tcPr>
          <w:p w14:paraId="4320852E"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1A21E89" w14:textId="77777777" w:rsidR="006F348A" w:rsidRPr="00BB790C" w:rsidRDefault="006F348A" w:rsidP="003C3E87">
            <w:pPr>
              <w:rPr>
                <w:color w:val="000000"/>
                <w:sz w:val="14"/>
                <w:szCs w:val="14"/>
                <w:lang w:val="es-PY"/>
              </w:rPr>
            </w:pPr>
            <w:r w:rsidRPr="00BB790C">
              <w:rPr>
                <w:color w:val="000000"/>
                <w:sz w:val="14"/>
                <w:szCs w:val="14"/>
                <w:lang w:val="es-PY"/>
              </w:rPr>
              <w:t>ítem 3</w:t>
            </w:r>
          </w:p>
        </w:tc>
        <w:tc>
          <w:tcPr>
            <w:tcW w:w="468" w:type="pct"/>
            <w:tcBorders>
              <w:top w:val="nil"/>
              <w:left w:val="nil"/>
              <w:bottom w:val="nil"/>
              <w:right w:val="nil"/>
            </w:tcBorders>
            <w:shd w:val="clear" w:color="000000" w:fill="FFFFFF"/>
            <w:vAlign w:val="center"/>
            <w:hideMark/>
          </w:tcPr>
          <w:p w14:paraId="537A4C07" w14:textId="77777777" w:rsidR="006F348A" w:rsidRPr="00BB790C" w:rsidRDefault="006F348A" w:rsidP="003C3E87">
            <w:pPr>
              <w:jc w:val="right"/>
              <w:rPr>
                <w:color w:val="000000"/>
                <w:sz w:val="14"/>
                <w:szCs w:val="14"/>
                <w:lang w:val="es-PY"/>
              </w:rPr>
            </w:pPr>
            <w:r w:rsidRPr="00BB790C">
              <w:rPr>
                <w:color w:val="000000"/>
                <w:sz w:val="14"/>
                <w:szCs w:val="14"/>
                <w:lang w:val="es-PY"/>
              </w:rPr>
              <w:t>2.80</w:t>
            </w:r>
          </w:p>
        </w:tc>
        <w:tc>
          <w:tcPr>
            <w:tcW w:w="469" w:type="pct"/>
            <w:tcBorders>
              <w:top w:val="nil"/>
              <w:left w:val="nil"/>
              <w:bottom w:val="nil"/>
              <w:right w:val="nil"/>
            </w:tcBorders>
            <w:shd w:val="clear" w:color="000000" w:fill="FFFFFF"/>
            <w:vAlign w:val="center"/>
            <w:hideMark/>
          </w:tcPr>
          <w:p w14:paraId="15C395B7" w14:textId="77777777" w:rsidR="006F348A" w:rsidRPr="00BB790C" w:rsidRDefault="006F348A" w:rsidP="003C3E87">
            <w:pPr>
              <w:jc w:val="right"/>
              <w:rPr>
                <w:color w:val="000000"/>
                <w:sz w:val="14"/>
                <w:szCs w:val="14"/>
                <w:lang w:val="es-PY"/>
              </w:rPr>
            </w:pPr>
            <w:r w:rsidRPr="00BB790C">
              <w:rPr>
                <w:color w:val="000000"/>
                <w:sz w:val="14"/>
                <w:szCs w:val="14"/>
                <w:lang w:val="es-PY"/>
              </w:rPr>
              <w:t>0.937</w:t>
            </w:r>
          </w:p>
        </w:tc>
        <w:tc>
          <w:tcPr>
            <w:tcW w:w="544" w:type="pct"/>
            <w:tcBorders>
              <w:top w:val="nil"/>
              <w:left w:val="nil"/>
              <w:bottom w:val="nil"/>
              <w:right w:val="nil"/>
            </w:tcBorders>
            <w:shd w:val="clear" w:color="000000" w:fill="FFFFFF"/>
            <w:vAlign w:val="center"/>
            <w:hideMark/>
          </w:tcPr>
          <w:p w14:paraId="0B5359E9" w14:textId="77777777" w:rsidR="006F348A" w:rsidRPr="00BB790C" w:rsidRDefault="006F348A" w:rsidP="003C3E87">
            <w:pPr>
              <w:jc w:val="right"/>
              <w:rPr>
                <w:color w:val="000000"/>
                <w:sz w:val="14"/>
                <w:szCs w:val="14"/>
                <w:lang w:val="es-PY"/>
              </w:rPr>
            </w:pPr>
            <w:r w:rsidRPr="00BB790C">
              <w:rPr>
                <w:color w:val="000000"/>
                <w:sz w:val="14"/>
                <w:szCs w:val="14"/>
                <w:lang w:val="es-PY"/>
              </w:rPr>
              <w:t>0.312</w:t>
            </w:r>
          </w:p>
        </w:tc>
        <w:tc>
          <w:tcPr>
            <w:tcW w:w="496" w:type="pct"/>
            <w:tcBorders>
              <w:top w:val="nil"/>
              <w:left w:val="nil"/>
              <w:bottom w:val="nil"/>
              <w:right w:val="nil"/>
            </w:tcBorders>
            <w:shd w:val="clear" w:color="000000" w:fill="FFFFFF"/>
            <w:vAlign w:val="center"/>
            <w:hideMark/>
          </w:tcPr>
          <w:p w14:paraId="17ACFD9D" w14:textId="77777777" w:rsidR="006F348A" w:rsidRPr="00BB790C" w:rsidRDefault="006F348A" w:rsidP="003C3E87">
            <w:pPr>
              <w:jc w:val="right"/>
              <w:rPr>
                <w:color w:val="000000"/>
                <w:sz w:val="14"/>
                <w:szCs w:val="14"/>
                <w:lang w:val="es-PY"/>
              </w:rPr>
            </w:pPr>
            <w:r w:rsidRPr="00BB790C">
              <w:rPr>
                <w:color w:val="000000"/>
                <w:sz w:val="14"/>
                <w:szCs w:val="14"/>
                <w:lang w:val="es-PY"/>
              </w:rPr>
              <w:t>0.766</w:t>
            </w:r>
          </w:p>
        </w:tc>
        <w:tc>
          <w:tcPr>
            <w:tcW w:w="669" w:type="pct"/>
            <w:tcBorders>
              <w:top w:val="nil"/>
              <w:left w:val="nil"/>
              <w:bottom w:val="nil"/>
              <w:right w:val="nil"/>
            </w:tcBorders>
            <w:shd w:val="clear" w:color="000000" w:fill="FFFFFF"/>
            <w:vAlign w:val="center"/>
            <w:hideMark/>
          </w:tcPr>
          <w:p w14:paraId="628A2BD3"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18EB65AF" w14:textId="77777777" w:rsidTr="003C3E87">
        <w:trPr>
          <w:trHeight w:val="121"/>
        </w:trPr>
        <w:tc>
          <w:tcPr>
            <w:tcW w:w="1887" w:type="pct"/>
            <w:vMerge/>
            <w:tcBorders>
              <w:top w:val="nil"/>
              <w:left w:val="nil"/>
              <w:bottom w:val="single" w:sz="4" w:space="0" w:color="000000"/>
              <w:right w:val="nil"/>
            </w:tcBorders>
            <w:vAlign w:val="center"/>
            <w:hideMark/>
          </w:tcPr>
          <w:p w14:paraId="0EC70F99"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05AE0BAB" w14:textId="77777777" w:rsidR="006F348A" w:rsidRPr="00BB790C" w:rsidRDefault="006F348A" w:rsidP="003C3E87">
            <w:pPr>
              <w:rPr>
                <w:color w:val="000000"/>
                <w:sz w:val="14"/>
                <w:szCs w:val="14"/>
                <w:lang w:val="es-PY"/>
              </w:rPr>
            </w:pPr>
            <w:r w:rsidRPr="00BB790C">
              <w:rPr>
                <w:color w:val="000000"/>
                <w:sz w:val="14"/>
                <w:szCs w:val="14"/>
                <w:lang w:val="es-PY"/>
              </w:rPr>
              <w:t>ítem 4</w:t>
            </w:r>
          </w:p>
        </w:tc>
        <w:tc>
          <w:tcPr>
            <w:tcW w:w="468" w:type="pct"/>
            <w:tcBorders>
              <w:top w:val="nil"/>
              <w:left w:val="nil"/>
              <w:bottom w:val="nil"/>
              <w:right w:val="nil"/>
            </w:tcBorders>
            <w:shd w:val="clear" w:color="000000" w:fill="FFFFFF"/>
            <w:vAlign w:val="center"/>
            <w:hideMark/>
          </w:tcPr>
          <w:p w14:paraId="0102639C" w14:textId="77777777" w:rsidR="006F348A" w:rsidRPr="00BB790C" w:rsidRDefault="006F348A" w:rsidP="003C3E87">
            <w:pPr>
              <w:jc w:val="right"/>
              <w:rPr>
                <w:color w:val="000000"/>
                <w:sz w:val="14"/>
                <w:szCs w:val="14"/>
                <w:lang w:val="es-PY"/>
              </w:rPr>
            </w:pPr>
            <w:r w:rsidRPr="00BB790C">
              <w:rPr>
                <w:color w:val="000000"/>
                <w:sz w:val="14"/>
                <w:szCs w:val="14"/>
                <w:lang w:val="es-PY"/>
              </w:rPr>
              <w:t>2.27</w:t>
            </w:r>
          </w:p>
        </w:tc>
        <w:tc>
          <w:tcPr>
            <w:tcW w:w="469" w:type="pct"/>
            <w:tcBorders>
              <w:top w:val="nil"/>
              <w:left w:val="nil"/>
              <w:bottom w:val="nil"/>
              <w:right w:val="nil"/>
            </w:tcBorders>
            <w:shd w:val="clear" w:color="000000" w:fill="FFFFFF"/>
            <w:vAlign w:val="center"/>
            <w:hideMark/>
          </w:tcPr>
          <w:p w14:paraId="53B40BE5" w14:textId="77777777" w:rsidR="006F348A" w:rsidRPr="00BB790C" w:rsidRDefault="006F348A" w:rsidP="003C3E87">
            <w:pPr>
              <w:jc w:val="right"/>
              <w:rPr>
                <w:color w:val="000000"/>
                <w:sz w:val="14"/>
                <w:szCs w:val="14"/>
                <w:lang w:val="es-PY"/>
              </w:rPr>
            </w:pPr>
            <w:r w:rsidRPr="00BB790C">
              <w:rPr>
                <w:color w:val="000000"/>
                <w:sz w:val="14"/>
                <w:szCs w:val="14"/>
                <w:lang w:val="es-PY"/>
              </w:rPr>
              <w:t>0.978</w:t>
            </w:r>
          </w:p>
        </w:tc>
        <w:tc>
          <w:tcPr>
            <w:tcW w:w="544" w:type="pct"/>
            <w:tcBorders>
              <w:top w:val="nil"/>
              <w:left w:val="nil"/>
              <w:bottom w:val="nil"/>
              <w:right w:val="nil"/>
            </w:tcBorders>
            <w:shd w:val="clear" w:color="000000" w:fill="FFFFFF"/>
            <w:vAlign w:val="center"/>
            <w:hideMark/>
          </w:tcPr>
          <w:p w14:paraId="3D39412F" w14:textId="77777777" w:rsidR="006F348A" w:rsidRPr="00BB790C" w:rsidRDefault="006F348A" w:rsidP="003C3E87">
            <w:pPr>
              <w:jc w:val="right"/>
              <w:rPr>
                <w:color w:val="000000"/>
                <w:sz w:val="14"/>
                <w:szCs w:val="14"/>
                <w:lang w:val="es-PY"/>
              </w:rPr>
            </w:pPr>
            <w:r w:rsidRPr="00BB790C">
              <w:rPr>
                <w:color w:val="000000"/>
                <w:sz w:val="14"/>
                <w:szCs w:val="14"/>
                <w:lang w:val="es-PY"/>
              </w:rPr>
              <w:t>0.700</w:t>
            </w:r>
          </w:p>
        </w:tc>
        <w:tc>
          <w:tcPr>
            <w:tcW w:w="496" w:type="pct"/>
            <w:tcBorders>
              <w:top w:val="nil"/>
              <w:left w:val="nil"/>
              <w:bottom w:val="nil"/>
              <w:right w:val="nil"/>
            </w:tcBorders>
            <w:shd w:val="clear" w:color="000000" w:fill="FFFFFF"/>
            <w:vAlign w:val="center"/>
            <w:hideMark/>
          </w:tcPr>
          <w:p w14:paraId="58868A14" w14:textId="77777777" w:rsidR="006F348A" w:rsidRPr="00BB790C" w:rsidRDefault="006F348A" w:rsidP="003C3E87">
            <w:pPr>
              <w:jc w:val="right"/>
              <w:rPr>
                <w:color w:val="000000"/>
                <w:sz w:val="14"/>
                <w:szCs w:val="14"/>
                <w:lang w:val="es-PY"/>
              </w:rPr>
            </w:pPr>
            <w:r w:rsidRPr="00BB790C">
              <w:rPr>
                <w:color w:val="000000"/>
                <w:sz w:val="14"/>
                <w:szCs w:val="14"/>
                <w:lang w:val="es-PY"/>
              </w:rPr>
              <w:t>0.650</w:t>
            </w:r>
          </w:p>
        </w:tc>
        <w:tc>
          <w:tcPr>
            <w:tcW w:w="669" w:type="pct"/>
            <w:tcBorders>
              <w:top w:val="nil"/>
              <w:left w:val="nil"/>
              <w:bottom w:val="nil"/>
              <w:right w:val="nil"/>
            </w:tcBorders>
            <w:shd w:val="clear" w:color="000000" w:fill="FFFFFF"/>
            <w:vAlign w:val="center"/>
            <w:hideMark/>
          </w:tcPr>
          <w:p w14:paraId="3C6C1195"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561A42A2" w14:textId="77777777" w:rsidTr="003C3E87">
        <w:trPr>
          <w:trHeight w:val="121"/>
        </w:trPr>
        <w:tc>
          <w:tcPr>
            <w:tcW w:w="1887" w:type="pct"/>
            <w:vMerge/>
            <w:tcBorders>
              <w:top w:val="nil"/>
              <w:left w:val="nil"/>
              <w:bottom w:val="single" w:sz="4" w:space="0" w:color="000000"/>
              <w:right w:val="nil"/>
            </w:tcBorders>
            <w:vAlign w:val="center"/>
            <w:hideMark/>
          </w:tcPr>
          <w:p w14:paraId="19A8BB46"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792537F4" w14:textId="77777777" w:rsidR="006F348A" w:rsidRPr="00BB790C" w:rsidRDefault="006F348A" w:rsidP="003C3E87">
            <w:pPr>
              <w:rPr>
                <w:color w:val="000000"/>
                <w:sz w:val="14"/>
                <w:szCs w:val="14"/>
                <w:lang w:val="es-PY"/>
              </w:rPr>
            </w:pPr>
            <w:r w:rsidRPr="00BB790C">
              <w:rPr>
                <w:color w:val="000000"/>
                <w:sz w:val="14"/>
                <w:szCs w:val="14"/>
                <w:lang w:val="es-PY"/>
              </w:rPr>
              <w:t>ítem 5</w:t>
            </w:r>
          </w:p>
        </w:tc>
        <w:tc>
          <w:tcPr>
            <w:tcW w:w="468" w:type="pct"/>
            <w:tcBorders>
              <w:top w:val="nil"/>
              <w:left w:val="nil"/>
              <w:bottom w:val="nil"/>
              <w:right w:val="nil"/>
            </w:tcBorders>
            <w:shd w:val="clear" w:color="000000" w:fill="FFFFFF"/>
            <w:vAlign w:val="center"/>
            <w:hideMark/>
          </w:tcPr>
          <w:p w14:paraId="23E08F71" w14:textId="77777777" w:rsidR="006F348A" w:rsidRPr="00BB790C" w:rsidRDefault="006F348A" w:rsidP="003C3E87">
            <w:pPr>
              <w:jc w:val="right"/>
              <w:rPr>
                <w:color w:val="000000"/>
                <w:sz w:val="14"/>
                <w:szCs w:val="14"/>
                <w:lang w:val="es-PY"/>
              </w:rPr>
            </w:pPr>
            <w:r w:rsidRPr="00BB790C">
              <w:rPr>
                <w:color w:val="000000"/>
                <w:sz w:val="14"/>
                <w:szCs w:val="14"/>
                <w:lang w:val="es-PY"/>
              </w:rPr>
              <w:t>1.68</w:t>
            </w:r>
          </w:p>
        </w:tc>
        <w:tc>
          <w:tcPr>
            <w:tcW w:w="469" w:type="pct"/>
            <w:tcBorders>
              <w:top w:val="nil"/>
              <w:left w:val="nil"/>
              <w:bottom w:val="nil"/>
              <w:right w:val="nil"/>
            </w:tcBorders>
            <w:shd w:val="clear" w:color="000000" w:fill="FFFFFF"/>
            <w:vAlign w:val="center"/>
            <w:hideMark/>
          </w:tcPr>
          <w:p w14:paraId="78EBA901" w14:textId="77777777" w:rsidR="006F348A" w:rsidRPr="00BB790C" w:rsidRDefault="006F348A" w:rsidP="003C3E87">
            <w:pPr>
              <w:jc w:val="right"/>
              <w:rPr>
                <w:color w:val="000000"/>
                <w:sz w:val="14"/>
                <w:szCs w:val="14"/>
                <w:lang w:val="es-PY"/>
              </w:rPr>
            </w:pPr>
            <w:r w:rsidRPr="00BB790C">
              <w:rPr>
                <w:color w:val="000000"/>
                <w:sz w:val="14"/>
                <w:szCs w:val="14"/>
                <w:lang w:val="es-PY"/>
              </w:rPr>
              <w:t>0.880</w:t>
            </w:r>
          </w:p>
        </w:tc>
        <w:tc>
          <w:tcPr>
            <w:tcW w:w="544" w:type="pct"/>
            <w:tcBorders>
              <w:top w:val="nil"/>
              <w:left w:val="nil"/>
              <w:bottom w:val="nil"/>
              <w:right w:val="nil"/>
            </w:tcBorders>
            <w:shd w:val="clear" w:color="000000" w:fill="FFFFFF"/>
            <w:vAlign w:val="center"/>
            <w:hideMark/>
          </w:tcPr>
          <w:p w14:paraId="03BF8C18" w14:textId="77777777" w:rsidR="006F348A" w:rsidRPr="00BB790C" w:rsidRDefault="006F348A" w:rsidP="003C3E87">
            <w:pPr>
              <w:jc w:val="right"/>
              <w:rPr>
                <w:color w:val="000000"/>
                <w:sz w:val="14"/>
                <w:szCs w:val="14"/>
                <w:lang w:val="es-PY"/>
              </w:rPr>
            </w:pPr>
            <w:r w:rsidRPr="00BB790C">
              <w:rPr>
                <w:color w:val="000000"/>
                <w:sz w:val="14"/>
                <w:szCs w:val="14"/>
                <w:lang w:val="es-PY"/>
              </w:rPr>
              <w:t>0.351</w:t>
            </w:r>
          </w:p>
        </w:tc>
        <w:tc>
          <w:tcPr>
            <w:tcW w:w="496" w:type="pct"/>
            <w:tcBorders>
              <w:top w:val="nil"/>
              <w:left w:val="nil"/>
              <w:bottom w:val="nil"/>
              <w:right w:val="nil"/>
            </w:tcBorders>
            <w:shd w:val="clear" w:color="000000" w:fill="FFFFFF"/>
            <w:vAlign w:val="center"/>
            <w:hideMark/>
          </w:tcPr>
          <w:p w14:paraId="666E2A97" w14:textId="77777777" w:rsidR="006F348A" w:rsidRPr="00BB790C" w:rsidRDefault="006F348A" w:rsidP="003C3E87">
            <w:pPr>
              <w:jc w:val="right"/>
              <w:rPr>
                <w:color w:val="000000"/>
                <w:sz w:val="14"/>
                <w:szCs w:val="14"/>
                <w:lang w:val="es-PY"/>
              </w:rPr>
            </w:pPr>
            <w:r w:rsidRPr="00BB790C">
              <w:rPr>
                <w:color w:val="000000"/>
                <w:sz w:val="14"/>
                <w:szCs w:val="14"/>
                <w:lang w:val="es-PY"/>
              </w:rPr>
              <w:t>0.760</w:t>
            </w:r>
          </w:p>
        </w:tc>
        <w:tc>
          <w:tcPr>
            <w:tcW w:w="669" w:type="pct"/>
            <w:tcBorders>
              <w:top w:val="nil"/>
              <w:left w:val="nil"/>
              <w:bottom w:val="nil"/>
              <w:right w:val="nil"/>
            </w:tcBorders>
            <w:shd w:val="clear" w:color="000000" w:fill="FFFFFF"/>
            <w:vAlign w:val="center"/>
            <w:hideMark/>
          </w:tcPr>
          <w:p w14:paraId="2B64D3B3"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72145D8A" w14:textId="77777777" w:rsidTr="003C3E87">
        <w:trPr>
          <w:trHeight w:val="121"/>
        </w:trPr>
        <w:tc>
          <w:tcPr>
            <w:tcW w:w="1887" w:type="pct"/>
            <w:vMerge/>
            <w:tcBorders>
              <w:top w:val="nil"/>
              <w:left w:val="nil"/>
              <w:bottom w:val="single" w:sz="4" w:space="0" w:color="000000"/>
              <w:right w:val="nil"/>
            </w:tcBorders>
            <w:vAlign w:val="center"/>
            <w:hideMark/>
          </w:tcPr>
          <w:p w14:paraId="487B1B11" w14:textId="77777777" w:rsidR="006F348A" w:rsidRPr="00BB790C" w:rsidRDefault="006F348A" w:rsidP="003C3E87">
            <w:pPr>
              <w:rPr>
                <w:color w:val="000000"/>
                <w:sz w:val="14"/>
                <w:szCs w:val="14"/>
                <w:lang w:val="es-PY"/>
              </w:rPr>
            </w:pPr>
          </w:p>
        </w:tc>
        <w:tc>
          <w:tcPr>
            <w:tcW w:w="468" w:type="pct"/>
            <w:tcBorders>
              <w:top w:val="nil"/>
              <w:left w:val="nil"/>
              <w:bottom w:val="single" w:sz="4" w:space="0" w:color="auto"/>
              <w:right w:val="nil"/>
            </w:tcBorders>
            <w:shd w:val="clear" w:color="000000" w:fill="FFFFFF"/>
            <w:vAlign w:val="center"/>
            <w:hideMark/>
          </w:tcPr>
          <w:p w14:paraId="35CA2954" w14:textId="77777777" w:rsidR="006F348A" w:rsidRPr="00BB790C" w:rsidRDefault="006F348A" w:rsidP="003C3E87">
            <w:pPr>
              <w:rPr>
                <w:color w:val="000000"/>
                <w:sz w:val="14"/>
                <w:szCs w:val="14"/>
                <w:lang w:val="es-PY"/>
              </w:rPr>
            </w:pPr>
            <w:r w:rsidRPr="00BB790C">
              <w:rPr>
                <w:color w:val="000000"/>
                <w:sz w:val="14"/>
                <w:szCs w:val="14"/>
                <w:lang w:val="es-PY"/>
              </w:rPr>
              <w:t>ítem 6</w:t>
            </w:r>
          </w:p>
        </w:tc>
        <w:tc>
          <w:tcPr>
            <w:tcW w:w="468" w:type="pct"/>
            <w:tcBorders>
              <w:top w:val="nil"/>
              <w:left w:val="nil"/>
              <w:bottom w:val="single" w:sz="4" w:space="0" w:color="auto"/>
              <w:right w:val="nil"/>
            </w:tcBorders>
            <w:shd w:val="clear" w:color="000000" w:fill="FFFFFF"/>
            <w:vAlign w:val="center"/>
            <w:hideMark/>
          </w:tcPr>
          <w:p w14:paraId="27A0404D" w14:textId="77777777" w:rsidR="006F348A" w:rsidRPr="00BB790C" w:rsidRDefault="006F348A" w:rsidP="003C3E87">
            <w:pPr>
              <w:jc w:val="right"/>
              <w:rPr>
                <w:color w:val="000000"/>
                <w:sz w:val="14"/>
                <w:szCs w:val="14"/>
                <w:lang w:val="es-PY"/>
              </w:rPr>
            </w:pPr>
            <w:r w:rsidRPr="00BB790C">
              <w:rPr>
                <w:color w:val="000000"/>
                <w:sz w:val="14"/>
                <w:szCs w:val="14"/>
                <w:lang w:val="es-PY"/>
              </w:rPr>
              <w:t>1.89</w:t>
            </w:r>
          </w:p>
        </w:tc>
        <w:tc>
          <w:tcPr>
            <w:tcW w:w="469" w:type="pct"/>
            <w:tcBorders>
              <w:top w:val="nil"/>
              <w:left w:val="nil"/>
              <w:bottom w:val="single" w:sz="4" w:space="0" w:color="auto"/>
              <w:right w:val="nil"/>
            </w:tcBorders>
            <w:shd w:val="clear" w:color="000000" w:fill="FFFFFF"/>
            <w:vAlign w:val="center"/>
            <w:hideMark/>
          </w:tcPr>
          <w:p w14:paraId="49CF9A12" w14:textId="77777777" w:rsidR="006F348A" w:rsidRPr="00BB790C" w:rsidRDefault="006F348A" w:rsidP="003C3E87">
            <w:pPr>
              <w:jc w:val="right"/>
              <w:rPr>
                <w:color w:val="000000"/>
                <w:sz w:val="14"/>
                <w:szCs w:val="14"/>
                <w:lang w:val="es-PY"/>
              </w:rPr>
            </w:pPr>
            <w:r w:rsidRPr="00BB790C">
              <w:rPr>
                <w:color w:val="000000"/>
                <w:sz w:val="14"/>
                <w:szCs w:val="14"/>
                <w:lang w:val="es-PY"/>
              </w:rPr>
              <w:t>1.047</w:t>
            </w:r>
          </w:p>
        </w:tc>
        <w:tc>
          <w:tcPr>
            <w:tcW w:w="544" w:type="pct"/>
            <w:tcBorders>
              <w:top w:val="nil"/>
              <w:left w:val="nil"/>
              <w:bottom w:val="single" w:sz="4" w:space="0" w:color="auto"/>
              <w:right w:val="nil"/>
            </w:tcBorders>
            <w:shd w:val="clear" w:color="000000" w:fill="FFFFFF"/>
            <w:vAlign w:val="center"/>
            <w:hideMark/>
          </w:tcPr>
          <w:p w14:paraId="3C56850C" w14:textId="77777777" w:rsidR="006F348A" w:rsidRPr="00BB790C" w:rsidRDefault="006F348A" w:rsidP="003C3E87">
            <w:pPr>
              <w:jc w:val="right"/>
              <w:rPr>
                <w:color w:val="000000"/>
                <w:sz w:val="14"/>
                <w:szCs w:val="14"/>
                <w:lang w:val="es-PY"/>
              </w:rPr>
            </w:pPr>
            <w:r w:rsidRPr="00BB790C">
              <w:rPr>
                <w:color w:val="000000"/>
                <w:sz w:val="14"/>
                <w:szCs w:val="14"/>
                <w:lang w:val="es-PY"/>
              </w:rPr>
              <w:t>0.543</w:t>
            </w:r>
          </w:p>
        </w:tc>
        <w:tc>
          <w:tcPr>
            <w:tcW w:w="496" w:type="pct"/>
            <w:tcBorders>
              <w:top w:val="nil"/>
              <w:left w:val="nil"/>
              <w:bottom w:val="single" w:sz="4" w:space="0" w:color="auto"/>
              <w:right w:val="nil"/>
            </w:tcBorders>
            <w:shd w:val="clear" w:color="000000" w:fill="FFFFFF"/>
            <w:vAlign w:val="center"/>
            <w:hideMark/>
          </w:tcPr>
          <w:p w14:paraId="5E3AF566" w14:textId="77777777" w:rsidR="006F348A" w:rsidRPr="00BB790C" w:rsidRDefault="006F348A" w:rsidP="003C3E87">
            <w:pPr>
              <w:jc w:val="right"/>
              <w:rPr>
                <w:color w:val="000000"/>
                <w:sz w:val="14"/>
                <w:szCs w:val="14"/>
                <w:lang w:val="es-PY"/>
              </w:rPr>
            </w:pPr>
            <w:r w:rsidRPr="00BB790C">
              <w:rPr>
                <w:color w:val="000000"/>
                <w:sz w:val="14"/>
                <w:szCs w:val="14"/>
                <w:lang w:val="es-PY"/>
              </w:rPr>
              <w:t>0.708</w:t>
            </w:r>
          </w:p>
        </w:tc>
        <w:tc>
          <w:tcPr>
            <w:tcW w:w="669" w:type="pct"/>
            <w:tcBorders>
              <w:top w:val="nil"/>
              <w:left w:val="nil"/>
              <w:bottom w:val="single" w:sz="4" w:space="0" w:color="auto"/>
              <w:right w:val="nil"/>
            </w:tcBorders>
            <w:shd w:val="clear" w:color="000000" w:fill="FFFFFF"/>
            <w:vAlign w:val="center"/>
            <w:hideMark/>
          </w:tcPr>
          <w:p w14:paraId="16E5344E"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1731855A" w14:textId="77777777" w:rsidTr="003C3E87">
        <w:trPr>
          <w:trHeight w:val="121"/>
        </w:trPr>
        <w:tc>
          <w:tcPr>
            <w:tcW w:w="1887" w:type="pct"/>
            <w:vMerge w:val="restart"/>
            <w:tcBorders>
              <w:top w:val="nil"/>
              <w:left w:val="nil"/>
              <w:bottom w:val="nil"/>
              <w:right w:val="nil"/>
            </w:tcBorders>
            <w:shd w:val="clear" w:color="000000" w:fill="FFFFFF"/>
            <w:vAlign w:val="center"/>
            <w:hideMark/>
          </w:tcPr>
          <w:p w14:paraId="125562BC" w14:textId="77777777" w:rsidR="006F348A" w:rsidRPr="00BB790C" w:rsidRDefault="006F348A" w:rsidP="003C3E87">
            <w:pPr>
              <w:jc w:val="center"/>
              <w:rPr>
                <w:color w:val="000000"/>
                <w:sz w:val="14"/>
                <w:szCs w:val="14"/>
                <w:lang w:val="es-PY"/>
              </w:rPr>
            </w:pPr>
            <w:r w:rsidRPr="00BB790C">
              <w:rPr>
                <w:color w:val="000000"/>
                <w:sz w:val="14"/>
                <w:szCs w:val="14"/>
                <w:lang w:val="es-PY"/>
              </w:rPr>
              <w:t>Recreación y manejo del tiempo libre</w:t>
            </w:r>
          </w:p>
        </w:tc>
        <w:tc>
          <w:tcPr>
            <w:tcW w:w="468" w:type="pct"/>
            <w:tcBorders>
              <w:top w:val="nil"/>
              <w:left w:val="nil"/>
              <w:bottom w:val="nil"/>
              <w:right w:val="nil"/>
            </w:tcBorders>
            <w:shd w:val="clear" w:color="000000" w:fill="FFFFFF"/>
            <w:vAlign w:val="center"/>
            <w:hideMark/>
          </w:tcPr>
          <w:p w14:paraId="70B9737A" w14:textId="77777777" w:rsidR="006F348A" w:rsidRPr="00BB790C" w:rsidRDefault="006F348A" w:rsidP="003C3E87">
            <w:pPr>
              <w:rPr>
                <w:color w:val="000000"/>
                <w:sz w:val="14"/>
                <w:szCs w:val="14"/>
                <w:lang w:val="es-PY"/>
              </w:rPr>
            </w:pPr>
            <w:r w:rsidRPr="00BB790C">
              <w:rPr>
                <w:color w:val="000000"/>
                <w:sz w:val="14"/>
                <w:szCs w:val="14"/>
                <w:lang w:val="es-PY"/>
              </w:rPr>
              <w:t>ítem 7</w:t>
            </w:r>
          </w:p>
        </w:tc>
        <w:tc>
          <w:tcPr>
            <w:tcW w:w="468" w:type="pct"/>
            <w:tcBorders>
              <w:top w:val="nil"/>
              <w:left w:val="nil"/>
              <w:bottom w:val="nil"/>
              <w:right w:val="nil"/>
            </w:tcBorders>
            <w:shd w:val="clear" w:color="000000" w:fill="FFFFFF"/>
            <w:vAlign w:val="center"/>
            <w:hideMark/>
          </w:tcPr>
          <w:p w14:paraId="158FFD78" w14:textId="77777777" w:rsidR="006F348A" w:rsidRPr="00BB790C" w:rsidRDefault="006F348A" w:rsidP="003C3E87">
            <w:pPr>
              <w:jc w:val="right"/>
              <w:rPr>
                <w:color w:val="000000"/>
                <w:sz w:val="14"/>
                <w:szCs w:val="14"/>
                <w:lang w:val="es-PY"/>
              </w:rPr>
            </w:pPr>
            <w:r w:rsidRPr="00BB790C">
              <w:rPr>
                <w:color w:val="000000"/>
                <w:sz w:val="14"/>
                <w:szCs w:val="14"/>
                <w:lang w:val="es-PY"/>
              </w:rPr>
              <w:t>2.37</w:t>
            </w:r>
          </w:p>
        </w:tc>
        <w:tc>
          <w:tcPr>
            <w:tcW w:w="469" w:type="pct"/>
            <w:tcBorders>
              <w:top w:val="nil"/>
              <w:left w:val="nil"/>
              <w:bottom w:val="nil"/>
              <w:right w:val="nil"/>
            </w:tcBorders>
            <w:shd w:val="clear" w:color="000000" w:fill="FFFFFF"/>
            <w:vAlign w:val="center"/>
            <w:hideMark/>
          </w:tcPr>
          <w:p w14:paraId="4FFB98AB" w14:textId="77777777" w:rsidR="006F348A" w:rsidRPr="00BB790C" w:rsidRDefault="006F348A" w:rsidP="003C3E87">
            <w:pPr>
              <w:jc w:val="right"/>
              <w:rPr>
                <w:color w:val="000000"/>
                <w:sz w:val="14"/>
                <w:szCs w:val="14"/>
                <w:lang w:val="es-PY"/>
              </w:rPr>
            </w:pPr>
            <w:r w:rsidRPr="00BB790C">
              <w:rPr>
                <w:color w:val="000000"/>
                <w:sz w:val="14"/>
                <w:szCs w:val="14"/>
                <w:lang w:val="es-PY"/>
              </w:rPr>
              <w:t>0.883</w:t>
            </w:r>
          </w:p>
        </w:tc>
        <w:tc>
          <w:tcPr>
            <w:tcW w:w="544" w:type="pct"/>
            <w:tcBorders>
              <w:top w:val="nil"/>
              <w:left w:val="nil"/>
              <w:bottom w:val="nil"/>
              <w:right w:val="nil"/>
            </w:tcBorders>
            <w:shd w:val="clear" w:color="000000" w:fill="FFFFFF"/>
            <w:vAlign w:val="center"/>
            <w:hideMark/>
          </w:tcPr>
          <w:p w14:paraId="021CBB2E" w14:textId="77777777" w:rsidR="006F348A" w:rsidRPr="00BB790C" w:rsidRDefault="006F348A" w:rsidP="003C3E87">
            <w:pPr>
              <w:jc w:val="right"/>
              <w:rPr>
                <w:color w:val="000000"/>
                <w:sz w:val="14"/>
                <w:szCs w:val="14"/>
                <w:lang w:val="es-PY"/>
              </w:rPr>
            </w:pPr>
            <w:r w:rsidRPr="00BB790C">
              <w:rPr>
                <w:color w:val="000000"/>
                <w:sz w:val="14"/>
                <w:szCs w:val="14"/>
                <w:lang w:val="es-PY"/>
              </w:rPr>
              <w:t>0.20207</w:t>
            </w:r>
          </w:p>
        </w:tc>
        <w:tc>
          <w:tcPr>
            <w:tcW w:w="496" w:type="pct"/>
            <w:tcBorders>
              <w:top w:val="nil"/>
              <w:left w:val="nil"/>
              <w:bottom w:val="nil"/>
              <w:right w:val="nil"/>
            </w:tcBorders>
            <w:shd w:val="clear" w:color="000000" w:fill="FFFFFF"/>
            <w:vAlign w:val="center"/>
            <w:hideMark/>
          </w:tcPr>
          <w:p w14:paraId="23458C22" w14:textId="77777777" w:rsidR="006F348A" w:rsidRPr="00BB790C" w:rsidRDefault="006F348A" w:rsidP="003C3E87">
            <w:pPr>
              <w:jc w:val="right"/>
              <w:rPr>
                <w:color w:val="000000"/>
                <w:sz w:val="14"/>
                <w:szCs w:val="14"/>
                <w:lang w:val="es-PY"/>
              </w:rPr>
            </w:pPr>
            <w:r w:rsidRPr="00BB790C">
              <w:rPr>
                <w:color w:val="000000"/>
                <w:sz w:val="14"/>
                <w:szCs w:val="14"/>
                <w:lang w:val="es-PY"/>
              </w:rPr>
              <w:t>0.545</w:t>
            </w:r>
          </w:p>
        </w:tc>
        <w:tc>
          <w:tcPr>
            <w:tcW w:w="669" w:type="pct"/>
            <w:tcBorders>
              <w:top w:val="nil"/>
              <w:left w:val="nil"/>
              <w:bottom w:val="nil"/>
              <w:right w:val="nil"/>
            </w:tcBorders>
            <w:shd w:val="clear" w:color="000000" w:fill="FFFFFF"/>
            <w:vAlign w:val="center"/>
            <w:hideMark/>
          </w:tcPr>
          <w:p w14:paraId="3E1DC594"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3A9ED3F0" w14:textId="77777777" w:rsidTr="003C3E87">
        <w:trPr>
          <w:trHeight w:val="121"/>
        </w:trPr>
        <w:tc>
          <w:tcPr>
            <w:tcW w:w="1887" w:type="pct"/>
            <w:vMerge/>
            <w:tcBorders>
              <w:top w:val="nil"/>
              <w:left w:val="nil"/>
              <w:bottom w:val="nil"/>
              <w:right w:val="nil"/>
            </w:tcBorders>
            <w:vAlign w:val="center"/>
            <w:hideMark/>
          </w:tcPr>
          <w:p w14:paraId="61D58537"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7647FAC" w14:textId="77777777" w:rsidR="006F348A" w:rsidRPr="00BB790C" w:rsidRDefault="006F348A" w:rsidP="003C3E87">
            <w:pPr>
              <w:rPr>
                <w:color w:val="000000"/>
                <w:sz w:val="14"/>
                <w:szCs w:val="14"/>
                <w:lang w:val="es-PY"/>
              </w:rPr>
            </w:pPr>
            <w:r w:rsidRPr="00BB790C">
              <w:rPr>
                <w:color w:val="000000"/>
                <w:sz w:val="14"/>
                <w:szCs w:val="14"/>
                <w:lang w:val="es-PY"/>
              </w:rPr>
              <w:t>ítem 8</w:t>
            </w:r>
          </w:p>
        </w:tc>
        <w:tc>
          <w:tcPr>
            <w:tcW w:w="468" w:type="pct"/>
            <w:tcBorders>
              <w:top w:val="nil"/>
              <w:left w:val="nil"/>
              <w:bottom w:val="nil"/>
              <w:right w:val="nil"/>
            </w:tcBorders>
            <w:shd w:val="clear" w:color="000000" w:fill="FFFFFF"/>
            <w:vAlign w:val="center"/>
            <w:hideMark/>
          </w:tcPr>
          <w:p w14:paraId="4582CA84" w14:textId="77777777" w:rsidR="006F348A" w:rsidRPr="00BB790C" w:rsidRDefault="006F348A" w:rsidP="003C3E87">
            <w:pPr>
              <w:jc w:val="right"/>
              <w:rPr>
                <w:color w:val="000000"/>
                <w:sz w:val="14"/>
                <w:szCs w:val="14"/>
                <w:lang w:val="es-PY"/>
              </w:rPr>
            </w:pPr>
            <w:r w:rsidRPr="00BB790C">
              <w:rPr>
                <w:color w:val="000000"/>
                <w:sz w:val="14"/>
                <w:szCs w:val="14"/>
                <w:lang w:val="es-PY"/>
              </w:rPr>
              <w:t>2.71</w:t>
            </w:r>
          </w:p>
        </w:tc>
        <w:tc>
          <w:tcPr>
            <w:tcW w:w="469" w:type="pct"/>
            <w:tcBorders>
              <w:top w:val="nil"/>
              <w:left w:val="nil"/>
              <w:bottom w:val="nil"/>
              <w:right w:val="nil"/>
            </w:tcBorders>
            <w:shd w:val="clear" w:color="000000" w:fill="FFFFFF"/>
            <w:vAlign w:val="center"/>
            <w:hideMark/>
          </w:tcPr>
          <w:p w14:paraId="45A00C69" w14:textId="77777777" w:rsidR="006F348A" w:rsidRPr="00BB790C" w:rsidRDefault="006F348A" w:rsidP="003C3E87">
            <w:pPr>
              <w:jc w:val="right"/>
              <w:rPr>
                <w:color w:val="000000"/>
                <w:sz w:val="14"/>
                <w:szCs w:val="14"/>
                <w:lang w:val="es-PY"/>
              </w:rPr>
            </w:pPr>
            <w:r w:rsidRPr="00BB790C">
              <w:rPr>
                <w:color w:val="000000"/>
                <w:sz w:val="14"/>
                <w:szCs w:val="14"/>
                <w:lang w:val="es-PY"/>
              </w:rPr>
              <w:t>0.848</w:t>
            </w:r>
          </w:p>
        </w:tc>
        <w:tc>
          <w:tcPr>
            <w:tcW w:w="544" w:type="pct"/>
            <w:tcBorders>
              <w:top w:val="nil"/>
              <w:left w:val="nil"/>
              <w:bottom w:val="nil"/>
              <w:right w:val="nil"/>
            </w:tcBorders>
            <w:shd w:val="clear" w:color="000000" w:fill="FFFFFF"/>
            <w:vAlign w:val="center"/>
            <w:hideMark/>
          </w:tcPr>
          <w:p w14:paraId="2808E58C" w14:textId="77777777" w:rsidR="006F348A" w:rsidRPr="00BB790C" w:rsidRDefault="006F348A" w:rsidP="003C3E87">
            <w:pPr>
              <w:jc w:val="right"/>
              <w:rPr>
                <w:color w:val="000000"/>
                <w:sz w:val="14"/>
                <w:szCs w:val="14"/>
                <w:lang w:val="es-PY"/>
              </w:rPr>
            </w:pPr>
            <w:r w:rsidRPr="00BB790C">
              <w:rPr>
                <w:color w:val="000000"/>
                <w:sz w:val="14"/>
                <w:szCs w:val="14"/>
                <w:lang w:val="es-PY"/>
              </w:rPr>
              <w:t>0.39220</w:t>
            </w:r>
          </w:p>
        </w:tc>
        <w:tc>
          <w:tcPr>
            <w:tcW w:w="496" w:type="pct"/>
            <w:tcBorders>
              <w:top w:val="nil"/>
              <w:left w:val="nil"/>
              <w:bottom w:val="nil"/>
              <w:right w:val="nil"/>
            </w:tcBorders>
            <w:shd w:val="clear" w:color="000000" w:fill="FFFFFF"/>
            <w:vAlign w:val="center"/>
            <w:hideMark/>
          </w:tcPr>
          <w:p w14:paraId="785AF7AF" w14:textId="77777777" w:rsidR="006F348A" w:rsidRPr="00BB790C" w:rsidRDefault="006F348A" w:rsidP="003C3E87">
            <w:pPr>
              <w:jc w:val="right"/>
              <w:rPr>
                <w:color w:val="000000"/>
                <w:sz w:val="14"/>
                <w:szCs w:val="14"/>
                <w:lang w:val="es-PY"/>
              </w:rPr>
            </w:pPr>
            <w:r w:rsidRPr="00BB790C">
              <w:rPr>
                <w:color w:val="000000"/>
                <w:sz w:val="14"/>
                <w:szCs w:val="14"/>
                <w:lang w:val="es-PY"/>
              </w:rPr>
              <w:t>0.435</w:t>
            </w:r>
          </w:p>
        </w:tc>
        <w:tc>
          <w:tcPr>
            <w:tcW w:w="669" w:type="pct"/>
            <w:tcBorders>
              <w:top w:val="nil"/>
              <w:left w:val="nil"/>
              <w:bottom w:val="nil"/>
              <w:right w:val="nil"/>
            </w:tcBorders>
            <w:shd w:val="clear" w:color="000000" w:fill="FFFFFF"/>
            <w:vAlign w:val="center"/>
            <w:hideMark/>
          </w:tcPr>
          <w:p w14:paraId="54DCEDE2"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3C8B862E" w14:textId="77777777" w:rsidTr="003C3E87">
        <w:trPr>
          <w:trHeight w:val="121"/>
        </w:trPr>
        <w:tc>
          <w:tcPr>
            <w:tcW w:w="1887" w:type="pct"/>
            <w:vMerge/>
            <w:tcBorders>
              <w:top w:val="nil"/>
              <w:left w:val="nil"/>
              <w:bottom w:val="nil"/>
              <w:right w:val="nil"/>
            </w:tcBorders>
            <w:vAlign w:val="center"/>
            <w:hideMark/>
          </w:tcPr>
          <w:p w14:paraId="7A357A0C"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709812B8" w14:textId="77777777" w:rsidR="006F348A" w:rsidRPr="00BB790C" w:rsidRDefault="006F348A" w:rsidP="003C3E87">
            <w:pPr>
              <w:rPr>
                <w:color w:val="000000"/>
                <w:sz w:val="14"/>
                <w:szCs w:val="14"/>
                <w:lang w:val="es-PY"/>
              </w:rPr>
            </w:pPr>
            <w:r w:rsidRPr="00BB790C">
              <w:rPr>
                <w:color w:val="000000"/>
                <w:sz w:val="14"/>
                <w:szCs w:val="14"/>
                <w:lang w:val="es-PY"/>
              </w:rPr>
              <w:t>ítem 9</w:t>
            </w:r>
          </w:p>
        </w:tc>
        <w:tc>
          <w:tcPr>
            <w:tcW w:w="468" w:type="pct"/>
            <w:tcBorders>
              <w:top w:val="nil"/>
              <w:left w:val="nil"/>
              <w:bottom w:val="nil"/>
              <w:right w:val="nil"/>
            </w:tcBorders>
            <w:shd w:val="clear" w:color="000000" w:fill="FFFFFF"/>
            <w:vAlign w:val="center"/>
            <w:hideMark/>
          </w:tcPr>
          <w:p w14:paraId="1513207F" w14:textId="77777777" w:rsidR="006F348A" w:rsidRPr="00BB790C" w:rsidRDefault="006F348A" w:rsidP="003C3E87">
            <w:pPr>
              <w:jc w:val="right"/>
              <w:rPr>
                <w:color w:val="000000"/>
                <w:sz w:val="14"/>
                <w:szCs w:val="14"/>
                <w:lang w:val="es-PY"/>
              </w:rPr>
            </w:pPr>
            <w:r w:rsidRPr="00BB790C">
              <w:rPr>
                <w:color w:val="000000"/>
                <w:sz w:val="14"/>
                <w:szCs w:val="14"/>
                <w:lang w:val="es-PY"/>
              </w:rPr>
              <w:t>3.06</w:t>
            </w:r>
          </w:p>
        </w:tc>
        <w:tc>
          <w:tcPr>
            <w:tcW w:w="469" w:type="pct"/>
            <w:tcBorders>
              <w:top w:val="nil"/>
              <w:left w:val="nil"/>
              <w:bottom w:val="nil"/>
              <w:right w:val="nil"/>
            </w:tcBorders>
            <w:shd w:val="clear" w:color="000000" w:fill="FFFFFF"/>
            <w:vAlign w:val="center"/>
            <w:hideMark/>
          </w:tcPr>
          <w:p w14:paraId="19D26129" w14:textId="77777777" w:rsidR="006F348A" w:rsidRPr="00BB790C" w:rsidRDefault="006F348A" w:rsidP="003C3E87">
            <w:pPr>
              <w:jc w:val="right"/>
              <w:rPr>
                <w:color w:val="000000"/>
                <w:sz w:val="14"/>
                <w:szCs w:val="14"/>
                <w:lang w:val="es-PY"/>
              </w:rPr>
            </w:pPr>
            <w:r w:rsidRPr="00BB790C">
              <w:rPr>
                <w:color w:val="000000"/>
                <w:sz w:val="14"/>
                <w:szCs w:val="14"/>
                <w:lang w:val="es-PY"/>
              </w:rPr>
              <w:t>0.739</w:t>
            </w:r>
          </w:p>
        </w:tc>
        <w:tc>
          <w:tcPr>
            <w:tcW w:w="544" w:type="pct"/>
            <w:tcBorders>
              <w:top w:val="nil"/>
              <w:left w:val="nil"/>
              <w:bottom w:val="nil"/>
              <w:right w:val="nil"/>
            </w:tcBorders>
            <w:shd w:val="clear" w:color="000000" w:fill="FFFFFF"/>
            <w:vAlign w:val="center"/>
            <w:hideMark/>
          </w:tcPr>
          <w:p w14:paraId="36E61E23" w14:textId="77777777" w:rsidR="006F348A" w:rsidRPr="00BB790C" w:rsidRDefault="006F348A" w:rsidP="003C3E87">
            <w:pPr>
              <w:jc w:val="right"/>
              <w:rPr>
                <w:color w:val="000000"/>
                <w:sz w:val="14"/>
                <w:szCs w:val="14"/>
                <w:lang w:val="es-PY"/>
              </w:rPr>
            </w:pPr>
            <w:r w:rsidRPr="00BB790C">
              <w:rPr>
                <w:color w:val="000000"/>
                <w:sz w:val="14"/>
                <w:szCs w:val="14"/>
                <w:lang w:val="es-PY"/>
              </w:rPr>
              <w:t>0.39273</w:t>
            </w:r>
          </w:p>
        </w:tc>
        <w:tc>
          <w:tcPr>
            <w:tcW w:w="496" w:type="pct"/>
            <w:tcBorders>
              <w:top w:val="nil"/>
              <w:left w:val="nil"/>
              <w:bottom w:val="nil"/>
              <w:right w:val="nil"/>
            </w:tcBorders>
            <w:shd w:val="clear" w:color="000000" w:fill="FFFFFF"/>
            <w:vAlign w:val="center"/>
            <w:hideMark/>
          </w:tcPr>
          <w:p w14:paraId="351F000E" w14:textId="77777777" w:rsidR="006F348A" w:rsidRPr="00BB790C" w:rsidRDefault="006F348A" w:rsidP="003C3E87">
            <w:pPr>
              <w:jc w:val="right"/>
              <w:rPr>
                <w:color w:val="000000"/>
                <w:sz w:val="14"/>
                <w:szCs w:val="14"/>
                <w:lang w:val="es-PY"/>
              </w:rPr>
            </w:pPr>
            <w:r w:rsidRPr="00BB790C">
              <w:rPr>
                <w:color w:val="000000"/>
                <w:sz w:val="14"/>
                <w:szCs w:val="14"/>
                <w:lang w:val="es-PY"/>
              </w:rPr>
              <w:t>0.433</w:t>
            </w:r>
          </w:p>
        </w:tc>
        <w:tc>
          <w:tcPr>
            <w:tcW w:w="669" w:type="pct"/>
            <w:tcBorders>
              <w:top w:val="nil"/>
              <w:left w:val="nil"/>
              <w:bottom w:val="nil"/>
              <w:right w:val="nil"/>
            </w:tcBorders>
            <w:shd w:val="clear" w:color="000000" w:fill="FFFFFF"/>
            <w:vAlign w:val="center"/>
            <w:hideMark/>
          </w:tcPr>
          <w:p w14:paraId="0151DCAD"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45FAB2B9" w14:textId="77777777" w:rsidTr="003C3E87">
        <w:trPr>
          <w:trHeight w:val="121"/>
        </w:trPr>
        <w:tc>
          <w:tcPr>
            <w:tcW w:w="1887" w:type="pct"/>
            <w:vMerge/>
            <w:tcBorders>
              <w:top w:val="nil"/>
              <w:left w:val="nil"/>
              <w:bottom w:val="nil"/>
              <w:right w:val="nil"/>
            </w:tcBorders>
            <w:vAlign w:val="center"/>
            <w:hideMark/>
          </w:tcPr>
          <w:p w14:paraId="4FA7686E"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645E2178" w14:textId="77777777" w:rsidR="006F348A" w:rsidRPr="00BB790C" w:rsidRDefault="006F348A" w:rsidP="003C3E87">
            <w:pPr>
              <w:rPr>
                <w:color w:val="000000"/>
                <w:sz w:val="14"/>
                <w:szCs w:val="14"/>
                <w:lang w:val="es-PY"/>
              </w:rPr>
            </w:pPr>
            <w:r w:rsidRPr="00BB790C">
              <w:rPr>
                <w:color w:val="000000"/>
                <w:sz w:val="14"/>
                <w:szCs w:val="14"/>
                <w:lang w:val="es-PY"/>
              </w:rPr>
              <w:t>ítem 10</w:t>
            </w:r>
          </w:p>
        </w:tc>
        <w:tc>
          <w:tcPr>
            <w:tcW w:w="468" w:type="pct"/>
            <w:tcBorders>
              <w:top w:val="nil"/>
              <w:left w:val="nil"/>
              <w:bottom w:val="nil"/>
              <w:right w:val="nil"/>
            </w:tcBorders>
            <w:shd w:val="clear" w:color="000000" w:fill="FFFFFF"/>
            <w:vAlign w:val="center"/>
            <w:hideMark/>
          </w:tcPr>
          <w:p w14:paraId="0A36ECD0" w14:textId="77777777" w:rsidR="006F348A" w:rsidRPr="00BB790C" w:rsidRDefault="006F348A" w:rsidP="003C3E87">
            <w:pPr>
              <w:jc w:val="right"/>
              <w:rPr>
                <w:color w:val="000000"/>
                <w:sz w:val="14"/>
                <w:szCs w:val="14"/>
                <w:lang w:val="es-PY"/>
              </w:rPr>
            </w:pPr>
            <w:r w:rsidRPr="00BB790C">
              <w:rPr>
                <w:color w:val="000000"/>
                <w:sz w:val="14"/>
                <w:szCs w:val="14"/>
                <w:lang w:val="es-PY"/>
              </w:rPr>
              <w:t>3.27</w:t>
            </w:r>
          </w:p>
        </w:tc>
        <w:tc>
          <w:tcPr>
            <w:tcW w:w="469" w:type="pct"/>
            <w:tcBorders>
              <w:top w:val="nil"/>
              <w:left w:val="nil"/>
              <w:bottom w:val="nil"/>
              <w:right w:val="nil"/>
            </w:tcBorders>
            <w:shd w:val="clear" w:color="000000" w:fill="FFFFFF"/>
            <w:vAlign w:val="center"/>
            <w:hideMark/>
          </w:tcPr>
          <w:p w14:paraId="78279078" w14:textId="77777777" w:rsidR="006F348A" w:rsidRPr="00BB790C" w:rsidRDefault="006F348A" w:rsidP="003C3E87">
            <w:pPr>
              <w:jc w:val="right"/>
              <w:rPr>
                <w:color w:val="000000"/>
                <w:sz w:val="14"/>
                <w:szCs w:val="14"/>
                <w:lang w:val="es-PY"/>
              </w:rPr>
            </w:pPr>
            <w:r w:rsidRPr="00BB790C">
              <w:rPr>
                <w:color w:val="000000"/>
                <w:sz w:val="14"/>
                <w:szCs w:val="14"/>
                <w:lang w:val="es-PY"/>
              </w:rPr>
              <w:t>0.736</w:t>
            </w:r>
          </w:p>
        </w:tc>
        <w:tc>
          <w:tcPr>
            <w:tcW w:w="544" w:type="pct"/>
            <w:tcBorders>
              <w:top w:val="nil"/>
              <w:left w:val="nil"/>
              <w:bottom w:val="nil"/>
              <w:right w:val="nil"/>
            </w:tcBorders>
            <w:shd w:val="clear" w:color="000000" w:fill="FFFFFF"/>
            <w:vAlign w:val="center"/>
            <w:hideMark/>
          </w:tcPr>
          <w:p w14:paraId="20DE528B" w14:textId="77777777" w:rsidR="006F348A" w:rsidRPr="00BB790C" w:rsidRDefault="006F348A" w:rsidP="003C3E87">
            <w:pPr>
              <w:jc w:val="right"/>
              <w:rPr>
                <w:color w:val="000000"/>
                <w:sz w:val="14"/>
                <w:szCs w:val="14"/>
                <w:lang w:val="es-PY"/>
              </w:rPr>
            </w:pPr>
            <w:r w:rsidRPr="00BB790C">
              <w:rPr>
                <w:color w:val="000000"/>
                <w:sz w:val="14"/>
                <w:szCs w:val="14"/>
                <w:lang w:val="es-PY"/>
              </w:rPr>
              <w:t>0.41968</w:t>
            </w:r>
          </w:p>
        </w:tc>
        <w:tc>
          <w:tcPr>
            <w:tcW w:w="496" w:type="pct"/>
            <w:tcBorders>
              <w:top w:val="nil"/>
              <w:left w:val="nil"/>
              <w:bottom w:val="nil"/>
              <w:right w:val="nil"/>
            </w:tcBorders>
            <w:shd w:val="clear" w:color="000000" w:fill="FFFFFF"/>
            <w:vAlign w:val="center"/>
            <w:hideMark/>
          </w:tcPr>
          <w:p w14:paraId="0C115738" w14:textId="77777777" w:rsidR="006F348A" w:rsidRPr="00BB790C" w:rsidRDefault="006F348A" w:rsidP="003C3E87">
            <w:pPr>
              <w:jc w:val="right"/>
              <w:rPr>
                <w:color w:val="000000"/>
                <w:sz w:val="14"/>
                <w:szCs w:val="14"/>
                <w:lang w:val="es-PY"/>
              </w:rPr>
            </w:pPr>
            <w:r w:rsidRPr="00BB790C">
              <w:rPr>
                <w:color w:val="000000"/>
                <w:sz w:val="14"/>
                <w:szCs w:val="14"/>
                <w:lang w:val="es-PY"/>
              </w:rPr>
              <w:t>0.403</w:t>
            </w:r>
          </w:p>
        </w:tc>
        <w:tc>
          <w:tcPr>
            <w:tcW w:w="669" w:type="pct"/>
            <w:tcBorders>
              <w:top w:val="nil"/>
              <w:left w:val="nil"/>
              <w:bottom w:val="nil"/>
              <w:right w:val="nil"/>
            </w:tcBorders>
            <w:shd w:val="clear" w:color="000000" w:fill="FFFFFF"/>
            <w:vAlign w:val="center"/>
            <w:hideMark/>
          </w:tcPr>
          <w:p w14:paraId="104BC614"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26BBEBAD" w14:textId="77777777" w:rsidTr="003C3E87">
        <w:trPr>
          <w:trHeight w:val="121"/>
        </w:trPr>
        <w:tc>
          <w:tcPr>
            <w:tcW w:w="1887" w:type="pct"/>
            <w:vMerge/>
            <w:tcBorders>
              <w:top w:val="nil"/>
              <w:left w:val="nil"/>
              <w:bottom w:val="nil"/>
              <w:right w:val="nil"/>
            </w:tcBorders>
            <w:vAlign w:val="center"/>
            <w:hideMark/>
          </w:tcPr>
          <w:p w14:paraId="3DA74BA8"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60E4DD0" w14:textId="77777777" w:rsidR="006F348A" w:rsidRPr="00BB790C" w:rsidRDefault="006F348A" w:rsidP="003C3E87">
            <w:pPr>
              <w:rPr>
                <w:color w:val="000000"/>
                <w:sz w:val="14"/>
                <w:szCs w:val="14"/>
                <w:lang w:val="es-PY"/>
              </w:rPr>
            </w:pPr>
            <w:r w:rsidRPr="00BB790C">
              <w:rPr>
                <w:color w:val="000000"/>
                <w:sz w:val="14"/>
                <w:szCs w:val="14"/>
                <w:lang w:val="es-PY"/>
              </w:rPr>
              <w:t>ítem 11</w:t>
            </w:r>
          </w:p>
        </w:tc>
        <w:tc>
          <w:tcPr>
            <w:tcW w:w="468" w:type="pct"/>
            <w:tcBorders>
              <w:top w:val="nil"/>
              <w:left w:val="nil"/>
              <w:bottom w:val="nil"/>
              <w:right w:val="nil"/>
            </w:tcBorders>
            <w:shd w:val="clear" w:color="000000" w:fill="FFFFFF"/>
            <w:vAlign w:val="center"/>
            <w:hideMark/>
          </w:tcPr>
          <w:p w14:paraId="7DCBFFF9" w14:textId="77777777" w:rsidR="006F348A" w:rsidRPr="00BB790C" w:rsidRDefault="006F348A" w:rsidP="003C3E87">
            <w:pPr>
              <w:jc w:val="right"/>
              <w:rPr>
                <w:color w:val="000000"/>
                <w:sz w:val="14"/>
                <w:szCs w:val="14"/>
                <w:lang w:val="es-PY"/>
              </w:rPr>
            </w:pPr>
            <w:r w:rsidRPr="00BB790C">
              <w:rPr>
                <w:color w:val="000000"/>
                <w:sz w:val="14"/>
                <w:szCs w:val="14"/>
                <w:lang w:val="es-PY"/>
              </w:rPr>
              <w:t>2.66</w:t>
            </w:r>
          </w:p>
        </w:tc>
        <w:tc>
          <w:tcPr>
            <w:tcW w:w="469" w:type="pct"/>
            <w:tcBorders>
              <w:top w:val="nil"/>
              <w:left w:val="nil"/>
              <w:bottom w:val="nil"/>
              <w:right w:val="nil"/>
            </w:tcBorders>
            <w:shd w:val="clear" w:color="000000" w:fill="FFFFFF"/>
            <w:vAlign w:val="center"/>
            <w:hideMark/>
          </w:tcPr>
          <w:p w14:paraId="1627E460" w14:textId="77777777" w:rsidR="006F348A" w:rsidRPr="00BB790C" w:rsidRDefault="006F348A" w:rsidP="003C3E87">
            <w:pPr>
              <w:jc w:val="right"/>
              <w:rPr>
                <w:color w:val="000000"/>
                <w:sz w:val="14"/>
                <w:szCs w:val="14"/>
                <w:lang w:val="es-PY"/>
              </w:rPr>
            </w:pPr>
            <w:r w:rsidRPr="00BB790C">
              <w:rPr>
                <w:color w:val="000000"/>
                <w:sz w:val="14"/>
                <w:szCs w:val="14"/>
                <w:lang w:val="es-PY"/>
              </w:rPr>
              <w:t>0.739</w:t>
            </w:r>
          </w:p>
        </w:tc>
        <w:tc>
          <w:tcPr>
            <w:tcW w:w="544" w:type="pct"/>
            <w:tcBorders>
              <w:top w:val="nil"/>
              <w:left w:val="nil"/>
              <w:bottom w:val="nil"/>
              <w:right w:val="nil"/>
            </w:tcBorders>
            <w:shd w:val="clear" w:color="000000" w:fill="FFFFFF"/>
            <w:vAlign w:val="center"/>
            <w:hideMark/>
          </w:tcPr>
          <w:p w14:paraId="13710687" w14:textId="77777777" w:rsidR="006F348A" w:rsidRPr="00BB790C" w:rsidRDefault="006F348A" w:rsidP="003C3E87">
            <w:pPr>
              <w:jc w:val="right"/>
              <w:rPr>
                <w:color w:val="000000"/>
                <w:sz w:val="14"/>
                <w:szCs w:val="14"/>
                <w:lang w:val="es-PY"/>
              </w:rPr>
            </w:pPr>
            <w:r w:rsidRPr="00BB790C">
              <w:rPr>
                <w:color w:val="000000"/>
                <w:sz w:val="14"/>
                <w:szCs w:val="14"/>
                <w:lang w:val="es-PY"/>
              </w:rPr>
              <w:t>0.00941</w:t>
            </w:r>
          </w:p>
        </w:tc>
        <w:tc>
          <w:tcPr>
            <w:tcW w:w="496" w:type="pct"/>
            <w:tcBorders>
              <w:top w:val="nil"/>
              <w:left w:val="nil"/>
              <w:bottom w:val="nil"/>
              <w:right w:val="nil"/>
            </w:tcBorders>
            <w:shd w:val="clear" w:color="000000" w:fill="FFFFFF"/>
            <w:vAlign w:val="center"/>
            <w:hideMark/>
          </w:tcPr>
          <w:p w14:paraId="72141FBD" w14:textId="77777777" w:rsidR="006F348A" w:rsidRPr="00BB790C" w:rsidRDefault="006F348A" w:rsidP="003C3E87">
            <w:pPr>
              <w:jc w:val="right"/>
              <w:rPr>
                <w:color w:val="000000"/>
                <w:sz w:val="14"/>
                <w:szCs w:val="14"/>
                <w:lang w:val="es-PY"/>
              </w:rPr>
            </w:pPr>
            <w:r w:rsidRPr="00BB790C">
              <w:rPr>
                <w:color w:val="000000"/>
                <w:sz w:val="14"/>
                <w:szCs w:val="14"/>
                <w:lang w:val="es-PY"/>
              </w:rPr>
              <w:t>0.614</w:t>
            </w:r>
          </w:p>
        </w:tc>
        <w:tc>
          <w:tcPr>
            <w:tcW w:w="669" w:type="pct"/>
            <w:tcBorders>
              <w:top w:val="nil"/>
              <w:left w:val="nil"/>
              <w:bottom w:val="nil"/>
              <w:right w:val="nil"/>
            </w:tcBorders>
            <w:shd w:val="clear" w:color="000000" w:fill="FFFFFF"/>
            <w:vAlign w:val="center"/>
            <w:hideMark/>
          </w:tcPr>
          <w:p w14:paraId="0912866E"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6DEA1572" w14:textId="77777777" w:rsidTr="003C3E87">
        <w:trPr>
          <w:trHeight w:val="121"/>
        </w:trPr>
        <w:tc>
          <w:tcPr>
            <w:tcW w:w="1887" w:type="pct"/>
            <w:vMerge w:val="restart"/>
            <w:tcBorders>
              <w:top w:val="single" w:sz="4" w:space="0" w:color="auto"/>
              <w:left w:val="nil"/>
              <w:bottom w:val="single" w:sz="4" w:space="0" w:color="000000"/>
              <w:right w:val="nil"/>
            </w:tcBorders>
            <w:shd w:val="clear" w:color="000000" w:fill="FFFFFF"/>
            <w:vAlign w:val="center"/>
            <w:hideMark/>
          </w:tcPr>
          <w:p w14:paraId="124D0ACA" w14:textId="77777777" w:rsidR="006F348A" w:rsidRPr="00BB790C" w:rsidRDefault="006F348A" w:rsidP="003C3E87">
            <w:pPr>
              <w:jc w:val="center"/>
              <w:rPr>
                <w:color w:val="000000"/>
                <w:sz w:val="14"/>
                <w:szCs w:val="14"/>
                <w:lang w:val="es-PY"/>
              </w:rPr>
            </w:pPr>
            <w:r w:rsidRPr="00BB790C">
              <w:rPr>
                <w:color w:val="000000"/>
                <w:sz w:val="14"/>
                <w:szCs w:val="14"/>
                <w:lang w:val="es-PY"/>
              </w:rPr>
              <w:t>Autocuidado y cuidado médico</w:t>
            </w:r>
          </w:p>
        </w:tc>
        <w:tc>
          <w:tcPr>
            <w:tcW w:w="468" w:type="pct"/>
            <w:tcBorders>
              <w:top w:val="single" w:sz="4" w:space="0" w:color="auto"/>
              <w:left w:val="nil"/>
              <w:bottom w:val="nil"/>
              <w:right w:val="nil"/>
            </w:tcBorders>
            <w:shd w:val="clear" w:color="000000" w:fill="FFFFFF"/>
            <w:vAlign w:val="center"/>
            <w:hideMark/>
          </w:tcPr>
          <w:p w14:paraId="30A3B10A" w14:textId="77777777" w:rsidR="006F348A" w:rsidRPr="00BB790C" w:rsidRDefault="006F348A" w:rsidP="003C3E87">
            <w:pPr>
              <w:rPr>
                <w:color w:val="000000"/>
                <w:sz w:val="14"/>
                <w:szCs w:val="14"/>
                <w:lang w:val="es-PY"/>
              </w:rPr>
            </w:pPr>
            <w:r w:rsidRPr="00BB790C">
              <w:rPr>
                <w:color w:val="000000"/>
                <w:sz w:val="14"/>
                <w:szCs w:val="14"/>
                <w:lang w:val="es-PY"/>
              </w:rPr>
              <w:t>ítem 12</w:t>
            </w:r>
          </w:p>
        </w:tc>
        <w:tc>
          <w:tcPr>
            <w:tcW w:w="468" w:type="pct"/>
            <w:tcBorders>
              <w:top w:val="single" w:sz="4" w:space="0" w:color="auto"/>
              <w:left w:val="nil"/>
              <w:bottom w:val="nil"/>
              <w:right w:val="nil"/>
            </w:tcBorders>
            <w:shd w:val="clear" w:color="000000" w:fill="FFFFFF"/>
            <w:vAlign w:val="center"/>
            <w:hideMark/>
          </w:tcPr>
          <w:p w14:paraId="12CB9551" w14:textId="77777777" w:rsidR="006F348A" w:rsidRPr="00BB790C" w:rsidRDefault="006F348A" w:rsidP="003C3E87">
            <w:pPr>
              <w:jc w:val="right"/>
              <w:rPr>
                <w:color w:val="000000"/>
                <w:sz w:val="14"/>
                <w:szCs w:val="14"/>
                <w:lang w:val="es-PY"/>
              </w:rPr>
            </w:pPr>
            <w:r w:rsidRPr="00BB790C">
              <w:rPr>
                <w:color w:val="000000"/>
                <w:sz w:val="14"/>
                <w:szCs w:val="14"/>
                <w:lang w:val="es-PY"/>
              </w:rPr>
              <w:t>2.876</w:t>
            </w:r>
          </w:p>
        </w:tc>
        <w:tc>
          <w:tcPr>
            <w:tcW w:w="469" w:type="pct"/>
            <w:tcBorders>
              <w:top w:val="single" w:sz="4" w:space="0" w:color="auto"/>
              <w:left w:val="nil"/>
              <w:bottom w:val="nil"/>
              <w:right w:val="nil"/>
            </w:tcBorders>
            <w:shd w:val="clear" w:color="000000" w:fill="FFFFFF"/>
            <w:vAlign w:val="center"/>
            <w:hideMark/>
          </w:tcPr>
          <w:p w14:paraId="272BFF3F" w14:textId="77777777" w:rsidR="006F348A" w:rsidRPr="00BB790C" w:rsidRDefault="006F348A" w:rsidP="003C3E87">
            <w:pPr>
              <w:jc w:val="right"/>
              <w:rPr>
                <w:color w:val="000000"/>
                <w:sz w:val="14"/>
                <w:szCs w:val="14"/>
                <w:lang w:val="es-PY"/>
              </w:rPr>
            </w:pPr>
            <w:r w:rsidRPr="00BB790C">
              <w:rPr>
                <w:color w:val="000000"/>
                <w:sz w:val="14"/>
                <w:szCs w:val="14"/>
                <w:lang w:val="es-PY"/>
              </w:rPr>
              <w:t>1.044</w:t>
            </w:r>
          </w:p>
        </w:tc>
        <w:tc>
          <w:tcPr>
            <w:tcW w:w="544" w:type="pct"/>
            <w:tcBorders>
              <w:top w:val="single" w:sz="4" w:space="0" w:color="auto"/>
              <w:left w:val="nil"/>
              <w:bottom w:val="nil"/>
              <w:right w:val="nil"/>
            </w:tcBorders>
            <w:shd w:val="clear" w:color="000000" w:fill="FFFFFF"/>
            <w:vAlign w:val="center"/>
            <w:hideMark/>
          </w:tcPr>
          <w:p w14:paraId="5DEBDDEA" w14:textId="77777777" w:rsidR="006F348A" w:rsidRPr="00BB790C" w:rsidRDefault="006F348A" w:rsidP="003C3E87">
            <w:pPr>
              <w:jc w:val="right"/>
              <w:rPr>
                <w:color w:val="000000"/>
                <w:sz w:val="14"/>
                <w:szCs w:val="14"/>
                <w:lang w:val="es-PY"/>
              </w:rPr>
            </w:pPr>
            <w:r w:rsidRPr="00BB790C">
              <w:rPr>
                <w:color w:val="000000"/>
                <w:sz w:val="14"/>
                <w:szCs w:val="14"/>
                <w:lang w:val="es-PY"/>
              </w:rPr>
              <w:t>0.3980</w:t>
            </w:r>
          </w:p>
        </w:tc>
        <w:tc>
          <w:tcPr>
            <w:tcW w:w="496" w:type="pct"/>
            <w:tcBorders>
              <w:top w:val="single" w:sz="4" w:space="0" w:color="auto"/>
              <w:left w:val="nil"/>
              <w:bottom w:val="nil"/>
              <w:right w:val="nil"/>
            </w:tcBorders>
            <w:shd w:val="clear" w:color="000000" w:fill="FFFFFF"/>
            <w:vAlign w:val="center"/>
            <w:hideMark/>
          </w:tcPr>
          <w:p w14:paraId="3CAD4588" w14:textId="77777777" w:rsidR="006F348A" w:rsidRPr="00BB790C" w:rsidRDefault="006F348A" w:rsidP="003C3E87">
            <w:pPr>
              <w:jc w:val="right"/>
              <w:rPr>
                <w:color w:val="000000"/>
                <w:sz w:val="14"/>
                <w:szCs w:val="14"/>
                <w:lang w:val="es-PY"/>
              </w:rPr>
            </w:pPr>
            <w:r w:rsidRPr="00BB790C">
              <w:rPr>
                <w:color w:val="000000"/>
                <w:sz w:val="14"/>
                <w:szCs w:val="14"/>
                <w:lang w:val="es-PY"/>
              </w:rPr>
              <w:t>0.692</w:t>
            </w:r>
          </w:p>
        </w:tc>
        <w:tc>
          <w:tcPr>
            <w:tcW w:w="669" w:type="pct"/>
            <w:tcBorders>
              <w:top w:val="single" w:sz="4" w:space="0" w:color="auto"/>
              <w:left w:val="nil"/>
              <w:bottom w:val="nil"/>
              <w:right w:val="nil"/>
            </w:tcBorders>
            <w:shd w:val="clear" w:color="000000" w:fill="FFFFFF"/>
            <w:vAlign w:val="center"/>
            <w:hideMark/>
          </w:tcPr>
          <w:p w14:paraId="5E513EFB"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33129771"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4845B6B1"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357E7CF1" w14:textId="77777777" w:rsidR="006F348A" w:rsidRPr="00BB790C" w:rsidRDefault="006F348A" w:rsidP="003C3E87">
            <w:pPr>
              <w:rPr>
                <w:color w:val="000000"/>
                <w:sz w:val="14"/>
                <w:szCs w:val="14"/>
                <w:lang w:val="es-PY"/>
              </w:rPr>
            </w:pPr>
            <w:r w:rsidRPr="00BB790C">
              <w:rPr>
                <w:color w:val="000000"/>
                <w:sz w:val="14"/>
                <w:szCs w:val="14"/>
                <w:lang w:val="es-PY"/>
              </w:rPr>
              <w:t>ítem 13</w:t>
            </w:r>
          </w:p>
        </w:tc>
        <w:tc>
          <w:tcPr>
            <w:tcW w:w="468" w:type="pct"/>
            <w:tcBorders>
              <w:top w:val="nil"/>
              <w:left w:val="nil"/>
              <w:bottom w:val="nil"/>
              <w:right w:val="nil"/>
            </w:tcBorders>
            <w:shd w:val="clear" w:color="000000" w:fill="FFFFFF"/>
            <w:vAlign w:val="center"/>
            <w:hideMark/>
          </w:tcPr>
          <w:p w14:paraId="508BFED2" w14:textId="77777777" w:rsidR="006F348A" w:rsidRPr="00BB790C" w:rsidRDefault="006F348A" w:rsidP="003C3E87">
            <w:pPr>
              <w:jc w:val="right"/>
              <w:rPr>
                <w:color w:val="000000"/>
                <w:sz w:val="14"/>
                <w:szCs w:val="14"/>
                <w:lang w:val="es-PY"/>
              </w:rPr>
            </w:pPr>
            <w:r w:rsidRPr="00BB790C">
              <w:rPr>
                <w:color w:val="000000"/>
                <w:sz w:val="14"/>
                <w:szCs w:val="14"/>
                <w:lang w:val="es-PY"/>
              </w:rPr>
              <w:t>2.847</w:t>
            </w:r>
          </w:p>
        </w:tc>
        <w:tc>
          <w:tcPr>
            <w:tcW w:w="469" w:type="pct"/>
            <w:tcBorders>
              <w:top w:val="nil"/>
              <w:left w:val="nil"/>
              <w:bottom w:val="nil"/>
              <w:right w:val="nil"/>
            </w:tcBorders>
            <w:shd w:val="clear" w:color="000000" w:fill="FFFFFF"/>
            <w:vAlign w:val="center"/>
            <w:hideMark/>
          </w:tcPr>
          <w:p w14:paraId="25BB8CE4" w14:textId="77777777" w:rsidR="006F348A" w:rsidRPr="00BB790C" w:rsidRDefault="006F348A" w:rsidP="003C3E87">
            <w:pPr>
              <w:jc w:val="right"/>
              <w:rPr>
                <w:color w:val="000000"/>
                <w:sz w:val="14"/>
                <w:szCs w:val="14"/>
                <w:lang w:val="es-PY"/>
              </w:rPr>
            </w:pPr>
            <w:r w:rsidRPr="00BB790C">
              <w:rPr>
                <w:color w:val="000000"/>
                <w:sz w:val="14"/>
                <w:szCs w:val="14"/>
                <w:lang w:val="es-PY"/>
              </w:rPr>
              <w:t>1.081</w:t>
            </w:r>
          </w:p>
        </w:tc>
        <w:tc>
          <w:tcPr>
            <w:tcW w:w="544" w:type="pct"/>
            <w:tcBorders>
              <w:top w:val="nil"/>
              <w:left w:val="nil"/>
              <w:bottom w:val="nil"/>
              <w:right w:val="nil"/>
            </w:tcBorders>
            <w:shd w:val="clear" w:color="000000" w:fill="FFFFFF"/>
            <w:vAlign w:val="center"/>
            <w:hideMark/>
          </w:tcPr>
          <w:p w14:paraId="2718CF10" w14:textId="77777777" w:rsidR="006F348A" w:rsidRPr="00BB790C" w:rsidRDefault="006F348A" w:rsidP="003C3E87">
            <w:pPr>
              <w:jc w:val="right"/>
              <w:rPr>
                <w:color w:val="000000"/>
                <w:sz w:val="14"/>
                <w:szCs w:val="14"/>
                <w:lang w:val="es-PY"/>
              </w:rPr>
            </w:pPr>
            <w:r w:rsidRPr="00BB790C">
              <w:rPr>
                <w:color w:val="000000"/>
                <w:sz w:val="14"/>
                <w:szCs w:val="14"/>
                <w:lang w:val="es-PY"/>
              </w:rPr>
              <w:t>0.5298</w:t>
            </w:r>
          </w:p>
        </w:tc>
        <w:tc>
          <w:tcPr>
            <w:tcW w:w="496" w:type="pct"/>
            <w:tcBorders>
              <w:top w:val="nil"/>
              <w:left w:val="nil"/>
              <w:bottom w:val="nil"/>
              <w:right w:val="nil"/>
            </w:tcBorders>
            <w:shd w:val="clear" w:color="000000" w:fill="FFFFFF"/>
            <w:vAlign w:val="center"/>
            <w:hideMark/>
          </w:tcPr>
          <w:p w14:paraId="7DCC502E" w14:textId="77777777" w:rsidR="006F348A" w:rsidRPr="00BB790C" w:rsidRDefault="006F348A" w:rsidP="003C3E87">
            <w:pPr>
              <w:jc w:val="right"/>
              <w:rPr>
                <w:color w:val="000000"/>
                <w:sz w:val="14"/>
                <w:szCs w:val="14"/>
                <w:lang w:val="es-PY"/>
              </w:rPr>
            </w:pPr>
            <w:r w:rsidRPr="00BB790C">
              <w:rPr>
                <w:color w:val="000000"/>
                <w:sz w:val="14"/>
                <w:szCs w:val="14"/>
                <w:lang w:val="es-PY"/>
              </w:rPr>
              <w:t>0.681</w:t>
            </w:r>
          </w:p>
        </w:tc>
        <w:tc>
          <w:tcPr>
            <w:tcW w:w="669" w:type="pct"/>
            <w:tcBorders>
              <w:top w:val="nil"/>
              <w:left w:val="nil"/>
              <w:bottom w:val="nil"/>
              <w:right w:val="nil"/>
            </w:tcBorders>
            <w:shd w:val="clear" w:color="000000" w:fill="FFFFFF"/>
            <w:vAlign w:val="center"/>
            <w:hideMark/>
          </w:tcPr>
          <w:p w14:paraId="222CFDD5"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035CB5C1"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6B489354"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A48F014" w14:textId="77777777" w:rsidR="006F348A" w:rsidRPr="00BB790C" w:rsidRDefault="006F348A" w:rsidP="003C3E87">
            <w:pPr>
              <w:rPr>
                <w:color w:val="000000"/>
                <w:sz w:val="14"/>
                <w:szCs w:val="14"/>
                <w:lang w:val="es-PY"/>
              </w:rPr>
            </w:pPr>
            <w:r w:rsidRPr="00BB790C">
              <w:rPr>
                <w:color w:val="000000"/>
                <w:sz w:val="14"/>
                <w:szCs w:val="14"/>
                <w:lang w:val="es-PY"/>
              </w:rPr>
              <w:t>ítem 14</w:t>
            </w:r>
          </w:p>
        </w:tc>
        <w:tc>
          <w:tcPr>
            <w:tcW w:w="468" w:type="pct"/>
            <w:tcBorders>
              <w:top w:val="nil"/>
              <w:left w:val="nil"/>
              <w:bottom w:val="nil"/>
              <w:right w:val="nil"/>
            </w:tcBorders>
            <w:shd w:val="clear" w:color="000000" w:fill="FFFFFF"/>
            <w:vAlign w:val="center"/>
            <w:hideMark/>
          </w:tcPr>
          <w:p w14:paraId="3B2F2521" w14:textId="77777777" w:rsidR="006F348A" w:rsidRPr="00BB790C" w:rsidRDefault="006F348A" w:rsidP="003C3E87">
            <w:pPr>
              <w:jc w:val="right"/>
              <w:rPr>
                <w:color w:val="000000"/>
                <w:sz w:val="14"/>
                <w:szCs w:val="14"/>
                <w:lang w:val="es-PY"/>
              </w:rPr>
            </w:pPr>
            <w:r w:rsidRPr="00BB790C">
              <w:rPr>
                <w:color w:val="000000"/>
                <w:sz w:val="14"/>
                <w:szCs w:val="14"/>
                <w:lang w:val="es-PY"/>
              </w:rPr>
              <w:t>2.554</w:t>
            </w:r>
          </w:p>
        </w:tc>
        <w:tc>
          <w:tcPr>
            <w:tcW w:w="469" w:type="pct"/>
            <w:tcBorders>
              <w:top w:val="nil"/>
              <w:left w:val="nil"/>
              <w:bottom w:val="nil"/>
              <w:right w:val="nil"/>
            </w:tcBorders>
            <w:shd w:val="clear" w:color="000000" w:fill="FFFFFF"/>
            <w:vAlign w:val="center"/>
            <w:hideMark/>
          </w:tcPr>
          <w:p w14:paraId="1AB0321D" w14:textId="77777777" w:rsidR="006F348A" w:rsidRPr="00BB790C" w:rsidRDefault="006F348A" w:rsidP="003C3E87">
            <w:pPr>
              <w:jc w:val="right"/>
              <w:rPr>
                <w:color w:val="000000"/>
                <w:sz w:val="14"/>
                <w:szCs w:val="14"/>
                <w:lang w:val="es-PY"/>
              </w:rPr>
            </w:pPr>
            <w:r w:rsidRPr="00BB790C">
              <w:rPr>
                <w:color w:val="000000"/>
                <w:sz w:val="14"/>
                <w:szCs w:val="14"/>
                <w:lang w:val="es-PY"/>
              </w:rPr>
              <w:t>1.043</w:t>
            </w:r>
          </w:p>
        </w:tc>
        <w:tc>
          <w:tcPr>
            <w:tcW w:w="544" w:type="pct"/>
            <w:tcBorders>
              <w:top w:val="nil"/>
              <w:left w:val="nil"/>
              <w:bottom w:val="nil"/>
              <w:right w:val="nil"/>
            </w:tcBorders>
            <w:shd w:val="clear" w:color="000000" w:fill="FFFFFF"/>
            <w:vAlign w:val="center"/>
            <w:hideMark/>
          </w:tcPr>
          <w:p w14:paraId="747F552E" w14:textId="77777777" w:rsidR="006F348A" w:rsidRPr="00BB790C" w:rsidRDefault="006F348A" w:rsidP="003C3E87">
            <w:pPr>
              <w:jc w:val="right"/>
              <w:rPr>
                <w:color w:val="000000"/>
                <w:sz w:val="14"/>
                <w:szCs w:val="14"/>
                <w:lang w:val="es-PY"/>
              </w:rPr>
            </w:pPr>
            <w:r w:rsidRPr="00BB790C">
              <w:rPr>
                <w:color w:val="000000"/>
                <w:sz w:val="14"/>
                <w:szCs w:val="14"/>
                <w:lang w:val="es-PY"/>
              </w:rPr>
              <w:t>0.2843</w:t>
            </w:r>
          </w:p>
        </w:tc>
        <w:tc>
          <w:tcPr>
            <w:tcW w:w="496" w:type="pct"/>
            <w:tcBorders>
              <w:top w:val="nil"/>
              <w:left w:val="nil"/>
              <w:bottom w:val="nil"/>
              <w:right w:val="nil"/>
            </w:tcBorders>
            <w:shd w:val="clear" w:color="000000" w:fill="FFFFFF"/>
            <w:vAlign w:val="center"/>
            <w:hideMark/>
          </w:tcPr>
          <w:p w14:paraId="53F3ACF6" w14:textId="77777777" w:rsidR="006F348A" w:rsidRPr="00BB790C" w:rsidRDefault="006F348A" w:rsidP="003C3E87">
            <w:pPr>
              <w:jc w:val="right"/>
              <w:rPr>
                <w:color w:val="000000"/>
                <w:sz w:val="14"/>
                <w:szCs w:val="14"/>
                <w:lang w:val="es-PY"/>
              </w:rPr>
            </w:pPr>
            <w:r w:rsidRPr="00BB790C">
              <w:rPr>
                <w:color w:val="000000"/>
                <w:sz w:val="14"/>
                <w:szCs w:val="14"/>
                <w:lang w:val="es-PY"/>
              </w:rPr>
              <w:t>0.700</w:t>
            </w:r>
          </w:p>
        </w:tc>
        <w:tc>
          <w:tcPr>
            <w:tcW w:w="669" w:type="pct"/>
            <w:tcBorders>
              <w:top w:val="nil"/>
              <w:left w:val="nil"/>
              <w:bottom w:val="nil"/>
              <w:right w:val="nil"/>
            </w:tcBorders>
            <w:shd w:val="clear" w:color="000000" w:fill="FFFFFF"/>
            <w:vAlign w:val="center"/>
            <w:hideMark/>
          </w:tcPr>
          <w:p w14:paraId="463F3EE5"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435967CB"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16B5696F"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89A8344" w14:textId="77777777" w:rsidR="006F348A" w:rsidRPr="00BB790C" w:rsidRDefault="006F348A" w:rsidP="003C3E87">
            <w:pPr>
              <w:rPr>
                <w:color w:val="000000"/>
                <w:sz w:val="14"/>
                <w:szCs w:val="14"/>
                <w:lang w:val="es-PY"/>
              </w:rPr>
            </w:pPr>
            <w:r w:rsidRPr="00BB790C">
              <w:rPr>
                <w:color w:val="000000"/>
                <w:sz w:val="14"/>
                <w:szCs w:val="14"/>
                <w:lang w:val="es-PY"/>
              </w:rPr>
              <w:t>ítem 15</w:t>
            </w:r>
          </w:p>
        </w:tc>
        <w:tc>
          <w:tcPr>
            <w:tcW w:w="468" w:type="pct"/>
            <w:tcBorders>
              <w:top w:val="nil"/>
              <w:left w:val="nil"/>
              <w:bottom w:val="nil"/>
              <w:right w:val="nil"/>
            </w:tcBorders>
            <w:shd w:val="clear" w:color="000000" w:fill="FFFFFF"/>
            <w:vAlign w:val="center"/>
            <w:hideMark/>
          </w:tcPr>
          <w:p w14:paraId="6AAAAD87" w14:textId="77777777" w:rsidR="006F348A" w:rsidRPr="00BB790C" w:rsidRDefault="006F348A" w:rsidP="003C3E87">
            <w:pPr>
              <w:jc w:val="right"/>
              <w:rPr>
                <w:color w:val="000000"/>
                <w:sz w:val="14"/>
                <w:szCs w:val="14"/>
                <w:lang w:val="es-PY"/>
              </w:rPr>
            </w:pPr>
            <w:r w:rsidRPr="00BB790C">
              <w:rPr>
                <w:color w:val="000000"/>
                <w:sz w:val="14"/>
                <w:szCs w:val="14"/>
                <w:lang w:val="es-PY"/>
              </w:rPr>
              <w:t>2.895</w:t>
            </w:r>
          </w:p>
        </w:tc>
        <w:tc>
          <w:tcPr>
            <w:tcW w:w="469" w:type="pct"/>
            <w:tcBorders>
              <w:top w:val="nil"/>
              <w:left w:val="nil"/>
              <w:bottom w:val="nil"/>
              <w:right w:val="nil"/>
            </w:tcBorders>
            <w:shd w:val="clear" w:color="000000" w:fill="FFFFFF"/>
            <w:vAlign w:val="center"/>
            <w:hideMark/>
          </w:tcPr>
          <w:p w14:paraId="30D00E7A" w14:textId="77777777" w:rsidR="006F348A" w:rsidRPr="00BB790C" w:rsidRDefault="006F348A" w:rsidP="003C3E87">
            <w:pPr>
              <w:jc w:val="right"/>
              <w:rPr>
                <w:color w:val="000000"/>
                <w:sz w:val="14"/>
                <w:szCs w:val="14"/>
                <w:lang w:val="es-PY"/>
              </w:rPr>
            </w:pPr>
            <w:r w:rsidRPr="00BB790C">
              <w:rPr>
                <w:color w:val="000000"/>
                <w:sz w:val="14"/>
                <w:szCs w:val="14"/>
                <w:lang w:val="es-PY"/>
              </w:rPr>
              <w:t>0.958</w:t>
            </w:r>
          </w:p>
        </w:tc>
        <w:tc>
          <w:tcPr>
            <w:tcW w:w="544" w:type="pct"/>
            <w:tcBorders>
              <w:top w:val="nil"/>
              <w:left w:val="nil"/>
              <w:bottom w:val="nil"/>
              <w:right w:val="nil"/>
            </w:tcBorders>
            <w:shd w:val="clear" w:color="000000" w:fill="FFFFFF"/>
            <w:vAlign w:val="center"/>
            <w:hideMark/>
          </w:tcPr>
          <w:p w14:paraId="38C83084" w14:textId="77777777" w:rsidR="006F348A" w:rsidRPr="00BB790C" w:rsidRDefault="006F348A" w:rsidP="003C3E87">
            <w:pPr>
              <w:jc w:val="right"/>
              <w:rPr>
                <w:color w:val="000000"/>
                <w:sz w:val="14"/>
                <w:szCs w:val="14"/>
                <w:lang w:val="es-PY"/>
              </w:rPr>
            </w:pPr>
            <w:r w:rsidRPr="00BB790C">
              <w:rPr>
                <w:color w:val="000000"/>
                <w:sz w:val="14"/>
                <w:szCs w:val="14"/>
                <w:lang w:val="es-PY"/>
              </w:rPr>
              <w:t>0.3027</w:t>
            </w:r>
          </w:p>
        </w:tc>
        <w:tc>
          <w:tcPr>
            <w:tcW w:w="496" w:type="pct"/>
            <w:tcBorders>
              <w:top w:val="nil"/>
              <w:left w:val="nil"/>
              <w:bottom w:val="nil"/>
              <w:right w:val="nil"/>
            </w:tcBorders>
            <w:shd w:val="clear" w:color="000000" w:fill="FFFFFF"/>
            <w:vAlign w:val="center"/>
            <w:hideMark/>
          </w:tcPr>
          <w:p w14:paraId="72FA1BC1" w14:textId="77777777" w:rsidR="006F348A" w:rsidRPr="00BB790C" w:rsidRDefault="006F348A" w:rsidP="003C3E87">
            <w:pPr>
              <w:jc w:val="right"/>
              <w:rPr>
                <w:color w:val="000000"/>
                <w:sz w:val="14"/>
                <w:szCs w:val="14"/>
                <w:lang w:val="es-PY"/>
              </w:rPr>
            </w:pPr>
            <w:r w:rsidRPr="00BB790C">
              <w:rPr>
                <w:color w:val="000000"/>
                <w:sz w:val="14"/>
                <w:szCs w:val="14"/>
                <w:lang w:val="es-PY"/>
              </w:rPr>
              <w:t>0.698</w:t>
            </w:r>
          </w:p>
        </w:tc>
        <w:tc>
          <w:tcPr>
            <w:tcW w:w="669" w:type="pct"/>
            <w:tcBorders>
              <w:top w:val="nil"/>
              <w:left w:val="nil"/>
              <w:bottom w:val="nil"/>
              <w:right w:val="nil"/>
            </w:tcBorders>
            <w:shd w:val="clear" w:color="000000" w:fill="FFFFFF"/>
            <w:vAlign w:val="center"/>
            <w:hideMark/>
          </w:tcPr>
          <w:p w14:paraId="0007B939"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086DE7B3"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57EFB767"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225BDE09" w14:textId="77777777" w:rsidR="006F348A" w:rsidRPr="00BB790C" w:rsidRDefault="006F348A" w:rsidP="003C3E87">
            <w:pPr>
              <w:rPr>
                <w:color w:val="000000"/>
                <w:sz w:val="14"/>
                <w:szCs w:val="14"/>
                <w:lang w:val="es-PY"/>
              </w:rPr>
            </w:pPr>
            <w:r w:rsidRPr="00BB790C">
              <w:rPr>
                <w:color w:val="000000"/>
                <w:sz w:val="14"/>
                <w:szCs w:val="14"/>
                <w:lang w:val="es-PY"/>
              </w:rPr>
              <w:t>ítem 16</w:t>
            </w:r>
          </w:p>
        </w:tc>
        <w:tc>
          <w:tcPr>
            <w:tcW w:w="468" w:type="pct"/>
            <w:tcBorders>
              <w:top w:val="nil"/>
              <w:left w:val="nil"/>
              <w:bottom w:val="nil"/>
              <w:right w:val="nil"/>
            </w:tcBorders>
            <w:shd w:val="clear" w:color="000000" w:fill="FFFFFF"/>
            <w:vAlign w:val="center"/>
            <w:hideMark/>
          </w:tcPr>
          <w:p w14:paraId="3961BD29" w14:textId="77777777" w:rsidR="006F348A" w:rsidRPr="00BB790C" w:rsidRDefault="006F348A" w:rsidP="003C3E87">
            <w:pPr>
              <w:jc w:val="right"/>
              <w:rPr>
                <w:color w:val="000000"/>
                <w:sz w:val="14"/>
                <w:szCs w:val="14"/>
                <w:lang w:val="es-PY"/>
              </w:rPr>
            </w:pPr>
            <w:r w:rsidRPr="00BB790C">
              <w:rPr>
                <w:color w:val="000000"/>
                <w:sz w:val="14"/>
                <w:szCs w:val="14"/>
                <w:lang w:val="es-PY"/>
              </w:rPr>
              <w:t>2.389</w:t>
            </w:r>
          </w:p>
        </w:tc>
        <w:tc>
          <w:tcPr>
            <w:tcW w:w="469" w:type="pct"/>
            <w:tcBorders>
              <w:top w:val="nil"/>
              <w:left w:val="nil"/>
              <w:bottom w:val="nil"/>
              <w:right w:val="nil"/>
            </w:tcBorders>
            <w:shd w:val="clear" w:color="000000" w:fill="FFFFFF"/>
            <w:vAlign w:val="center"/>
            <w:hideMark/>
          </w:tcPr>
          <w:p w14:paraId="75A2A914" w14:textId="77777777" w:rsidR="006F348A" w:rsidRPr="00BB790C" w:rsidRDefault="006F348A" w:rsidP="003C3E87">
            <w:pPr>
              <w:jc w:val="right"/>
              <w:rPr>
                <w:color w:val="000000"/>
                <w:sz w:val="14"/>
                <w:szCs w:val="14"/>
                <w:lang w:val="es-PY"/>
              </w:rPr>
            </w:pPr>
            <w:r w:rsidRPr="00BB790C">
              <w:rPr>
                <w:color w:val="000000"/>
                <w:sz w:val="14"/>
                <w:szCs w:val="14"/>
                <w:lang w:val="es-PY"/>
              </w:rPr>
              <w:t>1.142</w:t>
            </w:r>
          </w:p>
        </w:tc>
        <w:tc>
          <w:tcPr>
            <w:tcW w:w="544" w:type="pct"/>
            <w:tcBorders>
              <w:top w:val="nil"/>
              <w:left w:val="nil"/>
              <w:bottom w:val="nil"/>
              <w:right w:val="nil"/>
            </w:tcBorders>
            <w:shd w:val="clear" w:color="000000" w:fill="FFFFFF"/>
            <w:vAlign w:val="center"/>
            <w:hideMark/>
          </w:tcPr>
          <w:p w14:paraId="7C3D66A3" w14:textId="77777777" w:rsidR="006F348A" w:rsidRPr="00BB790C" w:rsidRDefault="006F348A" w:rsidP="003C3E87">
            <w:pPr>
              <w:jc w:val="right"/>
              <w:rPr>
                <w:color w:val="000000"/>
                <w:sz w:val="14"/>
                <w:szCs w:val="14"/>
                <w:lang w:val="es-PY"/>
              </w:rPr>
            </w:pPr>
            <w:r w:rsidRPr="00BB790C">
              <w:rPr>
                <w:color w:val="000000"/>
                <w:sz w:val="14"/>
                <w:szCs w:val="14"/>
                <w:lang w:val="es-PY"/>
              </w:rPr>
              <w:t>0.4479</w:t>
            </w:r>
          </w:p>
        </w:tc>
        <w:tc>
          <w:tcPr>
            <w:tcW w:w="496" w:type="pct"/>
            <w:tcBorders>
              <w:top w:val="nil"/>
              <w:left w:val="nil"/>
              <w:bottom w:val="nil"/>
              <w:right w:val="nil"/>
            </w:tcBorders>
            <w:shd w:val="clear" w:color="000000" w:fill="FFFFFF"/>
            <w:vAlign w:val="center"/>
            <w:hideMark/>
          </w:tcPr>
          <w:p w14:paraId="5A977D84" w14:textId="77777777" w:rsidR="006F348A" w:rsidRPr="00BB790C" w:rsidRDefault="006F348A" w:rsidP="003C3E87">
            <w:pPr>
              <w:jc w:val="right"/>
              <w:rPr>
                <w:color w:val="000000"/>
                <w:sz w:val="14"/>
                <w:szCs w:val="14"/>
                <w:lang w:val="es-PY"/>
              </w:rPr>
            </w:pPr>
            <w:r w:rsidRPr="00BB790C">
              <w:rPr>
                <w:color w:val="000000"/>
                <w:sz w:val="14"/>
                <w:szCs w:val="14"/>
                <w:lang w:val="es-PY"/>
              </w:rPr>
              <w:t>0.688</w:t>
            </w:r>
          </w:p>
        </w:tc>
        <w:tc>
          <w:tcPr>
            <w:tcW w:w="669" w:type="pct"/>
            <w:tcBorders>
              <w:top w:val="nil"/>
              <w:left w:val="nil"/>
              <w:bottom w:val="nil"/>
              <w:right w:val="nil"/>
            </w:tcBorders>
            <w:shd w:val="clear" w:color="000000" w:fill="FFFFFF"/>
            <w:vAlign w:val="center"/>
            <w:hideMark/>
          </w:tcPr>
          <w:p w14:paraId="00B70600"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7BFE9B1B"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7B5E6C42"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706C0816" w14:textId="77777777" w:rsidR="006F348A" w:rsidRPr="00BB790C" w:rsidRDefault="006F348A" w:rsidP="003C3E87">
            <w:pPr>
              <w:rPr>
                <w:color w:val="000000"/>
                <w:sz w:val="14"/>
                <w:szCs w:val="14"/>
                <w:lang w:val="es-PY"/>
              </w:rPr>
            </w:pPr>
            <w:r w:rsidRPr="00BB790C">
              <w:rPr>
                <w:color w:val="000000"/>
                <w:sz w:val="14"/>
                <w:szCs w:val="14"/>
                <w:lang w:val="es-PY"/>
              </w:rPr>
              <w:t>ítem 17</w:t>
            </w:r>
          </w:p>
        </w:tc>
        <w:tc>
          <w:tcPr>
            <w:tcW w:w="468" w:type="pct"/>
            <w:tcBorders>
              <w:top w:val="nil"/>
              <w:left w:val="nil"/>
              <w:bottom w:val="nil"/>
              <w:right w:val="nil"/>
            </w:tcBorders>
            <w:shd w:val="clear" w:color="000000" w:fill="FFFFFF"/>
            <w:vAlign w:val="center"/>
            <w:hideMark/>
          </w:tcPr>
          <w:p w14:paraId="7B7F2FFF" w14:textId="77777777" w:rsidR="006F348A" w:rsidRPr="00BB790C" w:rsidRDefault="006F348A" w:rsidP="003C3E87">
            <w:pPr>
              <w:jc w:val="right"/>
              <w:rPr>
                <w:color w:val="000000"/>
                <w:sz w:val="14"/>
                <w:szCs w:val="14"/>
                <w:lang w:val="es-PY"/>
              </w:rPr>
            </w:pPr>
            <w:r w:rsidRPr="00BB790C">
              <w:rPr>
                <w:color w:val="000000"/>
                <w:sz w:val="14"/>
                <w:szCs w:val="14"/>
                <w:lang w:val="es-PY"/>
              </w:rPr>
              <w:t>3.081</w:t>
            </w:r>
          </w:p>
        </w:tc>
        <w:tc>
          <w:tcPr>
            <w:tcW w:w="469" w:type="pct"/>
            <w:tcBorders>
              <w:top w:val="nil"/>
              <w:left w:val="nil"/>
              <w:bottom w:val="nil"/>
              <w:right w:val="nil"/>
            </w:tcBorders>
            <w:shd w:val="clear" w:color="000000" w:fill="FFFFFF"/>
            <w:vAlign w:val="center"/>
            <w:hideMark/>
          </w:tcPr>
          <w:p w14:paraId="59613B27" w14:textId="77777777" w:rsidR="006F348A" w:rsidRPr="00BB790C" w:rsidRDefault="006F348A" w:rsidP="003C3E87">
            <w:pPr>
              <w:jc w:val="right"/>
              <w:rPr>
                <w:color w:val="000000"/>
                <w:sz w:val="14"/>
                <w:szCs w:val="14"/>
                <w:lang w:val="es-PY"/>
              </w:rPr>
            </w:pPr>
            <w:r w:rsidRPr="00BB790C">
              <w:rPr>
                <w:color w:val="000000"/>
                <w:sz w:val="14"/>
                <w:szCs w:val="14"/>
                <w:lang w:val="es-PY"/>
              </w:rPr>
              <w:t>0.979</w:t>
            </w:r>
          </w:p>
        </w:tc>
        <w:tc>
          <w:tcPr>
            <w:tcW w:w="544" w:type="pct"/>
            <w:tcBorders>
              <w:top w:val="nil"/>
              <w:left w:val="nil"/>
              <w:bottom w:val="nil"/>
              <w:right w:val="nil"/>
            </w:tcBorders>
            <w:shd w:val="clear" w:color="000000" w:fill="FFFFFF"/>
            <w:vAlign w:val="center"/>
            <w:hideMark/>
          </w:tcPr>
          <w:p w14:paraId="02272834" w14:textId="77777777" w:rsidR="006F348A" w:rsidRPr="00BB790C" w:rsidRDefault="006F348A" w:rsidP="003C3E87">
            <w:pPr>
              <w:jc w:val="right"/>
              <w:rPr>
                <w:color w:val="000000"/>
                <w:sz w:val="14"/>
                <w:szCs w:val="14"/>
                <w:lang w:val="es-PY"/>
              </w:rPr>
            </w:pPr>
            <w:r w:rsidRPr="00BB790C">
              <w:rPr>
                <w:color w:val="000000"/>
                <w:sz w:val="14"/>
                <w:szCs w:val="14"/>
                <w:lang w:val="es-PY"/>
              </w:rPr>
              <w:t>0.3712</w:t>
            </w:r>
          </w:p>
        </w:tc>
        <w:tc>
          <w:tcPr>
            <w:tcW w:w="496" w:type="pct"/>
            <w:tcBorders>
              <w:top w:val="nil"/>
              <w:left w:val="nil"/>
              <w:bottom w:val="nil"/>
              <w:right w:val="nil"/>
            </w:tcBorders>
            <w:shd w:val="clear" w:color="000000" w:fill="FFFFFF"/>
            <w:vAlign w:val="center"/>
            <w:hideMark/>
          </w:tcPr>
          <w:p w14:paraId="333E0EFC" w14:textId="77777777" w:rsidR="006F348A" w:rsidRPr="00BB790C" w:rsidRDefault="006F348A" w:rsidP="003C3E87">
            <w:pPr>
              <w:jc w:val="right"/>
              <w:rPr>
                <w:color w:val="000000"/>
                <w:sz w:val="14"/>
                <w:szCs w:val="14"/>
                <w:lang w:val="es-PY"/>
              </w:rPr>
            </w:pPr>
            <w:r w:rsidRPr="00BB790C">
              <w:rPr>
                <w:color w:val="000000"/>
                <w:sz w:val="14"/>
                <w:szCs w:val="14"/>
                <w:lang w:val="es-PY"/>
              </w:rPr>
              <w:t>0.692</w:t>
            </w:r>
          </w:p>
        </w:tc>
        <w:tc>
          <w:tcPr>
            <w:tcW w:w="669" w:type="pct"/>
            <w:tcBorders>
              <w:top w:val="nil"/>
              <w:left w:val="nil"/>
              <w:bottom w:val="nil"/>
              <w:right w:val="nil"/>
            </w:tcBorders>
            <w:shd w:val="clear" w:color="000000" w:fill="FFFFFF"/>
            <w:vAlign w:val="center"/>
            <w:hideMark/>
          </w:tcPr>
          <w:p w14:paraId="6ED1A6F3"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1528D25A"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71914B20"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6DFBEF40" w14:textId="77777777" w:rsidR="006F348A" w:rsidRPr="00BB790C" w:rsidRDefault="006F348A" w:rsidP="003C3E87">
            <w:pPr>
              <w:rPr>
                <w:color w:val="000000"/>
                <w:sz w:val="14"/>
                <w:szCs w:val="14"/>
                <w:lang w:val="es-PY"/>
              </w:rPr>
            </w:pPr>
            <w:r w:rsidRPr="00BB790C">
              <w:rPr>
                <w:color w:val="000000"/>
                <w:sz w:val="14"/>
                <w:szCs w:val="14"/>
                <w:lang w:val="es-PY"/>
              </w:rPr>
              <w:t>ítem 18</w:t>
            </w:r>
          </w:p>
        </w:tc>
        <w:tc>
          <w:tcPr>
            <w:tcW w:w="468" w:type="pct"/>
            <w:tcBorders>
              <w:top w:val="nil"/>
              <w:left w:val="nil"/>
              <w:bottom w:val="nil"/>
              <w:right w:val="nil"/>
            </w:tcBorders>
            <w:shd w:val="clear" w:color="000000" w:fill="FFFFFF"/>
            <w:vAlign w:val="center"/>
            <w:hideMark/>
          </w:tcPr>
          <w:p w14:paraId="7516685A" w14:textId="77777777" w:rsidR="006F348A" w:rsidRPr="00BB790C" w:rsidRDefault="006F348A" w:rsidP="003C3E87">
            <w:pPr>
              <w:jc w:val="right"/>
              <w:rPr>
                <w:color w:val="000000"/>
                <w:sz w:val="14"/>
                <w:szCs w:val="14"/>
                <w:lang w:val="es-PY"/>
              </w:rPr>
            </w:pPr>
            <w:r w:rsidRPr="00BB790C">
              <w:rPr>
                <w:color w:val="000000"/>
                <w:sz w:val="14"/>
                <w:szCs w:val="14"/>
                <w:lang w:val="es-PY"/>
              </w:rPr>
              <w:t>2.517</w:t>
            </w:r>
          </w:p>
        </w:tc>
        <w:tc>
          <w:tcPr>
            <w:tcW w:w="469" w:type="pct"/>
            <w:tcBorders>
              <w:top w:val="nil"/>
              <w:left w:val="nil"/>
              <w:bottom w:val="nil"/>
              <w:right w:val="nil"/>
            </w:tcBorders>
            <w:shd w:val="clear" w:color="000000" w:fill="FFFFFF"/>
            <w:vAlign w:val="center"/>
            <w:hideMark/>
          </w:tcPr>
          <w:p w14:paraId="77AE3981" w14:textId="77777777" w:rsidR="006F348A" w:rsidRPr="00BB790C" w:rsidRDefault="006F348A" w:rsidP="003C3E87">
            <w:pPr>
              <w:jc w:val="right"/>
              <w:rPr>
                <w:color w:val="000000"/>
                <w:sz w:val="14"/>
                <w:szCs w:val="14"/>
                <w:lang w:val="es-PY"/>
              </w:rPr>
            </w:pPr>
            <w:r w:rsidRPr="00BB790C">
              <w:rPr>
                <w:color w:val="000000"/>
                <w:sz w:val="14"/>
                <w:szCs w:val="14"/>
                <w:lang w:val="es-PY"/>
              </w:rPr>
              <w:t>1.200</w:t>
            </w:r>
          </w:p>
        </w:tc>
        <w:tc>
          <w:tcPr>
            <w:tcW w:w="544" w:type="pct"/>
            <w:tcBorders>
              <w:top w:val="nil"/>
              <w:left w:val="nil"/>
              <w:bottom w:val="nil"/>
              <w:right w:val="nil"/>
            </w:tcBorders>
            <w:shd w:val="clear" w:color="000000" w:fill="FFFFFF"/>
            <w:vAlign w:val="center"/>
            <w:hideMark/>
          </w:tcPr>
          <w:p w14:paraId="71E110F5" w14:textId="77777777" w:rsidR="006F348A" w:rsidRPr="00BB790C" w:rsidRDefault="006F348A" w:rsidP="003C3E87">
            <w:pPr>
              <w:jc w:val="right"/>
              <w:rPr>
                <w:color w:val="000000"/>
                <w:sz w:val="14"/>
                <w:szCs w:val="14"/>
                <w:lang w:val="es-PY"/>
              </w:rPr>
            </w:pPr>
            <w:r w:rsidRPr="00BB790C">
              <w:rPr>
                <w:color w:val="000000"/>
                <w:sz w:val="14"/>
                <w:szCs w:val="14"/>
                <w:lang w:val="es-PY"/>
              </w:rPr>
              <w:t>0.5148</w:t>
            </w:r>
          </w:p>
        </w:tc>
        <w:tc>
          <w:tcPr>
            <w:tcW w:w="496" w:type="pct"/>
            <w:tcBorders>
              <w:top w:val="nil"/>
              <w:left w:val="nil"/>
              <w:bottom w:val="nil"/>
              <w:right w:val="nil"/>
            </w:tcBorders>
            <w:shd w:val="clear" w:color="000000" w:fill="FFFFFF"/>
            <w:vAlign w:val="center"/>
            <w:hideMark/>
          </w:tcPr>
          <w:p w14:paraId="62547406" w14:textId="77777777" w:rsidR="006F348A" w:rsidRPr="00BB790C" w:rsidRDefault="006F348A" w:rsidP="003C3E87">
            <w:pPr>
              <w:jc w:val="right"/>
              <w:rPr>
                <w:color w:val="000000"/>
                <w:sz w:val="14"/>
                <w:szCs w:val="14"/>
                <w:lang w:val="es-PY"/>
              </w:rPr>
            </w:pPr>
            <w:r w:rsidRPr="00BB790C">
              <w:rPr>
                <w:color w:val="000000"/>
                <w:sz w:val="14"/>
                <w:szCs w:val="14"/>
                <w:lang w:val="es-PY"/>
              </w:rPr>
              <w:t>0.681</w:t>
            </w:r>
          </w:p>
        </w:tc>
        <w:tc>
          <w:tcPr>
            <w:tcW w:w="669" w:type="pct"/>
            <w:tcBorders>
              <w:top w:val="nil"/>
              <w:left w:val="nil"/>
              <w:bottom w:val="nil"/>
              <w:right w:val="nil"/>
            </w:tcBorders>
            <w:shd w:val="clear" w:color="000000" w:fill="FFFFFF"/>
            <w:vAlign w:val="center"/>
            <w:hideMark/>
          </w:tcPr>
          <w:p w14:paraId="5CF3EF1B"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0F3979F6"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5A1A7D9E"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551F5B5" w14:textId="77777777" w:rsidR="006F348A" w:rsidRPr="00BB790C" w:rsidRDefault="006F348A" w:rsidP="003C3E87">
            <w:pPr>
              <w:rPr>
                <w:color w:val="000000"/>
                <w:sz w:val="14"/>
                <w:szCs w:val="14"/>
                <w:lang w:val="es-PY"/>
              </w:rPr>
            </w:pPr>
            <w:r w:rsidRPr="00BB790C">
              <w:rPr>
                <w:color w:val="000000"/>
                <w:sz w:val="14"/>
                <w:szCs w:val="14"/>
                <w:lang w:val="es-PY"/>
              </w:rPr>
              <w:t>ítem 19</w:t>
            </w:r>
          </w:p>
        </w:tc>
        <w:tc>
          <w:tcPr>
            <w:tcW w:w="468" w:type="pct"/>
            <w:tcBorders>
              <w:top w:val="nil"/>
              <w:left w:val="nil"/>
              <w:bottom w:val="nil"/>
              <w:right w:val="nil"/>
            </w:tcBorders>
            <w:shd w:val="clear" w:color="000000" w:fill="FFFFFF"/>
            <w:vAlign w:val="center"/>
            <w:hideMark/>
          </w:tcPr>
          <w:p w14:paraId="744BFC63" w14:textId="77777777" w:rsidR="006F348A" w:rsidRPr="00BB790C" w:rsidRDefault="006F348A" w:rsidP="003C3E87">
            <w:pPr>
              <w:jc w:val="right"/>
              <w:rPr>
                <w:color w:val="000000"/>
                <w:sz w:val="14"/>
                <w:szCs w:val="14"/>
                <w:lang w:val="es-PY"/>
              </w:rPr>
            </w:pPr>
            <w:r w:rsidRPr="00BB790C">
              <w:rPr>
                <w:color w:val="000000"/>
                <w:sz w:val="14"/>
                <w:szCs w:val="14"/>
                <w:lang w:val="es-PY"/>
              </w:rPr>
              <w:t>2.280</w:t>
            </w:r>
          </w:p>
        </w:tc>
        <w:tc>
          <w:tcPr>
            <w:tcW w:w="469" w:type="pct"/>
            <w:tcBorders>
              <w:top w:val="nil"/>
              <w:left w:val="nil"/>
              <w:bottom w:val="nil"/>
              <w:right w:val="nil"/>
            </w:tcBorders>
            <w:shd w:val="clear" w:color="000000" w:fill="FFFFFF"/>
            <w:vAlign w:val="center"/>
            <w:hideMark/>
          </w:tcPr>
          <w:p w14:paraId="221E67CA" w14:textId="77777777" w:rsidR="006F348A" w:rsidRPr="00BB790C" w:rsidRDefault="006F348A" w:rsidP="003C3E87">
            <w:pPr>
              <w:jc w:val="right"/>
              <w:rPr>
                <w:color w:val="000000"/>
                <w:sz w:val="14"/>
                <w:szCs w:val="14"/>
                <w:lang w:val="es-PY"/>
              </w:rPr>
            </w:pPr>
            <w:r w:rsidRPr="00BB790C">
              <w:rPr>
                <w:color w:val="000000"/>
                <w:sz w:val="14"/>
                <w:szCs w:val="14"/>
                <w:lang w:val="es-PY"/>
              </w:rPr>
              <w:t>0.965</w:t>
            </w:r>
          </w:p>
        </w:tc>
        <w:tc>
          <w:tcPr>
            <w:tcW w:w="544" w:type="pct"/>
            <w:tcBorders>
              <w:top w:val="nil"/>
              <w:left w:val="nil"/>
              <w:bottom w:val="nil"/>
              <w:right w:val="nil"/>
            </w:tcBorders>
            <w:shd w:val="clear" w:color="000000" w:fill="FFFFFF"/>
            <w:vAlign w:val="center"/>
            <w:hideMark/>
          </w:tcPr>
          <w:p w14:paraId="038073BF" w14:textId="77777777" w:rsidR="006F348A" w:rsidRPr="00BB790C" w:rsidRDefault="006F348A" w:rsidP="003C3E87">
            <w:pPr>
              <w:jc w:val="right"/>
              <w:rPr>
                <w:color w:val="000000"/>
                <w:sz w:val="14"/>
                <w:szCs w:val="14"/>
                <w:lang w:val="es-PY"/>
              </w:rPr>
            </w:pPr>
            <w:r w:rsidRPr="00BB790C">
              <w:rPr>
                <w:color w:val="000000"/>
                <w:sz w:val="14"/>
                <w:szCs w:val="14"/>
                <w:lang w:val="es-PY"/>
              </w:rPr>
              <w:t>0.0941</w:t>
            </w:r>
          </w:p>
        </w:tc>
        <w:tc>
          <w:tcPr>
            <w:tcW w:w="496" w:type="pct"/>
            <w:tcBorders>
              <w:top w:val="nil"/>
              <w:left w:val="nil"/>
              <w:bottom w:val="nil"/>
              <w:right w:val="nil"/>
            </w:tcBorders>
            <w:shd w:val="clear" w:color="000000" w:fill="FFFFFF"/>
            <w:vAlign w:val="center"/>
            <w:hideMark/>
          </w:tcPr>
          <w:p w14:paraId="71E5252D" w14:textId="77777777" w:rsidR="006F348A" w:rsidRPr="00BB790C" w:rsidRDefault="006F348A" w:rsidP="003C3E87">
            <w:pPr>
              <w:jc w:val="right"/>
              <w:rPr>
                <w:color w:val="000000"/>
                <w:sz w:val="14"/>
                <w:szCs w:val="14"/>
                <w:lang w:val="es-PY"/>
              </w:rPr>
            </w:pPr>
            <w:r w:rsidRPr="00BB790C">
              <w:rPr>
                <w:color w:val="000000"/>
                <w:sz w:val="14"/>
                <w:szCs w:val="14"/>
                <w:lang w:val="es-PY"/>
              </w:rPr>
              <w:t>0.716</w:t>
            </w:r>
          </w:p>
        </w:tc>
        <w:tc>
          <w:tcPr>
            <w:tcW w:w="669" w:type="pct"/>
            <w:tcBorders>
              <w:top w:val="nil"/>
              <w:left w:val="nil"/>
              <w:bottom w:val="nil"/>
              <w:right w:val="nil"/>
            </w:tcBorders>
            <w:shd w:val="clear" w:color="000000" w:fill="FFFFFF"/>
            <w:vAlign w:val="center"/>
            <w:hideMark/>
          </w:tcPr>
          <w:p w14:paraId="7ED0116D"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5899EE61"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2B08937B"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030EA99B" w14:textId="77777777" w:rsidR="006F348A" w:rsidRPr="00BB790C" w:rsidRDefault="006F348A" w:rsidP="003C3E87">
            <w:pPr>
              <w:rPr>
                <w:color w:val="000000"/>
                <w:sz w:val="14"/>
                <w:szCs w:val="14"/>
                <w:lang w:val="es-PY"/>
              </w:rPr>
            </w:pPr>
            <w:r w:rsidRPr="00BB790C">
              <w:rPr>
                <w:color w:val="000000"/>
                <w:sz w:val="14"/>
                <w:szCs w:val="14"/>
                <w:lang w:val="es-PY"/>
              </w:rPr>
              <w:t>ítem 20</w:t>
            </w:r>
          </w:p>
        </w:tc>
        <w:tc>
          <w:tcPr>
            <w:tcW w:w="468" w:type="pct"/>
            <w:tcBorders>
              <w:top w:val="nil"/>
              <w:left w:val="nil"/>
              <w:bottom w:val="nil"/>
              <w:right w:val="nil"/>
            </w:tcBorders>
            <w:shd w:val="clear" w:color="000000" w:fill="FFFFFF"/>
            <w:vAlign w:val="center"/>
            <w:hideMark/>
          </w:tcPr>
          <w:p w14:paraId="648D6391" w14:textId="77777777" w:rsidR="006F348A" w:rsidRPr="00BB790C" w:rsidRDefault="006F348A" w:rsidP="003C3E87">
            <w:pPr>
              <w:jc w:val="right"/>
              <w:rPr>
                <w:color w:val="000000"/>
                <w:sz w:val="14"/>
                <w:szCs w:val="14"/>
                <w:lang w:val="es-PY"/>
              </w:rPr>
            </w:pPr>
            <w:r w:rsidRPr="00BB790C">
              <w:rPr>
                <w:color w:val="000000"/>
                <w:sz w:val="14"/>
                <w:szCs w:val="14"/>
                <w:lang w:val="es-PY"/>
              </w:rPr>
              <w:t>3.192</w:t>
            </w:r>
          </w:p>
        </w:tc>
        <w:tc>
          <w:tcPr>
            <w:tcW w:w="469" w:type="pct"/>
            <w:tcBorders>
              <w:top w:val="nil"/>
              <w:left w:val="nil"/>
              <w:bottom w:val="nil"/>
              <w:right w:val="nil"/>
            </w:tcBorders>
            <w:shd w:val="clear" w:color="000000" w:fill="FFFFFF"/>
            <w:vAlign w:val="center"/>
            <w:hideMark/>
          </w:tcPr>
          <w:p w14:paraId="1F319DBA" w14:textId="77777777" w:rsidR="006F348A" w:rsidRPr="00BB790C" w:rsidRDefault="006F348A" w:rsidP="003C3E87">
            <w:pPr>
              <w:jc w:val="right"/>
              <w:rPr>
                <w:color w:val="000000"/>
                <w:sz w:val="14"/>
                <w:szCs w:val="14"/>
                <w:lang w:val="es-PY"/>
              </w:rPr>
            </w:pPr>
            <w:r w:rsidRPr="00BB790C">
              <w:rPr>
                <w:color w:val="000000"/>
                <w:sz w:val="14"/>
                <w:szCs w:val="14"/>
                <w:lang w:val="es-PY"/>
              </w:rPr>
              <w:t>0.928</w:t>
            </w:r>
          </w:p>
        </w:tc>
        <w:tc>
          <w:tcPr>
            <w:tcW w:w="544" w:type="pct"/>
            <w:tcBorders>
              <w:top w:val="nil"/>
              <w:left w:val="nil"/>
              <w:bottom w:val="nil"/>
              <w:right w:val="nil"/>
            </w:tcBorders>
            <w:shd w:val="clear" w:color="000000" w:fill="FFFFFF"/>
            <w:vAlign w:val="center"/>
            <w:hideMark/>
          </w:tcPr>
          <w:p w14:paraId="4D7CB034" w14:textId="77777777" w:rsidR="006F348A" w:rsidRPr="00BB790C" w:rsidRDefault="006F348A" w:rsidP="003C3E87">
            <w:pPr>
              <w:jc w:val="right"/>
              <w:rPr>
                <w:color w:val="000000"/>
                <w:sz w:val="14"/>
                <w:szCs w:val="14"/>
                <w:lang w:val="es-PY"/>
              </w:rPr>
            </w:pPr>
            <w:r w:rsidRPr="00BB790C">
              <w:rPr>
                <w:color w:val="000000"/>
                <w:sz w:val="14"/>
                <w:szCs w:val="14"/>
                <w:lang w:val="es-PY"/>
              </w:rPr>
              <w:t>0.1948</w:t>
            </w:r>
          </w:p>
        </w:tc>
        <w:tc>
          <w:tcPr>
            <w:tcW w:w="496" w:type="pct"/>
            <w:tcBorders>
              <w:top w:val="nil"/>
              <w:left w:val="nil"/>
              <w:bottom w:val="nil"/>
              <w:right w:val="nil"/>
            </w:tcBorders>
            <w:shd w:val="clear" w:color="000000" w:fill="FFFFFF"/>
            <w:vAlign w:val="center"/>
            <w:hideMark/>
          </w:tcPr>
          <w:p w14:paraId="4380873E" w14:textId="77777777" w:rsidR="006F348A" w:rsidRPr="00BB790C" w:rsidRDefault="006F348A" w:rsidP="003C3E87">
            <w:pPr>
              <w:jc w:val="right"/>
              <w:rPr>
                <w:color w:val="000000"/>
                <w:sz w:val="14"/>
                <w:szCs w:val="14"/>
                <w:lang w:val="es-PY"/>
              </w:rPr>
            </w:pPr>
            <w:r w:rsidRPr="00BB790C">
              <w:rPr>
                <w:color w:val="000000"/>
                <w:sz w:val="14"/>
                <w:szCs w:val="14"/>
                <w:lang w:val="es-PY"/>
              </w:rPr>
              <w:t>0.708</w:t>
            </w:r>
          </w:p>
        </w:tc>
        <w:tc>
          <w:tcPr>
            <w:tcW w:w="669" w:type="pct"/>
            <w:tcBorders>
              <w:top w:val="nil"/>
              <w:left w:val="nil"/>
              <w:bottom w:val="nil"/>
              <w:right w:val="nil"/>
            </w:tcBorders>
            <w:shd w:val="clear" w:color="000000" w:fill="FFFFFF"/>
            <w:vAlign w:val="center"/>
            <w:hideMark/>
          </w:tcPr>
          <w:p w14:paraId="34D132E3"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770DF185"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245AD6C2"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BED89F2" w14:textId="77777777" w:rsidR="006F348A" w:rsidRPr="00BB790C" w:rsidRDefault="006F348A" w:rsidP="003C3E87">
            <w:pPr>
              <w:rPr>
                <w:color w:val="000000"/>
                <w:sz w:val="14"/>
                <w:szCs w:val="14"/>
                <w:lang w:val="es-PY"/>
              </w:rPr>
            </w:pPr>
            <w:r w:rsidRPr="00BB790C">
              <w:rPr>
                <w:color w:val="000000"/>
                <w:sz w:val="14"/>
                <w:szCs w:val="14"/>
                <w:lang w:val="es-PY"/>
              </w:rPr>
              <w:t>ítem 21</w:t>
            </w:r>
          </w:p>
        </w:tc>
        <w:tc>
          <w:tcPr>
            <w:tcW w:w="468" w:type="pct"/>
            <w:tcBorders>
              <w:top w:val="nil"/>
              <w:left w:val="nil"/>
              <w:bottom w:val="nil"/>
              <w:right w:val="nil"/>
            </w:tcBorders>
            <w:shd w:val="clear" w:color="000000" w:fill="FFFFFF"/>
            <w:vAlign w:val="center"/>
            <w:hideMark/>
          </w:tcPr>
          <w:p w14:paraId="72D1EEF7" w14:textId="77777777" w:rsidR="006F348A" w:rsidRPr="00BB790C" w:rsidRDefault="006F348A" w:rsidP="003C3E87">
            <w:pPr>
              <w:jc w:val="right"/>
              <w:rPr>
                <w:color w:val="000000"/>
                <w:sz w:val="14"/>
                <w:szCs w:val="14"/>
                <w:lang w:val="es-PY"/>
              </w:rPr>
            </w:pPr>
            <w:r w:rsidRPr="00BB790C">
              <w:rPr>
                <w:color w:val="000000"/>
                <w:sz w:val="14"/>
                <w:szCs w:val="14"/>
                <w:lang w:val="es-PY"/>
              </w:rPr>
              <w:t>2.696</w:t>
            </w:r>
          </w:p>
        </w:tc>
        <w:tc>
          <w:tcPr>
            <w:tcW w:w="469" w:type="pct"/>
            <w:tcBorders>
              <w:top w:val="nil"/>
              <w:left w:val="nil"/>
              <w:bottom w:val="nil"/>
              <w:right w:val="nil"/>
            </w:tcBorders>
            <w:shd w:val="clear" w:color="000000" w:fill="FFFFFF"/>
            <w:vAlign w:val="center"/>
            <w:hideMark/>
          </w:tcPr>
          <w:p w14:paraId="7AC962B4" w14:textId="77777777" w:rsidR="006F348A" w:rsidRPr="00BB790C" w:rsidRDefault="006F348A" w:rsidP="003C3E87">
            <w:pPr>
              <w:jc w:val="right"/>
              <w:rPr>
                <w:color w:val="000000"/>
                <w:sz w:val="14"/>
                <w:szCs w:val="14"/>
                <w:lang w:val="es-PY"/>
              </w:rPr>
            </w:pPr>
            <w:r w:rsidRPr="00BB790C">
              <w:rPr>
                <w:color w:val="000000"/>
                <w:sz w:val="14"/>
                <w:szCs w:val="14"/>
                <w:lang w:val="es-PY"/>
              </w:rPr>
              <w:t>0.953</w:t>
            </w:r>
          </w:p>
        </w:tc>
        <w:tc>
          <w:tcPr>
            <w:tcW w:w="544" w:type="pct"/>
            <w:tcBorders>
              <w:top w:val="nil"/>
              <w:left w:val="nil"/>
              <w:bottom w:val="nil"/>
              <w:right w:val="nil"/>
            </w:tcBorders>
            <w:shd w:val="clear" w:color="000000" w:fill="FFFFFF"/>
            <w:vAlign w:val="center"/>
            <w:hideMark/>
          </w:tcPr>
          <w:p w14:paraId="1ADC7FAA" w14:textId="77777777" w:rsidR="006F348A" w:rsidRPr="00BB790C" w:rsidRDefault="006F348A" w:rsidP="003C3E87">
            <w:pPr>
              <w:jc w:val="right"/>
              <w:rPr>
                <w:color w:val="000000"/>
                <w:sz w:val="14"/>
                <w:szCs w:val="14"/>
                <w:lang w:val="es-PY"/>
              </w:rPr>
            </w:pPr>
            <w:r w:rsidRPr="00BB790C">
              <w:rPr>
                <w:color w:val="000000"/>
                <w:sz w:val="14"/>
                <w:szCs w:val="14"/>
                <w:lang w:val="es-PY"/>
              </w:rPr>
              <w:t>0.2671</w:t>
            </w:r>
          </w:p>
        </w:tc>
        <w:tc>
          <w:tcPr>
            <w:tcW w:w="496" w:type="pct"/>
            <w:tcBorders>
              <w:top w:val="nil"/>
              <w:left w:val="nil"/>
              <w:bottom w:val="nil"/>
              <w:right w:val="nil"/>
            </w:tcBorders>
            <w:shd w:val="clear" w:color="000000" w:fill="FFFFFF"/>
            <w:vAlign w:val="center"/>
            <w:hideMark/>
          </w:tcPr>
          <w:p w14:paraId="181A625E" w14:textId="77777777" w:rsidR="006F348A" w:rsidRPr="00BB790C" w:rsidRDefault="006F348A" w:rsidP="003C3E87">
            <w:pPr>
              <w:jc w:val="right"/>
              <w:rPr>
                <w:color w:val="000000"/>
                <w:sz w:val="14"/>
                <w:szCs w:val="14"/>
                <w:lang w:val="es-PY"/>
              </w:rPr>
            </w:pPr>
            <w:r w:rsidRPr="00BB790C">
              <w:rPr>
                <w:color w:val="000000"/>
                <w:sz w:val="14"/>
                <w:szCs w:val="14"/>
                <w:lang w:val="es-PY"/>
              </w:rPr>
              <w:t>0.701</w:t>
            </w:r>
          </w:p>
        </w:tc>
        <w:tc>
          <w:tcPr>
            <w:tcW w:w="669" w:type="pct"/>
            <w:tcBorders>
              <w:top w:val="nil"/>
              <w:left w:val="nil"/>
              <w:bottom w:val="nil"/>
              <w:right w:val="nil"/>
            </w:tcBorders>
            <w:shd w:val="clear" w:color="000000" w:fill="FFFFFF"/>
            <w:vAlign w:val="center"/>
            <w:hideMark/>
          </w:tcPr>
          <w:p w14:paraId="473C802C"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14F1E585"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6CF77DD7"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6DA38B20" w14:textId="77777777" w:rsidR="006F348A" w:rsidRPr="00BB790C" w:rsidRDefault="006F348A" w:rsidP="003C3E87">
            <w:pPr>
              <w:rPr>
                <w:color w:val="000000"/>
                <w:sz w:val="14"/>
                <w:szCs w:val="14"/>
                <w:lang w:val="es-PY"/>
              </w:rPr>
            </w:pPr>
            <w:r w:rsidRPr="00BB790C">
              <w:rPr>
                <w:color w:val="000000"/>
                <w:sz w:val="14"/>
                <w:szCs w:val="14"/>
                <w:lang w:val="es-PY"/>
              </w:rPr>
              <w:t>ítem 22</w:t>
            </w:r>
          </w:p>
        </w:tc>
        <w:tc>
          <w:tcPr>
            <w:tcW w:w="468" w:type="pct"/>
            <w:tcBorders>
              <w:top w:val="nil"/>
              <w:left w:val="nil"/>
              <w:bottom w:val="nil"/>
              <w:right w:val="nil"/>
            </w:tcBorders>
            <w:shd w:val="clear" w:color="000000" w:fill="FFFFFF"/>
            <w:vAlign w:val="center"/>
            <w:hideMark/>
          </w:tcPr>
          <w:p w14:paraId="361D4BBA" w14:textId="77777777" w:rsidR="006F348A" w:rsidRPr="00BB790C" w:rsidRDefault="006F348A" w:rsidP="003C3E87">
            <w:pPr>
              <w:jc w:val="right"/>
              <w:rPr>
                <w:color w:val="000000"/>
                <w:sz w:val="14"/>
                <w:szCs w:val="14"/>
                <w:lang w:val="es-PY"/>
              </w:rPr>
            </w:pPr>
            <w:r w:rsidRPr="00BB790C">
              <w:rPr>
                <w:color w:val="000000"/>
                <w:sz w:val="14"/>
                <w:szCs w:val="14"/>
                <w:lang w:val="es-PY"/>
              </w:rPr>
              <w:t>1.709</w:t>
            </w:r>
          </w:p>
        </w:tc>
        <w:tc>
          <w:tcPr>
            <w:tcW w:w="469" w:type="pct"/>
            <w:tcBorders>
              <w:top w:val="nil"/>
              <w:left w:val="nil"/>
              <w:bottom w:val="nil"/>
              <w:right w:val="nil"/>
            </w:tcBorders>
            <w:shd w:val="clear" w:color="000000" w:fill="FFFFFF"/>
            <w:vAlign w:val="center"/>
            <w:hideMark/>
          </w:tcPr>
          <w:p w14:paraId="1CEEF737" w14:textId="77777777" w:rsidR="006F348A" w:rsidRPr="00BB790C" w:rsidRDefault="006F348A" w:rsidP="003C3E87">
            <w:pPr>
              <w:jc w:val="right"/>
              <w:rPr>
                <w:color w:val="000000"/>
                <w:sz w:val="14"/>
                <w:szCs w:val="14"/>
                <w:lang w:val="es-PY"/>
              </w:rPr>
            </w:pPr>
            <w:r w:rsidRPr="00BB790C">
              <w:rPr>
                <w:color w:val="000000"/>
                <w:sz w:val="14"/>
                <w:szCs w:val="14"/>
                <w:lang w:val="es-PY"/>
              </w:rPr>
              <w:t>1.400</w:t>
            </w:r>
          </w:p>
        </w:tc>
        <w:tc>
          <w:tcPr>
            <w:tcW w:w="544" w:type="pct"/>
            <w:tcBorders>
              <w:top w:val="nil"/>
              <w:left w:val="nil"/>
              <w:bottom w:val="nil"/>
              <w:right w:val="nil"/>
            </w:tcBorders>
            <w:shd w:val="clear" w:color="000000" w:fill="FFFFFF"/>
            <w:vAlign w:val="center"/>
            <w:hideMark/>
          </w:tcPr>
          <w:p w14:paraId="168EA7E3" w14:textId="77777777" w:rsidR="006F348A" w:rsidRPr="00BB790C" w:rsidRDefault="006F348A" w:rsidP="003C3E87">
            <w:pPr>
              <w:jc w:val="right"/>
              <w:rPr>
                <w:color w:val="000000"/>
                <w:sz w:val="14"/>
                <w:szCs w:val="14"/>
                <w:lang w:val="es-PY"/>
              </w:rPr>
            </w:pPr>
            <w:r w:rsidRPr="00BB790C">
              <w:rPr>
                <w:color w:val="000000"/>
                <w:sz w:val="14"/>
                <w:szCs w:val="14"/>
                <w:lang w:val="es-PY"/>
              </w:rPr>
              <w:t>0.1249</w:t>
            </w:r>
          </w:p>
        </w:tc>
        <w:tc>
          <w:tcPr>
            <w:tcW w:w="496" w:type="pct"/>
            <w:tcBorders>
              <w:top w:val="nil"/>
              <w:left w:val="nil"/>
              <w:bottom w:val="nil"/>
              <w:right w:val="nil"/>
            </w:tcBorders>
            <w:shd w:val="clear" w:color="000000" w:fill="FFFFFF"/>
            <w:vAlign w:val="center"/>
            <w:hideMark/>
          </w:tcPr>
          <w:p w14:paraId="79CB7E10" w14:textId="77777777" w:rsidR="006F348A" w:rsidRPr="00BB790C" w:rsidRDefault="006F348A" w:rsidP="003C3E87">
            <w:pPr>
              <w:jc w:val="right"/>
              <w:rPr>
                <w:color w:val="000000"/>
                <w:sz w:val="14"/>
                <w:szCs w:val="14"/>
                <w:lang w:val="es-PY"/>
              </w:rPr>
            </w:pPr>
            <w:r w:rsidRPr="00BB790C">
              <w:rPr>
                <w:color w:val="000000"/>
                <w:sz w:val="14"/>
                <w:szCs w:val="14"/>
                <w:lang w:val="es-PY"/>
              </w:rPr>
              <w:t>0.701</w:t>
            </w:r>
          </w:p>
        </w:tc>
        <w:tc>
          <w:tcPr>
            <w:tcW w:w="669" w:type="pct"/>
            <w:tcBorders>
              <w:top w:val="nil"/>
              <w:left w:val="nil"/>
              <w:bottom w:val="nil"/>
              <w:right w:val="nil"/>
            </w:tcBorders>
            <w:shd w:val="clear" w:color="000000" w:fill="FFFFFF"/>
            <w:vAlign w:val="center"/>
            <w:hideMark/>
          </w:tcPr>
          <w:p w14:paraId="0EB01A69"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54AD7EE8"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1EFEDBB6"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323F9808" w14:textId="77777777" w:rsidR="006F348A" w:rsidRPr="00BB790C" w:rsidRDefault="006F348A" w:rsidP="003C3E87">
            <w:pPr>
              <w:rPr>
                <w:color w:val="000000"/>
                <w:sz w:val="14"/>
                <w:szCs w:val="14"/>
                <w:lang w:val="es-PY"/>
              </w:rPr>
            </w:pPr>
            <w:r w:rsidRPr="00BB790C">
              <w:rPr>
                <w:color w:val="000000"/>
                <w:sz w:val="14"/>
                <w:szCs w:val="14"/>
                <w:lang w:val="es-PY"/>
              </w:rPr>
              <w:t>ítem 23</w:t>
            </w:r>
          </w:p>
        </w:tc>
        <w:tc>
          <w:tcPr>
            <w:tcW w:w="468" w:type="pct"/>
            <w:tcBorders>
              <w:top w:val="nil"/>
              <w:left w:val="nil"/>
              <w:bottom w:val="nil"/>
              <w:right w:val="nil"/>
            </w:tcBorders>
            <w:shd w:val="clear" w:color="000000" w:fill="FFFFFF"/>
            <w:vAlign w:val="center"/>
            <w:hideMark/>
          </w:tcPr>
          <w:p w14:paraId="4CB82640" w14:textId="77777777" w:rsidR="006F348A" w:rsidRPr="00BB790C" w:rsidRDefault="006F348A" w:rsidP="003C3E87">
            <w:pPr>
              <w:jc w:val="right"/>
              <w:rPr>
                <w:color w:val="000000"/>
                <w:sz w:val="14"/>
                <w:szCs w:val="14"/>
                <w:lang w:val="es-PY"/>
              </w:rPr>
            </w:pPr>
            <w:r w:rsidRPr="00BB790C">
              <w:rPr>
                <w:color w:val="000000"/>
                <w:sz w:val="14"/>
                <w:szCs w:val="14"/>
                <w:lang w:val="es-PY"/>
              </w:rPr>
              <w:t>1.643</w:t>
            </w:r>
          </w:p>
        </w:tc>
        <w:tc>
          <w:tcPr>
            <w:tcW w:w="469" w:type="pct"/>
            <w:tcBorders>
              <w:top w:val="nil"/>
              <w:left w:val="nil"/>
              <w:bottom w:val="nil"/>
              <w:right w:val="nil"/>
            </w:tcBorders>
            <w:shd w:val="clear" w:color="000000" w:fill="FFFFFF"/>
            <w:vAlign w:val="center"/>
            <w:hideMark/>
          </w:tcPr>
          <w:p w14:paraId="4FA039B2" w14:textId="77777777" w:rsidR="006F348A" w:rsidRPr="00BB790C" w:rsidRDefault="006F348A" w:rsidP="003C3E87">
            <w:pPr>
              <w:jc w:val="right"/>
              <w:rPr>
                <w:color w:val="000000"/>
                <w:sz w:val="14"/>
                <w:szCs w:val="14"/>
                <w:lang w:val="es-PY"/>
              </w:rPr>
            </w:pPr>
            <w:r w:rsidRPr="00BB790C">
              <w:rPr>
                <w:color w:val="000000"/>
                <w:sz w:val="14"/>
                <w:szCs w:val="14"/>
                <w:lang w:val="es-PY"/>
              </w:rPr>
              <w:t>1.513</w:t>
            </w:r>
          </w:p>
        </w:tc>
        <w:tc>
          <w:tcPr>
            <w:tcW w:w="544" w:type="pct"/>
            <w:tcBorders>
              <w:top w:val="nil"/>
              <w:left w:val="nil"/>
              <w:bottom w:val="nil"/>
              <w:right w:val="nil"/>
            </w:tcBorders>
            <w:shd w:val="clear" w:color="000000" w:fill="FFFFFF"/>
            <w:vAlign w:val="center"/>
            <w:hideMark/>
          </w:tcPr>
          <w:p w14:paraId="50D23057" w14:textId="77777777" w:rsidR="006F348A" w:rsidRPr="00BB790C" w:rsidRDefault="006F348A" w:rsidP="003C3E87">
            <w:pPr>
              <w:jc w:val="right"/>
              <w:rPr>
                <w:color w:val="000000"/>
                <w:sz w:val="14"/>
                <w:szCs w:val="14"/>
                <w:lang w:val="es-PY"/>
              </w:rPr>
            </w:pPr>
            <w:r w:rsidRPr="00BB790C">
              <w:rPr>
                <w:color w:val="000000"/>
                <w:sz w:val="14"/>
                <w:szCs w:val="14"/>
                <w:lang w:val="es-PY"/>
              </w:rPr>
              <w:t>0.1940</w:t>
            </w:r>
          </w:p>
        </w:tc>
        <w:tc>
          <w:tcPr>
            <w:tcW w:w="496" w:type="pct"/>
            <w:tcBorders>
              <w:top w:val="nil"/>
              <w:left w:val="nil"/>
              <w:bottom w:val="nil"/>
              <w:right w:val="nil"/>
            </w:tcBorders>
            <w:shd w:val="clear" w:color="000000" w:fill="FFFFFF"/>
            <w:vAlign w:val="center"/>
            <w:hideMark/>
          </w:tcPr>
          <w:p w14:paraId="2A9548CE" w14:textId="77777777" w:rsidR="006F348A" w:rsidRPr="00BB790C" w:rsidRDefault="006F348A" w:rsidP="003C3E87">
            <w:pPr>
              <w:jc w:val="right"/>
              <w:rPr>
                <w:color w:val="000000"/>
                <w:sz w:val="14"/>
                <w:szCs w:val="14"/>
                <w:lang w:val="es-PY"/>
              </w:rPr>
            </w:pPr>
            <w:r w:rsidRPr="00BB790C">
              <w:rPr>
                <w:color w:val="000000"/>
                <w:sz w:val="14"/>
                <w:szCs w:val="14"/>
                <w:lang w:val="es-PY"/>
              </w:rPr>
              <w:t>0.697</w:t>
            </w:r>
          </w:p>
        </w:tc>
        <w:tc>
          <w:tcPr>
            <w:tcW w:w="669" w:type="pct"/>
            <w:tcBorders>
              <w:top w:val="nil"/>
              <w:left w:val="nil"/>
              <w:bottom w:val="nil"/>
              <w:right w:val="nil"/>
            </w:tcBorders>
            <w:shd w:val="clear" w:color="000000" w:fill="FFFFFF"/>
            <w:vAlign w:val="center"/>
            <w:hideMark/>
          </w:tcPr>
          <w:p w14:paraId="3C16E073"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6098ABED"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1EEA7009"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22D8D65F" w14:textId="77777777" w:rsidR="006F348A" w:rsidRPr="00BB790C" w:rsidRDefault="006F348A" w:rsidP="003C3E87">
            <w:pPr>
              <w:rPr>
                <w:color w:val="000000"/>
                <w:sz w:val="14"/>
                <w:szCs w:val="14"/>
                <w:lang w:val="es-PY"/>
              </w:rPr>
            </w:pPr>
            <w:r w:rsidRPr="00BB790C">
              <w:rPr>
                <w:color w:val="000000"/>
                <w:sz w:val="14"/>
                <w:szCs w:val="14"/>
                <w:lang w:val="es-PY"/>
              </w:rPr>
              <w:t>ítem 24</w:t>
            </w:r>
          </w:p>
        </w:tc>
        <w:tc>
          <w:tcPr>
            <w:tcW w:w="468" w:type="pct"/>
            <w:tcBorders>
              <w:top w:val="nil"/>
              <w:left w:val="nil"/>
              <w:bottom w:val="nil"/>
              <w:right w:val="nil"/>
            </w:tcBorders>
            <w:shd w:val="clear" w:color="000000" w:fill="FFFFFF"/>
            <w:vAlign w:val="center"/>
            <w:hideMark/>
          </w:tcPr>
          <w:p w14:paraId="73A4D0D4" w14:textId="77777777" w:rsidR="006F348A" w:rsidRPr="00BB790C" w:rsidRDefault="006F348A" w:rsidP="003C3E87">
            <w:pPr>
              <w:jc w:val="right"/>
              <w:rPr>
                <w:color w:val="000000"/>
                <w:sz w:val="14"/>
                <w:szCs w:val="14"/>
                <w:lang w:val="es-PY"/>
              </w:rPr>
            </w:pPr>
            <w:r w:rsidRPr="00BB790C">
              <w:rPr>
                <w:color w:val="000000"/>
                <w:sz w:val="14"/>
                <w:szCs w:val="14"/>
                <w:lang w:val="es-PY"/>
              </w:rPr>
              <w:t>0.900</w:t>
            </w:r>
          </w:p>
        </w:tc>
        <w:tc>
          <w:tcPr>
            <w:tcW w:w="469" w:type="pct"/>
            <w:tcBorders>
              <w:top w:val="nil"/>
              <w:left w:val="nil"/>
              <w:bottom w:val="nil"/>
              <w:right w:val="nil"/>
            </w:tcBorders>
            <w:shd w:val="clear" w:color="000000" w:fill="FFFFFF"/>
            <w:vAlign w:val="center"/>
            <w:hideMark/>
          </w:tcPr>
          <w:p w14:paraId="14EC3873" w14:textId="77777777" w:rsidR="006F348A" w:rsidRPr="00BB790C" w:rsidRDefault="006F348A" w:rsidP="003C3E87">
            <w:pPr>
              <w:jc w:val="right"/>
              <w:rPr>
                <w:color w:val="000000"/>
                <w:sz w:val="14"/>
                <w:szCs w:val="14"/>
                <w:lang w:val="es-PY"/>
              </w:rPr>
            </w:pPr>
            <w:r w:rsidRPr="00BB790C">
              <w:rPr>
                <w:color w:val="000000"/>
                <w:sz w:val="14"/>
                <w:szCs w:val="14"/>
                <w:lang w:val="es-PY"/>
              </w:rPr>
              <w:t>1.471</w:t>
            </w:r>
          </w:p>
        </w:tc>
        <w:tc>
          <w:tcPr>
            <w:tcW w:w="544" w:type="pct"/>
            <w:tcBorders>
              <w:top w:val="nil"/>
              <w:left w:val="nil"/>
              <w:bottom w:val="nil"/>
              <w:right w:val="nil"/>
            </w:tcBorders>
            <w:shd w:val="clear" w:color="000000" w:fill="FFFFFF"/>
            <w:vAlign w:val="center"/>
            <w:hideMark/>
          </w:tcPr>
          <w:p w14:paraId="453E48C0" w14:textId="77777777" w:rsidR="006F348A" w:rsidRPr="00BB790C" w:rsidRDefault="006F348A" w:rsidP="003C3E87">
            <w:pPr>
              <w:jc w:val="right"/>
              <w:rPr>
                <w:color w:val="000000"/>
                <w:sz w:val="14"/>
                <w:szCs w:val="14"/>
                <w:lang w:val="es-PY"/>
              </w:rPr>
            </w:pPr>
            <w:r w:rsidRPr="00BB790C">
              <w:rPr>
                <w:color w:val="000000"/>
                <w:sz w:val="14"/>
                <w:szCs w:val="14"/>
                <w:lang w:val="es-PY"/>
              </w:rPr>
              <w:t>-0.2692</w:t>
            </w:r>
          </w:p>
        </w:tc>
        <w:tc>
          <w:tcPr>
            <w:tcW w:w="496" w:type="pct"/>
            <w:tcBorders>
              <w:top w:val="nil"/>
              <w:left w:val="nil"/>
              <w:bottom w:val="nil"/>
              <w:right w:val="nil"/>
            </w:tcBorders>
            <w:shd w:val="clear" w:color="000000" w:fill="FFFFFF"/>
            <w:vAlign w:val="center"/>
            <w:hideMark/>
          </w:tcPr>
          <w:p w14:paraId="0179D7B4" w14:textId="77777777" w:rsidR="006F348A" w:rsidRPr="00BB790C" w:rsidRDefault="006F348A" w:rsidP="003C3E87">
            <w:pPr>
              <w:jc w:val="right"/>
              <w:rPr>
                <w:color w:val="000000"/>
                <w:sz w:val="14"/>
                <w:szCs w:val="14"/>
                <w:lang w:val="es-PY"/>
              </w:rPr>
            </w:pPr>
            <w:r w:rsidRPr="00BB790C">
              <w:rPr>
                <w:color w:val="000000"/>
                <w:sz w:val="14"/>
                <w:szCs w:val="14"/>
                <w:lang w:val="es-PY"/>
              </w:rPr>
              <w:t>0.735</w:t>
            </w:r>
          </w:p>
        </w:tc>
        <w:tc>
          <w:tcPr>
            <w:tcW w:w="669" w:type="pct"/>
            <w:tcBorders>
              <w:top w:val="nil"/>
              <w:left w:val="nil"/>
              <w:bottom w:val="nil"/>
              <w:right w:val="nil"/>
            </w:tcBorders>
            <w:shd w:val="clear" w:color="000000" w:fill="FFFFFF"/>
            <w:vAlign w:val="center"/>
            <w:hideMark/>
          </w:tcPr>
          <w:p w14:paraId="3A54C1B9"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4B309653"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5C08809B"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D3AAE86" w14:textId="77777777" w:rsidR="006F348A" w:rsidRPr="00BB790C" w:rsidRDefault="006F348A" w:rsidP="003C3E87">
            <w:pPr>
              <w:rPr>
                <w:color w:val="000000"/>
                <w:sz w:val="14"/>
                <w:szCs w:val="14"/>
                <w:lang w:val="es-PY"/>
              </w:rPr>
            </w:pPr>
            <w:r w:rsidRPr="00BB790C">
              <w:rPr>
                <w:color w:val="000000"/>
                <w:sz w:val="14"/>
                <w:szCs w:val="14"/>
                <w:lang w:val="es-PY"/>
              </w:rPr>
              <w:t>ítem 25</w:t>
            </w:r>
          </w:p>
        </w:tc>
        <w:tc>
          <w:tcPr>
            <w:tcW w:w="468" w:type="pct"/>
            <w:tcBorders>
              <w:top w:val="nil"/>
              <w:left w:val="nil"/>
              <w:bottom w:val="nil"/>
              <w:right w:val="nil"/>
            </w:tcBorders>
            <w:shd w:val="clear" w:color="000000" w:fill="FFFFFF"/>
            <w:vAlign w:val="center"/>
            <w:hideMark/>
          </w:tcPr>
          <w:p w14:paraId="5F4619F4" w14:textId="77777777" w:rsidR="006F348A" w:rsidRPr="00BB790C" w:rsidRDefault="006F348A" w:rsidP="003C3E87">
            <w:pPr>
              <w:jc w:val="right"/>
              <w:rPr>
                <w:color w:val="000000"/>
                <w:sz w:val="14"/>
                <w:szCs w:val="14"/>
                <w:lang w:val="es-PY"/>
              </w:rPr>
            </w:pPr>
            <w:r w:rsidRPr="00BB790C">
              <w:rPr>
                <w:color w:val="000000"/>
                <w:sz w:val="14"/>
                <w:szCs w:val="14"/>
                <w:lang w:val="es-PY"/>
              </w:rPr>
              <w:t>0.897</w:t>
            </w:r>
          </w:p>
        </w:tc>
        <w:tc>
          <w:tcPr>
            <w:tcW w:w="469" w:type="pct"/>
            <w:tcBorders>
              <w:top w:val="nil"/>
              <w:left w:val="nil"/>
              <w:bottom w:val="nil"/>
              <w:right w:val="nil"/>
            </w:tcBorders>
            <w:shd w:val="clear" w:color="000000" w:fill="FFFFFF"/>
            <w:vAlign w:val="center"/>
            <w:hideMark/>
          </w:tcPr>
          <w:p w14:paraId="1F5E863A" w14:textId="77777777" w:rsidR="006F348A" w:rsidRPr="00BB790C" w:rsidRDefault="006F348A" w:rsidP="003C3E87">
            <w:pPr>
              <w:jc w:val="right"/>
              <w:rPr>
                <w:color w:val="000000"/>
                <w:sz w:val="14"/>
                <w:szCs w:val="14"/>
                <w:lang w:val="es-PY"/>
              </w:rPr>
            </w:pPr>
            <w:r w:rsidRPr="00BB790C">
              <w:rPr>
                <w:color w:val="000000"/>
                <w:sz w:val="14"/>
                <w:szCs w:val="14"/>
                <w:lang w:val="es-PY"/>
              </w:rPr>
              <w:t>1.625</w:t>
            </w:r>
          </w:p>
        </w:tc>
        <w:tc>
          <w:tcPr>
            <w:tcW w:w="544" w:type="pct"/>
            <w:tcBorders>
              <w:top w:val="nil"/>
              <w:left w:val="nil"/>
              <w:bottom w:val="nil"/>
              <w:right w:val="nil"/>
            </w:tcBorders>
            <w:shd w:val="clear" w:color="000000" w:fill="FFFFFF"/>
            <w:vAlign w:val="center"/>
            <w:hideMark/>
          </w:tcPr>
          <w:p w14:paraId="085017B8" w14:textId="77777777" w:rsidR="006F348A" w:rsidRPr="00BB790C" w:rsidRDefault="006F348A" w:rsidP="003C3E87">
            <w:pPr>
              <w:jc w:val="right"/>
              <w:rPr>
                <w:color w:val="000000"/>
                <w:sz w:val="14"/>
                <w:szCs w:val="14"/>
                <w:lang w:val="es-PY"/>
              </w:rPr>
            </w:pPr>
            <w:r w:rsidRPr="00BB790C">
              <w:rPr>
                <w:color w:val="000000"/>
                <w:sz w:val="14"/>
                <w:szCs w:val="14"/>
                <w:lang w:val="es-PY"/>
              </w:rPr>
              <w:t>-0.2076</w:t>
            </w:r>
          </w:p>
        </w:tc>
        <w:tc>
          <w:tcPr>
            <w:tcW w:w="496" w:type="pct"/>
            <w:tcBorders>
              <w:top w:val="nil"/>
              <w:left w:val="nil"/>
              <w:bottom w:val="nil"/>
              <w:right w:val="nil"/>
            </w:tcBorders>
            <w:shd w:val="clear" w:color="000000" w:fill="FFFFFF"/>
            <w:vAlign w:val="center"/>
            <w:hideMark/>
          </w:tcPr>
          <w:p w14:paraId="03AAAD9D" w14:textId="77777777" w:rsidR="006F348A" w:rsidRPr="00BB790C" w:rsidRDefault="006F348A" w:rsidP="003C3E87">
            <w:pPr>
              <w:jc w:val="right"/>
              <w:rPr>
                <w:color w:val="000000"/>
                <w:sz w:val="14"/>
                <w:szCs w:val="14"/>
                <w:lang w:val="es-PY"/>
              </w:rPr>
            </w:pPr>
            <w:r w:rsidRPr="00BB790C">
              <w:rPr>
                <w:color w:val="000000"/>
                <w:sz w:val="14"/>
                <w:szCs w:val="14"/>
                <w:lang w:val="es-PY"/>
              </w:rPr>
              <w:t>0.731</w:t>
            </w:r>
          </w:p>
        </w:tc>
        <w:tc>
          <w:tcPr>
            <w:tcW w:w="669" w:type="pct"/>
            <w:tcBorders>
              <w:top w:val="nil"/>
              <w:left w:val="nil"/>
              <w:bottom w:val="nil"/>
              <w:right w:val="nil"/>
            </w:tcBorders>
            <w:shd w:val="clear" w:color="000000" w:fill="FFFFFF"/>
            <w:vAlign w:val="center"/>
            <w:hideMark/>
          </w:tcPr>
          <w:p w14:paraId="45D30340"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5855507A"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2203D375"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07D3F92A" w14:textId="77777777" w:rsidR="006F348A" w:rsidRPr="00BB790C" w:rsidRDefault="006F348A" w:rsidP="003C3E87">
            <w:pPr>
              <w:rPr>
                <w:color w:val="000000"/>
                <w:sz w:val="14"/>
                <w:szCs w:val="14"/>
                <w:lang w:val="es-PY"/>
              </w:rPr>
            </w:pPr>
            <w:r w:rsidRPr="00BB790C">
              <w:rPr>
                <w:color w:val="000000"/>
                <w:sz w:val="14"/>
                <w:szCs w:val="14"/>
                <w:lang w:val="es-PY"/>
              </w:rPr>
              <w:t>ítem 26</w:t>
            </w:r>
          </w:p>
        </w:tc>
        <w:tc>
          <w:tcPr>
            <w:tcW w:w="468" w:type="pct"/>
            <w:tcBorders>
              <w:top w:val="nil"/>
              <w:left w:val="nil"/>
              <w:bottom w:val="nil"/>
              <w:right w:val="nil"/>
            </w:tcBorders>
            <w:shd w:val="clear" w:color="000000" w:fill="FFFFFF"/>
            <w:vAlign w:val="center"/>
            <w:hideMark/>
          </w:tcPr>
          <w:p w14:paraId="6A0A6293" w14:textId="77777777" w:rsidR="006F348A" w:rsidRPr="00BB790C" w:rsidRDefault="006F348A" w:rsidP="003C3E87">
            <w:pPr>
              <w:jc w:val="right"/>
              <w:rPr>
                <w:color w:val="000000"/>
                <w:sz w:val="14"/>
                <w:szCs w:val="14"/>
                <w:lang w:val="es-PY"/>
              </w:rPr>
            </w:pPr>
            <w:r w:rsidRPr="00BB790C">
              <w:rPr>
                <w:color w:val="000000"/>
                <w:sz w:val="14"/>
                <w:szCs w:val="14"/>
                <w:lang w:val="es-PY"/>
              </w:rPr>
              <w:t>2.602</w:t>
            </w:r>
          </w:p>
        </w:tc>
        <w:tc>
          <w:tcPr>
            <w:tcW w:w="469" w:type="pct"/>
            <w:tcBorders>
              <w:top w:val="nil"/>
              <w:left w:val="nil"/>
              <w:bottom w:val="nil"/>
              <w:right w:val="nil"/>
            </w:tcBorders>
            <w:shd w:val="clear" w:color="000000" w:fill="FFFFFF"/>
            <w:vAlign w:val="center"/>
            <w:hideMark/>
          </w:tcPr>
          <w:p w14:paraId="2B748296" w14:textId="77777777" w:rsidR="006F348A" w:rsidRPr="00BB790C" w:rsidRDefault="006F348A" w:rsidP="003C3E87">
            <w:pPr>
              <w:jc w:val="right"/>
              <w:rPr>
                <w:color w:val="000000"/>
                <w:sz w:val="14"/>
                <w:szCs w:val="14"/>
                <w:lang w:val="es-PY"/>
              </w:rPr>
            </w:pPr>
            <w:r w:rsidRPr="00BB790C">
              <w:rPr>
                <w:color w:val="000000"/>
                <w:sz w:val="14"/>
                <w:szCs w:val="14"/>
                <w:lang w:val="es-PY"/>
              </w:rPr>
              <w:t>1.111</w:t>
            </w:r>
          </w:p>
        </w:tc>
        <w:tc>
          <w:tcPr>
            <w:tcW w:w="544" w:type="pct"/>
            <w:tcBorders>
              <w:top w:val="nil"/>
              <w:left w:val="nil"/>
              <w:bottom w:val="nil"/>
              <w:right w:val="nil"/>
            </w:tcBorders>
            <w:shd w:val="clear" w:color="000000" w:fill="FFFFFF"/>
            <w:vAlign w:val="center"/>
            <w:hideMark/>
          </w:tcPr>
          <w:p w14:paraId="2FC27E86" w14:textId="77777777" w:rsidR="006F348A" w:rsidRPr="00BB790C" w:rsidRDefault="006F348A" w:rsidP="003C3E87">
            <w:pPr>
              <w:jc w:val="right"/>
              <w:rPr>
                <w:color w:val="000000"/>
                <w:sz w:val="14"/>
                <w:szCs w:val="14"/>
                <w:lang w:val="es-PY"/>
              </w:rPr>
            </w:pPr>
            <w:r w:rsidRPr="00BB790C">
              <w:rPr>
                <w:color w:val="000000"/>
                <w:sz w:val="14"/>
                <w:szCs w:val="14"/>
                <w:lang w:val="es-PY"/>
              </w:rPr>
              <w:t>0.2825</w:t>
            </w:r>
          </w:p>
        </w:tc>
        <w:tc>
          <w:tcPr>
            <w:tcW w:w="496" w:type="pct"/>
            <w:tcBorders>
              <w:top w:val="nil"/>
              <w:left w:val="nil"/>
              <w:bottom w:val="nil"/>
              <w:right w:val="nil"/>
            </w:tcBorders>
            <w:shd w:val="clear" w:color="000000" w:fill="FFFFFF"/>
            <w:vAlign w:val="center"/>
            <w:hideMark/>
          </w:tcPr>
          <w:p w14:paraId="537C9FD6" w14:textId="77777777" w:rsidR="006F348A" w:rsidRPr="00BB790C" w:rsidRDefault="006F348A" w:rsidP="003C3E87">
            <w:pPr>
              <w:jc w:val="right"/>
              <w:rPr>
                <w:color w:val="000000"/>
                <w:sz w:val="14"/>
                <w:szCs w:val="14"/>
                <w:lang w:val="es-PY"/>
              </w:rPr>
            </w:pPr>
            <w:r w:rsidRPr="00BB790C">
              <w:rPr>
                <w:color w:val="000000"/>
                <w:sz w:val="14"/>
                <w:szCs w:val="14"/>
                <w:lang w:val="es-PY"/>
              </w:rPr>
              <w:t>0.701</w:t>
            </w:r>
          </w:p>
        </w:tc>
        <w:tc>
          <w:tcPr>
            <w:tcW w:w="669" w:type="pct"/>
            <w:tcBorders>
              <w:top w:val="nil"/>
              <w:left w:val="nil"/>
              <w:bottom w:val="nil"/>
              <w:right w:val="nil"/>
            </w:tcBorders>
            <w:shd w:val="clear" w:color="000000" w:fill="FFFFFF"/>
            <w:vAlign w:val="center"/>
            <w:hideMark/>
          </w:tcPr>
          <w:p w14:paraId="6F0CC7AE"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43CF4B9E"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5BFD324F"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1B7FE04F" w14:textId="77777777" w:rsidR="006F348A" w:rsidRPr="00BB790C" w:rsidRDefault="006F348A" w:rsidP="003C3E87">
            <w:pPr>
              <w:rPr>
                <w:color w:val="000000"/>
                <w:sz w:val="14"/>
                <w:szCs w:val="14"/>
                <w:lang w:val="es-PY"/>
              </w:rPr>
            </w:pPr>
            <w:r w:rsidRPr="00BB790C">
              <w:rPr>
                <w:color w:val="000000"/>
                <w:sz w:val="14"/>
                <w:szCs w:val="14"/>
                <w:lang w:val="es-PY"/>
              </w:rPr>
              <w:t>ítem 27</w:t>
            </w:r>
          </w:p>
        </w:tc>
        <w:tc>
          <w:tcPr>
            <w:tcW w:w="468" w:type="pct"/>
            <w:tcBorders>
              <w:top w:val="nil"/>
              <w:left w:val="nil"/>
              <w:bottom w:val="nil"/>
              <w:right w:val="nil"/>
            </w:tcBorders>
            <w:shd w:val="clear" w:color="000000" w:fill="FFFFFF"/>
            <w:vAlign w:val="center"/>
            <w:hideMark/>
          </w:tcPr>
          <w:p w14:paraId="13CD07D9" w14:textId="77777777" w:rsidR="006F348A" w:rsidRPr="00BB790C" w:rsidRDefault="006F348A" w:rsidP="003C3E87">
            <w:pPr>
              <w:jc w:val="right"/>
              <w:rPr>
                <w:color w:val="000000"/>
                <w:sz w:val="14"/>
                <w:szCs w:val="14"/>
                <w:lang w:val="es-PY"/>
              </w:rPr>
            </w:pPr>
            <w:r w:rsidRPr="00BB790C">
              <w:rPr>
                <w:color w:val="000000"/>
                <w:sz w:val="14"/>
                <w:szCs w:val="14"/>
                <w:lang w:val="es-PY"/>
              </w:rPr>
              <w:t>3.805</w:t>
            </w:r>
          </w:p>
        </w:tc>
        <w:tc>
          <w:tcPr>
            <w:tcW w:w="469" w:type="pct"/>
            <w:tcBorders>
              <w:top w:val="nil"/>
              <w:left w:val="nil"/>
              <w:bottom w:val="nil"/>
              <w:right w:val="nil"/>
            </w:tcBorders>
            <w:shd w:val="clear" w:color="000000" w:fill="FFFFFF"/>
            <w:vAlign w:val="center"/>
            <w:hideMark/>
          </w:tcPr>
          <w:p w14:paraId="3BB2DECF" w14:textId="77777777" w:rsidR="006F348A" w:rsidRPr="00BB790C" w:rsidRDefault="006F348A" w:rsidP="003C3E87">
            <w:pPr>
              <w:jc w:val="right"/>
              <w:rPr>
                <w:color w:val="000000"/>
                <w:sz w:val="14"/>
                <w:szCs w:val="14"/>
                <w:lang w:val="es-PY"/>
              </w:rPr>
            </w:pPr>
            <w:r w:rsidRPr="00BB790C">
              <w:rPr>
                <w:color w:val="000000"/>
                <w:sz w:val="14"/>
                <w:szCs w:val="14"/>
                <w:lang w:val="es-PY"/>
              </w:rPr>
              <w:t>0.483</w:t>
            </w:r>
          </w:p>
        </w:tc>
        <w:tc>
          <w:tcPr>
            <w:tcW w:w="544" w:type="pct"/>
            <w:tcBorders>
              <w:top w:val="nil"/>
              <w:left w:val="nil"/>
              <w:bottom w:val="nil"/>
              <w:right w:val="nil"/>
            </w:tcBorders>
            <w:shd w:val="clear" w:color="000000" w:fill="FFFFFF"/>
            <w:vAlign w:val="center"/>
            <w:hideMark/>
          </w:tcPr>
          <w:p w14:paraId="581A6FE8" w14:textId="77777777" w:rsidR="006F348A" w:rsidRPr="00BB790C" w:rsidRDefault="006F348A" w:rsidP="003C3E87">
            <w:pPr>
              <w:jc w:val="right"/>
              <w:rPr>
                <w:color w:val="000000"/>
                <w:sz w:val="14"/>
                <w:szCs w:val="14"/>
                <w:lang w:val="es-PY"/>
              </w:rPr>
            </w:pPr>
            <w:r w:rsidRPr="00BB790C">
              <w:rPr>
                <w:color w:val="000000"/>
                <w:sz w:val="14"/>
                <w:szCs w:val="14"/>
                <w:lang w:val="es-PY"/>
              </w:rPr>
              <w:t>0.1110</w:t>
            </w:r>
          </w:p>
        </w:tc>
        <w:tc>
          <w:tcPr>
            <w:tcW w:w="496" w:type="pct"/>
            <w:tcBorders>
              <w:top w:val="nil"/>
              <w:left w:val="nil"/>
              <w:bottom w:val="nil"/>
              <w:right w:val="nil"/>
            </w:tcBorders>
            <w:shd w:val="clear" w:color="000000" w:fill="FFFFFF"/>
            <w:vAlign w:val="center"/>
            <w:hideMark/>
          </w:tcPr>
          <w:p w14:paraId="094406C7" w14:textId="77777777" w:rsidR="006F348A" w:rsidRPr="00BB790C" w:rsidRDefault="006F348A" w:rsidP="003C3E87">
            <w:pPr>
              <w:jc w:val="right"/>
              <w:rPr>
                <w:color w:val="000000"/>
                <w:sz w:val="14"/>
                <w:szCs w:val="14"/>
                <w:lang w:val="es-PY"/>
              </w:rPr>
            </w:pPr>
            <w:r w:rsidRPr="00BB790C">
              <w:rPr>
                <w:color w:val="000000"/>
                <w:sz w:val="14"/>
                <w:szCs w:val="14"/>
                <w:lang w:val="es-PY"/>
              </w:rPr>
              <w:t>0.710</w:t>
            </w:r>
          </w:p>
        </w:tc>
        <w:tc>
          <w:tcPr>
            <w:tcW w:w="669" w:type="pct"/>
            <w:tcBorders>
              <w:top w:val="nil"/>
              <w:left w:val="nil"/>
              <w:bottom w:val="nil"/>
              <w:right w:val="nil"/>
            </w:tcBorders>
            <w:shd w:val="clear" w:color="000000" w:fill="FFFFFF"/>
            <w:vAlign w:val="center"/>
            <w:hideMark/>
          </w:tcPr>
          <w:p w14:paraId="11C4BE90"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2EA35E9C"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0294B3CF"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1DC2C3A6" w14:textId="77777777" w:rsidR="006F348A" w:rsidRPr="00BB790C" w:rsidRDefault="006F348A" w:rsidP="003C3E87">
            <w:pPr>
              <w:rPr>
                <w:color w:val="000000"/>
                <w:sz w:val="14"/>
                <w:szCs w:val="14"/>
                <w:lang w:val="es-PY"/>
              </w:rPr>
            </w:pPr>
            <w:r w:rsidRPr="00BB790C">
              <w:rPr>
                <w:color w:val="000000"/>
                <w:sz w:val="14"/>
                <w:szCs w:val="14"/>
                <w:lang w:val="es-PY"/>
              </w:rPr>
              <w:t>ítem 28</w:t>
            </w:r>
          </w:p>
        </w:tc>
        <w:tc>
          <w:tcPr>
            <w:tcW w:w="468" w:type="pct"/>
            <w:tcBorders>
              <w:top w:val="nil"/>
              <w:left w:val="nil"/>
              <w:bottom w:val="nil"/>
              <w:right w:val="nil"/>
            </w:tcBorders>
            <w:shd w:val="clear" w:color="000000" w:fill="FFFFFF"/>
            <w:vAlign w:val="center"/>
            <w:hideMark/>
          </w:tcPr>
          <w:p w14:paraId="53D87AAB" w14:textId="77777777" w:rsidR="006F348A" w:rsidRPr="00BB790C" w:rsidRDefault="006F348A" w:rsidP="003C3E87">
            <w:pPr>
              <w:jc w:val="right"/>
              <w:rPr>
                <w:color w:val="000000"/>
                <w:sz w:val="14"/>
                <w:szCs w:val="14"/>
                <w:lang w:val="es-PY"/>
              </w:rPr>
            </w:pPr>
            <w:r w:rsidRPr="00BB790C">
              <w:rPr>
                <w:color w:val="000000"/>
                <w:sz w:val="14"/>
                <w:szCs w:val="14"/>
                <w:lang w:val="es-PY"/>
              </w:rPr>
              <w:t>3.474</w:t>
            </w:r>
          </w:p>
        </w:tc>
        <w:tc>
          <w:tcPr>
            <w:tcW w:w="469" w:type="pct"/>
            <w:tcBorders>
              <w:top w:val="nil"/>
              <w:left w:val="nil"/>
              <w:bottom w:val="nil"/>
              <w:right w:val="nil"/>
            </w:tcBorders>
            <w:shd w:val="clear" w:color="000000" w:fill="FFFFFF"/>
            <w:vAlign w:val="center"/>
            <w:hideMark/>
          </w:tcPr>
          <w:p w14:paraId="32E6C7EA" w14:textId="77777777" w:rsidR="006F348A" w:rsidRPr="00BB790C" w:rsidRDefault="006F348A" w:rsidP="003C3E87">
            <w:pPr>
              <w:jc w:val="right"/>
              <w:rPr>
                <w:color w:val="000000"/>
                <w:sz w:val="14"/>
                <w:szCs w:val="14"/>
                <w:lang w:val="es-PY"/>
              </w:rPr>
            </w:pPr>
            <w:r w:rsidRPr="00BB790C">
              <w:rPr>
                <w:color w:val="000000"/>
                <w:sz w:val="14"/>
                <w:szCs w:val="14"/>
                <w:lang w:val="es-PY"/>
              </w:rPr>
              <w:t>0.654</w:t>
            </w:r>
          </w:p>
        </w:tc>
        <w:tc>
          <w:tcPr>
            <w:tcW w:w="544" w:type="pct"/>
            <w:tcBorders>
              <w:top w:val="nil"/>
              <w:left w:val="nil"/>
              <w:bottom w:val="nil"/>
              <w:right w:val="nil"/>
            </w:tcBorders>
            <w:shd w:val="clear" w:color="000000" w:fill="FFFFFF"/>
            <w:vAlign w:val="center"/>
            <w:hideMark/>
          </w:tcPr>
          <w:p w14:paraId="5A903505" w14:textId="77777777" w:rsidR="006F348A" w:rsidRPr="00BB790C" w:rsidRDefault="006F348A" w:rsidP="003C3E87">
            <w:pPr>
              <w:jc w:val="right"/>
              <w:rPr>
                <w:color w:val="000000"/>
                <w:sz w:val="14"/>
                <w:szCs w:val="14"/>
                <w:lang w:val="es-PY"/>
              </w:rPr>
            </w:pPr>
            <w:r w:rsidRPr="00BB790C">
              <w:rPr>
                <w:color w:val="000000"/>
                <w:sz w:val="14"/>
                <w:szCs w:val="14"/>
                <w:lang w:val="es-PY"/>
              </w:rPr>
              <w:t>0.2121</w:t>
            </w:r>
          </w:p>
        </w:tc>
        <w:tc>
          <w:tcPr>
            <w:tcW w:w="496" w:type="pct"/>
            <w:tcBorders>
              <w:top w:val="nil"/>
              <w:left w:val="nil"/>
              <w:bottom w:val="nil"/>
              <w:right w:val="nil"/>
            </w:tcBorders>
            <w:shd w:val="clear" w:color="000000" w:fill="FFFFFF"/>
            <w:vAlign w:val="center"/>
            <w:hideMark/>
          </w:tcPr>
          <w:p w14:paraId="694EF8ED" w14:textId="77777777" w:rsidR="006F348A" w:rsidRPr="00BB790C" w:rsidRDefault="006F348A" w:rsidP="003C3E87">
            <w:pPr>
              <w:jc w:val="right"/>
              <w:rPr>
                <w:color w:val="000000"/>
                <w:sz w:val="14"/>
                <w:szCs w:val="14"/>
                <w:lang w:val="es-PY"/>
              </w:rPr>
            </w:pPr>
            <w:r w:rsidRPr="00BB790C">
              <w:rPr>
                <w:color w:val="000000"/>
                <w:sz w:val="14"/>
                <w:szCs w:val="14"/>
                <w:lang w:val="es-PY"/>
              </w:rPr>
              <w:t>0.703</w:t>
            </w:r>
          </w:p>
        </w:tc>
        <w:tc>
          <w:tcPr>
            <w:tcW w:w="669" w:type="pct"/>
            <w:tcBorders>
              <w:top w:val="nil"/>
              <w:left w:val="nil"/>
              <w:bottom w:val="nil"/>
              <w:right w:val="nil"/>
            </w:tcBorders>
            <w:shd w:val="clear" w:color="000000" w:fill="FFFFFF"/>
            <w:vAlign w:val="center"/>
            <w:hideMark/>
          </w:tcPr>
          <w:p w14:paraId="15B07C75"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3050E83A"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4C7152CC"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32824AEE" w14:textId="77777777" w:rsidR="006F348A" w:rsidRPr="00BB790C" w:rsidRDefault="006F348A" w:rsidP="003C3E87">
            <w:pPr>
              <w:rPr>
                <w:color w:val="000000"/>
                <w:sz w:val="14"/>
                <w:szCs w:val="14"/>
                <w:lang w:val="es-PY"/>
              </w:rPr>
            </w:pPr>
            <w:r w:rsidRPr="00BB790C">
              <w:rPr>
                <w:color w:val="000000"/>
                <w:sz w:val="14"/>
                <w:szCs w:val="14"/>
                <w:lang w:val="es-PY"/>
              </w:rPr>
              <w:t>ítem 29</w:t>
            </w:r>
          </w:p>
        </w:tc>
        <w:tc>
          <w:tcPr>
            <w:tcW w:w="468" w:type="pct"/>
            <w:tcBorders>
              <w:top w:val="nil"/>
              <w:left w:val="nil"/>
              <w:bottom w:val="nil"/>
              <w:right w:val="nil"/>
            </w:tcBorders>
            <w:shd w:val="clear" w:color="000000" w:fill="FFFFFF"/>
            <w:vAlign w:val="center"/>
            <w:hideMark/>
          </w:tcPr>
          <w:p w14:paraId="4B8158BD" w14:textId="77777777" w:rsidR="006F348A" w:rsidRPr="00BB790C" w:rsidRDefault="006F348A" w:rsidP="003C3E87">
            <w:pPr>
              <w:jc w:val="right"/>
              <w:rPr>
                <w:color w:val="000000"/>
                <w:sz w:val="14"/>
                <w:szCs w:val="14"/>
                <w:lang w:val="es-PY"/>
              </w:rPr>
            </w:pPr>
            <w:r w:rsidRPr="00BB790C">
              <w:rPr>
                <w:color w:val="000000"/>
                <w:sz w:val="14"/>
                <w:szCs w:val="14"/>
                <w:lang w:val="es-PY"/>
              </w:rPr>
              <w:t>3.585</w:t>
            </w:r>
          </w:p>
        </w:tc>
        <w:tc>
          <w:tcPr>
            <w:tcW w:w="469" w:type="pct"/>
            <w:tcBorders>
              <w:top w:val="nil"/>
              <w:left w:val="nil"/>
              <w:bottom w:val="nil"/>
              <w:right w:val="nil"/>
            </w:tcBorders>
            <w:shd w:val="clear" w:color="000000" w:fill="FFFFFF"/>
            <w:vAlign w:val="center"/>
            <w:hideMark/>
          </w:tcPr>
          <w:p w14:paraId="3C36210E" w14:textId="77777777" w:rsidR="006F348A" w:rsidRPr="00BB790C" w:rsidRDefault="006F348A" w:rsidP="003C3E87">
            <w:pPr>
              <w:jc w:val="right"/>
              <w:rPr>
                <w:color w:val="000000"/>
                <w:sz w:val="14"/>
                <w:szCs w:val="14"/>
                <w:lang w:val="es-PY"/>
              </w:rPr>
            </w:pPr>
            <w:r w:rsidRPr="00BB790C">
              <w:rPr>
                <w:color w:val="000000"/>
                <w:sz w:val="14"/>
                <w:szCs w:val="14"/>
                <w:lang w:val="es-PY"/>
              </w:rPr>
              <w:t>0.587</w:t>
            </w:r>
          </w:p>
        </w:tc>
        <w:tc>
          <w:tcPr>
            <w:tcW w:w="544" w:type="pct"/>
            <w:tcBorders>
              <w:top w:val="nil"/>
              <w:left w:val="nil"/>
              <w:bottom w:val="nil"/>
              <w:right w:val="nil"/>
            </w:tcBorders>
            <w:shd w:val="clear" w:color="000000" w:fill="FFFFFF"/>
            <w:vAlign w:val="center"/>
            <w:hideMark/>
          </w:tcPr>
          <w:p w14:paraId="039EDA20" w14:textId="77777777" w:rsidR="006F348A" w:rsidRPr="00BB790C" w:rsidRDefault="006F348A" w:rsidP="003C3E87">
            <w:pPr>
              <w:jc w:val="right"/>
              <w:rPr>
                <w:color w:val="000000"/>
                <w:sz w:val="14"/>
                <w:szCs w:val="14"/>
                <w:lang w:val="es-PY"/>
              </w:rPr>
            </w:pPr>
            <w:r w:rsidRPr="00BB790C">
              <w:rPr>
                <w:color w:val="000000"/>
                <w:sz w:val="14"/>
                <w:szCs w:val="14"/>
                <w:lang w:val="es-PY"/>
              </w:rPr>
              <w:t>0.2980</w:t>
            </w:r>
          </w:p>
        </w:tc>
        <w:tc>
          <w:tcPr>
            <w:tcW w:w="496" w:type="pct"/>
            <w:tcBorders>
              <w:top w:val="nil"/>
              <w:left w:val="nil"/>
              <w:bottom w:val="nil"/>
              <w:right w:val="nil"/>
            </w:tcBorders>
            <w:shd w:val="clear" w:color="000000" w:fill="FFFFFF"/>
            <w:vAlign w:val="center"/>
            <w:hideMark/>
          </w:tcPr>
          <w:p w14:paraId="0022AE68" w14:textId="77777777" w:rsidR="006F348A" w:rsidRPr="00BB790C" w:rsidRDefault="006F348A" w:rsidP="003C3E87">
            <w:pPr>
              <w:jc w:val="right"/>
              <w:rPr>
                <w:color w:val="000000"/>
                <w:sz w:val="14"/>
                <w:szCs w:val="14"/>
                <w:lang w:val="es-PY"/>
              </w:rPr>
            </w:pPr>
            <w:r w:rsidRPr="00BB790C">
              <w:rPr>
                <w:color w:val="000000"/>
                <w:sz w:val="14"/>
                <w:szCs w:val="14"/>
                <w:lang w:val="es-PY"/>
              </w:rPr>
              <w:t>0.697</w:t>
            </w:r>
          </w:p>
        </w:tc>
        <w:tc>
          <w:tcPr>
            <w:tcW w:w="669" w:type="pct"/>
            <w:tcBorders>
              <w:top w:val="nil"/>
              <w:left w:val="nil"/>
              <w:bottom w:val="nil"/>
              <w:right w:val="nil"/>
            </w:tcBorders>
            <w:shd w:val="clear" w:color="000000" w:fill="FFFFFF"/>
            <w:vAlign w:val="center"/>
            <w:hideMark/>
          </w:tcPr>
          <w:p w14:paraId="4D8988C6"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623F19B7"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2AE9C832"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65B1F8CF" w14:textId="77777777" w:rsidR="006F348A" w:rsidRPr="00BB790C" w:rsidRDefault="006F348A" w:rsidP="003C3E87">
            <w:pPr>
              <w:rPr>
                <w:color w:val="000000"/>
                <w:sz w:val="14"/>
                <w:szCs w:val="14"/>
                <w:lang w:val="es-PY"/>
              </w:rPr>
            </w:pPr>
            <w:r w:rsidRPr="00BB790C">
              <w:rPr>
                <w:color w:val="000000"/>
                <w:sz w:val="14"/>
                <w:szCs w:val="14"/>
                <w:lang w:val="es-PY"/>
              </w:rPr>
              <w:t>ítem 30</w:t>
            </w:r>
          </w:p>
        </w:tc>
        <w:tc>
          <w:tcPr>
            <w:tcW w:w="468" w:type="pct"/>
            <w:tcBorders>
              <w:top w:val="nil"/>
              <w:left w:val="nil"/>
              <w:bottom w:val="nil"/>
              <w:right w:val="nil"/>
            </w:tcBorders>
            <w:shd w:val="clear" w:color="000000" w:fill="FFFFFF"/>
            <w:vAlign w:val="center"/>
            <w:hideMark/>
          </w:tcPr>
          <w:p w14:paraId="77A30473" w14:textId="77777777" w:rsidR="006F348A" w:rsidRPr="00BB790C" w:rsidRDefault="006F348A" w:rsidP="003C3E87">
            <w:pPr>
              <w:jc w:val="right"/>
              <w:rPr>
                <w:color w:val="000000"/>
                <w:sz w:val="14"/>
                <w:szCs w:val="14"/>
                <w:lang w:val="es-PY"/>
              </w:rPr>
            </w:pPr>
            <w:r w:rsidRPr="00BB790C">
              <w:rPr>
                <w:color w:val="000000"/>
                <w:sz w:val="14"/>
                <w:szCs w:val="14"/>
                <w:lang w:val="es-PY"/>
              </w:rPr>
              <w:t>3.741</w:t>
            </w:r>
          </w:p>
        </w:tc>
        <w:tc>
          <w:tcPr>
            <w:tcW w:w="469" w:type="pct"/>
            <w:tcBorders>
              <w:top w:val="nil"/>
              <w:left w:val="nil"/>
              <w:bottom w:val="nil"/>
              <w:right w:val="nil"/>
            </w:tcBorders>
            <w:shd w:val="clear" w:color="000000" w:fill="FFFFFF"/>
            <w:vAlign w:val="center"/>
            <w:hideMark/>
          </w:tcPr>
          <w:p w14:paraId="43EE9528" w14:textId="77777777" w:rsidR="006F348A" w:rsidRPr="00BB790C" w:rsidRDefault="006F348A" w:rsidP="003C3E87">
            <w:pPr>
              <w:jc w:val="right"/>
              <w:rPr>
                <w:color w:val="000000"/>
                <w:sz w:val="14"/>
                <w:szCs w:val="14"/>
                <w:lang w:val="es-PY"/>
              </w:rPr>
            </w:pPr>
            <w:r w:rsidRPr="00BB790C">
              <w:rPr>
                <w:color w:val="000000"/>
                <w:sz w:val="14"/>
                <w:szCs w:val="14"/>
                <w:lang w:val="es-PY"/>
              </w:rPr>
              <w:t>0.551</w:t>
            </w:r>
          </w:p>
        </w:tc>
        <w:tc>
          <w:tcPr>
            <w:tcW w:w="544" w:type="pct"/>
            <w:tcBorders>
              <w:top w:val="nil"/>
              <w:left w:val="nil"/>
              <w:bottom w:val="nil"/>
              <w:right w:val="nil"/>
            </w:tcBorders>
            <w:shd w:val="clear" w:color="000000" w:fill="FFFFFF"/>
            <w:vAlign w:val="center"/>
            <w:hideMark/>
          </w:tcPr>
          <w:p w14:paraId="32DCF03B" w14:textId="77777777" w:rsidR="006F348A" w:rsidRPr="00BB790C" w:rsidRDefault="006F348A" w:rsidP="003C3E87">
            <w:pPr>
              <w:jc w:val="right"/>
              <w:rPr>
                <w:color w:val="000000"/>
                <w:sz w:val="14"/>
                <w:szCs w:val="14"/>
                <w:lang w:val="es-PY"/>
              </w:rPr>
            </w:pPr>
            <w:r w:rsidRPr="00BB790C">
              <w:rPr>
                <w:color w:val="000000"/>
                <w:sz w:val="14"/>
                <w:szCs w:val="14"/>
                <w:lang w:val="es-PY"/>
              </w:rPr>
              <w:t>0.3006</w:t>
            </w:r>
          </w:p>
        </w:tc>
        <w:tc>
          <w:tcPr>
            <w:tcW w:w="496" w:type="pct"/>
            <w:tcBorders>
              <w:top w:val="nil"/>
              <w:left w:val="nil"/>
              <w:bottom w:val="nil"/>
              <w:right w:val="nil"/>
            </w:tcBorders>
            <w:shd w:val="clear" w:color="000000" w:fill="FFFFFF"/>
            <w:vAlign w:val="center"/>
            <w:hideMark/>
          </w:tcPr>
          <w:p w14:paraId="60F8D2F6" w14:textId="77777777" w:rsidR="006F348A" w:rsidRPr="00BB790C" w:rsidRDefault="006F348A" w:rsidP="003C3E87">
            <w:pPr>
              <w:jc w:val="right"/>
              <w:rPr>
                <w:color w:val="000000"/>
                <w:sz w:val="14"/>
                <w:szCs w:val="14"/>
                <w:lang w:val="es-PY"/>
              </w:rPr>
            </w:pPr>
            <w:r w:rsidRPr="00BB790C">
              <w:rPr>
                <w:color w:val="000000"/>
                <w:sz w:val="14"/>
                <w:szCs w:val="14"/>
                <w:lang w:val="es-PY"/>
              </w:rPr>
              <w:t>0.698</w:t>
            </w:r>
          </w:p>
        </w:tc>
        <w:tc>
          <w:tcPr>
            <w:tcW w:w="669" w:type="pct"/>
            <w:tcBorders>
              <w:top w:val="nil"/>
              <w:left w:val="nil"/>
              <w:bottom w:val="nil"/>
              <w:right w:val="nil"/>
            </w:tcBorders>
            <w:shd w:val="clear" w:color="000000" w:fill="FFFFFF"/>
            <w:vAlign w:val="center"/>
            <w:hideMark/>
          </w:tcPr>
          <w:p w14:paraId="44C204CE"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6CCDBA5F"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29CA7B3E"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7E6B35E" w14:textId="77777777" w:rsidR="006F348A" w:rsidRPr="00BB790C" w:rsidRDefault="006F348A" w:rsidP="003C3E87">
            <w:pPr>
              <w:rPr>
                <w:color w:val="000000"/>
                <w:sz w:val="14"/>
                <w:szCs w:val="14"/>
                <w:lang w:val="es-PY"/>
              </w:rPr>
            </w:pPr>
            <w:r w:rsidRPr="00BB790C">
              <w:rPr>
                <w:color w:val="000000"/>
                <w:sz w:val="14"/>
                <w:szCs w:val="14"/>
                <w:lang w:val="es-PY"/>
              </w:rPr>
              <w:t>ítem 31</w:t>
            </w:r>
          </w:p>
        </w:tc>
        <w:tc>
          <w:tcPr>
            <w:tcW w:w="468" w:type="pct"/>
            <w:tcBorders>
              <w:top w:val="nil"/>
              <w:left w:val="nil"/>
              <w:bottom w:val="nil"/>
              <w:right w:val="nil"/>
            </w:tcBorders>
            <w:shd w:val="clear" w:color="000000" w:fill="FFFFFF"/>
            <w:vAlign w:val="center"/>
            <w:hideMark/>
          </w:tcPr>
          <w:p w14:paraId="487BFFAE" w14:textId="77777777" w:rsidR="006F348A" w:rsidRPr="00BB790C" w:rsidRDefault="006F348A" w:rsidP="003C3E87">
            <w:pPr>
              <w:jc w:val="right"/>
              <w:rPr>
                <w:color w:val="000000"/>
                <w:sz w:val="14"/>
                <w:szCs w:val="14"/>
                <w:lang w:val="es-PY"/>
              </w:rPr>
            </w:pPr>
            <w:r w:rsidRPr="00BB790C">
              <w:rPr>
                <w:color w:val="000000"/>
                <w:sz w:val="14"/>
                <w:szCs w:val="14"/>
                <w:lang w:val="es-PY"/>
              </w:rPr>
              <w:t>3.476</w:t>
            </w:r>
          </w:p>
        </w:tc>
        <w:tc>
          <w:tcPr>
            <w:tcW w:w="469" w:type="pct"/>
            <w:tcBorders>
              <w:top w:val="nil"/>
              <w:left w:val="nil"/>
              <w:bottom w:val="nil"/>
              <w:right w:val="nil"/>
            </w:tcBorders>
            <w:shd w:val="clear" w:color="000000" w:fill="FFFFFF"/>
            <w:vAlign w:val="center"/>
            <w:hideMark/>
          </w:tcPr>
          <w:p w14:paraId="580C8A94" w14:textId="77777777" w:rsidR="006F348A" w:rsidRPr="00BB790C" w:rsidRDefault="006F348A" w:rsidP="003C3E87">
            <w:pPr>
              <w:jc w:val="right"/>
              <w:rPr>
                <w:color w:val="000000"/>
                <w:sz w:val="14"/>
                <w:szCs w:val="14"/>
                <w:lang w:val="es-PY"/>
              </w:rPr>
            </w:pPr>
            <w:r w:rsidRPr="00BB790C">
              <w:rPr>
                <w:color w:val="000000"/>
                <w:sz w:val="14"/>
                <w:szCs w:val="14"/>
                <w:lang w:val="es-PY"/>
              </w:rPr>
              <w:t>0.763</w:t>
            </w:r>
          </w:p>
        </w:tc>
        <w:tc>
          <w:tcPr>
            <w:tcW w:w="544" w:type="pct"/>
            <w:tcBorders>
              <w:top w:val="nil"/>
              <w:left w:val="nil"/>
              <w:bottom w:val="nil"/>
              <w:right w:val="nil"/>
            </w:tcBorders>
            <w:shd w:val="clear" w:color="000000" w:fill="FFFFFF"/>
            <w:vAlign w:val="center"/>
            <w:hideMark/>
          </w:tcPr>
          <w:p w14:paraId="742D3DD5" w14:textId="77777777" w:rsidR="006F348A" w:rsidRPr="00BB790C" w:rsidRDefault="006F348A" w:rsidP="003C3E87">
            <w:pPr>
              <w:jc w:val="right"/>
              <w:rPr>
                <w:color w:val="000000"/>
                <w:sz w:val="14"/>
                <w:szCs w:val="14"/>
                <w:lang w:val="es-PY"/>
              </w:rPr>
            </w:pPr>
            <w:r w:rsidRPr="00BB790C">
              <w:rPr>
                <w:color w:val="000000"/>
                <w:sz w:val="14"/>
                <w:szCs w:val="14"/>
                <w:lang w:val="es-PY"/>
              </w:rPr>
              <w:t>0.3426</w:t>
            </w:r>
          </w:p>
        </w:tc>
        <w:tc>
          <w:tcPr>
            <w:tcW w:w="496" w:type="pct"/>
            <w:tcBorders>
              <w:top w:val="nil"/>
              <w:left w:val="nil"/>
              <w:bottom w:val="nil"/>
              <w:right w:val="nil"/>
            </w:tcBorders>
            <w:shd w:val="clear" w:color="000000" w:fill="FFFFFF"/>
            <w:vAlign w:val="center"/>
            <w:hideMark/>
          </w:tcPr>
          <w:p w14:paraId="06AA0E11" w14:textId="77777777" w:rsidR="006F348A" w:rsidRPr="00BB790C" w:rsidRDefault="006F348A" w:rsidP="003C3E87">
            <w:pPr>
              <w:jc w:val="right"/>
              <w:rPr>
                <w:color w:val="000000"/>
                <w:sz w:val="14"/>
                <w:szCs w:val="14"/>
                <w:lang w:val="es-PY"/>
              </w:rPr>
            </w:pPr>
            <w:r w:rsidRPr="00BB790C">
              <w:rPr>
                <w:color w:val="000000"/>
                <w:sz w:val="14"/>
                <w:szCs w:val="14"/>
                <w:lang w:val="es-PY"/>
              </w:rPr>
              <w:t>0.694</w:t>
            </w:r>
          </w:p>
        </w:tc>
        <w:tc>
          <w:tcPr>
            <w:tcW w:w="669" w:type="pct"/>
            <w:tcBorders>
              <w:top w:val="nil"/>
              <w:left w:val="nil"/>
              <w:bottom w:val="nil"/>
              <w:right w:val="nil"/>
            </w:tcBorders>
            <w:shd w:val="clear" w:color="000000" w:fill="FFFFFF"/>
            <w:vAlign w:val="center"/>
            <w:hideMark/>
          </w:tcPr>
          <w:p w14:paraId="44EA550D"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6E08AB91" w14:textId="77777777" w:rsidTr="003C3E87">
        <w:trPr>
          <w:trHeight w:val="121"/>
        </w:trPr>
        <w:tc>
          <w:tcPr>
            <w:tcW w:w="1887" w:type="pct"/>
            <w:vMerge/>
            <w:tcBorders>
              <w:top w:val="single" w:sz="4" w:space="0" w:color="auto"/>
              <w:left w:val="nil"/>
              <w:bottom w:val="single" w:sz="4" w:space="0" w:color="000000"/>
              <w:right w:val="nil"/>
            </w:tcBorders>
            <w:vAlign w:val="center"/>
            <w:hideMark/>
          </w:tcPr>
          <w:p w14:paraId="2B73C8DF" w14:textId="77777777" w:rsidR="006F348A" w:rsidRPr="00BB790C" w:rsidRDefault="006F348A" w:rsidP="003C3E87">
            <w:pPr>
              <w:rPr>
                <w:color w:val="000000"/>
                <w:sz w:val="14"/>
                <w:szCs w:val="14"/>
                <w:lang w:val="es-PY"/>
              </w:rPr>
            </w:pPr>
          </w:p>
        </w:tc>
        <w:tc>
          <w:tcPr>
            <w:tcW w:w="468" w:type="pct"/>
            <w:tcBorders>
              <w:top w:val="nil"/>
              <w:left w:val="nil"/>
              <w:bottom w:val="single" w:sz="4" w:space="0" w:color="auto"/>
              <w:right w:val="nil"/>
            </w:tcBorders>
            <w:shd w:val="clear" w:color="000000" w:fill="FFFFFF"/>
            <w:vAlign w:val="center"/>
            <w:hideMark/>
          </w:tcPr>
          <w:p w14:paraId="13EDDE51" w14:textId="77777777" w:rsidR="006F348A" w:rsidRPr="00BB790C" w:rsidRDefault="006F348A" w:rsidP="003C3E87">
            <w:pPr>
              <w:rPr>
                <w:color w:val="000000"/>
                <w:sz w:val="14"/>
                <w:szCs w:val="14"/>
                <w:lang w:val="es-PY"/>
              </w:rPr>
            </w:pPr>
            <w:r w:rsidRPr="00BB790C">
              <w:rPr>
                <w:color w:val="000000"/>
                <w:sz w:val="14"/>
                <w:szCs w:val="14"/>
                <w:lang w:val="es-PY"/>
              </w:rPr>
              <w:t>ítem 32</w:t>
            </w:r>
          </w:p>
        </w:tc>
        <w:tc>
          <w:tcPr>
            <w:tcW w:w="468" w:type="pct"/>
            <w:tcBorders>
              <w:top w:val="nil"/>
              <w:left w:val="nil"/>
              <w:bottom w:val="single" w:sz="4" w:space="0" w:color="auto"/>
              <w:right w:val="nil"/>
            </w:tcBorders>
            <w:shd w:val="clear" w:color="000000" w:fill="FFFFFF"/>
            <w:vAlign w:val="center"/>
            <w:hideMark/>
          </w:tcPr>
          <w:p w14:paraId="277691F5" w14:textId="77777777" w:rsidR="006F348A" w:rsidRPr="00BB790C" w:rsidRDefault="006F348A" w:rsidP="003C3E87">
            <w:pPr>
              <w:jc w:val="right"/>
              <w:rPr>
                <w:color w:val="000000"/>
                <w:sz w:val="14"/>
                <w:szCs w:val="14"/>
                <w:lang w:val="es-PY"/>
              </w:rPr>
            </w:pPr>
            <w:r w:rsidRPr="00BB790C">
              <w:rPr>
                <w:color w:val="000000"/>
                <w:sz w:val="14"/>
                <w:szCs w:val="14"/>
                <w:lang w:val="es-PY"/>
              </w:rPr>
              <w:t>3.328</w:t>
            </w:r>
          </w:p>
        </w:tc>
        <w:tc>
          <w:tcPr>
            <w:tcW w:w="469" w:type="pct"/>
            <w:tcBorders>
              <w:top w:val="nil"/>
              <w:left w:val="nil"/>
              <w:bottom w:val="single" w:sz="4" w:space="0" w:color="auto"/>
              <w:right w:val="nil"/>
            </w:tcBorders>
            <w:shd w:val="clear" w:color="000000" w:fill="FFFFFF"/>
            <w:vAlign w:val="center"/>
            <w:hideMark/>
          </w:tcPr>
          <w:p w14:paraId="0ACA3741" w14:textId="77777777" w:rsidR="006F348A" w:rsidRPr="00BB790C" w:rsidRDefault="006F348A" w:rsidP="003C3E87">
            <w:pPr>
              <w:jc w:val="right"/>
              <w:rPr>
                <w:color w:val="000000"/>
                <w:sz w:val="14"/>
                <w:szCs w:val="14"/>
                <w:lang w:val="es-PY"/>
              </w:rPr>
            </w:pPr>
            <w:r w:rsidRPr="00BB790C">
              <w:rPr>
                <w:color w:val="000000"/>
                <w:sz w:val="14"/>
                <w:szCs w:val="14"/>
                <w:lang w:val="es-PY"/>
              </w:rPr>
              <w:t>0.934</w:t>
            </w:r>
          </w:p>
        </w:tc>
        <w:tc>
          <w:tcPr>
            <w:tcW w:w="544" w:type="pct"/>
            <w:tcBorders>
              <w:top w:val="nil"/>
              <w:left w:val="nil"/>
              <w:bottom w:val="single" w:sz="4" w:space="0" w:color="auto"/>
              <w:right w:val="nil"/>
            </w:tcBorders>
            <w:shd w:val="clear" w:color="000000" w:fill="FFFFFF"/>
            <w:vAlign w:val="center"/>
            <w:hideMark/>
          </w:tcPr>
          <w:p w14:paraId="0AB66486" w14:textId="77777777" w:rsidR="006F348A" w:rsidRPr="00BB790C" w:rsidRDefault="006F348A" w:rsidP="003C3E87">
            <w:pPr>
              <w:jc w:val="right"/>
              <w:rPr>
                <w:color w:val="000000"/>
                <w:sz w:val="14"/>
                <w:szCs w:val="14"/>
                <w:lang w:val="es-PY"/>
              </w:rPr>
            </w:pPr>
            <w:r w:rsidRPr="00BB790C">
              <w:rPr>
                <w:color w:val="000000"/>
                <w:sz w:val="14"/>
                <w:szCs w:val="14"/>
                <w:lang w:val="es-PY"/>
              </w:rPr>
              <w:t>0.3147</w:t>
            </w:r>
          </w:p>
        </w:tc>
        <w:tc>
          <w:tcPr>
            <w:tcW w:w="496" w:type="pct"/>
            <w:tcBorders>
              <w:top w:val="nil"/>
              <w:left w:val="nil"/>
              <w:bottom w:val="single" w:sz="4" w:space="0" w:color="auto"/>
              <w:right w:val="nil"/>
            </w:tcBorders>
            <w:shd w:val="clear" w:color="000000" w:fill="FFFFFF"/>
            <w:vAlign w:val="center"/>
            <w:hideMark/>
          </w:tcPr>
          <w:p w14:paraId="123B2D18" w14:textId="77777777" w:rsidR="006F348A" w:rsidRPr="00BB790C" w:rsidRDefault="006F348A" w:rsidP="003C3E87">
            <w:pPr>
              <w:jc w:val="right"/>
              <w:rPr>
                <w:color w:val="000000"/>
                <w:sz w:val="14"/>
                <w:szCs w:val="14"/>
                <w:lang w:val="es-PY"/>
              </w:rPr>
            </w:pPr>
            <w:r w:rsidRPr="00BB790C">
              <w:rPr>
                <w:color w:val="000000"/>
                <w:sz w:val="14"/>
                <w:szCs w:val="14"/>
                <w:lang w:val="es-PY"/>
              </w:rPr>
              <w:t>0.696</w:t>
            </w:r>
          </w:p>
        </w:tc>
        <w:tc>
          <w:tcPr>
            <w:tcW w:w="669" w:type="pct"/>
            <w:tcBorders>
              <w:top w:val="nil"/>
              <w:left w:val="nil"/>
              <w:bottom w:val="single" w:sz="4" w:space="0" w:color="auto"/>
              <w:right w:val="nil"/>
            </w:tcBorders>
            <w:shd w:val="clear" w:color="000000" w:fill="FFFFFF"/>
            <w:vAlign w:val="center"/>
            <w:hideMark/>
          </w:tcPr>
          <w:p w14:paraId="033D9EFB"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72A79233" w14:textId="77777777" w:rsidTr="003C3E87">
        <w:trPr>
          <w:trHeight w:val="121"/>
        </w:trPr>
        <w:tc>
          <w:tcPr>
            <w:tcW w:w="1887" w:type="pct"/>
            <w:vMerge w:val="restart"/>
            <w:tcBorders>
              <w:top w:val="nil"/>
              <w:left w:val="nil"/>
              <w:bottom w:val="single" w:sz="4" w:space="0" w:color="000000"/>
              <w:right w:val="nil"/>
            </w:tcBorders>
            <w:shd w:val="clear" w:color="000000" w:fill="FFFFFF"/>
            <w:vAlign w:val="center"/>
            <w:hideMark/>
          </w:tcPr>
          <w:p w14:paraId="5DAAD635" w14:textId="77777777" w:rsidR="006F348A" w:rsidRPr="00BB790C" w:rsidRDefault="006F348A" w:rsidP="003C3E87">
            <w:pPr>
              <w:jc w:val="center"/>
              <w:rPr>
                <w:color w:val="000000"/>
                <w:sz w:val="14"/>
                <w:szCs w:val="14"/>
                <w:lang w:val="es-PY"/>
              </w:rPr>
            </w:pPr>
            <w:r w:rsidRPr="00BB790C">
              <w:rPr>
                <w:color w:val="000000"/>
                <w:sz w:val="14"/>
                <w:szCs w:val="14"/>
                <w:lang w:val="es-PY"/>
              </w:rPr>
              <w:t>Hábitos alimenticios</w:t>
            </w:r>
          </w:p>
        </w:tc>
        <w:tc>
          <w:tcPr>
            <w:tcW w:w="468" w:type="pct"/>
            <w:tcBorders>
              <w:top w:val="nil"/>
              <w:left w:val="nil"/>
              <w:bottom w:val="nil"/>
              <w:right w:val="nil"/>
            </w:tcBorders>
            <w:shd w:val="clear" w:color="000000" w:fill="FFFFFF"/>
            <w:vAlign w:val="center"/>
            <w:hideMark/>
          </w:tcPr>
          <w:p w14:paraId="7DE89BD2" w14:textId="77777777" w:rsidR="006F348A" w:rsidRPr="00BB790C" w:rsidRDefault="006F348A" w:rsidP="003C3E87">
            <w:pPr>
              <w:rPr>
                <w:color w:val="000000"/>
                <w:sz w:val="14"/>
                <w:szCs w:val="14"/>
                <w:lang w:val="es-PY"/>
              </w:rPr>
            </w:pPr>
            <w:r w:rsidRPr="00BB790C">
              <w:rPr>
                <w:color w:val="000000"/>
                <w:sz w:val="14"/>
                <w:szCs w:val="14"/>
                <w:lang w:val="es-PY"/>
              </w:rPr>
              <w:t>ítem 33</w:t>
            </w:r>
          </w:p>
        </w:tc>
        <w:tc>
          <w:tcPr>
            <w:tcW w:w="468" w:type="pct"/>
            <w:tcBorders>
              <w:top w:val="nil"/>
              <w:left w:val="nil"/>
              <w:bottom w:val="nil"/>
              <w:right w:val="nil"/>
            </w:tcBorders>
            <w:shd w:val="clear" w:color="000000" w:fill="FFFFFF"/>
            <w:vAlign w:val="center"/>
            <w:hideMark/>
          </w:tcPr>
          <w:p w14:paraId="5FAECF0F" w14:textId="77777777" w:rsidR="006F348A" w:rsidRPr="00BB790C" w:rsidRDefault="006F348A" w:rsidP="003C3E87">
            <w:pPr>
              <w:jc w:val="right"/>
              <w:rPr>
                <w:color w:val="000000"/>
                <w:sz w:val="14"/>
                <w:szCs w:val="14"/>
                <w:lang w:val="es-PY"/>
              </w:rPr>
            </w:pPr>
            <w:r w:rsidRPr="00BB790C">
              <w:rPr>
                <w:color w:val="000000"/>
                <w:sz w:val="14"/>
                <w:szCs w:val="14"/>
                <w:lang w:val="es-PY"/>
              </w:rPr>
              <w:t>3.16</w:t>
            </w:r>
          </w:p>
        </w:tc>
        <w:tc>
          <w:tcPr>
            <w:tcW w:w="469" w:type="pct"/>
            <w:tcBorders>
              <w:top w:val="nil"/>
              <w:left w:val="nil"/>
              <w:bottom w:val="nil"/>
              <w:right w:val="nil"/>
            </w:tcBorders>
            <w:shd w:val="clear" w:color="000000" w:fill="FFFFFF"/>
            <w:vAlign w:val="center"/>
            <w:hideMark/>
          </w:tcPr>
          <w:p w14:paraId="504A5162" w14:textId="77777777" w:rsidR="006F348A" w:rsidRPr="00BB790C" w:rsidRDefault="006F348A" w:rsidP="003C3E87">
            <w:pPr>
              <w:jc w:val="right"/>
              <w:rPr>
                <w:color w:val="000000"/>
                <w:sz w:val="14"/>
                <w:szCs w:val="14"/>
                <w:lang w:val="es-PY"/>
              </w:rPr>
            </w:pPr>
            <w:r w:rsidRPr="00BB790C">
              <w:rPr>
                <w:color w:val="000000"/>
                <w:sz w:val="14"/>
                <w:szCs w:val="14"/>
                <w:lang w:val="es-PY"/>
              </w:rPr>
              <w:t>0.868</w:t>
            </w:r>
          </w:p>
        </w:tc>
        <w:tc>
          <w:tcPr>
            <w:tcW w:w="544" w:type="pct"/>
            <w:tcBorders>
              <w:top w:val="nil"/>
              <w:left w:val="nil"/>
              <w:bottom w:val="nil"/>
              <w:right w:val="nil"/>
            </w:tcBorders>
            <w:shd w:val="clear" w:color="000000" w:fill="FFFFFF"/>
            <w:vAlign w:val="center"/>
            <w:hideMark/>
          </w:tcPr>
          <w:p w14:paraId="4E20FBC3" w14:textId="77777777" w:rsidR="006F348A" w:rsidRPr="00BB790C" w:rsidRDefault="006F348A" w:rsidP="003C3E87">
            <w:pPr>
              <w:jc w:val="right"/>
              <w:rPr>
                <w:color w:val="000000"/>
                <w:sz w:val="14"/>
                <w:szCs w:val="14"/>
                <w:lang w:val="es-PY"/>
              </w:rPr>
            </w:pPr>
            <w:r w:rsidRPr="00BB790C">
              <w:rPr>
                <w:color w:val="000000"/>
                <w:sz w:val="14"/>
                <w:szCs w:val="14"/>
                <w:lang w:val="es-PY"/>
              </w:rPr>
              <w:t>0.263</w:t>
            </w:r>
          </w:p>
        </w:tc>
        <w:tc>
          <w:tcPr>
            <w:tcW w:w="496" w:type="pct"/>
            <w:tcBorders>
              <w:top w:val="nil"/>
              <w:left w:val="nil"/>
              <w:bottom w:val="nil"/>
              <w:right w:val="nil"/>
            </w:tcBorders>
            <w:shd w:val="clear" w:color="000000" w:fill="FFFFFF"/>
            <w:vAlign w:val="center"/>
            <w:hideMark/>
          </w:tcPr>
          <w:p w14:paraId="6267358A" w14:textId="77777777" w:rsidR="006F348A" w:rsidRPr="00BB790C" w:rsidRDefault="006F348A" w:rsidP="003C3E87">
            <w:pPr>
              <w:jc w:val="right"/>
              <w:rPr>
                <w:color w:val="000000"/>
                <w:sz w:val="14"/>
                <w:szCs w:val="14"/>
                <w:lang w:val="es-PY"/>
              </w:rPr>
            </w:pPr>
            <w:r w:rsidRPr="00BB790C">
              <w:rPr>
                <w:color w:val="000000"/>
                <w:sz w:val="14"/>
                <w:szCs w:val="14"/>
                <w:lang w:val="es-PY"/>
              </w:rPr>
              <w:t>0.745</w:t>
            </w:r>
          </w:p>
        </w:tc>
        <w:tc>
          <w:tcPr>
            <w:tcW w:w="669" w:type="pct"/>
            <w:tcBorders>
              <w:top w:val="nil"/>
              <w:left w:val="nil"/>
              <w:bottom w:val="nil"/>
              <w:right w:val="nil"/>
            </w:tcBorders>
            <w:shd w:val="clear" w:color="000000" w:fill="FFFFFF"/>
            <w:vAlign w:val="center"/>
            <w:hideMark/>
          </w:tcPr>
          <w:p w14:paraId="2C7DD6D6"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455092AB" w14:textId="77777777" w:rsidTr="003C3E87">
        <w:trPr>
          <w:trHeight w:val="121"/>
        </w:trPr>
        <w:tc>
          <w:tcPr>
            <w:tcW w:w="1887" w:type="pct"/>
            <w:vMerge/>
            <w:tcBorders>
              <w:top w:val="nil"/>
              <w:left w:val="nil"/>
              <w:bottom w:val="single" w:sz="4" w:space="0" w:color="000000"/>
              <w:right w:val="nil"/>
            </w:tcBorders>
            <w:vAlign w:val="center"/>
            <w:hideMark/>
          </w:tcPr>
          <w:p w14:paraId="21A0B327"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2D05A620" w14:textId="77777777" w:rsidR="006F348A" w:rsidRPr="00BB790C" w:rsidRDefault="006F348A" w:rsidP="003C3E87">
            <w:pPr>
              <w:rPr>
                <w:color w:val="000000"/>
                <w:sz w:val="14"/>
                <w:szCs w:val="14"/>
                <w:lang w:val="es-PY"/>
              </w:rPr>
            </w:pPr>
            <w:r w:rsidRPr="00BB790C">
              <w:rPr>
                <w:color w:val="000000"/>
                <w:sz w:val="14"/>
                <w:szCs w:val="14"/>
                <w:lang w:val="es-PY"/>
              </w:rPr>
              <w:t>ítem 34</w:t>
            </w:r>
          </w:p>
        </w:tc>
        <w:tc>
          <w:tcPr>
            <w:tcW w:w="468" w:type="pct"/>
            <w:tcBorders>
              <w:top w:val="nil"/>
              <w:left w:val="nil"/>
              <w:bottom w:val="nil"/>
              <w:right w:val="nil"/>
            </w:tcBorders>
            <w:shd w:val="clear" w:color="000000" w:fill="FFFFFF"/>
            <w:vAlign w:val="center"/>
            <w:hideMark/>
          </w:tcPr>
          <w:p w14:paraId="4CC2F3FD" w14:textId="77777777" w:rsidR="006F348A" w:rsidRPr="00BB790C" w:rsidRDefault="006F348A" w:rsidP="003C3E87">
            <w:pPr>
              <w:jc w:val="right"/>
              <w:rPr>
                <w:color w:val="000000"/>
                <w:sz w:val="14"/>
                <w:szCs w:val="14"/>
                <w:lang w:val="es-PY"/>
              </w:rPr>
            </w:pPr>
            <w:r w:rsidRPr="00BB790C">
              <w:rPr>
                <w:color w:val="000000"/>
                <w:sz w:val="14"/>
                <w:szCs w:val="14"/>
                <w:lang w:val="es-PY"/>
              </w:rPr>
              <w:t>2.76</w:t>
            </w:r>
          </w:p>
        </w:tc>
        <w:tc>
          <w:tcPr>
            <w:tcW w:w="469" w:type="pct"/>
            <w:tcBorders>
              <w:top w:val="nil"/>
              <w:left w:val="nil"/>
              <w:bottom w:val="nil"/>
              <w:right w:val="nil"/>
            </w:tcBorders>
            <w:shd w:val="clear" w:color="000000" w:fill="FFFFFF"/>
            <w:vAlign w:val="center"/>
            <w:hideMark/>
          </w:tcPr>
          <w:p w14:paraId="6E170CFF" w14:textId="77777777" w:rsidR="006F348A" w:rsidRPr="00BB790C" w:rsidRDefault="006F348A" w:rsidP="003C3E87">
            <w:pPr>
              <w:jc w:val="right"/>
              <w:rPr>
                <w:color w:val="000000"/>
                <w:sz w:val="14"/>
                <w:szCs w:val="14"/>
                <w:lang w:val="es-PY"/>
              </w:rPr>
            </w:pPr>
            <w:r w:rsidRPr="00BB790C">
              <w:rPr>
                <w:color w:val="000000"/>
                <w:sz w:val="14"/>
                <w:szCs w:val="14"/>
                <w:lang w:val="es-PY"/>
              </w:rPr>
              <w:t>0.995</w:t>
            </w:r>
          </w:p>
        </w:tc>
        <w:tc>
          <w:tcPr>
            <w:tcW w:w="544" w:type="pct"/>
            <w:tcBorders>
              <w:top w:val="nil"/>
              <w:left w:val="nil"/>
              <w:bottom w:val="nil"/>
              <w:right w:val="nil"/>
            </w:tcBorders>
            <w:shd w:val="clear" w:color="000000" w:fill="FFFFFF"/>
            <w:vAlign w:val="center"/>
            <w:hideMark/>
          </w:tcPr>
          <w:p w14:paraId="055A758C" w14:textId="77777777" w:rsidR="006F348A" w:rsidRPr="00BB790C" w:rsidRDefault="006F348A" w:rsidP="003C3E87">
            <w:pPr>
              <w:jc w:val="right"/>
              <w:rPr>
                <w:color w:val="000000"/>
                <w:sz w:val="14"/>
                <w:szCs w:val="14"/>
                <w:lang w:val="es-PY"/>
              </w:rPr>
            </w:pPr>
            <w:r w:rsidRPr="00BB790C">
              <w:rPr>
                <w:color w:val="000000"/>
                <w:sz w:val="14"/>
                <w:szCs w:val="14"/>
                <w:lang w:val="es-PY"/>
              </w:rPr>
              <w:t>0.207</w:t>
            </w:r>
          </w:p>
        </w:tc>
        <w:tc>
          <w:tcPr>
            <w:tcW w:w="496" w:type="pct"/>
            <w:tcBorders>
              <w:top w:val="nil"/>
              <w:left w:val="nil"/>
              <w:bottom w:val="nil"/>
              <w:right w:val="nil"/>
            </w:tcBorders>
            <w:shd w:val="clear" w:color="000000" w:fill="FFFFFF"/>
            <w:vAlign w:val="center"/>
            <w:hideMark/>
          </w:tcPr>
          <w:p w14:paraId="7A5C2657" w14:textId="77777777" w:rsidR="006F348A" w:rsidRPr="00BB790C" w:rsidRDefault="006F348A" w:rsidP="003C3E87">
            <w:pPr>
              <w:jc w:val="right"/>
              <w:rPr>
                <w:color w:val="000000"/>
                <w:sz w:val="14"/>
                <w:szCs w:val="14"/>
                <w:lang w:val="es-PY"/>
              </w:rPr>
            </w:pPr>
            <w:r w:rsidRPr="00BB790C">
              <w:rPr>
                <w:color w:val="000000"/>
                <w:sz w:val="14"/>
                <w:szCs w:val="14"/>
                <w:lang w:val="es-PY"/>
              </w:rPr>
              <w:t>0.750</w:t>
            </w:r>
          </w:p>
        </w:tc>
        <w:tc>
          <w:tcPr>
            <w:tcW w:w="669" w:type="pct"/>
            <w:tcBorders>
              <w:top w:val="nil"/>
              <w:left w:val="nil"/>
              <w:bottom w:val="nil"/>
              <w:right w:val="nil"/>
            </w:tcBorders>
            <w:shd w:val="clear" w:color="000000" w:fill="FFFFFF"/>
            <w:vAlign w:val="center"/>
            <w:hideMark/>
          </w:tcPr>
          <w:p w14:paraId="3C37D76F"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781EF651" w14:textId="77777777" w:rsidTr="003C3E87">
        <w:trPr>
          <w:trHeight w:val="121"/>
        </w:trPr>
        <w:tc>
          <w:tcPr>
            <w:tcW w:w="1887" w:type="pct"/>
            <w:vMerge/>
            <w:tcBorders>
              <w:top w:val="nil"/>
              <w:left w:val="nil"/>
              <w:bottom w:val="single" w:sz="4" w:space="0" w:color="000000"/>
              <w:right w:val="nil"/>
            </w:tcBorders>
            <w:vAlign w:val="center"/>
            <w:hideMark/>
          </w:tcPr>
          <w:p w14:paraId="3F177FB1"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038A6D6A" w14:textId="77777777" w:rsidR="006F348A" w:rsidRPr="00BB790C" w:rsidRDefault="006F348A" w:rsidP="003C3E87">
            <w:pPr>
              <w:rPr>
                <w:color w:val="000000"/>
                <w:sz w:val="14"/>
                <w:szCs w:val="14"/>
                <w:lang w:val="es-PY"/>
              </w:rPr>
            </w:pPr>
            <w:r w:rsidRPr="00BB790C">
              <w:rPr>
                <w:color w:val="000000"/>
                <w:sz w:val="14"/>
                <w:szCs w:val="14"/>
                <w:lang w:val="es-PY"/>
              </w:rPr>
              <w:t>ítem 35</w:t>
            </w:r>
          </w:p>
        </w:tc>
        <w:tc>
          <w:tcPr>
            <w:tcW w:w="468" w:type="pct"/>
            <w:tcBorders>
              <w:top w:val="nil"/>
              <w:left w:val="nil"/>
              <w:bottom w:val="nil"/>
              <w:right w:val="nil"/>
            </w:tcBorders>
            <w:shd w:val="clear" w:color="000000" w:fill="FFFFFF"/>
            <w:vAlign w:val="center"/>
            <w:hideMark/>
          </w:tcPr>
          <w:p w14:paraId="70943340" w14:textId="77777777" w:rsidR="006F348A" w:rsidRPr="00BB790C" w:rsidRDefault="006F348A" w:rsidP="003C3E87">
            <w:pPr>
              <w:jc w:val="right"/>
              <w:rPr>
                <w:color w:val="000000"/>
                <w:sz w:val="14"/>
                <w:szCs w:val="14"/>
                <w:lang w:val="es-PY"/>
              </w:rPr>
            </w:pPr>
            <w:r w:rsidRPr="00BB790C">
              <w:rPr>
                <w:color w:val="000000"/>
                <w:sz w:val="14"/>
                <w:szCs w:val="14"/>
                <w:lang w:val="es-PY"/>
              </w:rPr>
              <w:t>3.16</w:t>
            </w:r>
          </w:p>
        </w:tc>
        <w:tc>
          <w:tcPr>
            <w:tcW w:w="469" w:type="pct"/>
            <w:tcBorders>
              <w:top w:val="nil"/>
              <w:left w:val="nil"/>
              <w:bottom w:val="nil"/>
              <w:right w:val="nil"/>
            </w:tcBorders>
            <w:shd w:val="clear" w:color="000000" w:fill="FFFFFF"/>
            <w:vAlign w:val="center"/>
            <w:hideMark/>
          </w:tcPr>
          <w:p w14:paraId="007F23DA" w14:textId="77777777" w:rsidR="006F348A" w:rsidRPr="00BB790C" w:rsidRDefault="006F348A" w:rsidP="003C3E87">
            <w:pPr>
              <w:jc w:val="right"/>
              <w:rPr>
                <w:color w:val="000000"/>
                <w:sz w:val="14"/>
                <w:szCs w:val="14"/>
                <w:lang w:val="es-PY"/>
              </w:rPr>
            </w:pPr>
            <w:r w:rsidRPr="00BB790C">
              <w:rPr>
                <w:color w:val="000000"/>
                <w:sz w:val="14"/>
                <w:szCs w:val="14"/>
                <w:lang w:val="es-PY"/>
              </w:rPr>
              <w:t>0.942</w:t>
            </w:r>
          </w:p>
        </w:tc>
        <w:tc>
          <w:tcPr>
            <w:tcW w:w="544" w:type="pct"/>
            <w:tcBorders>
              <w:top w:val="nil"/>
              <w:left w:val="nil"/>
              <w:bottom w:val="nil"/>
              <w:right w:val="nil"/>
            </w:tcBorders>
            <w:shd w:val="clear" w:color="000000" w:fill="FFFFFF"/>
            <w:vAlign w:val="center"/>
            <w:hideMark/>
          </w:tcPr>
          <w:p w14:paraId="288F1094" w14:textId="77777777" w:rsidR="006F348A" w:rsidRPr="00BB790C" w:rsidRDefault="006F348A" w:rsidP="003C3E87">
            <w:pPr>
              <w:jc w:val="right"/>
              <w:rPr>
                <w:color w:val="000000"/>
                <w:sz w:val="14"/>
                <w:szCs w:val="14"/>
                <w:lang w:val="es-PY"/>
              </w:rPr>
            </w:pPr>
            <w:r w:rsidRPr="00BB790C">
              <w:rPr>
                <w:color w:val="000000"/>
                <w:sz w:val="14"/>
                <w:szCs w:val="14"/>
                <w:lang w:val="es-PY"/>
              </w:rPr>
              <w:t>0.399</w:t>
            </w:r>
          </w:p>
        </w:tc>
        <w:tc>
          <w:tcPr>
            <w:tcW w:w="496" w:type="pct"/>
            <w:tcBorders>
              <w:top w:val="nil"/>
              <w:left w:val="nil"/>
              <w:bottom w:val="nil"/>
              <w:right w:val="nil"/>
            </w:tcBorders>
            <w:shd w:val="clear" w:color="000000" w:fill="FFFFFF"/>
            <w:vAlign w:val="center"/>
            <w:hideMark/>
          </w:tcPr>
          <w:p w14:paraId="137BC1F4" w14:textId="77777777" w:rsidR="006F348A" w:rsidRPr="00BB790C" w:rsidRDefault="006F348A" w:rsidP="003C3E87">
            <w:pPr>
              <w:jc w:val="right"/>
              <w:rPr>
                <w:color w:val="000000"/>
                <w:sz w:val="14"/>
                <w:szCs w:val="14"/>
                <w:lang w:val="es-PY"/>
              </w:rPr>
            </w:pPr>
            <w:r w:rsidRPr="00BB790C">
              <w:rPr>
                <w:color w:val="000000"/>
                <w:sz w:val="14"/>
                <w:szCs w:val="14"/>
                <w:lang w:val="es-PY"/>
              </w:rPr>
              <w:t>0.734</w:t>
            </w:r>
          </w:p>
        </w:tc>
        <w:tc>
          <w:tcPr>
            <w:tcW w:w="669" w:type="pct"/>
            <w:tcBorders>
              <w:top w:val="nil"/>
              <w:left w:val="nil"/>
              <w:bottom w:val="nil"/>
              <w:right w:val="nil"/>
            </w:tcBorders>
            <w:shd w:val="clear" w:color="000000" w:fill="FFFFFF"/>
            <w:vAlign w:val="center"/>
            <w:hideMark/>
          </w:tcPr>
          <w:p w14:paraId="0DCC77DC"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745DEB0B" w14:textId="77777777" w:rsidTr="003C3E87">
        <w:trPr>
          <w:trHeight w:val="121"/>
        </w:trPr>
        <w:tc>
          <w:tcPr>
            <w:tcW w:w="1887" w:type="pct"/>
            <w:vMerge/>
            <w:tcBorders>
              <w:top w:val="nil"/>
              <w:left w:val="nil"/>
              <w:bottom w:val="single" w:sz="4" w:space="0" w:color="000000"/>
              <w:right w:val="nil"/>
            </w:tcBorders>
            <w:vAlign w:val="center"/>
            <w:hideMark/>
          </w:tcPr>
          <w:p w14:paraId="56DC7D3E"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63BDA6D6" w14:textId="77777777" w:rsidR="006F348A" w:rsidRPr="00BB790C" w:rsidRDefault="006F348A" w:rsidP="003C3E87">
            <w:pPr>
              <w:rPr>
                <w:color w:val="000000"/>
                <w:sz w:val="14"/>
                <w:szCs w:val="14"/>
                <w:lang w:val="es-PY"/>
              </w:rPr>
            </w:pPr>
            <w:r w:rsidRPr="00BB790C">
              <w:rPr>
                <w:color w:val="000000"/>
                <w:sz w:val="14"/>
                <w:szCs w:val="14"/>
                <w:lang w:val="es-PY"/>
              </w:rPr>
              <w:t>ítem 36</w:t>
            </w:r>
          </w:p>
        </w:tc>
        <w:tc>
          <w:tcPr>
            <w:tcW w:w="468" w:type="pct"/>
            <w:tcBorders>
              <w:top w:val="nil"/>
              <w:left w:val="nil"/>
              <w:bottom w:val="nil"/>
              <w:right w:val="nil"/>
            </w:tcBorders>
            <w:shd w:val="clear" w:color="000000" w:fill="FFFFFF"/>
            <w:vAlign w:val="center"/>
            <w:hideMark/>
          </w:tcPr>
          <w:p w14:paraId="7DB64E7C" w14:textId="77777777" w:rsidR="006F348A" w:rsidRPr="00BB790C" w:rsidRDefault="006F348A" w:rsidP="003C3E87">
            <w:pPr>
              <w:jc w:val="right"/>
              <w:rPr>
                <w:color w:val="000000"/>
                <w:sz w:val="14"/>
                <w:szCs w:val="14"/>
                <w:lang w:val="es-PY"/>
              </w:rPr>
            </w:pPr>
            <w:r w:rsidRPr="00BB790C">
              <w:rPr>
                <w:color w:val="000000"/>
                <w:sz w:val="14"/>
                <w:szCs w:val="14"/>
                <w:lang w:val="es-PY"/>
              </w:rPr>
              <w:t>3.33</w:t>
            </w:r>
          </w:p>
        </w:tc>
        <w:tc>
          <w:tcPr>
            <w:tcW w:w="469" w:type="pct"/>
            <w:tcBorders>
              <w:top w:val="nil"/>
              <w:left w:val="nil"/>
              <w:bottom w:val="nil"/>
              <w:right w:val="nil"/>
            </w:tcBorders>
            <w:shd w:val="clear" w:color="000000" w:fill="FFFFFF"/>
            <w:vAlign w:val="center"/>
            <w:hideMark/>
          </w:tcPr>
          <w:p w14:paraId="55EDD6B8" w14:textId="77777777" w:rsidR="006F348A" w:rsidRPr="00BB790C" w:rsidRDefault="006F348A" w:rsidP="003C3E87">
            <w:pPr>
              <w:jc w:val="right"/>
              <w:rPr>
                <w:color w:val="000000"/>
                <w:sz w:val="14"/>
                <w:szCs w:val="14"/>
                <w:lang w:val="es-PY"/>
              </w:rPr>
            </w:pPr>
            <w:r w:rsidRPr="00BB790C">
              <w:rPr>
                <w:color w:val="000000"/>
                <w:sz w:val="14"/>
                <w:szCs w:val="14"/>
                <w:lang w:val="es-PY"/>
              </w:rPr>
              <w:t>0.896</w:t>
            </w:r>
          </w:p>
        </w:tc>
        <w:tc>
          <w:tcPr>
            <w:tcW w:w="544" w:type="pct"/>
            <w:tcBorders>
              <w:top w:val="nil"/>
              <w:left w:val="nil"/>
              <w:bottom w:val="nil"/>
              <w:right w:val="nil"/>
            </w:tcBorders>
            <w:shd w:val="clear" w:color="000000" w:fill="FFFFFF"/>
            <w:vAlign w:val="center"/>
            <w:hideMark/>
          </w:tcPr>
          <w:p w14:paraId="20532B6F" w14:textId="77777777" w:rsidR="006F348A" w:rsidRPr="00BB790C" w:rsidRDefault="006F348A" w:rsidP="003C3E87">
            <w:pPr>
              <w:jc w:val="right"/>
              <w:rPr>
                <w:color w:val="000000"/>
                <w:sz w:val="14"/>
                <w:szCs w:val="14"/>
                <w:lang w:val="es-PY"/>
              </w:rPr>
            </w:pPr>
            <w:r w:rsidRPr="00BB790C">
              <w:rPr>
                <w:color w:val="000000"/>
                <w:sz w:val="14"/>
                <w:szCs w:val="14"/>
                <w:lang w:val="es-PY"/>
              </w:rPr>
              <w:t>0.421</w:t>
            </w:r>
          </w:p>
        </w:tc>
        <w:tc>
          <w:tcPr>
            <w:tcW w:w="496" w:type="pct"/>
            <w:tcBorders>
              <w:top w:val="nil"/>
              <w:left w:val="nil"/>
              <w:bottom w:val="nil"/>
              <w:right w:val="nil"/>
            </w:tcBorders>
            <w:shd w:val="clear" w:color="000000" w:fill="FFFFFF"/>
            <w:vAlign w:val="center"/>
            <w:hideMark/>
          </w:tcPr>
          <w:p w14:paraId="31B60BF4" w14:textId="77777777" w:rsidR="006F348A" w:rsidRPr="00BB790C" w:rsidRDefault="006F348A" w:rsidP="003C3E87">
            <w:pPr>
              <w:jc w:val="right"/>
              <w:rPr>
                <w:color w:val="000000"/>
                <w:sz w:val="14"/>
                <w:szCs w:val="14"/>
                <w:lang w:val="es-PY"/>
              </w:rPr>
            </w:pPr>
            <w:r w:rsidRPr="00BB790C">
              <w:rPr>
                <w:color w:val="000000"/>
                <w:sz w:val="14"/>
                <w:szCs w:val="14"/>
                <w:lang w:val="es-PY"/>
              </w:rPr>
              <w:t>0.731</w:t>
            </w:r>
          </w:p>
        </w:tc>
        <w:tc>
          <w:tcPr>
            <w:tcW w:w="669" w:type="pct"/>
            <w:tcBorders>
              <w:top w:val="nil"/>
              <w:left w:val="nil"/>
              <w:bottom w:val="nil"/>
              <w:right w:val="nil"/>
            </w:tcBorders>
            <w:shd w:val="clear" w:color="000000" w:fill="FFFFFF"/>
            <w:vAlign w:val="center"/>
            <w:hideMark/>
          </w:tcPr>
          <w:p w14:paraId="2FF5662F"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286D58D8" w14:textId="77777777" w:rsidTr="003C3E87">
        <w:trPr>
          <w:trHeight w:val="121"/>
        </w:trPr>
        <w:tc>
          <w:tcPr>
            <w:tcW w:w="1887" w:type="pct"/>
            <w:vMerge/>
            <w:tcBorders>
              <w:top w:val="nil"/>
              <w:left w:val="nil"/>
              <w:bottom w:val="single" w:sz="4" w:space="0" w:color="000000"/>
              <w:right w:val="nil"/>
            </w:tcBorders>
            <w:vAlign w:val="center"/>
            <w:hideMark/>
          </w:tcPr>
          <w:p w14:paraId="520EFA42"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23A39A28" w14:textId="77777777" w:rsidR="006F348A" w:rsidRPr="00BB790C" w:rsidRDefault="006F348A" w:rsidP="003C3E87">
            <w:pPr>
              <w:rPr>
                <w:color w:val="000000"/>
                <w:sz w:val="14"/>
                <w:szCs w:val="14"/>
                <w:lang w:val="es-PY"/>
              </w:rPr>
            </w:pPr>
            <w:r w:rsidRPr="00BB790C">
              <w:rPr>
                <w:color w:val="000000"/>
                <w:sz w:val="14"/>
                <w:szCs w:val="14"/>
                <w:lang w:val="es-PY"/>
              </w:rPr>
              <w:t>ítem 37</w:t>
            </w:r>
          </w:p>
        </w:tc>
        <w:tc>
          <w:tcPr>
            <w:tcW w:w="468" w:type="pct"/>
            <w:tcBorders>
              <w:top w:val="nil"/>
              <w:left w:val="nil"/>
              <w:bottom w:val="nil"/>
              <w:right w:val="nil"/>
            </w:tcBorders>
            <w:shd w:val="clear" w:color="000000" w:fill="FFFFFF"/>
            <w:vAlign w:val="center"/>
            <w:hideMark/>
          </w:tcPr>
          <w:p w14:paraId="565DC4C0" w14:textId="77777777" w:rsidR="006F348A" w:rsidRPr="00BB790C" w:rsidRDefault="006F348A" w:rsidP="003C3E87">
            <w:pPr>
              <w:jc w:val="right"/>
              <w:rPr>
                <w:color w:val="000000"/>
                <w:sz w:val="14"/>
                <w:szCs w:val="14"/>
                <w:lang w:val="es-PY"/>
              </w:rPr>
            </w:pPr>
            <w:r w:rsidRPr="00BB790C">
              <w:rPr>
                <w:color w:val="000000"/>
                <w:sz w:val="14"/>
                <w:szCs w:val="14"/>
                <w:lang w:val="es-PY"/>
              </w:rPr>
              <w:t>2.70</w:t>
            </w:r>
          </w:p>
        </w:tc>
        <w:tc>
          <w:tcPr>
            <w:tcW w:w="469" w:type="pct"/>
            <w:tcBorders>
              <w:top w:val="nil"/>
              <w:left w:val="nil"/>
              <w:bottom w:val="nil"/>
              <w:right w:val="nil"/>
            </w:tcBorders>
            <w:shd w:val="clear" w:color="000000" w:fill="FFFFFF"/>
            <w:vAlign w:val="center"/>
            <w:hideMark/>
          </w:tcPr>
          <w:p w14:paraId="6651D9E2" w14:textId="77777777" w:rsidR="006F348A" w:rsidRPr="00BB790C" w:rsidRDefault="006F348A" w:rsidP="003C3E87">
            <w:pPr>
              <w:jc w:val="right"/>
              <w:rPr>
                <w:color w:val="000000"/>
                <w:sz w:val="14"/>
                <w:szCs w:val="14"/>
                <w:lang w:val="es-PY"/>
              </w:rPr>
            </w:pPr>
            <w:r w:rsidRPr="00BB790C">
              <w:rPr>
                <w:color w:val="000000"/>
                <w:sz w:val="14"/>
                <w:szCs w:val="14"/>
                <w:lang w:val="es-PY"/>
              </w:rPr>
              <w:t>0.911</w:t>
            </w:r>
          </w:p>
        </w:tc>
        <w:tc>
          <w:tcPr>
            <w:tcW w:w="544" w:type="pct"/>
            <w:tcBorders>
              <w:top w:val="nil"/>
              <w:left w:val="nil"/>
              <w:bottom w:val="nil"/>
              <w:right w:val="nil"/>
            </w:tcBorders>
            <w:shd w:val="clear" w:color="000000" w:fill="FFFFFF"/>
            <w:vAlign w:val="center"/>
            <w:hideMark/>
          </w:tcPr>
          <w:p w14:paraId="6D208EA9" w14:textId="77777777" w:rsidR="006F348A" w:rsidRPr="00BB790C" w:rsidRDefault="006F348A" w:rsidP="003C3E87">
            <w:pPr>
              <w:jc w:val="right"/>
              <w:rPr>
                <w:color w:val="000000"/>
                <w:sz w:val="14"/>
                <w:szCs w:val="14"/>
                <w:lang w:val="es-PY"/>
              </w:rPr>
            </w:pPr>
            <w:r w:rsidRPr="00BB790C">
              <w:rPr>
                <w:color w:val="000000"/>
                <w:sz w:val="14"/>
                <w:szCs w:val="14"/>
                <w:lang w:val="es-PY"/>
              </w:rPr>
              <w:t>0.317</w:t>
            </w:r>
          </w:p>
        </w:tc>
        <w:tc>
          <w:tcPr>
            <w:tcW w:w="496" w:type="pct"/>
            <w:tcBorders>
              <w:top w:val="nil"/>
              <w:left w:val="nil"/>
              <w:bottom w:val="nil"/>
              <w:right w:val="nil"/>
            </w:tcBorders>
            <w:shd w:val="clear" w:color="000000" w:fill="FFFFFF"/>
            <w:vAlign w:val="center"/>
            <w:hideMark/>
          </w:tcPr>
          <w:p w14:paraId="150DE840" w14:textId="77777777" w:rsidR="006F348A" w:rsidRPr="00BB790C" w:rsidRDefault="006F348A" w:rsidP="003C3E87">
            <w:pPr>
              <w:jc w:val="right"/>
              <w:rPr>
                <w:color w:val="000000"/>
                <w:sz w:val="14"/>
                <w:szCs w:val="14"/>
                <w:lang w:val="es-PY"/>
              </w:rPr>
            </w:pPr>
            <w:r w:rsidRPr="00BB790C">
              <w:rPr>
                <w:color w:val="000000"/>
                <w:sz w:val="14"/>
                <w:szCs w:val="14"/>
                <w:lang w:val="es-PY"/>
              </w:rPr>
              <w:t>0.739</w:t>
            </w:r>
          </w:p>
        </w:tc>
        <w:tc>
          <w:tcPr>
            <w:tcW w:w="669" w:type="pct"/>
            <w:tcBorders>
              <w:top w:val="nil"/>
              <w:left w:val="nil"/>
              <w:bottom w:val="nil"/>
              <w:right w:val="nil"/>
            </w:tcBorders>
            <w:shd w:val="clear" w:color="000000" w:fill="FFFFFF"/>
            <w:vAlign w:val="center"/>
            <w:hideMark/>
          </w:tcPr>
          <w:p w14:paraId="5193A6A8"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167249D9" w14:textId="77777777" w:rsidTr="003C3E87">
        <w:trPr>
          <w:trHeight w:val="121"/>
        </w:trPr>
        <w:tc>
          <w:tcPr>
            <w:tcW w:w="1887" w:type="pct"/>
            <w:vMerge/>
            <w:tcBorders>
              <w:top w:val="nil"/>
              <w:left w:val="nil"/>
              <w:bottom w:val="single" w:sz="4" w:space="0" w:color="000000"/>
              <w:right w:val="nil"/>
            </w:tcBorders>
            <w:vAlign w:val="center"/>
            <w:hideMark/>
          </w:tcPr>
          <w:p w14:paraId="05F619D5"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D49BF2B" w14:textId="77777777" w:rsidR="006F348A" w:rsidRPr="00BB790C" w:rsidRDefault="006F348A" w:rsidP="003C3E87">
            <w:pPr>
              <w:rPr>
                <w:color w:val="000000"/>
                <w:sz w:val="14"/>
                <w:szCs w:val="14"/>
                <w:lang w:val="es-PY"/>
              </w:rPr>
            </w:pPr>
            <w:r w:rsidRPr="00BB790C">
              <w:rPr>
                <w:color w:val="000000"/>
                <w:sz w:val="14"/>
                <w:szCs w:val="14"/>
                <w:lang w:val="es-PY"/>
              </w:rPr>
              <w:t>ítem 38</w:t>
            </w:r>
          </w:p>
        </w:tc>
        <w:tc>
          <w:tcPr>
            <w:tcW w:w="468" w:type="pct"/>
            <w:tcBorders>
              <w:top w:val="nil"/>
              <w:left w:val="nil"/>
              <w:bottom w:val="nil"/>
              <w:right w:val="nil"/>
            </w:tcBorders>
            <w:shd w:val="clear" w:color="000000" w:fill="FFFFFF"/>
            <w:vAlign w:val="center"/>
            <w:hideMark/>
          </w:tcPr>
          <w:p w14:paraId="2137B6B4" w14:textId="77777777" w:rsidR="006F348A" w:rsidRPr="00BB790C" w:rsidRDefault="006F348A" w:rsidP="003C3E87">
            <w:pPr>
              <w:jc w:val="right"/>
              <w:rPr>
                <w:color w:val="000000"/>
                <w:sz w:val="14"/>
                <w:szCs w:val="14"/>
                <w:lang w:val="es-PY"/>
              </w:rPr>
            </w:pPr>
            <w:r w:rsidRPr="00BB790C">
              <w:rPr>
                <w:color w:val="000000"/>
                <w:sz w:val="14"/>
                <w:szCs w:val="14"/>
                <w:lang w:val="es-PY"/>
              </w:rPr>
              <w:t>3.37</w:t>
            </w:r>
          </w:p>
        </w:tc>
        <w:tc>
          <w:tcPr>
            <w:tcW w:w="469" w:type="pct"/>
            <w:tcBorders>
              <w:top w:val="nil"/>
              <w:left w:val="nil"/>
              <w:bottom w:val="nil"/>
              <w:right w:val="nil"/>
            </w:tcBorders>
            <w:shd w:val="clear" w:color="000000" w:fill="FFFFFF"/>
            <w:vAlign w:val="center"/>
            <w:hideMark/>
          </w:tcPr>
          <w:p w14:paraId="7168E84F" w14:textId="77777777" w:rsidR="006F348A" w:rsidRPr="00BB790C" w:rsidRDefault="006F348A" w:rsidP="003C3E87">
            <w:pPr>
              <w:jc w:val="right"/>
              <w:rPr>
                <w:color w:val="000000"/>
                <w:sz w:val="14"/>
                <w:szCs w:val="14"/>
                <w:lang w:val="es-PY"/>
              </w:rPr>
            </w:pPr>
            <w:r w:rsidRPr="00BB790C">
              <w:rPr>
                <w:color w:val="000000"/>
                <w:sz w:val="14"/>
                <w:szCs w:val="14"/>
                <w:lang w:val="es-PY"/>
              </w:rPr>
              <w:t>0.754</w:t>
            </w:r>
          </w:p>
        </w:tc>
        <w:tc>
          <w:tcPr>
            <w:tcW w:w="544" w:type="pct"/>
            <w:tcBorders>
              <w:top w:val="nil"/>
              <w:left w:val="nil"/>
              <w:bottom w:val="nil"/>
              <w:right w:val="nil"/>
            </w:tcBorders>
            <w:shd w:val="clear" w:color="000000" w:fill="FFFFFF"/>
            <w:vAlign w:val="center"/>
            <w:hideMark/>
          </w:tcPr>
          <w:p w14:paraId="60A5257E" w14:textId="77777777" w:rsidR="006F348A" w:rsidRPr="00BB790C" w:rsidRDefault="006F348A" w:rsidP="003C3E87">
            <w:pPr>
              <w:jc w:val="right"/>
              <w:rPr>
                <w:color w:val="000000"/>
                <w:sz w:val="14"/>
                <w:szCs w:val="14"/>
                <w:lang w:val="es-PY"/>
              </w:rPr>
            </w:pPr>
            <w:r w:rsidRPr="00BB790C">
              <w:rPr>
                <w:color w:val="000000"/>
                <w:sz w:val="14"/>
                <w:szCs w:val="14"/>
                <w:lang w:val="es-PY"/>
              </w:rPr>
              <w:t>0.261</w:t>
            </w:r>
          </w:p>
        </w:tc>
        <w:tc>
          <w:tcPr>
            <w:tcW w:w="496" w:type="pct"/>
            <w:tcBorders>
              <w:top w:val="nil"/>
              <w:left w:val="nil"/>
              <w:bottom w:val="nil"/>
              <w:right w:val="nil"/>
            </w:tcBorders>
            <w:shd w:val="clear" w:color="000000" w:fill="FFFFFF"/>
            <w:vAlign w:val="center"/>
            <w:hideMark/>
          </w:tcPr>
          <w:p w14:paraId="3A9C4A49" w14:textId="77777777" w:rsidR="006F348A" w:rsidRPr="00BB790C" w:rsidRDefault="006F348A" w:rsidP="003C3E87">
            <w:pPr>
              <w:jc w:val="right"/>
              <w:rPr>
                <w:color w:val="000000"/>
                <w:sz w:val="14"/>
                <w:szCs w:val="14"/>
                <w:lang w:val="es-PY"/>
              </w:rPr>
            </w:pPr>
            <w:r w:rsidRPr="00BB790C">
              <w:rPr>
                <w:color w:val="000000"/>
                <w:sz w:val="14"/>
                <w:szCs w:val="14"/>
                <w:lang w:val="es-PY"/>
              </w:rPr>
              <w:t>0.746</w:t>
            </w:r>
          </w:p>
        </w:tc>
        <w:tc>
          <w:tcPr>
            <w:tcW w:w="669" w:type="pct"/>
            <w:tcBorders>
              <w:top w:val="nil"/>
              <w:left w:val="nil"/>
              <w:bottom w:val="nil"/>
              <w:right w:val="nil"/>
            </w:tcBorders>
            <w:shd w:val="clear" w:color="000000" w:fill="FFFFFF"/>
            <w:vAlign w:val="center"/>
            <w:hideMark/>
          </w:tcPr>
          <w:p w14:paraId="18DAA17F"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724306C1" w14:textId="77777777" w:rsidTr="003C3E87">
        <w:trPr>
          <w:trHeight w:val="121"/>
        </w:trPr>
        <w:tc>
          <w:tcPr>
            <w:tcW w:w="1887" w:type="pct"/>
            <w:vMerge/>
            <w:tcBorders>
              <w:top w:val="nil"/>
              <w:left w:val="nil"/>
              <w:bottom w:val="single" w:sz="4" w:space="0" w:color="000000"/>
              <w:right w:val="nil"/>
            </w:tcBorders>
            <w:vAlign w:val="center"/>
            <w:hideMark/>
          </w:tcPr>
          <w:p w14:paraId="3987D2F6"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2AB50BFF" w14:textId="77777777" w:rsidR="006F348A" w:rsidRPr="00BB790C" w:rsidRDefault="006F348A" w:rsidP="003C3E87">
            <w:pPr>
              <w:rPr>
                <w:color w:val="000000"/>
                <w:sz w:val="14"/>
                <w:szCs w:val="14"/>
                <w:lang w:val="es-PY"/>
              </w:rPr>
            </w:pPr>
            <w:r w:rsidRPr="00BB790C">
              <w:rPr>
                <w:color w:val="000000"/>
                <w:sz w:val="14"/>
                <w:szCs w:val="14"/>
                <w:lang w:val="es-PY"/>
              </w:rPr>
              <w:t>ítem 39</w:t>
            </w:r>
          </w:p>
        </w:tc>
        <w:tc>
          <w:tcPr>
            <w:tcW w:w="468" w:type="pct"/>
            <w:tcBorders>
              <w:top w:val="nil"/>
              <w:left w:val="nil"/>
              <w:bottom w:val="nil"/>
              <w:right w:val="nil"/>
            </w:tcBorders>
            <w:shd w:val="clear" w:color="000000" w:fill="FFFFFF"/>
            <w:vAlign w:val="center"/>
            <w:hideMark/>
          </w:tcPr>
          <w:p w14:paraId="7E9A0D4D" w14:textId="77777777" w:rsidR="006F348A" w:rsidRPr="00BB790C" w:rsidRDefault="006F348A" w:rsidP="003C3E87">
            <w:pPr>
              <w:jc w:val="right"/>
              <w:rPr>
                <w:color w:val="000000"/>
                <w:sz w:val="14"/>
                <w:szCs w:val="14"/>
                <w:lang w:val="es-PY"/>
              </w:rPr>
            </w:pPr>
            <w:r w:rsidRPr="00BB790C">
              <w:rPr>
                <w:color w:val="000000"/>
                <w:sz w:val="14"/>
                <w:szCs w:val="14"/>
                <w:lang w:val="es-PY"/>
              </w:rPr>
              <w:t>2.64</w:t>
            </w:r>
          </w:p>
        </w:tc>
        <w:tc>
          <w:tcPr>
            <w:tcW w:w="469" w:type="pct"/>
            <w:tcBorders>
              <w:top w:val="nil"/>
              <w:left w:val="nil"/>
              <w:bottom w:val="nil"/>
              <w:right w:val="nil"/>
            </w:tcBorders>
            <w:shd w:val="clear" w:color="000000" w:fill="FFFFFF"/>
            <w:vAlign w:val="center"/>
            <w:hideMark/>
          </w:tcPr>
          <w:p w14:paraId="76FD30BD" w14:textId="77777777" w:rsidR="006F348A" w:rsidRPr="00BB790C" w:rsidRDefault="006F348A" w:rsidP="003C3E87">
            <w:pPr>
              <w:jc w:val="right"/>
              <w:rPr>
                <w:color w:val="000000"/>
                <w:sz w:val="14"/>
                <w:szCs w:val="14"/>
                <w:lang w:val="es-PY"/>
              </w:rPr>
            </w:pPr>
            <w:r w:rsidRPr="00BB790C">
              <w:rPr>
                <w:color w:val="000000"/>
                <w:sz w:val="14"/>
                <w:szCs w:val="14"/>
                <w:lang w:val="es-PY"/>
              </w:rPr>
              <w:t>0.864</w:t>
            </w:r>
          </w:p>
        </w:tc>
        <w:tc>
          <w:tcPr>
            <w:tcW w:w="544" w:type="pct"/>
            <w:tcBorders>
              <w:top w:val="nil"/>
              <w:left w:val="nil"/>
              <w:bottom w:val="nil"/>
              <w:right w:val="nil"/>
            </w:tcBorders>
            <w:shd w:val="clear" w:color="000000" w:fill="FFFFFF"/>
            <w:vAlign w:val="center"/>
            <w:hideMark/>
          </w:tcPr>
          <w:p w14:paraId="6A43C6E8" w14:textId="77777777" w:rsidR="006F348A" w:rsidRPr="00BB790C" w:rsidRDefault="006F348A" w:rsidP="003C3E87">
            <w:pPr>
              <w:jc w:val="right"/>
              <w:rPr>
                <w:color w:val="000000"/>
                <w:sz w:val="14"/>
                <w:szCs w:val="14"/>
                <w:lang w:val="es-PY"/>
              </w:rPr>
            </w:pPr>
            <w:r w:rsidRPr="00BB790C">
              <w:rPr>
                <w:color w:val="000000"/>
                <w:sz w:val="14"/>
                <w:szCs w:val="14"/>
                <w:lang w:val="es-PY"/>
              </w:rPr>
              <w:t>0.453</w:t>
            </w:r>
          </w:p>
        </w:tc>
        <w:tc>
          <w:tcPr>
            <w:tcW w:w="496" w:type="pct"/>
            <w:tcBorders>
              <w:top w:val="nil"/>
              <w:left w:val="nil"/>
              <w:bottom w:val="nil"/>
              <w:right w:val="nil"/>
            </w:tcBorders>
            <w:shd w:val="clear" w:color="000000" w:fill="FFFFFF"/>
            <w:vAlign w:val="center"/>
            <w:hideMark/>
          </w:tcPr>
          <w:p w14:paraId="4532A30C" w14:textId="77777777" w:rsidR="006F348A" w:rsidRPr="00BB790C" w:rsidRDefault="006F348A" w:rsidP="003C3E87">
            <w:pPr>
              <w:jc w:val="right"/>
              <w:rPr>
                <w:color w:val="000000"/>
                <w:sz w:val="14"/>
                <w:szCs w:val="14"/>
                <w:lang w:val="es-PY"/>
              </w:rPr>
            </w:pPr>
            <w:r w:rsidRPr="00BB790C">
              <w:rPr>
                <w:color w:val="000000"/>
                <w:sz w:val="14"/>
                <w:szCs w:val="14"/>
                <w:lang w:val="es-PY"/>
              </w:rPr>
              <w:t>0.728</w:t>
            </w:r>
          </w:p>
        </w:tc>
        <w:tc>
          <w:tcPr>
            <w:tcW w:w="669" w:type="pct"/>
            <w:tcBorders>
              <w:top w:val="nil"/>
              <w:left w:val="nil"/>
              <w:bottom w:val="nil"/>
              <w:right w:val="nil"/>
            </w:tcBorders>
            <w:shd w:val="clear" w:color="000000" w:fill="FFFFFF"/>
            <w:vAlign w:val="center"/>
            <w:hideMark/>
          </w:tcPr>
          <w:p w14:paraId="42A5EB5C"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665214BD" w14:textId="77777777" w:rsidTr="003C3E87">
        <w:trPr>
          <w:trHeight w:val="121"/>
        </w:trPr>
        <w:tc>
          <w:tcPr>
            <w:tcW w:w="1887" w:type="pct"/>
            <w:vMerge/>
            <w:tcBorders>
              <w:top w:val="nil"/>
              <w:left w:val="nil"/>
              <w:bottom w:val="single" w:sz="4" w:space="0" w:color="000000"/>
              <w:right w:val="nil"/>
            </w:tcBorders>
            <w:vAlign w:val="center"/>
            <w:hideMark/>
          </w:tcPr>
          <w:p w14:paraId="10670E41"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C9A9C11" w14:textId="77777777" w:rsidR="006F348A" w:rsidRPr="00BB790C" w:rsidRDefault="006F348A" w:rsidP="003C3E87">
            <w:pPr>
              <w:rPr>
                <w:color w:val="000000"/>
                <w:sz w:val="14"/>
                <w:szCs w:val="14"/>
                <w:lang w:val="es-PY"/>
              </w:rPr>
            </w:pPr>
            <w:r w:rsidRPr="00BB790C">
              <w:rPr>
                <w:color w:val="000000"/>
                <w:sz w:val="14"/>
                <w:szCs w:val="14"/>
                <w:lang w:val="es-PY"/>
              </w:rPr>
              <w:t>ítem 40</w:t>
            </w:r>
          </w:p>
        </w:tc>
        <w:tc>
          <w:tcPr>
            <w:tcW w:w="468" w:type="pct"/>
            <w:tcBorders>
              <w:top w:val="nil"/>
              <w:left w:val="nil"/>
              <w:bottom w:val="nil"/>
              <w:right w:val="nil"/>
            </w:tcBorders>
            <w:shd w:val="clear" w:color="000000" w:fill="FFFFFF"/>
            <w:vAlign w:val="center"/>
            <w:hideMark/>
          </w:tcPr>
          <w:p w14:paraId="32622AD1" w14:textId="77777777" w:rsidR="006F348A" w:rsidRPr="00BB790C" w:rsidRDefault="006F348A" w:rsidP="003C3E87">
            <w:pPr>
              <w:jc w:val="right"/>
              <w:rPr>
                <w:color w:val="000000"/>
                <w:sz w:val="14"/>
                <w:szCs w:val="14"/>
                <w:lang w:val="es-PY"/>
              </w:rPr>
            </w:pPr>
            <w:r w:rsidRPr="00BB790C">
              <w:rPr>
                <w:color w:val="000000"/>
                <w:sz w:val="14"/>
                <w:szCs w:val="14"/>
                <w:lang w:val="es-PY"/>
              </w:rPr>
              <w:t>2.60</w:t>
            </w:r>
          </w:p>
        </w:tc>
        <w:tc>
          <w:tcPr>
            <w:tcW w:w="469" w:type="pct"/>
            <w:tcBorders>
              <w:top w:val="nil"/>
              <w:left w:val="nil"/>
              <w:bottom w:val="nil"/>
              <w:right w:val="nil"/>
            </w:tcBorders>
            <w:shd w:val="clear" w:color="000000" w:fill="FFFFFF"/>
            <w:vAlign w:val="center"/>
            <w:hideMark/>
          </w:tcPr>
          <w:p w14:paraId="7B116A51" w14:textId="77777777" w:rsidR="006F348A" w:rsidRPr="00BB790C" w:rsidRDefault="006F348A" w:rsidP="003C3E87">
            <w:pPr>
              <w:jc w:val="right"/>
              <w:rPr>
                <w:color w:val="000000"/>
                <w:sz w:val="14"/>
                <w:szCs w:val="14"/>
                <w:lang w:val="es-PY"/>
              </w:rPr>
            </w:pPr>
            <w:r w:rsidRPr="00BB790C">
              <w:rPr>
                <w:color w:val="000000"/>
                <w:sz w:val="14"/>
                <w:szCs w:val="14"/>
                <w:lang w:val="es-PY"/>
              </w:rPr>
              <w:t>0.960</w:t>
            </w:r>
          </w:p>
        </w:tc>
        <w:tc>
          <w:tcPr>
            <w:tcW w:w="544" w:type="pct"/>
            <w:tcBorders>
              <w:top w:val="nil"/>
              <w:left w:val="nil"/>
              <w:bottom w:val="nil"/>
              <w:right w:val="nil"/>
            </w:tcBorders>
            <w:shd w:val="clear" w:color="000000" w:fill="FFFFFF"/>
            <w:vAlign w:val="center"/>
            <w:hideMark/>
          </w:tcPr>
          <w:p w14:paraId="66288FD2" w14:textId="77777777" w:rsidR="006F348A" w:rsidRPr="00BB790C" w:rsidRDefault="006F348A" w:rsidP="003C3E87">
            <w:pPr>
              <w:jc w:val="right"/>
              <w:rPr>
                <w:color w:val="000000"/>
                <w:sz w:val="14"/>
                <w:szCs w:val="14"/>
                <w:lang w:val="es-PY"/>
              </w:rPr>
            </w:pPr>
            <w:r w:rsidRPr="00BB790C">
              <w:rPr>
                <w:color w:val="000000"/>
                <w:sz w:val="14"/>
                <w:szCs w:val="14"/>
                <w:lang w:val="es-PY"/>
              </w:rPr>
              <w:t>0.184</w:t>
            </w:r>
          </w:p>
        </w:tc>
        <w:tc>
          <w:tcPr>
            <w:tcW w:w="496" w:type="pct"/>
            <w:tcBorders>
              <w:top w:val="nil"/>
              <w:left w:val="nil"/>
              <w:bottom w:val="nil"/>
              <w:right w:val="nil"/>
            </w:tcBorders>
            <w:shd w:val="clear" w:color="000000" w:fill="FFFFFF"/>
            <w:vAlign w:val="center"/>
            <w:hideMark/>
          </w:tcPr>
          <w:p w14:paraId="3D2268CB" w14:textId="77777777" w:rsidR="006F348A" w:rsidRPr="00BB790C" w:rsidRDefault="006F348A" w:rsidP="003C3E87">
            <w:pPr>
              <w:jc w:val="right"/>
              <w:rPr>
                <w:color w:val="000000"/>
                <w:sz w:val="14"/>
                <w:szCs w:val="14"/>
                <w:lang w:val="es-PY"/>
              </w:rPr>
            </w:pPr>
            <w:r w:rsidRPr="00BB790C">
              <w:rPr>
                <w:color w:val="000000"/>
                <w:sz w:val="14"/>
                <w:szCs w:val="14"/>
                <w:lang w:val="es-PY"/>
              </w:rPr>
              <w:t>0.752</w:t>
            </w:r>
          </w:p>
        </w:tc>
        <w:tc>
          <w:tcPr>
            <w:tcW w:w="669" w:type="pct"/>
            <w:tcBorders>
              <w:top w:val="nil"/>
              <w:left w:val="nil"/>
              <w:bottom w:val="nil"/>
              <w:right w:val="nil"/>
            </w:tcBorders>
            <w:shd w:val="clear" w:color="000000" w:fill="FFFFFF"/>
            <w:vAlign w:val="center"/>
            <w:hideMark/>
          </w:tcPr>
          <w:p w14:paraId="6C1B1719"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4F11FB96" w14:textId="77777777" w:rsidTr="003C3E87">
        <w:trPr>
          <w:trHeight w:val="121"/>
        </w:trPr>
        <w:tc>
          <w:tcPr>
            <w:tcW w:w="1887" w:type="pct"/>
            <w:vMerge/>
            <w:tcBorders>
              <w:top w:val="nil"/>
              <w:left w:val="nil"/>
              <w:bottom w:val="single" w:sz="4" w:space="0" w:color="000000"/>
              <w:right w:val="nil"/>
            </w:tcBorders>
            <w:vAlign w:val="center"/>
            <w:hideMark/>
          </w:tcPr>
          <w:p w14:paraId="75F27DD5"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72D25926" w14:textId="77777777" w:rsidR="006F348A" w:rsidRPr="00BB790C" w:rsidRDefault="006F348A" w:rsidP="003C3E87">
            <w:pPr>
              <w:rPr>
                <w:color w:val="000000"/>
                <w:sz w:val="14"/>
                <w:szCs w:val="14"/>
                <w:lang w:val="es-PY"/>
              </w:rPr>
            </w:pPr>
            <w:r w:rsidRPr="00BB790C">
              <w:rPr>
                <w:color w:val="000000"/>
                <w:sz w:val="14"/>
                <w:szCs w:val="14"/>
                <w:lang w:val="es-PY"/>
              </w:rPr>
              <w:t>ítem 41</w:t>
            </w:r>
          </w:p>
        </w:tc>
        <w:tc>
          <w:tcPr>
            <w:tcW w:w="468" w:type="pct"/>
            <w:tcBorders>
              <w:top w:val="nil"/>
              <w:left w:val="nil"/>
              <w:bottom w:val="nil"/>
              <w:right w:val="nil"/>
            </w:tcBorders>
            <w:shd w:val="clear" w:color="000000" w:fill="FFFFFF"/>
            <w:vAlign w:val="center"/>
            <w:hideMark/>
          </w:tcPr>
          <w:p w14:paraId="0AB301EA" w14:textId="77777777" w:rsidR="006F348A" w:rsidRPr="00BB790C" w:rsidRDefault="006F348A" w:rsidP="003C3E87">
            <w:pPr>
              <w:jc w:val="right"/>
              <w:rPr>
                <w:color w:val="000000"/>
                <w:sz w:val="14"/>
                <w:szCs w:val="14"/>
                <w:lang w:val="es-PY"/>
              </w:rPr>
            </w:pPr>
            <w:r w:rsidRPr="00BB790C">
              <w:rPr>
                <w:color w:val="000000"/>
                <w:sz w:val="14"/>
                <w:szCs w:val="14"/>
                <w:lang w:val="es-PY"/>
              </w:rPr>
              <w:t>2.81</w:t>
            </w:r>
          </w:p>
        </w:tc>
        <w:tc>
          <w:tcPr>
            <w:tcW w:w="469" w:type="pct"/>
            <w:tcBorders>
              <w:top w:val="nil"/>
              <w:left w:val="nil"/>
              <w:bottom w:val="nil"/>
              <w:right w:val="nil"/>
            </w:tcBorders>
            <w:shd w:val="clear" w:color="000000" w:fill="FFFFFF"/>
            <w:vAlign w:val="center"/>
            <w:hideMark/>
          </w:tcPr>
          <w:p w14:paraId="105D3245" w14:textId="77777777" w:rsidR="006F348A" w:rsidRPr="00BB790C" w:rsidRDefault="006F348A" w:rsidP="003C3E87">
            <w:pPr>
              <w:jc w:val="right"/>
              <w:rPr>
                <w:color w:val="000000"/>
                <w:sz w:val="14"/>
                <w:szCs w:val="14"/>
                <w:lang w:val="es-PY"/>
              </w:rPr>
            </w:pPr>
            <w:r w:rsidRPr="00BB790C">
              <w:rPr>
                <w:color w:val="000000"/>
                <w:sz w:val="14"/>
                <w:szCs w:val="14"/>
                <w:lang w:val="es-PY"/>
              </w:rPr>
              <w:t>0.812</w:t>
            </w:r>
          </w:p>
        </w:tc>
        <w:tc>
          <w:tcPr>
            <w:tcW w:w="544" w:type="pct"/>
            <w:tcBorders>
              <w:top w:val="nil"/>
              <w:left w:val="nil"/>
              <w:bottom w:val="nil"/>
              <w:right w:val="nil"/>
            </w:tcBorders>
            <w:shd w:val="clear" w:color="000000" w:fill="FFFFFF"/>
            <w:vAlign w:val="center"/>
            <w:hideMark/>
          </w:tcPr>
          <w:p w14:paraId="625E46BF" w14:textId="77777777" w:rsidR="006F348A" w:rsidRPr="00BB790C" w:rsidRDefault="006F348A" w:rsidP="003C3E87">
            <w:pPr>
              <w:jc w:val="right"/>
              <w:rPr>
                <w:color w:val="000000"/>
                <w:sz w:val="14"/>
                <w:szCs w:val="14"/>
                <w:lang w:val="es-PY"/>
              </w:rPr>
            </w:pPr>
            <w:r w:rsidRPr="00BB790C">
              <w:rPr>
                <w:color w:val="000000"/>
                <w:sz w:val="14"/>
                <w:szCs w:val="14"/>
                <w:lang w:val="es-PY"/>
              </w:rPr>
              <w:t>0.448</w:t>
            </w:r>
          </w:p>
        </w:tc>
        <w:tc>
          <w:tcPr>
            <w:tcW w:w="496" w:type="pct"/>
            <w:tcBorders>
              <w:top w:val="nil"/>
              <w:left w:val="nil"/>
              <w:bottom w:val="nil"/>
              <w:right w:val="nil"/>
            </w:tcBorders>
            <w:shd w:val="clear" w:color="000000" w:fill="FFFFFF"/>
            <w:vAlign w:val="center"/>
            <w:hideMark/>
          </w:tcPr>
          <w:p w14:paraId="55CD0ABE" w14:textId="77777777" w:rsidR="006F348A" w:rsidRPr="00BB790C" w:rsidRDefault="006F348A" w:rsidP="003C3E87">
            <w:pPr>
              <w:jc w:val="right"/>
              <w:rPr>
                <w:color w:val="000000"/>
                <w:sz w:val="14"/>
                <w:szCs w:val="14"/>
                <w:lang w:val="es-PY"/>
              </w:rPr>
            </w:pPr>
            <w:r w:rsidRPr="00BB790C">
              <w:rPr>
                <w:color w:val="000000"/>
                <w:sz w:val="14"/>
                <w:szCs w:val="14"/>
                <w:lang w:val="es-PY"/>
              </w:rPr>
              <w:t>0.728</w:t>
            </w:r>
          </w:p>
        </w:tc>
        <w:tc>
          <w:tcPr>
            <w:tcW w:w="669" w:type="pct"/>
            <w:tcBorders>
              <w:top w:val="nil"/>
              <w:left w:val="nil"/>
              <w:bottom w:val="nil"/>
              <w:right w:val="nil"/>
            </w:tcBorders>
            <w:shd w:val="clear" w:color="000000" w:fill="FFFFFF"/>
            <w:vAlign w:val="center"/>
            <w:hideMark/>
          </w:tcPr>
          <w:p w14:paraId="3621F071"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2B18FF30" w14:textId="77777777" w:rsidTr="003C3E87">
        <w:trPr>
          <w:trHeight w:val="121"/>
        </w:trPr>
        <w:tc>
          <w:tcPr>
            <w:tcW w:w="1887" w:type="pct"/>
            <w:vMerge/>
            <w:tcBorders>
              <w:top w:val="nil"/>
              <w:left w:val="nil"/>
              <w:bottom w:val="single" w:sz="4" w:space="0" w:color="000000"/>
              <w:right w:val="nil"/>
            </w:tcBorders>
            <w:vAlign w:val="center"/>
            <w:hideMark/>
          </w:tcPr>
          <w:p w14:paraId="7FED8FD7"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7B42FF4" w14:textId="77777777" w:rsidR="006F348A" w:rsidRPr="00BB790C" w:rsidRDefault="006F348A" w:rsidP="003C3E87">
            <w:pPr>
              <w:rPr>
                <w:color w:val="000000"/>
                <w:sz w:val="14"/>
                <w:szCs w:val="14"/>
                <w:lang w:val="es-PY"/>
              </w:rPr>
            </w:pPr>
            <w:r w:rsidRPr="00BB790C">
              <w:rPr>
                <w:color w:val="000000"/>
                <w:sz w:val="14"/>
                <w:szCs w:val="14"/>
                <w:lang w:val="es-PY"/>
              </w:rPr>
              <w:t>ítem 42</w:t>
            </w:r>
          </w:p>
        </w:tc>
        <w:tc>
          <w:tcPr>
            <w:tcW w:w="468" w:type="pct"/>
            <w:tcBorders>
              <w:top w:val="nil"/>
              <w:left w:val="nil"/>
              <w:bottom w:val="nil"/>
              <w:right w:val="nil"/>
            </w:tcBorders>
            <w:shd w:val="clear" w:color="000000" w:fill="FFFFFF"/>
            <w:vAlign w:val="center"/>
            <w:hideMark/>
          </w:tcPr>
          <w:p w14:paraId="36A07F6E" w14:textId="77777777" w:rsidR="006F348A" w:rsidRPr="00BB790C" w:rsidRDefault="006F348A" w:rsidP="003C3E87">
            <w:pPr>
              <w:jc w:val="right"/>
              <w:rPr>
                <w:color w:val="000000"/>
                <w:sz w:val="14"/>
                <w:szCs w:val="14"/>
                <w:lang w:val="es-PY"/>
              </w:rPr>
            </w:pPr>
            <w:r w:rsidRPr="00BB790C">
              <w:rPr>
                <w:color w:val="000000"/>
                <w:sz w:val="14"/>
                <w:szCs w:val="14"/>
                <w:lang w:val="es-PY"/>
              </w:rPr>
              <w:t>2.49</w:t>
            </w:r>
          </w:p>
        </w:tc>
        <w:tc>
          <w:tcPr>
            <w:tcW w:w="469" w:type="pct"/>
            <w:tcBorders>
              <w:top w:val="nil"/>
              <w:left w:val="nil"/>
              <w:bottom w:val="nil"/>
              <w:right w:val="nil"/>
            </w:tcBorders>
            <w:shd w:val="clear" w:color="000000" w:fill="FFFFFF"/>
            <w:vAlign w:val="center"/>
            <w:hideMark/>
          </w:tcPr>
          <w:p w14:paraId="464565FE" w14:textId="77777777" w:rsidR="006F348A" w:rsidRPr="00BB790C" w:rsidRDefault="006F348A" w:rsidP="003C3E87">
            <w:pPr>
              <w:jc w:val="right"/>
              <w:rPr>
                <w:color w:val="000000"/>
                <w:sz w:val="14"/>
                <w:szCs w:val="14"/>
                <w:lang w:val="es-PY"/>
              </w:rPr>
            </w:pPr>
            <w:r w:rsidRPr="00BB790C">
              <w:rPr>
                <w:color w:val="000000"/>
                <w:sz w:val="14"/>
                <w:szCs w:val="14"/>
                <w:lang w:val="es-PY"/>
              </w:rPr>
              <w:t>1.000</w:t>
            </w:r>
          </w:p>
        </w:tc>
        <w:tc>
          <w:tcPr>
            <w:tcW w:w="544" w:type="pct"/>
            <w:tcBorders>
              <w:top w:val="nil"/>
              <w:left w:val="nil"/>
              <w:bottom w:val="nil"/>
              <w:right w:val="nil"/>
            </w:tcBorders>
            <w:shd w:val="clear" w:color="000000" w:fill="FFFFFF"/>
            <w:vAlign w:val="center"/>
            <w:hideMark/>
          </w:tcPr>
          <w:p w14:paraId="6F66A29A" w14:textId="77777777" w:rsidR="006F348A" w:rsidRPr="00BB790C" w:rsidRDefault="006F348A" w:rsidP="003C3E87">
            <w:pPr>
              <w:jc w:val="right"/>
              <w:rPr>
                <w:color w:val="000000"/>
                <w:sz w:val="14"/>
                <w:szCs w:val="14"/>
                <w:lang w:val="es-PY"/>
              </w:rPr>
            </w:pPr>
            <w:r w:rsidRPr="00BB790C">
              <w:rPr>
                <w:color w:val="000000"/>
                <w:sz w:val="14"/>
                <w:szCs w:val="14"/>
                <w:lang w:val="es-PY"/>
              </w:rPr>
              <w:t>0.246</w:t>
            </w:r>
          </w:p>
        </w:tc>
        <w:tc>
          <w:tcPr>
            <w:tcW w:w="496" w:type="pct"/>
            <w:tcBorders>
              <w:top w:val="nil"/>
              <w:left w:val="nil"/>
              <w:bottom w:val="nil"/>
              <w:right w:val="nil"/>
            </w:tcBorders>
            <w:shd w:val="clear" w:color="000000" w:fill="FFFFFF"/>
            <w:vAlign w:val="center"/>
            <w:hideMark/>
          </w:tcPr>
          <w:p w14:paraId="4F78EC46" w14:textId="77777777" w:rsidR="006F348A" w:rsidRPr="00BB790C" w:rsidRDefault="006F348A" w:rsidP="003C3E87">
            <w:pPr>
              <w:jc w:val="right"/>
              <w:rPr>
                <w:color w:val="000000"/>
                <w:sz w:val="14"/>
                <w:szCs w:val="14"/>
                <w:lang w:val="es-PY"/>
              </w:rPr>
            </w:pPr>
            <w:r w:rsidRPr="00BB790C">
              <w:rPr>
                <w:color w:val="000000"/>
                <w:sz w:val="14"/>
                <w:szCs w:val="14"/>
                <w:lang w:val="es-PY"/>
              </w:rPr>
              <w:t>0.746</w:t>
            </w:r>
          </w:p>
        </w:tc>
        <w:tc>
          <w:tcPr>
            <w:tcW w:w="669" w:type="pct"/>
            <w:tcBorders>
              <w:top w:val="nil"/>
              <w:left w:val="nil"/>
              <w:bottom w:val="nil"/>
              <w:right w:val="nil"/>
            </w:tcBorders>
            <w:shd w:val="clear" w:color="000000" w:fill="FFFFFF"/>
            <w:vAlign w:val="center"/>
            <w:hideMark/>
          </w:tcPr>
          <w:p w14:paraId="6D0D1CDB"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711BA93F" w14:textId="77777777" w:rsidTr="003C3E87">
        <w:trPr>
          <w:trHeight w:val="121"/>
        </w:trPr>
        <w:tc>
          <w:tcPr>
            <w:tcW w:w="1887" w:type="pct"/>
            <w:vMerge/>
            <w:tcBorders>
              <w:top w:val="nil"/>
              <w:left w:val="nil"/>
              <w:bottom w:val="single" w:sz="4" w:space="0" w:color="000000"/>
              <w:right w:val="nil"/>
            </w:tcBorders>
            <w:vAlign w:val="center"/>
            <w:hideMark/>
          </w:tcPr>
          <w:p w14:paraId="79029134"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72895DA4" w14:textId="77777777" w:rsidR="006F348A" w:rsidRPr="00BB790C" w:rsidRDefault="006F348A" w:rsidP="003C3E87">
            <w:pPr>
              <w:rPr>
                <w:color w:val="000000"/>
                <w:sz w:val="14"/>
                <w:szCs w:val="14"/>
                <w:lang w:val="es-PY"/>
              </w:rPr>
            </w:pPr>
            <w:r w:rsidRPr="00BB790C">
              <w:rPr>
                <w:color w:val="000000"/>
                <w:sz w:val="14"/>
                <w:szCs w:val="14"/>
                <w:lang w:val="es-PY"/>
              </w:rPr>
              <w:t>ítem 43</w:t>
            </w:r>
          </w:p>
        </w:tc>
        <w:tc>
          <w:tcPr>
            <w:tcW w:w="468" w:type="pct"/>
            <w:tcBorders>
              <w:top w:val="nil"/>
              <w:left w:val="nil"/>
              <w:bottom w:val="nil"/>
              <w:right w:val="nil"/>
            </w:tcBorders>
            <w:shd w:val="clear" w:color="000000" w:fill="FFFFFF"/>
            <w:vAlign w:val="center"/>
            <w:hideMark/>
          </w:tcPr>
          <w:p w14:paraId="1ADA5032" w14:textId="77777777" w:rsidR="006F348A" w:rsidRPr="00BB790C" w:rsidRDefault="006F348A" w:rsidP="003C3E87">
            <w:pPr>
              <w:jc w:val="right"/>
              <w:rPr>
                <w:color w:val="000000"/>
                <w:sz w:val="14"/>
                <w:szCs w:val="14"/>
                <w:lang w:val="es-PY"/>
              </w:rPr>
            </w:pPr>
            <w:r w:rsidRPr="00BB790C">
              <w:rPr>
                <w:color w:val="000000"/>
                <w:sz w:val="14"/>
                <w:szCs w:val="14"/>
                <w:lang w:val="es-PY"/>
              </w:rPr>
              <w:t>2.69</w:t>
            </w:r>
          </w:p>
        </w:tc>
        <w:tc>
          <w:tcPr>
            <w:tcW w:w="469" w:type="pct"/>
            <w:tcBorders>
              <w:top w:val="nil"/>
              <w:left w:val="nil"/>
              <w:bottom w:val="nil"/>
              <w:right w:val="nil"/>
            </w:tcBorders>
            <w:shd w:val="clear" w:color="000000" w:fill="FFFFFF"/>
            <w:vAlign w:val="center"/>
            <w:hideMark/>
          </w:tcPr>
          <w:p w14:paraId="44434C21" w14:textId="77777777" w:rsidR="006F348A" w:rsidRPr="00BB790C" w:rsidRDefault="006F348A" w:rsidP="003C3E87">
            <w:pPr>
              <w:jc w:val="right"/>
              <w:rPr>
                <w:color w:val="000000"/>
                <w:sz w:val="14"/>
                <w:szCs w:val="14"/>
                <w:lang w:val="es-PY"/>
              </w:rPr>
            </w:pPr>
            <w:r w:rsidRPr="00BB790C">
              <w:rPr>
                <w:color w:val="000000"/>
                <w:sz w:val="14"/>
                <w:szCs w:val="14"/>
                <w:lang w:val="es-PY"/>
              </w:rPr>
              <w:t>0.767</w:t>
            </w:r>
          </w:p>
        </w:tc>
        <w:tc>
          <w:tcPr>
            <w:tcW w:w="544" w:type="pct"/>
            <w:tcBorders>
              <w:top w:val="nil"/>
              <w:left w:val="nil"/>
              <w:bottom w:val="nil"/>
              <w:right w:val="nil"/>
            </w:tcBorders>
            <w:shd w:val="clear" w:color="000000" w:fill="FFFFFF"/>
            <w:vAlign w:val="center"/>
            <w:hideMark/>
          </w:tcPr>
          <w:p w14:paraId="64CC7024" w14:textId="77777777" w:rsidR="006F348A" w:rsidRPr="00BB790C" w:rsidRDefault="006F348A" w:rsidP="003C3E87">
            <w:pPr>
              <w:jc w:val="right"/>
              <w:rPr>
                <w:color w:val="000000"/>
                <w:sz w:val="14"/>
                <w:szCs w:val="14"/>
                <w:lang w:val="es-PY"/>
              </w:rPr>
            </w:pPr>
            <w:r w:rsidRPr="00BB790C">
              <w:rPr>
                <w:color w:val="000000"/>
                <w:sz w:val="14"/>
                <w:szCs w:val="14"/>
                <w:lang w:val="es-PY"/>
              </w:rPr>
              <w:t>0.350</w:t>
            </w:r>
          </w:p>
        </w:tc>
        <w:tc>
          <w:tcPr>
            <w:tcW w:w="496" w:type="pct"/>
            <w:tcBorders>
              <w:top w:val="nil"/>
              <w:left w:val="nil"/>
              <w:bottom w:val="nil"/>
              <w:right w:val="nil"/>
            </w:tcBorders>
            <w:shd w:val="clear" w:color="000000" w:fill="FFFFFF"/>
            <w:vAlign w:val="center"/>
            <w:hideMark/>
          </w:tcPr>
          <w:p w14:paraId="11F71356" w14:textId="77777777" w:rsidR="006F348A" w:rsidRPr="00BB790C" w:rsidRDefault="006F348A" w:rsidP="003C3E87">
            <w:pPr>
              <w:jc w:val="right"/>
              <w:rPr>
                <w:color w:val="000000"/>
                <w:sz w:val="14"/>
                <w:szCs w:val="14"/>
                <w:lang w:val="es-PY"/>
              </w:rPr>
            </w:pPr>
            <w:r w:rsidRPr="00BB790C">
              <w:rPr>
                <w:color w:val="000000"/>
                <w:sz w:val="14"/>
                <w:szCs w:val="14"/>
                <w:lang w:val="es-PY"/>
              </w:rPr>
              <w:t>0.736</w:t>
            </w:r>
          </w:p>
        </w:tc>
        <w:tc>
          <w:tcPr>
            <w:tcW w:w="669" w:type="pct"/>
            <w:tcBorders>
              <w:top w:val="nil"/>
              <w:left w:val="nil"/>
              <w:bottom w:val="nil"/>
              <w:right w:val="nil"/>
            </w:tcBorders>
            <w:shd w:val="clear" w:color="000000" w:fill="FFFFFF"/>
            <w:vAlign w:val="center"/>
            <w:hideMark/>
          </w:tcPr>
          <w:p w14:paraId="4EAD8031"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59E0D384" w14:textId="77777777" w:rsidTr="003C3E87">
        <w:trPr>
          <w:trHeight w:val="121"/>
        </w:trPr>
        <w:tc>
          <w:tcPr>
            <w:tcW w:w="1887" w:type="pct"/>
            <w:vMerge/>
            <w:tcBorders>
              <w:top w:val="nil"/>
              <w:left w:val="nil"/>
              <w:bottom w:val="single" w:sz="4" w:space="0" w:color="000000"/>
              <w:right w:val="nil"/>
            </w:tcBorders>
            <w:vAlign w:val="center"/>
            <w:hideMark/>
          </w:tcPr>
          <w:p w14:paraId="4D38C0BC"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1546C70A" w14:textId="77777777" w:rsidR="006F348A" w:rsidRPr="00BB790C" w:rsidRDefault="006F348A" w:rsidP="003C3E87">
            <w:pPr>
              <w:rPr>
                <w:color w:val="000000"/>
                <w:sz w:val="14"/>
                <w:szCs w:val="14"/>
                <w:lang w:val="es-PY"/>
              </w:rPr>
            </w:pPr>
            <w:r w:rsidRPr="00BB790C">
              <w:rPr>
                <w:color w:val="000000"/>
                <w:sz w:val="14"/>
                <w:szCs w:val="14"/>
                <w:lang w:val="es-PY"/>
              </w:rPr>
              <w:t>ítem 44</w:t>
            </w:r>
          </w:p>
        </w:tc>
        <w:tc>
          <w:tcPr>
            <w:tcW w:w="468" w:type="pct"/>
            <w:tcBorders>
              <w:top w:val="nil"/>
              <w:left w:val="nil"/>
              <w:bottom w:val="nil"/>
              <w:right w:val="nil"/>
            </w:tcBorders>
            <w:shd w:val="clear" w:color="000000" w:fill="FFFFFF"/>
            <w:vAlign w:val="center"/>
            <w:hideMark/>
          </w:tcPr>
          <w:p w14:paraId="574E7CD5" w14:textId="77777777" w:rsidR="006F348A" w:rsidRPr="00BB790C" w:rsidRDefault="006F348A" w:rsidP="003C3E87">
            <w:pPr>
              <w:jc w:val="right"/>
              <w:rPr>
                <w:color w:val="000000"/>
                <w:sz w:val="14"/>
                <w:szCs w:val="14"/>
                <w:lang w:val="es-PY"/>
              </w:rPr>
            </w:pPr>
            <w:r w:rsidRPr="00BB790C">
              <w:rPr>
                <w:color w:val="000000"/>
                <w:sz w:val="14"/>
                <w:szCs w:val="14"/>
                <w:lang w:val="es-PY"/>
              </w:rPr>
              <w:t>2.89</w:t>
            </w:r>
          </w:p>
        </w:tc>
        <w:tc>
          <w:tcPr>
            <w:tcW w:w="469" w:type="pct"/>
            <w:tcBorders>
              <w:top w:val="nil"/>
              <w:left w:val="nil"/>
              <w:bottom w:val="nil"/>
              <w:right w:val="nil"/>
            </w:tcBorders>
            <w:shd w:val="clear" w:color="000000" w:fill="FFFFFF"/>
            <w:vAlign w:val="center"/>
            <w:hideMark/>
          </w:tcPr>
          <w:p w14:paraId="7917EC0A" w14:textId="77777777" w:rsidR="006F348A" w:rsidRPr="00BB790C" w:rsidRDefault="006F348A" w:rsidP="003C3E87">
            <w:pPr>
              <w:jc w:val="right"/>
              <w:rPr>
                <w:color w:val="000000"/>
                <w:sz w:val="14"/>
                <w:szCs w:val="14"/>
                <w:lang w:val="es-PY"/>
              </w:rPr>
            </w:pPr>
            <w:r w:rsidRPr="00BB790C">
              <w:rPr>
                <w:color w:val="000000"/>
                <w:sz w:val="14"/>
                <w:szCs w:val="14"/>
                <w:lang w:val="es-PY"/>
              </w:rPr>
              <w:t>0.680</w:t>
            </w:r>
          </w:p>
        </w:tc>
        <w:tc>
          <w:tcPr>
            <w:tcW w:w="544" w:type="pct"/>
            <w:tcBorders>
              <w:top w:val="nil"/>
              <w:left w:val="nil"/>
              <w:bottom w:val="nil"/>
              <w:right w:val="nil"/>
            </w:tcBorders>
            <w:shd w:val="clear" w:color="000000" w:fill="FFFFFF"/>
            <w:vAlign w:val="center"/>
            <w:hideMark/>
          </w:tcPr>
          <w:p w14:paraId="25C734B8" w14:textId="77777777" w:rsidR="006F348A" w:rsidRPr="00BB790C" w:rsidRDefault="006F348A" w:rsidP="003C3E87">
            <w:pPr>
              <w:jc w:val="right"/>
              <w:rPr>
                <w:color w:val="000000"/>
                <w:sz w:val="14"/>
                <w:szCs w:val="14"/>
                <w:lang w:val="es-PY"/>
              </w:rPr>
            </w:pPr>
            <w:r w:rsidRPr="00BB790C">
              <w:rPr>
                <w:color w:val="000000"/>
                <w:sz w:val="14"/>
                <w:szCs w:val="14"/>
                <w:lang w:val="es-PY"/>
              </w:rPr>
              <w:t>0.411</w:t>
            </w:r>
          </w:p>
        </w:tc>
        <w:tc>
          <w:tcPr>
            <w:tcW w:w="496" w:type="pct"/>
            <w:tcBorders>
              <w:top w:val="nil"/>
              <w:left w:val="nil"/>
              <w:bottom w:val="nil"/>
              <w:right w:val="nil"/>
            </w:tcBorders>
            <w:shd w:val="clear" w:color="000000" w:fill="FFFFFF"/>
            <w:vAlign w:val="center"/>
            <w:hideMark/>
          </w:tcPr>
          <w:p w14:paraId="663E3EB3" w14:textId="77777777" w:rsidR="006F348A" w:rsidRPr="00BB790C" w:rsidRDefault="006F348A" w:rsidP="003C3E87">
            <w:pPr>
              <w:jc w:val="right"/>
              <w:rPr>
                <w:color w:val="000000"/>
                <w:sz w:val="14"/>
                <w:szCs w:val="14"/>
                <w:lang w:val="es-PY"/>
              </w:rPr>
            </w:pPr>
            <w:r w:rsidRPr="00BB790C">
              <w:rPr>
                <w:color w:val="000000"/>
                <w:sz w:val="14"/>
                <w:szCs w:val="14"/>
                <w:lang w:val="es-PY"/>
              </w:rPr>
              <w:t>0.731</w:t>
            </w:r>
          </w:p>
        </w:tc>
        <w:tc>
          <w:tcPr>
            <w:tcW w:w="669" w:type="pct"/>
            <w:tcBorders>
              <w:top w:val="nil"/>
              <w:left w:val="nil"/>
              <w:bottom w:val="nil"/>
              <w:right w:val="nil"/>
            </w:tcBorders>
            <w:shd w:val="clear" w:color="000000" w:fill="FFFFFF"/>
            <w:vAlign w:val="center"/>
            <w:hideMark/>
          </w:tcPr>
          <w:p w14:paraId="7CF83A48"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7E9CBB22" w14:textId="77777777" w:rsidTr="003C3E87">
        <w:trPr>
          <w:trHeight w:val="121"/>
        </w:trPr>
        <w:tc>
          <w:tcPr>
            <w:tcW w:w="1887" w:type="pct"/>
            <w:vMerge/>
            <w:tcBorders>
              <w:top w:val="nil"/>
              <w:left w:val="nil"/>
              <w:bottom w:val="single" w:sz="4" w:space="0" w:color="000000"/>
              <w:right w:val="nil"/>
            </w:tcBorders>
            <w:vAlign w:val="center"/>
            <w:hideMark/>
          </w:tcPr>
          <w:p w14:paraId="211F566E"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A438DE1" w14:textId="77777777" w:rsidR="006F348A" w:rsidRPr="00BB790C" w:rsidRDefault="006F348A" w:rsidP="003C3E87">
            <w:pPr>
              <w:rPr>
                <w:color w:val="000000"/>
                <w:sz w:val="14"/>
                <w:szCs w:val="14"/>
                <w:lang w:val="es-PY"/>
              </w:rPr>
            </w:pPr>
            <w:r w:rsidRPr="00BB790C">
              <w:rPr>
                <w:color w:val="000000"/>
                <w:sz w:val="14"/>
                <w:szCs w:val="14"/>
                <w:lang w:val="es-PY"/>
              </w:rPr>
              <w:t>ítem 45</w:t>
            </w:r>
          </w:p>
        </w:tc>
        <w:tc>
          <w:tcPr>
            <w:tcW w:w="468" w:type="pct"/>
            <w:tcBorders>
              <w:top w:val="nil"/>
              <w:left w:val="nil"/>
              <w:bottom w:val="nil"/>
              <w:right w:val="nil"/>
            </w:tcBorders>
            <w:shd w:val="clear" w:color="000000" w:fill="FFFFFF"/>
            <w:vAlign w:val="center"/>
            <w:hideMark/>
          </w:tcPr>
          <w:p w14:paraId="1CA6DB5D" w14:textId="77777777" w:rsidR="006F348A" w:rsidRPr="00BB790C" w:rsidRDefault="006F348A" w:rsidP="003C3E87">
            <w:pPr>
              <w:jc w:val="right"/>
              <w:rPr>
                <w:color w:val="000000"/>
                <w:sz w:val="14"/>
                <w:szCs w:val="14"/>
                <w:lang w:val="es-PY"/>
              </w:rPr>
            </w:pPr>
            <w:r w:rsidRPr="00BB790C">
              <w:rPr>
                <w:color w:val="000000"/>
                <w:sz w:val="14"/>
                <w:szCs w:val="14"/>
                <w:lang w:val="es-PY"/>
              </w:rPr>
              <w:t>2.91</w:t>
            </w:r>
          </w:p>
        </w:tc>
        <w:tc>
          <w:tcPr>
            <w:tcW w:w="469" w:type="pct"/>
            <w:tcBorders>
              <w:top w:val="nil"/>
              <w:left w:val="nil"/>
              <w:bottom w:val="nil"/>
              <w:right w:val="nil"/>
            </w:tcBorders>
            <w:shd w:val="clear" w:color="000000" w:fill="FFFFFF"/>
            <w:vAlign w:val="center"/>
            <w:hideMark/>
          </w:tcPr>
          <w:p w14:paraId="483A4478" w14:textId="77777777" w:rsidR="006F348A" w:rsidRPr="00BB790C" w:rsidRDefault="006F348A" w:rsidP="003C3E87">
            <w:pPr>
              <w:jc w:val="right"/>
              <w:rPr>
                <w:color w:val="000000"/>
                <w:sz w:val="14"/>
                <w:szCs w:val="14"/>
                <w:lang w:val="es-PY"/>
              </w:rPr>
            </w:pPr>
            <w:r w:rsidRPr="00BB790C">
              <w:rPr>
                <w:color w:val="000000"/>
                <w:sz w:val="14"/>
                <w:szCs w:val="14"/>
                <w:lang w:val="es-PY"/>
              </w:rPr>
              <w:t>0.862</w:t>
            </w:r>
          </w:p>
        </w:tc>
        <w:tc>
          <w:tcPr>
            <w:tcW w:w="544" w:type="pct"/>
            <w:tcBorders>
              <w:top w:val="nil"/>
              <w:left w:val="nil"/>
              <w:bottom w:val="nil"/>
              <w:right w:val="nil"/>
            </w:tcBorders>
            <w:shd w:val="clear" w:color="000000" w:fill="FFFFFF"/>
            <w:vAlign w:val="center"/>
            <w:hideMark/>
          </w:tcPr>
          <w:p w14:paraId="7E618695" w14:textId="77777777" w:rsidR="006F348A" w:rsidRPr="00BB790C" w:rsidRDefault="006F348A" w:rsidP="003C3E87">
            <w:pPr>
              <w:jc w:val="right"/>
              <w:rPr>
                <w:color w:val="000000"/>
                <w:sz w:val="14"/>
                <w:szCs w:val="14"/>
                <w:lang w:val="es-PY"/>
              </w:rPr>
            </w:pPr>
            <w:r w:rsidRPr="00BB790C">
              <w:rPr>
                <w:color w:val="000000"/>
                <w:sz w:val="14"/>
                <w:szCs w:val="14"/>
                <w:lang w:val="es-PY"/>
              </w:rPr>
              <w:t>0.273</w:t>
            </w:r>
          </w:p>
        </w:tc>
        <w:tc>
          <w:tcPr>
            <w:tcW w:w="496" w:type="pct"/>
            <w:tcBorders>
              <w:top w:val="nil"/>
              <w:left w:val="nil"/>
              <w:bottom w:val="nil"/>
              <w:right w:val="nil"/>
            </w:tcBorders>
            <w:shd w:val="clear" w:color="000000" w:fill="FFFFFF"/>
            <w:vAlign w:val="center"/>
            <w:hideMark/>
          </w:tcPr>
          <w:p w14:paraId="7E74FDE8" w14:textId="77777777" w:rsidR="006F348A" w:rsidRPr="00BB790C" w:rsidRDefault="006F348A" w:rsidP="003C3E87">
            <w:pPr>
              <w:jc w:val="right"/>
              <w:rPr>
                <w:color w:val="000000"/>
                <w:sz w:val="14"/>
                <w:szCs w:val="14"/>
                <w:lang w:val="es-PY"/>
              </w:rPr>
            </w:pPr>
            <w:r w:rsidRPr="00BB790C">
              <w:rPr>
                <w:color w:val="000000"/>
                <w:sz w:val="14"/>
                <w:szCs w:val="14"/>
                <w:lang w:val="es-PY"/>
              </w:rPr>
              <w:t>0.746</w:t>
            </w:r>
          </w:p>
        </w:tc>
        <w:tc>
          <w:tcPr>
            <w:tcW w:w="669" w:type="pct"/>
            <w:tcBorders>
              <w:top w:val="nil"/>
              <w:left w:val="nil"/>
              <w:bottom w:val="nil"/>
              <w:right w:val="nil"/>
            </w:tcBorders>
            <w:shd w:val="clear" w:color="000000" w:fill="FFFFFF"/>
            <w:vAlign w:val="center"/>
            <w:hideMark/>
          </w:tcPr>
          <w:p w14:paraId="693DB02E"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7700D171" w14:textId="77777777" w:rsidTr="003C3E87">
        <w:trPr>
          <w:trHeight w:val="121"/>
        </w:trPr>
        <w:tc>
          <w:tcPr>
            <w:tcW w:w="1887" w:type="pct"/>
            <w:vMerge/>
            <w:tcBorders>
              <w:top w:val="nil"/>
              <w:left w:val="nil"/>
              <w:bottom w:val="single" w:sz="4" w:space="0" w:color="000000"/>
              <w:right w:val="nil"/>
            </w:tcBorders>
            <w:vAlign w:val="center"/>
            <w:hideMark/>
          </w:tcPr>
          <w:p w14:paraId="5DC4132B"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620305D" w14:textId="77777777" w:rsidR="006F348A" w:rsidRPr="00BB790C" w:rsidRDefault="006F348A" w:rsidP="003C3E87">
            <w:pPr>
              <w:rPr>
                <w:color w:val="000000"/>
                <w:sz w:val="14"/>
                <w:szCs w:val="14"/>
                <w:lang w:val="es-PY"/>
              </w:rPr>
            </w:pPr>
            <w:r w:rsidRPr="00BB790C">
              <w:rPr>
                <w:color w:val="000000"/>
                <w:sz w:val="14"/>
                <w:szCs w:val="14"/>
                <w:lang w:val="es-PY"/>
              </w:rPr>
              <w:t>ítem 46</w:t>
            </w:r>
          </w:p>
        </w:tc>
        <w:tc>
          <w:tcPr>
            <w:tcW w:w="468" w:type="pct"/>
            <w:tcBorders>
              <w:top w:val="nil"/>
              <w:left w:val="nil"/>
              <w:bottom w:val="nil"/>
              <w:right w:val="nil"/>
            </w:tcBorders>
            <w:shd w:val="clear" w:color="000000" w:fill="FFFFFF"/>
            <w:vAlign w:val="center"/>
            <w:hideMark/>
          </w:tcPr>
          <w:p w14:paraId="5BEC2E29" w14:textId="77777777" w:rsidR="006F348A" w:rsidRPr="00BB790C" w:rsidRDefault="006F348A" w:rsidP="003C3E87">
            <w:pPr>
              <w:jc w:val="right"/>
              <w:rPr>
                <w:color w:val="000000"/>
                <w:sz w:val="14"/>
                <w:szCs w:val="14"/>
                <w:lang w:val="es-PY"/>
              </w:rPr>
            </w:pPr>
            <w:r w:rsidRPr="00BB790C">
              <w:rPr>
                <w:color w:val="000000"/>
                <w:sz w:val="14"/>
                <w:szCs w:val="14"/>
                <w:lang w:val="es-PY"/>
              </w:rPr>
              <w:t>3.11</w:t>
            </w:r>
          </w:p>
        </w:tc>
        <w:tc>
          <w:tcPr>
            <w:tcW w:w="469" w:type="pct"/>
            <w:tcBorders>
              <w:top w:val="nil"/>
              <w:left w:val="nil"/>
              <w:bottom w:val="nil"/>
              <w:right w:val="nil"/>
            </w:tcBorders>
            <w:shd w:val="clear" w:color="000000" w:fill="FFFFFF"/>
            <w:vAlign w:val="center"/>
            <w:hideMark/>
          </w:tcPr>
          <w:p w14:paraId="0EB3B496" w14:textId="77777777" w:rsidR="006F348A" w:rsidRPr="00BB790C" w:rsidRDefault="006F348A" w:rsidP="003C3E87">
            <w:pPr>
              <w:jc w:val="right"/>
              <w:rPr>
                <w:color w:val="000000"/>
                <w:sz w:val="14"/>
                <w:szCs w:val="14"/>
                <w:lang w:val="es-PY"/>
              </w:rPr>
            </w:pPr>
            <w:r w:rsidRPr="00BB790C">
              <w:rPr>
                <w:color w:val="000000"/>
                <w:sz w:val="14"/>
                <w:szCs w:val="14"/>
                <w:lang w:val="es-PY"/>
              </w:rPr>
              <w:t>1.013</w:t>
            </w:r>
          </w:p>
        </w:tc>
        <w:tc>
          <w:tcPr>
            <w:tcW w:w="544" w:type="pct"/>
            <w:tcBorders>
              <w:top w:val="nil"/>
              <w:left w:val="nil"/>
              <w:bottom w:val="nil"/>
              <w:right w:val="nil"/>
            </w:tcBorders>
            <w:shd w:val="clear" w:color="000000" w:fill="FFFFFF"/>
            <w:vAlign w:val="center"/>
            <w:hideMark/>
          </w:tcPr>
          <w:p w14:paraId="1F23A23B" w14:textId="77777777" w:rsidR="006F348A" w:rsidRPr="00BB790C" w:rsidRDefault="006F348A" w:rsidP="003C3E87">
            <w:pPr>
              <w:jc w:val="right"/>
              <w:rPr>
                <w:color w:val="000000"/>
                <w:sz w:val="14"/>
                <w:szCs w:val="14"/>
                <w:lang w:val="es-PY"/>
              </w:rPr>
            </w:pPr>
            <w:r w:rsidRPr="00BB790C">
              <w:rPr>
                <w:color w:val="000000"/>
                <w:sz w:val="14"/>
                <w:szCs w:val="14"/>
                <w:lang w:val="es-PY"/>
              </w:rPr>
              <w:t>0.127</w:t>
            </w:r>
          </w:p>
        </w:tc>
        <w:tc>
          <w:tcPr>
            <w:tcW w:w="496" w:type="pct"/>
            <w:tcBorders>
              <w:top w:val="nil"/>
              <w:left w:val="nil"/>
              <w:bottom w:val="nil"/>
              <w:right w:val="nil"/>
            </w:tcBorders>
            <w:shd w:val="clear" w:color="000000" w:fill="FFFFFF"/>
            <w:vAlign w:val="center"/>
            <w:hideMark/>
          </w:tcPr>
          <w:p w14:paraId="35136CB4" w14:textId="77777777" w:rsidR="006F348A" w:rsidRPr="00BB790C" w:rsidRDefault="006F348A" w:rsidP="003C3E87">
            <w:pPr>
              <w:jc w:val="right"/>
              <w:rPr>
                <w:color w:val="000000"/>
                <w:sz w:val="14"/>
                <w:szCs w:val="14"/>
                <w:lang w:val="es-PY"/>
              </w:rPr>
            </w:pPr>
            <w:r w:rsidRPr="00BB790C">
              <w:rPr>
                <w:color w:val="000000"/>
                <w:sz w:val="14"/>
                <w:szCs w:val="14"/>
                <w:lang w:val="es-PY"/>
              </w:rPr>
              <w:t>0.756</w:t>
            </w:r>
          </w:p>
        </w:tc>
        <w:tc>
          <w:tcPr>
            <w:tcW w:w="669" w:type="pct"/>
            <w:tcBorders>
              <w:top w:val="nil"/>
              <w:left w:val="nil"/>
              <w:bottom w:val="nil"/>
              <w:right w:val="nil"/>
            </w:tcBorders>
            <w:shd w:val="clear" w:color="000000" w:fill="FFFFFF"/>
            <w:vAlign w:val="center"/>
            <w:hideMark/>
          </w:tcPr>
          <w:p w14:paraId="453E02DE"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38FB44F3" w14:textId="77777777" w:rsidTr="003C3E87">
        <w:trPr>
          <w:trHeight w:val="121"/>
        </w:trPr>
        <w:tc>
          <w:tcPr>
            <w:tcW w:w="1887" w:type="pct"/>
            <w:vMerge/>
            <w:tcBorders>
              <w:top w:val="nil"/>
              <w:left w:val="nil"/>
              <w:bottom w:val="single" w:sz="4" w:space="0" w:color="000000"/>
              <w:right w:val="nil"/>
            </w:tcBorders>
            <w:vAlign w:val="center"/>
            <w:hideMark/>
          </w:tcPr>
          <w:p w14:paraId="756FD13C"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DBAEE4B" w14:textId="77777777" w:rsidR="006F348A" w:rsidRPr="00BB790C" w:rsidRDefault="006F348A" w:rsidP="003C3E87">
            <w:pPr>
              <w:rPr>
                <w:color w:val="000000"/>
                <w:sz w:val="14"/>
                <w:szCs w:val="14"/>
                <w:lang w:val="es-PY"/>
              </w:rPr>
            </w:pPr>
            <w:r w:rsidRPr="00BB790C">
              <w:rPr>
                <w:color w:val="000000"/>
                <w:sz w:val="14"/>
                <w:szCs w:val="14"/>
                <w:lang w:val="es-PY"/>
              </w:rPr>
              <w:t>ítem 47</w:t>
            </w:r>
          </w:p>
        </w:tc>
        <w:tc>
          <w:tcPr>
            <w:tcW w:w="468" w:type="pct"/>
            <w:tcBorders>
              <w:top w:val="nil"/>
              <w:left w:val="nil"/>
              <w:bottom w:val="nil"/>
              <w:right w:val="nil"/>
            </w:tcBorders>
            <w:shd w:val="clear" w:color="000000" w:fill="FFFFFF"/>
            <w:vAlign w:val="center"/>
            <w:hideMark/>
          </w:tcPr>
          <w:p w14:paraId="6754AB0E" w14:textId="77777777" w:rsidR="006F348A" w:rsidRPr="00BB790C" w:rsidRDefault="006F348A" w:rsidP="003C3E87">
            <w:pPr>
              <w:jc w:val="right"/>
              <w:rPr>
                <w:color w:val="000000"/>
                <w:sz w:val="14"/>
                <w:szCs w:val="14"/>
                <w:lang w:val="es-PY"/>
              </w:rPr>
            </w:pPr>
            <w:r w:rsidRPr="00BB790C">
              <w:rPr>
                <w:color w:val="000000"/>
                <w:sz w:val="14"/>
                <w:szCs w:val="14"/>
                <w:lang w:val="es-PY"/>
              </w:rPr>
              <w:t>3.14</w:t>
            </w:r>
          </w:p>
        </w:tc>
        <w:tc>
          <w:tcPr>
            <w:tcW w:w="469" w:type="pct"/>
            <w:tcBorders>
              <w:top w:val="nil"/>
              <w:left w:val="nil"/>
              <w:bottom w:val="nil"/>
              <w:right w:val="nil"/>
            </w:tcBorders>
            <w:shd w:val="clear" w:color="000000" w:fill="FFFFFF"/>
            <w:vAlign w:val="center"/>
            <w:hideMark/>
          </w:tcPr>
          <w:p w14:paraId="363322EF" w14:textId="77777777" w:rsidR="006F348A" w:rsidRPr="00BB790C" w:rsidRDefault="006F348A" w:rsidP="003C3E87">
            <w:pPr>
              <w:jc w:val="right"/>
              <w:rPr>
                <w:color w:val="000000"/>
                <w:sz w:val="14"/>
                <w:szCs w:val="14"/>
                <w:lang w:val="es-PY"/>
              </w:rPr>
            </w:pPr>
            <w:r w:rsidRPr="00BB790C">
              <w:rPr>
                <w:color w:val="000000"/>
                <w:sz w:val="14"/>
                <w:szCs w:val="14"/>
                <w:lang w:val="es-PY"/>
              </w:rPr>
              <w:t>1.030</w:t>
            </w:r>
          </w:p>
        </w:tc>
        <w:tc>
          <w:tcPr>
            <w:tcW w:w="544" w:type="pct"/>
            <w:tcBorders>
              <w:top w:val="nil"/>
              <w:left w:val="nil"/>
              <w:bottom w:val="nil"/>
              <w:right w:val="nil"/>
            </w:tcBorders>
            <w:shd w:val="clear" w:color="000000" w:fill="FFFFFF"/>
            <w:vAlign w:val="center"/>
            <w:hideMark/>
          </w:tcPr>
          <w:p w14:paraId="62D00569" w14:textId="77777777" w:rsidR="006F348A" w:rsidRPr="00BB790C" w:rsidRDefault="006F348A" w:rsidP="003C3E87">
            <w:pPr>
              <w:jc w:val="right"/>
              <w:rPr>
                <w:color w:val="000000"/>
                <w:sz w:val="14"/>
                <w:szCs w:val="14"/>
                <w:lang w:val="es-PY"/>
              </w:rPr>
            </w:pPr>
            <w:r w:rsidRPr="00BB790C">
              <w:rPr>
                <w:color w:val="000000"/>
                <w:sz w:val="14"/>
                <w:szCs w:val="14"/>
                <w:lang w:val="es-PY"/>
              </w:rPr>
              <w:t>0.233</w:t>
            </w:r>
          </w:p>
        </w:tc>
        <w:tc>
          <w:tcPr>
            <w:tcW w:w="496" w:type="pct"/>
            <w:tcBorders>
              <w:top w:val="nil"/>
              <w:left w:val="nil"/>
              <w:bottom w:val="nil"/>
              <w:right w:val="nil"/>
            </w:tcBorders>
            <w:shd w:val="clear" w:color="000000" w:fill="FFFFFF"/>
            <w:vAlign w:val="center"/>
            <w:hideMark/>
          </w:tcPr>
          <w:p w14:paraId="616C7E22" w14:textId="77777777" w:rsidR="006F348A" w:rsidRPr="00BB790C" w:rsidRDefault="006F348A" w:rsidP="003C3E87">
            <w:pPr>
              <w:jc w:val="right"/>
              <w:rPr>
                <w:color w:val="000000"/>
                <w:sz w:val="14"/>
                <w:szCs w:val="14"/>
                <w:lang w:val="es-PY"/>
              </w:rPr>
            </w:pPr>
            <w:r w:rsidRPr="00BB790C">
              <w:rPr>
                <w:color w:val="000000"/>
                <w:sz w:val="14"/>
                <w:szCs w:val="14"/>
                <w:lang w:val="es-PY"/>
              </w:rPr>
              <w:t>0.748</w:t>
            </w:r>
          </w:p>
        </w:tc>
        <w:tc>
          <w:tcPr>
            <w:tcW w:w="669" w:type="pct"/>
            <w:tcBorders>
              <w:top w:val="nil"/>
              <w:left w:val="nil"/>
              <w:bottom w:val="nil"/>
              <w:right w:val="nil"/>
            </w:tcBorders>
            <w:shd w:val="clear" w:color="000000" w:fill="FFFFFF"/>
            <w:vAlign w:val="center"/>
            <w:hideMark/>
          </w:tcPr>
          <w:p w14:paraId="1A2FDB42" w14:textId="77777777" w:rsidR="006F348A" w:rsidRPr="00BB790C" w:rsidRDefault="006F348A" w:rsidP="003C3E87">
            <w:pPr>
              <w:jc w:val="right"/>
              <w:rPr>
                <w:color w:val="000000"/>
                <w:sz w:val="14"/>
                <w:szCs w:val="14"/>
                <w:lang w:val="es-PY"/>
              </w:rPr>
            </w:pPr>
            <w:r w:rsidRPr="00BB790C">
              <w:rPr>
                <w:color w:val="000000"/>
                <w:sz w:val="14"/>
                <w:szCs w:val="14"/>
                <w:lang w:val="es-PY"/>
              </w:rPr>
              <w:t>Insuficiente</w:t>
            </w:r>
          </w:p>
        </w:tc>
      </w:tr>
      <w:tr w:rsidR="006F348A" w:rsidRPr="00BB790C" w14:paraId="52752B18" w14:textId="77777777" w:rsidTr="003C3E87">
        <w:trPr>
          <w:trHeight w:val="121"/>
        </w:trPr>
        <w:tc>
          <w:tcPr>
            <w:tcW w:w="1887" w:type="pct"/>
            <w:vMerge/>
            <w:tcBorders>
              <w:top w:val="nil"/>
              <w:left w:val="nil"/>
              <w:bottom w:val="single" w:sz="4" w:space="0" w:color="000000"/>
              <w:right w:val="nil"/>
            </w:tcBorders>
            <w:vAlign w:val="center"/>
            <w:hideMark/>
          </w:tcPr>
          <w:p w14:paraId="1A90ED2E"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4E7BB74" w14:textId="77777777" w:rsidR="006F348A" w:rsidRPr="00BB790C" w:rsidRDefault="006F348A" w:rsidP="003C3E87">
            <w:pPr>
              <w:rPr>
                <w:color w:val="000000"/>
                <w:sz w:val="14"/>
                <w:szCs w:val="14"/>
                <w:lang w:val="es-PY"/>
              </w:rPr>
            </w:pPr>
            <w:r w:rsidRPr="00BB790C">
              <w:rPr>
                <w:color w:val="000000"/>
                <w:sz w:val="14"/>
                <w:szCs w:val="14"/>
                <w:lang w:val="es-PY"/>
              </w:rPr>
              <w:t>ítem 48</w:t>
            </w:r>
          </w:p>
        </w:tc>
        <w:tc>
          <w:tcPr>
            <w:tcW w:w="468" w:type="pct"/>
            <w:tcBorders>
              <w:top w:val="nil"/>
              <w:left w:val="nil"/>
              <w:bottom w:val="nil"/>
              <w:right w:val="nil"/>
            </w:tcBorders>
            <w:shd w:val="clear" w:color="000000" w:fill="FFFFFF"/>
            <w:vAlign w:val="center"/>
            <w:hideMark/>
          </w:tcPr>
          <w:p w14:paraId="090F1E65" w14:textId="77777777" w:rsidR="006F348A" w:rsidRPr="00BB790C" w:rsidRDefault="006F348A" w:rsidP="003C3E87">
            <w:pPr>
              <w:jc w:val="right"/>
              <w:rPr>
                <w:color w:val="000000"/>
                <w:sz w:val="14"/>
                <w:szCs w:val="14"/>
                <w:lang w:val="es-PY"/>
              </w:rPr>
            </w:pPr>
            <w:r w:rsidRPr="00BB790C">
              <w:rPr>
                <w:color w:val="000000"/>
                <w:sz w:val="14"/>
                <w:szCs w:val="14"/>
                <w:lang w:val="es-PY"/>
              </w:rPr>
              <w:t>2.62</w:t>
            </w:r>
          </w:p>
        </w:tc>
        <w:tc>
          <w:tcPr>
            <w:tcW w:w="469" w:type="pct"/>
            <w:tcBorders>
              <w:top w:val="nil"/>
              <w:left w:val="nil"/>
              <w:bottom w:val="nil"/>
              <w:right w:val="nil"/>
            </w:tcBorders>
            <w:shd w:val="clear" w:color="000000" w:fill="FFFFFF"/>
            <w:vAlign w:val="center"/>
            <w:hideMark/>
          </w:tcPr>
          <w:p w14:paraId="240DC696" w14:textId="77777777" w:rsidR="006F348A" w:rsidRPr="00BB790C" w:rsidRDefault="006F348A" w:rsidP="003C3E87">
            <w:pPr>
              <w:jc w:val="right"/>
              <w:rPr>
                <w:color w:val="000000"/>
                <w:sz w:val="14"/>
                <w:szCs w:val="14"/>
                <w:lang w:val="es-PY"/>
              </w:rPr>
            </w:pPr>
            <w:r w:rsidRPr="00BB790C">
              <w:rPr>
                <w:color w:val="000000"/>
                <w:sz w:val="14"/>
                <w:szCs w:val="14"/>
                <w:lang w:val="es-PY"/>
              </w:rPr>
              <w:t>0.732</w:t>
            </w:r>
          </w:p>
        </w:tc>
        <w:tc>
          <w:tcPr>
            <w:tcW w:w="544" w:type="pct"/>
            <w:tcBorders>
              <w:top w:val="nil"/>
              <w:left w:val="nil"/>
              <w:bottom w:val="nil"/>
              <w:right w:val="nil"/>
            </w:tcBorders>
            <w:shd w:val="clear" w:color="000000" w:fill="FFFFFF"/>
            <w:vAlign w:val="center"/>
            <w:hideMark/>
          </w:tcPr>
          <w:p w14:paraId="3F881D51" w14:textId="77777777" w:rsidR="006F348A" w:rsidRPr="00BB790C" w:rsidRDefault="006F348A" w:rsidP="003C3E87">
            <w:pPr>
              <w:jc w:val="right"/>
              <w:rPr>
                <w:color w:val="000000"/>
                <w:sz w:val="14"/>
                <w:szCs w:val="14"/>
                <w:lang w:val="es-PY"/>
              </w:rPr>
            </w:pPr>
            <w:r w:rsidRPr="00BB790C">
              <w:rPr>
                <w:color w:val="000000"/>
                <w:sz w:val="14"/>
                <w:szCs w:val="14"/>
                <w:lang w:val="es-PY"/>
              </w:rPr>
              <w:t>0.395</w:t>
            </w:r>
          </w:p>
        </w:tc>
        <w:tc>
          <w:tcPr>
            <w:tcW w:w="496" w:type="pct"/>
            <w:tcBorders>
              <w:top w:val="nil"/>
              <w:left w:val="nil"/>
              <w:bottom w:val="nil"/>
              <w:right w:val="nil"/>
            </w:tcBorders>
            <w:shd w:val="clear" w:color="000000" w:fill="FFFFFF"/>
            <w:vAlign w:val="center"/>
            <w:hideMark/>
          </w:tcPr>
          <w:p w14:paraId="63D98870" w14:textId="77777777" w:rsidR="006F348A" w:rsidRPr="00BB790C" w:rsidRDefault="006F348A" w:rsidP="003C3E87">
            <w:pPr>
              <w:jc w:val="right"/>
              <w:rPr>
                <w:color w:val="000000"/>
                <w:sz w:val="14"/>
                <w:szCs w:val="14"/>
                <w:lang w:val="es-PY"/>
              </w:rPr>
            </w:pPr>
            <w:r w:rsidRPr="00BB790C">
              <w:rPr>
                <w:color w:val="000000"/>
                <w:sz w:val="14"/>
                <w:szCs w:val="14"/>
                <w:lang w:val="es-PY"/>
              </w:rPr>
              <w:t>0.733</w:t>
            </w:r>
          </w:p>
        </w:tc>
        <w:tc>
          <w:tcPr>
            <w:tcW w:w="669" w:type="pct"/>
            <w:tcBorders>
              <w:top w:val="nil"/>
              <w:left w:val="nil"/>
              <w:bottom w:val="nil"/>
              <w:right w:val="nil"/>
            </w:tcBorders>
            <w:shd w:val="clear" w:color="000000" w:fill="FFFFFF"/>
            <w:vAlign w:val="center"/>
            <w:hideMark/>
          </w:tcPr>
          <w:p w14:paraId="2B540CA0"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107EFDFC" w14:textId="77777777" w:rsidTr="003C3E87">
        <w:trPr>
          <w:trHeight w:val="121"/>
        </w:trPr>
        <w:tc>
          <w:tcPr>
            <w:tcW w:w="1887" w:type="pct"/>
            <w:vMerge/>
            <w:tcBorders>
              <w:top w:val="nil"/>
              <w:left w:val="nil"/>
              <w:bottom w:val="single" w:sz="4" w:space="0" w:color="auto"/>
              <w:right w:val="nil"/>
            </w:tcBorders>
            <w:vAlign w:val="center"/>
            <w:hideMark/>
          </w:tcPr>
          <w:p w14:paraId="740310CE" w14:textId="77777777" w:rsidR="006F348A" w:rsidRPr="00BB790C" w:rsidRDefault="006F348A" w:rsidP="003C3E87">
            <w:pPr>
              <w:rPr>
                <w:color w:val="000000"/>
                <w:sz w:val="14"/>
                <w:szCs w:val="14"/>
                <w:lang w:val="es-PY"/>
              </w:rPr>
            </w:pPr>
          </w:p>
        </w:tc>
        <w:tc>
          <w:tcPr>
            <w:tcW w:w="468" w:type="pct"/>
            <w:tcBorders>
              <w:top w:val="nil"/>
              <w:left w:val="nil"/>
              <w:bottom w:val="single" w:sz="4" w:space="0" w:color="auto"/>
              <w:right w:val="nil"/>
            </w:tcBorders>
            <w:shd w:val="clear" w:color="000000" w:fill="FFFFFF"/>
            <w:vAlign w:val="center"/>
            <w:hideMark/>
          </w:tcPr>
          <w:p w14:paraId="34A8ADEA" w14:textId="77777777" w:rsidR="006F348A" w:rsidRPr="00BB790C" w:rsidRDefault="006F348A" w:rsidP="003C3E87">
            <w:pPr>
              <w:rPr>
                <w:color w:val="000000"/>
                <w:sz w:val="14"/>
                <w:szCs w:val="14"/>
                <w:lang w:val="es-PY"/>
              </w:rPr>
            </w:pPr>
            <w:r w:rsidRPr="00BB790C">
              <w:rPr>
                <w:color w:val="000000"/>
                <w:sz w:val="14"/>
                <w:szCs w:val="14"/>
                <w:lang w:val="es-PY"/>
              </w:rPr>
              <w:t>ítem 49</w:t>
            </w:r>
          </w:p>
        </w:tc>
        <w:tc>
          <w:tcPr>
            <w:tcW w:w="468" w:type="pct"/>
            <w:tcBorders>
              <w:top w:val="nil"/>
              <w:left w:val="nil"/>
              <w:bottom w:val="single" w:sz="4" w:space="0" w:color="auto"/>
              <w:right w:val="nil"/>
            </w:tcBorders>
            <w:shd w:val="clear" w:color="000000" w:fill="FFFFFF"/>
            <w:vAlign w:val="center"/>
            <w:hideMark/>
          </w:tcPr>
          <w:p w14:paraId="4624C63F" w14:textId="77777777" w:rsidR="006F348A" w:rsidRPr="00BB790C" w:rsidRDefault="006F348A" w:rsidP="003C3E87">
            <w:pPr>
              <w:jc w:val="right"/>
              <w:rPr>
                <w:color w:val="000000"/>
                <w:sz w:val="14"/>
                <w:szCs w:val="14"/>
                <w:lang w:val="es-PY"/>
              </w:rPr>
            </w:pPr>
            <w:r w:rsidRPr="00BB790C">
              <w:rPr>
                <w:color w:val="000000"/>
                <w:sz w:val="14"/>
                <w:szCs w:val="14"/>
                <w:lang w:val="es-PY"/>
              </w:rPr>
              <w:t>2.37</w:t>
            </w:r>
          </w:p>
        </w:tc>
        <w:tc>
          <w:tcPr>
            <w:tcW w:w="469" w:type="pct"/>
            <w:tcBorders>
              <w:top w:val="nil"/>
              <w:left w:val="nil"/>
              <w:bottom w:val="single" w:sz="4" w:space="0" w:color="auto"/>
              <w:right w:val="nil"/>
            </w:tcBorders>
            <w:shd w:val="clear" w:color="000000" w:fill="FFFFFF"/>
            <w:vAlign w:val="center"/>
            <w:hideMark/>
          </w:tcPr>
          <w:p w14:paraId="0BD6295E" w14:textId="77777777" w:rsidR="006F348A" w:rsidRPr="00BB790C" w:rsidRDefault="006F348A" w:rsidP="003C3E87">
            <w:pPr>
              <w:jc w:val="right"/>
              <w:rPr>
                <w:color w:val="000000"/>
                <w:sz w:val="14"/>
                <w:szCs w:val="14"/>
                <w:lang w:val="es-PY"/>
              </w:rPr>
            </w:pPr>
            <w:r w:rsidRPr="00BB790C">
              <w:rPr>
                <w:color w:val="000000"/>
                <w:sz w:val="14"/>
                <w:szCs w:val="14"/>
                <w:lang w:val="es-PY"/>
              </w:rPr>
              <w:t>0.762</w:t>
            </w:r>
          </w:p>
        </w:tc>
        <w:tc>
          <w:tcPr>
            <w:tcW w:w="544" w:type="pct"/>
            <w:tcBorders>
              <w:top w:val="nil"/>
              <w:left w:val="nil"/>
              <w:bottom w:val="single" w:sz="4" w:space="0" w:color="auto"/>
              <w:right w:val="nil"/>
            </w:tcBorders>
            <w:shd w:val="clear" w:color="000000" w:fill="FFFFFF"/>
            <w:vAlign w:val="center"/>
            <w:hideMark/>
          </w:tcPr>
          <w:p w14:paraId="31FDC3C1" w14:textId="77777777" w:rsidR="006F348A" w:rsidRPr="00BB790C" w:rsidRDefault="006F348A" w:rsidP="003C3E87">
            <w:pPr>
              <w:jc w:val="right"/>
              <w:rPr>
                <w:color w:val="000000"/>
                <w:sz w:val="14"/>
                <w:szCs w:val="14"/>
                <w:lang w:val="es-PY"/>
              </w:rPr>
            </w:pPr>
            <w:r w:rsidRPr="00BB790C">
              <w:rPr>
                <w:color w:val="000000"/>
                <w:sz w:val="14"/>
                <w:szCs w:val="14"/>
                <w:lang w:val="es-PY"/>
              </w:rPr>
              <w:t>0.541</w:t>
            </w:r>
          </w:p>
        </w:tc>
        <w:tc>
          <w:tcPr>
            <w:tcW w:w="496" w:type="pct"/>
            <w:tcBorders>
              <w:top w:val="nil"/>
              <w:left w:val="nil"/>
              <w:bottom w:val="single" w:sz="4" w:space="0" w:color="auto"/>
              <w:right w:val="nil"/>
            </w:tcBorders>
            <w:shd w:val="clear" w:color="000000" w:fill="FFFFFF"/>
            <w:vAlign w:val="center"/>
            <w:hideMark/>
          </w:tcPr>
          <w:p w14:paraId="6F4B9D53" w14:textId="77777777" w:rsidR="006F348A" w:rsidRPr="00BB790C" w:rsidRDefault="006F348A" w:rsidP="003C3E87">
            <w:pPr>
              <w:jc w:val="right"/>
              <w:rPr>
                <w:color w:val="000000"/>
                <w:sz w:val="14"/>
                <w:szCs w:val="14"/>
                <w:lang w:val="es-PY"/>
              </w:rPr>
            </w:pPr>
            <w:r w:rsidRPr="00BB790C">
              <w:rPr>
                <w:color w:val="000000"/>
                <w:sz w:val="14"/>
                <w:szCs w:val="14"/>
                <w:lang w:val="es-PY"/>
              </w:rPr>
              <w:t>0.717</w:t>
            </w:r>
          </w:p>
        </w:tc>
        <w:tc>
          <w:tcPr>
            <w:tcW w:w="669" w:type="pct"/>
            <w:tcBorders>
              <w:top w:val="nil"/>
              <w:left w:val="nil"/>
              <w:bottom w:val="single" w:sz="4" w:space="0" w:color="auto"/>
              <w:right w:val="nil"/>
            </w:tcBorders>
            <w:shd w:val="clear" w:color="000000" w:fill="FFFFFF"/>
            <w:vAlign w:val="center"/>
            <w:hideMark/>
          </w:tcPr>
          <w:p w14:paraId="42DF6DAA"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14335439" w14:textId="77777777" w:rsidTr="003C3E87">
        <w:trPr>
          <w:trHeight w:val="121"/>
        </w:trPr>
        <w:tc>
          <w:tcPr>
            <w:tcW w:w="1887" w:type="pct"/>
            <w:vMerge w:val="restart"/>
            <w:tcBorders>
              <w:top w:val="single" w:sz="4" w:space="0" w:color="auto"/>
              <w:left w:val="nil"/>
              <w:bottom w:val="single" w:sz="4" w:space="0" w:color="000000"/>
              <w:right w:val="nil"/>
            </w:tcBorders>
            <w:shd w:val="clear" w:color="000000" w:fill="FFFFFF"/>
            <w:vAlign w:val="center"/>
            <w:hideMark/>
          </w:tcPr>
          <w:p w14:paraId="72E25D3F" w14:textId="77777777" w:rsidR="006F348A" w:rsidRPr="00BB790C" w:rsidRDefault="006F348A" w:rsidP="003C3E87">
            <w:pPr>
              <w:jc w:val="center"/>
              <w:rPr>
                <w:color w:val="000000"/>
                <w:sz w:val="14"/>
                <w:szCs w:val="14"/>
                <w:lang w:val="es-PY"/>
              </w:rPr>
            </w:pPr>
            <w:r w:rsidRPr="00BB790C">
              <w:rPr>
                <w:color w:val="000000"/>
                <w:sz w:val="14"/>
                <w:szCs w:val="14"/>
                <w:lang w:val="es-PY"/>
              </w:rPr>
              <w:t>Consumo de alcohol tabaco y otras drogas</w:t>
            </w:r>
          </w:p>
        </w:tc>
        <w:tc>
          <w:tcPr>
            <w:tcW w:w="468" w:type="pct"/>
            <w:tcBorders>
              <w:top w:val="single" w:sz="4" w:space="0" w:color="auto"/>
              <w:left w:val="nil"/>
              <w:bottom w:val="nil"/>
              <w:right w:val="nil"/>
            </w:tcBorders>
            <w:shd w:val="clear" w:color="000000" w:fill="FFFFFF"/>
            <w:vAlign w:val="center"/>
            <w:hideMark/>
          </w:tcPr>
          <w:p w14:paraId="71203CA2" w14:textId="77777777" w:rsidR="006F348A" w:rsidRPr="00BB790C" w:rsidRDefault="006F348A" w:rsidP="003C3E87">
            <w:pPr>
              <w:rPr>
                <w:color w:val="000000"/>
                <w:sz w:val="14"/>
                <w:szCs w:val="14"/>
                <w:lang w:val="es-PY"/>
              </w:rPr>
            </w:pPr>
            <w:r w:rsidRPr="00BB790C">
              <w:rPr>
                <w:color w:val="000000"/>
                <w:sz w:val="14"/>
                <w:szCs w:val="14"/>
                <w:lang w:val="es-PY"/>
              </w:rPr>
              <w:t>ítem 50</w:t>
            </w:r>
          </w:p>
        </w:tc>
        <w:tc>
          <w:tcPr>
            <w:tcW w:w="468" w:type="pct"/>
            <w:tcBorders>
              <w:top w:val="single" w:sz="4" w:space="0" w:color="auto"/>
              <w:left w:val="nil"/>
              <w:bottom w:val="nil"/>
              <w:right w:val="nil"/>
            </w:tcBorders>
            <w:shd w:val="clear" w:color="000000" w:fill="FFFFFF"/>
            <w:vAlign w:val="center"/>
            <w:hideMark/>
          </w:tcPr>
          <w:p w14:paraId="7CC311B4" w14:textId="77777777" w:rsidR="006F348A" w:rsidRPr="00BB790C" w:rsidRDefault="006F348A" w:rsidP="003C3E87">
            <w:pPr>
              <w:jc w:val="right"/>
              <w:rPr>
                <w:color w:val="000000"/>
                <w:sz w:val="14"/>
                <w:szCs w:val="14"/>
                <w:lang w:val="es-PY"/>
              </w:rPr>
            </w:pPr>
            <w:r w:rsidRPr="00BB790C">
              <w:rPr>
                <w:color w:val="000000"/>
                <w:sz w:val="14"/>
                <w:szCs w:val="14"/>
                <w:lang w:val="es-PY"/>
              </w:rPr>
              <w:t>3.41</w:t>
            </w:r>
          </w:p>
        </w:tc>
        <w:tc>
          <w:tcPr>
            <w:tcW w:w="469" w:type="pct"/>
            <w:tcBorders>
              <w:top w:val="single" w:sz="4" w:space="0" w:color="auto"/>
              <w:left w:val="nil"/>
              <w:bottom w:val="nil"/>
              <w:right w:val="nil"/>
            </w:tcBorders>
            <w:shd w:val="clear" w:color="000000" w:fill="FFFFFF"/>
            <w:vAlign w:val="center"/>
            <w:hideMark/>
          </w:tcPr>
          <w:p w14:paraId="628B1429" w14:textId="77777777" w:rsidR="006F348A" w:rsidRPr="00BB790C" w:rsidRDefault="006F348A" w:rsidP="003C3E87">
            <w:pPr>
              <w:jc w:val="right"/>
              <w:rPr>
                <w:color w:val="000000"/>
                <w:sz w:val="14"/>
                <w:szCs w:val="14"/>
                <w:lang w:val="es-PY"/>
              </w:rPr>
            </w:pPr>
            <w:r w:rsidRPr="00BB790C">
              <w:rPr>
                <w:color w:val="000000"/>
                <w:sz w:val="14"/>
                <w:szCs w:val="14"/>
                <w:lang w:val="es-PY"/>
              </w:rPr>
              <w:t>0.986</w:t>
            </w:r>
          </w:p>
        </w:tc>
        <w:tc>
          <w:tcPr>
            <w:tcW w:w="544" w:type="pct"/>
            <w:tcBorders>
              <w:top w:val="single" w:sz="4" w:space="0" w:color="auto"/>
              <w:left w:val="nil"/>
              <w:bottom w:val="nil"/>
              <w:right w:val="nil"/>
            </w:tcBorders>
            <w:shd w:val="clear" w:color="000000" w:fill="FFFFFF"/>
            <w:vAlign w:val="center"/>
            <w:hideMark/>
          </w:tcPr>
          <w:p w14:paraId="0C9146C8" w14:textId="77777777" w:rsidR="006F348A" w:rsidRPr="00BB790C" w:rsidRDefault="006F348A" w:rsidP="003C3E87">
            <w:pPr>
              <w:jc w:val="right"/>
              <w:rPr>
                <w:color w:val="000000"/>
                <w:sz w:val="14"/>
                <w:szCs w:val="14"/>
                <w:lang w:val="es-PY"/>
              </w:rPr>
            </w:pPr>
            <w:r w:rsidRPr="00BB790C">
              <w:rPr>
                <w:color w:val="000000"/>
                <w:sz w:val="14"/>
                <w:szCs w:val="14"/>
                <w:lang w:val="es-PY"/>
              </w:rPr>
              <w:t>0.5131</w:t>
            </w:r>
          </w:p>
        </w:tc>
        <w:tc>
          <w:tcPr>
            <w:tcW w:w="496" w:type="pct"/>
            <w:tcBorders>
              <w:top w:val="single" w:sz="4" w:space="0" w:color="auto"/>
              <w:left w:val="nil"/>
              <w:bottom w:val="nil"/>
              <w:right w:val="nil"/>
            </w:tcBorders>
            <w:shd w:val="clear" w:color="000000" w:fill="FFFFFF"/>
            <w:vAlign w:val="center"/>
            <w:hideMark/>
          </w:tcPr>
          <w:p w14:paraId="3C5530FC" w14:textId="77777777" w:rsidR="006F348A" w:rsidRPr="00BB790C" w:rsidRDefault="006F348A" w:rsidP="003C3E87">
            <w:pPr>
              <w:jc w:val="right"/>
              <w:rPr>
                <w:color w:val="000000"/>
                <w:sz w:val="14"/>
                <w:szCs w:val="14"/>
                <w:lang w:val="es-PY"/>
              </w:rPr>
            </w:pPr>
            <w:r w:rsidRPr="00BB790C">
              <w:rPr>
                <w:color w:val="000000"/>
                <w:sz w:val="14"/>
                <w:szCs w:val="14"/>
                <w:lang w:val="es-PY"/>
              </w:rPr>
              <w:t>0.628</w:t>
            </w:r>
          </w:p>
        </w:tc>
        <w:tc>
          <w:tcPr>
            <w:tcW w:w="669" w:type="pct"/>
            <w:tcBorders>
              <w:top w:val="single" w:sz="4" w:space="0" w:color="auto"/>
              <w:left w:val="nil"/>
              <w:bottom w:val="nil"/>
              <w:right w:val="nil"/>
            </w:tcBorders>
            <w:shd w:val="clear" w:color="000000" w:fill="FFFFFF"/>
            <w:vAlign w:val="center"/>
            <w:hideMark/>
          </w:tcPr>
          <w:p w14:paraId="2B451495"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69B65F1E" w14:textId="77777777" w:rsidTr="003C3E87">
        <w:trPr>
          <w:trHeight w:val="121"/>
        </w:trPr>
        <w:tc>
          <w:tcPr>
            <w:tcW w:w="1887" w:type="pct"/>
            <w:vMerge/>
            <w:tcBorders>
              <w:top w:val="nil"/>
              <w:left w:val="nil"/>
              <w:bottom w:val="single" w:sz="4" w:space="0" w:color="000000"/>
              <w:right w:val="nil"/>
            </w:tcBorders>
            <w:vAlign w:val="center"/>
            <w:hideMark/>
          </w:tcPr>
          <w:p w14:paraId="1032DC1C"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0A32EA01" w14:textId="77777777" w:rsidR="006F348A" w:rsidRPr="00BB790C" w:rsidRDefault="006F348A" w:rsidP="003C3E87">
            <w:pPr>
              <w:rPr>
                <w:color w:val="000000"/>
                <w:sz w:val="14"/>
                <w:szCs w:val="14"/>
                <w:lang w:val="es-PY"/>
              </w:rPr>
            </w:pPr>
            <w:r w:rsidRPr="00BB790C">
              <w:rPr>
                <w:color w:val="000000"/>
                <w:sz w:val="14"/>
                <w:szCs w:val="14"/>
                <w:lang w:val="es-PY"/>
              </w:rPr>
              <w:t>ítem 51</w:t>
            </w:r>
          </w:p>
        </w:tc>
        <w:tc>
          <w:tcPr>
            <w:tcW w:w="468" w:type="pct"/>
            <w:tcBorders>
              <w:top w:val="nil"/>
              <w:left w:val="nil"/>
              <w:bottom w:val="nil"/>
              <w:right w:val="nil"/>
            </w:tcBorders>
            <w:shd w:val="clear" w:color="000000" w:fill="FFFFFF"/>
            <w:vAlign w:val="center"/>
            <w:hideMark/>
          </w:tcPr>
          <w:p w14:paraId="5E47D4F2" w14:textId="77777777" w:rsidR="006F348A" w:rsidRPr="00BB790C" w:rsidRDefault="006F348A" w:rsidP="003C3E87">
            <w:pPr>
              <w:jc w:val="right"/>
              <w:rPr>
                <w:color w:val="000000"/>
                <w:sz w:val="14"/>
                <w:szCs w:val="14"/>
                <w:lang w:val="es-PY"/>
              </w:rPr>
            </w:pPr>
            <w:r w:rsidRPr="00BB790C">
              <w:rPr>
                <w:color w:val="000000"/>
                <w:sz w:val="14"/>
                <w:szCs w:val="14"/>
                <w:lang w:val="es-PY"/>
              </w:rPr>
              <w:t>3.87</w:t>
            </w:r>
          </w:p>
        </w:tc>
        <w:tc>
          <w:tcPr>
            <w:tcW w:w="469" w:type="pct"/>
            <w:tcBorders>
              <w:top w:val="nil"/>
              <w:left w:val="nil"/>
              <w:bottom w:val="nil"/>
              <w:right w:val="nil"/>
            </w:tcBorders>
            <w:shd w:val="clear" w:color="000000" w:fill="FFFFFF"/>
            <w:vAlign w:val="center"/>
            <w:hideMark/>
          </w:tcPr>
          <w:p w14:paraId="04C124AE" w14:textId="77777777" w:rsidR="006F348A" w:rsidRPr="00BB790C" w:rsidRDefault="006F348A" w:rsidP="003C3E87">
            <w:pPr>
              <w:jc w:val="right"/>
              <w:rPr>
                <w:color w:val="000000"/>
                <w:sz w:val="14"/>
                <w:szCs w:val="14"/>
                <w:lang w:val="es-PY"/>
              </w:rPr>
            </w:pPr>
            <w:r w:rsidRPr="00BB790C">
              <w:rPr>
                <w:color w:val="000000"/>
                <w:sz w:val="14"/>
                <w:szCs w:val="14"/>
                <w:lang w:val="es-PY"/>
              </w:rPr>
              <w:t>0.528</w:t>
            </w:r>
          </w:p>
        </w:tc>
        <w:tc>
          <w:tcPr>
            <w:tcW w:w="544" w:type="pct"/>
            <w:tcBorders>
              <w:top w:val="nil"/>
              <w:left w:val="nil"/>
              <w:bottom w:val="nil"/>
              <w:right w:val="nil"/>
            </w:tcBorders>
            <w:shd w:val="clear" w:color="000000" w:fill="FFFFFF"/>
            <w:vAlign w:val="center"/>
            <w:hideMark/>
          </w:tcPr>
          <w:p w14:paraId="00A8D5BF" w14:textId="77777777" w:rsidR="006F348A" w:rsidRPr="00BB790C" w:rsidRDefault="006F348A" w:rsidP="003C3E87">
            <w:pPr>
              <w:jc w:val="right"/>
              <w:rPr>
                <w:color w:val="000000"/>
                <w:sz w:val="14"/>
                <w:szCs w:val="14"/>
                <w:lang w:val="es-PY"/>
              </w:rPr>
            </w:pPr>
            <w:r w:rsidRPr="00BB790C">
              <w:rPr>
                <w:color w:val="000000"/>
                <w:sz w:val="14"/>
                <w:szCs w:val="14"/>
                <w:lang w:val="es-PY"/>
              </w:rPr>
              <w:t>0.4046</w:t>
            </w:r>
          </w:p>
        </w:tc>
        <w:tc>
          <w:tcPr>
            <w:tcW w:w="496" w:type="pct"/>
            <w:tcBorders>
              <w:top w:val="nil"/>
              <w:left w:val="nil"/>
              <w:bottom w:val="nil"/>
              <w:right w:val="nil"/>
            </w:tcBorders>
            <w:shd w:val="clear" w:color="000000" w:fill="FFFFFF"/>
            <w:vAlign w:val="center"/>
            <w:hideMark/>
          </w:tcPr>
          <w:p w14:paraId="681CAC25" w14:textId="77777777" w:rsidR="006F348A" w:rsidRPr="00BB790C" w:rsidRDefault="006F348A" w:rsidP="003C3E87">
            <w:pPr>
              <w:jc w:val="right"/>
              <w:rPr>
                <w:color w:val="000000"/>
                <w:sz w:val="14"/>
                <w:szCs w:val="14"/>
                <w:lang w:val="es-PY"/>
              </w:rPr>
            </w:pPr>
            <w:r w:rsidRPr="00BB790C">
              <w:rPr>
                <w:color w:val="000000"/>
                <w:sz w:val="14"/>
                <w:szCs w:val="14"/>
                <w:lang w:val="es-PY"/>
              </w:rPr>
              <w:t>0.658</w:t>
            </w:r>
          </w:p>
        </w:tc>
        <w:tc>
          <w:tcPr>
            <w:tcW w:w="669" w:type="pct"/>
            <w:tcBorders>
              <w:top w:val="nil"/>
              <w:left w:val="nil"/>
              <w:bottom w:val="nil"/>
              <w:right w:val="nil"/>
            </w:tcBorders>
            <w:shd w:val="clear" w:color="000000" w:fill="FFFFFF"/>
            <w:vAlign w:val="center"/>
            <w:hideMark/>
          </w:tcPr>
          <w:p w14:paraId="2F04E448"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5F385EEA" w14:textId="77777777" w:rsidTr="003C3E87">
        <w:trPr>
          <w:trHeight w:val="121"/>
        </w:trPr>
        <w:tc>
          <w:tcPr>
            <w:tcW w:w="1887" w:type="pct"/>
            <w:vMerge/>
            <w:tcBorders>
              <w:top w:val="nil"/>
              <w:left w:val="nil"/>
              <w:bottom w:val="single" w:sz="4" w:space="0" w:color="000000"/>
              <w:right w:val="nil"/>
            </w:tcBorders>
            <w:vAlign w:val="center"/>
            <w:hideMark/>
          </w:tcPr>
          <w:p w14:paraId="146BEE3F"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0B9FB364" w14:textId="77777777" w:rsidR="006F348A" w:rsidRPr="00BB790C" w:rsidRDefault="006F348A" w:rsidP="003C3E87">
            <w:pPr>
              <w:rPr>
                <w:color w:val="000000"/>
                <w:sz w:val="14"/>
                <w:szCs w:val="14"/>
                <w:lang w:val="es-PY"/>
              </w:rPr>
            </w:pPr>
            <w:r w:rsidRPr="00BB790C">
              <w:rPr>
                <w:color w:val="000000"/>
                <w:sz w:val="14"/>
                <w:szCs w:val="14"/>
                <w:lang w:val="es-PY"/>
              </w:rPr>
              <w:t>ítem 52</w:t>
            </w:r>
          </w:p>
        </w:tc>
        <w:tc>
          <w:tcPr>
            <w:tcW w:w="468" w:type="pct"/>
            <w:tcBorders>
              <w:top w:val="nil"/>
              <w:left w:val="nil"/>
              <w:bottom w:val="nil"/>
              <w:right w:val="nil"/>
            </w:tcBorders>
            <w:shd w:val="clear" w:color="000000" w:fill="FFFFFF"/>
            <w:vAlign w:val="center"/>
            <w:hideMark/>
          </w:tcPr>
          <w:p w14:paraId="08B1C844" w14:textId="77777777" w:rsidR="006F348A" w:rsidRPr="00BB790C" w:rsidRDefault="006F348A" w:rsidP="003C3E87">
            <w:pPr>
              <w:jc w:val="right"/>
              <w:rPr>
                <w:color w:val="000000"/>
                <w:sz w:val="14"/>
                <w:szCs w:val="14"/>
                <w:lang w:val="es-PY"/>
              </w:rPr>
            </w:pPr>
            <w:r w:rsidRPr="00BB790C">
              <w:rPr>
                <w:color w:val="000000"/>
                <w:sz w:val="14"/>
                <w:szCs w:val="14"/>
                <w:lang w:val="es-PY"/>
              </w:rPr>
              <w:t>1.94</w:t>
            </w:r>
          </w:p>
        </w:tc>
        <w:tc>
          <w:tcPr>
            <w:tcW w:w="469" w:type="pct"/>
            <w:tcBorders>
              <w:top w:val="nil"/>
              <w:left w:val="nil"/>
              <w:bottom w:val="nil"/>
              <w:right w:val="nil"/>
            </w:tcBorders>
            <w:shd w:val="clear" w:color="000000" w:fill="FFFFFF"/>
            <w:vAlign w:val="center"/>
            <w:hideMark/>
          </w:tcPr>
          <w:p w14:paraId="275C9060" w14:textId="77777777" w:rsidR="006F348A" w:rsidRPr="00BB790C" w:rsidRDefault="006F348A" w:rsidP="003C3E87">
            <w:pPr>
              <w:jc w:val="right"/>
              <w:rPr>
                <w:color w:val="000000"/>
                <w:sz w:val="14"/>
                <w:szCs w:val="14"/>
                <w:lang w:val="es-PY"/>
              </w:rPr>
            </w:pPr>
            <w:r w:rsidRPr="00BB790C">
              <w:rPr>
                <w:color w:val="000000"/>
                <w:sz w:val="14"/>
                <w:szCs w:val="14"/>
                <w:lang w:val="es-PY"/>
              </w:rPr>
              <w:t>0.977</w:t>
            </w:r>
          </w:p>
        </w:tc>
        <w:tc>
          <w:tcPr>
            <w:tcW w:w="544" w:type="pct"/>
            <w:tcBorders>
              <w:top w:val="nil"/>
              <w:left w:val="nil"/>
              <w:bottom w:val="nil"/>
              <w:right w:val="nil"/>
            </w:tcBorders>
            <w:shd w:val="clear" w:color="000000" w:fill="FFFFFF"/>
            <w:vAlign w:val="center"/>
            <w:hideMark/>
          </w:tcPr>
          <w:p w14:paraId="251B8B24" w14:textId="77777777" w:rsidR="006F348A" w:rsidRPr="00BB790C" w:rsidRDefault="006F348A" w:rsidP="003C3E87">
            <w:pPr>
              <w:jc w:val="right"/>
              <w:rPr>
                <w:color w:val="000000"/>
                <w:sz w:val="14"/>
                <w:szCs w:val="14"/>
                <w:lang w:val="es-PY"/>
              </w:rPr>
            </w:pPr>
            <w:r w:rsidRPr="00BB790C">
              <w:rPr>
                <w:color w:val="000000"/>
                <w:sz w:val="14"/>
                <w:szCs w:val="14"/>
                <w:lang w:val="es-PY"/>
              </w:rPr>
              <w:t>0.3025</w:t>
            </w:r>
          </w:p>
        </w:tc>
        <w:tc>
          <w:tcPr>
            <w:tcW w:w="496" w:type="pct"/>
            <w:tcBorders>
              <w:top w:val="nil"/>
              <w:left w:val="nil"/>
              <w:bottom w:val="nil"/>
              <w:right w:val="nil"/>
            </w:tcBorders>
            <w:shd w:val="clear" w:color="000000" w:fill="FFFFFF"/>
            <w:vAlign w:val="center"/>
            <w:hideMark/>
          </w:tcPr>
          <w:p w14:paraId="2CB5BCDF" w14:textId="77777777" w:rsidR="006F348A" w:rsidRPr="00BB790C" w:rsidRDefault="006F348A" w:rsidP="003C3E87">
            <w:pPr>
              <w:jc w:val="right"/>
              <w:rPr>
                <w:color w:val="000000"/>
                <w:sz w:val="14"/>
                <w:szCs w:val="14"/>
                <w:lang w:val="es-PY"/>
              </w:rPr>
            </w:pPr>
            <w:r w:rsidRPr="00BB790C">
              <w:rPr>
                <w:color w:val="000000"/>
                <w:sz w:val="14"/>
                <w:szCs w:val="14"/>
                <w:lang w:val="es-PY"/>
              </w:rPr>
              <w:t>0.676</w:t>
            </w:r>
          </w:p>
        </w:tc>
        <w:tc>
          <w:tcPr>
            <w:tcW w:w="669" w:type="pct"/>
            <w:tcBorders>
              <w:top w:val="nil"/>
              <w:left w:val="nil"/>
              <w:bottom w:val="nil"/>
              <w:right w:val="nil"/>
            </w:tcBorders>
            <w:shd w:val="clear" w:color="000000" w:fill="FFFFFF"/>
            <w:vAlign w:val="center"/>
            <w:hideMark/>
          </w:tcPr>
          <w:p w14:paraId="531B73DA"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522D6323" w14:textId="77777777" w:rsidTr="003C3E87">
        <w:trPr>
          <w:trHeight w:val="121"/>
        </w:trPr>
        <w:tc>
          <w:tcPr>
            <w:tcW w:w="1887" w:type="pct"/>
            <w:vMerge/>
            <w:tcBorders>
              <w:top w:val="nil"/>
              <w:left w:val="nil"/>
              <w:bottom w:val="single" w:sz="4" w:space="0" w:color="000000"/>
              <w:right w:val="nil"/>
            </w:tcBorders>
            <w:vAlign w:val="center"/>
            <w:hideMark/>
          </w:tcPr>
          <w:p w14:paraId="109E265B"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1E322164" w14:textId="77777777" w:rsidR="006F348A" w:rsidRPr="00BB790C" w:rsidRDefault="006F348A" w:rsidP="003C3E87">
            <w:pPr>
              <w:rPr>
                <w:color w:val="000000"/>
                <w:sz w:val="14"/>
                <w:szCs w:val="14"/>
                <w:lang w:val="es-PY"/>
              </w:rPr>
            </w:pPr>
            <w:r w:rsidRPr="00BB790C">
              <w:rPr>
                <w:color w:val="000000"/>
                <w:sz w:val="14"/>
                <w:szCs w:val="14"/>
                <w:lang w:val="es-PY"/>
              </w:rPr>
              <w:t>ítem 53</w:t>
            </w:r>
          </w:p>
        </w:tc>
        <w:tc>
          <w:tcPr>
            <w:tcW w:w="468" w:type="pct"/>
            <w:tcBorders>
              <w:top w:val="nil"/>
              <w:left w:val="nil"/>
              <w:bottom w:val="nil"/>
              <w:right w:val="nil"/>
            </w:tcBorders>
            <w:shd w:val="clear" w:color="000000" w:fill="FFFFFF"/>
            <w:vAlign w:val="center"/>
            <w:hideMark/>
          </w:tcPr>
          <w:p w14:paraId="0437B2E1" w14:textId="77777777" w:rsidR="006F348A" w:rsidRPr="00BB790C" w:rsidRDefault="006F348A" w:rsidP="003C3E87">
            <w:pPr>
              <w:jc w:val="right"/>
              <w:rPr>
                <w:color w:val="000000"/>
                <w:sz w:val="14"/>
                <w:szCs w:val="14"/>
                <w:lang w:val="es-PY"/>
              </w:rPr>
            </w:pPr>
            <w:r w:rsidRPr="00BB790C">
              <w:rPr>
                <w:color w:val="000000"/>
                <w:sz w:val="14"/>
                <w:szCs w:val="14"/>
                <w:lang w:val="es-PY"/>
              </w:rPr>
              <w:t>3.23</w:t>
            </w:r>
          </w:p>
        </w:tc>
        <w:tc>
          <w:tcPr>
            <w:tcW w:w="469" w:type="pct"/>
            <w:tcBorders>
              <w:top w:val="nil"/>
              <w:left w:val="nil"/>
              <w:bottom w:val="nil"/>
              <w:right w:val="nil"/>
            </w:tcBorders>
            <w:shd w:val="clear" w:color="000000" w:fill="FFFFFF"/>
            <w:vAlign w:val="center"/>
            <w:hideMark/>
          </w:tcPr>
          <w:p w14:paraId="67D60208" w14:textId="77777777" w:rsidR="006F348A" w:rsidRPr="00BB790C" w:rsidRDefault="006F348A" w:rsidP="003C3E87">
            <w:pPr>
              <w:jc w:val="right"/>
              <w:rPr>
                <w:color w:val="000000"/>
                <w:sz w:val="14"/>
                <w:szCs w:val="14"/>
                <w:lang w:val="es-PY"/>
              </w:rPr>
            </w:pPr>
            <w:r w:rsidRPr="00BB790C">
              <w:rPr>
                <w:color w:val="000000"/>
                <w:sz w:val="14"/>
                <w:szCs w:val="14"/>
                <w:lang w:val="es-PY"/>
              </w:rPr>
              <w:t>0.858</w:t>
            </w:r>
          </w:p>
        </w:tc>
        <w:tc>
          <w:tcPr>
            <w:tcW w:w="544" w:type="pct"/>
            <w:tcBorders>
              <w:top w:val="nil"/>
              <w:left w:val="nil"/>
              <w:bottom w:val="nil"/>
              <w:right w:val="nil"/>
            </w:tcBorders>
            <w:shd w:val="clear" w:color="000000" w:fill="FFFFFF"/>
            <w:vAlign w:val="center"/>
            <w:hideMark/>
          </w:tcPr>
          <w:p w14:paraId="1818D1C3" w14:textId="77777777" w:rsidR="006F348A" w:rsidRPr="00BB790C" w:rsidRDefault="006F348A" w:rsidP="003C3E87">
            <w:pPr>
              <w:jc w:val="right"/>
              <w:rPr>
                <w:color w:val="000000"/>
                <w:sz w:val="14"/>
                <w:szCs w:val="14"/>
                <w:lang w:val="es-PY"/>
              </w:rPr>
            </w:pPr>
            <w:r w:rsidRPr="00BB790C">
              <w:rPr>
                <w:color w:val="000000"/>
                <w:sz w:val="14"/>
                <w:szCs w:val="14"/>
                <w:lang w:val="es-PY"/>
              </w:rPr>
              <w:t>0.3548</w:t>
            </w:r>
          </w:p>
        </w:tc>
        <w:tc>
          <w:tcPr>
            <w:tcW w:w="496" w:type="pct"/>
            <w:tcBorders>
              <w:top w:val="nil"/>
              <w:left w:val="nil"/>
              <w:bottom w:val="nil"/>
              <w:right w:val="nil"/>
            </w:tcBorders>
            <w:shd w:val="clear" w:color="000000" w:fill="FFFFFF"/>
            <w:vAlign w:val="center"/>
            <w:hideMark/>
          </w:tcPr>
          <w:p w14:paraId="0B33EC0D" w14:textId="77777777" w:rsidR="006F348A" w:rsidRPr="00BB790C" w:rsidRDefault="006F348A" w:rsidP="003C3E87">
            <w:pPr>
              <w:jc w:val="right"/>
              <w:rPr>
                <w:color w:val="000000"/>
                <w:sz w:val="14"/>
                <w:szCs w:val="14"/>
                <w:lang w:val="es-PY"/>
              </w:rPr>
            </w:pPr>
            <w:r w:rsidRPr="00BB790C">
              <w:rPr>
                <w:color w:val="000000"/>
                <w:sz w:val="14"/>
                <w:szCs w:val="14"/>
                <w:lang w:val="es-PY"/>
              </w:rPr>
              <w:t>0.665</w:t>
            </w:r>
          </w:p>
        </w:tc>
        <w:tc>
          <w:tcPr>
            <w:tcW w:w="669" w:type="pct"/>
            <w:tcBorders>
              <w:top w:val="nil"/>
              <w:left w:val="nil"/>
              <w:bottom w:val="nil"/>
              <w:right w:val="nil"/>
            </w:tcBorders>
            <w:shd w:val="clear" w:color="000000" w:fill="FFFFFF"/>
            <w:vAlign w:val="center"/>
            <w:hideMark/>
          </w:tcPr>
          <w:p w14:paraId="61F369C4"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636C3B98" w14:textId="77777777" w:rsidTr="003C3E87">
        <w:trPr>
          <w:trHeight w:val="121"/>
        </w:trPr>
        <w:tc>
          <w:tcPr>
            <w:tcW w:w="1887" w:type="pct"/>
            <w:vMerge/>
            <w:tcBorders>
              <w:top w:val="nil"/>
              <w:left w:val="nil"/>
              <w:bottom w:val="single" w:sz="4" w:space="0" w:color="000000"/>
              <w:right w:val="nil"/>
            </w:tcBorders>
            <w:vAlign w:val="center"/>
            <w:hideMark/>
          </w:tcPr>
          <w:p w14:paraId="324114E0"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05CAA314" w14:textId="77777777" w:rsidR="006F348A" w:rsidRPr="00BB790C" w:rsidRDefault="006F348A" w:rsidP="003C3E87">
            <w:pPr>
              <w:rPr>
                <w:color w:val="000000"/>
                <w:sz w:val="14"/>
                <w:szCs w:val="14"/>
                <w:lang w:val="es-PY"/>
              </w:rPr>
            </w:pPr>
            <w:r w:rsidRPr="00BB790C">
              <w:rPr>
                <w:color w:val="000000"/>
                <w:sz w:val="14"/>
                <w:szCs w:val="14"/>
                <w:lang w:val="es-PY"/>
              </w:rPr>
              <w:t>ítem 54</w:t>
            </w:r>
          </w:p>
        </w:tc>
        <w:tc>
          <w:tcPr>
            <w:tcW w:w="468" w:type="pct"/>
            <w:tcBorders>
              <w:top w:val="nil"/>
              <w:left w:val="nil"/>
              <w:right w:val="nil"/>
            </w:tcBorders>
            <w:shd w:val="clear" w:color="000000" w:fill="FFFFFF"/>
            <w:vAlign w:val="center"/>
            <w:hideMark/>
          </w:tcPr>
          <w:p w14:paraId="49DEF79A" w14:textId="77777777" w:rsidR="006F348A" w:rsidRPr="00BB790C" w:rsidRDefault="006F348A" w:rsidP="003C3E87">
            <w:pPr>
              <w:jc w:val="right"/>
              <w:rPr>
                <w:color w:val="000000"/>
                <w:sz w:val="14"/>
                <w:szCs w:val="14"/>
                <w:lang w:val="es-PY"/>
              </w:rPr>
            </w:pPr>
            <w:r w:rsidRPr="00BB790C">
              <w:rPr>
                <w:color w:val="000000"/>
                <w:sz w:val="14"/>
                <w:szCs w:val="14"/>
                <w:lang w:val="es-PY"/>
              </w:rPr>
              <w:t>3.46</w:t>
            </w:r>
          </w:p>
        </w:tc>
        <w:tc>
          <w:tcPr>
            <w:tcW w:w="469" w:type="pct"/>
            <w:tcBorders>
              <w:top w:val="nil"/>
              <w:left w:val="nil"/>
              <w:right w:val="nil"/>
            </w:tcBorders>
            <w:shd w:val="clear" w:color="000000" w:fill="FFFFFF"/>
            <w:vAlign w:val="center"/>
            <w:hideMark/>
          </w:tcPr>
          <w:p w14:paraId="09CDB7C6" w14:textId="77777777" w:rsidR="006F348A" w:rsidRPr="00BB790C" w:rsidRDefault="006F348A" w:rsidP="003C3E87">
            <w:pPr>
              <w:jc w:val="right"/>
              <w:rPr>
                <w:color w:val="000000"/>
                <w:sz w:val="14"/>
                <w:szCs w:val="14"/>
                <w:lang w:val="es-PY"/>
              </w:rPr>
            </w:pPr>
            <w:r w:rsidRPr="00BB790C">
              <w:rPr>
                <w:color w:val="000000"/>
                <w:sz w:val="14"/>
                <w:szCs w:val="14"/>
                <w:lang w:val="es-PY"/>
              </w:rPr>
              <w:t>0.889</w:t>
            </w:r>
          </w:p>
        </w:tc>
        <w:tc>
          <w:tcPr>
            <w:tcW w:w="544" w:type="pct"/>
            <w:tcBorders>
              <w:top w:val="nil"/>
              <w:left w:val="nil"/>
              <w:right w:val="nil"/>
            </w:tcBorders>
            <w:shd w:val="clear" w:color="000000" w:fill="FFFFFF"/>
            <w:vAlign w:val="center"/>
            <w:hideMark/>
          </w:tcPr>
          <w:p w14:paraId="340FDED4" w14:textId="77777777" w:rsidR="006F348A" w:rsidRPr="00BB790C" w:rsidRDefault="006F348A" w:rsidP="003C3E87">
            <w:pPr>
              <w:jc w:val="right"/>
              <w:rPr>
                <w:color w:val="000000"/>
                <w:sz w:val="14"/>
                <w:szCs w:val="14"/>
                <w:lang w:val="es-PY"/>
              </w:rPr>
            </w:pPr>
            <w:r w:rsidRPr="00BB790C">
              <w:rPr>
                <w:color w:val="000000"/>
                <w:sz w:val="14"/>
                <w:szCs w:val="14"/>
                <w:lang w:val="es-PY"/>
              </w:rPr>
              <w:t>0.1118</w:t>
            </w:r>
          </w:p>
        </w:tc>
        <w:tc>
          <w:tcPr>
            <w:tcW w:w="496" w:type="pct"/>
            <w:tcBorders>
              <w:top w:val="nil"/>
              <w:left w:val="nil"/>
              <w:right w:val="nil"/>
            </w:tcBorders>
            <w:shd w:val="clear" w:color="000000" w:fill="FFFFFF"/>
            <w:vAlign w:val="center"/>
            <w:hideMark/>
          </w:tcPr>
          <w:p w14:paraId="5FE431D2" w14:textId="77777777" w:rsidR="006F348A" w:rsidRPr="00BB790C" w:rsidRDefault="006F348A" w:rsidP="003C3E87">
            <w:pPr>
              <w:jc w:val="right"/>
              <w:rPr>
                <w:color w:val="000000"/>
                <w:sz w:val="14"/>
                <w:szCs w:val="14"/>
                <w:lang w:val="es-PY"/>
              </w:rPr>
            </w:pPr>
            <w:r w:rsidRPr="00BB790C">
              <w:rPr>
                <w:color w:val="000000"/>
                <w:sz w:val="14"/>
                <w:szCs w:val="14"/>
                <w:lang w:val="es-PY"/>
              </w:rPr>
              <w:t>0.705</w:t>
            </w:r>
          </w:p>
        </w:tc>
        <w:tc>
          <w:tcPr>
            <w:tcW w:w="669" w:type="pct"/>
            <w:tcBorders>
              <w:top w:val="nil"/>
              <w:left w:val="nil"/>
              <w:right w:val="nil"/>
            </w:tcBorders>
            <w:shd w:val="clear" w:color="000000" w:fill="FFFFFF"/>
            <w:vAlign w:val="center"/>
            <w:hideMark/>
          </w:tcPr>
          <w:p w14:paraId="50583814"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68B51A19" w14:textId="77777777" w:rsidTr="003C3E87">
        <w:trPr>
          <w:trHeight w:val="121"/>
        </w:trPr>
        <w:tc>
          <w:tcPr>
            <w:tcW w:w="1887" w:type="pct"/>
            <w:vMerge/>
            <w:tcBorders>
              <w:top w:val="nil"/>
              <w:left w:val="nil"/>
              <w:bottom w:val="single" w:sz="4" w:space="0" w:color="000000"/>
              <w:right w:val="nil"/>
            </w:tcBorders>
            <w:vAlign w:val="center"/>
            <w:hideMark/>
          </w:tcPr>
          <w:p w14:paraId="4A371860"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3EAEF2C4" w14:textId="77777777" w:rsidR="006F348A" w:rsidRPr="00BB790C" w:rsidRDefault="006F348A" w:rsidP="003C3E87">
            <w:pPr>
              <w:rPr>
                <w:color w:val="000000"/>
                <w:sz w:val="14"/>
                <w:szCs w:val="14"/>
                <w:lang w:val="es-PY"/>
              </w:rPr>
            </w:pPr>
            <w:r w:rsidRPr="00BB790C">
              <w:rPr>
                <w:color w:val="000000"/>
                <w:sz w:val="14"/>
                <w:szCs w:val="14"/>
                <w:lang w:val="es-PY"/>
              </w:rPr>
              <w:t>ítem 55</w:t>
            </w:r>
          </w:p>
        </w:tc>
        <w:tc>
          <w:tcPr>
            <w:tcW w:w="468" w:type="pct"/>
            <w:tcBorders>
              <w:top w:val="nil"/>
              <w:left w:val="nil"/>
              <w:bottom w:val="nil"/>
              <w:right w:val="nil"/>
            </w:tcBorders>
            <w:shd w:val="clear" w:color="000000" w:fill="FFFFFF"/>
            <w:vAlign w:val="center"/>
            <w:hideMark/>
          </w:tcPr>
          <w:p w14:paraId="58A42583" w14:textId="77777777" w:rsidR="006F348A" w:rsidRPr="00BB790C" w:rsidRDefault="006F348A" w:rsidP="003C3E87">
            <w:pPr>
              <w:jc w:val="right"/>
              <w:rPr>
                <w:color w:val="000000"/>
                <w:sz w:val="14"/>
                <w:szCs w:val="14"/>
                <w:lang w:val="es-PY"/>
              </w:rPr>
            </w:pPr>
            <w:r w:rsidRPr="00BB790C">
              <w:rPr>
                <w:color w:val="000000"/>
                <w:sz w:val="14"/>
                <w:szCs w:val="14"/>
                <w:lang w:val="es-PY"/>
              </w:rPr>
              <w:t>3.63</w:t>
            </w:r>
          </w:p>
        </w:tc>
        <w:tc>
          <w:tcPr>
            <w:tcW w:w="469" w:type="pct"/>
            <w:tcBorders>
              <w:top w:val="nil"/>
              <w:left w:val="nil"/>
              <w:bottom w:val="nil"/>
              <w:right w:val="nil"/>
            </w:tcBorders>
            <w:shd w:val="clear" w:color="000000" w:fill="FFFFFF"/>
            <w:vAlign w:val="center"/>
            <w:hideMark/>
          </w:tcPr>
          <w:p w14:paraId="2C400A67" w14:textId="77777777" w:rsidR="006F348A" w:rsidRPr="00BB790C" w:rsidRDefault="006F348A" w:rsidP="003C3E87">
            <w:pPr>
              <w:jc w:val="right"/>
              <w:rPr>
                <w:color w:val="000000"/>
                <w:sz w:val="14"/>
                <w:szCs w:val="14"/>
                <w:lang w:val="es-PY"/>
              </w:rPr>
            </w:pPr>
            <w:r w:rsidRPr="00BB790C">
              <w:rPr>
                <w:color w:val="000000"/>
                <w:sz w:val="14"/>
                <w:szCs w:val="14"/>
                <w:lang w:val="es-PY"/>
              </w:rPr>
              <w:t>0.681</w:t>
            </w:r>
          </w:p>
        </w:tc>
        <w:tc>
          <w:tcPr>
            <w:tcW w:w="544" w:type="pct"/>
            <w:tcBorders>
              <w:top w:val="nil"/>
              <w:left w:val="nil"/>
              <w:bottom w:val="nil"/>
              <w:right w:val="nil"/>
            </w:tcBorders>
            <w:shd w:val="clear" w:color="000000" w:fill="FFFFFF"/>
            <w:vAlign w:val="center"/>
            <w:hideMark/>
          </w:tcPr>
          <w:p w14:paraId="2FDBD5E7" w14:textId="77777777" w:rsidR="006F348A" w:rsidRPr="00BB790C" w:rsidRDefault="006F348A" w:rsidP="003C3E87">
            <w:pPr>
              <w:jc w:val="right"/>
              <w:rPr>
                <w:color w:val="000000"/>
                <w:sz w:val="14"/>
                <w:szCs w:val="14"/>
                <w:lang w:val="es-PY"/>
              </w:rPr>
            </w:pPr>
            <w:r w:rsidRPr="00BB790C">
              <w:rPr>
                <w:color w:val="000000"/>
                <w:sz w:val="14"/>
                <w:szCs w:val="14"/>
                <w:lang w:val="es-PY"/>
              </w:rPr>
              <w:t>0.4707</w:t>
            </w:r>
          </w:p>
        </w:tc>
        <w:tc>
          <w:tcPr>
            <w:tcW w:w="496" w:type="pct"/>
            <w:tcBorders>
              <w:top w:val="nil"/>
              <w:left w:val="nil"/>
              <w:bottom w:val="nil"/>
              <w:right w:val="nil"/>
            </w:tcBorders>
            <w:shd w:val="clear" w:color="000000" w:fill="FFFFFF"/>
            <w:vAlign w:val="center"/>
            <w:hideMark/>
          </w:tcPr>
          <w:p w14:paraId="1FA9D982" w14:textId="77777777" w:rsidR="006F348A" w:rsidRPr="00BB790C" w:rsidRDefault="006F348A" w:rsidP="003C3E87">
            <w:pPr>
              <w:jc w:val="right"/>
              <w:rPr>
                <w:color w:val="000000"/>
                <w:sz w:val="14"/>
                <w:szCs w:val="14"/>
                <w:lang w:val="es-PY"/>
              </w:rPr>
            </w:pPr>
            <w:r w:rsidRPr="00BB790C">
              <w:rPr>
                <w:color w:val="000000"/>
                <w:sz w:val="14"/>
                <w:szCs w:val="14"/>
                <w:lang w:val="es-PY"/>
              </w:rPr>
              <w:t>0.640</w:t>
            </w:r>
          </w:p>
        </w:tc>
        <w:tc>
          <w:tcPr>
            <w:tcW w:w="669" w:type="pct"/>
            <w:tcBorders>
              <w:top w:val="nil"/>
              <w:left w:val="nil"/>
              <w:bottom w:val="nil"/>
              <w:right w:val="nil"/>
            </w:tcBorders>
            <w:shd w:val="clear" w:color="000000" w:fill="FFFFFF"/>
            <w:vAlign w:val="center"/>
            <w:hideMark/>
          </w:tcPr>
          <w:p w14:paraId="520A1ADB"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7B3ED277" w14:textId="77777777" w:rsidTr="003C3E87">
        <w:trPr>
          <w:trHeight w:val="121"/>
        </w:trPr>
        <w:tc>
          <w:tcPr>
            <w:tcW w:w="1887" w:type="pct"/>
            <w:vMerge/>
            <w:tcBorders>
              <w:top w:val="nil"/>
              <w:left w:val="nil"/>
              <w:bottom w:val="single" w:sz="4" w:space="0" w:color="000000"/>
              <w:right w:val="nil"/>
            </w:tcBorders>
            <w:vAlign w:val="center"/>
            <w:hideMark/>
          </w:tcPr>
          <w:p w14:paraId="06B7296C"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3BBCBCC5" w14:textId="77777777" w:rsidR="006F348A" w:rsidRPr="00BB790C" w:rsidRDefault="006F348A" w:rsidP="003C3E87">
            <w:pPr>
              <w:rPr>
                <w:color w:val="000000"/>
                <w:sz w:val="14"/>
                <w:szCs w:val="14"/>
                <w:lang w:val="es-PY"/>
              </w:rPr>
            </w:pPr>
            <w:r w:rsidRPr="00BB790C">
              <w:rPr>
                <w:color w:val="000000"/>
                <w:sz w:val="14"/>
                <w:szCs w:val="14"/>
                <w:lang w:val="es-PY"/>
              </w:rPr>
              <w:t>ítem 56</w:t>
            </w:r>
          </w:p>
        </w:tc>
        <w:tc>
          <w:tcPr>
            <w:tcW w:w="468" w:type="pct"/>
            <w:tcBorders>
              <w:top w:val="nil"/>
              <w:left w:val="nil"/>
              <w:bottom w:val="nil"/>
              <w:right w:val="nil"/>
            </w:tcBorders>
            <w:shd w:val="clear" w:color="000000" w:fill="FFFFFF"/>
            <w:vAlign w:val="center"/>
            <w:hideMark/>
          </w:tcPr>
          <w:p w14:paraId="52A2B5AB" w14:textId="77777777" w:rsidR="006F348A" w:rsidRPr="00BB790C" w:rsidRDefault="006F348A" w:rsidP="003C3E87">
            <w:pPr>
              <w:jc w:val="right"/>
              <w:rPr>
                <w:color w:val="000000"/>
                <w:sz w:val="14"/>
                <w:szCs w:val="14"/>
                <w:lang w:val="es-PY"/>
              </w:rPr>
            </w:pPr>
            <w:r w:rsidRPr="00BB790C">
              <w:rPr>
                <w:color w:val="000000"/>
                <w:sz w:val="14"/>
                <w:szCs w:val="14"/>
                <w:lang w:val="es-PY"/>
              </w:rPr>
              <w:t>3.84</w:t>
            </w:r>
          </w:p>
        </w:tc>
        <w:tc>
          <w:tcPr>
            <w:tcW w:w="469" w:type="pct"/>
            <w:tcBorders>
              <w:top w:val="nil"/>
              <w:left w:val="nil"/>
              <w:bottom w:val="nil"/>
              <w:right w:val="nil"/>
            </w:tcBorders>
            <w:shd w:val="clear" w:color="000000" w:fill="FFFFFF"/>
            <w:vAlign w:val="center"/>
            <w:hideMark/>
          </w:tcPr>
          <w:p w14:paraId="472054BC" w14:textId="77777777" w:rsidR="006F348A" w:rsidRPr="00BB790C" w:rsidRDefault="006F348A" w:rsidP="003C3E87">
            <w:pPr>
              <w:jc w:val="right"/>
              <w:rPr>
                <w:color w:val="000000"/>
                <w:sz w:val="14"/>
                <w:szCs w:val="14"/>
                <w:lang w:val="es-PY"/>
              </w:rPr>
            </w:pPr>
            <w:r w:rsidRPr="00BB790C">
              <w:rPr>
                <w:color w:val="000000"/>
                <w:sz w:val="14"/>
                <w:szCs w:val="14"/>
                <w:lang w:val="es-PY"/>
              </w:rPr>
              <w:t>0.489</w:t>
            </w:r>
          </w:p>
        </w:tc>
        <w:tc>
          <w:tcPr>
            <w:tcW w:w="544" w:type="pct"/>
            <w:tcBorders>
              <w:top w:val="nil"/>
              <w:left w:val="nil"/>
              <w:bottom w:val="nil"/>
              <w:right w:val="nil"/>
            </w:tcBorders>
            <w:shd w:val="clear" w:color="000000" w:fill="FFFFFF"/>
            <w:vAlign w:val="center"/>
            <w:hideMark/>
          </w:tcPr>
          <w:p w14:paraId="3E5F948D" w14:textId="77777777" w:rsidR="006F348A" w:rsidRPr="00BB790C" w:rsidRDefault="006F348A" w:rsidP="003C3E87">
            <w:pPr>
              <w:jc w:val="right"/>
              <w:rPr>
                <w:color w:val="000000"/>
                <w:sz w:val="14"/>
                <w:szCs w:val="14"/>
                <w:lang w:val="es-PY"/>
              </w:rPr>
            </w:pPr>
            <w:r w:rsidRPr="00BB790C">
              <w:rPr>
                <w:color w:val="000000"/>
                <w:sz w:val="14"/>
                <w:szCs w:val="14"/>
                <w:lang w:val="es-PY"/>
              </w:rPr>
              <w:t>0.4597</w:t>
            </w:r>
          </w:p>
        </w:tc>
        <w:tc>
          <w:tcPr>
            <w:tcW w:w="496" w:type="pct"/>
            <w:tcBorders>
              <w:top w:val="nil"/>
              <w:left w:val="nil"/>
              <w:bottom w:val="nil"/>
              <w:right w:val="nil"/>
            </w:tcBorders>
            <w:shd w:val="clear" w:color="000000" w:fill="FFFFFF"/>
            <w:vAlign w:val="center"/>
            <w:hideMark/>
          </w:tcPr>
          <w:p w14:paraId="73D2C068" w14:textId="77777777" w:rsidR="006F348A" w:rsidRPr="00BB790C" w:rsidRDefault="006F348A" w:rsidP="003C3E87">
            <w:pPr>
              <w:jc w:val="right"/>
              <w:rPr>
                <w:color w:val="000000"/>
                <w:sz w:val="14"/>
                <w:szCs w:val="14"/>
                <w:lang w:val="es-PY"/>
              </w:rPr>
            </w:pPr>
            <w:r w:rsidRPr="00BB790C">
              <w:rPr>
                <w:color w:val="000000"/>
                <w:sz w:val="14"/>
                <w:szCs w:val="14"/>
                <w:lang w:val="es-PY"/>
              </w:rPr>
              <w:t>0.641</w:t>
            </w:r>
          </w:p>
        </w:tc>
        <w:tc>
          <w:tcPr>
            <w:tcW w:w="669" w:type="pct"/>
            <w:tcBorders>
              <w:top w:val="nil"/>
              <w:left w:val="nil"/>
              <w:bottom w:val="nil"/>
              <w:right w:val="nil"/>
            </w:tcBorders>
            <w:shd w:val="clear" w:color="000000" w:fill="FFFFFF"/>
            <w:vAlign w:val="center"/>
            <w:hideMark/>
          </w:tcPr>
          <w:p w14:paraId="772C5827"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52B087BC" w14:textId="77777777" w:rsidTr="003C3E87">
        <w:trPr>
          <w:trHeight w:val="121"/>
        </w:trPr>
        <w:tc>
          <w:tcPr>
            <w:tcW w:w="1887" w:type="pct"/>
            <w:vMerge/>
            <w:tcBorders>
              <w:top w:val="nil"/>
              <w:left w:val="nil"/>
              <w:bottom w:val="single" w:sz="4" w:space="0" w:color="000000"/>
              <w:right w:val="nil"/>
            </w:tcBorders>
            <w:vAlign w:val="center"/>
            <w:hideMark/>
          </w:tcPr>
          <w:p w14:paraId="341D1AA3"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B93BF59" w14:textId="77777777" w:rsidR="006F348A" w:rsidRPr="00BB790C" w:rsidRDefault="006F348A" w:rsidP="003C3E87">
            <w:pPr>
              <w:rPr>
                <w:color w:val="000000"/>
                <w:sz w:val="14"/>
                <w:szCs w:val="14"/>
                <w:lang w:val="es-PY"/>
              </w:rPr>
            </w:pPr>
            <w:r w:rsidRPr="00BB790C">
              <w:rPr>
                <w:color w:val="000000"/>
                <w:sz w:val="14"/>
                <w:szCs w:val="14"/>
                <w:lang w:val="es-PY"/>
              </w:rPr>
              <w:t>ítem 57</w:t>
            </w:r>
          </w:p>
        </w:tc>
        <w:tc>
          <w:tcPr>
            <w:tcW w:w="468" w:type="pct"/>
            <w:tcBorders>
              <w:top w:val="nil"/>
              <w:left w:val="nil"/>
              <w:bottom w:val="nil"/>
              <w:right w:val="nil"/>
            </w:tcBorders>
            <w:shd w:val="clear" w:color="000000" w:fill="FFFFFF"/>
            <w:vAlign w:val="center"/>
            <w:hideMark/>
          </w:tcPr>
          <w:p w14:paraId="4E2094E5" w14:textId="77777777" w:rsidR="006F348A" w:rsidRPr="00BB790C" w:rsidRDefault="006F348A" w:rsidP="003C3E87">
            <w:pPr>
              <w:jc w:val="right"/>
              <w:rPr>
                <w:color w:val="000000"/>
                <w:sz w:val="14"/>
                <w:szCs w:val="14"/>
                <w:lang w:val="es-PY"/>
              </w:rPr>
            </w:pPr>
            <w:r w:rsidRPr="00BB790C">
              <w:rPr>
                <w:color w:val="000000"/>
                <w:sz w:val="14"/>
                <w:szCs w:val="14"/>
                <w:lang w:val="es-PY"/>
              </w:rPr>
              <w:t>3.57</w:t>
            </w:r>
          </w:p>
        </w:tc>
        <w:tc>
          <w:tcPr>
            <w:tcW w:w="469" w:type="pct"/>
            <w:tcBorders>
              <w:top w:val="nil"/>
              <w:left w:val="nil"/>
              <w:bottom w:val="nil"/>
              <w:right w:val="nil"/>
            </w:tcBorders>
            <w:shd w:val="clear" w:color="000000" w:fill="FFFFFF"/>
            <w:vAlign w:val="center"/>
            <w:hideMark/>
          </w:tcPr>
          <w:p w14:paraId="52FCEDAE" w14:textId="77777777" w:rsidR="006F348A" w:rsidRPr="00BB790C" w:rsidRDefault="006F348A" w:rsidP="003C3E87">
            <w:pPr>
              <w:jc w:val="right"/>
              <w:rPr>
                <w:color w:val="000000"/>
                <w:sz w:val="14"/>
                <w:szCs w:val="14"/>
                <w:lang w:val="es-PY"/>
              </w:rPr>
            </w:pPr>
            <w:r w:rsidRPr="00BB790C">
              <w:rPr>
                <w:color w:val="000000"/>
                <w:sz w:val="14"/>
                <w:szCs w:val="14"/>
                <w:lang w:val="es-PY"/>
              </w:rPr>
              <w:t>0.827</w:t>
            </w:r>
          </w:p>
        </w:tc>
        <w:tc>
          <w:tcPr>
            <w:tcW w:w="544" w:type="pct"/>
            <w:tcBorders>
              <w:top w:val="nil"/>
              <w:left w:val="nil"/>
              <w:bottom w:val="nil"/>
              <w:right w:val="nil"/>
            </w:tcBorders>
            <w:shd w:val="clear" w:color="000000" w:fill="FFFFFF"/>
            <w:vAlign w:val="center"/>
            <w:hideMark/>
          </w:tcPr>
          <w:p w14:paraId="4C3719E8" w14:textId="77777777" w:rsidR="006F348A" w:rsidRPr="00BB790C" w:rsidRDefault="006F348A" w:rsidP="003C3E87">
            <w:pPr>
              <w:jc w:val="right"/>
              <w:rPr>
                <w:color w:val="000000"/>
                <w:sz w:val="14"/>
                <w:szCs w:val="14"/>
                <w:lang w:val="es-PY"/>
              </w:rPr>
            </w:pPr>
            <w:r w:rsidRPr="00BB790C">
              <w:rPr>
                <w:color w:val="000000"/>
                <w:sz w:val="14"/>
                <w:szCs w:val="14"/>
                <w:lang w:val="es-PY"/>
              </w:rPr>
              <w:t>0.3886</w:t>
            </w:r>
          </w:p>
        </w:tc>
        <w:tc>
          <w:tcPr>
            <w:tcW w:w="496" w:type="pct"/>
            <w:tcBorders>
              <w:top w:val="nil"/>
              <w:left w:val="nil"/>
              <w:bottom w:val="nil"/>
              <w:right w:val="nil"/>
            </w:tcBorders>
            <w:shd w:val="clear" w:color="000000" w:fill="FFFFFF"/>
            <w:vAlign w:val="center"/>
            <w:hideMark/>
          </w:tcPr>
          <w:p w14:paraId="78E9B01F" w14:textId="77777777" w:rsidR="006F348A" w:rsidRPr="00BB790C" w:rsidRDefault="006F348A" w:rsidP="003C3E87">
            <w:pPr>
              <w:jc w:val="right"/>
              <w:rPr>
                <w:color w:val="000000"/>
                <w:sz w:val="14"/>
                <w:szCs w:val="14"/>
                <w:lang w:val="es-PY"/>
              </w:rPr>
            </w:pPr>
            <w:r w:rsidRPr="00BB790C">
              <w:rPr>
                <w:color w:val="000000"/>
                <w:sz w:val="14"/>
                <w:szCs w:val="14"/>
                <w:lang w:val="es-PY"/>
              </w:rPr>
              <w:t>0.652</w:t>
            </w:r>
          </w:p>
        </w:tc>
        <w:tc>
          <w:tcPr>
            <w:tcW w:w="669" w:type="pct"/>
            <w:tcBorders>
              <w:top w:val="nil"/>
              <w:left w:val="nil"/>
              <w:bottom w:val="nil"/>
              <w:right w:val="nil"/>
            </w:tcBorders>
            <w:shd w:val="clear" w:color="000000" w:fill="FFFFFF"/>
            <w:vAlign w:val="center"/>
            <w:hideMark/>
          </w:tcPr>
          <w:p w14:paraId="3816831B"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3A2CE6AF" w14:textId="77777777" w:rsidTr="003C3E87">
        <w:trPr>
          <w:trHeight w:val="121"/>
        </w:trPr>
        <w:tc>
          <w:tcPr>
            <w:tcW w:w="1887" w:type="pct"/>
            <w:vMerge/>
            <w:tcBorders>
              <w:top w:val="nil"/>
              <w:left w:val="nil"/>
              <w:bottom w:val="single" w:sz="4" w:space="0" w:color="000000"/>
              <w:right w:val="nil"/>
            </w:tcBorders>
            <w:vAlign w:val="center"/>
            <w:hideMark/>
          </w:tcPr>
          <w:p w14:paraId="59542AD6"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0CFC3108" w14:textId="77777777" w:rsidR="006F348A" w:rsidRPr="00BB790C" w:rsidRDefault="006F348A" w:rsidP="003C3E87">
            <w:pPr>
              <w:rPr>
                <w:color w:val="000000"/>
                <w:sz w:val="14"/>
                <w:szCs w:val="14"/>
                <w:lang w:val="es-PY"/>
              </w:rPr>
            </w:pPr>
            <w:r w:rsidRPr="00BB790C">
              <w:rPr>
                <w:color w:val="000000"/>
                <w:sz w:val="14"/>
                <w:szCs w:val="14"/>
                <w:lang w:val="es-PY"/>
              </w:rPr>
              <w:t>ítem 58</w:t>
            </w:r>
          </w:p>
        </w:tc>
        <w:tc>
          <w:tcPr>
            <w:tcW w:w="468" w:type="pct"/>
            <w:tcBorders>
              <w:top w:val="nil"/>
              <w:left w:val="nil"/>
              <w:bottom w:val="nil"/>
              <w:right w:val="nil"/>
            </w:tcBorders>
            <w:shd w:val="clear" w:color="000000" w:fill="FFFFFF"/>
            <w:vAlign w:val="center"/>
            <w:hideMark/>
          </w:tcPr>
          <w:p w14:paraId="41F1B8DA" w14:textId="77777777" w:rsidR="006F348A" w:rsidRPr="00BB790C" w:rsidRDefault="006F348A" w:rsidP="003C3E87">
            <w:pPr>
              <w:jc w:val="right"/>
              <w:rPr>
                <w:color w:val="000000"/>
                <w:sz w:val="14"/>
                <w:szCs w:val="14"/>
                <w:lang w:val="es-PY"/>
              </w:rPr>
            </w:pPr>
            <w:r w:rsidRPr="00BB790C">
              <w:rPr>
                <w:color w:val="000000"/>
                <w:sz w:val="14"/>
                <w:szCs w:val="14"/>
                <w:lang w:val="es-PY"/>
              </w:rPr>
              <w:t>2.94</w:t>
            </w:r>
          </w:p>
        </w:tc>
        <w:tc>
          <w:tcPr>
            <w:tcW w:w="469" w:type="pct"/>
            <w:tcBorders>
              <w:top w:val="nil"/>
              <w:left w:val="nil"/>
              <w:bottom w:val="nil"/>
              <w:right w:val="nil"/>
            </w:tcBorders>
            <w:shd w:val="clear" w:color="000000" w:fill="FFFFFF"/>
            <w:vAlign w:val="center"/>
            <w:hideMark/>
          </w:tcPr>
          <w:p w14:paraId="714D5ED4" w14:textId="77777777" w:rsidR="006F348A" w:rsidRPr="00BB790C" w:rsidRDefault="006F348A" w:rsidP="003C3E87">
            <w:pPr>
              <w:jc w:val="right"/>
              <w:rPr>
                <w:color w:val="000000"/>
                <w:sz w:val="14"/>
                <w:szCs w:val="14"/>
                <w:lang w:val="es-PY"/>
              </w:rPr>
            </w:pPr>
            <w:r w:rsidRPr="00BB790C">
              <w:rPr>
                <w:color w:val="000000"/>
                <w:sz w:val="14"/>
                <w:szCs w:val="14"/>
                <w:lang w:val="es-PY"/>
              </w:rPr>
              <w:t>1.039</w:t>
            </w:r>
          </w:p>
        </w:tc>
        <w:tc>
          <w:tcPr>
            <w:tcW w:w="544" w:type="pct"/>
            <w:tcBorders>
              <w:top w:val="nil"/>
              <w:left w:val="nil"/>
              <w:bottom w:val="nil"/>
              <w:right w:val="nil"/>
            </w:tcBorders>
            <w:shd w:val="clear" w:color="000000" w:fill="FFFFFF"/>
            <w:vAlign w:val="center"/>
            <w:hideMark/>
          </w:tcPr>
          <w:p w14:paraId="403BF0D6" w14:textId="77777777" w:rsidR="006F348A" w:rsidRPr="00BB790C" w:rsidRDefault="006F348A" w:rsidP="003C3E87">
            <w:pPr>
              <w:jc w:val="right"/>
              <w:rPr>
                <w:color w:val="000000"/>
                <w:sz w:val="14"/>
                <w:szCs w:val="14"/>
                <w:lang w:val="es-PY"/>
              </w:rPr>
            </w:pPr>
            <w:r w:rsidRPr="00BB790C">
              <w:rPr>
                <w:color w:val="000000"/>
                <w:sz w:val="14"/>
                <w:szCs w:val="14"/>
                <w:lang w:val="es-PY"/>
              </w:rPr>
              <w:t>0.0978</w:t>
            </w:r>
          </w:p>
        </w:tc>
        <w:tc>
          <w:tcPr>
            <w:tcW w:w="496" w:type="pct"/>
            <w:tcBorders>
              <w:top w:val="nil"/>
              <w:left w:val="nil"/>
              <w:bottom w:val="nil"/>
              <w:right w:val="nil"/>
            </w:tcBorders>
            <w:shd w:val="clear" w:color="000000" w:fill="FFFFFF"/>
            <w:vAlign w:val="center"/>
            <w:hideMark/>
          </w:tcPr>
          <w:p w14:paraId="56932B77" w14:textId="77777777" w:rsidR="006F348A" w:rsidRPr="00BB790C" w:rsidRDefault="006F348A" w:rsidP="003C3E87">
            <w:pPr>
              <w:jc w:val="right"/>
              <w:rPr>
                <w:color w:val="000000"/>
                <w:sz w:val="14"/>
                <w:szCs w:val="14"/>
                <w:lang w:val="es-PY"/>
              </w:rPr>
            </w:pPr>
            <w:r w:rsidRPr="00BB790C">
              <w:rPr>
                <w:color w:val="000000"/>
                <w:sz w:val="14"/>
                <w:szCs w:val="14"/>
                <w:lang w:val="es-PY"/>
              </w:rPr>
              <w:t>0.707</w:t>
            </w:r>
          </w:p>
        </w:tc>
        <w:tc>
          <w:tcPr>
            <w:tcW w:w="669" w:type="pct"/>
            <w:tcBorders>
              <w:top w:val="nil"/>
              <w:left w:val="nil"/>
              <w:bottom w:val="nil"/>
              <w:right w:val="nil"/>
            </w:tcBorders>
            <w:shd w:val="clear" w:color="000000" w:fill="FFFFFF"/>
            <w:vAlign w:val="center"/>
            <w:hideMark/>
          </w:tcPr>
          <w:p w14:paraId="66F75962"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5C25BF40" w14:textId="77777777" w:rsidTr="003C3E87">
        <w:trPr>
          <w:trHeight w:val="121"/>
        </w:trPr>
        <w:tc>
          <w:tcPr>
            <w:tcW w:w="1887" w:type="pct"/>
            <w:vMerge/>
            <w:tcBorders>
              <w:top w:val="nil"/>
              <w:left w:val="nil"/>
              <w:bottom w:val="single" w:sz="4" w:space="0" w:color="auto"/>
              <w:right w:val="nil"/>
            </w:tcBorders>
            <w:vAlign w:val="center"/>
            <w:hideMark/>
          </w:tcPr>
          <w:p w14:paraId="679A987F" w14:textId="77777777" w:rsidR="006F348A" w:rsidRPr="00BB790C" w:rsidRDefault="006F348A" w:rsidP="003C3E87">
            <w:pPr>
              <w:rPr>
                <w:color w:val="000000"/>
                <w:sz w:val="14"/>
                <w:szCs w:val="14"/>
                <w:lang w:val="es-PY"/>
              </w:rPr>
            </w:pPr>
          </w:p>
        </w:tc>
        <w:tc>
          <w:tcPr>
            <w:tcW w:w="468" w:type="pct"/>
            <w:tcBorders>
              <w:top w:val="nil"/>
              <w:left w:val="nil"/>
              <w:bottom w:val="single" w:sz="4" w:space="0" w:color="auto"/>
              <w:right w:val="nil"/>
            </w:tcBorders>
            <w:shd w:val="clear" w:color="000000" w:fill="FFFFFF"/>
            <w:vAlign w:val="center"/>
            <w:hideMark/>
          </w:tcPr>
          <w:p w14:paraId="30D92092" w14:textId="77777777" w:rsidR="006F348A" w:rsidRPr="00BB790C" w:rsidRDefault="006F348A" w:rsidP="003C3E87">
            <w:pPr>
              <w:rPr>
                <w:color w:val="000000"/>
                <w:sz w:val="14"/>
                <w:szCs w:val="14"/>
                <w:lang w:val="es-PY"/>
              </w:rPr>
            </w:pPr>
            <w:r w:rsidRPr="00BB790C">
              <w:rPr>
                <w:color w:val="000000"/>
                <w:sz w:val="14"/>
                <w:szCs w:val="14"/>
                <w:lang w:val="es-PY"/>
              </w:rPr>
              <w:t>ítem 59</w:t>
            </w:r>
          </w:p>
        </w:tc>
        <w:tc>
          <w:tcPr>
            <w:tcW w:w="468" w:type="pct"/>
            <w:tcBorders>
              <w:top w:val="nil"/>
              <w:left w:val="nil"/>
              <w:bottom w:val="single" w:sz="4" w:space="0" w:color="auto"/>
              <w:right w:val="nil"/>
            </w:tcBorders>
            <w:shd w:val="clear" w:color="000000" w:fill="FFFFFF"/>
            <w:vAlign w:val="center"/>
            <w:hideMark/>
          </w:tcPr>
          <w:p w14:paraId="14C3521D" w14:textId="77777777" w:rsidR="006F348A" w:rsidRPr="00BB790C" w:rsidRDefault="006F348A" w:rsidP="003C3E87">
            <w:pPr>
              <w:jc w:val="right"/>
              <w:rPr>
                <w:color w:val="000000"/>
                <w:sz w:val="14"/>
                <w:szCs w:val="14"/>
                <w:lang w:val="es-PY"/>
              </w:rPr>
            </w:pPr>
            <w:r w:rsidRPr="00BB790C">
              <w:rPr>
                <w:color w:val="000000"/>
                <w:sz w:val="14"/>
                <w:szCs w:val="14"/>
                <w:lang w:val="es-PY"/>
              </w:rPr>
              <w:t>3.39</w:t>
            </w:r>
          </w:p>
        </w:tc>
        <w:tc>
          <w:tcPr>
            <w:tcW w:w="469" w:type="pct"/>
            <w:tcBorders>
              <w:top w:val="nil"/>
              <w:left w:val="nil"/>
              <w:bottom w:val="single" w:sz="4" w:space="0" w:color="auto"/>
              <w:right w:val="nil"/>
            </w:tcBorders>
            <w:shd w:val="clear" w:color="000000" w:fill="FFFFFF"/>
            <w:vAlign w:val="center"/>
            <w:hideMark/>
          </w:tcPr>
          <w:p w14:paraId="2431EA8B" w14:textId="77777777" w:rsidR="006F348A" w:rsidRPr="00BB790C" w:rsidRDefault="006F348A" w:rsidP="003C3E87">
            <w:pPr>
              <w:jc w:val="right"/>
              <w:rPr>
                <w:color w:val="000000"/>
                <w:sz w:val="14"/>
                <w:szCs w:val="14"/>
                <w:lang w:val="es-PY"/>
              </w:rPr>
            </w:pPr>
            <w:r w:rsidRPr="00BB790C">
              <w:rPr>
                <w:color w:val="000000"/>
                <w:sz w:val="14"/>
                <w:szCs w:val="14"/>
                <w:lang w:val="es-PY"/>
              </w:rPr>
              <w:t>0.896</w:t>
            </w:r>
          </w:p>
        </w:tc>
        <w:tc>
          <w:tcPr>
            <w:tcW w:w="544" w:type="pct"/>
            <w:tcBorders>
              <w:top w:val="nil"/>
              <w:left w:val="nil"/>
              <w:bottom w:val="single" w:sz="4" w:space="0" w:color="auto"/>
              <w:right w:val="nil"/>
            </w:tcBorders>
            <w:shd w:val="clear" w:color="000000" w:fill="FFFFFF"/>
            <w:vAlign w:val="center"/>
            <w:hideMark/>
          </w:tcPr>
          <w:p w14:paraId="29FF9F54" w14:textId="77777777" w:rsidR="006F348A" w:rsidRPr="00BB790C" w:rsidRDefault="006F348A" w:rsidP="003C3E87">
            <w:pPr>
              <w:jc w:val="right"/>
              <w:rPr>
                <w:color w:val="000000"/>
                <w:sz w:val="14"/>
                <w:szCs w:val="14"/>
                <w:lang w:val="es-PY"/>
              </w:rPr>
            </w:pPr>
            <w:r w:rsidRPr="00BB790C">
              <w:rPr>
                <w:color w:val="000000"/>
                <w:sz w:val="14"/>
                <w:szCs w:val="14"/>
                <w:lang w:val="es-PY"/>
              </w:rPr>
              <w:t>0.1597</w:t>
            </w:r>
          </w:p>
        </w:tc>
        <w:tc>
          <w:tcPr>
            <w:tcW w:w="496" w:type="pct"/>
            <w:tcBorders>
              <w:top w:val="nil"/>
              <w:left w:val="nil"/>
              <w:bottom w:val="single" w:sz="4" w:space="0" w:color="auto"/>
              <w:right w:val="nil"/>
            </w:tcBorders>
            <w:shd w:val="clear" w:color="000000" w:fill="FFFFFF"/>
            <w:vAlign w:val="center"/>
            <w:hideMark/>
          </w:tcPr>
          <w:p w14:paraId="4E902245" w14:textId="77777777" w:rsidR="006F348A" w:rsidRPr="00BB790C" w:rsidRDefault="006F348A" w:rsidP="003C3E87">
            <w:pPr>
              <w:jc w:val="right"/>
              <w:rPr>
                <w:color w:val="000000"/>
                <w:sz w:val="14"/>
                <w:szCs w:val="14"/>
                <w:lang w:val="es-PY"/>
              </w:rPr>
            </w:pPr>
            <w:r w:rsidRPr="00BB790C">
              <w:rPr>
                <w:color w:val="000000"/>
                <w:sz w:val="14"/>
                <w:szCs w:val="14"/>
                <w:lang w:val="es-PY"/>
              </w:rPr>
              <w:t>0.699</w:t>
            </w:r>
          </w:p>
        </w:tc>
        <w:tc>
          <w:tcPr>
            <w:tcW w:w="669" w:type="pct"/>
            <w:tcBorders>
              <w:top w:val="nil"/>
              <w:left w:val="nil"/>
              <w:bottom w:val="single" w:sz="4" w:space="0" w:color="auto"/>
              <w:right w:val="nil"/>
            </w:tcBorders>
            <w:shd w:val="clear" w:color="000000" w:fill="FFFFFF"/>
            <w:vAlign w:val="center"/>
            <w:hideMark/>
          </w:tcPr>
          <w:p w14:paraId="0A7F9938"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49B7E838" w14:textId="77777777" w:rsidTr="003C3E87">
        <w:trPr>
          <w:trHeight w:val="121"/>
        </w:trPr>
        <w:tc>
          <w:tcPr>
            <w:tcW w:w="1887" w:type="pct"/>
            <w:vMerge w:val="restart"/>
            <w:tcBorders>
              <w:top w:val="single" w:sz="4" w:space="0" w:color="auto"/>
              <w:left w:val="nil"/>
              <w:bottom w:val="single" w:sz="4" w:space="0" w:color="000000"/>
              <w:right w:val="nil"/>
            </w:tcBorders>
            <w:shd w:val="clear" w:color="000000" w:fill="FFFFFF"/>
            <w:vAlign w:val="center"/>
            <w:hideMark/>
          </w:tcPr>
          <w:p w14:paraId="2F26E626" w14:textId="77777777" w:rsidR="006F348A" w:rsidRPr="00BB790C" w:rsidRDefault="006F348A" w:rsidP="003C3E87">
            <w:pPr>
              <w:jc w:val="center"/>
              <w:rPr>
                <w:color w:val="000000"/>
                <w:sz w:val="14"/>
                <w:szCs w:val="14"/>
                <w:lang w:val="es-PY"/>
              </w:rPr>
            </w:pPr>
            <w:r w:rsidRPr="00BB790C">
              <w:rPr>
                <w:color w:val="000000"/>
                <w:sz w:val="14"/>
                <w:szCs w:val="14"/>
                <w:lang w:val="es-PY"/>
              </w:rPr>
              <w:t>Sueño</w:t>
            </w:r>
          </w:p>
        </w:tc>
        <w:tc>
          <w:tcPr>
            <w:tcW w:w="468" w:type="pct"/>
            <w:tcBorders>
              <w:top w:val="single" w:sz="4" w:space="0" w:color="auto"/>
              <w:left w:val="nil"/>
              <w:bottom w:val="nil"/>
              <w:right w:val="nil"/>
            </w:tcBorders>
            <w:shd w:val="clear" w:color="000000" w:fill="FFFFFF"/>
            <w:vAlign w:val="center"/>
            <w:hideMark/>
          </w:tcPr>
          <w:p w14:paraId="025808DD" w14:textId="77777777" w:rsidR="006F348A" w:rsidRPr="00BB790C" w:rsidRDefault="006F348A" w:rsidP="003C3E87">
            <w:pPr>
              <w:rPr>
                <w:color w:val="000000"/>
                <w:sz w:val="14"/>
                <w:szCs w:val="14"/>
                <w:lang w:val="es-PY"/>
              </w:rPr>
            </w:pPr>
            <w:r w:rsidRPr="00BB790C">
              <w:rPr>
                <w:color w:val="000000"/>
                <w:sz w:val="14"/>
                <w:szCs w:val="14"/>
                <w:lang w:val="es-PY"/>
              </w:rPr>
              <w:t>ítem 60</w:t>
            </w:r>
          </w:p>
        </w:tc>
        <w:tc>
          <w:tcPr>
            <w:tcW w:w="468" w:type="pct"/>
            <w:tcBorders>
              <w:top w:val="single" w:sz="4" w:space="0" w:color="auto"/>
              <w:left w:val="nil"/>
              <w:bottom w:val="nil"/>
              <w:right w:val="nil"/>
            </w:tcBorders>
            <w:shd w:val="clear" w:color="000000" w:fill="FFFFFF"/>
            <w:vAlign w:val="center"/>
            <w:hideMark/>
          </w:tcPr>
          <w:p w14:paraId="0658BD96" w14:textId="77777777" w:rsidR="006F348A" w:rsidRPr="00BB790C" w:rsidRDefault="006F348A" w:rsidP="003C3E87">
            <w:pPr>
              <w:jc w:val="right"/>
              <w:rPr>
                <w:color w:val="000000"/>
                <w:sz w:val="14"/>
                <w:szCs w:val="14"/>
                <w:lang w:val="es-PY"/>
              </w:rPr>
            </w:pPr>
            <w:r w:rsidRPr="00BB790C">
              <w:rPr>
                <w:color w:val="000000"/>
                <w:sz w:val="14"/>
                <w:szCs w:val="14"/>
                <w:lang w:val="es-PY"/>
              </w:rPr>
              <w:t>2.66</w:t>
            </w:r>
          </w:p>
        </w:tc>
        <w:tc>
          <w:tcPr>
            <w:tcW w:w="469" w:type="pct"/>
            <w:tcBorders>
              <w:top w:val="single" w:sz="4" w:space="0" w:color="auto"/>
              <w:left w:val="nil"/>
              <w:bottom w:val="nil"/>
              <w:right w:val="nil"/>
            </w:tcBorders>
            <w:shd w:val="clear" w:color="000000" w:fill="FFFFFF"/>
            <w:vAlign w:val="center"/>
            <w:hideMark/>
          </w:tcPr>
          <w:p w14:paraId="156DD8EC" w14:textId="77777777" w:rsidR="006F348A" w:rsidRPr="00BB790C" w:rsidRDefault="006F348A" w:rsidP="003C3E87">
            <w:pPr>
              <w:jc w:val="right"/>
              <w:rPr>
                <w:color w:val="000000"/>
                <w:sz w:val="14"/>
                <w:szCs w:val="14"/>
                <w:lang w:val="es-PY"/>
              </w:rPr>
            </w:pPr>
            <w:r w:rsidRPr="00BB790C">
              <w:rPr>
                <w:color w:val="000000"/>
                <w:sz w:val="14"/>
                <w:szCs w:val="14"/>
                <w:lang w:val="es-PY"/>
              </w:rPr>
              <w:t>0.844</w:t>
            </w:r>
          </w:p>
        </w:tc>
        <w:tc>
          <w:tcPr>
            <w:tcW w:w="544" w:type="pct"/>
            <w:tcBorders>
              <w:top w:val="single" w:sz="4" w:space="0" w:color="auto"/>
              <w:left w:val="nil"/>
              <w:bottom w:val="nil"/>
              <w:right w:val="nil"/>
            </w:tcBorders>
            <w:shd w:val="clear" w:color="000000" w:fill="FFFFFF"/>
            <w:vAlign w:val="center"/>
            <w:hideMark/>
          </w:tcPr>
          <w:p w14:paraId="32278D66" w14:textId="77777777" w:rsidR="006F348A" w:rsidRPr="00BB790C" w:rsidRDefault="006F348A" w:rsidP="003C3E87">
            <w:pPr>
              <w:jc w:val="right"/>
              <w:rPr>
                <w:color w:val="000000"/>
                <w:sz w:val="14"/>
                <w:szCs w:val="14"/>
                <w:lang w:val="es-PY"/>
              </w:rPr>
            </w:pPr>
            <w:r w:rsidRPr="00BB790C">
              <w:rPr>
                <w:color w:val="000000"/>
                <w:sz w:val="14"/>
                <w:szCs w:val="14"/>
                <w:lang w:val="es-PY"/>
              </w:rPr>
              <w:t>0.4368</w:t>
            </w:r>
          </w:p>
        </w:tc>
        <w:tc>
          <w:tcPr>
            <w:tcW w:w="496" w:type="pct"/>
            <w:tcBorders>
              <w:top w:val="single" w:sz="4" w:space="0" w:color="auto"/>
              <w:left w:val="nil"/>
              <w:bottom w:val="nil"/>
              <w:right w:val="nil"/>
            </w:tcBorders>
            <w:shd w:val="clear" w:color="000000" w:fill="FFFFFF"/>
            <w:vAlign w:val="center"/>
            <w:hideMark/>
          </w:tcPr>
          <w:p w14:paraId="32684B13" w14:textId="77777777" w:rsidR="006F348A" w:rsidRPr="00BB790C" w:rsidRDefault="006F348A" w:rsidP="003C3E87">
            <w:pPr>
              <w:jc w:val="right"/>
              <w:rPr>
                <w:color w:val="000000"/>
                <w:sz w:val="14"/>
                <w:szCs w:val="14"/>
                <w:lang w:val="es-PY"/>
              </w:rPr>
            </w:pPr>
            <w:r w:rsidRPr="00BB790C">
              <w:rPr>
                <w:color w:val="000000"/>
                <w:sz w:val="14"/>
                <w:szCs w:val="14"/>
                <w:lang w:val="es-PY"/>
              </w:rPr>
              <w:t>0.703</w:t>
            </w:r>
          </w:p>
        </w:tc>
        <w:tc>
          <w:tcPr>
            <w:tcW w:w="669" w:type="pct"/>
            <w:tcBorders>
              <w:top w:val="single" w:sz="4" w:space="0" w:color="auto"/>
              <w:left w:val="nil"/>
              <w:bottom w:val="nil"/>
              <w:right w:val="nil"/>
            </w:tcBorders>
            <w:shd w:val="clear" w:color="000000" w:fill="FFFFFF"/>
            <w:vAlign w:val="center"/>
            <w:hideMark/>
          </w:tcPr>
          <w:p w14:paraId="6614DEE5"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52365D70" w14:textId="77777777" w:rsidTr="003C3E87">
        <w:trPr>
          <w:trHeight w:val="121"/>
        </w:trPr>
        <w:tc>
          <w:tcPr>
            <w:tcW w:w="1887" w:type="pct"/>
            <w:vMerge/>
            <w:tcBorders>
              <w:top w:val="nil"/>
              <w:left w:val="nil"/>
              <w:bottom w:val="single" w:sz="4" w:space="0" w:color="000000"/>
              <w:right w:val="nil"/>
            </w:tcBorders>
            <w:vAlign w:val="center"/>
            <w:hideMark/>
          </w:tcPr>
          <w:p w14:paraId="2F549997"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5B950940" w14:textId="77777777" w:rsidR="006F348A" w:rsidRPr="00BB790C" w:rsidRDefault="006F348A" w:rsidP="003C3E87">
            <w:pPr>
              <w:rPr>
                <w:color w:val="000000"/>
                <w:sz w:val="14"/>
                <w:szCs w:val="14"/>
                <w:lang w:val="es-PY"/>
              </w:rPr>
            </w:pPr>
            <w:r w:rsidRPr="00BB790C">
              <w:rPr>
                <w:color w:val="000000"/>
                <w:sz w:val="14"/>
                <w:szCs w:val="14"/>
                <w:lang w:val="es-PY"/>
              </w:rPr>
              <w:t>ítem 61</w:t>
            </w:r>
          </w:p>
        </w:tc>
        <w:tc>
          <w:tcPr>
            <w:tcW w:w="468" w:type="pct"/>
            <w:tcBorders>
              <w:top w:val="nil"/>
              <w:left w:val="nil"/>
              <w:bottom w:val="nil"/>
              <w:right w:val="nil"/>
            </w:tcBorders>
            <w:shd w:val="clear" w:color="000000" w:fill="FFFFFF"/>
            <w:vAlign w:val="center"/>
            <w:hideMark/>
          </w:tcPr>
          <w:p w14:paraId="7F90BC74" w14:textId="77777777" w:rsidR="006F348A" w:rsidRPr="00BB790C" w:rsidRDefault="006F348A" w:rsidP="003C3E87">
            <w:pPr>
              <w:jc w:val="right"/>
              <w:rPr>
                <w:color w:val="000000"/>
                <w:sz w:val="14"/>
                <w:szCs w:val="14"/>
                <w:lang w:val="es-PY"/>
              </w:rPr>
            </w:pPr>
            <w:r w:rsidRPr="00BB790C">
              <w:rPr>
                <w:color w:val="000000"/>
                <w:sz w:val="14"/>
                <w:szCs w:val="14"/>
                <w:lang w:val="es-PY"/>
              </w:rPr>
              <w:t>2.50</w:t>
            </w:r>
          </w:p>
        </w:tc>
        <w:tc>
          <w:tcPr>
            <w:tcW w:w="469" w:type="pct"/>
            <w:tcBorders>
              <w:top w:val="nil"/>
              <w:left w:val="nil"/>
              <w:bottom w:val="nil"/>
              <w:right w:val="nil"/>
            </w:tcBorders>
            <w:shd w:val="clear" w:color="000000" w:fill="FFFFFF"/>
            <w:vAlign w:val="center"/>
            <w:hideMark/>
          </w:tcPr>
          <w:p w14:paraId="6E9AB708" w14:textId="77777777" w:rsidR="006F348A" w:rsidRPr="00BB790C" w:rsidRDefault="006F348A" w:rsidP="003C3E87">
            <w:pPr>
              <w:jc w:val="right"/>
              <w:rPr>
                <w:color w:val="000000"/>
                <w:sz w:val="14"/>
                <w:szCs w:val="14"/>
                <w:lang w:val="es-PY"/>
              </w:rPr>
            </w:pPr>
            <w:r w:rsidRPr="00BB790C">
              <w:rPr>
                <w:color w:val="000000"/>
                <w:sz w:val="14"/>
                <w:szCs w:val="14"/>
                <w:lang w:val="es-PY"/>
              </w:rPr>
              <w:t>0.809</w:t>
            </w:r>
          </w:p>
        </w:tc>
        <w:tc>
          <w:tcPr>
            <w:tcW w:w="544" w:type="pct"/>
            <w:tcBorders>
              <w:top w:val="nil"/>
              <w:left w:val="nil"/>
              <w:bottom w:val="nil"/>
              <w:right w:val="nil"/>
            </w:tcBorders>
            <w:shd w:val="clear" w:color="000000" w:fill="FFFFFF"/>
            <w:vAlign w:val="center"/>
            <w:hideMark/>
          </w:tcPr>
          <w:p w14:paraId="406CA8B7" w14:textId="77777777" w:rsidR="006F348A" w:rsidRPr="00BB790C" w:rsidRDefault="006F348A" w:rsidP="003C3E87">
            <w:pPr>
              <w:jc w:val="right"/>
              <w:rPr>
                <w:color w:val="000000"/>
                <w:sz w:val="14"/>
                <w:szCs w:val="14"/>
                <w:lang w:val="es-PY"/>
              </w:rPr>
            </w:pPr>
            <w:r w:rsidRPr="00BB790C">
              <w:rPr>
                <w:color w:val="000000"/>
                <w:sz w:val="14"/>
                <w:szCs w:val="14"/>
                <w:lang w:val="es-PY"/>
              </w:rPr>
              <w:t>0.4820</w:t>
            </w:r>
          </w:p>
        </w:tc>
        <w:tc>
          <w:tcPr>
            <w:tcW w:w="496" w:type="pct"/>
            <w:tcBorders>
              <w:top w:val="nil"/>
              <w:left w:val="nil"/>
              <w:bottom w:val="nil"/>
              <w:right w:val="nil"/>
            </w:tcBorders>
            <w:shd w:val="clear" w:color="000000" w:fill="FFFFFF"/>
            <w:vAlign w:val="center"/>
            <w:hideMark/>
          </w:tcPr>
          <w:p w14:paraId="2391433B" w14:textId="77777777" w:rsidR="006F348A" w:rsidRPr="00BB790C" w:rsidRDefault="006F348A" w:rsidP="003C3E87">
            <w:pPr>
              <w:jc w:val="right"/>
              <w:rPr>
                <w:color w:val="000000"/>
                <w:sz w:val="14"/>
                <w:szCs w:val="14"/>
                <w:lang w:val="es-PY"/>
              </w:rPr>
            </w:pPr>
            <w:r w:rsidRPr="00BB790C">
              <w:rPr>
                <w:color w:val="000000"/>
                <w:sz w:val="14"/>
                <w:szCs w:val="14"/>
                <w:lang w:val="es-PY"/>
              </w:rPr>
              <w:t>0.695</w:t>
            </w:r>
          </w:p>
        </w:tc>
        <w:tc>
          <w:tcPr>
            <w:tcW w:w="669" w:type="pct"/>
            <w:tcBorders>
              <w:top w:val="nil"/>
              <w:left w:val="nil"/>
              <w:bottom w:val="nil"/>
              <w:right w:val="nil"/>
            </w:tcBorders>
            <w:shd w:val="clear" w:color="000000" w:fill="FFFFFF"/>
            <w:vAlign w:val="center"/>
            <w:hideMark/>
          </w:tcPr>
          <w:p w14:paraId="16CD049B"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62D6914D" w14:textId="77777777" w:rsidTr="003C3E87">
        <w:trPr>
          <w:trHeight w:val="121"/>
        </w:trPr>
        <w:tc>
          <w:tcPr>
            <w:tcW w:w="1887" w:type="pct"/>
            <w:vMerge/>
            <w:tcBorders>
              <w:top w:val="nil"/>
              <w:left w:val="nil"/>
              <w:bottom w:val="single" w:sz="4" w:space="0" w:color="000000"/>
              <w:right w:val="nil"/>
            </w:tcBorders>
            <w:vAlign w:val="center"/>
            <w:hideMark/>
          </w:tcPr>
          <w:p w14:paraId="0AAB7532"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6EBBBB07" w14:textId="77777777" w:rsidR="006F348A" w:rsidRPr="00BB790C" w:rsidRDefault="006F348A" w:rsidP="003C3E87">
            <w:pPr>
              <w:rPr>
                <w:color w:val="000000"/>
                <w:sz w:val="14"/>
                <w:szCs w:val="14"/>
                <w:lang w:val="es-PY"/>
              </w:rPr>
            </w:pPr>
            <w:r w:rsidRPr="00BB790C">
              <w:rPr>
                <w:color w:val="000000"/>
                <w:sz w:val="14"/>
                <w:szCs w:val="14"/>
                <w:lang w:val="es-PY"/>
              </w:rPr>
              <w:t>ítem 62</w:t>
            </w:r>
          </w:p>
        </w:tc>
        <w:tc>
          <w:tcPr>
            <w:tcW w:w="468" w:type="pct"/>
            <w:tcBorders>
              <w:top w:val="nil"/>
              <w:left w:val="nil"/>
              <w:bottom w:val="nil"/>
              <w:right w:val="nil"/>
            </w:tcBorders>
            <w:shd w:val="clear" w:color="000000" w:fill="FFFFFF"/>
            <w:vAlign w:val="center"/>
            <w:hideMark/>
          </w:tcPr>
          <w:p w14:paraId="330300C4" w14:textId="77777777" w:rsidR="006F348A" w:rsidRPr="00BB790C" w:rsidRDefault="006F348A" w:rsidP="003C3E87">
            <w:pPr>
              <w:jc w:val="right"/>
              <w:rPr>
                <w:color w:val="000000"/>
                <w:sz w:val="14"/>
                <w:szCs w:val="14"/>
                <w:lang w:val="es-PY"/>
              </w:rPr>
            </w:pPr>
            <w:r w:rsidRPr="00BB790C">
              <w:rPr>
                <w:color w:val="000000"/>
                <w:sz w:val="14"/>
                <w:szCs w:val="14"/>
                <w:lang w:val="es-PY"/>
              </w:rPr>
              <w:t>2.45</w:t>
            </w:r>
          </w:p>
        </w:tc>
        <w:tc>
          <w:tcPr>
            <w:tcW w:w="469" w:type="pct"/>
            <w:tcBorders>
              <w:top w:val="nil"/>
              <w:left w:val="nil"/>
              <w:bottom w:val="nil"/>
              <w:right w:val="nil"/>
            </w:tcBorders>
            <w:shd w:val="clear" w:color="000000" w:fill="FFFFFF"/>
            <w:vAlign w:val="center"/>
            <w:hideMark/>
          </w:tcPr>
          <w:p w14:paraId="1541378C" w14:textId="77777777" w:rsidR="006F348A" w:rsidRPr="00BB790C" w:rsidRDefault="006F348A" w:rsidP="003C3E87">
            <w:pPr>
              <w:jc w:val="right"/>
              <w:rPr>
                <w:color w:val="000000"/>
                <w:sz w:val="14"/>
                <w:szCs w:val="14"/>
                <w:lang w:val="es-PY"/>
              </w:rPr>
            </w:pPr>
            <w:r w:rsidRPr="00BB790C">
              <w:rPr>
                <w:color w:val="000000"/>
                <w:sz w:val="14"/>
                <w:szCs w:val="14"/>
                <w:lang w:val="es-PY"/>
              </w:rPr>
              <w:t>0.795</w:t>
            </w:r>
          </w:p>
        </w:tc>
        <w:tc>
          <w:tcPr>
            <w:tcW w:w="544" w:type="pct"/>
            <w:tcBorders>
              <w:top w:val="nil"/>
              <w:left w:val="nil"/>
              <w:bottom w:val="nil"/>
              <w:right w:val="nil"/>
            </w:tcBorders>
            <w:shd w:val="clear" w:color="000000" w:fill="FFFFFF"/>
            <w:vAlign w:val="center"/>
            <w:hideMark/>
          </w:tcPr>
          <w:p w14:paraId="01FCAF42" w14:textId="77777777" w:rsidR="006F348A" w:rsidRPr="00BB790C" w:rsidRDefault="006F348A" w:rsidP="003C3E87">
            <w:pPr>
              <w:jc w:val="right"/>
              <w:rPr>
                <w:color w:val="000000"/>
                <w:sz w:val="14"/>
                <w:szCs w:val="14"/>
                <w:lang w:val="es-PY"/>
              </w:rPr>
            </w:pPr>
            <w:r w:rsidRPr="00BB790C">
              <w:rPr>
                <w:color w:val="000000"/>
                <w:sz w:val="14"/>
                <w:szCs w:val="14"/>
                <w:lang w:val="es-PY"/>
              </w:rPr>
              <w:t>0.4974</w:t>
            </w:r>
          </w:p>
        </w:tc>
        <w:tc>
          <w:tcPr>
            <w:tcW w:w="496" w:type="pct"/>
            <w:tcBorders>
              <w:top w:val="nil"/>
              <w:left w:val="nil"/>
              <w:bottom w:val="nil"/>
              <w:right w:val="nil"/>
            </w:tcBorders>
            <w:shd w:val="clear" w:color="000000" w:fill="FFFFFF"/>
            <w:vAlign w:val="center"/>
            <w:hideMark/>
          </w:tcPr>
          <w:p w14:paraId="55DC2FB2" w14:textId="77777777" w:rsidR="006F348A" w:rsidRPr="00BB790C" w:rsidRDefault="006F348A" w:rsidP="003C3E87">
            <w:pPr>
              <w:jc w:val="right"/>
              <w:rPr>
                <w:color w:val="000000"/>
                <w:sz w:val="14"/>
                <w:szCs w:val="14"/>
                <w:lang w:val="es-PY"/>
              </w:rPr>
            </w:pPr>
            <w:r w:rsidRPr="00BB790C">
              <w:rPr>
                <w:color w:val="000000"/>
                <w:sz w:val="14"/>
                <w:szCs w:val="14"/>
                <w:lang w:val="es-PY"/>
              </w:rPr>
              <w:t>0.691</w:t>
            </w:r>
          </w:p>
        </w:tc>
        <w:tc>
          <w:tcPr>
            <w:tcW w:w="669" w:type="pct"/>
            <w:tcBorders>
              <w:top w:val="nil"/>
              <w:left w:val="nil"/>
              <w:bottom w:val="nil"/>
              <w:right w:val="nil"/>
            </w:tcBorders>
            <w:shd w:val="clear" w:color="000000" w:fill="FFFFFF"/>
            <w:vAlign w:val="center"/>
            <w:hideMark/>
          </w:tcPr>
          <w:p w14:paraId="7B1EACC2"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36AE14A0" w14:textId="77777777" w:rsidTr="003C3E87">
        <w:trPr>
          <w:trHeight w:val="121"/>
        </w:trPr>
        <w:tc>
          <w:tcPr>
            <w:tcW w:w="1887" w:type="pct"/>
            <w:vMerge/>
            <w:tcBorders>
              <w:top w:val="nil"/>
              <w:left w:val="nil"/>
              <w:bottom w:val="single" w:sz="4" w:space="0" w:color="000000"/>
              <w:right w:val="nil"/>
            </w:tcBorders>
            <w:vAlign w:val="center"/>
            <w:hideMark/>
          </w:tcPr>
          <w:p w14:paraId="5C911681"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5194368" w14:textId="77777777" w:rsidR="006F348A" w:rsidRPr="00BB790C" w:rsidRDefault="006F348A" w:rsidP="003C3E87">
            <w:pPr>
              <w:rPr>
                <w:color w:val="000000"/>
                <w:sz w:val="14"/>
                <w:szCs w:val="14"/>
                <w:lang w:val="es-PY"/>
              </w:rPr>
            </w:pPr>
            <w:r w:rsidRPr="00BB790C">
              <w:rPr>
                <w:color w:val="000000"/>
                <w:sz w:val="14"/>
                <w:szCs w:val="14"/>
                <w:lang w:val="es-PY"/>
              </w:rPr>
              <w:t>ítem 63</w:t>
            </w:r>
          </w:p>
        </w:tc>
        <w:tc>
          <w:tcPr>
            <w:tcW w:w="468" w:type="pct"/>
            <w:tcBorders>
              <w:top w:val="nil"/>
              <w:left w:val="nil"/>
              <w:bottom w:val="nil"/>
              <w:right w:val="nil"/>
            </w:tcBorders>
            <w:shd w:val="clear" w:color="000000" w:fill="FFFFFF"/>
            <w:vAlign w:val="center"/>
            <w:hideMark/>
          </w:tcPr>
          <w:p w14:paraId="753BBFE0" w14:textId="77777777" w:rsidR="006F348A" w:rsidRPr="00BB790C" w:rsidRDefault="006F348A" w:rsidP="003C3E87">
            <w:pPr>
              <w:jc w:val="right"/>
              <w:rPr>
                <w:color w:val="000000"/>
                <w:sz w:val="14"/>
                <w:szCs w:val="14"/>
                <w:lang w:val="es-PY"/>
              </w:rPr>
            </w:pPr>
            <w:r w:rsidRPr="00BB790C">
              <w:rPr>
                <w:color w:val="000000"/>
                <w:sz w:val="14"/>
                <w:szCs w:val="14"/>
                <w:lang w:val="es-PY"/>
              </w:rPr>
              <w:t>2.77</w:t>
            </w:r>
          </w:p>
        </w:tc>
        <w:tc>
          <w:tcPr>
            <w:tcW w:w="469" w:type="pct"/>
            <w:tcBorders>
              <w:top w:val="nil"/>
              <w:left w:val="nil"/>
              <w:bottom w:val="nil"/>
              <w:right w:val="nil"/>
            </w:tcBorders>
            <w:shd w:val="clear" w:color="000000" w:fill="FFFFFF"/>
            <w:vAlign w:val="center"/>
            <w:hideMark/>
          </w:tcPr>
          <w:p w14:paraId="103CDF13" w14:textId="77777777" w:rsidR="006F348A" w:rsidRPr="00BB790C" w:rsidRDefault="006F348A" w:rsidP="003C3E87">
            <w:pPr>
              <w:jc w:val="right"/>
              <w:rPr>
                <w:color w:val="000000"/>
                <w:sz w:val="14"/>
                <w:szCs w:val="14"/>
                <w:lang w:val="es-PY"/>
              </w:rPr>
            </w:pPr>
            <w:r w:rsidRPr="00BB790C">
              <w:rPr>
                <w:color w:val="000000"/>
                <w:sz w:val="14"/>
                <w:szCs w:val="14"/>
                <w:lang w:val="es-PY"/>
              </w:rPr>
              <w:t>0.935</w:t>
            </w:r>
          </w:p>
        </w:tc>
        <w:tc>
          <w:tcPr>
            <w:tcW w:w="544" w:type="pct"/>
            <w:tcBorders>
              <w:top w:val="nil"/>
              <w:left w:val="nil"/>
              <w:bottom w:val="nil"/>
              <w:right w:val="nil"/>
            </w:tcBorders>
            <w:shd w:val="clear" w:color="000000" w:fill="FFFFFF"/>
            <w:vAlign w:val="center"/>
            <w:hideMark/>
          </w:tcPr>
          <w:p w14:paraId="0A46A88F" w14:textId="77777777" w:rsidR="006F348A" w:rsidRPr="00BB790C" w:rsidRDefault="006F348A" w:rsidP="003C3E87">
            <w:pPr>
              <w:jc w:val="right"/>
              <w:rPr>
                <w:color w:val="000000"/>
                <w:sz w:val="14"/>
                <w:szCs w:val="14"/>
                <w:lang w:val="es-PY"/>
              </w:rPr>
            </w:pPr>
            <w:r w:rsidRPr="00BB790C">
              <w:rPr>
                <w:color w:val="000000"/>
                <w:sz w:val="14"/>
                <w:szCs w:val="14"/>
                <w:lang w:val="es-PY"/>
              </w:rPr>
              <w:t>0.4291</w:t>
            </w:r>
          </w:p>
        </w:tc>
        <w:tc>
          <w:tcPr>
            <w:tcW w:w="496" w:type="pct"/>
            <w:tcBorders>
              <w:top w:val="nil"/>
              <w:left w:val="nil"/>
              <w:bottom w:val="nil"/>
              <w:right w:val="nil"/>
            </w:tcBorders>
            <w:shd w:val="clear" w:color="000000" w:fill="FFFFFF"/>
            <w:vAlign w:val="center"/>
            <w:hideMark/>
          </w:tcPr>
          <w:p w14:paraId="53BD2275" w14:textId="77777777" w:rsidR="006F348A" w:rsidRPr="00BB790C" w:rsidRDefault="006F348A" w:rsidP="003C3E87">
            <w:pPr>
              <w:jc w:val="right"/>
              <w:rPr>
                <w:color w:val="000000"/>
                <w:sz w:val="14"/>
                <w:szCs w:val="14"/>
                <w:lang w:val="es-PY"/>
              </w:rPr>
            </w:pPr>
            <w:r w:rsidRPr="00BB790C">
              <w:rPr>
                <w:color w:val="000000"/>
                <w:sz w:val="14"/>
                <w:szCs w:val="14"/>
                <w:lang w:val="es-PY"/>
              </w:rPr>
              <w:t>0.701</w:t>
            </w:r>
          </w:p>
        </w:tc>
        <w:tc>
          <w:tcPr>
            <w:tcW w:w="669" w:type="pct"/>
            <w:tcBorders>
              <w:top w:val="nil"/>
              <w:left w:val="nil"/>
              <w:bottom w:val="nil"/>
              <w:right w:val="nil"/>
            </w:tcBorders>
            <w:shd w:val="clear" w:color="000000" w:fill="FFFFFF"/>
            <w:vAlign w:val="center"/>
            <w:hideMark/>
          </w:tcPr>
          <w:p w14:paraId="19DFB84D"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09A229CB" w14:textId="77777777" w:rsidTr="003C3E87">
        <w:trPr>
          <w:trHeight w:val="121"/>
        </w:trPr>
        <w:tc>
          <w:tcPr>
            <w:tcW w:w="1887" w:type="pct"/>
            <w:vMerge/>
            <w:tcBorders>
              <w:top w:val="nil"/>
              <w:left w:val="nil"/>
              <w:bottom w:val="single" w:sz="4" w:space="0" w:color="000000"/>
              <w:right w:val="nil"/>
            </w:tcBorders>
            <w:vAlign w:val="center"/>
            <w:hideMark/>
          </w:tcPr>
          <w:p w14:paraId="4F5A0FDF"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4D1FBE5E" w14:textId="77777777" w:rsidR="006F348A" w:rsidRPr="00BB790C" w:rsidRDefault="006F348A" w:rsidP="003C3E87">
            <w:pPr>
              <w:rPr>
                <w:color w:val="000000"/>
                <w:sz w:val="14"/>
                <w:szCs w:val="14"/>
                <w:lang w:val="es-PY"/>
              </w:rPr>
            </w:pPr>
            <w:r w:rsidRPr="00BB790C">
              <w:rPr>
                <w:color w:val="000000"/>
                <w:sz w:val="14"/>
                <w:szCs w:val="14"/>
                <w:lang w:val="es-PY"/>
              </w:rPr>
              <w:t>ítem 64</w:t>
            </w:r>
          </w:p>
        </w:tc>
        <w:tc>
          <w:tcPr>
            <w:tcW w:w="468" w:type="pct"/>
            <w:tcBorders>
              <w:top w:val="nil"/>
              <w:left w:val="nil"/>
              <w:bottom w:val="nil"/>
              <w:right w:val="nil"/>
            </w:tcBorders>
            <w:shd w:val="clear" w:color="000000" w:fill="FFFFFF"/>
            <w:vAlign w:val="center"/>
            <w:hideMark/>
          </w:tcPr>
          <w:p w14:paraId="55D70C9D" w14:textId="77777777" w:rsidR="006F348A" w:rsidRPr="00BB790C" w:rsidRDefault="006F348A" w:rsidP="003C3E87">
            <w:pPr>
              <w:jc w:val="right"/>
              <w:rPr>
                <w:color w:val="000000"/>
                <w:sz w:val="14"/>
                <w:szCs w:val="14"/>
                <w:lang w:val="es-PY"/>
              </w:rPr>
            </w:pPr>
            <w:r w:rsidRPr="00BB790C">
              <w:rPr>
                <w:color w:val="000000"/>
                <w:sz w:val="14"/>
                <w:szCs w:val="14"/>
                <w:lang w:val="es-PY"/>
              </w:rPr>
              <w:t>2.90</w:t>
            </w:r>
          </w:p>
        </w:tc>
        <w:tc>
          <w:tcPr>
            <w:tcW w:w="469" w:type="pct"/>
            <w:tcBorders>
              <w:top w:val="nil"/>
              <w:left w:val="nil"/>
              <w:bottom w:val="nil"/>
              <w:right w:val="nil"/>
            </w:tcBorders>
            <w:shd w:val="clear" w:color="000000" w:fill="FFFFFF"/>
            <w:vAlign w:val="center"/>
            <w:hideMark/>
          </w:tcPr>
          <w:p w14:paraId="360BD587" w14:textId="77777777" w:rsidR="006F348A" w:rsidRPr="00BB790C" w:rsidRDefault="006F348A" w:rsidP="003C3E87">
            <w:pPr>
              <w:jc w:val="right"/>
              <w:rPr>
                <w:color w:val="000000"/>
                <w:sz w:val="14"/>
                <w:szCs w:val="14"/>
                <w:lang w:val="es-PY"/>
              </w:rPr>
            </w:pPr>
            <w:r w:rsidRPr="00BB790C">
              <w:rPr>
                <w:color w:val="000000"/>
                <w:sz w:val="14"/>
                <w:szCs w:val="14"/>
                <w:lang w:val="es-PY"/>
              </w:rPr>
              <w:t>0.857</w:t>
            </w:r>
          </w:p>
        </w:tc>
        <w:tc>
          <w:tcPr>
            <w:tcW w:w="544" w:type="pct"/>
            <w:tcBorders>
              <w:top w:val="nil"/>
              <w:left w:val="nil"/>
              <w:bottom w:val="nil"/>
              <w:right w:val="nil"/>
            </w:tcBorders>
            <w:shd w:val="clear" w:color="000000" w:fill="FFFFFF"/>
            <w:vAlign w:val="center"/>
            <w:hideMark/>
          </w:tcPr>
          <w:p w14:paraId="7F0B647F" w14:textId="77777777" w:rsidR="006F348A" w:rsidRPr="00BB790C" w:rsidRDefault="006F348A" w:rsidP="003C3E87">
            <w:pPr>
              <w:jc w:val="right"/>
              <w:rPr>
                <w:color w:val="000000"/>
                <w:sz w:val="14"/>
                <w:szCs w:val="14"/>
                <w:lang w:val="es-PY"/>
              </w:rPr>
            </w:pPr>
            <w:r w:rsidRPr="00BB790C">
              <w:rPr>
                <w:color w:val="000000"/>
                <w:sz w:val="14"/>
                <w:szCs w:val="14"/>
                <w:lang w:val="es-PY"/>
              </w:rPr>
              <w:t>0.3193</w:t>
            </w:r>
          </w:p>
        </w:tc>
        <w:tc>
          <w:tcPr>
            <w:tcW w:w="496" w:type="pct"/>
            <w:tcBorders>
              <w:top w:val="nil"/>
              <w:left w:val="nil"/>
              <w:bottom w:val="nil"/>
              <w:right w:val="nil"/>
            </w:tcBorders>
            <w:shd w:val="clear" w:color="000000" w:fill="FFFFFF"/>
            <w:vAlign w:val="center"/>
            <w:hideMark/>
          </w:tcPr>
          <w:p w14:paraId="731B4EC6" w14:textId="77777777" w:rsidR="006F348A" w:rsidRPr="00BB790C" w:rsidRDefault="006F348A" w:rsidP="003C3E87">
            <w:pPr>
              <w:jc w:val="right"/>
              <w:rPr>
                <w:color w:val="000000"/>
                <w:sz w:val="14"/>
                <w:szCs w:val="14"/>
                <w:lang w:val="es-PY"/>
              </w:rPr>
            </w:pPr>
            <w:r w:rsidRPr="00BB790C">
              <w:rPr>
                <w:color w:val="000000"/>
                <w:sz w:val="14"/>
                <w:szCs w:val="14"/>
                <w:lang w:val="es-PY"/>
              </w:rPr>
              <w:t>0.717</w:t>
            </w:r>
          </w:p>
        </w:tc>
        <w:tc>
          <w:tcPr>
            <w:tcW w:w="669" w:type="pct"/>
            <w:tcBorders>
              <w:top w:val="nil"/>
              <w:left w:val="nil"/>
              <w:bottom w:val="nil"/>
              <w:right w:val="nil"/>
            </w:tcBorders>
            <w:shd w:val="clear" w:color="000000" w:fill="FFFFFF"/>
            <w:vAlign w:val="center"/>
            <w:hideMark/>
          </w:tcPr>
          <w:p w14:paraId="79A9FED5"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r w:rsidR="006F348A" w:rsidRPr="00BB790C" w14:paraId="0400FD16" w14:textId="77777777" w:rsidTr="003C3E87">
        <w:trPr>
          <w:trHeight w:val="121"/>
        </w:trPr>
        <w:tc>
          <w:tcPr>
            <w:tcW w:w="1887" w:type="pct"/>
            <w:vMerge/>
            <w:tcBorders>
              <w:top w:val="nil"/>
              <w:left w:val="nil"/>
              <w:bottom w:val="single" w:sz="4" w:space="0" w:color="000000"/>
              <w:right w:val="nil"/>
            </w:tcBorders>
            <w:vAlign w:val="center"/>
            <w:hideMark/>
          </w:tcPr>
          <w:p w14:paraId="2D2A0054"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3F5B571B" w14:textId="77777777" w:rsidR="006F348A" w:rsidRPr="00BB790C" w:rsidRDefault="006F348A" w:rsidP="003C3E87">
            <w:pPr>
              <w:rPr>
                <w:color w:val="000000"/>
                <w:sz w:val="14"/>
                <w:szCs w:val="14"/>
                <w:lang w:val="es-PY"/>
              </w:rPr>
            </w:pPr>
            <w:r w:rsidRPr="00BB790C">
              <w:rPr>
                <w:color w:val="000000"/>
                <w:sz w:val="14"/>
                <w:szCs w:val="14"/>
                <w:lang w:val="es-PY"/>
              </w:rPr>
              <w:t>ítem 65</w:t>
            </w:r>
          </w:p>
        </w:tc>
        <w:tc>
          <w:tcPr>
            <w:tcW w:w="468" w:type="pct"/>
            <w:tcBorders>
              <w:top w:val="nil"/>
              <w:left w:val="nil"/>
              <w:bottom w:val="nil"/>
              <w:right w:val="nil"/>
            </w:tcBorders>
            <w:shd w:val="clear" w:color="000000" w:fill="FFFFFF"/>
            <w:vAlign w:val="center"/>
            <w:hideMark/>
          </w:tcPr>
          <w:p w14:paraId="2E297051" w14:textId="77777777" w:rsidR="006F348A" w:rsidRPr="00BB790C" w:rsidRDefault="006F348A" w:rsidP="003C3E87">
            <w:pPr>
              <w:jc w:val="right"/>
              <w:rPr>
                <w:color w:val="000000"/>
                <w:sz w:val="14"/>
                <w:szCs w:val="14"/>
                <w:lang w:val="es-PY"/>
              </w:rPr>
            </w:pPr>
            <w:r w:rsidRPr="00BB790C">
              <w:rPr>
                <w:color w:val="000000"/>
                <w:sz w:val="14"/>
                <w:szCs w:val="14"/>
                <w:lang w:val="es-PY"/>
              </w:rPr>
              <w:t>2.66</w:t>
            </w:r>
          </w:p>
        </w:tc>
        <w:tc>
          <w:tcPr>
            <w:tcW w:w="469" w:type="pct"/>
            <w:tcBorders>
              <w:top w:val="nil"/>
              <w:left w:val="nil"/>
              <w:bottom w:val="nil"/>
              <w:right w:val="nil"/>
            </w:tcBorders>
            <w:shd w:val="clear" w:color="000000" w:fill="FFFFFF"/>
            <w:vAlign w:val="center"/>
            <w:hideMark/>
          </w:tcPr>
          <w:p w14:paraId="06C68E2C" w14:textId="77777777" w:rsidR="006F348A" w:rsidRPr="00BB790C" w:rsidRDefault="006F348A" w:rsidP="003C3E87">
            <w:pPr>
              <w:jc w:val="right"/>
              <w:rPr>
                <w:color w:val="000000"/>
                <w:sz w:val="14"/>
                <w:szCs w:val="14"/>
                <w:lang w:val="es-PY"/>
              </w:rPr>
            </w:pPr>
            <w:r w:rsidRPr="00BB790C">
              <w:rPr>
                <w:color w:val="000000"/>
                <w:sz w:val="14"/>
                <w:szCs w:val="14"/>
                <w:lang w:val="es-PY"/>
              </w:rPr>
              <w:t>0.760</w:t>
            </w:r>
          </w:p>
        </w:tc>
        <w:tc>
          <w:tcPr>
            <w:tcW w:w="544" w:type="pct"/>
            <w:tcBorders>
              <w:top w:val="nil"/>
              <w:left w:val="nil"/>
              <w:bottom w:val="nil"/>
              <w:right w:val="nil"/>
            </w:tcBorders>
            <w:shd w:val="clear" w:color="000000" w:fill="FFFFFF"/>
            <w:vAlign w:val="center"/>
            <w:hideMark/>
          </w:tcPr>
          <w:p w14:paraId="0A48F10C" w14:textId="77777777" w:rsidR="006F348A" w:rsidRPr="00BB790C" w:rsidRDefault="006F348A" w:rsidP="003C3E87">
            <w:pPr>
              <w:jc w:val="right"/>
              <w:rPr>
                <w:color w:val="000000"/>
                <w:sz w:val="14"/>
                <w:szCs w:val="14"/>
                <w:lang w:val="es-PY"/>
              </w:rPr>
            </w:pPr>
            <w:r w:rsidRPr="00BB790C">
              <w:rPr>
                <w:color w:val="000000"/>
                <w:sz w:val="14"/>
                <w:szCs w:val="14"/>
                <w:lang w:val="es-PY"/>
              </w:rPr>
              <w:t>0.6056</w:t>
            </w:r>
          </w:p>
        </w:tc>
        <w:tc>
          <w:tcPr>
            <w:tcW w:w="496" w:type="pct"/>
            <w:tcBorders>
              <w:top w:val="nil"/>
              <w:left w:val="nil"/>
              <w:bottom w:val="nil"/>
              <w:right w:val="nil"/>
            </w:tcBorders>
            <w:shd w:val="clear" w:color="000000" w:fill="FFFFFF"/>
            <w:vAlign w:val="center"/>
            <w:hideMark/>
          </w:tcPr>
          <w:p w14:paraId="2B5422A4" w14:textId="77777777" w:rsidR="006F348A" w:rsidRPr="00BB790C" w:rsidRDefault="006F348A" w:rsidP="003C3E87">
            <w:pPr>
              <w:jc w:val="right"/>
              <w:rPr>
                <w:color w:val="000000"/>
                <w:sz w:val="14"/>
                <w:szCs w:val="14"/>
                <w:lang w:val="es-PY"/>
              </w:rPr>
            </w:pPr>
            <w:r w:rsidRPr="00BB790C">
              <w:rPr>
                <w:color w:val="000000"/>
                <w:sz w:val="14"/>
                <w:szCs w:val="14"/>
                <w:lang w:val="es-PY"/>
              </w:rPr>
              <w:t>0.667</w:t>
            </w:r>
          </w:p>
        </w:tc>
        <w:tc>
          <w:tcPr>
            <w:tcW w:w="669" w:type="pct"/>
            <w:tcBorders>
              <w:top w:val="nil"/>
              <w:left w:val="nil"/>
              <w:bottom w:val="nil"/>
              <w:right w:val="nil"/>
            </w:tcBorders>
            <w:shd w:val="clear" w:color="000000" w:fill="FFFFFF"/>
            <w:vAlign w:val="center"/>
            <w:hideMark/>
          </w:tcPr>
          <w:p w14:paraId="55C1B9C7"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195AB4C5" w14:textId="77777777" w:rsidTr="003C3E87">
        <w:trPr>
          <w:trHeight w:val="121"/>
        </w:trPr>
        <w:tc>
          <w:tcPr>
            <w:tcW w:w="1887" w:type="pct"/>
            <w:vMerge/>
            <w:tcBorders>
              <w:top w:val="nil"/>
              <w:left w:val="nil"/>
              <w:bottom w:val="single" w:sz="4" w:space="0" w:color="000000"/>
              <w:right w:val="nil"/>
            </w:tcBorders>
            <w:vAlign w:val="center"/>
            <w:hideMark/>
          </w:tcPr>
          <w:p w14:paraId="34F9D6C9"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6FB1B3C9" w14:textId="77777777" w:rsidR="006F348A" w:rsidRPr="00BB790C" w:rsidRDefault="006F348A" w:rsidP="003C3E87">
            <w:pPr>
              <w:rPr>
                <w:color w:val="000000"/>
                <w:sz w:val="14"/>
                <w:szCs w:val="14"/>
                <w:lang w:val="es-PY"/>
              </w:rPr>
            </w:pPr>
            <w:r w:rsidRPr="00BB790C">
              <w:rPr>
                <w:color w:val="000000"/>
                <w:sz w:val="14"/>
                <w:szCs w:val="14"/>
                <w:lang w:val="es-PY"/>
              </w:rPr>
              <w:t>ítem 66</w:t>
            </w:r>
          </w:p>
        </w:tc>
        <w:tc>
          <w:tcPr>
            <w:tcW w:w="468" w:type="pct"/>
            <w:tcBorders>
              <w:top w:val="nil"/>
              <w:left w:val="nil"/>
              <w:bottom w:val="nil"/>
              <w:right w:val="nil"/>
            </w:tcBorders>
            <w:shd w:val="clear" w:color="000000" w:fill="FFFFFF"/>
            <w:vAlign w:val="center"/>
            <w:hideMark/>
          </w:tcPr>
          <w:p w14:paraId="0F4B0CE6" w14:textId="77777777" w:rsidR="006F348A" w:rsidRPr="00BB790C" w:rsidRDefault="006F348A" w:rsidP="003C3E87">
            <w:pPr>
              <w:jc w:val="right"/>
              <w:rPr>
                <w:color w:val="000000"/>
                <w:sz w:val="14"/>
                <w:szCs w:val="14"/>
                <w:lang w:val="es-PY"/>
              </w:rPr>
            </w:pPr>
            <w:r w:rsidRPr="00BB790C">
              <w:rPr>
                <w:color w:val="000000"/>
                <w:sz w:val="14"/>
                <w:szCs w:val="14"/>
                <w:lang w:val="es-PY"/>
              </w:rPr>
              <w:t>1.92</w:t>
            </w:r>
          </w:p>
        </w:tc>
        <w:tc>
          <w:tcPr>
            <w:tcW w:w="469" w:type="pct"/>
            <w:tcBorders>
              <w:top w:val="nil"/>
              <w:left w:val="nil"/>
              <w:bottom w:val="nil"/>
              <w:right w:val="nil"/>
            </w:tcBorders>
            <w:shd w:val="clear" w:color="000000" w:fill="FFFFFF"/>
            <w:vAlign w:val="center"/>
            <w:hideMark/>
          </w:tcPr>
          <w:p w14:paraId="4D3A962A" w14:textId="77777777" w:rsidR="006F348A" w:rsidRPr="00BB790C" w:rsidRDefault="006F348A" w:rsidP="003C3E87">
            <w:pPr>
              <w:jc w:val="right"/>
              <w:rPr>
                <w:color w:val="000000"/>
                <w:sz w:val="14"/>
                <w:szCs w:val="14"/>
                <w:lang w:val="es-PY"/>
              </w:rPr>
            </w:pPr>
            <w:r w:rsidRPr="00BB790C">
              <w:rPr>
                <w:color w:val="000000"/>
                <w:sz w:val="14"/>
                <w:szCs w:val="14"/>
                <w:lang w:val="es-PY"/>
              </w:rPr>
              <w:t>0.878</w:t>
            </w:r>
          </w:p>
        </w:tc>
        <w:tc>
          <w:tcPr>
            <w:tcW w:w="544" w:type="pct"/>
            <w:tcBorders>
              <w:top w:val="nil"/>
              <w:left w:val="nil"/>
              <w:bottom w:val="nil"/>
              <w:right w:val="nil"/>
            </w:tcBorders>
            <w:shd w:val="clear" w:color="000000" w:fill="FFFFFF"/>
            <w:vAlign w:val="center"/>
            <w:hideMark/>
          </w:tcPr>
          <w:p w14:paraId="5B9FB574" w14:textId="77777777" w:rsidR="006F348A" w:rsidRPr="00BB790C" w:rsidRDefault="006F348A" w:rsidP="003C3E87">
            <w:pPr>
              <w:jc w:val="right"/>
              <w:rPr>
                <w:color w:val="000000"/>
                <w:sz w:val="14"/>
                <w:szCs w:val="14"/>
                <w:lang w:val="es-PY"/>
              </w:rPr>
            </w:pPr>
            <w:r w:rsidRPr="00BB790C">
              <w:rPr>
                <w:color w:val="000000"/>
                <w:sz w:val="14"/>
                <w:szCs w:val="14"/>
                <w:lang w:val="es-PY"/>
              </w:rPr>
              <w:t>0.0422</w:t>
            </w:r>
          </w:p>
        </w:tc>
        <w:tc>
          <w:tcPr>
            <w:tcW w:w="496" w:type="pct"/>
            <w:tcBorders>
              <w:top w:val="nil"/>
              <w:left w:val="nil"/>
              <w:bottom w:val="nil"/>
              <w:right w:val="nil"/>
            </w:tcBorders>
            <w:shd w:val="clear" w:color="000000" w:fill="FFFFFF"/>
            <w:vAlign w:val="center"/>
            <w:hideMark/>
          </w:tcPr>
          <w:p w14:paraId="19010812" w14:textId="77777777" w:rsidR="006F348A" w:rsidRPr="00BB790C" w:rsidRDefault="006F348A" w:rsidP="003C3E87">
            <w:pPr>
              <w:jc w:val="right"/>
              <w:rPr>
                <w:color w:val="000000"/>
                <w:sz w:val="14"/>
                <w:szCs w:val="14"/>
                <w:lang w:val="es-PY"/>
              </w:rPr>
            </w:pPr>
            <w:r w:rsidRPr="00BB790C">
              <w:rPr>
                <w:color w:val="000000"/>
                <w:sz w:val="14"/>
                <w:szCs w:val="14"/>
                <w:lang w:val="es-PY"/>
              </w:rPr>
              <w:t>0.753</w:t>
            </w:r>
          </w:p>
        </w:tc>
        <w:tc>
          <w:tcPr>
            <w:tcW w:w="669" w:type="pct"/>
            <w:tcBorders>
              <w:top w:val="nil"/>
              <w:left w:val="nil"/>
              <w:bottom w:val="nil"/>
              <w:right w:val="nil"/>
            </w:tcBorders>
            <w:shd w:val="clear" w:color="000000" w:fill="FFFFFF"/>
            <w:vAlign w:val="center"/>
            <w:hideMark/>
          </w:tcPr>
          <w:p w14:paraId="579F67B7"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59E4C3D8" w14:textId="77777777" w:rsidTr="003C3E87">
        <w:trPr>
          <w:trHeight w:val="121"/>
        </w:trPr>
        <w:tc>
          <w:tcPr>
            <w:tcW w:w="1887" w:type="pct"/>
            <w:vMerge/>
            <w:tcBorders>
              <w:top w:val="nil"/>
              <w:left w:val="nil"/>
              <w:bottom w:val="single" w:sz="4" w:space="0" w:color="000000"/>
              <w:right w:val="nil"/>
            </w:tcBorders>
            <w:vAlign w:val="center"/>
            <w:hideMark/>
          </w:tcPr>
          <w:p w14:paraId="47D5A283"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69C8573A" w14:textId="77777777" w:rsidR="006F348A" w:rsidRPr="00BB790C" w:rsidRDefault="006F348A" w:rsidP="003C3E87">
            <w:pPr>
              <w:rPr>
                <w:color w:val="000000"/>
                <w:sz w:val="14"/>
                <w:szCs w:val="14"/>
                <w:lang w:val="es-PY"/>
              </w:rPr>
            </w:pPr>
            <w:r w:rsidRPr="00BB790C">
              <w:rPr>
                <w:color w:val="000000"/>
                <w:sz w:val="14"/>
                <w:szCs w:val="14"/>
                <w:lang w:val="es-PY"/>
              </w:rPr>
              <w:t>ítem 67</w:t>
            </w:r>
          </w:p>
        </w:tc>
        <w:tc>
          <w:tcPr>
            <w:tcW w:w="468" w:type="pct"/>
            <w:tcBorders>
              <w:top w:val="nil"/>
              <w:left w:val="nil"/>
              <w:bottom w:val="nil"/>
              <w:right w:val="nil"/>
            </w:tcBorders>
            <w:shd w:val="clear" w:color="000000" w:fill="FFFFFF"/>
            <w:vAlign w:val="center"/>
            <w:hideMark/>
          </w:tcPr>
          <w:p w14:paraId="45C72B87" w14:textId="77777777" w:rsidR="006F348A" w:rsidRPr="00BB790C" w:rsidRDefault="006F348A" w:rsidP="003C3E87">
            <w:pPr>
              <w:jc w:val="right"/>
              <w:rPr>
                <w:color w:val="000000"/>
                <w:sz w:val="14"/>
                <w:szCs w:val="14"/>
                <w:lang w:val="es-PY"/>
              </w:rPr>
            </w:pPr>
            <w:r w:rsidRPr="00BB790C">
              <w:rPr>
                <w:color w:val="000000"/>
                <w:sz w:val="14"/>
                <w:szCs w:val="14"/>
                <w:lang w:val="es-PY"/>
              </w:rPr>
              <w:t>2.70</w:t>
            </w:r>
          </w:p>
        </w:tc>
        <w:tc>
          <w:tcPr>
            <w:tcW w:w="469" w:type="pct"/>
            <w:tcBorders>
              <w:top w:val="nil"/>
              <w:left w:val="nil"/>
              <w:bottom w:val="nil"/>
              <w:right w:val="nil"/>
            </w:tcBorders>
            <w:shd w:val="clear" w:color="000000" w:fill="FFFFFF"/>
            <w:vAlign w:val="center"/>
            <w:hideMark/>
          </w:tcPr>
          <w:p w14:paraId="04DDC39F" w14:textId="77777777" w:rsidR="006F348A" w:rsidRPr="00BB790C" w:rsidRDefault="006F348A" w:rsidP="003C3E87">
            <w:pPr>
              <w:jc w:val="right"/>
              <w:rPr>
                <w:color w:val="000000"/>
                <w:sz w:val="14"/>
                <w:szCs w:val="14"/>
                <w:lang w:val="es-PY"/>
              </w:rPr>
            </w:pPr>
            <w:r w:rsidRPr="00BB790C">
              <w:rPr>
                <w:color w:val="000000"/>
                <w:sz w:val="14"/>
                <w:szCs w:val="14"/>
                <w:lang w:val="es-PY"/>
              </w:rPr>
              <w:t>0.749</w:t>
            </w:r>
          </w:p>
        </w:tc>
        <w:tc>
          <w:tcPr>
            <w:tcW w:w="544" w:type="pct"/>
            <w:tcBorders>
              <w:top w:val="nil"/>
              <w:left w:val="nil"/>
              <w:bottom w:val="nil"/>
              <w:right w:val="nil"/>
            </w:tcBorders>
            <w:shd w:val="clear" w:color="000000" w:fill="FFFFFF"/>
            <w:vAlign w:val="center"/>
            <w:hideMark/>
          </w:tcPr>
          <w:p w14:paraId="4AA65B9D" w14:textId="77777777" w:rsidR="006F348A" w:rsidRPr="00BB790C" w:rsidRDefault="006F348A" w:rsidP="003C3E87">
            <w:pPr>
              <w:jc w:val="right"/>
              <w:rPr>
                <w:color w:val="000000"/>
                <w:sz w:val="14"/>
                <w:szCs w:val="14"/>
                <w:lang w:val="es-PY"/>
              </w:rPr>
            </w:pPr>
            <w:r w:rsidRPr="00BB790C">
              <w:rPr>
                <w:color w:val="000000"/>
                <w:sz w:val="14"/>
                <w:szCs w:val="14"/>
                <w:lang w:val="es-PY"/>
              </w:rPr>
              <w:t>0.4217</w:t>
            </w:r>
          </w:p>
        </w:tc>
        <w:tc>
          <w:tcPr>
            <w:tcW w:w="496" w:type="pct"/>
            <w:tcBorders>
              <w:top w:val="nil"/>
              <w:left w:val="nil"/>
              <w:bottom w:val="nil"/>
              <w:right w:val="nil"/>
            </w:tcBorders>
            <w:shd w:val="clear" w:color="000000" w:fill="FFFFFF"/>
            <w:vAlign w:val="center"/>
            <w:hideMark/>
          </w:tcPr>
          <w:p w14:paraId="6B15805B" w14:textId="77777777" w:rsidR="006F348A" w:rsidRPr="00BB790C" w:rsidRDefault="006F348A" w:rsidP="003C3E87">
            <w:pPr>
              <w:jc w:val="right"/>
              <w:rPr>
                <w:color w:val="000000"/>
                <w:sz w:val="14"/>
                <w:szCs w:val="14"/>
                <w:lang w:val="es-PY"/>
              </w:rPr>
            </w:pPr>
            <w:r w:rsidRPr="00BB790C">
              <w:rPr>
                <w:color w:val="000000"/>
                <w:sz w:val="14"/>
                <w:szCs w:val="14"/>
                <w:lang w:val="es-PY"/>
              </w:rPr>
              <w:t>0.699</w:t>
            </w:r>
          </w:p>
        </w:tc>
        <w:tc>
          <w:tcPr>
            <w:tcW w:w="669" w:type="pct"/>
            <w:tcBorders>
              <w:top w:val="nil"/>
              <w:left w:val="nil"/>
              <w:bottom w:val="nil"/>
              <w:right w:val="nil"/>
            </w:tcBorders>
            <w:shd w:val="clear" w:color="000000" w:fill="FFFFFF"/>
            <w:vAlign w:val="center"/>
            <w:hideMark/>
          </w:tcPr>
          <w:p w14:paraId="32EA1999" w14:textId="77777777" w:rsidR="006F348A" w:rsidRPr="00BB790C" w:rsidRDefault="006F348A" w:rsidP="003C3E87">
            <w:pPr>
              <w:jc w:val="right"/>
              <w:rPr>
                <w:color w:val="000000"/>
                <w:sz w:val="14"/>
                <w:szCs w:val="14"/>
                <w:lang w:val="es-PY"/>
              </w:rPr>
            </w:pPr>
            <w:r w:rsidRPr="00BB790C">
              <w:rPr>
                <w:color w:val="000000"/>
                <w:sz w:val="14"/>
                <w:szCs w:val="14"/>
                <w:lang w:val="es-PY"/>
              </w:rPr>
              <w:t>Muy bueno</w:t>
            </w:r>
          </w:p>
        </w:tc>
      </w:tr>
      <w:tr w:rsidR="006F348A" w:rsidRPr="00BB790C" w14:paraId="6C06EA70" w14:textId="77777777" w:rsidTr="003C3E87">
        <w:trPr>
          <w:trHeight w:val="121"/>
        </w:trPr>
        <w:tc>
          <w:tcPr>
            <w:tcW w:w="1887" w:type="pct"/>
            <w:vMerge/>
            <w:tcBorders>
              <w:top w:val="nil"/>
              <w:left w:val="nil"/>
              <w:bottom w:val="single" w:sz="4" w:space="0" w:color="000000"/>
              <w:right w:val="nil"/>
            </w:tcBorders>
            <w:vAlign w:val="center"/>
            <w:hideMark/>
          </w:tcPr>
          <w:p w14:paraId="383A1753" w14:textId="77777777" w:rsidR="006F348A" w:rsidRPr="00BB790C" w:rsidRDefault="006F348A" w:rsidP="003C3E87">
            <w:pPr>
              <w:rPr>
                <w:color w:val="000000"/>
                <w:sz w:val="14"/>
                <w:szCs w:val="14"/>
                <w:lang w:val="es-PY"/>
              </w:rPr>
            </w:pPr>
          </w:p>
        </w:tc>
        <w:tc>
          <w:tcPr>
            <w:tcW w:w="468" w:type="pct"/>
            <w:tcBorders>
              <w:top w:val="nil"/>
              <w:left w:val="nil"/>
              <w:bottom w:val="nil"/>
              <w:right w:val="nil"/>
            </w:tcBorders>
            <w:shd w:val="clear" w:color="000000" w:fill="FFFFFF"/>
            <w:vAlign w:val="center"/>
            <w:hideMark/>
          </w:tcPr>
          <w:p w14:paraId="279DAD89" w14:textId="77777777" w:rsidR="006F348A" w:rsidRPr="00BB790C" w:rsidRDefault="006F348A" w:rsidP="003C3E87">
            <w:pPr>
              <w:rPr>
                <w:color w:val="000000"/>
                <w:sz w:val="14"/>
                <w:szCs w:val="14"/>
                <w:lang w:val="es-PY"/>
              </w:rPr>
            </w:pPr>
            <w:r w:rsidRPr="00BB790C">
              <w:rPr>
                <w:color w:val="000000"/>
                <w:sz w:val="14"/>
                <w:szCs w:val="14"/>
                <w:lang w:val="es-PY"/>
              </w:rPr>
              <w:t>ítem 68</w:t>
            </w:r>
          </w:p>
        </w:tc>
        <w:tc>
          <w:tcPr>
            <w:tcW w:w="468" w:type="pct"/>
            <w:tcBorders>
              <w:top w:val="nil"/>
              <w:left w:val="nil"/>
              <w:bottom w:val="nil"/>
              <w:right w:val="nil"/>
            </w:tcBorders>
            <w:shd w:val="clear" w:color="000000" w:fill="FFFFFF"/>
            <w:vAlign w:val="center"/>
            <w:hideMark/>
          </w:tcPr>
          <w:p w14:paraId="67172733" w14:textId="77777777" w:rsidR="006F348A" w:rsidRPr="00BB790C" w:rsidRDefault="006F348A" w:rsidP="003C3E87">
            <w:pPr>
              <w:jc w:val="right"/>
              <w:rPr>
                <w:color w:val="000000"/>
                <w:sz w:val="14"/>
                <w:szCs w:val="14"/>
                <w:lang w:val="es-PY"/>
              </w:rPr>
            </w:pPr>
            <w:r w:rsidRPr="00BB790C">
              <w:rPr>
                <w:color w:val="000000"/>
                <w:sz w:val="14"/>
                <w:szCs w:val="14"/>
                <w:lang w:val="es-PY"/>
              </w:rPr>
              <w:t>3.77</w:t>
            </w:r>
          </w:p>
        </w:tc>
        <w:tc>
          <w:tcPr>
            <w:tcW w:w="469" w:type="pct"/>
            <w:tcBorders>
              <w:top w:val="nil"/>
              <w:left w:val="nil"/>
              <w:bottom w:val="nil"/>
              <w:right w:val="nil"/>
            </w:tcBorders>
            <w:shd w:val="clear" w:color="000000" w:fill="FFFFFF"/>
            <w:vAlign w:val="center"/>
            <w:hideMark/>
          </w:tcPr>
          <w:p w14:paraId="7E47C5D6" w14:textId="77777777" w:rsidR="006F348A" w:rsidRPr="00BB790C" w:rsidRDefault="006F348A" w:rsidP="003C3E87">
            <w:pPr>
              <w:jc w:val="right"/>
              <w:rPr>
                <w:color w:val="000000"/>
                <w:sz w:val="14"/>
                <w:szCs w:val="14"/>
                <w:lang w:val="es-PY"/>
              </w:rPr>
            </w:pPr>
            <w:r w:rsidRPr="00BB790C">
              <w:rPr>
                <w:color w:val="000000"/>
                <w:sz w:val="14"/>
                <w:szCs w:val="14"/>
                <w:lang w:val="es-PY"/>
              </w:rPr>
              <w:t>0.575</w:t>
            </w:r>
          </w:p>
        </w:tc>
        <w:tc>
          <w:tcPr>
            <w:tcW w:w="544" w:type="pct"/>
            <w:tcBorders>
              <w:top w:val="nil"/>
              <w:left w:val="nil"/>
              <w:bottom w:val="nil"/>
              <w:right w:val="nil"/>
            </w:tcBorders>
            <w:shd w:val="clear" w:color="000000" w:fill="FFFFFF"/>
            <w:vAlign w:val="center"/>
            <w:hideMark/>
          </w:tcPr>
          <w:p w14:paraId="227D9BAE" w14:textId="77777777" w:rsidR="006F348A" w:rsidRPr="00BB790C" w:rsidRDefault="006F348A" w:rsidP="003C3E87">
            <w:pPr>
              <w:jc w:val="right"/>
              <w:rPr>
                <w:color w:val="000000"/>
                <w:sz w:val="14"/>
                <w:szCs w:val="14"/>
                <w:lang w:val="es-PY"/>
              </w:rPr>
            </w:pPr>
            <w:r w:rsidRPr="00BB790C">
              <w:rPr>
                <w:color w:val="000000"/>
                <w:sz w:val="14"/>
                <w:szCs w:val="14"/>
                <w:lang w:val="es-PY"/>
              </w:rPr>
              <w:t>0.1692</w:t>
            </w:r>
          </w:p>
        </w:tc>
        <w:tc>
          <w:tcPr>
            <w:tcW w:w="496" w:type="pct"/>
            <w:tcBorders>
              <w:top w:val="nil"/>
              <w:left w:val="nil"/>
              <w:bottom w:val="nil"/>
              <w:right w:val="nil"/>
            </w:tcBorders>
            <w:shd w:val="clear" w:color="000000" w:fill="FFFFFF"/>
            <w:vAlign w:val="center"/>
            <w:hideMark/>
          </w:tcPr>
          <w:p w14:paraId="47CA1C48" w14:textId="77777777" w:rsidR="006F348A" w:rsidRPr="00BB790C" w:rsidRDefault="006F348A" w:rsidP="003C3E87">
            <w:pPr>
              <w:jc w:val="right"/>
              <w:rPr>
                <w:color w:val="000000"/>
                <w:sz w:val="14"/>
                <w:szCs w:val="14"/>
                <w:lang w:val="es-PY"/>
              </w:rPr>
            </w:pPr>
            <w:r w:rsidRPr="00BB790C">
              <w:rPr>
                <w:color w:val="000000"/>
                <w:sz w:val="14"/>
                <w:szCs w:val="14"/>
                <w:lang w:val="es-PY"/>
              </w:rPr>
              <w:t>0.738</w:t>
            </w:r>
          </w:p>
        </w:tc>
        <w:tc>
          <w:tcPr>
            <w:tcW w:w="669" w:type="pct"/>
            <w:tcBorders>
              <w:top w:val="nil"/>
              <w:left w:val="nil"/>
              <w:bottom w:val="nil"/>
              <w:right w:val="nil"/>
            </w:tcBorders>
            <w:shd w:val="clear" w:color="000000" w:fill="FFFFFF"/>
            <w:vAlign w:val="center"/>
            <w:hideMark/>
          </w:tcPr>
          <w:p w14:paraId="2FABC73B" w14:textId="77777777" w:rsidR="006F348A" w:rsidRPr="00BB790C" w:rsidRDefault="006F348A" w:rsidP="003C3E87">
            <w:pPr>
              <w:jc w:val="right"/>
              <w:rPr>
                <w:color w:val="000000"/>
                <w:sz w:val="14"/>
                <w:szCs w:val="14"/>
                <w:lang w:val="es-PY"/>
              </w:rPr>
            </w:pPr>
            <w:r w:rsidRPr="00BB790C">
              <w:rPr>
                <w:color w:val="000000"/>
                <w:sz w:val="14"/>
                <w:szCs w:val="14"/>
                <w:lang w:val="es-PY"/>
              </w:rPr>
              <w:t>malo</w:t>
            </w:r>
          </w:p>
        </w:tc>
      </w:tr>
      <w:tr w:rsidR="006F348A" w:rsidRPr="00BB790C" w14:paraId="4B45B86F" w14:textId="77777777" w:rsidTr="003C3E87">
        <w:trPr>
          <w:trHeight w:val="121"/>
        </w:trPr>
        <w:tc>
          <w:tcPr>
            <w:tcW w:w="1887" w:type="pct"/>
            <w:vMerge/>
            <w:tcBorders>
              <w:top w:val="nil"/>
              <w:left w:val="nil"/>
              <w:bottom w:val="single" w:sz="4" w:space="0" w:color="000000"/>
              <w:right w:val="nil"/>
            </w:tcBorders>
            <w:vAlign w:val="center"/>
            <w:hideMark/>
          </w:tcPr>
          <w:p w14:paraId="605CB9E1" w14:textId="77777777" w:rsidR="006F348A" w:rsidRPr="00BB790C" w:rsidRDefault="006F348A" w:rsidP="003C3E87">
            <w:pPr>
              <w:rPr>
                <w:color w:val="000000"/>
                <w:sz w:val="14"/>
                <w:szCs w:val="14"/>
                <w:lang w:val="es-PY"/>
              </w:rPr>
            </w:pPr>
          </w:p>
        </w:tc>
        <w:tc>
          <w:tcPr>
            <w:tcW w:w="468" w:type="pct"/>
            <w:tcBorders>
              <w:top w:val="nil"/>
              <w:left w:val="nil"/>
              <w:bottom w:val="single" w:sz="4" w:space="0" w:color="auto"/>
              <w:right w:val="nil"/>
            </w:tcBorders>
            <w:shd w:val="clear" w:color="000000" w:fill="FFFFFF"/>
            <w:vAlign w:val="center"/>
            <w:hideMark/>
          </w:tcPr>
          <w:p w14:paraId="6053DBDB" w14:textId="77777777" w:rsidR="006F348A" w:rsidRPr="00BB790C" w:rsidRDefault="006F348A" w:rsidP="003C3E87">
            <w:pPr>
              <w:rPr>
                <w:color w:val="000000"/>
                <w:sz w:val="14"/>
                <w:szCs w:val="14"/>
                <w:lang w:val="es-PY"/>
              </w:rPr>
            </w:pPr>
            <w:r w:rsidRPr="00BB790C">
              <w:rPr>
                <w:color w:val="000000"/>
                <w:sz w:val="14"/>
                <w:szCs w:val="14"/>
                <w:lang w:val="es-PY"/>
              </w:rPr>
              <w:t>ítem 69</w:t>
            </w:r>
          </w:p>
        </w:tc>
        <w:tc>
          <w:tcPr>
            <w:tcW w:w="468" w:type="pct"/>
            <w:tcBorders>
              <w:top w:val="nil"/>
              <w:left w:val="nil"/>
              <w:bottom w:val="single" w:sz="4" w:space="0" w:color="auto"/>
              <w:right w:val="nil"/>
            </w:tcBorders>
            <w:shd w:val="clear" w:color="000000" w:fill="FFFFFF"/>
            <w:vAlign w:val="center"/>
            <w:hideMark/>
          </w:tcPr>
          <w:p w14:paraId="0C2648B6" w14:textId="77777777" w:rsidR="006F348A" w:rsidRPr="00BB790C" w:rsidRDefault="006F348A" w:rsidP="003C3E87">
            <w:pPr>
              <w:jc w:val="right"/>
              <w:rPr>
                <w:color w:val="000000"/>
                <w:sz w:val="14"/>
                <w:szCs w:val="14"/>
                <w:lang w:val="es-PY"/>
              </w:rPr>
            </w:pPr>
            <w:r w:rsidRPr="00BB790C">
              <w:rPr>
                <w:color w:val="000000"/>
                <w:sz w:val="14"/>
                <w:szCs w:val="14"/>
                <w:lang w:val="es-PY"/>
              </w:rPr>
              <w:t>2.65</w:t>
            </w:r>
          </w:p>
        </w:tc>
        <w:tc>
          <w:tcPr>
            <w:tcW w:w="469" w:type="pct"/>
            <w:tcBorders>
              <w:top w:val="nil"/>
              <w:left w:val="nil"/>
              <w:bottom w:val="single" w:sz="4" w:space="0" w:color="auto"/>
              <w:right w:val="nil"/>
            </w:tcBorders>
            <w:shd w:val="clear" w:color="000000" w:fill="FFFFFF"/>
            <w:vAlign w:val="center"/>
            <w:hideMark/>
          </w:tcPr>
          <w:p w14:paraId="33C03407" w14:textId="77777777" w:rsidR="006F348A" w:rsidRPr="00BB790C" w:rsidRDefault="006F348A" w:rsidP="003C3E87">
            <w:pPr>
              <w:jc w:val="right"/>
              <w:rPr>
                <w:color w:val="000000"/>
                <w:sz w:val="14"/>
                <w:szCs w:val="14"/>
                <w:lang w:val="es-PY"/>
              </w:rPr>
            </w:pPr>
            <w:r w:rsidRPr="00BB790C">
              <w:rPr>
                <w:color w:val="000000"/>
                <w:sz w:val="14"/>
                <w:szCs w:val="14"/>
                <w:lang w:val="es-PY"/>
              </w:rPr>
              <w:t>0.997</w:t>
            </w:r>
          </w:p>
        </w:tc>
        <w:tc>
          <w:tcPr>
            <w:tcW w:w="544" w:type="pct"/>
            <w:tcBorders>
              <w:top w:val="nil"/>
              <w:left w:val="nil"/>
              <w:bottom w:val="single" w:sz="4" w:space="0" w:color="auto"/>
              <w:right w:val="nil"/>
            </w:tcBorders>
            <w:shd w:val="clear" w:color="000000" w:fill="FFFFFF"/>
            <w:vAlign w:val="center"/>
            <w:hideMark/>
          </w:tcPr>
          <w:p w14:paraId="6F98B613" w14:textId="77777777" w:rsidR="006F348A" w:rsidRPr="00BB790C" w:rsidRDefault="006F348A" w:rsidP="003C3E87">
            <w:pPr>
              <w:jc w:val="right"/>
              <w:rPr>
                <w:color w:val="000000"/>
                <w:sz w:val="14"/>
                <w:szCs w:val="14"/>
                <w:lang w:val="es-PY"/>
              </w:rPr>
            </w:pPr>
            <w:r w:rsidRPr="00BB790C">
              <w:rPr>
                <w:color w:val="000000"/>
                <w:sz w:val="14"/>
                <w:szCs w:val="14"/>
                <w:lang w:val="es-PY"/>
              </w:rPr>
              <w:t>0.3695</w:t>
            </w:r>
          </w:p>
        </w:tc>
        <w:tc>
          <w:tcPr>
            <w:tcW w:w="496" w:type="pct"/>
            <w:tcBorders>
              <w:top w:val="nil"/>
              <w:left w:val="nil"/>
              <w:bottom w:val="single" w:sz="4" w:space="0" w:color="auto"/>
              <w:right w:val="nil"/>
            </w:tcBorders>
            <w:shd w:val="clear" w:color="000000" w:fill="FFFFFF"/>
            <w:vAlign w:val="center"/>
            <w:hideMark/>
          </w:tcPr>
          <w:p w14:paraId="508DE652" w14:textId="77777777" w:rsidR="006F348A" w:rsidRPr="00BB790C" w:rsidRDefault="006F348A" w:rsidP="003C3E87">
            <w:pPr>
              <w:jc w:val="right"/>
              <w:rPr>
                <w:color w:val="000000"/>
                <w:sz w:val="14"/>
                <w:szCs w:val="14"/>
                <w:lang w:val="es-PY"/>
              </w:rPr>
            </w:pPr>
            <w:r w:rsidRPr="00BB790C">
              <w:rPr>
                <w:color w:val="000000"/>
                <w:sz w:val="14"/>
                <w:szCs w:val="14"/>
                <w:lang w:val="es-PY"/>
              </w:rPr>
              <w:t>0.713</w:t>
            </w:r>
          </w:p>
        </w:tc>
        <w:tc>
          <w:tcPr>
            <w:tcW w:w="669" w:type="pct"/>
            <w:tcBorders>
              <w:top w:val="nil"/>
              <w:left w:val="nil"/>
              <w:bottom w:val="single" w:sz="4" w:space="0" w:color="auto"/>
              <w:right w:val="nil"/>
            </w:tcBorders>
            <w:shd w:val="clear" w:color="000000" w:fill="FFFFFF"/>
            <w:vAlign w:val="center"/>
            <w:hideMark/>
          </w:tcPr>
          <w:p w14:paraId="6EC9B586" w14:textId="77777777" w:rsidR="006F348A" w:rsidRPr="00BB790C" w:rsidRDefault="006F348A" w:rsidP="003C3E87">
            <w:pPr>
              <w:jc w:val="right"/>
              <w:rPr>
                <w:color w:val="000000"/>
                <w:sz w:val="14"/>
                <w:szCs w:val="14"/>
                <w:lang w:val="es-PY"/>
              </w:rPr>
            </w:pPr>
            <w:r w:rsidRPr="00BB790C">
              <w:rPr>
                <w:color w:val="000000"/>
                <w:sz w:val="14"/>
                <w:szCs w:val="14"/>
                <w:lang w:val="es-PY"/>
              </w:rPr>
              <w:t>Bueno</w:t>
            </w:r>
          </w:p>
        </w:tc>
      </w:tr>
    </w:tbl>
    <w:p w14:paraId="4CC163BF" w14:textId="77777777" w:rsidR="006F348A" w:rsidRPr="00BB790C" w:rsidRDefault="006F348A" w:rsidP="006F348A">
      <w:pPr>
        <w:jc w:val="both"/>
        <w:rPr>
          <w:sz w:val="12"/>
          <w:szCs w:val="12"/>
        </w:rPr>
      </w:pPr>
    </w:p>
    <w:p w14:paraId="321C8608" w14:textId="77777777" w:rsidR="006F348A" w:rsidRPr="00BB790C" w:rsidRDefault="006F348A" w:rsidP="006F348A">
      <w:pPr>
        <w:rPr>
          <w:i/>
          <w:sz w:val="12"/>
          <w:szCs w:val="12"/>
        </w:rPr>
      </w:pPr>
    </w:p>
    <w:p w14:paraId="0B4EAD1D" w14:textId="77777777" w:rsidR="006F348A" w:rsidRPr="00BB790C" w:rsidRDefault="006F348A" w:rsidP="006F348A">
      <w:pPr>
        <w:jc w:val="both"/>
        <w:rPr>
          <w:i/>
          <w:sz w:val="16"/>
          <w:szCs w:val="16"/>
        </w:rPr>
      </w:pPr>
      <w:r w:rsidRPr="00BB790C">
        <w:rPr>
          <w:i/>
          <w:sz w:val="16"/>
          <w:szCs w:val="16"/>
        </w:rPr>
        <w:t xml:space="preserve">Tabla </w:t>
      </w:r>
      <w:r w:rsidRPr="00BB790C">
        <w:rPr>
          <w:i/>
          <w:sz w:val="16"/>
          <w:szCs w:val="16"/>
        </w:rPr>
        <w:fldChar w:fldCharType="begin"/>
      </w:r>
      <w:r w:rsidRPr="00BB790C">
        <w:rPr>
          <w:i/>
          <w:sz w:val="16"/>
          <w:szCs w:val="16"/>
        </w:rPr>
        <w:instrText xml:space="preserve"> SEQ Tabla \* ARABIC </w:instrText>
      </w:r>
      <w:r w:rsidRPr="00BB790C">
        <w:rPr>
          <w:i/>
          <w:sz w:val="16"/>
          <w:szCs w:val="16"/>
        </w:rPr>
        <w:fldChar w:fldCharType="separate"/>
      </w:r>
      <w:r w:rsidRPr="00BB790C">
        <w:rPr>
          <w:i/>
          <w:sz w:val="16"/>
          <w:szCs w:val="16"/>
        </w:rPr>
        <w:t>2</w:t>
      </w:r>
      <w:r w:rsidRPr="00BB790C">
        <w:rPr>
          <w:i/>
          <w:sz w:val="16"/>
          <w:szCs w:val="16"/>
        </w:rPr>
        <w:fldChar w:fldCharType="end"/>
      </w:r>
    </w:p>
    <w:p w14:paraId="6453DA98" w14:textId="77777777" w:rsidR="006F348A" w:rsidRPr="00BB790C" w:rsidRDefault="006F348A" w:rsidP="006F348A">
      <w:pPr>
        <w:jc w:val="both"/>
        <w:rPr>
          <w:i/>
          <w:sz w:val="16"/>
          <w:szCs w:val="16"/>
        </w:rPr>
      </w:pPr>
      <w:r w:rsidRPr="00BB790C">
        <w:rPr>
          <w:i/>
          <w:sz w:val="16"/>
          <w:szCs w:val="16"/>
        </w:rPr>
        <w:t>Correlaciones ítem total - Creencias</w:t>
      </w:r>
    </w:p>
    <w:p w14:paraId="7FF5E7BC" w14:textId="77777777" w:rsidR="006F348A" w:rsidRPr="00BB790C" w:rsidRDefault="006F348A" w:rsidP="006F348A">
      <w:pPr>
        <w:spacing w:line="0" w:lineRule="atLeast"/>
        <w:jc w:val="both"/>
        <w:rPr>
          <w:i/>
          <w:sz w:val="12"/>
          <w:szCs w:val="12"/>
        </w:rPr>
      </w:pPr>
    </w:p>
    <w:tbl>
      <w:tblPr>
        <w:tblW w:w="5082" w:type="pct"/>
        <w:tblCellMar>
          <w:left w:w="70" w:type="dxa"/>
          <w:right w:w="70" w:type="dxa"/>
        </w:tblCellMar>
        <w:tblLook w:val="04A0" w:firstRow="1" w:lastRow="0" w:firstColumn="1" w:lastColumn="0" w:noHBand="0" w:noVBand="1"/>
      </w:tblPr>
      <w:tblGrid>
        <w:gridCol w:w="3091"/>
        <w:gridCol w:w="1072"/>
        <w:gridCol w:w="1071"/>
        <w:gridCol w:w="1071"/>
        <w:gridCol w:w="1071"/>
        <w:gridCol w:w="1071"/>
        <w:gridCol w:w="1067"/>
      </w:tblGrid>
      <w:tr w:rsidR="006F348A" w:rsidRPr="00BB790C" w14:paraId="4A83181B" w14:textId="77777777" w:rsidTr="003C3E87">
        <w:trPr>
          <w:trHeight w:val="199"/>
        </w:trPr>
        <w:tc>
          <w:tcPr>
            <w:tcW w:w="1624" w:type="pct"/>
            <w:vMerge w:val="restart"/>
            <w:tcBorders>
              <w:top w:val="single" w:sz="8" w:space="0" w:color="auto"/>
              <w:left w:val="nil"/>
              <w:bottom w:val="single" w:sz="8" w:space="0" w:color="000000"/>
              <w:right w:val="nil"/>
            </w:tcBorders>
            <w:shd w:val="clear" w:color="auto" w:fill="auto"/>
            <w:vAlign w:val="center"/>
            <w:hideMark/>
          </w:tcPr>
          <w:p w14:paraId="17C8146E" w14:textId="77777777" w:rsidR="006F348A" w:rsidRPr="00BB790C" w:rsidRDefault="006F348A" w:rsidP="003C3E87">
            <w:pPr>
              <w:spacing w:line="0" w:lineRule="atLeast"/>
              <w:jc w:val="center"/>
              <w:rPr>
                <w:b/>
                <w:bCs/>
                <w:color w:val="000000"/>
                <w:sz w:val="14"/>
                <w:szCs w:val="14"/>
                <w:lang w:val="es-PY"/>
              </w:rPr>
            </w:pPr>
            <w:r w:rsidRPr="00BB790C">
              <w:rPr>
                <w:b/>
                <w:bCs/>
                <w:color w:val="000000"/>
                <w:sz w:val="14"/>
                <w:szCs w:val="14"/>
                <w:lang w:val="es-PY"/>
              </w:rPr>
              <w:t>Dimensiones</w:t>
            </w:r>
          </w:p>
        </w:tc>
        <w:tc>
          <w:tcPr>
            <w:tcW w:w="563" w:type="pct"/>
            <w:vMerge w:val="restart"/>
            <w:tcBorders>
              <w:top w:val="single" w:sz="8" w:space="0" w:color="auto"/>
              <w:left w:val="nil"/>
              <w:bottom w:val="single" w:sz="8" w:space="0" w:color="000000"/>
              <w:right w:val="nil"/>
            </w:tcBorders>
            <w:shd w:val="clear" w:color="auto" w:fill="auto"/>
            <w:vAlign w:val="center"/>
            <w:hideMark/>
          </w:tcPr>
          <w:p w14:paraId="71C4809F" w14:textId="77777777" w:rsidR="006F348A" w:rsidRPr="00BB790C" w:rsidRDefault="006F348A" w:rsidP="003C3E87">
            <w:pPr>
              <w:spacing w:line="0" w:lineRule="atLeast"/>
              <w:jc w:val="center"/>
              <w:rPr>
                <w:b/>
                <w:bCs/>
                <w:color w:val="000000"/>
                <w:sz w:val="14"/>
                <w:szCs w:val="14"/>
                <w:lang w:val="es-PY"/>
              </w:rPr>
            </w:pPr>
            <w:r w:rsidRPr="00BB790C">
              <w:rPr>
                <w:b/>
                <w:bCs/>
                <w:color w:val="000000"/>
                <w:sz w:val="14"/>
                <w:szCs w:val="14"/>
                <w:lang w:val="es-PY"/>
              </w:rPr>
              <w:t>Ítems</w:t>
            </w:r>
          </w:p>
        </w:tc>
        <w:tc>
          <w:tcPr>
            <w:tcW w:w="563" w:type="pct"/>
            <w:vMerge w:val="restart"/>
            <w:tcBorders>
              <w:top w:val="single" w:sz="8" w:space="0" w:color="auto"/>
              <w:left w:val="nil"/>
              <w:bottom w:val="single" w:sz="8" w:space="0" w:color="000000"/>
              <w:right w:val="nil"/>
            </w:tcBorders>
            <w:shd w:val="clear" w:color="auto" w:fill="auto"/>
            <w:vAlign w:val="center"/>
            <w:hideMark/>
          </w:tcPr>
          <w:p w14:paraId="1A874A9A" w14:textId="77777777" w:rsidR="006F348A" w:rsidRPr="00BB790C" w:rsidRDefault="006F348A" w:rsidP="003C3E87">
            <w:pPr>
              <w:spacing w:line="0" w:lineRule="atLeast"/>
              <w:jc w:val="center"/>
              <w:rPr>
                <w:b/>
                <w:bCs/>
                <w:color w:val="000000"/>
                <w:sz w:val="14"/>
                <w:szCs w:val="14"/>
                <w:lang w:val="es-PY"/>
              </w:rPr>
            </w:pPr>
            <w:r w:rsidRPr="00BB790C">
              <w:rPr>
                <w:b/>
                <w:bCs/>
                <w:color w:val="000000"/>
                <w:sz w:val="14"/>
                <w:szCs w:val="14"/>
                <w:lang w:val="es-PY"/>
              </w:rPr>
              <w:t>Media</w:t>
            </w:r>
          </w:p>
        </w:tc>
        <w:tc>
          <w:tcPr>
            <w:tcW w:w="563" w:type="pct"/>
            <w:vMerge w:val="restart"/>
            <w:tcBorders>
              <w:top w:val="single" w:sz="8" w:space="0" w:color="auto"/>
              <w:left w:val="nil"/>
              <w:bottom w:val="single" w:sz="8" w:space="0" w:color="000000"/>
              <w:right w:val="nil"/>
            </w:tcBorders>
            <w:shd w:val="clear" w:color="auto" w:fill="auto"/>
            <w:vAlign w:val="center"/>
            <w:hideMark/>
          </w:tcPr>
          <w:p w14:paraId="5345ACB8" w14:textId="77777777" w:rsidR="006F348A" w:rsidRPr="00BB790C" w:rsidRDefault="006F348A" w:rsidP="003C3E87">
            <w:pPr>
              <w:spacing w:line="0" w:lineRule="atLeast"/>
              <w:jc w:val="center"/>
              <w:rPr>
                <w:b/>
                <w:bCs/>
                <w:color w:val="000000"/>
                <w:sz w:val="14"/>
                <w:szCs w:val="14"/>
                <w:lang w:val="es-PY"/>
              </w:rPr>
            </w:pPr>
            <w:r w:rsidRPr="00BB790C">
              <w:rPr>
                <w:b/>
                <w:bCs/>
                <w:color w:val="000000"/>
                <w:sz w:val="14"/>
                <w:szCs w:val="14"/>
                <w:lang w:val="es-PY"/>
              </w:rPr>
              <w:t>DE</w:t>
            </w:r>
          </w:p>
        </w:tc>
        <w:tc>
          <w:tcPr>
            <w:tcW w:w="563" w:type="pct"/>
            <w:vMerge w:val="restart"/>
            <w:tcBorders>
              <w:top w:val="single" w:sz="8" w:space="0" w:color="auto"/>
              <w:left w:val="nil"/>
              <w:bottom w:val="single" w:sz="8" w:space="0" w:color="000000"/>
              <w:right w:val="nil"/>
            </w:tcBorders>
            <w:shd w:val="clear" w:color="auto" w:fill="auto"/>
            <w:vAlign w:val="center"/>
            <w:hideMark/>
          </w:tcPr>
          <w:p w14:paraId="32FFE038" w14:textId="77777777" w:rsidR="006F348A" w:rsidRPr="00BB790C" w:rsidRDefault="006F348A" w:rsidP="003C3E87">
            <w:pPr>
              <w:spacing w:line="0" w:lineRule="atLeast"/>
              <w:jc w:val="center"/>
              <w:rPr>
                <w:b/>
                <w:bCs/>
                <w:color w:val="000000"/>
                <w:sz w:val="14"/>
                <w:szCs w:val="14"/>
                <w:lang w:val="es-PY"/>
              </w:rPr>
            </w:pPr>
            <w:r w:rsidRPr="00BB790C">
              <w:rPr>
                <w:b/>
                <w:bCs/>
                <w:color w:val="000000"/>
                <w:sz w:val="14"/>
                <w:szCs w:val="14"/>
                <w:lang w:val="es-PY"/>
              </w:rPr>
              <w:t>Correlación del elemento con otros</w:t>
            </w:r>
          </w:p>
        </w:tc>
        <w:tc>
          <w:tcPr>
            <w:tcW w:w="563" w:type="pct"/>
            <w:tcBorders>
              <w:top w:val="single" w:sz="8" w:space="0" w:color="auto"/>
              <w:left w:val="nil"/>
              <w:bottom w:val="single" w:sz="8" w:space="0" w:color="auto"/>
              <w:right w:val="nil"/>
            </w:tcBorders>
            <w:shd w:val="clear" w:color="auto" w:fill="auto"/>
            <w:vAlign w:val="center"/>
            <w:hideMark/>
          </w:tcPr>
          <w:p w14:paraId="1D4981DD" w14:textId="77777777" w:rsidR="006F348A" w:rsidRPr="00BB790C" w:rsidRDefault="006F348A" w:rsidP="003C3E87">
            <w:pPr>
              <w:spacing w:line="0" w:lineRule="atLeast"/>
              <w:jc w:val="center"/>
              <w:rPr>
                <w:b/>
                <w:bCs/>
                <w:color w:val="000000"/>
                <w:sz w:val="14"/>
                <w:szCs w:val="14"/>
                <w:lang w:val="es-PY"/>
              </w:rPr>
            </w:pPr>
            <w:r w:rsidRPr="00BB790C">
              <w:rPr>
                <w:b/>
                <w:bCs/>
                <w:color w:val="000000"/>
                <w:sz w:val="14"/>
                <w:szCs w:val="14"/>
                <w:lang w:val="es-PY"/>
              </w:rPr>
              <w:t>Si se descarta el elemento</w:t>
            </w:r>
          </w:p>
        </w:tc>
        <w:tc>
          <w:tcPr>
            <w:tcW w:w="561" w:type="pct"/>
            <w:vMerge w:val="restart"/>
            <w:tcBorders>
              <w:top w:val="single" w:sz="8" w:space="0" w:color="auto"/>
              <w:left w:val="nil"/>
              <w:bottom w:val="single" w:sz="8" w:space="0" w:color="000000"/>
              <w:right w:val="nil"/>
            </w:tcBorders>
            <w:shd w:val="clear" w:color="auto" w:fill="auto"/>
            <w:vAlign w:val="center"/>
            <w:hideMark/>
          </w:tcPr>
          <w:p w14:paraId="2807B3A2" w14:textId="77777777" w:rsidR="006F348A" w:rsidRPr="00BB790C" w:rsidRDefault="006F348A" w:rsidP="003C3E87">
            <w:pPr>
              <w:spacing w:line="0" w:lineRule="atLeast"/>
              <w:jc w:val="center"/>
              <w:rPr>
                <w:b/>
                <w:bCs/>
                <w:color w:val="000000"/>
                <w:sz w:val="14"/>
                <w:szCs w:val="14"/>
                <w:lang w:val="es-PY"/>
              </w:rPr>
            </w:pPr>
            <w:r w:rsidRPr="00BB790C">
              <w:rPr>
                <w:b/>
                <w:bCs/>
                <w:color w:val="000000"/>
                <w:sz w:val="14"/>
                <w:szCs w:val="14"/>
                <w:lang w:val="es-PY"/>
              </w:rPr>
              <w:t>Niveles de discriminación</w:t>
            </w:r>
          </w:p>
        </w:tc>
      </w:tr>
      <w:tr w:rsidR="006F348A" w:rsidRPr="00BB790C" w14:paraId="64125CCA" w14:textId="77777777" w:rsidTr="003C3E87">
        <w:trPr>
          <w:trHeight w:val="37"/>
        </w:trPr>
        <w:tc>
          <w:tcPr>
            <w:tcW w:w="1624" w:type="pct"/>
            <w:vMerge/>
            <w:tcBorders>
              <w:top w:val="single" w:sz="8" w:space="0" w:color="auto"/>
              <w:left w:val="nil"/>
              <w:bottom w:val="single" w:sz="8" w:space="0" w:color="000000"/>
              <w:right w:val="nil"/>
            </w:tcBorders>
            <w:vAlign w:val="center"/>
            <w:hideMark/>
          </w:tcPr>
          <w:p w14:paraId="22409DE0" w14:textId="77777777" w:rsidR="006F348A" w:rsidRPr="00BB790C" w:rsidRDefault="006F348A" w:rsidP="003C3E87">
            <w:pPr>
              <w:spacing w:line="0" w:lineRule="atLeast"/>
              <w:rPr>
                <w:b/>
                <w:bCs/>
                <w:color w:val="000000"/>
                <w:sz w:val="14"/>
                <w:szCs w:val="14"/>
                <w:lang w:val="es-PY"/>
              </w:rPr>
            </w:pPr>
          </w:p>
        </w:tc>
        <w:tc>
          <w:tcPr>
            <w:tcW w:w="563" w:type="pct"/>
            <w:vMerge/>
            <w:tcBorders>
              <w:top w:val="single" w:sz="8" w:space="0" w:color="auto"/>
              <w:left w:val="nil"/>
              <w:bottom w:val="single" w:sz="8" w:space="0" w:color="000000"/>
              <w:right w:val="nil"/>
            </w:tcBorders>
            <w:vAlign w:val="center"/>
            <w:hideMark/>
          </w:tcPr>
          <w:p w14:paraId="23F55A97" w14:textId="77777777" w:rsidR="006F348A" w:rsidRPr="00BB790C" w:rsidRDefault="006F348A" w:rsidP="003C3E87">
            <w:pPr>
              <w:spacing w:line="0" w:lineRule="atLeast"/>
              <w:rPr>
                <w:b/>
                <w:bCs/>
                <w:color w:val="000000"/>
                <w:sz w:val="14"/>
                <w:szCs w:val="14"/>
                <w:lang w:val="es-PY"/>
              </w:rPr>
            </w:pPr>
          </w:p>
        </w:tc>
        <w:tc>
          <w:tcPr>
            <w:tcW w:w="563" w:type="pct"/>
            <w:vMerge/>
            <w:tcBorders>
              <w:top w:val="single" w:sz="8" w:space="0" w:color="auto"/>
              <w:left w:val="nil"/>
              <w:bottom w:val="single" w:sz="8" w:space="0" w:color="000000"/>
              <w:right w:val="nil"/>
            </w:tcBorders>
            <w:vAlign w:val="center"/>
            <w:hideMark/>
          </w:tcPr>
          <w:p w14:paraId="16A11FE2" w14:textId="77777777" w:rsidR="006F348A" w:rsidRPr="00BB790C" w:rsidRDefault="006F348A" w:rsidP="003C3E87">
            <w:pPr>
              <w:spacing w:line="0" w:lineRule="atLeast"/>
              <w:rPr>
                <w:b/>
                <w:bCs/>
                <w:color w:val="000000"/>
                <w:sz w:val="14"/>
                <w:szCs w:val="14"/>
                <w:lang w:val="es-PY"/>
              </w:rPr>
            </w:pPr>
          </w:p>
        </w:tc>
        <w:tc>
          <w:tcPr>
            <w:tcW w:w="563" w:type="pct"/>
            <w:vMerge/>
            <w:tcBorders>
              <w:top w:val="single" w:sz="8" w:space="0" w:color="auto"/>
              <w:left w:val="nil"/>
              <w:bottom w:val="single" w:sz="8" w:space="0" w:color="000000"/>
              <w:right w:val="nil"/>
            </w:tcBorders>
            <w:vAlign w:val="center"/>
            <w:hideMark/>
          </w:tcPr>
          <w:p w14:paraId="3E50F073" w14:textId="77777777" w:rsidR="006F348A" w:rsidRPr="00BB790C" w:rsidRDefault="006F348A" w:rsidP="003C3E87">
            <w:pPr>
              <w:spacing w:line="0" w:lineRule="atLeast"/>
              <w:rPr>
                <w:b/>
                <w:bCs/>
                <w:color w:val="000000"/>
                <w:sz w:val="14"/>
                <w:szCs w:val="14"/>
                <w:lang w:val="es-PY"/>
              </w:rPr>
            </w:pPr>
          </w:p>
        </w:tc>
        <w:tc>
          <w:tcPr>
            <w:tcW w:w="563" w:type="pct"/>
            <w:vMerge/>
            <w:tcBorders>
              <w:top w:val="single" w:sz="8" w:space="0" w:color="auto"/>
              <w:left w:val="nil"/>
              <w:bottom w:val="single" w:sz="8" w:space="0" w:color="000000"/>
              <w:right w:val="nil"/>
            </w:tcBorders>
            <w:vAlign w:val="center"/>
            <w:hideMark/>
          </w:tcPr>
          <w:p w14:paraId="42255354" w14:textId="77777777" w:rsidR="006F348A" w:rsidRPr="00BB790C" w:rsidRDefault="006F348A" w:rsidP="003C3E87">
            <w:pPr>
              <w:spacing w:line="0" w:lineRule="atLeast"/>
              <w:rPr>
                <w:b/>
                <w:bCs/>
                <w:color w:val="000000"/>
                <w:sz w:val="14"/>
                <w:szCs w:val="14"/>
                <w:lang w:val="es-PY"/>
              </w:rPr>
            </w:pPr>
          </w:p>
        </w:tc>
        <w:tc>
          <w:tcPr>
            <w:tcW w:w="563" w:type="pct"/>
            <w:tcBorders>
              <w:top w:val="nil"/>
              <w:left w:val="nil"/>
              <w:bottom w:val="single" w:sz="8" w:space="0" w:color="auto"/>
              <w:right w:val="nil"/>
            </w:tcBorders>
            <w:shd w:val="clear" w:color="auto" w:fill="auto"/>
            <w:vAlign w:val="center"/>
            <w:hideMark/>
          </w:tcPr>
          <w:p w14:paraId="2CFA9868" w14:textId="77777777" w:rsidR="006F348A" w:rsidRPr="00BB790C" w:rsidRDefault="006F348A" w:rsidP="003C3E87">
            <w:pPr>
              <w:spacing w:line="0" w:lineRule="atLeast"/>
              <w:jc w:val="center"/>
              <w:rPr>
                <w:b/>
                <w:bCs/>
                <w:color w:val="000000"/>
                <w:sz w:val="14"/>
                <w:szCs w:val="14"/>
                <w:lang w:val="es-PY"/>
              </w:rPr>
            </w:pPr>
            <w:r w:rsidRPr="00BB790C">
              <w:rPr>
                <w:b/>
                <w:bCs/>
                <w:color w:val="000000"/>
                <w:sz w:val="14"/>
                <w:szCs w:val="14"/>
                <w:lang w:val="es-PY"/>
              </w:rPr>
              <w:t>ω de McDonald</w:t>
            </w:r>
          </w:p>
        </w:tc>
        <w:tc>
          <w:tcPr>
            <w:tcW w:w="561" w:type="pct"/>
            <w:vMerge/>
            <w:tcBorders>
              <w:top w:val="single" w:sz="8" w:space="0" w:color="auto"/>
              <w:left w:val="nil"/>
              <w:bottom w:val="single" w:sz="8" w:space="0" w:color="000000"/>
              <w:right w:val="nil"/>
            </w:tcBorders>
            <w:vAlign w:val="center"/>
            <w:hideMark/>
          </w:tcPr>
          <w:p w14:paraId="24B58DEC" w14:textId="77777777" w:rsidR="006F348A" w:rsidRPr="00BB790C" w:rsidRDefault="006F348A" w:rsidP="003C3E87">
            <w:pPr>
              <w:spacing w:line="0" w:lineRule="atLeast"/>
              <w:rPr>
                <w:b/>
                <w:bCs/>
                <w:color w:val="000000"/>
                <w:sz w:val="14"/>
                <w:szCs w:val="14"/>
                <w:lang w:val="es-PY"/>
              </w:rPr>
            </w:pPr>
          </w:p>
        </w:tc>
      </w:tr>
      <w:tr w:rsidR="006F348A" w:rsidRPr="00BB790C" w14:paraId="4039EE73" w14:textId="77777777" w:rsidTr="003C3E87">
        <w:trPr>
          <w:trHeight w:val="199"/>
        </w:trPr>
        <w:tc>
          <w:tcPr>
            <w:tcW w:w="1624" w:type="pct"/>
            <w:vMerge w:val="restart"/>
            <w:tcBorders>
              <w:top w:val="nil"/>
              <w:left w:val="nil"/>
              <w:right w:val="nil"/>
            </w:tcBorders>
            <w:shd w:val="clear" w:color="auto" w:fill="auto"/>
            <w:vAlign w:val="center"/>
            <w:hideMark/>
          </w:tcPr>
          <w:p w14:paraId="2F7EAB38" w14:textId="77777777" w:rsidR="006F348A" w:rsidRPr="00BB790C" w:rsidRDefault="006F348A" w:rsidP="003C3E87">
            <w:pPr>
              <w:spacing w:line="0" w:lineRule="atLeast"/>
              <w:rPr>
                <w:color w:val="000000"/>
                <w:sz w:val="14"/>
                <w:szCs w:val="14"/>
                <w:lang w:val="es-PY"/>
              </w:rPr>
            </w:pPr>
            <w:r w:rsidRPr="00BB790C">
              <w:rPr>
                <w:color w:val="000000"/>
                <w:sz w:val="14"/>
                <w:szCs w:val="14"/>
                <w:lang w:val="es-PY"/>
              </w:rPr>
              <w:t>Condición, actividad física y deporte</w:t>
            </w:r>
          </w:p>
        </w:tc>
        <w:tc>
          <w:tcPr>
            <w:tcW w:w="563" w:type="pct"/>
            <w:tcBorders>
              <w:top w:val="nil"/>
              <w:left w:val="nil"/>
              <w:bottom w:val="nil"/>
              <w:right w:val="nil"/>
            </w:tcBorders>
            <w:shd w:val="clear" w:color="auto" w:fill="auto"/>
            <w:vAlign w:val="center"/>
            <w:hideMark/>
          </w:tcPr>
          <w:p w14:paraId="297B4429"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70</w:t>
            </w:r>
          </w:p>
        </w:tc>
        <w:tc>
          <w:tcPr>
            <w:tcW w:w="563" w:type="pct"/>
            <w:tcBorders>
              <w:top w:val="nil"/>
              <w:left w:val="nil"/>
              <w:bottom w:val="nil"/>
              <w:right w:val="nil"/>
            </w:tcBorders>
            <w:shd w:val="clear" w:color="auto" w:fill="auto"/>
            <w:vAlign w:val="center"/>
            <w:hideMark/>
          </w:tcPr>
          <w:p w14:paraId="78F290F0"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3.89</w:t>
            </w:r>
          </w:p>
        </w:tc>
        <w:tc>
          <w:tcPr>
            <w:tcW w:w="563" w:type="pct"/>
            <w:tcBorders>
              <w:top w:val="nil"/>
              <w:left w:val="nil"/>
              <w:bottom w:val="nil"/>
              <w:right w:val="nil"/>
            </w:tcBorders>
            <w:shd w:val="clear" w:color="auto" w:fill="auto"/>
            <w:vAlign w:val="center"/>
            <w:hideMark/>
          </w:tcPr>
          <w:p w14:paraId="0CAF424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0.319</w:t>
            </w:r>
          </w:p>
        </w:tc>
        <w:tc>
          <w:tcPr>
            <w:tcW w:w="563" w:type="pct"/>
            <w:tcBorders>
              <w:top w:val="nil"/>
              <w:left w:val="nil"/>
              <w:bottom w:val="nil"/>
              <w:right w:val="nil"/>
            </w:tcBorders>
            <w:shd w:val="clear" w:color="auto" w:fill="auto"/>
            <w:vAlign w:val="center"/>
            <w:hideMark/>
          </w:tcPr>
          <w:p w14:paraId="3A8F21D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0.468</w:t>
            </w:r>
          </w:p>
        </w:tc>
        <w:tc>
          <w:tcPr>
            <w:tcW w:w="563" w:type="pct"/>
            <w:tcBorders>
              <w:top w:val="nil"/>
              <w:left w:val="nil"/>
              <w:bottom w:val="nil"/>
              <w:right w:val="nil"/>
            </w:tcBorders>
            <w:shd w:val="clear" w:color="auto" w:fill="auto"/>
            <w:vAlign w:val="center"/>
            <w:hideMark/>
          </w:tcPr>
          <w:p w14:paraId="20132DB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0.568</w:t>
            </w:r>
          </w:p>
        </w:tc>
        <w:tc>
          <w:tcPr>
            <w:tcW w:w="561" w:type="pct"/>
            <w:tcBorders>
              <w:top w:val="nil"/>
              <w:left w:val="nil"/>
              <w:bottom w:val="nil"/>
              <w:right w:val="nil"/>
            </w:tcBorders>
            <w:shd w:val="clear" w:color="auto" w:fill="auto"/>
            <w:vAlign w:val="center"/>
            <w:hideMark/>
          </w:tcPr>
          <w:p w14:paraId="1ACCDCA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0A86B49A" w14:textId="77777777" w:rsidTr="003C3E87">
        <w:trPr>
          <w:trHeight w:val="199"/>
        </w:trPr>
        <w:tc>
          <w:tcPr>
            <w:tcW w:w="1624" w:type="pct"/>
            <w:vMerge/>
            <w:tcBorders>
              <w:left w:val="nil"/>
              <w:right w:val="nil"/>
            </w:tcBorders>
            <w:shd w:val="clear" w:color="auto" w:fill="auto"/>
            <w:vAlign w:val="center"/>
            <w:hideMark/>
          </w:tcPr>
          <w:p w14:paraId="097D8E51"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30C9796A"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71</w:t>
            </w:r>
          </w:p>
        </w:tc>
        <w:tc>
          <w:tcPr>
            <w:tcW w:w="563" w:type="pct"/>
            <w:tcBorders>
              <w:top w:val="nil"/>
              <w:left w:val="nil"/>
              <w:bottom w:val="nil"/>
              <w:right w:val="nil"/>
            </w:tcBorders>
            <w:shd w:val="clear" w:color="auto" w:fill="auto"/>
            <w:vAlign w:val="center"/>
            <w:hideMark/>
          </w:tcPr>
          <w:p w14:paraId="3C43B5F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3.83</w:t>
            </w:r>
          </w:p>
        </w:tc>
        <w:tc>
          <w:tcPr>
            <w:tcW w:w="563" w:type="pct"/>
            <w:tcBorders>
              <w:top w:val="nil"/>
              <w:left w:val="nil"/>
              <w:bottom w:val="nil"/>
              <w:right w:val="nil"/>
            </w:tcBorders>
            <w:shd w:val="clear" w:color="auto" w:fill="auto"/>
            <w:vAlign w:val="center"/>
            <w:hideMark/>
          </w:tcPr>
          <w:p w14:paraId="0CA9ACF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0.386</w:t>
            </w:r>
          </w:p>
        </w:tc>
        <w:tc>
          <w:tcPr>
            <w:tcW w:w="563" w:type="pct"/>
            <w:tcBorders>
              <w:top w:val="nil"/>
              <w:left w:val="nil"/>
              <w:bottom w:val="nil"/>
              <w:right w:val="nil"/>
            </w:tcBorders>
            <w:shd w:val="clear" w:color="auto" w:fill="auto"/>
            <w:vAlign w:val="center"/>
            <w:hideMark/>
          </w:tcPr>
          <w:p w14:paraId="645E25F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0.477</w:t>
            </w:r>
          </w:p>
        </w:tc>
        <w:tc>
          <w:tcPr>
            <w:tcW w:w="563" w:type="pct"/>
            <w:tcBorders>
              <w:top w:val="nil"/>
              <w:left w:val="nil"/>
              <w:bottom w:val="nil"/>
              <w:right w:val="nil"/>
            </w:tcBorders>
            <w:shd w:val="clear" w:color="auto" w:fill="auto"/>
            <w:vAlign w:val="center"/>
            <w:hideMark/>
          </w:tcPr>
          <w:p w14:paraId="0AE3A6E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0.556</w:t>
            </w:r>
          </w:p>
        </w:tc>
        <w:tc>
          <w:tcPr>
            <w:tcW w:w="561" w:type="pct"/>
            <w:tcBorders>
              <w:top w:val="nil"/>
              <w:left w:val="nil"/>
              <w:bottom w:val="nil"/>
              <w:right w:val="nil"/>
            </w:tcBorders>
            <w:shd w:val="clear" w:color="auto" w:fill="auto"/>
            <w:vAlign w:val="center"/>
            <w:hideMark/>
          </w:tcPr>
          <w:p w14:paraId="5A87103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24B0F4AA" w14:textId="77777777" w:rsidTr="003C3E87">
        <w:trPr>
          <w:trHeight w:val="199"/>
        </w:trPr>
        <w:tc>
          <w:tcPr>
            <w:tcW w:w="1624" w:type="pct"/>
            <w:vMerge/>
            <w:tcBorders>
              <w:left w:val="nil"/>
              <w:right w:val="nil"/>
            </w:tcBorders>
            <w:shd w:val="clear" w:color="auto" w:fill="auto"/>
            <w:vAlign w:val="center"/>
            <w:hideMark/>
          </w:tcPr>
          <w:p w14:paraId="6CCB3383" w14:textId="77777777" w:rsidR="006F348A" w:rsidRPr="00BB790C" w:rsidRDefault="006F348A" w:rsidP="003C3E87">
            <w:pPr>
              <w:spacing w:line="0" w:lineRule="atLeast"/>
              <w:rPr>
                <w:color w:val="000000"/>
                <w:sz w:val="14"/>
                <w:szCs w:val="14"/>
                <w:lang w:val="es-PY"/>
              </w:rPr>
            </w:pPr>
          </w:p>
        </w:tc>
        <w:tc>
          <w:tcPr>
            <w:tcW w:w="563" w:type="pct"/>
            <w:tcBorders>
              <w:top w:val="nil"/>
              <w:left w:val="nil"/>
              <w:right w:val="nil"/>
            </w:tcBorders>
            <w:shd w:val="clear" w:color="auto" w:fill="auto"/>
            <w:vAlign w:val="center"/>
            <w:hideMark/>
          </w:tcPr>
          <w:p w14:paraId="4A8411F0"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72</w:t>
            </w:r>
          </w:p>
        </w:tc>
        <w:tc>
          <w:tcPr>
            <w:tcW w:w="563" w:type="pct"/>
            <w:tcBorders>
              <w:top w:val="nil"/>
              <w:left w:val="nil"/>
              <w:right w:val="nil"/>
            </w:tcBorders>
            <w:shd w:val="clear" w:color="auto" w:fill="auto"/>
            <w:vAlign w:val="center"/>
            <w:hideMark/>
          </w:tcPr>
          <w:p w14:paraId="47B10D0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2.93</w:t>
            </w:r>
          </w:p>
        </w:tc>
        <w:tc>
          <w:tcPr>
            <w:tcW w:w="563" w:type="pct"/>
            <w:tcBorders>
              <w:top w:val="nil"/>
              <w:left w:val="nil"/>
              <w:right w:val="nil"/>
            </w:tcBorders>
            <w:shd w:val="clear" w:color="auto" w:fill="auto"/>
            <w:vAlign w:val="center"/>
            <w:hideMark/>
          </w:tcPr>
          <w:p w14:paraId="6E4D0A5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0.653</w:t>
            </w:r>
          </w:p>
        </w:tc>
        <w:tc>
          <w:tcPr>
            <w:tcW w:w="563" w:type="pct"/>
            <w:tcBorders>
              <w:top w:val="nil"/>
              <w:left w:val="nil"/>
              <w:right w:val="nil"/>
            </w:tcBorders>
            <w:shd w:val="clear" w:color="auto" w:fill="auto"/>
            <w:vAlign w:val="center"/>
            <w:hideMark/>
          </w:tcPr>
          <w:p w14:paraId="1C92E58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0.224</w:t>
            </w:r>
          </w:p>
        </w:tc>
        <w:tc>
          <w:tcPr>
            <w:tcW w:w="563" w:type="pct"/>
            <w:tcBorders>
              <w:top w:val="nil"/>
              <w:left w:val="nil"/>
              <w:right w:val="nil"/>
            </w:tcBorders>
            <w:shd w:val="clear" w:color="auto" w:fill="auto"/>
            <w:vAlign w:val="center"/>
            <w:hideMark/>
          </w:tcPr>
          <w:p w14:paraId="4A7B525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0.688</w:t>
            </w:r>
          </w:p>
        </w:tc>
        <w:tc>
          <w:tcPr>
            <w:tcW w:w="561" w:type="pct"/>
            <w:tcBorders>
              <w:top w:val="nil"/>
              <w:left w:val="nil"/>
              <w:right w:val="nil"/>
            </w:tcBorders>
            <w:shd w:val="clear" w:color="auto" w:fill="auto"/>
            <w:vAlign w:val="center"/>
            <w:hideMark/>
          </w:tcPr>
          <w:p w14:paraId="7813A51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0D51317F" w14:textId="77777777" w:rsidTr="003C3E87">
        <w:trPr>
          <w:trHeight w:val="199"/>
        </w:trPr>
        <w:tc>
          <w:tcPr>
            <w:tcW w:w="1624" w:type="pct"/>
            <w:vMerge/>
            <w:tcBorders>
              <w:left w:val="nil"/>
              <w:right w:val="nil"/>
            </w:tcBorders>
            <w:shd w:val="clear" w:color="auto" w:fill="auto"/>
            <w:vAlign w:val="center"/>
            <w:hideMark/>
          </w:tcPr>
          <w:p w14:paraId="33A6F619"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273BFCD8"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73</w:t>
            </w:r>
          </w:p>
        </w:tc>
        <w:tc>
          <w:tcPr>
            <w:tcW w:w="563" w:type="pct"/>
            <w:tcBorders>
              <w:top w:val="nil"/>
              <w:left w:val="nil"/>
              <w:bottom w:val="nil"/>
              <w:right w:val="nil"/>
            </w:tcBorders>
            <w:shd w:val="clear" w:color="auto" w:fill="auto"/>
            <w:vAlign w:val="center"/>
            <w:hideMark/>
          </w:tcPr>
          <w:p w14:paraId="435FA33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3.71</w:t>
            </w:r>
          </w:p>
        </w:tc>
        <w:tc>
          <w:tcPr>
            <w:tcW w:w="563" w:type="pct"/>
            <w:tcBorders>
              <w:top w:val="nil"/>
              <w:left w:val="nil"/>
              <w:bottom w:val="nil"/>
              <w:right w:val="nil"/>
            </w:tcBorders>
            <w:shd w:val="clear" w:color="auto" w:fill="auto"/>
            <w:vAlign w:val="center"/>
            <w:hideMark/>
          </w:tcPr>
          <w:p w14:paraId="4704558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0.492</w:t>
            </w:r>
          </w:p>
        </w:tc>
        <w:tc>
          <w:tcPr>
            <w:tcW w:w="563" w:type="pct"/>
            <w:tcBorders>
              <w:top w:val="nil"/>
              <w:left w:val="nil"/>
              <w:bottom w:val="nil"/>
              <w:right w:val="nil"/>
            </w:tcBorders>
            <w:shd w:val="clear" w:color="auto" w:fill="auto"/>
            <w:vAlign w:val="center"/>
            <w:hideMark/>
          </w:tcPr>
          <w:p w14:paraId="0C522E3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0.493</w:t>
            </w:r>
          </w:p>
        </w:tc>
        <w:tc>
          <w:tcPr>
            <w:tcW w:w="563" w:type="pct"/>
            <w:tcBorders>
              <w:top w:val="nil"/>
              <w:left w:val="nil"/>
              <w:bottom w:val="nil"/>
              <w:right w:val="nil"/>
            </w:tcBorders>
            <w:shd w:val="clear" w:color="auto" w:fill="auto"/>
            <w:vAlign w:val="center"/>
            <w:hideMark/>
          </w:tcPr>
          <w:p w14:paraId="47C44F8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0.566</w:t>
            </w:r>
          </w:p>
        </w:tc>
        <w:tc>
          <w:tcPr>
            <w:tcW w:w="561" w:type="pct"/>
            <w:tcBorders>
              <w:top w:val="nil"/>
              <w:left w:val="nil"/>
              <w:bottom w:val="nil"/>
              <w:right w:val="nil"/>
            </w:tcBorders>
            <w:shd w:val="clear" w:color="auto" w:fill="auto"/>
            <w:vAlign w:val="center"/>
            <w:hideMark/>
          </w:tcPr>
          <w:p w14:paraId="512B831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1C00676A" w14:textId="77777777" w:rsidTr="003C3E87">
        <w:trPr>
          <w:trHeight w:val="49"/>
        </w:trPr>
        <w:tc>
          <w:tcPr>
            <w:tcW w:w="1624" w:type="pct"/>
            <w:vMerge/>
            <w:tcBorders>
              <w:left w:val="nil"/>
              <w:bottom w:val="single" w:sz="4" w:space="0" w:color="auto"/>
              <w:right w:val="nil"/>
            </w:tcBorders>
            <w:shd w:val="clear" w:color="auto" w:fill="auto"/>
            <w:vAlign w:val="center"/>
            <w:hideMark/>
          </w:tcPr>
          <w:p w14:paraId="7EE49FB0"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single" w:sz="4" w:space="0" w:color="auto"/>
              <w:right w:val="nil"/>
            </w:tcBorders>
            <w:shd w:val="clear" w:color="auto" w:fill="auto"/>
            <w:vAlign w:val="center"/>
            <w:hideMark/>
          </w:tcPr>
          <w:p w14:paraId="23CF18E0"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74</w:t>
            </w:r>
          </w:p>
        </w:tc>
        <w:tc>
          <w:tcPr>
            <w:tcW w:w="563" w:type="pct"/>
            <w:tcBorders>
              <w:top w:val="nil"/>
              <w:left w:val="nil"/>
              <w:bottom w:val="single" w:sz="4" w:space="0" w:color="auto"/>
              <w:right w:val="nil"/>
            </w:tcBorders>
            <w:shd w:val="clear" w:color="auto" w:fill="auto"/>
            <w:vAlign w:val="center"/>
            <w:hideMark/>
          </w:tcPr>
          <w:p w14:paraId="5AFA1F9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3.59</w:t>
            </w:r>
          </w:p>
        </w:tc>
        <w:tc>
          <w:tcPr>
            <w:tcW w:w="563" w:type="pct"/>
            <w:tcBorders>
              <w:top w:val="nil"/>
              <w:left w:val="nil"/>
              <w:bottom w:val="single" w:sz="4" w:space="0" w:color="auto"/>
              <w:right w:val="nil"/>
            </w:tcBorders>
            <w:shd w:val="clear" w:color="auto" w:fill="auto"/>
            <w:vAlign w:val="center"/>
            <w:hideMark/>
          </w:tcPr>
          <w:p w14:paraId="489BCCD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0.569</w:t>
            </w:r>
          </w:p>
        </w:tc>
        <w:tc>
          <w:tcPr>
            <w:tcW w:w="563" w:type="pct"/>
            <w:tcBorders>
              <w:top w:val="nil"/>
              <w:left w:val="nil"/>
              <w:bottom w:val="single" w:sz="4" w:space="0" w:color="auto"/>
              <w:right w:val="nil"/>
            </w:tcBorders>
            <w:shd w:val="clear" w:color="auto" w:fill="auto"/>
            <w:vAlign w:val="center"/>
            <w:hideMark/>
          </w:tcPr>
          <w:p w14:paraId="1C0EF34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0.187</w:t>
            </w:r>
          </w:p>
        </w:tc>
        <w:tc>
          <w:tcPr>
            <w:tcW w:w="563" w:type="pct"/>
            <w:tcBorders>
              <w:top w:val="nil"/>
              <w:left w:val="nil"/>
              <w:bottom w:val="single" w:sz="4" w:space="0" w:color="auto"/>
              <w:right w:val="nil"/>
            </w:tcBorders>
            <w:shd w:val="clear" w:color="auto" w:fill="auto"/>
            <w:vAlign w:val="center"/>
            <w:hideMark/>
          </w:tcPr>
          <w:p w14:paraId="0498D9F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0.696</w:t>
            </w:r>
          </w:p>
        </w:tc>
        <w:tc>
          <w:tcPr>
            <w:tcW w:w="561" w:type="pct"/>
            <w:tcBorders>
              <w:top w:val="nil"/>
              <w:left w:val="nil"/>
              <w:bottom w:val="single" w:sz="4" w:space="0" w:color="auto"/>
              <w:right w:val="nil"/>
            </w:tcBorders>
            <w:shd w:val="clear" w:color="auto" w:fill="auto"/>
            <w:vAlign w:val="center"/>
            <w:hideMark/>
          </w:tcPr>
          <w:p w14:paraId="76EDCDE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2C2DD4DC" w14:textId="77777777" w:rsidTr="003C3E87">
        <w:trPr>
          <w:trHeight w:val="199"/>
        </w:trPr>
        <w:tc>
          <w:tcPr>
            <w:tcW w:w="1624" w:type="pct"/>
            <w:vMerge w:val="restart"/>
            <w:tcBorders>
              <w:top w:val="single" w:sz="4" w:space="0" w:color="auto"/>
              <w:left w:val="nil"/>
              <w:right w:val="nil"/>
            </w:tcBorders>
            <w:shd w:val="clear" w:color="auto" w:fill="auto"/>
            <w:vAlign w:val="center"/>
            <w:hideMark/>
          </w:tcPr>
          <w:p w14:paraId="568C215A" w14:textId="77777777" w:rsidR="006F348A" w:rsidRPr="00BB790C" w:rsidRDefault="006F348A" w:rsidP="003C3E87">
            <w:pPr>
              <w:spacing w:line="0" w:lineRule="atLeast"/>
              <w:rPr>
                <w:color w:val="000000"/>
                <w:sz w:val="14"/>
                <w:szCs w:val="14"/>
                <w:lang w:val="es-PY"/>
              </w:rPr>
            </w:pPr>
            <w:r w:rsidRPr="00BB790C">
              <w:rPr>
                <w:color w:val="000000"/>
                <w:sz w:val="14"/>
                <w:szCs w:val="14"/>
                <w:lang w:val="es-PY"/>
              </w:rPr>
              <w:t>Recreación y manejo del tiempo libre</w:t>
            </w:r>
          </w:p>
        </w:tc>
        <w:tc>
          <w:tcPr>
            <w:tcW w:w="563" w:type="pct"/>
            <w:tcBorders>
              <w:top w:val="single" w:sz="4" w:space="0" w:color="auto"/>
              <w:left w:val="nil"/>
              <w:right w:val="nil"/>
            </w:tcBorders>
            <w:shd w:val="clear" w:color="auto" w:fill="auto"/>
            <w:vAlign w:val="center"/>
            <w:hideMark/>
          </w:tcPr>
          <w:p w14:paraId="58E85D59"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75</w:t>
            </w:r>
          </w:p>
        </w:tc>
        <w:tc>
          <w:tcPr>
            <w:tcW w:w="563" w:type="pct"/>
            <w:tcBorders>
              <w:top w:val="single" w:sz="4" w:space="0" w:color="auto"/>
              <w:left w:val="nil"/>
              <w:right w:val="nil"/>
            </w:tcBorders>
            <w:shd w:val="clear" w:color="auto" w:fill="auto"/>
            <w:vAlign w:val="center"/>
            <w:hideMark/>
          </w:tcPr>
          <w:p w14:paraId="65520F7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3.71</w:t>
            </w:r>
          </w:p>
        </w:tc>
        <w:tc>
          <w:tcPr>
            <w:tcW w:w="563" w:type="pct"/>
            <w:tcBorders>
              <w:top w:val="single" w:sz="4" w:space="0" w:color="auto"/>
              <w:left w:val="nil"/>
              <w:right w:val="nil"/>
            </w:tcBorders>
            <w:shd w:val="clear" w:color="auto" w:fill="auto"/>
            <w:vAlign w:val="center"/>
            <w:hideMark/>
          </w:tcPr>
          <w:p w14:paraId="1829781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0.482</w:t>
            </w:r>
          </w:p>
        </w:tc>
        <w:tc>
          <w:tcPr>
            <w:tcW w:w="563" w:type="pct"/>
            <w:tcBorders>
              <w:top w:val="single" w:sz="4" w:space="0" w:color="auto"/>
              <w:left w:val="nil"/>
              <w:right w:val="nil"/>
            </w:tcBorders>
            <w:shd w:val="clear" w:color="auto" w:fill="auto"/>
            <w:vAlign w:val="center"/>
            <w:hideMark/>
          </w:tcPr>
          <w:p w14:paraId="09F1EFD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0.139</w:t>
            </w:r>
          </w:p>
        </w:tc>
        <w:tc>
          <w:tcPr>
            <w:tcW w:w="563" w:type="pct"/>
            <w:tcBorders>
              <w:top w:val="single" w:sz="4" w:space="0" w:color="auto"/>
              <w:left w:val="nil"/>
              <w:right w:val="nil"/>
            </w:tcBorders>
            <w:shd w:val="clear" w:color="auto" w:fill="auto"/>
            <w:vAlign w:val="center"/>
            <w:hideMark/>
          </w:tcPr>
          <w:p w14:paraId="218AD5E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0.424</w:t>
            </w:r>
          </w:p>
        </w:tc>
        <w:tc>
          <w:tcPr>
            <w:tcW w:w="561" w:type="pct"/>
            <w:tcBorders>
              <w:top w:val="single" w:sz="4" w:space="0" w:color="auto"/>
              <w:left w:val="nil"/>
              <w:right w:val="nil"/>
            </w:tcBorders>
            <w:shd w:val="clear" w:color="auto" w:fill="auto"/>
            <w:vAlign w:val="center"/>
            <w:hideMark/>
          </w:tcPr>
          <w:p w14:paraId="663C239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Malo</w:t>
            </w:r>
          </w:p>
        </w:tc>
      </w:tr>
      <w:tr w:rsidR="006F348A" w:rsidRPr="00BB790C" w14:paraId="104636FA" w14:textId="77777777" w:rsidTr="003C3E87">
        <w:trPr>
          <w:trHeight w:val="199"/>
        </w:trPr>
        <w:tc>
          <w:tcPr>
            <w:tcW w:w="1624" w:type="pct"/>
            <w:vMerge/>
            <w:tcBorders>
              <w:left w:val="nil"/>
              <w:right w:val="nil"/>
            </w:tcBorders>
            <w:shd w:val="clear" w:color="auto" w:fill="auto"/>
            <w:vAlign w:val="center"/>
            <w:hideMark/>
          </w:tcPr>
          <w:p w14:paraId="754BCB91"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77CD7D19"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76</w:t>
            </w:r>
          </w:p>
        </w:tc>
        <w:tc>
          <w:tcPr>
            <w:tcW w:w="563" w:type="pct"/>
            <w:tcBorders>
              <w:top w:val="nil"/>
              <w:left w:val="nil"/>
              <w:bottom w:val="nil"/>
              <w:right w:val="nil"/>
            </w:tcBorders>
            <w:shd w:val="clear" w:color="auto" w:fill="auto"/>
            <w:vAlign w:val="center"/>
            <w:hideMark/>
          </w:tcPr>
          <w:p w14:paraId="21451900"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2.98</w:t>
            </w:r>
          </w:p>
        </w:tc>
        <w:tc>
          <w:tcPr>
            <w:tcW w:w="563" w:type="pct"/>
            <w:tcBorders>
              <w:top w:val="nil"/>
              <w:left w:val="nil"/>
              <w:bottom w:val="nil"/>
              <w:right w:val="nil"/>
            </w:tcBorders>
            <w:shd w:val="clear" w:color="auto" w:fill="auto"/>
            <w:vAlign w:val="center"/>
            <w:hideMark/>
          </w:tcPr>
          <w:p w14:paraId="72DCE4A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0.698</w:t>
            </w:r>
          </w:p>
        </w:tc>
        <w:tc>
          <w:tcPr>
            <w:tcW w:w="563" w:type="pct"/>
            <w:tcBorders>
              <w:top w:val="nil"/>
              <w:left w:val="nil"/>
              <w:bottom w:val="nil"/>
              <w:right w:val="nil"/>
            </w:tcBorders>
            <w:shd w:val="clear" w:color="auto" w:fill="auto"/>
            <w:vAlign w:val="center"/>
            <w:hideMark/>
          </w:tcPr>
          <w:p w14:paraId="1F3C915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0.253</w:t>
            </w:r>
          </w:p>
        </w:tc>
        <w:tc>
          <w:tcPr>
            <w:tcW w:w="563" w:type="pct"/>
            <w:tcBorders>
              <w:top w:val="nil"/>
              <w:left w:val="nil"/>
              <w:bottom w:val="nil"/>
              <w:right w:val="nil"/>
            </w:tcBorders>
            <w:shd w:val="clear" w:color="auto" w:fill="auto"/>
            <w:vAlign w:val="center"/>
            <w:hideMark/>
          </w:tcPr>
          <w:p w14:paraId="71A18DB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0.357</w:t>
            </w:r>
          </w:p>
        </w:tc>
        <w:tc>
          <w:tcPr>
            <w:tcW w:w="561" w:type="pct"/>
            <w:tcBorders>
              <w:top w:val="nil"/>
              <w:left w:val="nil"/>
              <w:bottom w:val="nil"/>
              <w:right w:val="nil"/>
            </w:tcBorders>
            <w:shd w:val="clear" w:color="auto" w:fill="auto"/>
            <w:vAlign w:val="center"/>
            <w:hideMark/>
          </w:tcPr>
          <w:p w14:paraId="5DC601F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2D5DF6DB" w14:textId="77777777" w:rsidTr="003C3E87">
        <w:trPr>
          <w:trHeight w:val="199"/>
        </w:trPr>
        <w:tc>
          <w:tcPr>
            <w:tcW w:w="1624" w:type="pct"/>
            <w:vMerge/>
            <w:tcBorders>
              <w:left w:val="nil"/>
              <w:right w:val="nil"/>
            </w:tcBorders>
            <w:shd w:val="clear" w:color="auto" w:fill="auto"/>
            <w:vAlign w:val="center"/>
            <w:hideMark/>
          </w:tcPr>
          <w:p w14:paraId="70B7CAEA"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55F078C1"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77</w:t>
            </w:r>
          </w:p>
        </w:tc>
        <w:tc>
          <w:tcPr>
            <w:tcW w:w="563" w:type="pct"/>
            <w:tcBorders>
              <w:top w:val="nil"/>
              <w:left w:val="nil"/>
              <w:bottom w:val="nil"/>
              <w:right w:val="nil"/>
            </w:tcBorders>
            <w:shd w:val="clear" w:color="auto" w:fill="auto"/>
            <w:vAlign w:val="center"/>
            <w:hideMark/>
          </w:tcPr>
          <w:p w14:paraId="055566C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3.22</w:t>
            </w:r>
          </w:p>
        </w:tc>
        <w:tc>
          <w:tcPr>
            <w:tcW w:w="563" w:type="pct"/>
            <w:tcBorders>
              <w:top w:val="nil"/>
              <w:left w:val="nil"/>
              <w:bottom w:val="nil"/>
              <w:right w:val="nil"/>
            </w:tcBorders>
            <w:shd w:val="clear" w:color="auto" w:fill="auto"/>
            <w:vAlign w:val="center"/>
            <w:hideMark/>
          </w:tcPr>
          <w:p w14:paraId="38555C0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0.681</w:t>
            </w:r>
          </w:p>
        </w:tc>
        <w:tc>
          <w:tcPr>
            <w:tcW w:w="563" w:type="pct"/>
            <w:tcBorders>
              <w:top w:val="nil"/>
              <w:left w:val="nil"/>
              <w:bottom w:val="nil"/>
              <w:right w:val="nil"/>
            </w:tcBorders>
            <w:shd w:val="clear" w:color="auto" w:fill="auto"/>
            <w:vAlign w:val="center"/>
            <w:hideMark/>
          </w:tcPr>
          <w:p w14:paraId="3DB9448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0.323</w:t>
            </w:r>
          </w:p>
        </w:tc>
        <w:tc>
          <w:tcPr>
            <w:tcW w:w="563" w:type="pct"/>
            <w:tcBorders>
              <w:top w:val="nil"/>
              <w:left w:val="nil"/>
              <w:bottom w:val="nil"/>
              <w:right w:val="nil"/>
            </w:tcBorders>
            <w:shd w:val="clear" w:color="auto" w:fill="auto"/>
            <w:vAlign w:val="center"/>
            <w:hideMark/>
          </w:tcPr>
          <w:p w14:paraId="0787A94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0.466</w:t>
            </w:r>
          </w:p>
        </w:tc>
        <w:tc>
          <w:tcPr>
            <w:tcW w:w="561" w:type="pct"/>
            <w:tcBorders>
              <w:top w:val="nil"/>
              <w:left w:val="nil"/>
              <w:bottom w:val="nil"/>
              <w:right w:val="nil"/>
            </w:tcBorders>
            <w:shd w:val="clear" w:color="auto" w:fill="auto"/>
            <w:vAlign w:val="center"/>
            <w:hideMark/>
          </w:tcPr>
          <w:p w14:paraId="7A767470"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558482ED" w14:textId="77777777" w:rsidTr="003C3E87">
        <w:trPr>
          <w:trHeight w:val="49"/>
        </w:trPr>
        <w:tc>
          <w:tcPr>
            <w:tcW w:w="1624" w:type="pct"/>
            <w:vMerge/>
            <w:tcBorders>
              <w:left w:val="nil"/>
              <w:bottom w:val="single" w:sz="4" w:space="0" w:color="auto"/>
              <w:right w:val="nil"/>
            </w:tcBorders>
            <w:shd w:val="clear" w:color="auto" w:fill="auto"/>
            <w:vAlign w:val="center"/>
            <w:hideMark/>
          </w:tcPr>
          <w:p w14:paraId="08D4074E"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single" w:sz="4" w:space="0" w:color="auto"/>
              <w:right w:val="nil"/>
            </w:tcBorders>
            <w:shd w:val="clear" w:color="auto" w:fill="auto"/>
            <w:vAlign w:val="center"/>
            <w:hideMark/>
          </w:tcPr>
          <w:p w14:paraId="4928E359"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78</w:t>
            </w:r>
          </w:p>
        </w:tc>
        <w:tc>
          <w:tcPr>
            <w:tcW w:w="563" w:type="pct"/>
            <w:tcBorders>
              <w:top w:val="nil"/>
              <w:left w:val="nil"/>
              <w:bottom w:val="single" w:sz="4" w:space="0" w:color="auto"/>
              <w:right w:val="nil"/>
            </w:tcBorders>
            <w:shd w:val="clear" w:color="auto" w:fill="auto"/>
            <w:vAlign w:val="center"/>
            <w:hideMark/>
          </w:tcPr>
          <w:p w14:paraId="40A6A70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3.88</w:t>
            </w:r>
          </w:p>
        </w:tc>
        <w:tc>
          <w:tcPr>
            <w:tcW w:w="563" w:type="pct"/>
            <w:tcBorders>
              <w:top w:val="nil"/>
              <w:left w:val="nil"/>
              <w:bottom w:val="single" w:sz="4" w:space="0" w:color="auto"/>
              <w:right w:val="nil"/>
            </w:tcBorders>
            <w:shd w:val="clear" w:color="auto" w:fill="auto"/>
            <w:vAlign w:val="center"/>
            <w:hideMark/>
          </w:tcPr>
          <w:p w14:paraId="546254E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0.364</w:t>
            </w:r>
          </w:p>
        </w:tc>
        <w:tc>
          <w:tcPr>
            <w:tcW w:w="563" w:type="pct"/>
            <w:tcBorders>
              <w:top w:val="nil"/>
              <w:left w:val="nil"/>
              <w:bottom w:val="single" w:sz="4" w:space="0" w:color="auto"/>
              <w:right w:val="nil"/>
            </w:tcBorders>
            <w:shd w:val="clear" w:color="auto" w:fill="auto"/>
            <w:vAlign w:val="center"/>
            <w:hideMark/>
          </w:tcPr>
          <w:p w14:paraId="5B6076A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0.196</w:t>
            </w:r>
          </w:p>
        </w:tc>
        <w:tc>
          <w:tcPr>
            <w:tcW w:w="563" w:type="pct"/>
            <w:tcBorders>
              <w:top w:val="nil"/>
              <w:left w:val="nil"/>
              <w:bottom w:val="single" w:sz="4" w:space="0" w:color="auto"/>
              <w:right w:val="nil"/>
            </w:tcBorders>
            <w:shd w:val="clear" w:color="auto" w:fill="auto"/>
            <w:vAlign w:val="center"/>
            <w:hideMark/>
          </w:tcPr>
          <w:p w14:paraId="1EB43F0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0.516</w:t>
            </w:r>
          </w:p>
        </w:tc>
        <w:tc>
          <w:tcPr>
            <w:tcW w:w="561" w:type="pct"/>
            <w:tcBorders>
              <w:top w:val="nil"/>
              <w:left w:val="nil"/>
              <w:bottom w:val="single" w:sz="4" w:space="0" w:color="auto"/>
              <w:right w:val="nil"/>
            </w:tcBorders>
            <w:shd w:val="clear" w:color="auto" w:fill="auto"/>
            <w:vAlign w:val="center"/>
            <w:hideMark/>
          </w:tcPr>
          <w:p w14:paraId="03E3CEE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18A22C74" w14:textId="77777777" w:rsidTr="003C3E87">
        <w:trPr>
          <w:trHeight w:val="199"/>
        </w:trPr>
        <w:tc>
          <w:tcPr>
            <w:tcW w:w="1624" w:type="pct"/>
            <w:vMerge w:val="restart"/>
            <w:tcBorders>
              <w:top w:val="single" w:sz="4" w:space="0" w:color="auto"/>
              <w:left w:val="nil"/>
              <w:right w:val="nil"/>
            </w:tcBorders>
            <w:shd w:val="clear" w:color="auto" w:fill="auto"/>
            <w:vAlign w:val="center"/>
            <w:hideMark/>
          </w:tcPr>
          <w:p w14:paraId="579F9B3B" w14:textId="77777777" w:rsidR="006F348A" w:rsidRPr="00BB790C" w:rsidRDefault="006F348A" w:rsidP="003C3E87">
            <w:pPr>
              <w:spacing w:line="0" w:lineRule="atLeast"/>
              <w:rPr>
                <w:color w:val="000000"/>
                <w:sz w:val="14"/>
                <w:szCs w:val="14"/>
                <w:lang w:val="es-PY"/>
              </w:rPr>
            </w:pPr>
            <w:r w:rsidRPr="00BB790C">
              <w:rPr>
                <w:color w:val="000000"/>
                <w:sz w:val="14"/>
                <w:szCs w:val="14"/>
                <w:lang w:val="es-PY"/>
              </w:rPr>
              <w:t>Autocuidado y cuidado médico</w:t>
            </w:r>
          </w:p>
        </w:tc>
        <w:tc>
          <w:tcPr>
            <w:tcW w:w="563" w:type="pct"/>
            <w:tcBorders>
              <w:top w:val="single" w:sz="4" w:space="0" w:color="auto"/>
              <w:left w:val="nil"/>
              <w:bottom w:val="nil"/>
              <w:right w:val="nil"/>
            </w:tcBorders>
            <w:shd w:val="clear" w:color="auto" w:fill="auto"/>
            <w:vAlign w:val="center"/>
            <w:hideMark/>
          </w:tcPr>
          <w:p w14:paraId="21131E2C"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79</w:t>
            </w:r>
          </w:p>
        </w:tc>
        <w:tc>
          <w:tcPr>
            <w:tcW w:w="563" w:type="pct"/>
            <w:tcBorders>
              <w:top w:val="single" w:sz="4" w:space="0" w:color="auto"/>
              <w:left w:val="nil"/>
              <w:bottom w:val="nil"/>
              <w:right w:val="nil"/>
            </w:tcBorders>
            <w:shd w:val="clear" w:color="auto" w:fill="auto"/>
            <w:vAlign w:val="center"/>
            <w:hideMark/>
          </w:tcPr>
          <w:p w14:paraId="75793B7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3.64</w:t>
            </w:r>
          </w:p>
        </w:tc>
        <w:tc>
          <w:tcPr>
            <w:tcW w:w="563" w:type="pct"/>
            <w:tcBorders>
              <w:top w:val="single" w:sz="4" w:space="0" w:color="auto"/>
              <w:left w:val="nil"/>
              <w:bottom w:val="nil"/>
              <w:right w:val="nil"/>
            </w:tcBorders>
            <w:shd w:val="clear" w:color="auto" w:fill="auto"/>
            <w:vAlign w:val="center"/>
            <w:hideMark/>
          </w:tcPr>
          <w:p w14:paraId="46EC7C3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0.553</w:t>
            </w:r>
          </w:p>
        </w:tc>
        <w:tc>
          <w:tcPr>
            <w:tcW w:w="563" w:type="pct"/>
            <w:tcBorders>
              <w:top w:val="single" w:sz="4" w:space="0" w:color="auto"/>
              <w:left w:val="nil"/>
              <w:bottom w:val="nil"/>
              <w:right w:val="nil"/>
            </w:tcBorders>
            <w:shd w:val="clear" w:color="auto" w:fill="auto"/>
            <w:vAlign w:val="center"/>
            <w:hideMark/>
          </w:tcPr>
          <w:p w14:paraId="7965EDD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0.2137</w:t>
            </w:r>
          </w:p>
        </w:tc>
        <w:tc>
          <w:tcPr>
            <w:tcW w:w="563" w:type="pct"/>
            <w:tcBorders>
              <w:top w:val="single" w:sz="4" w:space="0" w:color="auto"/>
              <w:left w:val="nil"/>
              <w:bottom w:val="nil"/>
              <w:right w:val="nil"/>
            </w:tcBorders>
            <w:shd w:val="clear" w:color="auto" w:fill="auto"/>
            <w:vAlign w:val="center"/>
            <w:hideMark/>
          </w:tcPr>
          <w:p w14:paraId="56635E1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0.546</w:t>
            </w:r>
          </w:p>
        </w:tc>
        <w:tc>
          <w:tcPr>
            <w:tcW w:w="561" w:type="pct"/>
            <w:tcBorders>
              <w:top w:val="single" w:sz="4" w:space="0" w:color="auto"/>
              <w:left w:val="nil"/>
              <w:bottom w:val="nil"/>
              <w:right w:val="nil"/>
            </w:tcBorders>
            <w:shd w:val="clear" w:color="auto" w:fill="auto"/>
            <w:vAlign w:val="center"/>
            <w:hideMark/>
          </w:tcPr>
          <w:p w14:paraId="3D1CE5A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6A3C5B4B" w14:textId="77777777" w:rsidTr="003C3E87">
        <w:trPr>
          <w:trHeight w:val="199"/>
        </w:trPr>
        <w:tc>
          <w:tcPr>
            <w:tcW w:w="1624" w:type="pct"/>
            <w:vMerge/>
            <w:tcBorders>
              <w:left w:val="nil"/>
              <w:right w:val="nil"/>
            </w:tcBorders>
            <w:shd w:val="clear" w:color="auto" w:fill="auto"/>
            <w:vAlign w:val="center"/>
            <w:hideMark/>
          </w:tcPr>
          <w:p w14:paraId="20902540"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54F1CA30"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80</w:t>
            </w:r>
          </w:p>
        </w:tc>
        <w:tc>
          <w:tcPr>
            <w:tcW w:w="563" w:type="pct"/>
            <w:tcBorders>
              <w:top w:val="nil"/>
              <w:left w:val="nil"/>
              <w:bottom w:val="nil"/>
              <w:right w:val="nil"/>
            </w:tcBorders>
            <w:shd w:val="clear" w:color="auto" w:fill="auto"/>
            <w:vAlign w:val="center"/>
            <w:hideMark/>
          </w:tcPr>
          <w:p w14:paraId="5AE6674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3.77</w:t>
            </w:r>
          </w:p>
        </w:tc>
        <w:tc>
          <w:tcPr>
            <w:tcW w:w="563" w:type="pct"/>
            <w:tcBorders>
              <w:top w:val="nil"/>
              <w:left w:val="nil"/>
              <w:bottom w:val="nil"/>
              <w:right w:val="nil"/>
            </w:tcBorders>
            <w:shd w:val="clear" w:color="auto" w:fill="auto"/>
            <w:vAlign w:val="center"/>
            <w:hideMark/>
          </w:tcPr>
          <w:p w14:paraId="541518C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0.438</w:t>
            </w:r>
          </w:p>
        </w:tc>
        <w:tc>
          <w:tcPr>
            <w:tcW w:w="563" w:type="pct"/>
            <w:tcBorders>
              <w:top w:val="nil"/>
              <w:left w:val="nil"/>
              <w:bottom w:val="nil"/>
              <w:right w:val="nil"/>
            </w:tcBorders>
            <w:shd w:val="clear" w:color="auto" w:fill="auto"/>
            <w:vAlign w:val="center"/>
            <w:hideMark/>
          </w:tcPr>
          <w:p w14:paraId="4865AD5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0.2667</w:t>
            </w:r>
          </w:p>
        </w:tc>
        <w:tc>
          <w:tcPr>
            <w:tcW w:w="563" w:type="pct"/>
            <w:tcBorders>
              <w:top w:val="nil"/>
              <w:left w:val="nil"/>
              <w:bottom w:val="nil"/>
              <w:right w:val="nil"/>
            </w:tcBorders>
            <w:shd w:val="clear" w:color="auto" w:fill="auto"/>
            <w:vAlign w:val="center"/>
            <w:hideMark/>
          </w:tcPr>
          <w:p w14:paraId="7FB8C5C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0.533</w:t>
            </w:r>
          </w:p>
        </w:tc>
        <w:tc>
          <w:tcPr>
            <w:tcW w:w="561" w:type="pct"/>
            <w:tcBorders>
              <w:top w:val="nil"/>
              <w:left w:val="nil"/>
              <w:bottom w:val="nil"/>
              <w:right w:val="nil"/>
            </w:tcBorders>
            <w:shd w:val="clear" w:color="auto" w:fill="auto"/>
            <w:vAlign w:val="center"/>
            <w:hideMark/>
          </w:tcPr>
          <w:p w14:paraId="6E87C92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253A8111" w14:textId="77777777" w:rsidTr="003C3E87">
        <w:trPr>
          <w:trHeight w:val="199"/>
        </w:trPr>
        <w:tc>
          <w:tcPr>
            <w:tcW w:w="1624" w:type="pct"/>
            <w:vMerge/>
            <w:tcBorders>
              <w:left w:val="nil"/>
              <w:right w:val="nil"/>
            </w:tcBorders>
            <w:shd w:val="clear" w:color="auto" w:fill="auto"/>
            <w:vAlign w:val="center"/>
            <w:hideMark/>
          </w:tcPr>
          <w:p w14:paraId="288737C5"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66734D24"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81</w:t>
            </w:r>
          </w:p>
        </w:tc>
        <w:tc>
          <w:tcPr>
            <w:tcW w:w="563" w:type="pct"/>
            <w:tcBorders>
              <w:top w:val="nil"/>
              <w:left w:val="nil"/>
              <w:bottom w:val="nil"/>
              <w:right w:val="nil"/>
            </w:tcBorders>
            <w:shd w:val="clear" w:color="auto" w:fill="auto"/>
            <w:vAlign w:val="center"/>
            <w:hideMark/>
          </w:tcPr>
          <w:p w14:paraId="7063505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3.16</w:t>
            </w:r>
          </w:p>
        </w:tc>
        <w:tc>
          <w:tcPr>
            <w:tcW w:w="563" w:type="pct"/>
            <w:tcBorders>
              <w:top w:val="nil"/>
              <w:left w:val="nil"/>
              <w:bottom w:val="nil"/>
              <w:right w:val="nil"/>
            </w:tcBorders>
            <w:shd w:val="clear" w:color="auto" w:fill="auto"/>
            <w:vAlign w:val="center"/>
            <w:hideMark/>
          </w:tcPr>
          <w:p w14:paraId="2D0E19E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0.670</w:t>
            </w:r>
          </w:p>
        </w:tc>
        <w:tc>
          <w:tcPr>
            <w:tcW w:w="563" w:type="pct"/>
            <w:tcBorders>
              <w:top w:val="nil"/>
              <w:left w:val="nil"/>
              <w:bottom w:val="nil"/>
              <w:right w:val="nil"/>
            </w:tcBorders>
            <w:shd w:val="clear" w:color="auto" w:fill="auto"/>
            <w:vAlign w:val="center"/>
            <w:hideMark/>
          </w:tcPr>
          <w:p w14:paraId="1103CBB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0.2447</w:t>
            </w:r>
          </w:p>
        </w:tc>
        <w:tc>
          <w:tcPr>
            <w:tcW w:w="563" w:type="pct"/>
            <w:tcBorders>
              <w:top w:val="nil"/>
              <w:left w:val="nil"/>
              <w:bottom w:val="nil"/>
              <w:right w:val="nil"/>
            </w:tcBorders>
            <w:shd w:val="clear" w:color="auto" w:fill="auto"/>
            <w:vAlign w:val="center"/>
            <w:hideMark/>
          </w:tcPr>
          <w:p w14:paraId="59AC0D4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0.546</w:t>
            </w:r>
          </w:p>
        </w:tc>
        <w:tc>
          <w:tcPr>
            <w:tcW w:w="561" w:type="pct"/>
            <w:tcBorders>
              <w:top w:val="nil"/>
              <w:left w:val="nil"/>
              <w:bottom w:val="nil"/>
              <w:right w:val="nil"/>
            </w:tcBorders>
            <w:shd w:val="clear" w:color="auto" w:fill="auto"/>
            <w:vAlign w:val="center"/>
            <w:hideMark/>
          </w:tcPr>
          <w:p w14:paraId="3886C4D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3827301B" w14:textId="77777777" w:rsidTr="003C3E87">
        <w:trPr>
          <w:trHeight w:val="199"/>
        </w:trPr>
        <w:tc>
          <w:tcPr>
            <w:tcW w:w="1624" w:type="pct"/>
            <w:vMerge/>
            <w:tcBorders>
              <w:left w:val="nil"/>
              <w:right w:val="nil"/>
            </w:tcBorders>
            <w:shd w:val="clear" w:color="auto" w:fill="auto"/>
            <w:vAlign w:val="center"/>
            <w:hideMark/>
          </w:tcPr>
          <w:p w14:paraId="5076208C"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5ECB7D9D"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82</w:t>
            </w:r>
          </w:p>
        </w:tc>
        <w:tc>
          <w:tcPr>
            <w:tcW w:w="563" w:type="pct"/>
            <w:tcBorders>
              <w:top w:val="nil"/>
              <w:left w:val="nil"/>
              <w:bottom w:val="nil"/>
              <w:right w:val="nil"/>
            </w:tcBorders>
            <w:shd w:val="clear" w:color="auto" w:fill="auto"/>
            <w:vAlign w:val="center"/>
            <w:hideMark/>
          </w:tcPr>
          <w:p w14:paraId="3F9ED94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3.70</w:t>
            </w:r>
          </w:p>
        </w:tc>
        <w:tc>
          <w:tcPr>
            <w:tcW w:w="563" w:type="pct"/>
            <w:tcBorders>
              <w:top w:val="nil"/>
              <w:left w:val="nil"/>
              <w:bottom w:val="nil"/>
              <w:right w:val="nil"/>
            </w:tcBorders>
            <w:shd w:val="clear" w:color="auto" w:fill="auto"/>
            <w:vAlign w:val="center"/>
            <w:hideMark/>
          </w:tcPr>
          <w:p w14:paraId="4C038D6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0.498</w:t>
            </w:r>
          </w:p>
        </w:tc>
        <w:tc>
          <w:tcPr>
            <w:tcW w:w="563" w:type="pct"/>
            <w:tcBorders>
              <w:top w:val="nil"/>
              <w:left w:val="nil"/>
              <w:bottom w:val="nil"/>
              <w:right w:val="nil"/>
            </w:tcBorders>
            <w:shd w:val="clear" w:color="auto" w:fill="auto"/>
            <w:vAlign w:val="center"/>
            <w:hideMark/>
          </w:tcPr>
          <w:p w14:paraId="3F54A33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0.2134</w:t>
            </w:r>
          </w:p>
        </w:tc>
        <w:tc>
          <w:tcPr>
            <w:tcW w:w="563" w:type="pct"/>
            <w:tcBorders>
              <w:top w:val="nil"/>
              <w:left w:val="nil"/>
              <w:bottom w:val="nil"/>
              <w:right w:val="nil"/>
            </w:tcBorders>
            <w:shd w:val="clear" w:color="auto" w:fill="auto"/>
            <w:vAlign w:val="center"/>
            <w:hideMark/>
          </w:tcPr>
          <w:p w14:paraId="2D06B6B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0.541</w:t>
            </w:r>
          </w:p>
        </w:tc>
        <w:tc>
          <w:tcPr>
            <w:tcW w:w="561" w:type="pct"/>
            <w:tcBorders>
              <w:top w:val="nil"/>
              <w:left w:val="nil"/>
              <w:bottom w:val="nil"/>
              <w:right w:val="nil"/>
            </w:tcBorders>
            <w:shd w:val="clear" w:color="auto" w:fill="auto"/>
            <w:vAlign w:val="center"/>
            <w:hideMark/>
          </w:tcPr>
          <w:p w14:paraId="759D8C9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1EEE307D" w14:textId="77777777" w:rsidTr="003C3E87">
        <w:trPr>
          <w:trHeight w:val="199"/>
        </w:trPr>
        <w:tc>
          <w:tcPr>
            <w:tcW w:w="1624" w:type="pct"/>
            <w:vMerge/>
            <w:tcBorders>
              <w:left w:val="nil"/>
              <w:right w:val="nil"/>
            </w:tcBorders>
            <w:shd w:val="clear" w:color="auto" w:fill="auto"/>
            <w:vAlign w:val="center"/>
            <w:hideMark/>
          </w:tcPr>
          <w:p w14:paraId="526D5EF0"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48E002F1"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83</w:t>
            </w:r>
          </w:p>
        </w:tc>
        <w:tc>
          <w:tcPr>
            <w:tcW w:w="563" w:type="pct"/>
            <w:tcBorders>
              <w:top w:val="nil"/>
              <w:left w:val="nil"/>
              <w:bottom w:val="nil"/>
              <w:right w:val="nil"/>
            </w:tcBorders>
            <w:shd w:val="clear" w:color="auto" w:fill="auto"/>
            <w:vAlign w:val="center"/>
            <w:hideMark/>
          </w:tcPr>
          <w:p w14:paraId="54DDA4A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3.37</w:t>
            </w:r>
          </w:p>
        </w:tc>
        <w:tc>
          <w:tcPr>
            <w:tcW w:w="563" w:type="pct"/>
            <w:tcBorders>
              <w:top w:val="nil"/>
              <w:left w:val="nil"/>
              <w:bottom w:val="nil"/>
              <w:right w:val="nil"/>
            </w:tcBorders>
            <w:shd w:val="clear" w:color="auto" w:fill="auto"/>
            <w:vAlign w:val="center"/>
            <w:hideMark/>
          </w:tcPr>
          <w:p w14:paraId="560270F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0.628</w:t>
            </w:r>
          </w:p>
        </w:tc>
        <w:tc>
          <w:tcPr>
            <w:tcW w:w="563" w:type="pct"/>
            <w:tcBorders>
              <w:top w:val="nil"/>
              <w:left w:val="nil"/>
              <w:bottom w:val="nil"/>
              <w:right w:val="nil"/>
            </w:tcBorders>
            <w:shd w:val="clear" w:color="auto" w:fill="auto"/>
            <w:vAlign w:val="center"/>
            <w:hideMark/>
          </w:tcPr>
          <w:p w14:paraId="36B556F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0.2632</w:t>
            </w:r>
          </w:p>
        </w:tc>
        <w:tc>
          <w:tcPr>
            <w:tcW w:w="563" w:type="pct"/>
            <w:tcBorders>
              <w:top w:val="nil"/>
              <w:left w:val="nil"/>
              <w:bottom w:val="nil"/>
              <w:right w:val="nil"/>
            </w:tcBorders>
            <w:shd w:val="clear" w:color="auto" w:fill="auto"/>
            <w:vAlign w:val="center"/>
            <w:hideMark/>
          </w:tcPr>
          <w:p w14:paraId="65D6901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0.533</w:t>
            </w:r>
          </w:p>
        </w:tc>
        <w:tc>
          <w:tcPr>
            <w:tcW w:w="561" w:type="pct"/>
            <w:tcBorders>
              <w:top w:val="nil"/>
              <w:left w:val="nil"/>
              <w:bottom w:val="nil"/>
              <w:right w:val="nil"/>
            </w:tcBorders>
            <w:shd w:val="clear" w:color="auto" w:fill="auto"/>
            <w:vAlign w:val="center"/>
            <w:hideMark/>
          </w:tcPr>
          <w:p w14:paraId="7362589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3735D445" w14:textId="77777777" w:rsidTr="003C3E87">
        <w:trPr>
          <w:trHeight w:val="199"/>
        </w:trPr>
        <w:tc>
          <w:tcPr>
            <w:tcW w:w="1624" w:type="pct"/>
            <w:vMerge/>
            <w:tcBorders>
              <w:left w:val="nil"/>
              <w:right w:val="nil"/>
            </w:tcBorders>
            <w:shd w:val="clear" w:color="auto" w:fill="auto"/>
            <w:vAlign w:val="center"/>
            <w:hideMark/>
          </w:tcPr>
          <w:p w14:paraId="32C700C1"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1774C1AF"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84</w:t>
            </w:r>
          </w:p>
        </w:tc>
        <w:tc>
          <w:tcPr>
            <w:tcW w:w="563" w:type="pct"/>
            <w:tcBorders>
              <w:top w:val="nil"/>
              <w:left w:val="nil"/>
              <w:bottom w:val="nil"/>
              <w:right w:val="nil"/>
            </w:tcBorders>
            <w:shd w:val="clear" w:color="auto" w:fill="auto"/>
            <w:vAlign w:val="center"/>
            <w:hideMark/>
          </w:tcPr>
          <w:p w14:paraId="75371AA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3.23</w:t>
            </w:r>
          </w:p>
        </w:tc>
        <w:tc>
          <w:tcPr>
            <w:tcW w:w="563" w:type="pct"/>
            <w:tcBorders>
              <w:top w:val="nil"/>
              <w:left w:val="nil"/>
              <w:bottom w:val="nil"/>
              <w:right w:val="nil"/>
            </w:tcBorders>
            <w:shd w:val="clear" w:color="auto" w:fill="auto"/>
            <w:vAlign w:val="center"/>
            <w:hideMark/>
          </w:tcPr>
          <w:p w14:paraId="5E0789A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0.675</w:t>
            </w:r>
          </w:p>
        </w:tc>
        <w:tc>
          <w:tcPr>
            <w:tcW w:w="563" w:type="pct"/>
            <w:tcBorders>
              <w:top w:val="nil"/>
              <w:left w:val="nil"/>
              <w:bottom w:val="nil"/>
              <w:right w:val="nil"/>
            </w:tcBorders>
            <w:shd w:val="clear" w:color="auto" w:fill="auto"/>
            <w:vAlign w:val="center"/>
            <w:hideMark/>
          </w:tcPr>
          <w:p w14:paraId="6239DDC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0.3759</w:t>
            </w:r>
          </w:p>
        </w:tc>
        <w:tc>
          <w:tcPr>
            <w:tcW w:w="563" w:type="pct"/>
            <w:tcBorders>
              <w:top w:val="nil"/>
              <w:left w:val="nil"/>
              <w:bottom w:val="nil"/>
              <w:right w:val="nil"/>
            </w:tcBorders>
            <w:shd w:val="clear" w:color="auto" w:fill="auto"/>
            <w:vAlign w:val="center"/>
            <w:hideMark/>
          </w:tcPr>
          <w:p w14:paraId="60FF22D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0.522</w:t>
            </w:r>
          </w:p>
        </w:tc>
        <w:tc>
          <w:tcPr>
            <w:tcW w:w="561" w:type="pct"/>
            <w:tcBorders>
              <w:top w:val="nil"/>
              <w:left w:val="nil"/>
              <w:bottom w:val="nil"/>
              <w:right w:val="nil"/>
            </w:tcBorders>
            <w:shd w:val="clear" w:color="auto" w:fill="auto"/>
            <w:vAlign w:val="center"/>
            <w:hideMark/>
          </w:tcPr>
          <w:p w14:paraId="36E9823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336AF742" w14:textId="77777777" w:rsidTr="003C3E87">
        <w:trPr>
          <w:trHeight w:val="199"/>
        </w:trPr>
        <w:tc>
          <w:tcPr>
            <w:tcW w:w="1624" w:type="pct"/>
            <w:vMerge/>
            <w:tcBorders>
              <w:left w:val="nil"/>
              <w:right w:val="nil"/>
            </w:tcBorders>
            <w:shd w:val="clear" w:color="auto" w:fill="auto"/>
            <w:vAlign w:val="center"/>
            <w:hideMark/>
          </w:tcPr>
          <w:p w14:paraId="271D35CE"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26A5F867"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85</w:t>
            </w:r>
          </w:p>
        </w:tc>
        <w:tc>
          <w:tcPr>
            <w:tcW w:w="563" w:type="pct"/>
            <w:tcBorders>
              <w:top w:val="nil"/>
              <w:left w:val="nil"/>
              <w:bottom w:val="nil"/>
              <w:right w:val="nil"/>
            </w:tcBorders>
            <w:shd w:val="clear" w:color="auto" w:fill="auto"/>
            <w:vAlign w:val="center"/>
            <w:hideMark/>
          </w:tcPr>
          <w:p w14:paraId="483755B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3.43</w:t>
            </w:r>
          </w:p>
        </w:tc>
        <w:tc>
          <w:tcPr>
            <w:tcW w:w="563" w:type="pct"/>
            <w:tcBorders>
              <w:top w:val="nil"/>
              <w:left w:val="nil"/>
              <w:bottom w:val="nil"/>
              <w:right w:val="nil"/>
            </w:tcBorders>
            <w:shd w:val="clear" w:color="auto" w:fill="auto"/>
            <w:vAlign w:val="center"/>
            <w:hideMark/>
          </w:tcPr>
          <w:p w14:paraId="0DE0469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0.606</w:t>
            </w:r>
          </w:p>
        </w:tc>
        <w:tc>
          <w:tcPr>
            <w:tcW w:w="563" w:type="pct"/>
            <w:tcBorders>
              <w:top w:val="nil"/>
              <w:left w:val="nil"/>
              <w:bottom w:val="nil"/>
              <w:right w:val="nil"/>
            </w:tcBorders>
            <w:shd w:val="clear" w:color="auto" w:fill="auto"/>
            <w:vAlign w:val="center"/>
            <w:hideMark/>
          </w:tcPr>
          <w:p w14:paraId="6FFFF08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0.2352</w:t>
            </w:r>
          </w:p>
        </w:tc>
        <w:tc>
          <w:tcPr>
            <w:tcW w:w="563" w:type="pct"/>
            <w:tcBorders>
              <w:top w:val="nil"/>
              <w:left w:val="nil"/>
              <w:bottom w:val="nil"/>
              <w:right w:val="nil"/>
            </w:tcBorders>
            <w:shd w:val="clear" w:color="auto" w:fill="auto"/>
            <w:vAlign w:val="center"/>
            <w:hideMark/>
          </w:tcPr>
          <w:p w14:paraId="48BB72A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0.544</w:t>
            </w:r>
          </w:p>
        </w:tc>
        <w:tc>
          <w:tcPr>
            <w:tcW w:w="561" w:type="pct"/>
            <w:tcBorders>
              <w:top w:val="nil"/>
              <w:left w:val="nil"/>
              <w:bottom w:val="nil"/>
              <w:right w:val="nil"/>
            </w:tcBorders>
            <w:shd w:val="clear" w:color="auto" w:fill="auto"/>
            <w:vAlign w:val="center"/>
            <w:hideMark/>
          </w:tcPr>
          <w:p w14:paraId="5A2AB4E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45EAF09B" w14:textId="77777777" w:rsidTr="003C3E87">
        <w:trPr>
          <w:trHeight w:val="199"/>
        </w:trPr>
        <w:tc>
          <w:tcPr>
            <w:tcW w:w="1624" w:type="pct"/>
            <w:vMerge/>
            <w:tcBorders>
              <w:left w:val="nil"/>
              <w:right w:val="nil"/>
            </w:tcBorders>
            <w:shd w:val="clear" w:color="auto" w:fill="auto"/>
            <w:vAlign w:val="center"/>
            <w:hideMark/>
          </w:tcPr>
          <w:p w14:paraId="299C63B0"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6FA92011"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86</w:t>
            </w:r>
          </w:p>
        </w:tc>
        <w:tc>
          <w:tcPr>
            <w:tcW w:w="563" w:type="pct"/>
            <w:tcBorders>
              <w:top w:val="nil"/>
              <w:left w:val="nil"/>
              <w:bottom w:val="nil"/>
              <w:right w:val="nil"/>
            </w:tcBorders>
            <w:shd w:val="clear" w:color="auto" w:fill="auto"/>
            <w:vAlign w:val="center"/>
            <w:hideMark/>
          </w:tcPr>
          <w:p w14:paraId="464010C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2.28</w:t>
            </w:r>
          </w:p>
        </w:tc>
        <w:tc>
          <w:tcPr>
            <w:tcW w:w="563" w:type="pct"/>
            <w:tcBorders>
              <w:top w:val="nil"/>
              <w:left w:val="nil"/>
              <w:bottom w:val="nil"/>
              <w:right w:val="nil"/>
            </w:tcBorders>
            <w:shd w:val="clear" w:color="auto" w:fill="auto"/>
            <w:vAlign w:val="center"/>
            <w:hideMark/>
          </w:tcPr>
          <w:p w14:paraId="22D1869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0.821</w:t>
            </w:r>
          </w:p>
        </w:tc>
        <w:tc>
          <w:tcPr>
            <w:tcW w:w="563" w:type="pct"/>
            <w:tcBorders>
              <w:top w:val="nil"/>
              <w:left w:val="nil"/>
              <w:bottom w:val="nil"/>
              <w:right w:val="nil"/>
            </w:tcBorders>
            <w:shd w:val="clear" w:color="auto" w:fill="auto"/>
            <w:vAlign w:val="center"/>
            <w:hideMark/>
          </w:tcPr>
          <w:p w14:paraId="5B24AA2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0.1429</w:t>
            </w:r>
          </w:p>
        </w:tc>
        <w:tc>
          <w:tcPr>
            <w:tcW w:w="563" w:type="pct"/>
            <w:tcBorders>
              <w:top w:val="nil"/>
              <w:left w:val="nil"/>
              <w:bottom w:val="nil"/>
              <w:right w:val="nil"/>
            </w:tcBorders>
            <w:shd w:val="clear" w:color="auto" w:fill="auto"/>
            <w:vAlign w:val="center"/>
            <w:hideMark/>
          </w:tcPr>
          <w:p w14:paraId="28A000C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0.572</w:t>
            </w:r>
          </w:p>
        </w:tc>
        <w:tc>
          <w:tcPr>
            <w:tcW w:w="561" w:type="pct"/>
            <w:tcBorders>
              <w:top w:val="nil"/>
              <w:left w:val="nil"/>
              <w:bottom w:val="nil"/>
              <w:right w:val="nil"/>
            </w:tcBorders>
            <w:shd w:val="clear" w:color="auto" w:fill="auto"/>
            <w:vAlign w:val="center"/>
            <w:hideMark/>
          </w:tcPr>
          <w:p w14:paraId="1D4A494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Malo</w:t>
            </w:r>
          </w:p>
        </w:tc>
      </w:tr>
      <w:tr w:rsidR="006F348A" w:rsidRPr="00BB790C" w14:paraId="7DD0DDFD" w14:textId="77777777" w:rsidTr="003C3E87">
        <w:trPr>
          <w:trHeight w:val="199"/>
        </w:trPr>
        <w:tc>
          <w:tcPr>
            <w:tcW w:w="1624" w:type="pct"/>
            <w:vMerge/>
            <w:tcBorders>
              <w:left w:val="nil"/>
              <w:right w:val="nil"/>
            </w:tcBorders>
            <w:shd w:val="clear" w:color="auto" w:fill="auto"/>
            <w:vAlign w:val="center"/>
            <w:hideMark/>
          </w:tcPr>
          <w:p w14:paraId="611D37C8"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38F1ECD1"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87</w:t>
            </w:r>
          </w:p>
        </w:tc>
        <w:tc>
          <w:tcPr>
            <w:tcW w:w="563" w:type="pct"/>
            <w:tcBorders>
              <w:top w:val="nil"/>
              <w:left w:val="nil"/>
              <w:bottom w:val="nil"/>
              <w:right w:val="nil"/>
            </w:tcBorders>
            <w:shd w:val="clear" w:color="auto" w:fill="auto"/>
            <w:vAlign w:val="center"/>
            <w:hideMark/>
          </w:tcPr>
          <w:p w14:paraId="3416DCC0"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2.78</w:t>
            </w:r>
          </w:p>
        </w:tc>
        <w:tc>
          <w:tcPr>
            <w:tcW w:w="563" w:type="pct"/>
            <w:tcBorders>
              <w:top w:val="nil"/>
              <w:left w:val="nil"/>
              <w:bottom w:val="nil"/>
              <w:right w:val="nil"/>
            </w:tcBorders>
            <w:shd w:val="clear" w:color="auto" w:fill="auto"/>
            <w:vAlign w:val="center"/>
            <w:hideMark/>
          </w:tcPr>
          <w:p w14:paraId="6C1F8EE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0.876</w:t>
            </w:r>
          </w:p>
        </w:tc>
        <w:tc>
          <w:tcPr>
            <w:tcW w:w="563" w:type="pct"/>
            <w:tcBorders>
              <w:top w:val="nil"/>
              <w:left w:val="nil"/>
              <w:bottom w:val="nil"/>
              <w:right w:val="nil"/>
            </w:tcBorders>
            <w:shd w:val="clear" w:color="auto" w:fill="auto"/>
            <w:vAlign w:val="center"/>
            <w:hideMark/>
          </w:tcPr>
          <w:p w14:paraId="11B96BD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0.0817</w:t>
            </w:r>
          </w:p>
        </w:tc>
        <w:tc>
          <w:tcPr>
            <w:tcW w:w="563" w:type="pct"/>
            <w:tcBorders>
              <w:top w:val="nil"/>
              <w:left w:val="nil"/>
              <w:bottom w:val="nil"/>
              <w:right w:val="nil"/>
            </w:tcBorders>
            <w:shd w:val="clear" w:color="auto" w:fill="auto"/>
            <w:vAlign w:val="center"/>
            <w:hideMark/>
          </w:tcPr>
          <w:p w14:paraId="116AD4C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0.582</w:t>
            </w:r>
          </w:p>
        </w:tc>
        <w:tc>
          <w:tcPr>
            <w:tcW w:w="561" w:type="pct"/>
            <w:tcBorders>
              <w:top w:val="nil"/>
              <w:left w:val="nil"/>
              <w:bottom w:val="nil"/>
              <w:right w:val="nil"/>
            </w:tcBorders>
            <w:shd w:val="clear" w:color="auto" w:fill="auto"/>
            <w:vAlign w:val="center"/>
            <w:hideMark/>
          </w:tcPr>
          <w:p w14:paraId="4A71763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Malo</w:t>
            </w:r>
          </w:p>
        </w:tc>
      </w:tr>
      <w:tr w:rsidR="006F348A" w:rsidRPr="00BB790C" w14:paraId="01ED9216" w14:textId="77777777" w:rsidTr="003C3E87">
        <w:trPr>
          <w:trHeight w:val="199"/>
        </w:trPr>
        <w:tc>
          <w:tcPr>
            <w:tcW w:w="1624" w:type="pct"/>
            <w:vMerge/>
            <w:tcBorders>
              <w:left w:val="nil"/>
              <w:right w:val="nil"/>
            </w:tcBorders>
            <w:shd w:val="clear" w:color="auto" w:fill="auto"/>
            <w:vAlign w:val="center"/>
            <w:hideMark/>
          </w:tcPr>
          <w:p w14:paraId="50E13416"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6A980F86"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88</w:t>
            </w:r>
          </w:p>
        </w:tc>
        <w:tc>
          <w:tcPr>
            <w:tcW w:w="563" w:type="pct"/>
            <w:tcBorders>
              <w:top w:val="nil"/>
              <w:left w:val="nil"/>
              <w:bottom w:val="nil"/>
              <w:right w:val="nil"/>
            </w:tcBorders>
            <w:shd w:val="clear" w:color="auto" w:fill="auto"/>
            <w:vAlign w:val="center"/>
            <w:hideMark/>
          </w:tcPr>
          <w:p w14:paraId="6698783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2.65</w:t>
            </w:r>
          </w:p>
        </w:tc>
        <w:tc>
          <w:tcPr>
            <w:tcW w:w="563" w:type="pct"/>
            <w:tcBorders>
              <w:top w:val="nil"/>
              <w:left w:val="nil"/>
              <w:bottom w:val="nil"/>
              <w:right w:val="nil"/>
            </w:tcBorders>
            <w:shd w:val="clear" w:color="auto" w:fill="auto"/>
            <w:vAlign w:val="center"/>
            <w:hideMark/>
          </w:tcPr>
          <w:p w14:paraId="0248F5C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0.745</w:t>
            </w:r>
          </w:p>
        </w:tc>
        <w:tc>
          <w:tcPr>
            <w:tcW w:w="563" w:type="pct"/>
            <w:tcBorders>
              <w:top w:val="nil"/>
              <w:left w:val="nil"/>
              <w:bottom w:val="nil"/>
              <w:right w:val="nil"/>
            </w:tcBorders>
            <w:shd w:val="clear" w:color="auto" w:fill="auto"/>
            <w:vAlign w:val="center"/>
            <w:hideMark/>
          </w:tcPr>
          <w:p w14:paraId="440AA42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0.0311</w:t>
            </w:r>
          </w:p>
        </w:tc>
        <w:tc>
          <w:tcPr>
            <w:tcW w:w="563" w:type="pct"/>
            <w:tcBorders>
              <w:top w:val="nil"/>
              <w:left w:val="nil"/>
              <w:bottom w:val="nil"/>
              <w:right w:val="nil"/>
            </w:tcBorders>
            <w:shd w:val="clear" w:color="auto" w:fill="auto"/>
            <w:vAlign w:val="center"/>
            <w:hideMark/>
          </w:tcPr>
          <w:p w14:paraId="6748F8A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0.585</w:t>
            </w:r>
          </w:p>
        </w:tc>
        <w:tc>
          <w:tcPr>
            <w:tcW w:w="561" w:type="pct"/>
            <w:tcBorders>
              <w:top w:val="nil"/>
              <w:left w:val="nil"/>
              <w:bottom w:val="nil"/>
              <w:right w:val="nil"/>
            </w:tcBorders>
            <w:shd w:val="clear" w:color="auto" w:fill="auto"/>
            <w:vAlign w:val="center"/>
            <w:hideMark/>
          </w:tcPr>
          <w:p w14:paraId="75776F1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Malo</w:t>
            </w:r>
          </w:p>
        </w:tc>
      </w:tr>
      <w:tr w:rsidR="006F348A" w:rsidRPr="00BB790C" w14:paraId="10DE0C50" w14:textId="77777777" w:rsidTr="003C3E87">
        <w:trPr>
          <w:trHeight w:val="199"/>
        </w:trPr>
        <w:tc>
          <w:tcPr>
            <w:tcW w:w="1624" w:type="pct"/>
            <w:vMerge/>
            <w:tcBorders>
              <w:left w:val="nil"/>
              <w:right w:val="nil"/>
            </w:tcBorders>
            <w:shd w:val="clear" w:color="auto" w:fill="auto"/>
            <w:vAlign w:val="center"/>
            <w:hideMark/>
          </w:tcPr>
          <w:p w14:paraId="120A0979"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261A1245"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89</w:t>
            </w:r>
          </w:p>
        </w:tc>
        <w:tc>
          <w:tcPr>
            <w:tcW w:w="563" w:type="pct"/>
            <w:tcBorders>
              <w:top w:val="nil"/>
              <w:left w:val="nil"/>
              <w:bottom w:val="nil"/>
              <w:right w:val="nil"/>
            </w:tcBorders>
            <w:shd w:val="clear" w:color="auto" w:fill="auto"/>
            <w:vAlign w:val="center"/>
            <w:hideMark/>
          </w:tcPr>
          <w:p w14:paraId="513BAB1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3.43</w:t>
            </w:r>
          </w:p>
        </w:tc>
        <w:tc>
          <w:tcPr>
            <w:tcW w:w="563" w:type="pct"/>
            <w:tcBorders>
              <w:top w:val="nil"/>
              <w:left w:val="nil"/>
              <w:bottom w:val="nil"/>
              <w:right w:val="nil"/>
            </w:tcBorders>
            <w:shd w:val="clear" w:color="auto" w:fill="auto"/>
            <w:vAlign w:val="center"/>
            <w:hideMark/>
          </w:tcPr>
          <w:p w14:paraId="791FA33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0.715</w:t>
            </w:r>
          </w:p>
        </w:tc>
        <w:tc>
          <w:tcPr>
            <w:tcW w:w="563" w:type="pct"/>
            <w:tcBorders>
              <w:top w:val="nil"/>
              <w:left w:val="nil"/>
              <w:bottom w:val="nil"/>
              <w:right w:val="nil"/>
            </w:tcBorders>
            <w:shd w:val="clear" w:color="auto" w:fill="auto"/>
            <w:vAlign w:val="center"/>
            <w:hideMark/>
          </w:tcPr>
          <w:p w14:paraId="4DC64E1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0.2846</w:t>
            </w:r>
          </w:p>
        </w:tc>
        <w:tc>
          <w:tcPr>
            <w:tcW w:w="563" w:type="pct"/>
            <w:tcBorders>
              <w:top w:val="nil"/>
              <w:left w:val="nil"/>
              <w:bottom w:val="nil"/>
              <w:right w:val="nil"/>
            </w:tcBorders>
            <w:shd w:val="clear" w:color="auto" w:fill="auto"/>
            <w:vAlign w:val="center"/>
            <w:hideMark/>
          </w:tcPr>
          <w:p w14:paraId="4BAF077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0.537</w:t>
            </w:r>
          </w:p>
        </w:tc>
        <w:tc>
          <w:tcPr>
            <w:tcW w:w="561" w:type="pct"/>
            <w:tcBorders>
              <w:top w:val="nil"/>
              <w:left w:val="nil"/>
              <w:bottom w:val="nil"/>
              <w:right w:val="nil"/>
            </w:tcBorders>
            <w:shd w:val="clear" w:color="auto" w:fill="auto"/>
            <w:vAlign w:val="center"/>
            <w:hideMark/>
          </w:tcPr>
          <w:p w14:paraId="14BF7AF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4163A7ED" w14:textId="77777777" w:rsidTr="003C3E87">
        <w:trPr>
          <w:trHeight w:val="199"/>
        </w:trPr>
        <w:tc>
          <w:tcPr>
            <w:tcW w:w="1624" w:type="pct"/>
            <w:vMerge/>
            <w:tcBorders>
              <w:left w:val="nil"/>
              <w:right w:val="nil"/>
            </w:tcBorders>
            <w:shd w:val="clear" w:color="auto" w:fill="auto"/>
            <w:vAlign w:val="center"/>
            <w:hideMark/>
          </w:tcPr>
          <w:p w14:paraId="318B08B8"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3DDA4267"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90</w:t>
            </w:r>
          </w:p>
        </w:tc>
        <w:tc>
          <w:tcPr>
            <w:tcW w:w="563" w:type="pct"/>
            <w:tcBorders>
              <w:top w:val="nil"/>
              <w:left w:val="nil"/>
              <w:bottom w:val="nil"/>
              <w:right w:val="nil"/>
            </w:tcBorders>
            <w:shd w:val="clear" w:color="auto" w:fill="auto"/>
            <w:vAlign w:val="center"/>
            <w:hideMark/>
          </w:tcPr>
          <w:p w14:paraId="79322EC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2.05</w:t>
            </w:r>
          </w:p>
        </w:tc>
        <w:tc>
          <w:tcPr>
            <w:tcW w:w="563" w:type="pct"/>
            <w:tcBorders>
              <w:top w:val="nil"/>
              <w:left w:val="nil"/>
              <w:bottom w:val="nil"/>
              <w:right w:val="nil"/>
            </w:tcBorders>
            <w:shd w:val="clear" w:color="auto" w:fill="auto"/>
            <w:vAlign w:val="center"/>
            <w:hideMark/>
          </w:tcPr>
          <w:p w14:paraId="153A4FF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0.906</w:t>
            </w:r>
          </w:p>
        </w:tc>
        <w:tc>
          <w:tcPr>
            <w:tcW w:w="563" w:type="pct"/>
            <w:tcBorders>
              <w:top w:val="nil"/>
              <w:left w:val="nil"/>
              <w:bottom w:val="nil"/>
              <w:right w:val="nil"/>
            </w:tcBorders>
            <w:shd w:val="clear" w:color="auto" w:fill="auto"/>
            <w:vAlign w:val="center"/>
            <w:hideMark/>
          </w:tcPr>
          <w:p w14:paraId="791A299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0.2029</w:t>
            </w:r>
          </w:p>
        </w:tc>
        <w:tc>
          <w:tcPr>
            <w:tcW w:w="563" w:type="pct"/>
            <w:tcBorders>
              <w:top w:val="nil"/>
              <w:left w:val="nil"/>
              <w:bottom w:val="nil"/>
              <w:right w:val="nil"/>
            </w:tcBorders>
            <w:shd w:val="clear" w:color="auto" w:fill="auto"/>
            <w:vAlign w:val="center"/>
            <w:hideMark/>
          </w:tcPr>
          <w:p w14:paraId="7BBB746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0.565</w:t>
            </w:r>
          </w:p>
        </w:tc>
        <w:tc>
          <w:tcPr>
            <w:tcW w:w="561" w:type="pct"/>
            <w:tcBorders>
              <w:top w:val="nil"/>
              <w:left w:val="nil"/>
              <w:bottom w:val="nil"/>
              <w:right w:val="nil"/>
            </w:tcBorders>
            <w:shd w:val="clear" w:color="auto" w:fill="auto"/>
            <w:vAlign w:val="center"/>
            <w:hideMark/>
          </w:tcPr>
          <w:p w14:paraId="616D83B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30047245" w14:textId="77777777" w:rsidTr="003C3E87">
        <w:trPr>
          <w:trHeight w:val="49"/>
        </w:trPr>
        <w:tc>
          <w:tcPr>
            <w:tcW w:w="1624" w:type="pct"/>
            <w:vMerge/>
            <w:tcBorders>
              <w:left w:val="nil"/>
              <w:bottom w:val="single" w:sz="8" w:space="0" w:color="auto"/>
              <w:right w:val="nil"/>
            </w:tcBorders>
            <w:shd w:val="clear" w:color="auto" w:fill="auto"/>
            <w:vAlign w:val="center"/>
            <w:hideMark/>
          </w:tcPr>
          <w:p w14:paraId="272E06C4"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single" w:sz="8" w:space="0" w:color="auto"/>
              <w:right w:val="nil"/>
            </w:tcBorders>
            <w:shd w:val="clear" w:color="auto" w:fill="auto"/>
            <w:vAlign w:val="center"/>
            <w:hideMark/>
          </w:tcPr>
          <w:p w14:paraId="2BC6549D"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91</w:t>
            </w:r>
          </w:p>
        </w:tc>
        <w:tc>
          <w:tcPr>
            <w:tcW w:w="563" w:type="pct"/>
            <w:tcBorders>
              <w:top w:val="nil"/>
              <w:left w:val="nil"/>
              <w:bottom w:val="single" w:sz="8" w:space="0" w:color="auto"/>
              <w:right w:val="nil"/>
            </w:tcBorders>
            <w:shd w:val="clear" w:color="auto" w:fill="auto"/>
            <w:vAlign w:val="center"/>
            <w:hideMark/>
          </w:tcPr>
          <w:p w14:paraId="72A8C27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2.75</w:t>
            </w:r>
          </w:p>
        </w:tc>
        <w:tc>
          <w:tcPr>
            <w:tcW w:w="563" w:type="pct"/>
            <w:tcBorders>
              <w:top w:val="nil"/>
              <w:left w:val="nil"/>
              <w:bottom w:val="single" w:sz="8" w:space="0" w:color="auto"/>
              <w:right w:val="nil"/>
            </w:tcBorders>
            <w:shd w:val="clear" w:color="auto" w:fill="auto"/>
            <w:vAlign w:val="center"/>
            <w:hideMark/>
          </w:tcPr>
          <w:p w14:paraId="4F39D26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0.880</w:t>
            </w:r>
          </w:p>
        </w:tc>
        <w:tc>
          <w:tcPr>
            <w:tcW w:w="563" w:type="pct"/>
            <w:tcBorders>
              <w:top w:val="nil"/>
              <w:left w:val="nil"/>
              <w:bottom w:val="single" w:sz="8" w:space="0" w:color="auto"/>
              <w:right w:val="nil"/>
            </w:tcBorders>
            <w:shd w:val="clear" w:color="auto" w:fill="auto"/>
            <w:vAlign w:val="center"/>
            <w:hideMark/>
          </w:tcPr>
          <w:p w14:paraId="7849C50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0.1806</w:t>
            </w:r>
          </w:p>
        </w:tc>
        <w:tc>
          <w:tcPr>
            <w:tcW w:w="563" w:type="pct"/>
            <w:tcBorders>
              <w:top w:val="nil"/>
              <w:left w:val="nil"/>
              <w:bottom w:val="single" w:sz="8" w:space="0" w:color="auto"/>
              <w:right w:val="nil"/>
            </w:tcBorders>
            <w:shd w:val="clear" w:color="auto" w:fill="auto"/>
            <w:vAlign w:val="center"/>
            <w:hideMark/>
          </w:tcPr>
          <w:p w14:paraId="4117C6C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0.567</w:t>
            </w:r>
          </w:p>
        </w:tc>
        <w:tc>
          <w:tcPr>
            <w:tcW w:w="561" w:type="pct"/>
            <w:tcBorders>
              <w:top w:val="nil"/>
              <w:left w:val="nil"/>
              <w:bottom w:val="single" w:sz="8" w:space="0" w:color="auto"/>
              <w:right w:val="nil"/>
            </w:tcBorders>
            <w:shd w:val="clear" w:color="auto" w:fill="auto"/>
            <w:vAlign w:val="center"/>
            <w:hideMark/>
          </w:tcPr>
          <w:p w14:paraId="48318D3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Malo</w:t>
            </w:r>
          </w:p>
        </w:tc>
      </w:tr>
      <w:tr w:rsidR="006F348A" w:rsidRPr="00BB790C" w14:paraId="15236582" w14:textId="77777777" w:rsidTr="003C3E87">
        <w:trPr>
          <w:trHeight w:val="199"/>
        </w:trPr>
        <w:tc>
          <w:tcPr>
            <w:tcW w:w="1624" w:type="pct"/>
            <w:vMerge w:val="restart"/>
            <w:tcBorders>
              <w:top w:val="nil"/>
              <w:left w:val="nil"/>
              <w:right w:val="nil"/>
            </w:tcBorders>
            <w:shd w:val="clear" w:color="auto" w:fill="auto"/>
            <w:vAlign w:val="center"/>
            <w:hideMark/>
          </w:tcPr>
          <w:p w14:paraId="35A08660" w14:textId="77777777" w:rsidR="006F348A" w:rsidRPr="00BB790C" w:rsidRDefault="006F348A" w:rsidP="003C3E87">
            <w:pPr>
              <w:spacing w:line="0" w:lineRule="atLeast"/>
              <w:rPr>
                <w:color w:val="000000"/>
                <w:sz w:val="14"/>
                <w:szCs w:val="14"/>
                <w:lang w:val="es-PY"/>
              </w:rPr>
            </w:pPr>
            <w:r w:rsidRPr="00BB790C">
              <w:rPr>
                <w:color w:val="000000"/>
                <w:sz w:val="14"/>
                <w:szCs w:val="14"/>
                <w:lang w:val="es-PY"/>
              </w:rPr>
              <w:t>Hábitos alimenticios</w:t>
            </w:r>
          </w:p>
        </w:tc>
        <w:tc>
          <w:tcPr>
            <w:tcW w:w="563" w:type="pct"/>
            <w:tcBorders>
              <w:top w:val="nil"/>
              <w:left w:val="nil"/>
              <w:bottom w:val="nil"/>
              <w:right w:val="nil"/>
            </w:tcBorders>
            <w:shd w:val="clear" w:color="auto" w:fill="auto"/>
            <w:vAlign w:val="center"/>
            <w:hideMark/>
          </w:tcPr>
          <w:p w14:paraId="6A4FEB63"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92</w:t>
            </w:r>
          </w:p>
        </w:tc>
        <w:tc>
          <w:tcPr>
            <w:tcW w:w="563" w:type="pct"/>
            <w:tcBorders>
              <w:top w:val="nil"/>
              <w:left w:val="nil"/>
              <w:bottom w:val="nil"/>
              <w:right w:val="nil"/>
            </w:tcBorders>
            <w:shd w:val="clear" w:color="auto" w:fill="auto"/>
            <w:vAlign w:val="center"/>
            <w:hideMark/>
          </w:tcPr>
          <w:p w14:paraId="17061EF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3.35</w:t>
            </w:r>
          </w:p>
        </w:tc>
        <w:tc>
          <w:tcPr>
            <w:tcW w:w="563" w:type="pct"/>
            <w:tcBorders>
              <w:top w:val="nil"/>
              <w:left w:val="nil"/>
              <w:bottom w:val="nil"/>
              <w:right w:val="nil"/>
            </w:tcBorders>
            <w:shd w:val="clear" w:color="auto" w:fill="auto"/>
            <w:vAlign w:val="center"/>
            <w:hideMark/>
          </w:tcPr>
          <w:p w14:paraId="60DFAA9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0.610</w:t>
            </w:r>
          </w:p>
        </w:tc>
        <w:tc>
          <w:tcPr>
            <w:tcW w:w="563" w:type="pct"/>
            <w:tcBorders>
              <w:top w:val="nil"/>
              <w:left w:val="nil"/>
              <w:bottom w:val="nil"/>
              <w:right w:val="nil"/>
            </w:tcBorders>
            <w:shd w:val="clear" w:color="auto" w:fill="auto"/>
            <w:vAlign w:val="center"/>
            <w:hideMark/>
          </w:tcPr>
          <w:p w14:paraId="7F9F9AF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0.4005</w:t>
            </w:r>
          </w:p>
        </w:tc>
        <w:tc>
          <w:tcPr>
            <w:tcW w:w="563" w:type="pct"/>
            <w:tcBorders>
              <w:top w:val="nil"/>
              <w:left w:val="nil"/>
              <w:bottom w:val="nil"/>
              <w:right w:val="nil"/>
            </w:tcBorders>
            <w:shd w:val="clear" w:color="auto" w:fill="auto"/>
            <w:vAlign w:val="center"/>
            <w:hideMark/>
          </w:tcPr>
          <w:p w14:paraId="290A216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0.439</w:t>
            </w:r>
          </w:p>
        </w:tc>
        <w:tc>
          <w:tcPr>
            <w:tcW w:w="561" w:type="pct"/>
            <w:tcBorders>
              <w:top w:val="nil"/>
              <w:left w:val="nil"/>
              <w:bottom w:val="nil"/>
              <w:right w:val="nil"/>
            </w:tcBorders>
            <w:shd w:val="clear" w:color="auto" w:fill="auto"/>
            <w:vAlign w:val="center"/>
            <w:hideMark/>
          </w:tcPr>
          <w:p w14:paraId="04B0FE9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1E5EB46A" w14:textId="77777777" w:rsidTr="003C3E87">
        <w:trPr>
          <w:trHeight w:val="199"/>
        </w:trPr>
        <w:tc>
          <w:tcPr>
            <w:tcW w:w="1624" w:type="pct"/>
            <w:vMerge/>
            <w:tcBorders>
              <w:left w:val="nil"/>
              <w:right w:val="nil"/>
            </w:tcBorders>
            <w:shd w:val="clear" w:color="auto" w:fill="auto"/>
            <w:vAlign w:val="center"/>
            <w:hideMark/>
          </w:tcPr>
          <w:p w14:paraId="09F9FBBB"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563ADDB2"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93</w:t>
            </w:r>
          </w:p>
        </w:tc>
        <w:tc>
          <w:tcPr>
            <w:tcW w:w="563" w:type="pct"/>
            <w:tcBorders>
              <w:top w:val="nil"/>
              <w:left w:val="nil"/>
              <w:bottom w:val="nil"/>
              <w:right w:val="nil"/>
            </w:tcBorders>
            <w:shd w:val="clear" w:color="auto" w:fill="auto"/>
            <w:vAlign w:val="center"/>
            <w:hideMark/>
          </w:tcPr>
          <w:p w14:paraId="2B57C850"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3.21</w:t>
            </w:r>
          </w:p>
        </w:tc>
        <w:tc>
          <w:tcPr>
            <w:tcW w:w="563" w:type="pct"/>
            <w:tcBorders>
              <w:top w:val="nil"/>
              <w:left w:val="nil"/>
              <w:bottom w:val="nil"/>
              <w:right w:val="nil"/>
            </w:tcBorders>
            <w:shd w:val="clear" w:color="auto" w:fill="auto"/>
            <w:vAlign w:val="center"/>
            <w:hideMark/>
          </w:tcPr>
          <w:p w14:paraId="61AC65F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0.655</w:t>
            </w:r>
          </w:p>
        </w:tc>
        <w:tc>
          <w:tcPr>
            <w:tcW w:w="563" w:type="pct"/>
            <w:tcBorders>
              <w:top w:val="nil"/>
              <w:left w:val="nil"/>
              <w:bottom w:val="nil"/>
              <w:right w:val="nil"/>
            </w:tcBorders>
            <w:shd w:val="clear" w:color="auto" w:fill="auto"/>
            <w:vAlign w:val="center"/>
            <w:hideMark/>
          </w:tcPr>
          <w:p w14:paraId="2DD000A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0.4354</w:t>
            </w:r>
          </w:p>
        </w:tc>
        <w:tc>
          <w:tcPr>
            <w:tcW w:w="563" w:type="pct"/>
            <w:tcBorders>
              <w:top w:val="nil"/>
              <w:left w:val="nil"/>
              <w:bottom w:val="nil"/>
              <w:right w:val="nil"/>
            </w:tcBorders>
            <w:shd w:val="clear" w:color="auto" w:fill="auto"/>
            <w:vAlign w:val="center"/>
            <w:hideMark/>
          </w:tcPr>
          <w:p w14:paraId="1FB5FDA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0.422</w:t>
            </w:r>
          </w:p>
        </w:tc>
        <w:tc>
          <w:tcPr>
            <w:tcW w:w="561" w:type="pct"/>
            <w:tcBorders>
              <w:top w:val="nil"/>
              <w:left w:val="nil"/>
              <w:bottom w:val="nil"/>
              <w:right w:val="nil"/>
            </w:tcBorders>
            <w:shd w:val="clear" w:color="auto" w:fill="auto"/>
            <w:vAlign w:val="center"/>
            <w:hideMark/>
          </w:tcPr>
          <w:p w14:paraId="23D0DA9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4E8E058C" w14:textId="77777777" w:rsidTr="003C3E87">
        <w:trPr>
          <w:trHeight w:val="199"/>
        </w:trPr>
        <w:tc>
          <w:tcPr>
            <w:tcW w:w="1624" w:type="pct"/>
            <w:vMerge/>
            <w:tcBorders>
              <w:left w:val="nil"/>
              <w:right w:val="nil"/>
            </w:tcBorders>
            <w:shd w:val="clear" w:color="auto" w:fill="auto"/>
            <w:vAlign w:val="center"/>
            <w:hideMark/>
          </w:tcPr>
          <w:p w14:paraId="323C0D04"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44CC295F"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94</w:t>
            </w:r>
          </w:p>
        </w:tc>
        <w:tc>
          <w:tcPr>
            <w:tcW w:w="563" w:type="pct"/>
            <w:tcBorders>
              <w:top w:val="nil"/>
              <w:left w:val="nil"/>
              <w:bottom w:val="nil"/>
              <w:right w:val="nil"/>
            </w:tcBorders>
            <w:shd w:val="clear" w:color="auto" w:fill="auto"/>
            <w:vAlign w:val="center"/>
            <w:hideMark/>
          </w:tcPr>
          <w:p w14:paraId="675BEFF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2.96</w:t>
            </w:r>
          </w:p>
        </w:tc>
        <w:tc>
          <w:tcPr>
            <w:tcW w:w="563" w:type="pct"/>
            <w:tcBorders>
              <w:top w:val="nil"/>
              <w:left w:val="nil"/>
              <w:bottom w:val="nil"/>
              <w:right w:val="nil"/>
            </w:tcBorders>
            <w:shd w:val="clear" w:color="auto" w:fill="auto"/>
            <w:vAlign w:val="center"/>
            <w:hideMark/>
          </w:tcPr>
          <w:p w14:paraId="4D11910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0.696</w:t>
            </w:r>
          </w:p>
        </w:tc>
        <w:tc>
          <w:tcPr>
            <w:tcW w:w="563" w:type="pct"/>
            <w:tcBorders>
              <w:top w:val="nil"/>
              <w:left w:val="nil"/>
              <w:bottom w:val="nil"/>
              <w:right w:val="nil"/>
            </w:tcBorders>
            <w:shd w:val="clear" w:color="auto" w:fill="auto"/>
            <w:vAlign w:val="center"/>
            <w:hideMark/>
          </w:tcPr>
          <w:p w14:paraId="35F5792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0.0907</w:t>
            </w:r>
          </w:p>
        </w:tc>
        <w:tc>
          <w:tcPr>
            <w:tcW w:w="563" w:type="pct"/>
            <w:tcBorders>
              <w:top w:val="nil"/>
              <w:left w:val="nil"/>
              <w:bottom w:val="nil"/>
              <w:right w:val="nil"/>
            </w:tcBorders>
            <w:shd w:val="clear" w:color="auto" w:fill="auto"/>
            <w:vAlign w:val="center"/>
            <w:hideMark/>
          </w:tcPr>
          <w:p w14:paraId="2535D58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0.569</w:t>
            </w:r>
          </w:p>
        </w:tc>
        <w:tc>
          <w:tcPr>
            <w:tcW w:w="561" w:type="pct"/>
            <w:tcBorders>
              <w:top w:val="nil"/>
              <w:left w:val="nil"/>
              <w:bottom w:val="nil"/>
              <w:right w:val="nil"/>
            </w:tcBorders>
            <w:shd w:val="clear" w:color="auto" w:fill="auto"/>
            <w:vAlign w:val="center"/>
            <w:hideMark/>
          </w:tcPr>
          <w:p w14:paraId="1D4DD91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Malo</w:t>
            </w:r>
          </w:p>
        </w:tc>
      </w:tr>
      <w:tr w:rsidR="006F348A" w:rsidRPr="00BB790C" w14:paraId="3BEA9979" w14:textId="77777777" w:rsidTr="003C3E87">
        <w:trPr>
          <w:trHeight w:val="199"/>
        </w:trPr>
        <w:tc>
          <w:tcPr>
            <w:tcW w:w="1624" w:type="pct"/>
            <w:vMerge/>
            <w:tcBorders>
              <w:left w:val="nil"/>
              <w:right w:val="nil"/>
            </w:tcBorders>
            <w:shd w:val="clear" w:color="auto" w:fill="auto"/>
            <w:vAlign w:val="center"/>
            <w:hideMark/>
          </w:tcPr>
          <w:p w14:paraId="39779C8F"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3CBDE57A"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95</w:t>
            </w:r>
          </w:p>
        </w:tc>
        <w:tc>
          <w:tcPr>
            <w:tcW w:w="563" w:type="pct"/>
            <w:tcBorders>
              <w:top w:val="nil"/>
              <w:left w:val="nil"/>
              <w:bottom w:val="nil"/>
              <w:right w:val="nil"/>
            </w:tcBorders>
            <w:shd w:val="clear" w:color="auto" w:fill="auto"/>
            <w:vAlign w:val="center"/>
            <w:hideMark/>
          </w:tcPr>
          <w:p w14:paraId="5C1956C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3.08</w:t>
            </w:r>
          </w:p>
        </w:tc>
        <w:tc>
          <w:tcPr>
            <w:tcW w:w="563" w:type="pct"/>
            <w:tcBorders>
              <w:top w:val="nil"/>
              <w:left w:val="nil"/>
              <w:bottom w:val="nil"/>
              <w:right w:val="nil"/>
            </w:tcBorders>
            <w:shd w:val="clear" w:color="auto" w:fill="auto"/>
            <w:vAlign w:val="center"/>
            <w:hideMark/>
          </w:tcPr>
          <w:p w14:paraId="5322175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0.787</w:t>
            </w:r>
          </w:p>
        </w:tc>
        <w:tc>
          <w:tcPr>
            <w:tcW w:w="563" w:type="pct"/>
            <w:tcBorders>
              <w:top w:val="nil"/>
              <w:left w:val="nil"/>
              <w:bottom w:val="nil"/>
              <w:right w:val="nil"/>
            </w:tcBorders>
            <w:shd w:val="clear" w:color="auto" w:fill="auto"/>
            <w:vAlign w:val="center"/>
            <w:hideMark/>
          </w:tcPr>
          <w:p w14:paraId="5DE6F7D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0.2886</w:t>
            </w:r>
          </w:p>
        </w:tc>
        <w:tc>
          <w:tcPr>
            <w:tcW w:w="563" w:type="pct"/>
            <w:tcBorders>
              <w:top w:val="nil"/>
              <w:left w:val="nil"/>
              <w:bottom w:val="nil"/>
              <w:right w:val="nil"/>
            </w:tcBorders>
            <w:shd w:val="clear" w:color="auto" w:fill="auto"/>
            <w:vAlign w:val="center"/>
            <w:hideMark/>
          </w:tcPr>
          <w:p w14:paraId="00BDED2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0.513</w:t>
            </w:r>
          </w:p>
        </w:tc>
        <w:tc>
          <w:tcPr>
            <w:tcW w:w="561" w:type="pct"/>
            <w:tcBorders>
              <w:top w:val="nil"/>
              <w:left w:val="nil"/>
              <w:bottom w:val="nil"/>
              <w:right w:val="nil"/>
            </w:tcBorders>
            <w:shd w:val="clear" w:color="auto" w:fill="auto"/>
            <w:vAlign w:val="center"/>
            <w:hideMark/>
          </w:tcPr>
          <w:p w14:paraId="113F13E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73A0A58A" w14:textId="77777777" w:rsidTr="003C3E87">
        <w:trPr>
          <w:trHeight w:val="199"/>
        </w:trPr>
        <w:tc>
          <w:tcPr>
            <w:tcW w:w="1624" w:type="pct"/>
            <w:vMerge/>
            <w:tcBorders>
              <w:left w:val="nil"/>
              <w:right w:val="nil"/>
            </w:tcBorders>
            <w:shd w:val="clear" w:color="auto" w:fill="auto"/>
            <w:vAlign w:val="center"/>
            <w:hideMark/>
          </w:tcPr>
          <w:p w14:paraId="320E8A2B"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72D74F43"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96</w:t>
            </w:r>
          </w:p>
        </w:tc>
        <w:tc>
          <w:tcPr>
            <w:tcW w:w="563" w:type="pct"/>
            <w:tcBorders>
              <w:top w:val="nil"/>
              <w:left w:val="nil"/>
              <w:bottom w:val="nil"/>
              <w:right w:val="nil"/>
            </w:tcBorders>
            <w:shd w:val="clear" w:color="auto" w:fill="auto"/>
            <w:vAlign w:val="center"/>
            <w:hideMark/>
          </w:tcPr>
          <w:p w14:paraId="4908ADA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3.92</w:t>
            </w:r>
          </w:p>
        </w:tc>
        <w:tc>
          <w:tcPr>
            <w:tcW w:w="563" w:type="pct"/>
            <w:tcBorders>
              <w:top w:val="nil"/>
              <w:left w:val="nil"/>
              <w:bottom w:val="nil"/>
              <w:right w:val="nil"/>
            </w:tcBorders>
            <w:shd w:val="clear" w:color="auto" w:fill="auto"/>
            <w:vAlign w:val="center"/>
            <w:hideMark/>
          </w:tcPr>
          <w:p w14:paraId="6CFAEAA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0.292</w:t>
            </w:r>
          </w:p>
        </w:tc>
        <w:tc>
          <w:tcPr>
            <w:tcW w:w="563" w:type="pct"/>
            <w:tcBorders>
              <w:top w:val="nil"/>
              <w:left w:val="nil"/>
              <w:bottom w:val="nil"/>
              <w:right w:val="nil"/>
            </w:tcBorders>
            <w:shd w:val="clear" w:color="auto" w:fill="auto"/>
            <w:vAlign w:val="center"/>
            <w:hideMark/>
          </w:tcPr>
          <w:p w14:paraId="71092D0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0.0445</w:t>
            </w:r>
          </w:p>
        </w:tc>
        <w:tc>
          <w:tcPr>
            <w:tcW w:w="563" w:type="pct"/>
            <w:tcBorders>
              <w:top w:val="nil"/>
              <w:left w:val="nil"/>
              <w:bottom w:val="nil"/>
              <w:right w:val="nil"/>
            </w:tcBorders>
            <w:shd w:val="clear" w:color="auto" w:fill="auto"/>
            <w:vAlign w:val="center"/>
            <w:hideMark/>
          </w:tcPr>
          <w:p w14:paraId="0812865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0.581</w:t>
            </w:r>
          </w:p>
        </w:tc>
        <w:tc>
          <w:tcPr>
            <w:tcW w:w="561" w:type="pct"/>
            <w:tcBorders>
              <w:top w:val="nil"/>
              <w:left w:val="nil"/>
              <w:bottom w:val="nil"/>
              <w:right w:val="nil"/>
            </w:tcBorders>
            <w:shd w:val="clear" w:color="auto" w:fill="auto"/>
            <w:vAlign w:val="center"/>
            <w:hideMark/>
          </w:tcPr>
          <w:p w14:paraId="49B9AFF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Malo</w:t>
            </w:r>
          </w:p>
        </w:tc>
      </w:tr>
      <w:tr w:rsidR="006F348A" w:rsidRPr="00BB790C" w14:paraId="68593DBD" w14:textId="77777777" w:rsidTr="003C3E87">
        <w:trPr>
          <w:trHeight w:val="199"/>
        </w:trPr>
        <w:tc>
          <w:tcPr>
            <w:tcW w:w="1624" w:type="pct"/>
            <w:vMerge/>
            <w:tcBorders>
              <w:left w:val="nil"/>
              <w:right w:val="nil"/>
            </w:tcBorders>
            <w:shd w:val="clear" w:color="auto" w:fill="auto"/>
            <w:vAlign w:val="center"/>
            <w:hideMark/>
          </w:tcPr>
          <w:p w14:paraId="74FBA746"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754D2A47"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97</w:t>
            </w:r>
          </w:p>
        </w:tc>
        <w:tc>
          <w:tcPr>
            <w:tcW w:w="563" w:type="pct"/>
            <w:tcBorders>
              <w:top w:val="nil"/>
              <w:left w:val="nil"/>
              <w:bottom w:val="nil"/>
              <w:right w:val="nil"/>
            </w:tcBorders>
            <w:shd w:val="clear" w:color="auto" w:fill="auto"/>
            <w:vAlign w:val="center"/>
            <w:hideMark/>
          </w:tcPr>
          <w:p w14:paraId="2C5BDDC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2.80</w:t>
            </w:r>
          </w:p>
        </w:tc>
        <w:tc>
          <w:tcPr>
            <w:tcW w:w="563" w:type="pct"/>
            <w:tcBorders>
              <w:top w:val="nil"/>
              <w:left w:val="nil"/>
              <w:bottom w:val="nil"/>
              <w:right w:val="nil"/>
            </w:tcBorders>
            <w:shd w:val="clear" w:color="auto" w:fill="auto"/>
            <w:vAlign w:val="center"/>
            <w:hideMark/>
          </w:tcPr>
          <w:p w14:paraId="5B57079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0.751</w:t>
            </w:r>
          </w:p>
        </w:tc>
        <w:tc>
          <w:tcPr>
            <w:tcW w:w="563" w:type="pct"/>
            <w:tcBorders>
              <w:top w:val="nil"/>
              <w:left w:val="nil"/>
              <w:bottom w:val="nil"/>
              <w:right w:val="nil"/>
            </w:tcBorders>
            <w:shd w:val="clear" w:color="auto" w:fill="auto"/>
            <w:vAlign w:val="center"/>
            <w:hideMark/>
          </w:tcPr>
          <w:p w14:paraId="34CBC4F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0.2862</w:t>
            </w:r>
          </w:p>
        </w:tc>
        <w:tc>
          <w:tcPr>
            <w:tcW w:w="563" w:type="pct"/>
            <w:tcBorders>
              <w:top w:val="nil"/>
              <w:left w:val="nil"/>
              <w:bottom w:val="nil"/>
              <w:right w:val="nil"/>
            </w:tcBorders>
            <w:shd w:val="clear" w:color="auto" w:fill="auto"/>
            <w:vAlign w:val="center"/>
            <w:hideMark/>
          </w:tcPr>
          <w:p w14:paraId="0850E52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0.519</w:t>
            </w:r>
          </w:p>
        </w:tc>
        <w:tc>
          <w:tcPr>
            <w:tcW w:w="561" w:type="pct"/>
            <w:tcBorders>
              <w:top w:val="nil"/>
              <w:left w:val="nil"/>
              <w:bottom w:val="nil"/>
              <w:right w:val="nil"/>
            </w:tcBorders>
            <w:shd w:val="clear" w:color="auto" w:fill="auto"/>
            <w:vAlign w:val="center"/>
            <w:hideMark/>
          </w:tcPr>
          <w:p w14:paraId="2274727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0148CEF0" w14:textId="77777777" w:rsidTr="003C3E87">
        <w:trPr>
          <w:trHeight w:val="49"/>
        </w:trPr>
        <w:tc>
          <w:tcPr>
            <w:tcW w:w="1624" w:type="pct"/>
            <w:vMerge/>
            <w:tcBorders>
              <w:left w:val="nil"/>
              <w:bottom w:val="single" w:sz="8" w:space="0" w:color="auto"/>
              <w:right w:val="nil"/>
            </w:tcBorders>
            <w:shd w:val="clear" w:color="auto" w:fill="auto"/>
            <w:vAlign w:val="center"/>
            <w:hideMark/>
          </w:tcPr>
          <w:p w14:paraId="42A26010"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single" w:sz="8" w:space="0" w:color="auto"/>
              <w:right w:val="nil"/>
            </w:tcBorders>
            <w:shd w:val="clear" w:color="auto" w:fill="auto"/>
            <w:vAlign w:val="center"/>
            <w:hideMark/>
          </w:tcPr>
          <w:p w14:paraId="6A4C2EEF"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98</w:t>
            </w:r>
          </w:p>
        </w:tc>
        <w:tc>
          <w:tcPr>
            <w:tcW w:w="563" w:type="pct"/>
            <w:tcBorders>
              <w:top w:val="nil"/>
              <w:left w:val="nil"/>
              <w:bottom w:val="single" w:sz="8" w:space="0" w:color="auto"/>
              <w:right w:val="nil"/>
            </w:tcBorders>
            <w:shd w:val="clear" w:color="auto" w:fill="auto"/>
            <w:vAlign w:val="center"/>
            <w:hideMark/>
          </w:tcPr>
          <w:p w14:paraId="07B180F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2.65</w:t>
            </w:r>
          </w:p>
        </w:tc>
        <w:tc>
          <w:tcPr>
            <w:tcW w:w="563" w:type="pct"/>
            <w:tcBorders>
              <w:top w:val="nil"/>
              <w:left w:val="nil"/>
              <w:bottom w:val="single" w:sz="8" w:space="0" w:color="auto"/>
              <w:right w:val="nil"/>
            </w:tcBorders>
            <w:shd w:val="clear" w:color="auto" w:fill="auto"/>
            <w:vAlign w:val="center"/>
            <w:hideMark/>
          </w:tcPr>
          <w:p w14:paraId="3FAD13B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0.789</w:t>
            </w:r>
          </w:p>
        </w:tc>
        <w:tc>
          <w:tcPr>
            <w:tcW w:w="563" w:type="pct"/>
            <w:tcBorders>
              <w:top w:val="nil"/>
              <w:left w:val="nil"/>
              <w:bottom w:val="single" w:sz="8" w:space="0" w:color="auto"/>
              <w:right w:val="nil"/>
            </w:tcBorders>
            <w:shd w:val="clear" w:color="auto" w:fill="auto"/>
            <w:vAlign w:val="center"/>
            <w:hideMark/>
          </w:tcPr>
          <w:p w14:paraId="6DD93B3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0.3000</w:t>
            </w:r>
          </w:p>
        </w:tc>
        <w:tc>
          <w:tcPr>
            <w:tcW w:w="563" w:type="pct"/>
            <w:tcBorders>
              <w:top w:val="nil"/>
              <w:left w:val="nil"/>
              <w:bottom w:val="single" w:sz="8" w:space="0" w:color="auto"/>
              <w:right w:val="nil"/>
            </w:tcBorders>
            <w:shd w:val="clear" w:color="auto" w:fill="auto"/>
            <w:vAlign w:val="center"/>
            <w:hideMark/>
          </w:tcPr>
          <w:p w14:paraId="41C1F650"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0.505</w:t>
            </w:r>
          </w:p>
        </w:tc>
        <w:tc>
          <w:tcPr>
            <w:tcW w:w="561" w:type="pct"/>
            <w:tcBorders>
              <w:top w:val="nil"/>
              <w:left w:val="nil"/>
              <w:bottom w:val="single" w:sz="8" w:space="0" w:color="auto"/>
              <w:right w:val="nil"/>
            </w:tcBorders>
            <w:shd w:val="clear" w:color="auto" w:fill="auto"/>
            <w:vAlign w:val="center"/>
            <w:hideMark/>
          </w:tcPr>
          <w:p w14:paraId="4913379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52A8E30D" w14:textId="77777777" w:rsidTr="003C3E87">
        <w:trPr>
          <w:trHeight w:val="199"/>
        </w:trPr>
        <w:tc>
          <w:tcPr>
            <w:tcW w:w="1624" w:type="pct"/>
            <w:vMerge w:val="restart"/>
            <w:tcBorders>
              <w:top w:val="nil"/>
              <w:left w:val="nil"/>
              <w:right w:val="nil"/>
            </w:tcBorders>
            <w:shd w:val="clear" w:color="auto" w:fill="auto"/>
            <w:vAlign w:val="center"/>
            <w:hideMark/>
          </w:tcPr>
          <w:p w14:paraId="6137854F" w14:textId="77777777" w:rsidR="006F348A" w:rsidRPr="00BB790C" w:rsidRDefault="006F348A" w:rsidP="003C3E87">
            <w:pPr>
              <w:spacing w:line="0" w:lineRule="atLeast"/>
              <w:rPr>
                <w:color w:val="000000"/>
                <w:sz w:val="14"/>
                <w:szCs w:val="14"/>
                <w:lang w:val="es-PY"/>
              </w:rPr>
            </w:pPr>
            <w:r w:rsidRPr="00BB790C">
              <w:rPr>
                <w:color w:val="000000"/>
                <w:sz w:val="14"/>
                <w:szCs w:val="14"/>
                <w:lang w:val="es-PY"/>
              </w:rPr>
              <w:t>Consumo de alcohol tabaco y otras drogas</w:t>
            </w:r>
          </w:p>
        </w:tc>
        <w:tc>
          <w:tcPr>
            <w:tcW w:w="563" w:type="pct"/>
            <w:tcBorders>
              <w:top w:val="nil"/>
              <w:left w:val="nil"/>
              <w:bottom w:val="nil"/>
              <w:right w:val="nil"/>
            </w:tcBorders>
            <w:shd w:val="clear" w:color="auto" w:fill="auto"/>
            <w:vAlign w:val="center"/>
            <w:hideMark/>
          </w:tcPr>
          <w:p w14:paraId="2A02036A"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99</w:t>
            </w:r>
          </w:p>
        </w:tc>
        <w:tc>
          <w:tcPr>
            <w:tcW w:w="563" w:type="pct"/>
            <w:tcBorders>
              <w:top w:val="nil"/>
              <w:left w:val="nil"/>
              <w:bottom w:val="nil"/>
              <w:right w:val="nil"/>
            </w:tcBorders>
            <w:shd w:val="clear" w:color="auto" w:fill="auto"/>
            <w:vAlign w:val="center"/>
            <w:hideMark/>
          </w:tcPr>
          <w:p w14:paraId="2A49C50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3.19</w:t>
            </w:r>
          </w:p>
        </w:tc>
        <w:tc>
          <w:tcPr>
            <w:tcW w:w="563" w:type="pct"/>
            <w:tcBorders>
              <w:top w:val="nil"/>
              <w:left w:val="nil"/>
              <w:bottom w:val="nil"/>
              <w:right w:val="nil"/>
            </w:tcBorders>
            <w:shd w:val="clear" w:color="auto" w:fill="auto"/>
            <w:vAlign w:val="center"/>
            <w:hideMark/>
          </w:tcPr>
          <w:p w14:paraId="6B18C7B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0.760</w:t>
            </w:r>
          </w:p>
        </w:tc>
        <w:tc>
          <w:tcPr>
            <w:tcW w:w="563" w:type="pct"/>
            <w:tcBorders>
              <w:top w:val="nil"/>
              <w:left w:val="nil"/>
              <w:bottom w:val="nil"/>
              <w:right w:val="nil"/>
            </w:tcBorders>
            <w:shd w:val="clear" w:color="auto" w:fill="auto"/>
            <w:vAlign w:val="center"/>
            <w:hideMark/>
          </w:tcPr>
          <w:p w14:paraId="30B231A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0.0149</w:t>
            </w:r>
          </w:p>
        </w:tc>
        <w:tc>
          <w:tcPr>
            <w:tcW w:w="563" w:type="pct"/>
            <w:tcBorders>
              <w:top w:val="nil"/>
              <w:left w:val="nil"/>
              <w:bottom w:val="nil"/>
              <w:right w:val="nil"/>
            </w:tcBorders>
            <w:shd w:val="clear" w:color="auto" w:fill="auto"/>
            <w:vAlign w:val="center"/>
            <w:hideMark/>
          </w:tcPr>
          <w:p w14:paraId="3F270DC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0.721</w:t>
            </w:r>
          </w:p>
        </w:tc>
        <w:tc>
          <w:tcPr>
            <w:tcW w:w="561" w:type="pct"/>
            <w:tcBorders>
              <w:top w:val="nil"/>
              <w:left w:val="nil"/>
              <w:bottom w:val="nil"/>
              <w:right w:val="nil"/>
            </w:tcBorders>
            <w:shd w:val="clear" w:color="auto" w:fill="auto"/>
            <w:vAlign w:val="center"/>
            <w:hideMark/>
          </w:tcPr>
          <w:p w14:paraId="5847B99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Malo</w:t>
            </w:r>
          </w:p>
        </w:tc>
      </w:tr>
      <w:tr w:rsidR="006F348A" w:rsidRPr="00BB790C" w14:paraId="6C76EA43" w14:textId="77777777" w:rsidTr="003C3E87">
        <w:trPr>
          <w:trHeight w:val="199"/>
        </w:trPr>
        <w:tc>
          <w:tcPr>
            <w:tcW w:w="1624" w:type="pct"/>
            <w:vMerge/>
            <w:tcBorders>
              <w:left w:val="nil"/>
              <w:right w:val="nil"/>
            </w:tcBorders>
            <w:shd w:val="clear" w:color="auto" w:fill="auto"/>
            <w:vAlign w:val="center"/>
            <w:hideMark/>
          </w:tcPr>
          <w:p w14:paraId="341B3ED8"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1446A523"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100</w:t>
            </w:r>
          </w:p>
        </w:tc>
        <w:tc>
          <w:tcPr>
            <w:tcW w:w="563" w:type="pct"/>
            <w:tcBorders>
              <w:top w:val="nil"/>
              <w:left w:val="nil"/>
              <w:bottom w:val="nil"/>
              <w:right w:val="nil"/>
            </w:tcBorders>
            <w:shd w:val="clear" w:color="auto" w:fill="auto"/>
            <w:vAlign w:val="center"/>
            <w:hideMark/>
          </w:tcPr>
          <w:p w14:paraId="7539D9D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3.50</w:t>
            </w:r>
          </w:p>
        </w:tc>
        <w:tc>
          <w:tcPr>
            <w:tcW w:w="563" w:type="pct"/>
            <w:tcBorders>
              <w:top w:val="nil"/>
              <w:left w:val="nil"/>
              <w:bottom w:val="nil"/>
              <w:right w:val="nil"/>
            </w:tcBorders>
            <w:shd w:val="clear" w:color="auto" w:fill="auto"/>
            <w:vAlign w:val="center"/>
            <w:hideMark/>
          </w:tcPr>
          <w:p w14:paraId="476650A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0.624</w:t>
            </w:r>
          </w:p>
        </w:tc>
        <w:tc>
          <w:tcPr>
            <w:tcW w:w="563" w:type="pct"/>
            <w:tcBorders>
              <w:top w:val="nil"/>
              <w:left w:val="nil"/>
              <w:bottom w:val="nil"/>
              <w:right w:val="nil"/>
            </w:tcBorders>
            <w:shd w:val="clear" w:color="auto" w:fill="auto"/>
            <w:vAlign w:val="center"/>
            <w:hideMark/>
          </w:tcPr>
          <w:p w14:paraId="3B30671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0.2547</w:t>
            </w:r>
          </w:p>
        </w:tc>
        <w:tc>
          <w:tcPr>
            <w:tcW w:w="563" w:type="pct"/>
            <w:tcBorders>
              <w:top w:val="nil"/>
              <w:left w:val="nil"/>
              <w:bottom w:val="nil"/>
              <w:right w:val="nil"/>
            </w:tcBorders>
            <w:shd w:val="clear" w:color="auto" w:fill="auto"/>
            <w:vAlign w:val="center"/>
            <w:hideMark/>
          </w:tcPr>
          <w:p w14:paraId="4AEFAA1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0.691</w:t>
            </w:r>
          </w:p>
        </w:tc>
        <w:tc>
          <w:tcPr>
            <w:tcW w:w="561" w:type="pct"/>
            <w:tcBorders>
              <w:top w:val="nil"/>
              <w:left w:val="nil"/>
              <w:bottom w:val="nil"/>
              <w:right w:val="nil"/>
            </w:tcBorders>
            <w:shd w:val="clear" w:color="auto" w:fill="auto"/>
            <w:vAlign w:val="center"/>
            <w:hideMark/>
          </w:tcPr>
          <w:p w14:paraId="675CC17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59D11CB3" w14:textId="77777777" w:rsidTr="003C3E87">
        <w:trPr>
          <w:trHeight w:val="199"/>
        </w:trPr>
        <w:tc>
          <w:tcPr>
            <w:tcW w:w="1624" w:type="pct"/>
            <w:vMerge/>
            <w:tcBorders>
              <w:left w:val="nil"/>
              <w:right w:val="nil"/>
            </w:tcBorders>
            <w:shd w:val="clear" w:color="auto" w:fill="auto"/>
            <w:vAlign w:val="center"/>
            <w:hideMark/>
          </w:tcPr>
          <w:p w14:paraId="29060C18"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680AC304"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101</w:t>
            </w:r>
          </w:p>
        </w:tc>
        <w:tc>
          <w:tcPr>
            <w:tcW w:w="563" w:type="pct"/>
            <w:tcBorders>
              <w:top w:val="nil"/>
              <w:left w:val="nil"/>
              <w:bottom w:val="nil"/>
              <w:right w:val="nil"/>
            </w:tcBorders>
            <w:shd w:val="clear" w:color="auto" w:fill="auto"/>
            <w:vAlign w:val="center"/>
            <w:hideMark/>
          </w:tcPr>
          <w:p w14:paraId="7FE8698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2.97</w:t>
            </w:r>
          </w:p>
        </w:tc>
        <w:tc>
          <w:tcPr>
            <w:tcW w:w="563" w:type="pct"/>
            <w:tcBorders>
              <w:top w:val="nil"/>
              <w:left w:val="nil"/>
              <w:bottom w:val="nil"/>
              <w:right w:val="nil"/>
            </w:tcBorders>
            <w:shd w:val="clear" w:color="auto" w:fill="auto"/>
            <w:vAlign w:val="center"/>
            <w:hideMark/>
          </w:tcPr>
          <w:p w14:paraId="12259AF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0.860</w:t>
            </w:r>
          </w:p>
        </w:tc>
        <w:tc>
          <w:tcPr>
            <w:tcW w:w="563" w:type="pct"/>
            <w:tcBorders>
              <w:top w:val="nil"/>
              <w:left w:val="nil"/>
              <w:bottom w:val="nil"/>
              <w:right w:val="nil"/>
            </w:tcBorders>
            <w:shd w:val="clear" w:color="auto" w:fill="auto"/>
            <w:vAlign w:val="center"/>
            <w:hideMark/>
          </w:tcPr>
          <w:p w14:paraId="47B7BD3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0.5088</w:t>
            </w:r>
          </w:p>
        </w:tc>
        <w:tc>
          <w:tcPr>
            <w:tcW w:w="563" w:type="pct"/>
            <w:tcBorders>
              <w:top w:val="nil"/>
              <w:left w:val="nil"/>
              <w:bottom w:val="nil"/>
              <w:right w:val="nil"/>
            </w:tcBorders>
            <w:shd w:val="clear" w:color="auto" w:fill="auto"/>
            <w:vAlign w:val="center"/>
            <w:hideMark/>
          </w:tcPr>
          <w:p w14:paraId="6EE3CB7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0.648</w:t>
            </w:r>
          </w:p>
        </w:tc>
        <w:tc>
          <w:tcPr>
            <w:tcW w:w="561" w:type="pct"/>
            <w:tcBorders>
              <w:top w:val="nil"/>
              <w:left w:val="nil"/>
              <w:bottom w:val="nil"/>
              <w:right w:val="nil"/>
            </w:tcBorders>
            <w:shd w:val="clear" w:color="auto" w:fill="auto"/>
            <w:vAlign w:val="center"/>
            <w:hideMark/>
          </w:tcPr>
          <w:p w14:paraId="34025DB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45DF51D4" w14:textId="77777777" w:rsidTr="003C3E87">
        <w:trPr>
          <w:trHeight w:val="199"/>
        </w:trPr>
        <w:tc>
          <w:tcPr>
            <w:tcW w:w="1624" w:type="pct"/>
            <w:vMerge/>
            <w:tcBorders>
              <w:left w:val="nil"/>
              <w:right w:val="nil"/>
            </w:tcBorders>
            <w:shd w:val="clear" w:color="auto" w:fill="auto"/>
            <w:vAlign w:val="center"/>
            <w:hideMark/>
          </w:tcPr>
          <w:p w14:paraId="4646F138"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2AA0C44A"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102</w:t>
            </w:r>
          </w:p>
        </w:tc>
        <w:tc>
          <w:tcPr>
            <w:tcW w:w="563" w:type="pct"/>
            <w:tcBorders>
              <w:top w:val="nil"/>
              <w:left w:val="nil"/>
              <w:bottom w:val="nil"/>
              <w:right w:val="nil"/>
            </w:tcBorders>
            <w:shd w:val="clear" w:color="auto" w:fill="auto"/>
            <w:vAlign w:val="center"/>
            <w:hideMark/>
          </w:tcPr>
          <w:p w14:paraId="749727A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2.05</w:t>
            </w:r>
          </w:p>
        </w:tc>
        <w:tc>
          <w:tcPr>
            <w:tcW w:w="563" w:type="pct"/>
            <w:tcBorders>
              <w:top w:val="nil"/>
              <w:left w:val="nil"/>
              <w:bottom w:val="nil"/>
              <w:right w:val="nil"/>
            </w:tcBorders>
            <w:shd w:val="clear" w:color="auto" w:fill="auto"/>
            <w:vAlign w:val="center"/>
            <w:hideMark/>
          </w:tcPr>
          <w:p w14:paraId="65D8B9D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0.768</w:t>
            </w:r>
          </w:p>
        </w:tc>
        <w:tc>
          <w:tcPr>
            <w:tcW w:w="563" w:type="pct"/>
            <w:tcBorders>
              <w:top w:val="nil"/>
              <w:left w:val="nil"/>
              <w:bottom w:val="nil"/>
              <w:right w:val="nil"/>
            </w:tcBorders>
            <w:shd w:val="clear" w:color="auto" w:fill="auto"/>
            <w:vAlign w:val="center"/>
            <w:hideMark/>
          </w:tcPr>
          <w:p w14:paraId="465E18F0"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0.4989</w:t>
            </w:r>
          </w:p>
        </w:tc>
        <w:tc>
          <w:tcPr>
            <w:tcW w:w="563" w:type="pct"/>
            <w:tcBorders>
              <w:top w:val="nil"/>
              <w:left w:val="nil"/>
              <w:bottom w:val="nil"/>
              <w:right w:val="nil"/>
            </w:tcBorders>
            <w:shd w:val="clear" w:color="auto" w:fill="auto"/>
            <w:vAlign w:val="center"/>
            <w:hideMark/>
          </w:tcPr>
          <w:p w14:paraId="22EF92F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0.650</w:t>
            </w:r>
          </w:p>
        </w:tc>
        <w:tc>
          <w:tcPr>
            <w:tcW w:w="561" w:type="pct"/>
            <w:tcBorders>
              <w:top w:val="nil"/>
              <w:left w:val="nil"/>
              <w:bottom w:val="nil"/>
              <w:right w:val="nil"/>
            </w:tcBorders>
            <w:shd w:val="clear" w:color="auto" w:fill="auto"/>
            <w:vAlign w:val="center"/>
            <w:hideMark/>
          </w:tcPr>
          <w:p w14:paraId="5BE6F20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390FCB6A" w14:textId="77777777" w:rsidTr="003C3E87">
        <w:trPr>
          <w:trHeight w:val="199"/>
        </w:trPr>
        <w:tc>
          <w:tcPr>
            <w:tcW w:w="1624" w:type="pct"/>
            <w:vMerge/>
            <w:tcBorders>
              <w:left w:val="nil"/>
              <w:right w:val="nil"/>
            </w:tcBorders>
            <w:shd w:val="clear" w:color="auto" w:fill="auto"/>
            <w:vAlign w:val="center"/>
            <w:hideMark/>
          </w:tcPr>
          <w:p w14:paraId="23530BB5"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43F4E27D"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103</w:t>
            </w:r>
          </w:p>
        </w:tc>
        <w:tc>
          <w:tcPr>
            <w:tcW w:w="563" w:type="pct"/>
            <w:tcBorders>
              <w:top w:val="nil"/>
              <w:left w:val="nil"/>
              <w:bottom w:val="nil"/>
              <w:right w:val="nil"/>
            </w:tcBorders>
            <w:shd w:val="clear" w:color="auto" w:fill="auto"/>
            <w:vAlign w:val="center"/>
            <w:hideMark/>
          </w:tcPr>
          <w:p w14:paraId="24A1B70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2.41</w:t>
            </w:r>
          </w:p>
        </w:tc>
        <w:tc>
          <w:tcPr>
            <w:tcW w:w="563" w:type="pct"/>
            <w:tcBorders>
              <w:top w:val="nil"/>
              <w:left w:val="nil"/>
              <w:bottom w:val="nil"/>
              <w:right w:val="nil"/>
            </w:tcBorders>
            <w:shd w:val="clear" w:color="auto" w:fill="auto"/>
            <w:vAlign w:val="center"/>
            <w:hideMark/>
          </w:tcPr>
          <w:p w14:paraId="6AF7EE7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0.824</w:t>
            </w:r>
          </w:p>
        </w:tc>
        <w:tc>
          <w:tcPr>
            <w:tcW w:w="563" w:type="pct"/>
            <w:tcBorders>
              <w:top w:val="nil"/>
              <w:left w:val="nil"/>
              <w:bottom w:val="nil"/>
              <w:right w:val="nil"/>
            </w:tcBorders>
            <w:shd w:val="clear" w:color="auto" w:fill="auto"/>
            <w:vAlign w:val="center"/>
            <w:hideMark/>
          </w:tcPr>
          <w:p w14:paraId="44846AC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0.3888</w:t>
            </w:r>
          </w:p>
        </w:tc>
        <w:tc>
          <w:tcPr>
            <w:tcW w:w="563" w:type="pct"/>
            <w:tcBorders>
              <w:top w:val="nil"/>
              <w:left w:val="nil"/>
              <w:bottom w:val="nil"/>
              <w:right w:val="nil"/>
            </w:tcBorders>
            <w:shd w:val="clear" w:color="auto" w:fill="auto"/>
            <w:vAlign w:val="center"/>
            <w:hideMark/>
          </w:tcPr>
          <w:p w14:paraId="27003D0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0.669</w:t>
            </w:r>
          </w:p>
        </w:tc>
        <w:tc>
          <w:tcPr>
            <w:tcW w:w="561" w:type="pct"/>
            <w:tcBorders>
              <w:top w:val="nil"/>
              <w:left w:val="nil"/>
              <w:bottom w:val="nil"/>
              <w:right w:val="nil"/>
            </w:tcBorders>
            <w:shd w:val="clear" w:color="auto" w:fill="auto"/>
            <w:vAlign w:val="center"/>
            <w:hideMark/>
          </w:tcPr>
          <w:p w14:paraId="4F31803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69A4A704" w14:textId="77777777" w:rsidTr="003C3E87">
        <w:trPr>
          <w:trHeight w:val="199"/>
        </w:trPr>
        <w:tc>
          <w:tcPr>
            <w:tcW w:w="1624" w:type="pct"/>
            <w:vMerge/>
            <w:tcBorders>
              <w:left w:val="nil"/>
              <w:right w:val="nil"/>
            </w:tcBorders>
            <w:shd w:val="clear" w:color="auto" w:fill="auto"/>
            <w:vAlign w:val="center"/>
            <w:hideMark/>
          </w:tcPr>
          <w:p w14:paraId="2DFB85C3"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25476508"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104</w:t>
            </w:r>
          </w:p>
        </w:tc>
        <w:tc>
          <w:tcPr>
            <w:tcW w:w="563" w:type="pct"/>
            <w:tcBorders>
              <w:top w:val="nil"/>
              <w:left w:val="nil"/>
              <w:bottom w:val="nil"/>
              <w:right w:val="nil"/>
            </w:tcBorders>
            <w:shd w:val="clear" w:color="auto" w:fill="auto"/>
            <w:vAlign w:val="center"/>
            <w:hideMark/>
          </w:tcPr>
          <w:p w14:paraId="3EFB998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3.22</w:t>
            </w:r>
          </w:p>
        </w:tc>
        <w:tc>
          <w:tcPr>
            <w:tcW w:w="563" w:type="pct"/>
            <w:tcBorders>
              <w:top w:val="nil"/>
              <w:left w:val="nil"/>
              <w:bottom w:val="nil"/>
              <w:right w:val="nil"/>
            </w:tcBorders>
            <w:shd w:val="clear" w:color="auto" w:fill="auto"/>
            <w:vAlign w:val="center"/>
            <w:hideMark/>
          </w:tcPr>
          <w:p w14:paraId="553EB88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0.682</w:t>
            </w:r>
          </w:p>
        </w:tc>
        <w:tc>
          <w:tcPr>
            <w:tcW w:w="563" w:type="pct"/>
            <w:tcBorders>
              <w:top w:val="nil"/>
              <w:left w:val="nil"/>
              <w:bottom w:val="nil"/>
              <w:right w:val="nil"/>
            </w:tcBorders>
            <w:shd w:val="clear" w:color="auto" w:fill="auto"/>
            <w:vAlign w:val="center"/>
            <w:hideMark/>
          </w:tcPr>
          <w:p w14:paraId="6239C1A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0.2331</w:t>
            </w:r>
          </w:p>
        </w:tc>
        <w:tc>
          <w:tcPr>
            <w:tcW w:w="563" w:type="pct"/>
            <w:tcBorders>
              <w:top w:val="nil"/>
              <w:left w:val="nil"/>
              <w:bottom w:val="nil"/>
              <w:right w:val="nil"/>
            </w:tcBorders>
            <w:shd w:val="clear" w:color="auto" w:fill="auto"/>
            <w:vAlign w:val="center"/>
            <w:hideMark/>
          </w:tcPr>
          <w:p w14:paraId="5CC6D66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0.694</w:t>
            </w:r>
          </w:p>
        </w:tc>
        <w:tc>
          <w:tcPr>
            <w:tcW w:w="561" w:type="pct"/>
            <w:tcBorders>
              <w:top w:val="nil"/>
              <w:left w:val="nil"/>
              <w:bottom w:val="nil"/>
              <w:right w:val="nil"/>
            </w:tcBorders>
            <w:shd w:val="clear" w:color="auto" w:fill="auto"/>
            <w:vAlign w:val="center"/>
            <w:hideMark/>
          </w:tcPr>
          <w:p w14:paraId="531BB96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19C670DC" w14:textId="77777777" w:rsidTr="003C3E87">
        <w:trPr>
          <w:trHeight w:val="199"/>
        </w:trPr>
        <w:tc>
          <w:tcPr>
            <w:tcW w:w="1624" w:type="pct"/>
            <w:vMerge/>
            <w:tcBorders>
              <w:left w:val="nil"/>
              <w:right w:val="nil"/>
            </w:tcBorders>
            <w:shd w:val="clear" w:color="auto" w:fill="auto"/>
            <w:vAlign w:val="center"/>
            <w:hideMark/>
          </w:tcPr>
          <w:p w14:paraId="6CA8354B"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0C116D38"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105</w:t>
            </w:r>
          </w:p>
        </w:tc>
        <w:tc>
          <w:tcPr>
            <w:tcW w:w="563" w:type="pct"/>
            <w:tcBorders>
              <w:top w:val="nil"/>
              <w:left w:val="nil"/>
              <w:bottom w:val="nil"/>
              <w:right w:val="nil"/>
            </w:tcBorders>
            <w:shd w:val="clear" w:color="auto" w:fill="auto"/>
            <w:vAlign w:val="center"/>
            <w:hideMark/>
          </w:tcPr>
          <w:p w14:paraId="1397B14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2.73</w:t>
            </w:r>
          </w:p>
        </w:tc>
        <w:tc>
          <w:tcPr>
            <w:tcW w:w="563" w:type="pct"/>
            <w:tcBorders>
              <w:top w:val="nil"/>
              <w:left w:val="nil"/>
              <w:bottom w:val="nil"/>
              <w:right w:val="nil"/>
            </w:tcBorders>
            <w:shd w:val="clear" w:color="auto" w:fill="auto"/>
            <w:vAlign w:val="center"/>
            <w:hideMark/>
          </w:tcPr>
          <w:p w14:paraId="3D78792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0.901</w:t>
            </w:r>
          </w:p>
        </w:tc>
        <w:tc>
          <w:tcPr>
            <w:tcW w:w="563" w:type="pct"/>
            <w:tcBorders>
              <w:top w:val="nil"/>
              <w:left w:val="nil"/>
              <w:bottom w:val="nil"/>
              <w:right w:val="nil"/>
            </w:tcBorders>
            <w:shd w:val="clear" w:color="auto" w:fill="auto"/>
            <w:vAlign w:val="center"/>
            <w:hideMark/>
          </w:tcPr>
          <w:p w14:paraId="51CDE71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0.5033</w:t>
            </w:r>
          </w:p>
        </w:tc>
        <w:tc>
          <w:tcPr>
            <w:tcW w:w="563" w:type="pct"/>
            <w:tcBorders>
              <w:top w:val="nil"/>
              <w:left w:val="nil"/>
              <w:bottom w:val="nil"/>
              <w:right w:val="nil"/>
            </w:tcBorders>
            <w:shd w:val="clear" w:color="auto" w:fill="auto"/>
            <w:vAlign w:val="center"/>
            <w:hideMark/>
          </w:tcPr>
          <w:p w14:paraId="6327A0E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0.647</w:t>
            </w:r>
          </w:p>
        </w:tc>
        <w:tc>
          <w:tcPr>
            <w:tcW w:w="561" w:type="pct"/>
            <w:tcBorders>
              <w:top w:val="nil"/>
              <w:left w:val="nil"/>
              <w:bottom w:val="nil"/>
              <w:right w:val="nil"/>
            </w:tcBorders>
            <w:shd w:val="clear" w:color="auto" w:fill="auto"/>
            <w:vAlign w:val="center"/>
            <w:hideMark/>
          </w:tcPr>
          <w:p w14:paraId="0255345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3719AA56" w14:textId="77777777" w:rsidTr="003C3E87">
        <w:trPr>
          <w:trHeight w:val="199"/>
        </w:trPr>
        <w:tc>
          <w:tcPr>
            <w:tcW w:w="1624" w:type="pct"/>
            <w:vMerge/>
            <w:tcBorders>
              <w:left w:val="nil"/>
              <w:right w:val="nil"/>
            </w:tcBorders>
            <w:shd w:val="clear" w:color="auto" w:fill="auto"/>
            <w:vAlign w:val="center"/>
            <w:hideMark/>
          </w:tcPr>
          <w:p w14:paraId="6CE46DAE"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1250A12D"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106</w:t>
            </w:r>
          </w:p>
        </w:tc>
        <w:tc>
          <w:tcPr>
            <w:tcW w:w="563" w:type="pct"/>
            <w:tcBorders>
              <w:top w:val="nil"/>
              <w:left w:val="nil"/>
              <w:bottom w:val="nil"/>
              <w:right w:val="nil"/>
            </w:tcBorders>
            <w:shd w:val="clear" w:color="auto" w:fill="auto"/>
            <w:vAlign w:val="center"/>
            <w:hideMark/>
          </w:tcPr>
          <w:p w14:paraId="3A4403A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3.19</w:t>
            </w:r>
          </w:p>
        </w:tc>
        <w:tc>
          <w:tcPr>
            <w:tcW w:w="563" w:type="pct"/>
            <w:tcBorders>
              <w:top w:val="nil"/>
              <w:left w:val="nil"/>
              <w:bottom w:val="nil"/>
              <w:right w:val="nil"/>
            </w:tcBorders>
            <w:shd w:val="clear" w:color="auto" w:fill="auto"/>
            <w:vAlign w:val="center"/>
            <w:hideMark/>
          </w:tcPr>
          <w:p w14:paraId="5E4D025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0.854</w:t>
            </w:r>
          </w:p>
        </w:tc>
        <w:tc>
          <w:tcPr>
            <w:tcW w:w="563" w:type="pct"/>
            <w:tcBorders>
              <w:top w:val="nil"/>
              <w:left w:val="nil"/>
              <w:bottom w:val="nil"/>
              <w:right w:val="nil"/>
            </w:tcBorders>
            <w:shd w:val="clear" w:color="auto" w:fill="auto"/>
            <w:vAlign w:val="center"/>
            <w:hideMark/>
          </w:tcPr>
          <w:p w14:paraId="4B60D52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0.5190</w:t>
            </w:r>
          </w:p>
        </w:tc>
        <w:tc>
          <w:tcPr>
            <w:tcW w:w="563" w:type="pct"/>
            <w:tcBorders>
              <w:top w:val="nil"/>
              <w:left w:val="nil"/>
              <w:bottom w:val="nil"/>
              <w:right w:val="nil"/>
            </w:tcBorders>
            <w:shd w:val="clear" w:color="auto" w:fill="auto"/>
            <w:vAlign w:val="center"/>
            <w:hideMark/>
          </w:tcPr>
          <w:p w14:paraId="5CDDD61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0.647</w:t>
            </w:r>
          </w:p>
        </w:tc>
        <w:tc>
          <w:tcPr>
            <w:tcW w:w="561" w:type="pct"/>
            <w:tcBorders>
              <w:top w:val="nil"/>
              <w:left w:val="nil"/>
              <w:bottom w:val="nil"/>
              <w:right w:val="nil"/>
            </w:tcBorders>
            <w:shd w:val="clear" w:color="auto" w:fill="auto"/>
            <w:vAlign w:val="center"/>
            <w:hideMark/>
          </w:tcPr>
          <w:p w14:paraId="456B0E8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104778E3" w14:textId="77777777" w:rsidTr="003C3E87">
        <w:trPr>
          <w:trHeight w:val="199"/>
        </w:trPr>
        <w:tc>
          <w:tcPr>
            <w:tcW w:w="1624" w:type="pct"/>
            <w:vMerge/>
            <w:tcBorders>
              <w:left w:val="nil"/>
              <w:right w:val="nil"/>
            </w:tcBorders>
            <w:shd w:val="clear" w:color="auto" w:fill="auto"/>
            <w:vAlign w:val="center"/>
            <w:hideMark/>
          </w:tcPr>
          <w:p w14:paraId="6EA875CA"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4FBBAA56"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107</w:t>
            </w:r>
          </w:p>
        </w:tc>
        <w:tc>
          <w:tcPr>
            <w:tcW w:w="563" w:type="pct"/>
            <w:tcBorders>
              <w:top w:val="nil"/>
              <w:left w:val="nil"/>
              <w:bottom w:val="nil"/>
              <w:right w:val="nil"/>
            </w:tcBorders>
            <w:shd w:val="clear" w:color="auto" w:fill="auto"/>
            <w:vAlign w:val="center"/>
            <w:hideMark/>
          </w:tcPr>
          <w:p w14:paraId="6D828B1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3.11</w:t>
            </w:r>
          </w:p>
        </w:tc>
        <w:tc>
          <w:tcPr>
            <w:tcW w:w="563" w:type="pct"/>
            <w:tcBorders>
              <w:top w:val="nil"/>
              <w:left w:val="nil"/>
              <w:bottom w:val="nil"/>
              <w:right w:val="nil"/>
            </w:tcBorders>
            <w:shd w:val="clear" w:color="auto" w:fill="auto"/>
            <w:vAlign w:val="center"/>
            <w:hideMark/>
          </w:tcPr>
          <w:p w14:paraId="441E059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0.866</w:t>
            </w:r>
          </w:p>
        </w:tc>
        <w:tc>
          <w:tcPr>
            <w:tcW w:w="563" w:type="pct"/>
            <w:tcBorders>
              <w:top w:val="nil"/>
              <w:left w:val="nil"/>
              <w:bottom w:val="nil"/>
              <w:right w:val="nil"/>
            </w:tcBorders>
            <w:shd w:val="clear" w:color="auto" w:fill="auto"/>
            <w:vAlign w:val="center"/>
            <w:hideMark/>
          </w:tcPr>
          <w:p w14:paraId="4ECA040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0.2622</w:t>
            </w:r>
          </w:p>
        </w:tc>
        <w:tc>
          <w:tcPr>
            <w:tcW w:w="563" w:type="pct"/>
            <w:tcBorders>
              <w:top w:val="nil"/>
              <w:left w:val="nil"/>
              <w:bottom w:val="nil"/>
              <w:right w:val="nil"/>
            </w:tcBorders>
            <w:shd w:val="clear" w:color="auto" w:fill="auto"/>
            <w:vAlign w:val="center"/>
            <w:hideMark/>
          </w:tcPr>
          <w:p w14:paraId="3708FF3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0.690</w:t>
            </w:r>
          </w:p>
        </w:tc>
        <w:tc>
          <w:tcPr>
            <w:tcW w:w="561" w:type="pct"/>
            <w:tcBorders>
              <w:top w:val="nil"/>
              <w:left w:val="nil"/>
              <w:bottom w:val="nil"/>
              <w:right w:val="nil"/>
            </w:tcBorders>
            <w:shd w:val="clear" w:color="auto" w:fill="auto"/>
            <w:vAlign w:val="center"/>
            <w:hideMark/>
          </w:tcPr>
          <w:p w14:paraId="6F32F0A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33FB19ED" w14:textId="77777777" w:rsidTr="003C3E87">
        <w:trPr>
          <w:trHeight w:val="199"/>
        </w:trPr>
        <w:tc>
          <w:tcPr>
            <w:tcW w:w="1624" w:type="pct"/>
            <w:vMerge/>
            <w:tcBorders>
              <w:left w:val="nil"/>
              <w:right w:val="nil"/>
            </w:tcBorders>
            <w:shd w:val="clear" w:color="auto" w:fill="auto"/>
            <w:vAlign w:val="center"/>
            <w:hideMark/>
          </w:tcPr>
          <w:p w14:paraId="20F548C0"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7CF4AEA2"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108</w:t>
            </w:r>
          </w:p>
        </w:tc>
        <w:tc>
          <w:tcPr>
            <w:tcW w:w="563" w:type="pct"/>
            <w:tcBorders>
              <w:top w:val="nil"/>
              <w:left w:val="nil"/>
              <w:bottom w:val="nil"/>
              <w:right w:val="nil"/>
            </w:tcBorders>
            <w:shd w:val="clear" w:color="auto" w:fill="auto"/>
            <w:vAlign w:val="center"/>
            <w:hideMark/>
          </w:tcPr>
          <w:p w14:paraId="51DC889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2.31</w:t>
            </w:r>
          </w:p>
        </w:tc>
        <w:tc>
          <w:tcPr>
            <w:tcW w:w="563" w:type="pct"/>
            <w:tcBorders>
              <w:top w:val="nil"/>
              <w:left w:val="nil"/>
              <w:bottom w:val="nil"/>
              <w:right w:val="nil"/>
            </w:tcBorders>
            <w:shd w:val="clear" w:color="auto" w:fill="auto"/>
            <w:vAlign w:val="center"/>
            <w:hideMark/>
          </w:tcPr>
          <w:p w14:paraId="1470FFE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0.783</w:t>
            </w:r>
          </w:p>
        </w:tc>
        <w:tc>
          <w:tcPr>
            <w:tcW w:w="563" w:type="pct"/>
            <w:tcBorders>
              <w:top w:val="nil"/>
              <w:left w:val="nil"/>
              <w:bottom w:val="nil"/>
              <w:right w:val="nil"/>
            </w:tcBorders>
            <w:shd w:val="clear" w:color="auto" w:fill="auto"/>
            <w:vAlign w:val="center"/>
            <w:hideMark/>
          </w:tcPr>
          <w:p w14:paraId="4E16A5E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0.2471</w:t>
            </w:r>
          </w:p>
        </w:tc>
        <w:tc>
          <w:tcPr>
            <w:tcW w:w="563" w:type="pct"/>
            <w:tcBorders>
              <w:top w:val="nil"/>
              <w:left w:val="nil"/>
              <w:bottom w:val="nil"/>
              <w:right w:val="nil"/>
            </w:tcBorders>
            <w:shd w:val="clear" w:color="auto" w:fill="auto"/>
            <w:vAlign w:val="center"/>
            <w:hideMark/>
          </w:tcPr>
          <w:p w14:paraId="55E745F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0.693</w:t>
            </w:r>
          </w:p>
        </w:tc>
        <w:tc>
          <w:tcPr>
            <w:tcW w:w="561" w:type="pct"/>
            <w:tcBorders>
              <w:top w:val="nil"/>
              <w:left w:val="nil"/>
              <w:bottom w:val="nil"/>
              <w:right w:val="nil"/>
            </w:tcBorders>
            <w:shd w:val="clear" w:color="auto" w:fill="auto"/>
            <w:vAlign w:val="center"/>
            <w:hideMark/>
          </w:tcPr>
          <w:p w14:paraId="2474E82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09A043E3" w14:textId="77777777" w:rsidTr="003C3E87">
        <w:trPr>
          <w:trHeight w:val="49"/>
        </w:trPr>
        <w:tc>
          <w:tcPr>
            <w:tcW w:w="1624" w:type="pct"/>
            <w:vMerge/>
            <w:tcBorders>
              <w:left w:val="nil"/>
              <w:bottom w:val="single" w:sz="8" w:space="0" w:color="auto"/>
              <w:right w:val="nil"/>
            </w:tcBorders>
            <w:shd w:val="clear" w:color="auto" w:fill="auto"/>
            <w:vAlign w:val="center"/>
            <w:hideMark/>
          </w:tcPr>
          <w:p w14:paraId="431E794E"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single" w:sz="8" w:space="0" w:color="auto"/>
              <w:right w:val="nil"/>
            </w:tcBorders>
            <w:shd w:val="clear" w:color="auto" w:fill="auto"/>
            <w:vAlign w:val="center"/>
            <w:hideMark/>
          </w:tcPr>
          <w:p w14:paraId="032087DF"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109</w:t>
            </w:r>
          </w:p>
        </w:tc>
        <w:tc>
          <w:tcPr>
            <w:tcW w:w="563" w:type="pct"/>
            <w:tcBorders>
              <w:top w:val="nil"/>
              <w:left w:val="nil"/>
              <w:bottom w:val="single" w:sz="8" w:space="0" w:color="auto"/>
              <w:right w:val="nil"/>
            </w:tcBorders>
            <w:shd w:val="clear" w:color="auto" w:fill="auto"/>
            <w:vAlign w:val="center"/>
            <w:hideMark/>
          </w:tcPr>
          <w:p w14:paraId="1209240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2.74</w:t>
            </w:r>
          </w:p>
        </w:tc>
        <w:tc>
          <w:tcPr>
            <w:tcW w:w="563" w:type="pct"/>
            <w:tcBorders>
              <w:top w:val="nil"/>
              <w:left w:val="nil"/>
              <w:bottom w:val="single" w:sz="8" w:space="0" w:color="auto"/>
              <w:right w:val="nil"/>
            </w:tcBorders>
            <w:shd w:val="clear" w:color="auto" w:fill="auto"/>
            <w:vAlign w:val="center"/>
            <w:hideMark/>
          </w:tcPr>
          <w:p w14:paraId="03B79B8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0.758</w:t>
            </w:r>
          </w:p>
        </w:tc>
        <w:tc>
          <w:tcPr>
            <w:tcW w:w="563" w:type="pct"/>
            <w:tcBorders>
              <w:top w:val="nil"/>
              <w:left w:val="nil"/>
              <w:bottom w:val="single" w:sz="8" w:space="0" w:color="auto"/>
              <w:right w:val="nil"/>
            </w:tcBorders>
            <w:shd w:val="clear" w:color="auto" w:fill="auto"/>
            <w:vAlign w:val="center"/>
            <w:hideMark/>
          </w:tcPr>
          <w:p w14:paraId="35D64E01"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0.2611</w:t>
            </w:r>
          </w:p>
        </w:tc>
        <w:tc>
          <w:tcPr>
            <w:tcW w:w="563" w:type="pct"/>
            <w:tcBorders>
              <w:top w:val="nil"/>
              <w:left w:val="nil"/>
              <w:bottom w:val="single" w:sz="8" w:space="0" w:color="auto"/>
              <w:right w:val="nil"/>
            </w:tcBorders>
            <w:shd w:val="clear" w:color="auto" w:fill="auto"/>
            <w:vAlign w:val="center"/>
            <w:hideMark/>
          </w:tcPr>
          <w:p w14:paraId="797B4C8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0.690</w:t>
            </w:r>
          </w:p>
        </w:tc>
        <w:tc>
          <w:tcPr>
            <w:tcW w:w="561" w:type="pct"/>
            <w:tcBorders>
              <w:top w:val="nil"/>
              <w:left w:val="nil"/>
              <w:bottom w:val="single" w:sz="8" w:space="0" w:color="auto"/>
              <w:right w:val="nil"/>
            </w:tcBorders>
            <w:shd w:val="clear" w:color="auto" w:fill="auto"/>
            <w:vAlign w:val="center"/>
            <w:hideMark/>
          </w:tcPr>
          <w:p w14:paraId="0A340B40"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756A0E2B" w14:textId="77777777" w:rsidTr="003C3E87">
        <w:trPr>
          <w:trHeight w:val="199"/>
        </w:trPr>
        <w:tc>
          <w:tcPr>
            <w:tcW w:w="1624" w:type="pct"/>
            <w:vMerge w:val="restart"/>
            <w:tcBorders>
              <w:top w:val="nil"/>
              <w:left w:val="nil"/>
              <w:right w:val="nil"/>
            </w:tcBorders>
            <w:shd w:val="clear" w:color="auto" w:fill="auto"/>
            <w:vAlign w:val="center"/>
            <w:hideMark/>
          </w:tcPr>
          <w:p w14:paraId="64590054" w14:textId="77777777" w:rsidR="006F348A" w:rsidRPr="00BB790C" w:rsidRDefault="006F348A" w:rsidP="003C3E87">
            <w:pPr>
              <w:spacing w:line="0" w:lineRule="atLeast"/>
              <w:rPr>
                <w:color w:val="000000"/>
                <w:sz w:val="14"/>
                <w:szCs w:val="14"/>
                <w:lang w:val="es-PY"/>
              </w:rPr>
            </w:pPr>
            <w:r w:rsidRPr="00BB790C">
              <w:rPr>
                <w:color w:val="000000"/>
                <w:sz w:val="14"/>
                <w:szCs w:val="14"/>
                <w:lang w:val="es-PY"/>
              </w:rPr>
              <w:t>Sueño</w:t>
            </w:r>
          </w:p>
        </w:tc>
        <w:tc>
          <w:tcPr>
            <w:tcW w:w="563" w:type="pct"/>
            <w:tcBorders>
              <w:top w:val="nil"/>
              <w:left w:val="nil"/>
              <w:bottom w:val="nil"/>
              <w:right w:val="nil"/>
            </w:tcBorders>
            <w:shd w:val="clear" w:color="auto" w:fill="auto"/>
            <w:vAlign w:val="center"/>
            <w:hideMark/>
          </w:tcPr>
          <w:p w14:paraId="456E7E71"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110</w:t>
            </w:r>
          </w:p>
        </w:tc>
        <w:tc>
          <w:tcPr>
            <w:tcW w:w="563" w:type="pct"/>
            <w:tcBorders>
              <w:top w:val="nil"/>
              <w:left w:val="nil"/>
              <w:bottom w:val="nil"/>
              <w:right w:val="nil"/>
            </w:tcBorders>
            <w:shd w:val="clear" w:color="auto" w:fill="auto"/>
            <w:vAlign w:val="center"/>
            <w:hideMark/>
          </w:tcPr>
          <w:p w14:paraId="3AF58C6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3.35</w:t>
            </w:r>
          </w:p>
        </w:tc>
        <w:tc>
          <w:tcPr>
            <w:tcW w:w="563" w:type="pct"/>
            <w:tcBorders>
              <w:top w:val="nil"/>
              <w:left w:val="nil"/>
              <w:bottom w:val="nil"/>
              <w:right w:val="nil"/>
            </w:tcBorders>
            <w:shd w:val="clear" w:color="auto" w:fill="auto"/>
            <w:vAlign w:val="center"/>
            <w:hideMark/>
          </w:tcPr>
          <w:p w14:paraId="7918B6C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0.665</w:t>
            </w:r>
          </w:p>
        </w:tc>
        <w:tc>
          <w:tcPr>
            <w:tcW w:w="563" w:type="pct"/>
            <w:tcBorders>
              <w:top w:val="nil"/>
              <w:left w:val="nil"/>
              <w:bottom w:val="nil"/>
              <w:right w:val="nil"/>
            </w:tcBorders>
            <w:shd w:val="clear" w:color="auto" w:fill="auto"/>
            <w:vAlign w:val="center"/>
            <w:hideMark/>
          </w:tcPr>
          <w:p w14:paraId="44286B7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0.250</w:t>
            </w:r>
          </w:p>
        </w:tc>
        <w:tc>
          <w:tcPr>
            <w:tcW w:w="563" w:type="pct"/>
            <w:tcBorders>
              <w:top w:val="nil"/>
              <w:left w:val="nil"/>
              <w:bottom w:val="nil"/>
              <w:right w:val="nil"/>
            </w:tcBorders>
            <w:shd w:val="clear" w:color="auto" w:fill="auto"/>
            <w:vAlign w:val="center"/>
            <w:hideMark/>
          </w:tcPr>
          <w:p w14:paraId="5DB0CF5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0.568</w:t>
            </w:r>
          </w:p>
        </w:tc>
        <w:tc>
          <w:tcPr>
            <w:tcW w:w="561" w:type="pct"/>
            <w:tcBorders>
              <w:top w:val="nil"/>
              <w:left w:val="nil"/>
              <w:bottom w:val="nil"/>
              <w:right w:val="nil"/>
            </w:tcBorders>
            <w:shd w:val="clear" w:color="auto" w:fill="auto"/>
            <w:vAlign w:val="center"/>
            <w:hideMark/>
          </w:tcPr>
          <w:p w14:paraId="630FEFA9"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38633803" w14:textId="77777777" w:rsidTr="003C3E87">
        <w:trPr>
          <w:trHeight w:val="199"/>
        </w:trPr>
        <w:tc>
          <w:tcPr>
            <w:tcW w:w="1624" w:type="pct"/>
            <w:vMerge/>
            <w:tcBorders>
              <w:left w:val="nil"/>
              <w:right w:val="nil"/>
            </w:tcBorders>
            <w:shd w:val="clear" w:color="auto" w:fill="auto"/>
            <w:vAlign w:val="center"/>
            <w:hideMark/>
          </w:tcPr>
          <w:p w14:paraId="00AE776B"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4027F7A6"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111</w:t>
            </w:r>
          </w:p>
        </w:tc>
        <w:tc>
          <w:tcPr>
            <w:tcW w:w="563" w:type="pct"/>
            <w:tcBorders>
              <w:top w:val="nil"/>
              <w:left w:val="nil"/>
              <w:bottom w:val="nil"/>
              <w:right w:val="nil"/>
            </w:tcBorders>
            <w:shd w:val="clear" w:color="auto" w:fill="auto"/>
            <w:vAlign w:val="center"/>
            <w:hideMark/>
          </w:tcPr>
          <w:p w14:paraId="5854627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2.73</w:t>
            </w:r>
          </w:p>
        </w:tc>
        <w:tc>
          <w:tcPr>
            <w:tcW w:w="563" w:type="pct"/>
            <w:tcBorders>
              <w:top w:val="nil"/>
              <w:left w:val="nil"/>
              <w:bottom w:val="nil"/>
              <w:right w:val="nil"/>
            </w:tcBorders>
            <w:shd w:val="clear" w:color="auto" w:fill="auto"/>
            <w:vAlign w:val="center"/>
            <w:hideMark/>
          </w:tcPr>
          <w:p w14:paraId="385329C8"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0.770</w:t>
            </w:r>
          </w:p>
        </w:tc>
        <w:tc>
          <w:tcPr>
            <w:tcW w:w="563" w:type="pct"/>
            <w:tcBorders>
              <w:top w:val="nil"/>
              <w:left w:val="nil"/>
              <w:bottom w:val="nil"/>
              <w:right w:val="nil"/>
            </w:tcBorders>
            <w:shd w:val="clear" w:color="auto" w:fill="auto"/>
            <w:vAlign w:val="center"/>
            <w:hideMark/>
          </w:tcPr>
          <w:p w14:paraId="6976A55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0.290</w:t>
            </w:r>
          </w:p>
        </w:tc>
        <w:tc>
          <w:tcPr>
            <w:tcW w:w="563" w:type="pct"/>
            <w:tcBorders>
              <w:top w:val="nil"/>
              <w:left w:val="nil"/>
              <w:bottom w:val="nil"/>
              <w:right w:val="nil"/>
            </w:tcBorders>
            <w:shd w:val="clear" w:color="auto" w:fill="auto"/>
            <w:vAlign w:val="center"/>
            <w:hideMark/>
          </w:tcPr>
          <w:p w14:paraId="07B2B41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0.554</w:t>
            </w:r>
          </w:p>
        </w:tc>
        <w:tc>
          <w:tcPr>
            <w:tcW w:w="561" w:type="pct"/>
            <w:tcBorders>
              <w:top w:val="nil"/>
              <w:left w:val="nil"/>
              <w:bottom w:val="nil"/>
              <w:right w:val="nil"/>
            </w:tcBorders>
            <w:shd w:val="clear" w:color="auto" w:fill="auto"/>
            <w:vAlign w:val="center"/>
            <w:hideMark/>
          </w:tcPr>
          <w:p w14:paraId="6DB4490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1EC3D0C7" w14:textId="77777777" w:rsidTr="003C3E87">
        <w:trPr>
          <w:trHeight w:val="199"/>
        </w:trPr>
        <w:tc>
          <w:tcPr>
            <w:tcW w:w="1624" w:type="pct"/>
            <w:vMerge/>
            <w:tcBorders>
              <w:left w:val="nil"/>
              <w:right w:val="nil"/>
            </w:tcBorders>
            <w:shd w:val="clear" w:color="auto" w:fill="auto"/>
            <w:vAlign w:val="center"/>
            <w:hideMark/>
          </w:tcPr>
          <w:p w14:paraId="51689F3C"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35B199F6"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112</w:t>
            </w:r>
          </w:p>
        </w:tc>
        <w:tc>
          <w:tcPr>
            <w:tcW w:w="563" w:type="pct"/>
            <w:tcBorders>
              <w:top w:val="nil"/>
              <w:left w:val="nil"/>
              <w:bottom w:val="nil"/>
              <w:right w:val="nil"/>
            </w:tcBorders>
            <w:shd w:val="clear" w:color="auto" w:fill="auto"/>
            <w:vAlign w:val="center"/>
            <w:hideMark/>
          </w:tcPr>
          <w:p w14:paraId="796C520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2.93</w:t>
            </w:r>
          </w:p>
        </w:tc>
        <w:tc>
          <w:tcPr>
            <w:tcW w:w="563" w:type="pct"/>
            <w:tcBorders>
              <w:top w:val="nil"/>
              <w:left w:val="nil"/>
              <w:bottom w:val="nil"/>
              <w:right w:val="nil"/>
            </w:tcBorders>
            <w:shd w:val="clear" w:color="auto" w:fill="auto"/>
            <w:vAlign w:val="center"/>
            <w:hideMark/>
          </w:tcPr>
          <w:p w14:paraId="4B9494D7"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0.781</w:t>
            </w:r>
          </w:p>
        </w:tc>
        <w:tc>
          <w:tcPr>
            <w:tcW w:w="563" w:type="pct"/>
            <w:tcBorders>
              <w:top w:val="nil"/>
              <w:left w:val="nil"/>
              <w:bottom w:val="nil"/>
              <w:right w:val="nil"/>
            </w:tcBorders>
            <w:shd w:val="clear" w:color="auto" w:fill="auto"/>
            <w:vAlign w:val="center"/>
            <w:hideMark/>
          </w:tcPr>
          <w:p w14:paraId="1E1EC6F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0.416</w:t>
            </w:r>
          </w:p>
        </w:tc>
        <w:tc>
          <w:tcPr>
            <w:tcW w:w="563" w:type="pct"/>
            <w:tcBorders>
              <w:top w:val="nil"/>
              <w:left w:val="nil"/>
              <w:bottom w:val="nil"/>
              <w:right w:val="nil"/>
            </w:tcBorders>
            <w:shd w:val="clear" w:color="auto" w:fill="auto"/>
            <w:vAlign w:val="center"/>
            <w:hideMark/>
          </w:tcPr>
          <w:p w14:paraId="1DC39074"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0.507</w:t>
            </w:r>
          </w:p>
        </w:tc>
        <w:tc>
          <w:tcPr>
            <w:tcW w:w="561" w:type="pct"/>
            <w:tcBorders>
              <w:top w:val="nil"/>
              <w:left w:val="nil"/>
              <w:bottom w:val="nil"/>
              <w:right w:val="nil"/>
            </w:tcBorders>
            <w:shd w:val="clear" w:color="auto" w:fill="auto"/>
            <w:vAlign w:val="center"/>
            <w:hideMark/>
          </w:tcPr>
          <w:p w14:paraId="728977B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Muy bueno</w:t>
            </w:r>
          </w:p>
        </w:tc>
      </w:tr>
      <w:tr w:rsidR="006F348A" w:rsidRPr="00BB790C" w14:paraId="1C3E2AEE" w14:textId="77777777" w:rsidTr="003C3E87">
        <w:trPr>
          <w:trHeight w:val="199"/>
        </w:trPr>
        <w:tc>
          <w:tcPr>
            <w:tcW w:w="1624" w:type="pct"/>
            <w:vMerge/>
            <w:tcBorders>
              <w:left w:val="nil"/>
              <w:right w:val="nil"/>
            </w:tcBorders>
            <w:shd w:val="clear" w:color="auto" w:fill="auto"/>
            <w:vAlign w:val="center"/>
            <w:hideMark/>
          </w:tcPr>
          <w:p w14:paraId="592D1578"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319D78C2"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113</w:t>
            </w:r>
          </w:p>
        </w:tc>
        <w:tc>
          <w:tcPr>
            <w:tcW w:w="563" w:type="pct"/>
            <w:tcBorders>
              <w:top w:val="nil"/>
              <w:left w:val="nil"/>
              <w:bottom w:val="nil"/>
              <w:right w:val="nil"/>
            </w:tcBorders>
            <w:shd w:val="clear" w:color="auto" w:fill="auto"/>
            <w:vAlign w:val="center"/>
            <w:hideMark/>
          </w:tcPr>
          <w:p w14:paraId="012E6DFE"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2.50</w:t>
            </w:r>
          </w:p>
        </w:tc>
        <w:tc>
          <w:tcPr>
            <w:tcW w:w="563" w:type="pct"/>
            <w:tcBorders>
              <w:top w:val="nil"/>
              <w:left w:val="nil"/>
              <w:bottom w:val="nil"/>
              <w:right w:val="nil"/>
            </w:tcBorders>
            <w:shd w:val="clear" w:color="auto" w:fill="auto"/>
            <w:vAlign w:val="center"/>
            <w:hideMark/>
          </w:tcPr>
          <w:p w14:paraId="6D3E4FA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0.855</w:t>
            </w:r>
          </w:p>
        </w:tc>
        <w:tc>
          <w:tcPr>
            <w:tcW w:w="563" w:type="pct"/>
            <w:tcBorders>
              <w:top w:val="nil"/>
              <w:left w:val="nil"/>
              <w:bottom w:val="nil"/>
              <w:right w:val="nil"/>
            </w:tcBorders>
            <w:shd w:val="clear" w:color="auto" w:fill="auto"/>
            <w:vAlign w:val="center"/>
            <w:hideMark/>
          </w:tcPr>
          <w:p w14:paraId="0A81FA0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0.391</w:t>
            </w:r>
          </w:p>
        </w:tc>
        <w:tc>
          <w:tcPr>
            <w:tcW w:w="563" w:type="pct"/>
            <w:tcBorders>
              <w:top w:val="nil"/>
              <w:left w:val="nil"/>
              <w:bottom w:val="nil"/>
              <w:right w:val="nil"/>
            </w:tcBorders>
            <w:shd w:val="clear" w:color="auto" w:fill="auto"/>
            <w:vAlign w:val="center"/>
            <w:hideMark/>
          </w:tcPr>
          <w:p w14:paraId="3762C85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0.519</w:t>
            </w:r>
          </w:p>
        </w:tc>
        <w:tc>
          <w:tcPr>
            <w:tcW w:w="561" w:type="pct"/>
            <w:tcBorders>
              <w:top w:val="nil"/>
              <w:left w:val="nil"/>
              <w:bottom w:val="nil"/>
              <w:right w:val="nil"/>
            </w:tcBorders>
            <w:shd w:val="clear" w:color="auto" w:fill="auto"/>
            <w:vAlign w:val="center"/>
            <w:hideMark/>
          </w:tcPr>
          <w:p w14:paraId="63ADC3D2"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38050554" w14:textId="77777777" w:rsidTr="003C3E87">
        <w:trPr>
          <w:trHeight w:val="199"/>
        </w:trPr>
        <w:tc>
          <w:tcPr>
            <w:tcW w:w="1624" w:type="pct"/>
            <w:vMerge/>
            <w:tcBorders>
              <w:left w:val="nil"/>
              <w:right w:val="nil"/>
            </w:tcBorders>
            <w:shd w:val="clear" w:color="auto" w:fill="auto"/>
            <w:vAlign w:val="center"/>
            <w:hideMark/>
          </w:tcPr>
          <w:p w14:paraId="1801A58F"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1239222A"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114</w:t>
            </w:r>
          </w:p>
        </w:tc>
        <w:tc>
          <w:tcPr>
            <w:tcW w:w="563" w:type="pct"/>
            <w:tcBorders>
              <w:top w:val="nil"/>
              <w:left w:val="nil"/>
              <w:bottom w:val="nil"/>
              <w:right w:val="nil"/>
            </w:tcBorders>
            <w:shd w:val="clear" w:color="auto" w:fill="auto"/>
            <w:vAlign w:val="center"/>
            <w:hideMark/>
          </w:tcPr>
          <w:p w14:paraId="34E0561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3.17</w:t>
            </w:r>
          </w:p>
        </w:tc>
        <w:tc>
          <w:tcPr>
            <w:tcW w:w="563" w:type="pct"/>
            <w:tcBorders>
              <w:top w:val="nil"/>
              <w:left w:val="nil"/>
              <w:bottom w:val="nil"/>
              <w:right w:val="nil"/>
            </w:tcBorders>
            <w:shd w:val="clear" w:color="auto" w:fill="auto"/>
            <w:vAlign w:val="center"/>
            <w:hideMark/>
          </w:tcPr>
          <w:p w14:paraId="1D545A7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0.722</w:t>
            </w:r>
          </w:p>
        </w:tc>
        <w:tc>
          <w:tcPr>
            <w:tcW w:w="563" w:type="pct"/>
            <w:tcBorders>
              <w:top w:val="nil"/>
              <w:left w:val="nil"/>
              <w:bottom w:val="nil"/>
              <w:right w:val="nil"/>
            </w:tcBorders>
            <w:shd w:val="clear" w:color="auto" w:fill="auto"/>
            <w:vAlign w:val="center"/>
            <w:hideMark/>
          </w:tcPr>
          <w:p w14:paraId="48208A4F"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0.380</w:t>
            </w:r>
          </w:p>
        </w:tc>
        <w:tc>
          <w:tcPr>
            <w:tcW w:w="563" w:type="pct"/>
            <w:tcBorders>
              <w:top w:val="nil"/>
              <w:left w:val="nil"/>
              <w:bottom w:val="nil"/>
              <w:right w:val="nil"/>
            </w:tcBorders>
            <w:shd w:val="clear" w:color="auto" w:fill="auto"/>
            <w:vAlign w:val="center"/>
            <w:hideMark/>
          </w:tcPr>
          <w:p w14:paraId="2366E02D"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0.521</w:t>
            </w:r>
          </w:p>
        </w:tc>
        <w:tc>
          <w:tcPr>
            <w:tcW w:w="561" w:type="pct"/>
            <w:tcBorders>
              <w:top w:val="nil"/>
              <w:left w:val="nil"/>
              <w:bottom w:val="nil"/>
              <w:right w:val="nil"/>
            </w:tcBorders>
            <w:shd w:val="clear" w:color="auto" w:fill="auto"/>
            <w:vAlign w:val="center"/>
            <w:hideMark/>
          </w:tcPr>
          <w:p w14:paraId="3CB2F24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Bueno</w:t>
            </w:r>
          </w:p>
        </w:tc>
      </w:tr>
      <w:tr w:rsidR="006F348A" w:rsidRPr="00BB790C" w14:paraId="0219EA8F" w14:textId="77777777" w:rsidTr="003C3E87">
        <w:trPr>
          <w:trHeight w:val="199"/>
        </w:trPr>
        <w:tc>
          <w:tcPr>
            <w:tcW w:w="1624" w:type="pct"/>
            <w:vMerge/>
            <w:tcBorders>
              <w:left w:val="nil"/>
              <w:right w:val="nil"/>
            </w:tcBorders>
            <w:shd w:val="clear" w:color="auto" w:fill="auto"/>
            <w:vAlign w:val="center"/>
            <w:hideMark/>
          </w:tcPr>
          <w:p w14:paraId="33AA2D33"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nil"/>
              <w:right w:val="nil"/>
            </w:tcBorders>
            <w:shd w:val="clear" w:color="auto" w:fill="auto"/>
            <w:vAlign w:val="center"/>
            <w:hideMark/>
          </w:tcPr>
          <w:p w14:paraId="2294D485"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115</w:t>
            </w:r>
          </w:p>
        </w:tc>
        <w:tc>
          <w:tcPr>
            <w:tcW w:w="563" w:type="pct"/>
            <w:tcBorders>
              <w:top w:val="nil"/>
              <w:left w:val="nil"/>
              <w:bottom w:val="nil"/>
              <w:right w:val="nil"/>
            </w:tcBorders>
            <w:shd w:val="clear" w:color="auto" w:fill="auto"/>
            <w:vAlign w:val="center"/>
            <w:hideMark/>
          </w:tcPr>
          <w:p w14:paraId="42A9C7B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2.10</w:t>
            </w:r>
          </w:p>
        </w:tc>
        <w:tc>
          <w:tcPr>
            <w:tcW w:w="563" w:type="pct"/>
            <w:tcBorders>
              <w:top w:val="nil"/>
              <w:left w:val="nil"/>
              <w:bottom w:val="nil"/>
              <w:right w:val="nil"/>
            </w:tcBorders>
            <w:shd w:val="clear" w:color="auto" w:fill="auto"/>
            <w:vAlign w:val="center"/>
            <w:hideMark/>
          </w:tcPr>
          <w:p w14:paraId="066053D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0.777</w:t>
            </w:r>
          </w:p>
        </w:tc>
        <w:tc>
          <w:tcPr>
            <w:tcW w:w="563" w:type="pct"/>
            <w:tcBorders>
              <w:top w:val="nil"/>
              <w:left w:val="nil"/>
              <w:bottom w:val="nil"/>
              <w:right w:val="nil"/>
            </w:tcBorders>
            <w:shd w:val="clear" w:color="auto" w:fill="auto"/>
            <w:vAlign w:val="center"/>
            <w:hideMark/>
          </w:tcPr>
          <w:p w14:paraId="387CF8B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0.205</w:t>
            </w:r>
          </w:p>
        </w:tc>
        <w:tc>
          <w:tcPr>
            <w:tcW w:w="563" w:type="pct"/>
            <w:tcBorders>
              <w:top w:val="nil"/>
              <w:left w:val="nil"/>
              <w:bottom w:val="nil"/>
              <w:right w:val="nil"/>
            </w:tcBorders>
            <w:shd w:val="clear" w:color="auto" w:fill="auto"/>
            <w:vAlign w:val="center"/>
            <w:hideMark/>
          </w:tcPr>
          <w:p w14:paraId="2D5EFC6B"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0.584</w:t>
            </w:r>
          </w:p>
        </w:tc>
        <w:tc>
          <w:tcPr>
            <w:tcW w:w="561" w:type="pct"/>
            <w:tcBorders>
              <w:top w:val="nil"/>
              <w:left w:val="nil"/>
              <w:bottom w:val="nil"/>
              <w:right w:val="nil"/>
            </w:tcBorders>
            <w:shd w:val="clear" w:color="auto" w:fill="auto"/>
            <w:vAlign w:val="center"/>
            <w:hideMark/>
          </w:tcPr>
          <w:p w14:paraId="30067096"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Insuficiente</w:t>
            </w:r>
          </w:p>
        </w:tc>
      </w:tr>
      <w:tr w:rsidR="006F348A" w:rsidRPr="00BB790C" w14:paraId="1669A7B5" w14:textId="77777777" w:rsidTr="003C3E87">
        <w:trPr>
          <w:trHeight w:val="49"/>
        </w:trPr>
        <w:tc>
          <w:tcPr>
            <w:tcW w:w="1624" w:type="pct"/>
            <w:vMerge/>
            <w:tcBorders>
              <w:left w:val="nil"/>
              <w:bottom w:val="single" w:sz="8" w:space="0" w:color="auto"/>
              <w:right w:val="nil"/>
            </w:tcBorders>
            <w:shd w:val="clear" w:color="auto" w:fill="auto"/>
            <w:vAlign w:val="center"/>
            <w:hideMark/>
          </w:tcPr>
          <w:p w14:paraId="37482F0A" w14:textId="77777777" w:rsidR="006F348A" w:rsidRPr="00BB790C" w:rsidRDefault="006F348A" w:rsidP="003C3E87">
            <w:pPr>
              <w:spacing w:line="0" w:lineRule="atLeast"/>
              <w:rPr>
                <w:color w:val="000000"/>
                <w:sz w:val="14"/>
                <w:szCs w:val="14"/>
                <w:lang w:val="es-PY"/>
              </w:rPr>
            </w:pPr>
          </w:p>
        </w:tc>
        <w:tc>
          <w:tcPr>
            <w:tcW w:w="563" w:type="pct"/>
            <w:tcBorders>
              <w:top w:val="nil"/>
              <w:left w:val="nil"/>
              <w:bottom w:val="single" w:sz="8" w:space="0" w:color="auto"/>
              <w:right w:val="nil"/>
            </w:tcBorders>
            <w:shd w:val="clear" w:color="auto" w:fill="auto"/>
            <w:vAlign w:val="center"/>
            <w:hideMark/>
          </w:tcPr>
          <w:p w14:paraId="67416A39" w14:textId="77777777" w:rsidR="006F348A" w:rsidRPr="00BB790C" w:rsidRDefault="006F348A" w:rsidP="003C3E87">
            <w:pPr>
              <w:spacing w:line="0" w:lineRule="atLeast"/>
              <w:jc w:val="center"/>
              <w:rPr>
                <w:color w:val="000000"/>
                <w:sz w:val="14"/>
                <w:szCs w:val="14"/>
                <w:lang w:val="es-PY"/>
              </w:rPr>
            </w:pPr>
            <w:r w:rsidRPr="00BB790C">
              <w:rPr>
                <w:color w:val="000000"/>
                <w:sz w:val="14"/>
                <w:szCs w:val="14"/>
                <w:lang w:val="es-PY"/>
              </w:rPr>
              <w:t>Ítem 116</w:t>
            </w:r>
          </w:p>
        </w:tc>
        <w:tc>
          <w:tcPr>
            <w:tcW w:w="563" w:type="pct"/>
            <w:tcBorders>
              <w:top w:val="nil"/>
              <w:left w:val="nil"/>
              <w:bottom w:val="single" w:sz="8" w:space="0" w:color="auto"/>
              <w:right w:val="nil"/>
            </w:tcBorders>
            <w:shd w:val="clear" w:color="auto" w:fill="auto"/>
            <w:vAlign w:val="center"/>
            <w:hideMark/>
          </w:tcPr>
          <w:p w14:paraId="53950A83"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2.34</w:t>
            </w:r>
          </w:p>
        </w:tc>
        <w:tc>
          <w:tcPr>
            <w:tcW w:w="563" w:type="pct"/>
            <w:tcBorders>
              <w:top w:val="nil"/>
              <w:left w:val="nil"/>
              <w:bottom w:val="single" w:sz="8" w:space="0" w:color="auto"/>
              <w:right w:val="nil"/>
            </w:tcBorders>
            <w:shd w:val="clear" w:color="auto" w:fill="auto"/>
            <w:vAlign w:val="center"/>
            <w:hideMark/>
          </w:tcPr>
          <w:p w14:paraId="17C11C75"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0.794</w:t>
            </w:r>
          </w:p>
        </w:tc>
        <w:tc>
          <w:tcPr>
            <w:tcW w:w="563" w:type="pct"/>
            <w:tcBorders>
              <w:top w:val="nil"/>
              <w:left w:val="nil"/>
              <w:bottom w:val="single" w:sz="8" w:space="0" w:color="auto"/>
              <w:right w:val="nil"/>
            </w:tcBorders>
            <w:shd w:val="clear" w:color="auto" w:fill="auto"/>
            <w:vAlign w:val="center"/>
            <w:hideMark/>
          </w:tcPr>
          <w:p w14:paraId="666D7850"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0.153</w:t>
            </w:r>
          </w:p>
        </w:tc>
        <w:tc>
          <w:tcPr>
            <w:tcW w:w="563" w:type="pct"/>
            <w:tcBorders>
              <w:top w:val="nil"/>
              <w:left w:val="nil"/>
              <w:bottom w:val="single" w:sz="8" w:space="0" w:color="auto"/>
              <w:right w:val="nil"/>
            </w:tcBorders>
            <w:shd w:val="clear" w:color="auto" w:fill="auto"/>
            <w:vAlign w:val="center"/>
            <w:hideMark/>
          </w:tcPr>
          <w:p w14:paraId="10AD7DAA"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0.599</w:t>
            </w:r>
          </w:p>
        </w:tc>
        <w:tc>
          <w:tcPr>
            <w:tcW w:w="561" w:type="pct"/>
            <w:tcBorders>
              <w:top w:val="nil"/>
              <w:left w:val="nil"/>
              <w:bottom w:val="single" w:sz="8" w:space="0" w:color="auto"/>
              <w:right w:val="nil"/>
            </w:tcBorders>
            <w:shd w:val="clear" w:color="auto" w:fill="auto"/>
            <w:vAlign w:val="center"/>
            <w:hideMark/>
          </w:tcPr>
          <w:p w14:paraId="6ABAAC1C" w14:textId="77777777" w:rsidR="006F348A" w:rsidRPr="00BB790C" w:rsidRDefault="006F348A" w:rsidP="003C3E87">
            <w:pPr>
              <w:spacing w:line="0" w:lineRule="atLeast"/>
              <w:jc w:val="right"/>
              <w:rPr>
                <w:color w:val="000000"/>
                <w:sz w:val="14"/>
                <w:szCs w:val="14"/>
                <w:lang w:val="es-PY"/>
              </w:rPr>
            </w:pPr>
            <w:r w:rsidRPr="00BB790C">
              <w:rPr>
                <w:color w:val="000000"/>
                <w:sz w:val="14"/>
                <w:szCs w:val="14"/>
                <w:lang w:val="es-PY"/>
              </w:rPr>
              <w:t>Malo</w:t>
            </w:r>
          </w:p>
        </w:tc>
      </w:tr>
    </w:tbl>
    <w:p w14:paraId="6E53960E" w14:textId="77777777" w:rsidR="006F348A" w:rsidRPr="00BB790C" w:rsidRDefault="006F348A" w:rsidP="006F348A">
      <w:pPr>
        <w:autoSpaceDE w:val="0"/>
        <w:autoSpaceDN w:val="0"/>
        <w:adjustRightInd w:val="0"/>
        <w:spacing w:line="0" w:lineRule="atLeast"/>
        <w:rPr>
          <w:sz w:val="23"/>
          <w:szCs w:val="23"/>
          <w:lang w:val="es-PY"/>
        </w:rPr>
      </w:pPr>
    </w:p>
    <w:p w14:paraId="17B085FC" w14:textId="77777777" w:rsidR="006F348A" w:rsidRPr="00BB790C" w:rsidRDefault="006F348A" w:rsidP="006F348A">
      <w:pPr>
        <w:autoSpaceDE w:val="0"/>
        <w:autoSpaceDN w:val="0"/>
        <w:adjustRightInd w:val="0"/>
        <w:spacing w:line="0" w:lineRule="atLeast"/>
        <w:rPr>
          <w:color w:val="FF0000"/>
          <w:sz w:val="21"/>
          <w:szCs w:val="21"/>
          <w:lang w:val="es-PY"/>
        </w:rPr>
      </w:pPr>
    </w:p>
    <w:p w14:paraId="6A10C16D" w14:textId="77777777" w:rsidR="006F348A" w:rsidRPr="00BB790C" w:rsidRDefault="006F348A" w:rsidP="006F348A">
      <w:pPr>
        <w:autoSpaceDE w:val="0"/>
        <w:autoSpaceDN w:val="0"/>
        <w:adjustRightInd w:val="0"/>
        <w:spacing w:line="0" w:lineRule="atLeast"/>
        <w:rPr>
          <w:color w:val="FF0000"/>
          <w:sz w:val="21"/>
          <w:szCs w:val="21"/>
          <w:lang w:val="es-PY"/>
        </w:rPr>
      </w:pPr>
    </w:p>
    <w:p w14:paraId="1FD96B3C" w14:textId="77777777" w:rsidR="006F348A" w:rsidRPr="00BB790C" w:rsidRDefault="006F348A" w:rsidP="006F348A">
      <w:pPr>
        <w:autoSpaceDE w:val="0"/>
        <w:autoSpaceDN w:val="0"/>
        <w:adjustRightInd w:val="0"/>
        <w:rPr>
          <w:color w:val="FF0000"/>
          <w:sz w:val="21"/>
          <w:szCs w:val="21"/>
          <w:lang w:val="es-PY"/>
        </w:rPr>
      </w:pPr>
    </w:p>
    <w:p w14:paraId="72F3A134" w14:textId="77777777" w:rsidR="006F348A" w:rsidRPr="00BB790C" w:rsidRDefault="006F348A" w:rsidP="006F348A">
      <w:pPr>
        <w:rPr>
          <w:color w:val="FF0000"/>
          <w:sz w:val="21"/>
          <w:szCs w:val="21"/>
          <w:lang w:val="es-PY"/>
        </w:rPr>
      </w:pPr>
      <w:r w:rsidRPr="00BB790C">
        <w:rPr>
          <w:color w:val="FF0000"/>
          <w:sz w:val="21"/>
          <w:szCs w:val="21"/>
          <w:lang w:val="es-PY"/>
        </w:rPr>
        <w:br w:type="page"/>
      </w:r>
    </w:p>
    <w:p w14:paraId="077C41E1" w14:textId="77777777" w:rsidR="006F348A" w:rsidRPr="00BB790C" w:rsidRDefault="006F348A" w:rsidP="006F348A">
      <w:pPr>
        <w:rPr>
          <w:i/>
          <w:sz w:val="12"/>
          <w:szCs w:val="12"/>
        </w:rPr>
      </w:pPr>
    </w:p>
    <w:p w14:paraId="44F7FD20" w14:textId="77777777" w:rsidR="006F348A" w:rsidRPr="00BB790C" w:rsidRDefault="006F348A" w:rsidP="006F348A">
      <w:pPr>
        <w:jc w:val="both"/>
        <w:rPr>
          <w:i/>
          <w:sz w:val="16"/>
          <w:szCs w:val="16"/>
        </w:rPr>
      </w:pPr>
      <w:r w:rsidRPr="00BB790C">
        <w:rPr>
          <w:i/>
          <w:sz w:val="16"/>
          <w:szCs w:val="16"/>
        </w:rPr>
        <w:t xml:space="preserve">Tabla </w:t>
      </w:r>
      <w:r w:rsidRPr="00BB790C">
        <w:rPr>
          <w:i/>
          <w:sz w:val="16"/>
          <w:szCs w:val="16"/>
        </w:rPr>
        <w:fldChar w:fldCharType="begin"/>
      </w:r>
      <w:r w:rsidRPr="00BB790C">
        <w:rPr>
          <w:i/>
          <w:sz w:val="16"/>
          <w:szCs w:val="16"/>
        </w:rPr>
        <w:instrText xml:space="preserve"> SEQ Tabla \* ARABIC </w:instrText>
      </w:r>
      <w:r w:rsidRPr="00BB790C">
        <w:rPr>
          <w:i/>
          <w:sz w:val="16"/>
          <w:szCs w:val="16"/>
        </w:rPr>
        <w:fldChar w:fldCharType="separate"/>
      </w:r>
      <w:r w:rsidRPr="00BB790C">
        <w:rPr>
          <w:i/>
          <w:sz w:val="16"/>
          <w:szCs w:val="16"/>
        </w:rPr>
        <w:t>3</w:t>
      </w:r>
      <w:r w:rsidRPr="00BB790C">
        <w:rPr>
          <w:i/>
          <w:sz w:val="16"/>
          <w:szCs w:val="16"/>
        </w:rPr>
        <w:fldChar w:fldCharType="end"/>
      </w:r>
    </w:p>
    <w:p w14:paraId="78B68ACA" w14:textId="77777777" w:rsidR="006F348A" w:rsidRPr="00BB790C" w:rsidRDefault="006F348A" w:rsidP="006F348A">
      <w:pPr>
        <w:jc w:val="both"/>
        <w:rPr>
          <w:i/>
          <w:sz w:val="16"/>
          <w:szCs w:val="16"/>
        </w:rPr>
      </w:pPr>
      <w:r w:rsidRPr="00BB790C">
        <w:rPr>
          <w:i/>
          <w:sz w:val="16"/>
          <w:szCs w:val="16"/>
        </w:rPr>
        <w:t>Estadísticas de Fiabilidad de las dimensiones de prácticas y creencias</w:t>
      </w:r>
    </w:p>
    <w:tbl>
      <w:tblPr>
        <w:tblW w:w="4995" w:type="pct"/>
        <w:tblCellMar>
          <w:left w:w="70" w:type="dxa"/>
          <w:right w:w="70" w:type="dxa"/>
        </w:tblCellMar>
        <w:tblLook w:val="04A0" w:firstRow="1" w:lastRow="0" w:firstColumn="1" w:lastColumn="0" w:noHBand="0" w:noVBand="1"/>
      </w:tblPr>
      <w:tblGrid>
        <w:gridCol w:w="5011"/>
        <w:gridCol w:w="722"/>
        <w:gridCol w:w="724"/>
        <w:gridCol w:w="726"/>
        <w:gridCol w:w="724"/>
        <w:gridCol w:w="724"/>
        <w:gridCol w:w="720"/>
      </w:tblGrid>
      <w:tr w:rsidR="006F348A" w:rsidRPr="00BB790C" w14:paraId="7C8DAFA8" w14:textId="77777777" w:rsidTr="003C3E87">
        <w:trPr>
          <w:trHeight w:val="169"/>
        </w:trPr>
        <w:tc>
          <w:tcPr>
            <w:tcW w:w="2680" w:type="pct"/>
            <w:vMerge w:val="restart"/>
            <w:tcBorders>
              <w:top w:val="single" w:sz="4" w:space="0" w:color="auto"/>
              <w:left w:val="nil"/>
              <w:bottom w:val="single" w:sz="4" w:space="0" w:color="000000"/>
              <w:right w:val="nil"/>
            </w:tcBorders>
            <w:shd w:val="clear" w:color="auto" w:fill="auto"/>
            <w:vAlign w:val="center"/>
            <w:hideMark/>
          </w:tcPr>
          <w:p w14:paraId="0DF7633E" w14:textId="77777777" w:rsidR="006F348A" w:rsidRPr="00BB790C" w:rsidRDefault="006F348A" w:rsidP="003C3E87">
            <w:pPr>
              <w:jc w:val="center"/>
              <w:rPr>
                <w:sz w:val="14"/>
                <w:szCs w:val="14"/>
                <w:lang w:val="es-PY"/>
              </w:rPr>
            </w:pPr>
            <w:r w:rsidRPr="00BB790C">
              <w:rPr>
                <w:sz w:val="14"/>
                <w:szCs w:val="14"/>
                <w:lang w:val="es-PY"/>
              </w:rPr>
              <w:t>Dimensiones</w:t>
            </w:r>
          </w:p>
        </w:tc>
        <w:tc>
          <w:tcPr>
            <w:tcW w:w="1161" w:type="pct"/>
            <w:gridSpan w:val="3"/>
            <w:tcBorders>
              <w:top w:val="single" w:sz="4" w:space="0" w:color="auto"/>
              <w:left w:val="nil"/>
              <w:bottom w:val="single" w:sz="4" w:space="0" w:color="auto"/>
              <w:right w:val="nil"/>
            </w:tcBorders>
            <w:shd w:val="clear" w:color="auto" w:fill="auto"/>
            <w:vAlign w:val="center"/>
            <w:hideMark/>
          </w:tcPr>
          <w:p w14:paraId="66A6FEBD" w14:textId="77777777" w:rsidR="006F348A" w:rsidRPr="00BB790C" w:rsidRDefault="006F348A" w:rsidP="003C3E87">
            <w:pPr>
              <w:jc w:val="center"/>
              <w:rPr>
                <w:color w:val="333333"/>
                <w:sz w:val="14"/>
                <w:szCs w:val="14"/>
                <w:lang w:val="es-PY"/>
              </w:rPr>
            </w:pPr>
            <w:r w:rsidRPr="00BB790C">
              <w:rPr>
                <w:color w:val="333333"/>
                <w:sz w:val="14"/>
                <w:szCs w:val="14"/>
                <w:lang w:val="es-PY"/>
              </w:rPr>
              <w:t>Prácticas</w:t>
            </w:r>
          </w:p>
        </w:tc>
        <w:tc>
          <w:tcPr>
            <w:tcW w:w="1159" w:type="pct"/>
            <w:gridSpan w:val="3"/>
            <w:tcBorders>
              <w:top w:val="single" w:sz="4" w:space="0" w:color="auto"/>
              <w:left w:val="nil"/>
              <w:bottom w:val="single" w:sz="4" w:space="0" w:color="auto"/>
              <w:right w:val="nil"/>
            </w:tcBorders>
            <w:shd w:val="clear" w:color="auto" w:fill="auto"/>
            <w:noWrap/>
            <w:vAlign w:val="bottom"/>
            <w:hideMark/>
          </w:tcPr>
          <w:p w14:paraId="2F8781DC" w14:textId="77777777" w:rsidR="006F348A" w:rsidRPr="00BB790C" w:rsidRDefault="006F348A" w:rsidP="003C3E87">
            <w:pPr>
              <w:jc w:val="center"/>
              <w:rPr>
                <w:color w:val="000000"/>
                <w:sz w:val="14"/>
                <w:szCs w:val="14"/>
                <w:lang w:val="es-PY"/>
              </w:rPr>
            </w:pPr>
            <w:r w:rsidRPr="00BB790C">
              <w:rPr>
                <w:color w:val="000000"/>
                <w:sz w:val="14"/>
                <w:szCs w:val="14"/>
                <w:lang w:val="es-PY"/>
              </w:rPr>
              <w:t>Creencias</w:t>
            </w:r>
          </w:p>
        </w:tc>
      </w:tr>
      <w:tr w:rsidR="006F348A" w:rsidRPr="00BB790C" w14:paraId="47EC5AE4" w14:textId="77777777" w:rsidTr="003C3E87">
        <w:trPr>
          <w:trHeight w:val="247"/>
        </w:trPr>
        <w:tc>
          <w:tcPr>
            <w:tcW w:w="2680" w:type="pct"/>
            <w:vMerge/>
            <w:tcBorders>
              <w:top w:val="single" w:sz="4" w:space="0" w:color="auto"/>
              <w:left w:val="nil"/>
              <w:bottom w:val="single" w:sz="4" w:space="0" w:color="000000"/>
              <w:right w:val="nil"/>
            </w:tcBorders>
            <w:vAlign w:val="center"/>
            <w:hideMark/>
          </w:tcPr>
          <w:p w14:paraId="6298BEF5" w14:textId="77777777" w:rsidR="006F348A" w:rsidRPr="00BB790C" w:rsidRDefault="006F348A" w:rsidP="003C3E87">
            <w:pPr>
              <w:rPr>
                <w:sz w:val="14"/>
                <w:szCs w:val="14"/>
                <w:lang w:val="es-PY"/>
              </w:rPr>
            </w:pPr>
          </w:p>
        </w:tc>
        <w:tc>
          <w:tcPr>
            <w:tcW w:w="386" w:type="pct"/>
            <w:tcBorders>
              <w:top w:val="nil"/>
              <w:left w:val="nil"/>
              <w:bottom w:val="single" w:sz="4" w:space="0" w:color="auto"/>
              <w:right w:val="nil"/>
            </w:tcBorders>
            <w:shd w:val="clear" w:color="auto" w:fill="auto"/>
            <w:vAlign w:val="center"/>
            <w:hideMark/>
          </w:tcPr>
          <w:p w14:paraId="18E2B1D2" w14:textId="77777777" w:rsidR="006F348A" w:rsidRPr="00BB790C" w:rsidRDefault="006F348A" w:rsidP="003C3E87">
            <w:pPr>
              <w:jc w:val="center"/>
              <w:rPr>
                <w:sz w:val="14"/>
                <w:szCs w:val="14"/>
                <w:lang w:val="es-PY"/>
              </w:rPr>
            </w:pPr>
            <w:r w:rsidRPr="00BB790C">
              <w:rPr>
                <w:sz w:val="14"/>
                <w:szCs w:val="14"/>
                <w:lang w:val="es-PY"/>
              </w:rPr>
              <w:t>Media</w:t>
            </w:r>
          </w:p>
        </w:tc>
        <w:tc>
          <w:tcPr>
            <w:tcW w:w="387" w:type="pct"/>
            <w:tcBorders>
              <w:top w:val="nil"/>
              <w:left w:val="nil"/>
              <w:bottom w:val="single" w:sz="4" w:space="0" w:color="auto"/>
              <w:right w:val="nil"/>
            </w:tcBorders>
            <w:shd w:val="clear" w:color="auto" w:fill="auto"/>
            <w:vAlign w:val="center"/>
            <w:hideMark/>
          </w:tcPr>
          <w:p w14:paraId="4BCC7F95" w14:textId="77777777" w:rsidR="006F348A" w:rsidRPr="00BB790C" w:rsidRDefault="006F348A" w:rsidP="003C3E87">
            <w:pPr>
              <w:jc w:val="center"/>
              <w:rPr>
                <w:sz w:val="14"/>
                <w:szCs w:val="14"/>
                <w:lang w:val="es-PY"/>
              </w:rPr>
            </w:pPr>
            <w:r w:rsidRPr="00BB790C">
              <w:rPr>
                <w:sz w:val="14"/>
                <w:szCs w:val="14"/>
                <w:lang w:val="es-PY"/>
              </w:rPr>
              <w:t>DE</w:t>
            </w:r>
          </w:p>
        </w:tc>
        <w:tc>
          <w:tcPr>
            <w:tcW w:w="387" w:type="pct"/>
            <w:tcBorders>
              <w:top w:val="nil"/>
              <w:left w:val="nil"/>
              <w:bottom w:val="single" w:sz="4" w:space="0" w:color="auto"/>
              <w:right w:val="nil"/>
            </w:tcBorders>
            <w:shd w:val="clear" w:color="auto" w:fill="auto"/>
            <w:vAlign w:val="center"/>
            <w:hideMark/>
          </w:tcPr>
          <w:p w14:paraId="7F475D1A" w14:textId="77777777" w:rsidR="006F348A" w:rsidRPr="00BB790C" w:rsidRDefault="006F348A" w:rsidP="003C3E87">
            <w:pPr>
              <w:jc w:val="center"/>
              <w:rPr>
                <w:sz w:val="14"/>
                <w:szCs w:val="14"/>
                <w:lang w:val="es-PY"/>
              </w:rPr>
            </w:pPr>
            <w:r w:rsidRPr="00BB790C">
              <w:rPr>
                <w:sz w:val="14"/>
                <w:szCs w:val="14"/>
                <w:lang w:val="es-PY"/>
              </w:rPr>
              <w:t xml:space="preserve">ω </w:t>
            </w:r>
          </w:p>
        </w:tc>
        <w:tc>
          <w:tcPr>
            <w:tcW w:w="387" w:type="pct"/>
            <w:tcBorders>
              <w:top w:val="nil"/>
              <w:left w:val="nil"/>
              <w:bottom w:val="single" w:sz="4" w:space="0" w:color="auto"/>
              <w:right w:val="nil"/>
            </w:tcBorders>
            <w:shd w:val="clear" w:color="auto" w:fill="auto"/>
            <w:vAlign w:val="center"/>
            <w:hideMark/>
          </w:tcPr>
          <w:p w14:paraId="6FCBB6D0" w14:textId="77777777" w:rsidR="006F348A" w:rsidRPr="00BB790C" w:rsidRDefault="006F348A" w:rsidP="003C3E87">
            <w:pPr>
              <w:jc w:val="center"/>
              <w:rPr>
                <w:sz w:val="14"/>
                <w:szCs w:val="14"/>
                <w:lang w:val="es-PY"/>
              </w:rPr>
            </w:pPr>
            <w:r w:rsidRPr="00BB790C">
              <w:rPr>
                <w:sz w:val="14"/>
                <w:szCs w:val="14"/>
                <w:lang w:val="es-PY"/>
              </w:rPr>
              <w:t>Media</w:t>
            </w:r>
          </w:p>
        </w:tc>
        <w:tc>
          <w:tcPr>
            <w:tcW w:w="387" w:type="pct"/>
            <w:tcBorders>
              <w:top w:val="nil"/>
              <w:left w:val="nil"/>
              <w:bottom w:val="single" w:sz="4" w:space="0" w:color="auto"/>
              <w:right w:val="nil"/>
            </w:tcBorders>
            <w:shd w:val="clear" w:color="auto" w:fill="auto"/>
            <w:vAlign w:val="center"/>
            <w:hideMark/>
          </w:tcPr>
          <w:p w14:paraId="753139E1" w14:textId="77777777" w:rsidR="006F348A" w:rsidRPr="00BB790C" w:rsidRDefault="006F348A" w:rsidP="003C3E87">
            <w:pPr>
              <w:jc w:val="center"/>
              <w:rPr>
                <w:sz w:val="14"/>
                <w:szCs w:val="14"/>
                <w:lang w:val="es-PY"/>
              </w:rPr>
            </w:pPr>
            <w:r w:rsidRPr="00BB790C">
              <w:rPr>
                <w:sz w:val="14"/>
                <w:szCs w:val="14"/>
                <w:lang w:val="es-PY"/>
              </w:rPr>
              <w:t>DE</w:t>
            </w:r>
          </w:p>
        </w:tc>
        <w:tc>
          <w:tcPr>
            <w:tcW w:w="385" w:type="pct"/>
            <w:tcBorders>
              <w:top w:val="nil"/>
              <w:left w:val="nil"/>
              <w:bottom w:val="single" w:sz="4" w:space="0" w:color="auto"/>
              <w:right w:val="nil"/>
            </w:tcBorders>
            <w:shd w:val="clear" w:color="auto" w:fill="auto"/>
            <w:vAlign w:val="center"/>
            <w:hideMark/>
          </w:tcPr>
          <w:p w14:paraId="7C86515D" w14:textId="77777777" w:rsidR="006F348A" w:rsidRPr="00BB790C" w:rsidRDefault="006F348A" w:rsidP="003C3E87">
            <w:pPr>
              <w:jc w:val="center"/>
              <w:rPr>
                <w:sz w:val="14"/>
                <w:szCs w:val="14"/>
                <w:lang w:val="es-PY"/>
              </w:rPr>
            </w:pPr>
            <w:r w:rsidRPr="00BB790C">
              <w:rPr>
                <w:sz w:val="14"/>
                <w:szCs w:val="14"/>
                <w:lang w:val="es-PY"/>
              </w:rPr>
              <w:t>ω</w:t>
            </w:r>
          </w:p>
        </w:tc>
      </w:tr>
      <w:tr w:rsidR="006F348A" w:rsidRPr="00BB790C" w14:paraId="30024233" w14:textId="77777777" w:rsidTr="003C3E87">
        <w:trPr>
          <w:trHeight w:val="281"/>
        </w:trPr>
        <w:tc>
          <w:tcPr>
            <w:tcW w:w="2680" w:type="pct"/>
            <w:tcBorders>
              <w:top w:val="nil"/>
              <w:left w:val="nil"/>
              <w:bottom w:val="nil"/>
              <w:right w:val="nil"/>
            </w:tcBorders>
            <w:shd w:val="clear" w:color="auto" w:fill="auto"/>
            <w:vAlign w:val="center"/>
            <w:hideMark/>
          </w:tcPr>
          <w:p w14:paraId="5167AB47" w14:textId="77777777" w:rsidR="006F348A" w:rsidRPr="00BB790C" w:rsidRDefault="006F348A" w:rsidP="003C3E87">
            <w:pPr>
              <w:rPr>
                <w:sz w:val="14"/>
                <w:szCs w:val="14"/>
                <w:lang w:val="es-PY"/>
              </w:rPr>
            </w:pPr>
            <w:r w:rsidRPr="00BB790C">
              <w:rPr>
                <w:sz w:val="14"/>
                <w:szCs w:val="14"/>
                <w:lang w:val="es-PY"/>
              </w:rPr>
              <w:t>Condición, actividad física y deporte</w:t>
            </w:r>
          </w:p>
        </w:tc>
        <w:tc>
          <w:tcPr>
            <w:tcW w:w="386" w:type="pct"/>
            <w:tcBorders>
              <w:top w:val="nil"/>
              <w:left w:val="nil"/>
              <w:bottom w:val="nil"/>
              <w:right w:val="nil"/>
            </w:tcBorders>
            <w:shd w:val="clear" w:color="auto" w:fill="auto"/>
            <w:vAlign w:val="center"/>
            <w:hideMark/>
          </w:tcPr>
          <w:p w14:paraId="1122A374" w14:textId="77777777" w:rsidR="006F348A" w:rsidRPr="00BB790C" w:rsidRDefault="006F348A" w:rsidP="003C3E87">
            <w:pPr>
              <w:jc w:val="right"/>
              <w:rPr>
                <w:sz w:val="14"/>
                <w:szCs w:val="14"/>
                <w:lang w:val="es-PY"/>
              </w:rPr>
            </w:pPr>
            <w:r w:rsidRPr="00BB790C">
              <w:rPr>
                <w:sz w:val="14"/>
                <w:szCs w:val="14"/>
                <w:lang w:val="es-PY"/>
              </w:rPr>
              <w:t>2.23</w:t>
            </w:r>
          </w:p>
        </w:tc>
        <w:tc>
          <w:tcPr>
            <w:tcW w:w="387" w:type="pct"/>
            <w:tcBorders>
              <w:top w:val="nil"/>
              <w:left w:val="nil"/>
              <w:bottom w:val="nil"/>
              <w:right w:val="nil"/>
            </w:tcBorders>
            <w:shd w:val="clear" w:color="auto" w:fill="auto"/>
            <w:vAlign w:val="center"/>
            <w:hideMark/>
          </w:tcPr>
          <w:p w14:paraId="78E558C0" w14:textId="77777777" w:rsidR="006F348A" w:rsidRPr="00BB790C" w:rsidRDefault="006F348A" w:rsidP="003C3E87">
            <w:pPr>
              <w:jc w:val="right"/>
              <w:rPr>
                <w:sz w:val="14"/>
                <w:szCs w:val="14"/>
                <w:lang w:val="es-PY"/>
              </w:rPr>
            </w:pPr>
            <w:r w:rsidRPr="00BB790C">
              <w:rPr>
                <w:sz w:val="14"/>
                <w:szCs w:val="14"/>
                <w:lang w:val="es-PY"/>
              </w:rPr>
              <w:t>0.608</w:t>
            </w:r>
          </w:p>
        </w:tc>
        <w:tc>
          <w:tcPr>
            <w:tcW w:w="387" w:type="pct"/>
            <w:tcBorders>
              <w:top w:val="nil"/>
              <w:left w:val="nil"/>
              <w:bottom w:val="nil"/>
              <w:right w:val="nil"/>
            </w:tcBorders>
            <w:shd w:val="clear" w:color="auto" w:fill="auto"/>
            <w:vAlign w:val="center"/>
            <w:hideMark/>
          </w:tcPr>
          <w:p w14:paraId="118AC61F" w14:textId="77777777" w:rsidR="006F348A" w:rsidRPr="00BB790C" w:rsidRDefault="006F348A" w:rsidP="003C3E87">
            <w:pPr>
              <w:jc w:val="right"/>
              <w:rPr>
                <w:sz w:val="14"/>
                <w:szCs w:val="14"/>
                <w:lang w:val="es-PY"/>
              </w:rPr>
            </w:pPr>
            <w:r w:rsidRPr="00BB790C">
              <w:rPr>
                <w:sz w:val="14"/>
                <w:szCs w:val="14"/>
                <w:lang w:val="es-PY"/>
              </w:rPr>
              <w:t>0.757</w:t>
            </w:r>
          </w:p>
        </w:tc>
        <w:tc>
          <w:tcPr>
            <w:tcW w:w="387" w:type="pct"/>
            <w:tcBorders>
              <w:top w:val="nil"/>
              <w:left w:val="nil"/>
              <w:bottom w:val="nil"/>
              <w:right w:val="nil"/>
            </w:tcBorders>
            <w:shd w:val="clear" w:color="auto" w:fill="auto"/>
            <w:vAlign w:val="center"/>
            <w:hideMark/>
          </w:tcPr>
          <w:p w14:paraId="13DF5D38" w14:textId="77777777" w:rsidR="006F348A" w:rsidRPr="00BB790C" w:rsidRDefault="006F348A" w:rsidP="003C3E87">
            <w:pPr>
              <w:jc w:val="right"/>
              <w:rPr>
                <w:sz w:val="14"/>
                <w:szCs w:val="14"/>
                <w:lang w:val="es-PY"/>
              </w:rPr>
            </w:pPr>
            <w:r w:rsidRPr="00BB790C">
              <w:rPr>
                <w:sz w:val="14"/>
                <w:szCs w:val="14"/>
                <w:lang w:val="es-PY"/>
              </w:rPr>
              <w:t>3.59</w:t>
            </w:r>
          </w:p>
        </w:tc>
        <w:tc>
          <w:tcPr>
            <w:tcW w:w="387" w:type="pct"/>
            <w:tcBorders>
              <w:top w:val="nil"/>
              <w:left w:val="nil"/>
              <w:bottom w:val="nil"/>
              <w:right w:val="nil"/>
            </w:tcBorders>
            <w:shd w:val="clear" w:color="auto" w:fill="auto"/>
            <w:vAlign w:val="center"/>
            <w:hideMark/>
          </w:tcPr>
          <w:p w14:paraId="7B07EB88" w14:textId="77777777" w:rsidR="006F348A" w:rsidRPr="00BB790C" w:rsidRDefault="006F348A" w:rsidP="003C3E87">
            <w:pPr>
              <w:jc w:val="right"/>
              <w:rPr>
                <w:sz w:val="14"/>
                <w:szCs w:val="14"/>
                <w:lang w:val="es-PY"/>
              </w:rPr>
            </w:pPr>
            <w:r w:rsidRPr="00BB790C">
              <w:rPr>
                <w:sz w:val="14"/>
                <w:szCs w:val="14"/>
                <w:lang w:val="es-PY"/>
              </w:rPr>
              <w:t>0.303</w:t>
            </w:r>
          </w:p>
        </w:tc>
        <w:tc>
          <w:tcPr>
            <w:tcW w:w="385" w:type="pct"/>
            <w:tcBorders>
              <w:top w:val="nil"/>
              <w:left w:val="nil"/>
              <w:bottom w:val="nil"/>
              <w:right w:val="nil"/>
            </w:tcBorders>
            <w:shd w:val="clear" w:color="auto" w:fill="auto"/>
            <w:vAlign w:val="center"/>
            <w:hideMark/>
          </w:tcPr>
          <w:p w14:paraId="79E3B777" w14:textId="77777777" w:rsidR="006F348A" w:rsidRPr="00BB790C" w:rsidRDefault="006F348A" w:rsidP="003C3E87">
            <w:pPr>
              <w:jc w:val="right"/>
              <w:rPr>
                <w:sz w:val="14"/>
                <w:szCs w:val="14"/>
                <w:lang w:val="es-PY"/>
              </w:rPr>
            </w:pPr>
            <w:r w:rsidRPr="00BB790C">
              <w:rPr>
                <w:sz w:val="14"/>
                <w:szCs w:val="14"/>
                <w:lang w:val="es-PY"/>
              </w:rPr>
              <w:t>0.668</w:t>
            </w:r>
          </w:p>
        </w:tc>
      </w:tr>
      <w:tr w:rsidR="006F348A" w:rsidRPr="00BB790C" w14:paraId="31112192" w14:textId="77777777" w:rsidTr="003C3E87">
        <w:trPr>
          <w:trHeight w:val="281"/>
        </w:trPr>
        <w:tc>
          <w:tcPr>
            <w:tcW w:w="2680" w:type="pct"/>
            <w:tcBorders>
              <w:top w:val="nil"/>
              <w:left w:val="nil"/>
              <w:bottom w:val="nil"/>
              <w:right w:val="nil"/>
            </w:tcBorders>
            <w:shd w:val="clear" w:color="auto" w:fill="auto"/>
            <w:vAlign w:val="center"/>
            <w:hideMark/>
          </w:tcPr>
          <w:p w14:paraId="61B25CA4" w14:textId="77777777" w:rsidR="006F348A" w:rsidRPr="00BB790C" w:rsidRDefault="006F348A" w:rsidP="003C3E87">
            <w:pPr>
              <w:rPr>
                <w:sz w:val="14"/>
                <w:szCs w:val="14"/>
                <w:lang w:val="es-PY"/>
              </w:rPr>
            </w:pPr>
            <w:r w:rsidRPr="00BB790C">
              <w:rPr>
                <w:sz w:val="14"/>
                <w:szCs w:val="14"/>
                <w:lang w:val="es-PY"/>
              </w:rPr>
              <w:t>Recreación y manejo del tiempo libre</w:t>
            </w:r>
          </w:p>
        </w:tc>
        <w:tc>
          <w:tcPr>
            <w:tcW w:w="386" w:type="pct"/>
            <w:tcBorders>
              <w:top w:val="nil"/>
              <w:left w:val="nil"/>
              <w:bottom w:val="nil"/>
              <w:right w:val="nil"/>
            </w:tcBorders>
            <w:shd w:val="clear" w:color="auto" w:fill="auto"/>
            <w:vAlign w:val="center"/>
            <w:hideMark/>
          </w:tcPr>
          <w:p w14:paraId="1298EFAD" w14:textId="77777777" w:rsidR="006F348A" w:rsidRPr="00BB790C" w:rsidRDefault="006F348A" w:rsidP="003C3E87">
            <w:pPr>
              <w:jc w:val="right"/>
              <w:rPr>
                <w:sz w:val="14"/>
                <w:szCs w:val="14"/>
                <w:lang w:val="es-PY"/>
              </w:rPr>
            </w:pPr>
            <w:r w:rsidRPr="00BB790C">
              <w:rPr>
                <w:sz w:val="14"/>
                <w:szCs w:val="14"/>
                <w:lang w:val="es-PY"/>
              </w:rPr>
              <w:t>2.82</w:t>
            </w:r>
          </w:p>
        </w:tc>
        <w:tc>
          <w:tcPr>
            <w:tcW w:w="387" w:type="pct"/>
            <w:tcBorders>
              <w:top w:val="nil"/>
              <w:left w:val="nil"/>
              <w:bottom w:val="nil"/>
              <w:right w:val="nil"/>
            </w:tcBorders>
            <w:shd w:val="clear" w:color="auto" w:fill="auto"/>
            <w:vAlign w:val="center"/>
            <w:hideMark/>
          </w:tcPr>
          <w:p w14:paraId="102F6923" w14:textId="77777777" w:rsidR="006F348A" w:rsidRPr="00BB790C" w:rsidRDefault="006F348A" w:rsidP="003C3E87">
            <w:pPr>
              <w:jc w:val="right"/>
              <w:rPr>
                <w:sz w:val="14"/>
                <w:szCs w:val="14"/>
                <w:lang w:val="es-PY"/>
              </w:rPr>
            </w:pPr>
            <w:r w:rsidRPr="00BB790C">
              <w:rPr>
                <w:sz w:val="14"/>
                <w:szCs w:val="14"/>
                <w:lang w:val="es-PY"/>
              </w:rPr>
              <w:t>0.457</w:t>
            </w:r>
          </w:p>
        </w:tc>
        <w:tc>
          <w:tcPr>
            <w:tcW w:w="387" w:type="pct"/>
            <w:tcBorders>
              <w:top w:val="nil"/>
              <w:left w:val="nil"/>
              <w:bottom w:val="nil"/>
              <w:right w:val="nil"/>
            </w:tcBorders>
            <w:shd w:val="clear" w:color="auto" w:fill="auto"/>
            <w:vAlign w:val="center"/>
            <w:hideMark/>
          </w:tcPr>
          <w:p w14:paraId="05E11A6B" w14:textId="77777777" w:rsidR="006F348A" w:rsidRPr="00BB790C" w:rsidRDefault="006F348A" w:rsidP="003C3E87">
            <w:pPr>
              <w:jc w:val="right"/>
              <w:rPr>
                <w:sz w:val="14"/>
                <w:szCs w:val="14"/>
                <w:lang w:val="es-PY"/>
              </w:rPr>
            </w:pPr>
            <w:r w:rsidRPr="00BB790C">
              <w:rPr>
                <w:sz w:val="14"/>
                <w:szCs w:val="14"/>
                <w:lang w:val="es-PY"/>
              </w:rPr>
              <w:t>0.544</w:t>
            </w:r>
          </w:p>
        </w:tc>
        <w:tc>
          <w:tcPr>
            <w:tcW w:w="387" w:type="pct"/>
            <w:tcBorders>
              <w:top w:val="nil"/>
              <w:left w:val="nil"/>
              <w:bottom w:val="nil"/>
              <w:right w:val="nil"/>
            </w:tcBorders>
            <w:shd w:val="clear" w:color="auto" w:fill="auto"/>
            <w:vAlign w:val="center"/>
            <w:hideMark/>
          </w:tcPr>
          <w:p w14:paraId="27BF1EEA" w14:textId="77777777" w:rsidR="006F348A" w:rsidRPr="00BB790C" w:rsidRDefault="006F348A" w:rsidP="003C3E87">
            <w:pPr>
              <w:jc w:val="right"/>
              <w:rPr>
                <w:sz w:val="14"/>
                <w:szCs w:val="14"/>
                <w:lang w:val="es-PY"/>
              </w:rPr>
            </w:pPr>
            <w:r w:rsidRPr="00BB790C">
              <w:rPr>
                <w:sz w:val="14"/>
                <w:szCs w:val="14"/>
                <w:lang w:val="es-PY"/>
              </w:rPr>
              <w:t>3.45</w:t>
            </w:r>
          </w:p>
        </w:tc>
        <w:tc>
          <w:tcPr>
            <w:tcW w:w="387" w:type="pct"/>
            <w:tcBorders>
              <w:top w:val="nil"/>
              <w:left w:val="nil"/>
              <w:bottom w:val="nil"/>
              <w:right w:val="nil"/>
            </w:tcBorders>
            <w:shd w:val="clear" w:color="auto" w:fill="auto"/>
            <w:vAlign w:val="center"/>
            <w:hideMark/>
          </w:tcPr>
          <w:p w14:paraId="6A11B8A5" w14:textId="77777777" w:rsidR="006F348A" w:rsidRPr="00BB790C" w:rsidRDefault="006F348A" w:rsidP="003C3E87">
            <w:pPr>
              <w:jc w:val="right"/>
              <w:rPr>
                <w:sz w:val="14"/>
                <w:szCs w:val="14"/>
                <w:lang w:val="es-PY"/>
              </w:rPr>
            </w:pPr>
            <w:r w:rsidRPr="00BB790C">
              <w:rPr>
                <w:sz w:val="14"/>
                <w:szCs w:val="14"/>
                <w:lang w:val="es-PY"/>
              </w:rPr>
              <w:t>0.343</w:t>
            </w:r>
          </w:p>
        </w:tc>
        <w:tc>
          <w:tcPr>
            <w:tcW w:w="385" w:type="pct"/>
            <w:tcBorders>
              <w:top w:val="nil"/>
              <w:left w:val="nil"/>
              <w:bottom w:val="nil"/>
              <w:right w:val="nil"/>
            </w:tcBorders>
            <w:shd w:val="clear" w:color="auto" w:fill="auto"/>
            <w:vAlign w:val="center"/>
            <w:hideMark/>
          </w:tcPr>
          <w:p w14:paraId="44E57047" w14:textId="77777777" w:rsidR="006F348A" w:rsidRPr="00BB790C" w:rsidRDefault="006F348A" w:rsidP="003C3E87">
            <w:pPr>
              <w:jc w:val="right"/>
              <w:rPr>
                <w:sz w:val="14"/>
                <w:szCs w:val="14"/>
                <w:lang w:val="es-PY"/>
              </w:rPr>
            </w:pPr>
            <w:r w:rsidRPr="00BB790C">
              <w:rPr>
                <w:sz w:val="14"/>
                <w:szCs w:val="14"/>
                <w:lang w:val="es-PY"/>
              </w:rPr>
              <w:t>0.429</w:t>
            </w:r>
          </w:p>
        </w:tc>
      </w:tr>
      <w:tr w:rsidR="006F348A" w:rsidRPr="00BB790C" w14:paraId="713EA1DB" w14:textId="77777777" w:rsidTr="003C3E87">
        <w:trPr>
          <w:trHeight w:val="281"/>
        </w:trPr>
        <w:tc>
          <w:tcPr>
            <w:tcW w:w="2680" w:type="pct"/>
            <w:tcBorders>
              <w:top w:val="nil"/>
              <w:left w:val="nil"/>
              <w:bottom w:val="nil"/>
              <w:right w:val="nil"/>
            </w:tcBorders>
            <w:shd w:val="clear" w:color="auto" w:fill="auto"/>
            <w:vAlign w:val="center"/>
            <w:hideMark/>
          </w:tcPr>
          <w:p w14:paraId="7941A657" w14:textId="77777777" w:rsidR="006F348A" w:rsidRPr="00BB790C" w:rsidRDefault="006F348A" w:rsidP="003C3E87">
            <w:pPr>
              <w:rPr>
                <w:sz w:val="14"/>
                <w:szCs w:val="14"/>
                <w:lang w:val="es-PY"/>
              </w:rPr>
            </w:pPr>
            <w:r w:rsidRPr="00BB790C">
              <w:rPr>
                <w:sz w:val="14"/>
                <w:szCs w:val="14"/>
                <w:lang w:val="es-PY"/>
              </w:rPr>
              <w:t>Autocuidado y cuidado médico</w:t>
            </w:r>
          </w:p>
        </w:tc>
        <w:tc>
          <w:tcPr>
            <w:tcW w:w="386" w:type="pct"/>
            <w:tcBorders>
              <w:top w:val="nil"/>
              <w:left w:val="nil"/>
              <w:bottom w:val="nil"/>
              <w:right w:val="nil"/>
            </w:tcBorders>
            <w:shd w:val="clear" w:color="auto" w:fill="auto"/>
            <w:vAlign w:val="center"/>
            <w:hideMark/>
          </w:tcPr>
          <w:p w14:paraId="669762AC" w14:textId="77777777" w:rsidR="006F348A" w:rsidRPr="00BB790C" w:rsidRDefault="006F348A" w:rsidP="003C3E87">
            <w:pPr>
              <w:jc w:val="right"/>
              <w:rPr>
                <w:sz w:val="14"/>
                <w:szCs w:val="14"/>
                <w:lang w:val="es-PY"/>
              </w:rPr>
            </w:pPr>
            <w:r w:rsidRPr="00BB790C">
              <w:rPr>
                <w:sz w:val="14"/>
                <w:szCs w:val="14"/>
                <w:lang w:val="es-PY"/>
              </w:rPr>
              <w:t>2.69</w:t>
            </w:r>
          </w:p>
        </w:tc>
        <w:tc>
          <w:tcPr>
            <w:tcW w:w="387" w:type="pct"/>
            <w:tcBorders>
              <w:top w:val="nil"/>
              <w:left w:val="nil"/>
              <w:bottom w:val="nil"/>
              <w:right w:val="nil"/>
            </w:tcBorders>
            <w:shd w:val="clear" w:color="auto" w:fill="auto"/>
            <w:vAlign w:val="center"/>
            <w:hideMark/>
          </w:tcPr>
          <w:p w14:paraId="58B13F1E" w14:textId="77777777" w:rsidR="006F348A" w:rsidRPr="00BB790C" w:rsidRDefault="006F348A" w:rsidP="003C3E87">
            <w:pPr>
              <w:jc w:val="right"/>
              <w:rPr>
                <w:sz w:val="14"/>
                <w:szCs w:val="14"/>
                <w:lang w:val="es-PY"/>
              </w:rPr>
            </w:pPr>
            <w:r w:rsidRPr="00BB790C">
              <w:rPr>
                <w:sz w:val="14"/>
                <w:szCs w:val="14"/>
                <w:lang w:val="es-PY"/>
              </w:rPr>
              <w:t>0.359</w:t>
            </w:r>
          </w:p>
        </w:tc>
        <w:tc>
          <w:tcPr>
            <w:tcW w:w="387" w:type="pct"/>
            <w:tcBorders>
              <w:top w:val="nil"/>
              <w:left w:val="nil"/>
              <w:bottom w:val="nil"/>
              <w:right w:val="nil"/>
            </w:tcBorders>
            <w:shd w:val="clear" w:color="auto" w:fill="auto"/>
            <w:vAlign w:val="center"/>
            <w:hideMark/>
          </w:tcPr>
          <w:p w14:paraId="22CF4B8D" w14:textId="77777777" w:rsidR="006F348A" w:rsidRPr="00BB790C" w:rsidRDefault="006F348A" w:rsidP="003C3E87">
            <w:pPr>
              <w:jc w:val="right"/>
              <w:rPr>
                <w:sz w:val="14"/>
                <w:szCs w:val="14"/>
                <w:lang w:val="es-PY"/>
              </w:rPr>
            </w:pPr>
            <w:r w:rsidRPr="00BB790C">
              <w:rPr>
                <w:sz w:val="14"/>
                <w:szCs w:val="14"/>
                <w:lang w:val="es-PY"/>
              </w:rPr>
              <w:t>0.711</w:t>
            </w:r>
          </w:p>
        </w:tc>
        <w:tc>
          <w:tcPr>
            <w:tcW w:w="387" w:type="pct"/>
            <w:tcBorders>
              <w:top w:val="nil"/>
              <w:left w:val="nil"/>
              <w:bottom w:val="nil"/>
              <w:right w:val="nil"/>
            </w:tcBorders>
            <w:shd w:val="clear" w:color="auto" w:fill="auto"/>
            <w:vAlign w:val="center"/>
            <w:hideMark/>
          </w:tcPr>
          <w:p w14:paraId="0592180C" w14:textId="77777777" w:rsidR="006F348A" w:rsidRPr="00BB790C" w:rsidRDefault="006F348A" w:rsidP="003C3E87">
            <w:pPr>
              <w:jc w:val="right"/>
              <w:rPr>
                <w:sz w:val="14"/>
                <w:szCs w:val="14"/>
                <w:lang w:val="es-PY"/>
              </w:rPr>
            </w:pPr>
            <w:r w:rsidRPr="00BB790C">
              <w:rPr>
                <w:sz w:val="14"/>
                <w:szCs w:val="14"/>
                <w:lang w:val="es-PY"/>
              </w:rPr>
              <w:t>3.10</w:t>
            </w:r>
          </w:p>
        </w:tc>
        <w:tc>
          <w:tcPr>
            <w:tcW w:w="387" w:type="pct"/>
            <w:tcBorders>
              <w:top w:val="nil"/>
              <w:left w:val="nil"/>
              <w:bottom w:val="nil"/>
              <w:right w:val="nil"/>
            </w:tcBorders>
            <w:shd w:val="clear" w:color="auto" w:fill="auto"/>
            <w:vAlign w:val="center"/>
            <w:hideMark/>
          </w:tcPr>
          <w:p w14:paraId="50B14433" w14:textId="77777777" w:rsidR="006F348A" w:rsidRPr="00BB790C" w:rsidRDefault="006F348A" w:rsidP="003C3E87">
            <w:pPr>
              <w:jc w:val="right"/>
              <w:rPr>
                <w:sz w:val="14"/>
                <w:szCs w:val="14"/>
                <w:lang w:val="es-PY"/>
              </w:rPr>
            </w:pPr>
            <w:r w:rsidRPr="00BB790C">
              <w:rPr>
                <w:sz w:val="14"/>
                <w:szCs w:val="14"/>
                <w:lang w:val="es-PY"/>
              </w:rPr>
              <w:t>0.273</w:t>
            </w:r>
          </w:p>
        </w:tc>
        <w:tc>
          <w:tcPr>
            <w:tcW w:w="385" w:type="pct"/>
            <w:tcBorders>
              <w:top w:val="nil"/>
              <w:left w:val="nil"/>
              <w:bottom w:val="nil"/>
              <w:right w:val="nil"/>
            </w:tcBorders>
            <w:shd w:val="clear" w:color="auto" w:fill="auto"/>
            <w:vAlign w:val="center"/>
            <w:hideMark/>
          </w:tcPr>
          <w:p w14:paraId="3B922913" w14:textId="77777777" w:rsidR="006F348A" w:rsidRPr="00BB790C" w:rsidRDefault="006F348A" w:rsidP="003C3E87">
            <w:pPr>
              <w:jc w:val="right"/>
              <w:rPr>
                <w:sz w:val="14"/>
                <w:szCs w:val="14"/>
                <w:lang w:val="es-PY"/>
              </w:rPr>
            </w:pPr>
            <w:r w:rsidRPr="00BB790C">
              <w:rPr>
                <w:sz w:val="14"/>
                <w:szCs w:val="14"/>
                <w:lang w:val="es-PY"/>
              </w:rPr>
              <w:t>0.571</w:t>
            </w:r>
          </w:p>
        </w:tc>
      </w:tr>
      <w:tr w:rsidR="006F348A" w:rsidRPr="00BB790C" w14:paraId="0D9071C8" w14:textId="77777777" w:rsidTr="003C3E87">
        <w:trPr>
          <w:trHeight w:val="281"/>
        </w:trPr>
        <w:tc>
          <w:tcPr>
            <w:tcW w:w="2680" w:type="pct"/>
            <w:tcBorders>
              <w:top w:val="nil"/>
              <w:left w:val="nil"/>
              <w:bottom w:val="nil"/>
              <w:right w:val="nil"/>
            </w:tcBorders>
            <w:shd w:val="clear" w:color="auto" w:fill="auto"/>
            <w:vAlign w:val="center"/>
            <w:hideMark/>
          </w:tcPr>
          <w:p w14:paraId="0AD4343D" w14:textId="77777777" w:rsidR="006F348A" w:rsidRPr="00BB790C" w:rsidRDefault="006F348A" w:rsidP="003C3E87">
            <w:pPr>
              <w:rPr>
                <w:sz w:val="14"/>
                <w:szCs w:val="14"/>
                <w:lang w:val="es-PY"/>
              </w:rPr>
            </w:pPr>
            <w:r w:rsidRPr="00BB790C">
              <w:rPr>
                <w:sz w:val="14"/>
                <w:szCs w:val="14"/>
                <w:lang w:val="es-PY"/>
              </w:rPr>
              <w:t>Hábitos alimenticios</w:t>
            </w:r>
          </w:p>
        </w:tc>
        <w:tc>
          <w:tcPr>
            <w:tcW w:w="386" w:type="pct"/>
            <w:tcBorders>
              <w:top w:val="nil"/>
              <w:left w:val="nil"/>
              <w:bottom w:val="nil"/>
              <w:right w:val="nil"/>
            </w:tcBorders>
            <w:shd w:val="clear" w:color="auto" w:fill="auto"/>
            <w:vAlign w:val="center"/>
            <w:hideMark/>
          </w:tcPr>
          <w:p w14:paraId="09E4CE5F" w14:textId="77777777" w:rsidR="006F348A" w:rsidRPr="00BB790C" w:rsidRDefault="006F348A" w:rsidP="003C3E87">
            <w:pPr>
              <w:jc w:val="right"/>
              <w:rPr>
                <w:sz w:val="14"/>
                <w:szCs w:val="14"/>
                <w:lang w:val="es-PY"/>
              </w:rPr>
            </w:pPr>
            <w:r w:rsidRPr="00BB790C">
              <w:rPr>
                <w:sz w:val="14"/>
                <w:szCs w:val="14"/>
                <w:lang w:val="es-PY"/>
              </w:rPr>
              <w:t>2.87</w:t>
            </w:r>
          </w:p>
        </w:tc>
        <w:tc>
          <w:tcPr>
            <w:tcW w:w="387" w:type="pct"/>
            <w:tcBorders>
              <w:top w:val="nil"/>
              <w:left w:val="nil"/>
              <w:bottom w:val="nil"/>
              <w:right w:val="nil"/>
            </w:tcBorders>
            <w:shd w:val="clear" w:color="auto" w:fill="auto"/>
            <w:vAlign w:val="center"/>
            <w:hideMark/>
          </w:tcPr>
          <w:p w14:paraId="29CDCD8F" w14:textId="77777777" w:rsidR="006F348A" w:rsidRPr="00BB790C" w:rsidRDefault="006F348A" w:rsidP="003C3E87">
            <w:pPr>
              <w:jc w:val="right"/>
              <w:rPr>
                <w:sz w:val="14"/>
                <w:szCs w:val="14"/>
                <w:lang w:val="es-PY"/>
              </w:rPr>
            </w:pPr>
            <w:r w:rsidRPr="00BB790C">
              <w:rPr>
                <w:sz w:val="14"/>
                <w:szCs w:val="14"/>
                <w:lang w:val="es-PY"/>
              </w:rPr>
              <w:t>0.381</w:t>
            </w:r>
          </w:p>
        </w:tc>
        <w:tc>
          <w:tcPr>
            <w:tcW w:w="387" w:type="pct"/>
            <w:tcBorders>
              <w:top w:val="nil"/>
              <w:left w:val="nil"/>
              <w:bottom w:val="nil"/>
              <w:right w:val="nil"/>
            </w:tcBorders>
            <w:shd w:val="clear" w:color="auto" w:fill="auto"/>
            <w:vAlign w:val="center"/>
            <w:hideMark/>
          </w:tcPr>
          <w:p w14:paraId="57539F85" w14:textId="77777777" w:rsidR="006F348A" w:rsidRPr="00BB790C" w:rsidRDefault="006F348A" w:rsidP="003C3E87">
            <w:pPr>
              <w:jc w:val="right"/>
              <w:rPr>
                <w:sz w:val="14"/>
                <w:szCs w:val="14"/>
                <w:lang w:val="es-PY"/>
              </w:rPr>
            </w:pPr>
            <w:r w:rsidRPr="00BB790C">
              <w:rPr>
                <w:sz w:val="14"/>
                <w:szCs w:val="14"/>
                <w:lang w:val="es-PY"/>
              </w:rPr>
              <w:t>0.751</w:t>
            </w:r>
          </w:p>
        </w:tc>
        <w:tc>
          <w:tcPr>
            <w:tcW w:w="387" w:type="pct"/>
            <w:tcBorders>
              <w:top w:val="nil"/>
              <w:left w:val="nil"/>
              <w:bottom w:val="nil"/>
              <w:right w:val="nil"/>
            </w:tcBorders>
            <w:shd w:val="clear" w:color="auto" w:fill="auto"/>
            <w:vAlign w:val="center"/>
            <w:hideMark/>
          </w:tcPr>
          <w:p w14:paraId="3E1B907A" w14:textId="77777777" w:rsidR="006F348A" w:rsidRPr="00BB790C" w:rsidRDefault="006F348A" w:rsidP="003C3E87">
            <w:pPr>
              <w:jc w:val="right"/>
              <w:rPr>
                <w:sz w:val="14"/>
                <w:szCs w:val="14"/>
                <w:lang w:val="es-PY"/>
              </w:rPr>
            </w:pPr>
            <w:r w:rsidRPr="00BB790C">
              <w:rPr>
                <w:sz w:val="14"/>
                <w:szCs w:val="14"/>
                <w:lang w:val="es-PY"/>
              </w:rPr>
              <w:t>3.14</w:t>
            </w:r>
          </w:p>
        </w:tc>
        <w:tc>
          <w:tcPr>
            <w:tcW w:w="387" w:type="pct"/>
            <w:tcBorders>
              <w:top w:val="nil"/>
              <w:left w:val="nil"/>
              <w:bottom w:val="nil"/>
              <w:right w:val="nil"/>
            </w:tcBorders>
            <w:shd w:val="clear" w:color="auto" w:fill="auto"/>
            <w:vAlign w:val="center"/>
            <w:hideMark/>
          </w:tcPr>
          <w:p w14:paraId="42826605" w14:textId="77777777" w:rsidR="006F348A" w:rsidRPr="00BB790C" w:rsidRDefault="006F348A" w:rsidP="003C3E87">
            <w:pPr>
              <w:jc w:val="right"/>
              <w:rPr>
                <w:sz w:val="14"/>
                <w:szCs w:val="14"/>
                <w:lang w:val="es-PY"/>
              </w:rPr>
            </w:pPr>
            <w:r w:rsidRPr="00BB790C">
              <w:rPr>
                <w:sz w:val="14"/>
                <w:szCs w:val="14"/>
                <w:lang w:val="es-PY"/>
              </w:rPr>
              <w:t>0.346</w:t>
            </w:r>
          </w:p>
        </w:tc>
        <w:tc>
          <w:tcPr>
            <w:tcW w:w="385" w:type="pct"/>
            <w:tcBorders>
              <w:top w:val="nil"/>
              <w:left w:val="nil"/>
              <w:bottom w:val="nil"/>
              <w:right w:val="nil"/>
            </w:tcBorders>
            <w:shd w:val="clear" w:color="auto" w:fill="auto"/>
            <w:vAlign w:val="center"/>
            <w:hideMark/>
          </w:tcPr>
          <w:p w14:paraId="1F90B585" w14:textId="77777777" w:rsidR="006F348A" w:rsidRPr="00BB790C" w:rsidRDefault="006F348A" w:rsidP="003C3E87">
            <w:pPr>
              <w:jc w:val="right"/>
              <w:rPr>
                <w:sz w:val="14"/>
                <w:szCs w:val="14"/>
                <w:lang w:val="es-PY"/>
              </w:rPr>
            </w:pPr>
            <w:r w:rsidRPr="00BB790C">
              <w:rPr>
                <w:sz w:val="14"/>
                <w:szCs w:val="14"/>
                <w:lang w:val="es-PY"/>
              </w:rPr>
              <w:t>0.547</w:t>
            </w:r>
          </w:p>
        </w:tc>
      </w:tr>
      <w:tr w:rsidR="006F348A" w:rsidRPr="00BB790C" w14:paraId="07C0F891" w14:textId="77777777" w:rsidTr="003C3E87">
        <w:trPr>
          <w:trHeight w:val="281"/>
        </w:trPr>
        <w:tc>
          <w:tcPr>
            <w:tcW w:w="2680" w:type="pct"/>
            <w:tcBorders>
              <w:top w:val="nil"/>
              <w:left w:val="nil"/>
              <w:bottom w:val="nil"/>
              <w:right w:val="nil"/>
            </w:tcBorders>
            <w:shd w:val="clear" w:color="auto" w:fill="auto"/>
            <w:vAlign w:val="center"/>
            <w:hideMark/>
          </w:tcPr>
          <w:p w14:paraId="7969BD8D" w14:textId="77777777" w:rsidR="006F348A" w:rsidRPr="00BB790C" w:rsidRDefault="006F348A" w:rsidP="003C3E87">
            <w:pPr>
              <w:rPr>
                <w:sz w:val="14"/>
                <w:szCs w:val="14"/>
                <w:lang w:val="es-PY"/>
              </w:rPr>
            </w:pPr>
            <w:r w:rsidRPr="00BB790C">
              <w:rPr>
                <w:sz w:val="14"/>
                <w:szCs w:val="14"/>
                <w:lang w:val="es-PY"/>
              </w:rPr>
              <w:t>Consumo de alcohol tabaco y otras drogas</w:t>
            </w:r>
          </w:p>
        </w:tc>
        <w:tc>
          <w:tcPr>
            <w:tcW w:w="386" w:type="pct"/>
            <w:tcBorders>
              <w:top w:val="nil"/>
              <w:left w:val="nil"/>
              <w:bottom w:val="nil"/>
              <w:right w:val="nil"/>
            </w:tcBorders>
            <w:shd w:val="clear" w:color="auto" w:fill="auto"/>
            <w:vAlign w:val="center"/>
            <w:hideMark/>
          </w:tcPr>
          <w:p w14:paraId="6899B764" w14:textId="77777777" w:rsidR="006F348A" w:rsidRPr="00BB790C" w:rsidRDefault="006F348A" w:rsidP="003C3E87">
            <w:pPr>
              <w:jc w:val="right"/>
              <w:rPr>
                <w:sz w:val="14"/>
                <w:szCs w:val="14"/>
                <w:lang w:val="es-PY"/>
              </w:rPr>
            </w:pPr>
            <w:r w:rsidRPr="00BB790C">
              <w:rPr>
                <w:sz w:val="14"/>
                <w:szCs w:val="14"/>
                <w:lang w:val="es-PY"/>
              </w:rPr>
              <w:t>3.33</w:t>
            </w:r>
          </w:p>
        </w:tc>
        <w:tc>
          <w:tcPr>
            <w:tcW w:w="387" w:type="pct"/>
            <w:tcBorders>
              <w:top w:val="nil"/>
              <w:left w:val="nil"/>
              <w:bottom w:val="nil"/>
              <w:right w:val="nil"/>
            </w:tcBorders>
            <w:shd w:val="clear" w:color="auto" w:fill="auto"/>
            <w:vAlign w:val="center"/>
            <w:hideMark/>
          </w:tcPr>
          <w:p w14:paraId="6C1D6A31" w14:textId="77777777" w:rsidR="006F348A" w:rsidRPr="00BB790C" w:rsidRDefault="006F348A" w:rsidP="003C3E87">
            <w:pPr>
              <w:jc w:val="right"/>
              <w:rPr>
                <w:sz w:val="14"/>
                <w:szCs w:val="14"/>
                <w:lang w:val="es-PY"/>
              </w:rPr>
            </w:pPr>
            <w:r w:rsidRPr="00BB790C">
              <w:rPr>
                <w:sz w:val="14"/>
                <w:szCs w:val="14"/>
                <w:lang w:val="es-PY"/>
              </w:rPr>
              <w:t>0.403</w:t>
            </w:r>
          </w:p>
        </w:tc>
        <w:tc>
          <w:tcPr>
            <w:tcW w:w="387" w:type="pct"/>
            <w:tcBorders>
              <w:top w:val="nil"/>
              <w:left w:val="nil"/>
              <w:bottom w:val="nil"/>
              <w:right w:val="nil"/>
            </w:tcBorders>
            <w:shd w:val="clear" w:color="auto" w:fill="auto"/>
            <w:vAlign w:val="center"/>
            <w:hideMark/>
          </w:tcPr>
          <w:p w14:paraId="3F7FC519" w14:textId="77777777" w:rsidR="006F348A" w:rsidRPr="00BB790C" w:rsidRDefault="006F348A" w:rsidP="003C3E87">
            <w:pPr>
              <w:jc w:val="right"/>
              <w:rPr>
                <w:sz w:val="14"/>
                <w:szCs w:val="14"/>
                <w:lang w:val="es-PY"/>
              </w:rPr>
            </w:pPr>
            <w:r w:rsidRPr="00BB790C">
              <w:rPr>
                <w:sz w:val="14"/>
                <w:szCs w:val="14"/>
                <w:lang w:val="es-PY"/>
              </w:rPr>
              <w:t>0.691</w:t>
            </w:r>
          </w:p>
        </w:tc>
        <w:tc>
          <w:tcPr>
            <w:tcW w:w="387" w:type="pct"/>
            <w:tcBorders>
              <w:top w:val="nil"/>
              <w:left w:val="nil"/>
              <w:bottom w:val="nil"/>
              <w:right w:val="nil"/>
            </w:tcBorders>
            <w:shd w:val="clear" w:color="auto" w:fill="auto"/>
            <w:vAlign w:val="center"/>
            <w:hideMark/>
          </w:tcPr>
          <w:p w14:paraId="23B92E1E" w14:textId="77777777" w:rsidR="006F348A" w:rsidRPr="00BB790C" w:rsidRDefault="006F348A" w:rsidP="003C3E87">
            <w:pPr>
              <w:jc w:val="right"/>
              <w:rPr>
                <w:sz w:val="14"/>
                <w:szCs w:val="14"/>
                <w:lang w:val="es-PY"/>
              </w:rPr>
            </w:pPr>
            <w:r w:rsidRPr="00BB790C">
              <w:rPr>
                <w:sz w:val="14"/>
                <w:szCs w:val="14"/>
                <w:lang w:val="es-PY"/>
              </w:rPr>
              <w:t>2.86</w:t>
            </w:r>
          </w:p>
        </w:tc>
        <w:tc>
          <w:tcPr>
            <w:tcW w:w="387" w:type="pct"/>
            <w:tcBorders>
              <w:top w:val="nil"/>
              <w:left w:val="nil"/>
              <w:bottom w:val="nil"/>
              <w:right w:val="nil"/>
            </w:tcBorders>
            <w:shd w:val="clear" w:color="auto" w:fill="auto"/>
            <w:vAlign w:val="center"/>
            <w:hideMark/>
          </w:tcPr>
          <w:p w14:paraId="122B0D2B" w14:textId="77777777" w:rsidR="006F348A" w:rsidRPr="00BB790C" w:rsidRDefault="006F348A" w:rsidP="003C3E87">
            <w:pPr>
              <w:jc w:val="right"/>
              <w:rPr>
                <w:sz w:val="14"/>
                <w:szCs w:val="14"/>
                <w:lang w:val="es-PY"/>
              </w:rPr>
            </w:pPr>
            <w:r w:rsidRPr="00BB790C">
              <w:rPr>
                <w:sz w:val="14"/>
                <w:szCs w:val="14"/>
                <w:lang w:val="es-PY"/>
              </w:rPr>
              <w:t>0.392</w:t>
            </w:r>
          </w:p>
        </w:tc>
        <w:tc>
          <w:tcPr>
            <w:tcW w:w="385" w:type="pct"/>
            <w:tcBorders>
              <w:top w:val="nil"/>
              <w:left w:val="nil"/>
              <w:bottom w:val="nil"/>
              <w:right w:val="nil"/>
            </w:tcBorders>
            <w:shd w:val="clear" w:color="auto" w:fill="auto"/>
            <w:vAlign w:val="center"/>
            <w:hideMark/>
          </w:tcPr>
          <w:p w14:paraId="18A4DD0D" w14:textId="77777777" w:rsidR="006F348A" w:rsidRPr="00BB790C" w:rsidRDefault="006F348A" w:rsidP="003C3E87">
            <w:pPr>
              <w:jc w:val="right"/>
              <w:rPr>
                <w:sz w:val="14"/>
                <w:szCs w:val="14"/>
                <w:lang w:val="es-PY"/>
              </w:rPr>
            </w:pPr>
            <w:r w:rsidRPr="00BB790C">
              <w:rPr>
                <w:sz w:val="14"/>
                <w:szCs w:val="14"/>
                <w:lang w:val="es-PY"/>
              </w:rPr>
              <w:t>0.697</w:t>
            </w:r>
          </w:p>
        </w:tc>
      </w:tr>
      <w:tr w:rsidR="006F348A" w:rsidRPr="00BB790C" w14:paraId="534B703A" w14:textId="77777777" w:rsidTr="003C3E87">
        <w:trPr>
          <w:trHeight w:val="281"/>
        </w:trPr>
        <w:tc>
          <w:tcPr>
            <w:tcW w:w="2680" w:type="pct"/>
            <w:tcBorders>
              <w:top w:val="nil"/>
              <w:left w:val="nil"/>
              <w:bottom w:val="single" w:sz="4" w:space="0" w:color="auto"/>
              <w:right w:val="nil"/>
            </w:tcBorders>
            <w:shd w:val="clear" w:color="auto" w:fill="auto"/>
            <w:vAlign w:val="center"/>
            <w:hideMark/>
          </w:tcPr>
          <w:p w14:paraId="110C9909" w14:textId="77777777" w:rsidR="006F348A" w:rsidRPr="00BB790C" w:rsidRDefault="006F348A" w:rsidP="003C3E87">
            <w:pPr>
              <w:rPr>
                <w:sz w:val="14"/>
                <w:szCs w:val="14"/>
                <w:lang w:val="es-PY"/>
              </w:rPr>
            </w:pPr>
            <w:r w:rsidRPr="00BB790C">
              <w:rPr>
                <w:sz w:val="14"/>
                <w:szCs w:val="14"/>
                <w:lang w:val="es-PY"/>
              </w:rPr>
              <w:t>Sueño</w:t>
            </w:r>
          </w:p>
        </w:tc>
        <w:tc>
          <w:tcPr>
            <w:tcW w:w="386" w:type="pct"/>
            <w:tcBorders>
              <w:top w:val="nil"/>
              <w:left w:val="nil"/>
              <w:bottom w:val="single" w:sz="4" w:space="0" w:color="auto"/>
              <w:right w:val="nil"/>
            </w:tcBorders>
            <w:shd w:val="clear" w:color="auto" w:fill="auto"/>
            <w:vAlign w:val="center"/>
            <w:hideMark/>
          </w:tcPr>
          <w:p w14:paraId="2B57B740" w14:textId="77777777" w:rsidR="006F348A" w:rsidRPr="00BB790C" w:rsidRDefault="006F348A" w:rsidP="003C3E87">
            <w:pPr>
              <w:jc w:val="right"/>
              <w:rPr>
                <w:sz w:val="14"/>
                <w:szCs w:val="14"/>
                <w:lang w:val="es-PY"/>
              </w:rPr>
            </w:pPr>
            <w:r w:rsidRPr="00BB790C">
              <w:rPr>
                <w:sz w:val="14"/>
                <w:szCs w:val="14"/>
                <w:lang w:val="es-PY"/>
              </w:rPr>
              <w:t>2.70</w:t>
            </w:r>
          </w:p>
        </w:tc>
        <w:tc>
          <w:tcPr>
            <w:tcW w:w="387" w:type="pct"/>
            <w:tcBorders>
              <w:top w:val="nil"/>
              <w:left w:val="nil"/>
              <w:bottom w:val="single" w:sz="4" w:space="0" w:color="auto"/>
              <w:right w:val="nil"/>
            </w:tcBorders>
            <w:shd w:val="clear" w:color="auto" w:fill="auto"/>
            <w:vAlign w:val="center"/>
            <w:hideMark/>
          </w:tcPr>
          <w:p w14:paraId="5F1DE8F1" w14:textId="77777777" w:rsidR="006F348A" w:rsidRPr="00BB790C" w:rsidRDefault="006F348A" w:rsidP="003C3E87">
            <w:pPr>
              <w:jc w:val="right"/>
              <w:rPr>
                <w:sz w:val="14"/>
                <w:szCs w:val="14"/>
                <w:lang w:val="es-PY"/>
              </w:rPr>
            </w:pPr>
            <w:r w:rsidRPr="00BB790C">
              <w:rPr>
                <w:sz w:val="14"/>
                <w:szCs w:val="14"/>
                <w:lang w:val="es-PY"/>
              </w:rPr>
              <w:t>0.437</w:t>
            </w:r>
          </w:p>
        </w:tc>
        <w:tc>
          <w:tcPr>
            <w:tcW w:w="387" w:type="pct"/>
            <w:tcBorders>
              <w:top w:val="nil"/>
              <w:left w:val="nil"/>
              <w:bottom w:val="single" w:sz="4" w:space="0" w:color="auto"/>
              <w:right w:val="nil"/>
            </w:tcBorders>
            <w:shd w:val="clear" w:color="auto" w:fill="auto"/>
            <w:vAlign w:val="center"/>
            <w:hideMark/>
          </w:tcPr>
          <w:p w14:paraId="197E4576" w14:textId="77777777" w:rsidR="006F348A" w:rsidRPr="00BB790C" w:rsidRDefault="006F348A" w:rsidP="003C3E87">
            <w:pPr>
              <w:jc w:val="right"/>
              <w:rPr>
                <w:sz w:val="14"/>
                <w:szCs w:val="14"/>
                <w:lang w:val="es-PY"/>
              </w:rPr>
            </w:pPr>
            <w:r w:rsidRPr="00BB790C">
              <w:rPr>
                <w:sz w:val="14"/>
                <w:szCs w:val="14"/>
                <w:lang w:val="es-PY"/>
              </w:rPr>
              <w:t>0.730</w:t>
            </w:r>
          </w:p>
        </w:tc>
        <w:tc>
          <w:tcPr>
            <w:tcW w:w="387" w:type="pct"/>
            <w:tcBorders>
              <w:top w:val="nil"/>
              <w:left w:val="nil"/>
              <w:bottom w:val="single" w:sz="4" w:space="0" w:color="auto"/>
              <w:right w:val="nil"/>
            </w:tcBorders>
            <w:shd w:val="clear" w:color="auto" w:fill="auto"/>
            <w:vAlign w:val="center"/>
            <w:hideMark/>
          </w:tcPr>
          <w:p w14:paraId="1C3B8687" w14:textId="77777777" w:rsidR="006F348A" w:rsidRPr="00BB790C" w:rsidRDefault="006F348A" w:rsidP="003C3E87">
            <w:pPr>
              <w:jc w:val="right"/>
              <w:rPr>
                <w:sz w:val="14"/>
                <w:szCs w:val="14"/>
                <w:lang w:val="es-PY"/>
              </w:rPr>
            </w:pPr>
            <w:r w:rsidRPr="00BB790C">
              <w:rPr>
                <w:sz w:val="14"/>
                <w:szCs w:val="14"/>
                <w:lang w:val="es-PY"/>
              </w:rPr>
              <w:t>2.73</w:t>
            </w:r>
          </w:p>
        </w:tc>
        <w:tc>
          <w:tcPr>
            <w:tcW w:w="387" w:type="pct"/>
            <w:tcBorders>
              <w:top w:val="nil"/>
              <w:left w:val="nil"/>
              <w:bottom w:val="single" w:sz="4" w:space="0" w:color="auto"/>
              <w:right w:val="nil"/>
            </w:tcBorders>
            <w:shd w:val="clear" w:color="auto" w:fill="auto"/>
            <w:vAlign w:val="center"/>
            <w:hideMark/>
          </w:tcPr>
          <w:p w14:paraId="32A4A789" w14:textId="77777777" w:rsidR="006F348A" w:rsidRPr="00BB790C" w:rsidRDefault="006F348A" w:rsidP="003C3E87">
            <w:pPr>
              <w:jc w:val="right"/>
              <w:rPr>
                <w:sz w:val="14"/>
                <w:szCs w:val="14"/>
                <w:lang w:val="es-PY"/>
              </w:rPr>
            </w:pPr>
            <w:r w:rsidRPr="00BB790C">
              <w:rPr>
                <w:sz w:val="14"/>
                <w:szCs w:val="14"/>
                <w:lang w:val="es-PY"/>
              </w:rPr>
              <w:t>0.408</w:t>
            </w:r>
          </w:p>
        </w:tc>
        <w:tc>
          <w:tcPr>
            <w:tcW w:w="385" w:type="pct"/>
            <w:tcBorders>
              <w:top w:val="nil"/>
              <w:left w:val="nil"/>
              <w:bottom w:val="single" w:sz="4" w:space="0" w:color="auto"/>
              <w:right w:val="nil"/>
            </w:tcBorders>
            <w:shd w:val="clear" w:color="auto" w:fill="auto"/>
            <w:vAlign w:val="center"/>
            <w:hideMark/>
          </w:tcPr>
          <w:p w14:paraId="71BBF8FA" w14:textId="77777777" w:rsidR="006F348A" w:rsidRPr="00BB790C" w:rsidRDefault="006F348A" w:rsidP="003C3E87">
            <w:pPr>
              <w:jc w:val="right"/>
              <w:rPr>
                <w:sz w:val="14"/>
                <w:szCs w:val="14"/>
                <w:lang w:val="es-PY"/>
              </w:rPr>
            </w:pPr>
            <w:r w:rsidRPr="00BB790C">
              <w:rPr>
                <w:sz w:val="14"/>
                <w:szCs w:val="14"/>
                <w:lang w:val="es-PY"/>
              </w:rPr>
              <w:t>0.587</w:t>
            </w:r>
          </w:p>
        </w:tc>
      </w:tr>
    </w:tbl>
    <w:p w14:paraId="101D4002" w14:textId="77777777" w:rsidR="006F348A" w:rsidRPr="00BB790C" w:rsidRDefault="006F348A" w:rsidP="006F348A">
      <w:pPr>
        <w:autoSpaceDE w:val="0"/>
        <w:autoSpaceDN w:val="0"/>
        <w:adjustRightInd w:val="0"/>
        <w:rPr>
          <w:color w:val="FF0000"/>
          <w:sz w:val="21"/>
          <w:szCs w:val="21"/>
          <w:lang w:val="es-PY"/>
        </w:rPr>
      </w:pPr>
    </w:p>
    <w:p w14:paraId="4D2D4586" w14:textId="77777777" w:rsidR="006F348A" w:rsidRPr="00BB790C" w:rsidRDefault="006F348A" w:rsidP="006F348A">
      <w:pPr>
        <w:autoSpaceDE w:val="0"/>
        <w:autoSpaceDN w:val="0"/>
        <w:adjustRightInd w:val="0"/>
        <w:rPr>
          <w:color w:val="FF0000"/>
          <w:sz w:val="21"/>
          <w:szCs w:val="21"/>
          <w:lang w:val="es-PY"/>
        </w:rPr>
      </w:pPr>
    </w:p>
    <w:p w14:paraId="5CD0F361" w14:textId="77777777" w:rsidR="006F348A" w:rsidRPr="00BB790C" w:rsidRDefault="006F348A" w:rsidP="006F348A">
      <w:pPr>
        <w:jc w:val="both"/>
        <w:rPr>
          <w:i/>
          <w:sz w:val="16"/>
          <w:szCs w:val="16"/>
        </w:rPr>
      </w:pPr>
    </w:p>
    <w:p w14:paraId="5715B7F0" w14:textId="77777777" w:rsidR="006F348A" w:rsidRPr="00BB790C" w:rsidRDefault="006F348A" w:rsidP="006F348A">
      <w:pPr>
        <w:jc w:val="both"/>
        <w:rPr>
          <w:i/>
          <w:sz w:val="16"/>
          <w:szCs w:val="16"/>
        </w:rPr>
      </w:pPr>
      <w:r w:rsidRPr="00BB790C">
        <w:rPr>
          <w:i/>
          <w:sz w:val="16"/>
          <w:szCs w:val="16"/>
        </w:rPr>
        <w:t xml:space="preserve">Tabla </w:t>
      </w:r>
      <w:r w:rsidRPr="00BB790C">
        <w:rPr>
          <w:i/>
          <w:sz w:val="16"/>
          <w:szCs w:val="16"/>
        </w:rPr>
        <w:fldChar w:fldCharType="begin"/>
      </w:r>
      <w:r w:rsidRPr="00BB790C">
        <w:rPr>
          <w:i/>
          <w:sz w:val="16"/>
          <w:szCs w:val="16"/>
        </w:rPr>
        <w:instrText xml:space="preserve"> SEQ Tabla \* ARABIC </w:instrText>
      </w:r>
      <w:r w:rsidRPr="00BB790C">
        <w:rPr>
          <w:i/>
          <w:sz w:val="16"/>
          <w:szCs w:val="16"/>
        </w:rPr>
        <w:fldChar w:fldCharType="separate"/>
      </w:r>
      <w:r w:rsidRPr="00BB790C">
        <w:rPr>
          <w:i/>
          <w:sz w:val="16"/>
          <w:szCs w:val="16"/>
        </w:rPr>
        <w:t>4</w:t>
      </w:r>
      <w:r w:rsidRPr="00BB790C">
        <w:rPr>
          <w:i/>
          <w:sz w:val="16"/>
          <w:szCs w:val="16"/>
        </w:rPr>
        <w:fldChar w:fldCharType="end"/>
      </w:r>
    </w:p>
    <w:p w14:paraId="773E5B02" w14:textId="77777777" w:rsidR="006F348A" w:rsidRPr="00BB790C" w:rsidRDefault="006F348A" w:rsidP="006F348A">
      <w:pPr>
        <w:jc w:val="both"/>
        <w:rPr>
          <w:i/>
          <w:sz w:val="16"/>
          <w:szCs w:val="16"/>
        </w:rPr>
      </w:pPr>
      <w:r w:rsidRPr="00BB790C">
        <w:rPr>
          <w:i/>
          <w:sz w:val="16"/>
          <w:szCs w:val="16"/>
        </w:rPr>
        <w:t>Pruebas de ajuste – AFC</w:t>
      </w:r>
    </w:p>
    <w:p w14:paraId="2E36605A" w14:textId="77777777" w:rsidR="006F348A" w:rsidRPr="00BB790C" w:rsidRDefault="006F348A" w:rsidP="006F348A">
      <w:pPr>
        <w:jc w:val="both"/>
        <w:rPr>
          <w:i/>
          <w:sz w:val="16"/>
          <w:szCs w:val="16"/>
        </w:rPr>
      </w:pPr>
    </w:p>
    <w:tbl>
      <w:tblPr>
        <w:tblW w:w="5037" w:type="pct"/>
        <w:tblCellMar>
          <w:left w:w="70" w:type="dxa"/>
          <w:right w:w="70" w:type="dxa"/>
        </w:tblCellMar>
        <w:tblLook w:val="04A0" w:firstRow="1" w:lastRow="0" w:firstColumn="1" w:lastColumn="0" w:noHBand="0" w:noVBand="1"/>
      </w:tblPr>
      <w:tblGrid>
        <w:gridCol w:w="1567"/>
        <w:gridCol w:w="1124"/>
        <w:gridCol w:w="1124"/>
        <w:gridCol w:w="1124"/>
        <w:gridCol w:w="1124"/>
        <w:gridCol w:w="1124"/>
        <w:gridCol w:w="1124"/>
        <w:gridCol w:w="1118"/>
      </w:tblGrid>
      <w:tr w:rsidR="006F348A" w:rsidRPr="00BB790C" w14:paraId="0C2220EC" w14:textId="77777777" w:rsidTr="003C3E87">
        <w:trPr>
          <w:trHeight w:val="161"/>
        </w:trPr>
        <w:tc>
          <w:tcPr>
            <w:tcW w:w="831" w:type="pct"/>
            <w:vMerge w:val="restart"/>
            <w:tcBorders>
              <w:top w:val="single" w:sz="4" w:space="0" w:color="auto"/>
            </w:tcBorders>
            <w:shd w:val="clear" w:color="auto" w:fill="auto"/>
            <w:vAlign w:val="center"/>
            <w:hideMark/>
          </w:tcPr>
          <w:p w14:paraId="771B23A6" w14:textId="77777777" w:rsidR="006F348A" w:rsidRPr="00BB790C" w:rsidRDefault="006F348A" w:rsidP="003C3E87">
            <w:pPr>
              <w:jc w:val="center"/>
              <w:rPr>
                <w:bCs/>
                <w:color w:val="333333"/>
                <w:sz w:val="14"/>
                <w:szCs w:val="14"/>
                <w:lang w:val="es-PY"/>
              </w:rPr>
            </w:pPr>
            <w:r w:rsidRPr="00BB790C">
              <w:rPr>
                <w:bCs/>
                <w:color w:val="333333"/>
                <w:sz w:val="14"/>
                <w:szCs w:val="14"/>
                <w:lang w:val="es-PY"/>
              </w:rPr>
              <w:t>Apartados</w:t>
            </w:r>
          </w:p>
        </w:tc>
        <w:tc>
          <w:tcPr>
            <w:tcW w:w="1788" w:type="pct"/>
            <w:gridSpan w:val="3"/>
            <w:tcBorders>
              <w:top w:val="single" w:sz="4" w:space="0" w:color="auto"/>
              <w:bottom w:val="single" w:sz="4" w:space="0" w:color="auto"/>
            </w:tcBorders>
            <w:shd w:val="clear" w:color="auto" w:fill="auto"/>
            <w:vAlign w:val="center"/>
            <w:hideMark/>
          </w:tcPr>
          <w:p w14:paraId="67339808" w14:textId="77777777" w:rsidR="006F348A" w:rsidRPr="00BB790C" w:rsidRDefault="006F348A" w:rsidP="003C3E87">
            <w:pPr>
              <w:jc w:val="center"/>
              <w:rPr>
                <w:color w:val="333333"/>
                <w:sz w:val="14"/>
                <w:szCs w:val="14"/>
                <w:lang w:val="es-PY"/>
              </w:rPr>
            </w:pPr>
            <w:r w:rsidRPr="00BB790C">
              <w:rPr>
                <w:color w:val="333333"/>
                <w:sz w:val="14"/>
                <w:szCs w:val="14"/>
                <w:lang w:val="es-PY"/>
              </w:rPr>
              <w:t>Prueba de Ajuste Exacto</w:t>
            </w:r>
          </w:p>
        </w:tc>
        <w:tc>
          <w:tcPr>
            <w:tcW w:w="2380" w:type="pct"/>
            <w:gridSpan w:val="4"/>
            <w:tcBorders>
              <w:top w:val="single" w:sz="4" w:space="0" w:color="auto"/>
              <w:bottom w:val="single" w:sz="4" w:space="0" w:color="auto"/>
              <w:right w:val="nil"/>
            </w:tcBorders>
            <w:shd w:val="clear" w:color="auto" w:fill="auto"/>
            <w:vAlign w:val="center"/>
            <w:hideMark/>
          </w:tcPr>
          <w:p w14:paraId="415C4725" w14:textId="77777777" w:rsidR="006F348A" w:rsidRPr="00BB790C" w:rsidRDefault="006F348A" w:rsidP="003C3E87">
            <w:pPr>
              <w:jc w:val="center"/>
              <w:rPr>
                <w:color w:val="333333"/>
                <w:sz w:val="14"/>
                <w:szCs w:val="14"/>
                <w:lang w:val="es-PY"/>
              </w:rPr>
            </w:pPr>
            <w:r w:rsidRPr="00BB790C">
              <w:rPr>
                <w:color w:val="333333"/>
                <w:sz w:val="14"/>
                <w:szCs w:val="14"/>
                <w:lang w:val="es-PY"/>
              </w:rPr>
              <w:t>Medidas de Ajuste</w:t>
            </w:r>
          </w:p>
        </w:tc>
      </w:tr>
      <w:tr w:rsidR="006F348A" w:rsidRPr="00BB790C" w14:paraId="018FEA87" w14:textId="77777777" w:rsidTr="003C3E87">
        <w:trPr>
          <w:trHeight w:val="291"/>
        </w:trPr>
        <w:tc>
          <w:tcPr>
            <w:tcW w:w="831" w:type="pct"/>
            <w:vMerge/>
            <w:vAlign w:val="center"/>
            <w:hideMark/>
          </w:tcPr>
          <w:p w14:paraId="1455C658" w14:textId="77777777" w:rsidR="006F348A" w:rsidRPr="00BB790C" w:rsidRDefault="006F348A" w:rsidP="003C3E87">
            <w:pPr>
              <w:rPr>
                <w:b/>
                <w:bCs/>
                <w:color w:val="333333"/>
                <w:sz w:val="14"/>
                <w:szCs w:val="14"/>
                <w:lang w:val="es-PY"/>
              </w:rPr>
            </w:pPr>
          </w:p>
        </w:tc>
        <w:tc>
          <w:tcPr>
            <w:tcW w:w="596" w:type="pct"/>
            <w:vMerge w:val="restart"/>
            <w:tcBorders>
              <w:top w:val="single" w:sz="4" w:space="0" w:color="auto"/>
              <w:bottom w:val="single" w:sz="4" w:space="0" w:color="auto"/>
            </w:tcBorders>
            <w:shd w:val="clear" w:color="auto" w:fill="auto"/>
            <w:vAlign w:val="center"/>
            <w:hideMark/>
          </w:tcPr>
          <w:p w14:paraId="39A6D1D2" w14:textId="77777777" w:rsidR="006F348A" w:rsidRPr="00BB790C" w:rsidRDefault="006F348A" w:rsidP="003C3E87">
            <w:pPr>
              <w:jc w:val="center"/>
              <w:rPr>
                <w:bCs/>
                <w:color w:val="333333"/>
                <w:sz w:val="14"/>
                <w:szCs w:val="14"/>
                <w:lang w:val="es-PY"/>
              </w:rPr>
            </w:pPr>
            <w:r w:rsidRPr="00BB790C">
              <w:rPr>
                <w:bCs/>
                <w:color w:val="333333"/>
                <w:sz w:val="14"/>
                <w:szCs w:val="14"/>
                <w:lang w:val="es-PY"/>
              </w:rPr>
              <w:t>χ²</w:t>
            </w:r>
          </w:p>
        </w:tc>
        <w:tc>
          <w:tcPr>
            <w:tcW w:w="596" w:type="pct"/>
            <w:vMerge w:val="restart"/>
            <w:tcBorders>
              <w:top w:val="single" w:sz="4" w:space="0" w:color="auto"/>
              <w:bottom w:val="single" w:sz="4" w:space="0" w:color="auto"/>
            </w:tcBorders>
            <w:shd w:val="clear" w:color="auto" w:fill="auto"/>
            <w:vAlign w:val="center"/>
            <w:hideMark/>
          </w:tcPr>
          <w:p w14:paraId="4FCC3370" w14:textId="77777777" w:rsidR="006F348A" w:rsidRPr="00BB790C" w:rsidRDefault="006F348A" w:rsidP="003C3E87">
            <w:pPr>
              <w:jc w:val="center"/>
              <w:rPr>
                <w:bCs/>
                <w:color w:val="333333"/>
                <w:sz w:val="14"/>
                <w:szCs w:val="14"/>
                <w:lang w:val="es-PY"/>
              </w:rPr>
            </w:pPr>
            <w:proofErr w:type="spellStart"/>
            <w:r w:rsidRPr="00BB790C">
              <w:rPr>
                <w:bCs/>
                <w:color w:val="333333"/>
                <w:sz w:val="14"/>
                <w:szCs w:val="14"/>
                <w:lang w:val="es-PY"/>
              </w:rPr>
              <w:t>gl</w:t>
            </w:r>
            <w:proofErr w:type="spellEnd"/>
          </w:p>
        </w:tc>
        <w:tc>
          <w:tcPr>
            <w:tcW w:w="596" w:type="pct"/>
            <w:vMerge w:val="restart"/>
            <w:tcBorders>
              <w:top w:val="single" w:sz="4" w:space="0" w:color="auto"/>
              <w:bottom w:val="single" w:sz="4" w:space="0" w:color="auto"/>
            </w:tcBorders>
            <w:shd w:val="clear" w:color="auto" w:fill="auto"/>
            <w:vAlign w:val="center"/>
            <w:hideMark/>
          </w:tcPr>
          <w:p w14:paraId="67DE3AD5" w14:textId="77777777" w:rsidR="006F348A" w:rsidRPr="00BB790C" w:rsidRDefault="006F348A" w:rsidP="003C3E87">
            <w:pPr>
              <w:jc w:val="center"/>
              <w:rPr>
                <w:bCs/>
                <w:color w:val="333333"/>
                <w:sz w:val="14"/>
                <w:szCs w:val="14"/>
                <w:lang w:val="es-PY"/>
              </w:rPr>
            </w:pPr>
            <w:r w:rsidRPr="00BB790C">
              <w:rPr>
                <w:bCs/>
                <w:color w:val="333333"/>
                <w:sz w:val="14"/>
                <w:szCs w:val="14"/>
                <w:lang w:val="es-PY"/>
              </w:rPr>
              <w:t>p</w:t>
            </w:r>
          </w:p>
        </w:tc>
        <w:tc>
          <w:tcPr>
            <w:tcW w:w="596" w:type="pct"/>
            <w:vMerge w:val="restart"/>
            <w:tcBorders>
              <w:top w:val="single" w:sz="4" w:space="0" w:color="auto"/>
              <w:bottom w:val="single" w:sz="4" w:space="0" w:color="auto"/>
            </w:tcBorders>
            <w:shd w:val="clear" w:color="auto" w:fill="auto"/>
            <w:vAlign w:val="center"/>
            <w:hideMark/>
          </w:tcPr>
          <w:p w14:paraId="5383F3D7" w14:textId="77777777" w:rsidR="006F348A" w:rsidRPr="00BB790C" w:rsidRDefault="006F348A" w:rsidP="003C3E87">
            <w:pPr>
              <w:jc w:val="center"/>
              <w:rPr>
                <w:bCs/>
                <w:color w:val="333333"/>
                <w:sz w:val="14"/>
                <w:szCs w:val="14"/>
                <w:lang w:val="es-PY"/>
              </w:rPr>
            </w:pPr>
            <w:r w:rsidRPr="00BB790C">
              <w:rPr>
                <w:bCs/>
                <w:color w:val="333333"/>
                <w:sz w:val="14"/>
                <w:szCs w:val="14"/>
                <w:lang w:val="es-PY"/>
              </w:rPr>
              <w:t>CFI</w:t>
            </w:r>
          </w:p>
        </w:tc>
        <w:tc>
          <w:tcPr>
            <w:tcW w:w="596" w:type="pct"/>
            <w:vMerge w:val="restart"/>
            <w:tcBorders>
              <w:top w:val="single" w:sz="4" w:space="0" w:color="auto"/>
              <w:bottom w:val="single" w:sz="4" w:space="0" w:color="auto"/>
            </w:tcBorders>
            <w:shd w:val="clear" w:color="auto" w:fill="auto"/>
            <w:vAlign w:val="center"/>
            <w:hideMark/>
          </w:tcPr>
          <w:p w14:paraId="082E5F9E" w14:textId="77777777" w:rsidR="006F348A" w:rsidRPr="00BB790C" w:rsidRDefault="006F348A" w:rsidP="003C3E87">
            <w:pPr>
              <w:jc w:val="center"/>
              <w:rPr>
                <w:bCs/>
                <w:color w:val="333333"/>
                <w:sz w:val="14"/>
                <w:szCs w:val="14"/>
                <w:lang w:val="es-PY"/>
              </w:rPr>
            </w:pPr>
            <w:r w:rsidRPr="00BB790C">
              <w:rPr>
                <w:bCs/>
                <w:color w:val="333333"/>
                <w:sz w:val="14"/>
                <w:szCs w:val="14"/>
                <w:lang w:val="es-PY"/>
              </w:rPr>
              <w:t>TLI</w:t>
            </w:r>
          </w:p>
        </w:tc>
        <w:tc>
          <w:tcPr>
            <w:tcW w:w="596" w:type="pct"/>
            <w:vMerge w:val="restart"/>
            <w:tcBorders>
              <w:top w:val="single" w:sz="4" w:space="0" w:color="auto"/>
              <w:bottom w:val="single" w:sz="4" w:space="0" w:color="auto"/>
            </w:tcBorders>
            <w:shd w:val="clear" w:color="auto" w:fill="auto"/>
            <w:vAlign w:val="center"/>
            <w:hideMark/>
          </w:tcPr>
          <w:p w14:paraId="7616E213" w14:textId="77777777" w:rsidR="006F348A" w:rsidRPr="00BB790C" w:rsidRDefault="006F348A" w:rsidP="003C3E87">
            <w:pPr>
              <w:jc w:val="center"/>
              <w:rPr>
                <w:bCs/>
                <w:color w:val="333333"/>
                <w:sz w:val="14"/>
                <w:szCs w:val="14"/>
                <w:lang w:val="es-PY"/>
              </w:rPr>
            </w:pPr>
            <w:r w:rsidRPr="00BB790C">
              <w:rPr>
                <w:bCs/>
                <w:color w:val="333333"/>
                <w:sz w:val="14"/>
                <w:szCs w:val="14"/>
                <w:lang w:val="es-PY"/>
              </w:rPr>
              <w:t>SRMR</w:t>
            </w:r>
          </w:p>
        </w:tc>
        <w:tc>
          <w:tcPr>
            <w:tcW w:w="593" w:type="pct"/>
            <w:vMerge w:val="restart"/>
            <w:tcBorders>
              <w:top w:val="single" w:sz="4" w:space="0" w:color="auto"/>
              <w:bottom w:val="single" w:sz="4" w:space="0" w:color="auto"/>
              <w:right w:val="nil"/>
            </w:tcBorders>
            <w:shd w:val="clear" w:color="auto" w:fill="auto"/>
            <w:vAlign w:val="center"/>
            <w:hideMark/>
          </w:tcPr>
          <w:p w14:paraId="66EBDD26" w14:textId="77777777" w:rsidR="006F348A" w:rsidRPr="00BB790C" w:rsidRDefault="006F348A" w:rsidP="003C3E87">
            <w:pPr>
              <w:jc w:val="center"/>
              <w:rPr>
                <w:bCs/>
                <w:color w:val="333333"/>
                <w:sz w:val="14"/>
                <w:szCs w:val="14"/>
                <w:lang w:val="es-PY"/>
              </w:rPr>
            </w:pPr>
            <w:r w:rsidRPr="00BB790C">
              <w:rPr>
                <w:bCs/>
                <w:color w:val="333333"/>
                <w:sz w:val="14"/>
                <w:szCs w:val="14"/>
                <w:lang w:val="es-PY"/>
              </w:rPr>
              <w:t>RMSEA</w:t>
            </w:r>
          </w:p>
        </w:tc>
      </w:tr>
      <w:tr w:rsidR="006F348A" w:rsidRPr="00BB790C" w14:paraId="5027210E" w14:textId="77777777" w:rsidTr="003C3E87">
        <w:trPr>
          <w:trHeight w:val="291"/>
        </w:trPr>
        <w:tc>
          <w:tcPr>
            <w:tcW w:w="831" w:type="pct"/>
            <w:vMerge/>
            <w:vAlign w:val="center"/>
            <w:hideMark/>
          </w:tcPr>
          <w:p w14:paraId="0924E9DB" w14:textId="77777777" w:rsidR="006F348A" w:rsidRPr="00BB790C" w:rsidRDefault="006F348A" w:rsidP="003C3E87">
            <w:pPr>
              <w:rPr>
                <w:b/>
                <w:bCs/>
                <w:color w:val="333333"/>
                <w:sz w:val="14"/>
                <w:szCs w:val="14"/>
                <w:lang w:val="es-PY"/>
              </w:rPr>
            </w:pPr>
          </w:p>
        </w:tc>
        <w:tc>
          <w:tcPr>
            <w:tcW w:w="596" w:type="pct"/>
            <w:vMerge/>
            <w:tcBorders>
              <w:bottom w:val="single" w:sz="4" w:space="0" w:color="auto"/>
            </w:tcBorders>
            <w:vAlign w:val="center"/>
            <w:hideMark/>
          </w:tcPr>
          <w:p w14:paraId="682C1B7F" w14:textId="77777777" w:rsidR="006F348A" w:rsidRPr="00BB790C" w:rsidRDefault="006F348A" w:rsidP="003C3E87">
            <w:pPr>
              <w:jc w:val="center"/>
              <w:rPr>
                <w:b/>
                <w:bCs/>
                <w:color w:val="333333"/>
                <w:sz w:val="14"/>
                <w:szCs w:val="14"/>
                <w:lang w:val="es-PY"/>
              </w:rPr>
            </w:pPr>
          </w:p>
        </w:tc>
        <w:tc>
          <w:tcPr>
            <w:tcW w:w="596" w:type="pct"/>
            <w:vMerge/>
            <w:tcBorders>
              <w:bottom w:val="single" w:sz="4" w:space="0" w:color="auto"/>
            </w:tcBorders>
            <w:vAlign w:val="center"/>
            <w:hideMark/>
          </w:tcPr>
          <w:p w14:paraId="7F27D187" w14:textId="77777777" w:rsidR="006F348A" w:rsidRPr="00BB790C" w:rsidRDefault="006F348A" w:rsidP="003C3E87">
            <w:pPr>
              <w:jc w:val="center"/>
              <w:rPr>
                <w:b/>
                <w:bCs/>
                <w:color w:val="333333"/>
                <w:sz w:val="14"/>
                <w:szCs w:val="14"/>
                <w:lang w:val="es-PY"/>
              </w:rPr>
            </w:pPr>
          </w:p>
        </w:tc>
        <w:tc>
          <w:tcPr>
            <w:tcW w:w="596" w:type="pct"/>
            <w:vMerge/>
            <w:tcBorders>
              <w:bottom w:val="single" w:sz="4" w:space="0" w:color="auto"/>
            </w:tcBorders>
            <w:vAlign w:val="center"/>
            <w:hideMark/>
          </w:tcPr>
          <w:p w14:paraId="359E3043" w14:textId="77777777" w:rsidR="006F348A" w:rsidRPr="00BB790C" w:rsidRDefault="006F348A" w:rsidP="003C3E87">
            <w:pPr>
              <w:jc w:val="center"/>
              <w:rPr>
                <w:b/>
                <w:bCs/>
                <w:color w:val="333333"/>
                <w:sz w:val="14"/>
                <w:szCs w:val="14"/>
                <w:lang w:val="es-PY"/>
              </w:rPr>
            </w:pPr>
          </w:p>
        </w:tc>
        <w:tc>
          <w:tcPr>
            <w:tcW w:w="596" w:type="pct"/>
            <w:vMerge/>
            <w:tcBorders>
              <w:bottom w:val="single" w:sz="4" w:space="0" w:color="auto"/>
            </w:tcBorders>
            <w:vAlign w:val="center"/>
            <w:hideMark/>
          </w:tcPr>
          <w:p w14:paraId="10AE5CE0" w14:textId="77777777" w:rsidR="006F348A" w:rsidRPr="00BB790C" w:rsidRDefault="006F348A" w:rsidP="003C3E87">
            <w:pPr>
              <w:jc w:val="center"/>
              <w:rPr>
                <w:b/>
                <w:bCs/>
                <w:color w:val="333333"/>
                <w:sz w:val="14"/>
                <w:szCs w:val="14"/>
                <w:lang w:val="es-PY"/>
              </w:rPr>
            </w:pPr>
          </w:p>
        </w:tc>
        <w:tc>
          <w:tcPr>
            <w:tcW w:w="596" w:type="pct"/>
            <w:vMerge/>
            <w:tcBorders>
              <w:bottom w:val="single" w:sz="4" w:space="0" w:color="auto"/>
            </w:tcBorders>
            <w:vAlign w:val="center"/>
            <w:hideMark/>
          </w:tcPr>
          <w:p w14:paraId="0C2DAB62" w14:textId="77777777" w:rsidR="006F348A" w:rsidRPr="00BB790C" w:rsidRDefault="006F348A" w:rsidP="003C3E87">
            <w:pPr>
              <w:jc w:val="center"/>
              <w:rPr>
                <w:b/>
                <w:bCs/>
                <w:color w:val="333333"/>
                <w:sz w:val="14"/>
                <w:szCs w:val="14"/>
                <w:lang w:val="es-PY"/>
              </w:rPr>
            </w:pPr>
          </w:p>
        </w:tc>
        <w:tc>
          <w:tcPr>
            <w:tcW w:w="596" w:type="pct"/>
            <w:vMerge/>
            <w:tcBorders>
              <w:bottom w:val="single" w:sz="4" w:space="0" w:color="auto"/>
            </w:tcBorders>
            <w:vAlign w:val="center"/>
            <w:hideMark/>
          </w:tcPr>
          <w:p w14:paraId="4F14964F" w14:textId="77777777" w:rsidR="006F348A" w:rsidRPr="00BB790C" w:rsidRDefault="006F348A" w:rsidP="003C3E87">
            <w:pPr>
              <w:jc w:val="center"/>
              <w:rPr>
                <w:b/>
                <w:bCs/>
                <w:color w:val="333333"/>
                <w:sz w:val="14"/>
                <w:szCs w:val="14"/>
                <w:lang w:val="es-PY"/>
              </w:rPr>
            </w:pPr>
          </w:p>
        </w:tc>
        <w:tc>
          <w:tcPr>
            <w:tcW w:w="593" w:type="pct"/>
            <w:vMerge/>
            <w:tcBorders>
              <w:bottom w:val="single" w:sz="4" w:space="0" w:color="auto"/>
              <w:right w:val="nil"/>
            </w:tcBorders>
            <w:vAlign w:val="center"/>
            <w:hideMark/>
          </w:tcPr>
          <w:p w14:paraId="63D72805" w14:textId="77777777" w:rsidR="006F348A" w:rsidRPr="00BB790C" w:rsidRDefault="006F348A" w:rsidP="003C3E87">
            <w:pPr>
              <w:jc w:val="center"/>
              <w:rPr>
                <w:b/>
                <w:bCs/>
                <w:color w:val="333333"/>
                <w:sz w:val="14"/>
                <w:szCs w:val="14"/>
                <w:lang w:val="es-PY"/>
              </w:rPr>
            </w:pPr>
          </w:p>
        </w:tc>
      </w:tr>
      <w:tr w:rsidR="006F348A" w:rsidRPr="00BB790C" w14:paraId="0D2FF747" w14:textId="77777777" w:rsidTr="003C3E87">
        <w:trPr>
          <w:trHeight w:val="353"/>
        </w:trPr>
        <w:tc>
          <w:tcPr>
            <w:tcW w:w="831" w:type="pct"/>
            <w:tcBorders>
              <w:left w:val="nil"/>
              <w:bottom w:val="single" w:sz="4" w:space="0" w:color="auto"/>
              <w:right w:val="nil"/>
            </w:tcBorders>
            <w:shd w:val="clear" w:color="auto" w:fill="auto"/>
            <w:vAlign w:val="center"/>
            <w:hideMark/>
          </w:tcPr>
          <w:p w14:paraId="082BFCBE" w14:textId="77777777" w:rsidR="006F348A" w:rsidRPr="00BB790C" w:rsidRDefault="006F348A" w:rsidP="003C3E87">
            <w:pPr>
              <w:jc w:val="right"/>
              <w:rPr>
                <w:color w:val="333333"/>
                <w:sz w:val="14"/>
                <w:szCs w:val="14"/>
                <w:lang w:val="es-PY"/>
              </w:rPr>
            </w:pPr>
            <w:r w:rsidRPr="00BB790C">
              <w:rPr>
                <w:color w:val="333333"/>
                <w:sz w:val="14"/>
                <w:szCs w:val="14"/>
                <w:lang w:val="es-PY"/>
              </w:rPr>
              <w:t>Prácticas</w:t>
            </w:r>
          </w:p>
        </w:tc>
        <w:tc>
          <w:tcPr>
            <w:tcW w:w="596" w:type="pct"/>
            <w:tcBorders>
              <w:top w:val="single" w:sz="4" w:space="0" w:color="auto"/>
              <w:left w:val="nil"/>
              <w:bottom w:val="single" w:sz="4" w:space="0" w:color="auto"/>
              <w:right w:val="nil"/>
            </w:tcBorders>
            <w:shd w:val="clear" w:color="auto" w:fill="auto"/>
            <w:vAlign w:val="center"/>
            <w:hideMark/>
          </w:tcPr>
          <w:p w14:paraId="1A8BB2A8" w14:textId="77777777" w:rsidR="006F348A" w:rsidRPr="00BB790C" w:rsidRDefault="006F348A" w:rsidP="003C3E87">
            <w:pPr>
              <w:jc w:val="center"/>
              <w:rPr>
                <w:color w:val="333333"/>
                <w:sz w:val="14"/>
                <w:szCs w:val="14"/>
                <w:lang w:val="es-PY"/>
              </w:rPr>
            </w:pPr>
            <w:r w:rsidRPr="00BB790C">
              <w:rPr>
                <w:color w:val="333333"/>
                <w:sz w:val="14"/>
                <w:szCs w:val="14"/>
                <w:lang w:val="es-PY"/>
              </w:rPr>
              <w:t>15445</w:t>
            </w:r>
          </w:p>
        </w:tc>
        <w:tc>
          <w:tcPr>
            <w:tcW w:w="596" w:type="pct"/>
            <w:tcBorders>
              <w:top w:val="single" w:sz="4" w:space="0" w:color="auto"/>
              <w:left w:val="nil"/>
              <w:bottom w:val="single" w:sz="4" w:space="0" w:color="auto"/>
              <w:right w:val="nil"/>
            </w:tcBorders>
            <w:shd w:val="clear" w:color="auto" w:fill="auto"/>
            <w:vAlign w:val="center"/>
            <w:hideMark/>
          </w:tcPr>
          <w:p w14:paraId="7C51A242" w14:textId="77777777" w:rsidR="006F348A" w:rsidRPr="00BB790C" w:rsidRDefault="006F348A" w:rsidP="003C3E87">
            <w:pPr>
              <w:jc w:val="center"/>
              <w:rPr>
                <w:color w:val="333333"/>
                <w:sz w:val="14"/>
                <w:szCs w:val="14"/>
                <w:lang w:val="es-PY"/>
              </w:rPr>
            </w:pPr>
            <w:r w:rsidRPr="00BB790C">
              <w:rPr>
                <w:color w:val="333333"/>
                <w:sz w:val="14"/>
                <w:szCs w:val="14"/>
                <w:lang w:val="es-PY"/>
              </w:rPr>
              <w:t>2262</w:t>
            </w:r>
          </w:p>
        </w:tc>
        <w:tc>
          <w:tcPr>
            <w:tcW w:w="596" w:type="pct"/>
            <w:tcBorders>
              <w:top w:val="single" w:sz="4" w:space="0" w:color="auto"/>
              <w:left w:val="nil"/>
              <w:bottom w:val="single" w:sz="4" w:space="0" w:color="auto"/>
              <w:right w:val="nil"/>
            </w:tcBorders>
            <w:shd w:val="clear" w:color="auto" w:fill="auto"/>
            <w:vAlign w:val="center"/>
            <w:hideMark/>
          </w:tcPr>
          <w:p w14:paraId="62CAA5E6" w14:textId="77777777" w:rsidR="006F348A" w:rsidRPr="00BB790C" w:rsidRDefault="006F348A" w:rsidP="003C3E87">
            <w:pPr>
              <w:jc w:val="center"/>
              <w:rPr>
                <w:color w:val="333333"/>
                <w:sz w:val="14"/>
                <w:szCs w:val="14"/>
                <w:lang w:val="es-PY"/>
              </w:rPr>
            </w:pPr>
            <w:r w:rsidRPr="00BB790C">
              <w:rPr>
                <w:color w:val="333333"/>
                <w:sz w:val="14"/>
                <w:szCs w:val="14"/>
                <w:lang w:val="es-PY"/>
              </w:rPr>
              <w:t>&lt; .001</w:t>
            </w:r>
          </w:p>
        </w:tc>
        <w:tc>
          <w:tcPr>
            <w:tcW w:w="596" w:type="pct"/>
            <w:tcBorders>
              <w:top w:val="single" w:sz="4" w:space="0" w:color="auto"/>
              <w:left w:val="nil"/>
              <w:bottom w:val="single" w:sz="4" w:space="0" w:color="auto"/>
              <w:right w:val="nil"/>
            </w:tcBorders>
            <w:shd w:val="clear" w:color="auto" w:fill="auto"/>
            <w:vAlign w:val="center"/>
            <w:hideMark/>
          </w:tcPr>
          <w:p w14:paraId="134B665D" w14:textId="77777777" w:rsidR="006F348A" w:rsidRPr="00BB790C" w:rsidRDefault="006F348A" w:rsidP="003C3E87">
            <w:pPr>
              <w:jc w:val="center"/>
              <w:rPr>
                <w:color w:val="333333"/>
                <w:sz w:val="14"/>
                <w:szCs w:val="14"/>
                <w:lang w:val="es-PY"/>
              </w:rPr>
            </w:pPr>
            <w:r w:rsidRPr="00BB790C">
              <w:rPr>
                <w:color w:val="333333"/>
                <w:sz w:val="14"/>
                <w:szCs w:val="14"/>
                <w:lang w:val="es-PY"/>
              </w:rPr>
              <w:t>0.538</w:t>
            </w:r>
          </w:p>
        </w:tc>
        <w:tc>
          <w:tcPr>
            <w:tcW w:w="596" w:type="pct"/>
            <w:tcBorders>
              <w:top w:val="single" w:sz="4" w:space="0" w:color="auto"/>
              <w:left w:val="nil"/>
              <w:bottom w:val="single" w:sz="4" w:space="0" w:color="auto"/>
              <w:right w:val="nil"/>
            </w:tcBorders>
            <w:shd w:val="clear" w:color="auto" w:fill="auto"/>
            <w:vAlign w:val="center"/>
            <w:hideMark/>
          </w:tcPr>
          <w:p w14:paraId="4EA2B049" w14:textId="77777777" w:rsidR="006F348A" w:rsidRPr="00BB790C" w:rsidRDefault="006F348A" w:rsidP="003C3E87">
            <w:pPr>
              <w:jc w:val="center"/>
              <w:rPr>
                <w:color w:val="333333"/>
                <w:sz w:val="14"/>
                <w:szCs w:val="14"/>
                <w:lang w:val="es-PY"/>
              </w:rPr>
            </w:pPr>
            <w:r w:rsidRPr="00BB790C">
              <w:rPr>
                <w:color w:val="333333"/>
                <w:sz w:val="14"/>
                <w:szCs w:val="14"/>
                <w:lang w:val="es-PY"/>
              </w:rPr>
              <w:t>0.52</w:t>
            </w:r>
          </w:p>
        </w:tc>
        <w:tc>
          <w:tcPr>
            <w:tcW w:w="596" w:type="pct"/>
            <w:tcBorders>
              <w:top w:val="single" w:sz="4" w:space="0" w:color="auto"/>
              <w:left w:val="nil"/>
              <w:bottom w:val="single" w:sz="4" w:space="0" w:color="auto"/>
              <w:right w:val="nil"/>
            </w:tcBorders>
            <w:shd w:val="clear" w:color="auto" w:fill="auto"/>
            <w:vAlign w:val="center"/>
            <w:hideMark/>
          </w:tcPr>
          <w:p w14:paraId="5251CAB1" w14:textId="77777777" w:rsidR="006F348A" w:rsidRPr="00BB790C" w:rsidRDefault="006F348A" w:rsidP="003C3E87">
            <w:pPr>
              <w:jc w:val="center"/>
              <w:rPr>
                <w:color w:val="333333"/>
                <w:sz w:val="14"/>
                <w:szCs w:val="14"/>
                <w:lang w:val="es-PY"/>
              </w:rPr>
            </w:pPr>
            <w:r w:rsidRPr="00BB790C">
              <w:rPr>
                <w:color w:val="333333"/>
                <w:sz w:val="14"/>
                <w:szCs w:val="14"/>
                <w:lang w:val="es-PY"/>
              </w:rPr>
              <w:t>0.081</w:t>
            </w:r>
          </w:p>
        </w:tc>
        <w:tc>
          <w:tcPr>
            <w:tcW w:w="593" w:type="pct"/>
            <w:tcBorders>
              <w:top w:val="single" w:sz="4" w:space="0" w:color="auto"/>
              <w:left w:val="nil"/>
              <w:bottom w:val="single" w:sz="4" w:space="0" w:color="auto"/>
              <w:right w:val="nil"/>
            </w:tcBorders>
            <w:shd w:val="clear" w:color="auto" w:fill="auto"/>
            <w:vAlign w:val="center"/>
            <w:hideMark/>
          </w:tcPr>
          <w:p w14:paraId="26D9D0E7" w14:textId="77777777" w:rsidR="006F348A" w:rsidRPr="00BB790C" w:rsidRDefault="006F348A" w:rsidP="003C3E87">
            <w:pPr>
              <w:jc w:val="center"/>
              <w:rPr>
                <w:color w:val="333333"/>
                <w:sz w:val="14"/>
                <w:szCs w:val="14"/>
                <w:lang w:val="es-PY"/>
              </w:rPr>
            </w:pPr>
            <w:r w:rsidRPr="00BB790C">
              <w:rPr>
                <w:color w:val="333333"/>
                <w:sz w:val="14"/>
                <w:szCs w:val="14"/>
                <w:lang w:val="es-PY"/>
              </w:rPr>
              <w:t>0.061</w:t>
            </w:r>
          </w:p>
        </w:tc>
      </w:tr>
      <w:tr w:rsidR="006F348A" w:rsidRPr="00BB790C" w14:paraId="2B1F95D0" w14:textId="77777777" w:rsidTr="003C3E87">
        <w:trPr>
          <w:trHeight w:val="353"/>
        </w:trPr>
        <w:tc>
          <w:tcPr>
            <w:tcW w:w="831" w:type="pct"/>
            <w:tcBorders>
              <w:top w:val="nil"/>
              <w:left w:val="nil"/>
              <w:bottom w:val="single" w:sz="12" w:space="0" w:color="333333"/>
              <w:right w:val="nil"/>
            </w:tcBorders>
            <w:shd w:val="clear" w:color="auto" w:fill="auto"/>
            <w:vAlign w:val="center"/>
            <w:hideMark/>
          </w:tcPr>
          <w:p w14:paraId="042E0B9B" w14:textId="77777777" w:rsidR="006F348A" w:rsidRPr="00BB790C" w:rsidRDefault="006F348A" w:rsidP="003C3E87">
            <w:pPr>
              <w:jc w:val="right"/>
              <w:rPr>
                <w:color w:val="000000"/>
                <w:sz w:val="14"/>
                <w:szCs w:val="14"/>
                <w:lang w:val="es-PY"/>
              </w:rPr>
            </w:pPr>
            <w:r w:rsidRPr="00BB790C">
              <w:rPr>
                <w:color w:val="000000"/>
                <w:sz w:val="14"/>
                <w:szCs w:val="14"/>
                <w:lang w:val="es-PY"/>
              </w:rPr>
              <w:t>Creencias</w:t>
            </w:r>
          </w:p>
        </w:tc>
        <w:tc>
          <w:tcPr>
            <w:tcW w:w="596" w:type="pct"/>
            <w:tcBorders>
              <w:top w:val="nil"/>
              <w:left w:val="nil"/>
              <w:bottom w:val="single" w:sz="12" w:space="0" w:color="333333"/>
              <w:right w:val="nil"/>
            </w:tcBorders>
            <w:shd w:val="clear" w:color="auto" w:fill="auto"/>
            <w:vAlign w:val="center"/>
            <w:hideMark/>
          </w:tcPr>
          <w:p w14:paraId="757FDE3F" w14:textId="77777777" w:rsidR="006F348A" w:rsidRPr="00BB790C" w:rsidRDefault="006F348A" w:rsidP="003C3E87">
            <w:pPr>
              <w:jc w:val="center"/>
              <w:rPr>
                <w:color w:val="000000"/>
                <w:sz w:val="14"/>
                <w:szCs w:val="14"/>
                <w:lang w:val="es-PY"/>
              </w:rPr>
            </w:pPr>
            <w:r w:rsidRPr="00BB790C">
              <w:rPr>
                <w:color w:val="000000"/>
                <w:sz w:val="14"/>
                <w:szCs w:val="14"/>
                <w:lang w:val="es-PY"/>
              </w:rPr>
              <w:t>5370</w:t>
            </w:r>
          </w:p>
        </w:tc>
        <w:tc>
          <w:tcPr>
            <w:tcW w:w="596" w:type="pct"/>
            <w:tcBorders>
              <w:top w:val="nil"/>
              <w:left w:val="nil"/>
              <w:bottom w:val="single" w:sz="12" w:space="0" w:color="333333"/>
              <w:right w:val="nil"/>
            </w:tcBorders>
            <w:shd w:val="clear" w:color="auto" w:fill="auto"/>
            <w:vAlign w:val="center"/>
            <w:hideMark/>
          </w:tcPr>
          <w:p w14:paraId="457E05C8" w14:textId="77777777" w:rsidR="006F348A" w:rsidRPr="00BB790C" w:rsidRDefault="006F348A" w:rsidP="003C3E87">
            <w:pPr>
              <w:jc w:val="center"/>
              <w:rPr>
                <w:color w:val="000000"/>
                <w:sz w:val="14"/>
                <w:szCs w:val="14"/>
                <w:lang w:val="es-PY"/>
              </w:rPr>
            </w:pPr>
            <w:r w:rsidRPr="00BB790C">
              <w:rPr>
                <w:color w:val="000000"/>
                <w:sz w:val="14"/>
                <w:szCs w:val="14"/>
                <w:lang w:val="es-PY"/>
              </w:rPr>
              <w:t>1019</w:t>
            </w:r>
          </w:p>
        </w:tc>
        <w:tc>
          <w:tcPr>
            <w:tcW w:w="596" w:type="pct"/>
            <w:tcBorders>
              <w:top w:val="nil"/>
              <w:left w:val="nil"/>
              <w:bottom w:val="single" w:sz="12" w:space="0" w:color="333333"/>
              <w:right w:val="nil"/>
            </w:tcBorders>
            <w:shd w:val="clear" w:color="auto" w:fill="auto"/>
            <w:vAlign w:val="center"/>
            <w:hideMark/>
          </w:tcPr>
          <w:p w14:paraId="0EB09CE8" w14:textId="77777777" w:rsidR="006F348A" w:rsidRPr="00BB790C" w:rsidRDefault="006F348A" w:rsidP="003C3E87">
            <w:pPr>
              <w:jc w:val="center"/>
              <w:rPr>
                <w:color w:val="000000"/>
                <w:sz w:val="14"/>
                <w:szCs w:val="14"/>
                <w:lang w:val="es-PY"/>
              </w:rPr>
            </w:pPr>
            <w:r w:rsidRPr="00BB790C">
              <w:rPr>
                <w:color w:val="000000"/>
                <w:sz w:val="14"/>
                <w:szCs w:val="14"/>
                <w:lang w:val="es-PY"/>
              </w:rPr>
              <w:t>&lt; .001</w:t>
            </w:r>
          </w:p>
        </w:tc>
        <w:tc>
          <w:tcPr>
            <w:tcW w:w="596" w:type="pct"/>
            <w:tcBorders>
              <w:top w:val="nil"/>
              <w:left w:val="nil"/>
              <w:bottom w:val="single" w:sz="12" w:space="0" w:color="333333"/>
              <w:right w:val="nil"/>
            </w:tcBorders>
            <w:shd w:val="clear" w:color="auto" w:fill="auto"/>
            <w:vAlign w:val="center"/>
            <w:hideMark/>
          </w:tcPr>
          <w:p w14:paraId="28801C31" w14:textId="77777777" w:rsidR="006F348A" w:rsidRPr="00BB790C" w:rsidRDefault="006F348A" w:rsidP="003C3E87">
            <w:pPr>
              <w:jc w:val="center"/>
              <w:rPr>
                <w:color w:val="000000"/>
                <w:sz w:val="14"/>
                <w:szCs w:val="14"/>
                <w:lang w:val="es-PY"/>
              </w:rPr>
            </w:pPr>
            <w:r w:rsidRPr="00BB790C">
              <w:rPr>
                <w:color w:val="000000"/>
                <w:sz w:val="14"/>
                <w:szCs w:val="14"/>
                <w:lang w:val="es-PY"/>
              </w:rPr>
              <w:t>0.616</w:t>
            </w:r>
          </w:p>
        </w:tc>
        <w:tc>
          <w:tcPr>
            <w:tcW w:w="596" w:type="pct"/>
            <w:tcBorders>
              <w:top w:val="nil"/>
              <w:left w:val="nil"/>
              <w:bottom w:val="single" w:sz="12" w:space="0" w:color="333333"/>
              <w:right w:val="nil"/>
            </w:tcBorders>
            <w:shd w:val="clear" w:color="auto" w:fill="auto"/>
            <w:vAlign w:val="center"/>
            <w:hideMark/>
          </w:tcPr>
          <w:p w14:paraId="55C64836" w14:textId="77777777" w:rsidR="006F348A" w:rsidRPr="00BB790C" w:rsidRDefault="006F348A" w:rsidP="003C3E87">
            <w:pPr>
              <w:jc w:val="center"/>
              <w:rPr>
                <w:color w:val="000000"/>
                <w:sz w:val="14"/>
                <w:szCs w:val="14"/>
                <w:lang w:val="es-PY"/>
              </w:rPr>
            </w:pPr>
            <w:r w:rsidRPr="00BB790C">
              <w:rPr>
                <w:color w:val="000000"/>
                <w:sz w:val="14"/>
                <w:szCs w:val="14"/>
                <w:lang w:val="es-PY"/>
              </w:rPr>
              <w:t>0.592</w:t>
            </w:r>
          </w:p>
        </w:tc>
        <w:tc>
          <w:tcPr>
            <w:tcW w:w="596" w:type="pct"/>
            <w:tcBorders>
              <w:top w:val="nil"/>
              <w:left w:val="nil"/>
              <w:bottom w:val="single" w:sz="12" w:space="0" w:color="333333"/>
              <w:right w:val="nil"/>
            </w:tcBorders>
            <w:shd w:val="clear" w:color="auto" w:fill="auto"/>
            <w:vAlign w:val="center"/>
            <w:hideMark/>
          </w:tcPr>
          <w:p w14:paraId="32CD133D" w14:textId="77777777" w:rsidR="006F348A" w:rsidRPr="00BB790C" w:rsidRDefault="006F348A" w:rsidP="003C3E87">
            <w:pPr>
              <w:jc w:val="center"/>
              <w:rPr>
                <w:color w:val="000000"/>
                <w:sz w:val="14"/>
                <w:szCs w:val="14"/>
                <w:lang w:val="es-PY"/>
              </w:rPr>
            </w:pPr>
            <w:r w:rsidRPr="00BB790C">
              <w:rPr>
                <w:color w:val="000000"/>
                <w:sz w:val="14"/>
                <w:szCs w:val="14"/>
                <w:lang w:val="es-PY"/>
              </w:rPr>
              <w:t>0.0520</w:t>
            </w:r>
          </w:p>
        </w:tc>
        <w:tc>
          <w:tcPr>
            <w:tcW w:w="593" w:type="pct"/>
            <w:tcBorders>
              <w:top w:val="nil"/>
              <w:left w:val="nil"/>
              <w:bottom w:val="single" w:sz="12" w:space="0" w:color="333333"/>
              <w:right w:val="nil"/>
            </w:tcBorders>
            <w:shd w:val="clear" w:color="auto" w:fill="auto"/>
            <w:vAlign w:val="center"/>
            <w:hideMark/>
          </w:tcPr>
          <w:p w14:paraId="0067D9EA" w14:textId="77777777" w:rsidR="006F348A" w:rsidRPr="00BB790C" w:rsidRDefault="006F348A" w:rsidP="003C3E87">
            <w:pPr>
              <w:jc w:val="center"/>
              <w:rPr>
                <w:color w:val="000000"/>
                <w:sz w:val="14"/>
                <w:szCs w:val="14"/>
                <w:lang w:val="es-PY"/>
              </w:rPr>
            </w:pPr>
            <w:r w:rsidRPr="00BB790C">
              <w:rPr>
                <w:color w:val="000000"/>
                <w:sz w:val="14"/>
                <w:szCs w:val="14"/>
                <w:lang w:val="es-PY"/>
              </w:rPr>
              <w:t>0.0520</w:t>
            </w:r>
          </w:p>
        </w:tc>
      </w:tr>
    </w:tbl>
    <w:p w14:paraId="75C3220E" w14:textId="77777777" w:rsidR="006F348A" w:rsidRPr="00BB790C" w:rsidRDefault="006F348A" w:rsidP="006F348A">
      <w:pPr>
        <w:autoSpaceDE w:val="0"/>
        <w:autoSpaceDN w:val="0"/>
        <w:adjustRightInd w:val="0"/>
        <w:rPr>
          <w:color w:val="FF0000"/>
          <w:sz w:val="21"/>
          <w:szCs w:val="21"/>
          <w:lang w:val="es-PY"/>
        </w:rPr>
      </w:pPr>
    </w:p>
    <w:p w14:paraId="59EA13E5" w14:textId="0F8A7DC3" w:rsidR="006B294A" w:rsidRPr="006B294A" w:rsidRDefault="006B294A" w:rsidP="006B294A">
      <w:pPr>
        <w:spacing w:line="360" w:lineRule="auto"/>
        <w:contextualSpacing/>
        <w:jc w:val="both"/>
        <w:rPr>
          <w:lang w:val="en-US"/>
        </w:rPr>
      </w:pP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475154CD" w14:textId="77777777" w:rsidR="006F348A" w:rsidRPr="00A713CB" w:rsidRDefault="006F348A" w:rsidP="006F348A">
      <w:pPr>
        <w:shd w:val="clear" w:color="auto" w:fill="FFFFFF"/>
        <w:spacing w:line="360" w:lineRule="auto"/>
        <w:jc w:val="both"/>
      </w:pPr>
      <w:r w:rsidRPr="00A713CB">
        <w:t>En cuanto a la Consistencia Interna, el cuestionario presenta niveles de discriminación variados para diferentes ítems y dimensiones. Algunos ítems muestran niveles de discriminación malos o insuficientes, lo que puede afectar la consistencia interna de las escalas. Las dimensiones de "Recreación y manejo del tiempo libre" y "Consumo de Alcohol y otras drogas" presentan niveles de consistencia interna por debajo del valor aceptable. Sin embargo, las dimensiones de "Condición, actividad física y deporte," "Autocuidado y cuidado médico," "Hábitos alimenticios," y "Sueño" muestran valores de consistencia interna adecuados.</w:t>
      </w:r>
    </w:p>
    <w:p w14:paraId="162F2659" w14:textId="7A67F786" w:rsidR="006F348A" w:rsidRPr="00A713CB" w:rsidRDefault="006F348A" w:rsidP="006F348A">
      <w:pPr>
        <w:shd w:val="clear" w:color="auto" w:fill="FFFFFF"/>
        <w:spacing w:line="360" w:lineRule="auto"/>
        <w:jc w:val="both"/>
      </w:pPr>
      <w:r>
        <w:t xml:space="preserve">  </w:t>
      </w:r>
      <w:r>
        <w:tab/>
      </w:r>
      <w:r w:rsidRPr="00A713CB">
        <w:t>Con respecto al Análisis Factorial Confirmatorio, el ajuste del modelo original del cuestionario a los datos de la muestra de adultos paraguayos es pobre según varios índices. El valor del Chi-cuadrado es significativo, lo que indica que los datos observados no se ajustan bien al modelo implícito.</w:t>
      </w:r>
    </w:p>
    <w:p w14:paraId="29DEF10F" w14:textId="069F71FC" w:rsidR="006F348A" w:rsidRPr="00A713CB" w:rsidRDefault="006F348A" w:rsidP="006F348A">
      <w:pPr>
        <w:shd w:val="clear" w:color="auto" w:fill="FFFFFF"/>
        <w:spacing w:line="360" w:lineRule="auto"/>
        <w:jc w:val="both"/>
      </w:pPr>
      <w:r>
        <w:t xml:space="preserve"> </w:t>
      </w:r>
      <w:r>
        <w:tab/>
      </w:r>
      <w:r w:rsidRPr="00A713CB">
        <w:t>Los valores de CFI y TLI no alcanzan los valores recomendados, lo que sugiere que el modelo no se ajusta adecuadamente a los datos. Las demás medidas de ajuste absoluto también indican que los datos observados no se ajustan al modelo implícito.</w:t>
      </w:r>
    </w:p>
    <w:p w14:paraId="68D2A649" w14:textId="3444C4DB" w:rsidR="006F348A" w:rsidRPr="00A713CB" w:rsidRDefault="006F348A" w:rsidP="006F348A">
      <w:pPr>
        <w:shd w:val="clear" w:color="auto" w:fill="FFFFFF"/>
        <w:spacing w:line="360" w:lineRule="auto"/>
        <w:jc w:val="both"/>
      </w:pPr>
      <w:r>
        <w:t xml:space="preserve"> </w:t>
      </w:r>
      <w:r>
        <w:tab/>
      </w:r>
      <w:r w:rsidRPr="00A713CB">
        <w:t>En general, los resultados sugieren que el cuestionario presenta problemas de consistencia interna y que el modelo original no se ajusta bien a los datos de la muestra paraguaya. Es importante tener en cuenta que estos hallazgos se basan en la muestra específica utilizada en el estudio y pueden no ser generalizables a otras poblaciones.</w:t>
      </w:r>
    </w:p>
    <w:p w14:paraId="7442368D" w14:textId="77777777" w:rsidR="006F348A" w:rsidRPr="00A713CB" w:rsidRDefault="006F348A" w:rsidP="006F348A">
      <w:pPr>
        <w:shd w:val="clear" w:color="auto" w:fill="FFFFFF"/>
        <w:spacing w:line="360" w:lineRule="auto"/>
        <w:jc w:val="both"/>
      </w:pPr>
      <w:r w:rsidRPr="00A713CB">
        <w:t>Para mejorar el cuestionario, se podrían considerar las siguientes acciones:</w:t>
      </w:r>
    </w:p>
    <w:p w14:paraId="2B33BEFA" w14:textId="77777777" w:rsidR="006F348A" w:rsidRPr="00A713CB" w:rsidRDefault="006F348A" w:rsidP="006F348A">
      <w:pPr>
        <w:shd w:val="clear" w:color="auto" w:fill="FFFFFF"/>
        <w:spacing w:line="360" w:lineRule="auto"/>
        <w:jc w:val="both"/>
      </w:pPr>
      <w:r w:rsidRPr="00A713CB">
        <w:t>Revisar los ítems con niveles de discriminación malos o insuficientes para mejorar su relevancia y claridad.</w:t>
      </w:r>
    </w:p>
    <w:p w14:paraId="7B324B1E" w14:textId="4BAEDA56" w:rsidR="006F348A" w:rsidRPr="00A713CB" w:rsidRDefault="006F348A" w:rsidP="006F348A">
      <w:pPr>
        <w:shd w:val="clear" w:color="auto" w:fill="FFFFFF"/>
        <w:spacing w:line="360" w:lineRule="auto"/>
        <w:jc w:val="both"/>
      </w:pPr>
      <w:r>
        <w:t xml:space="preserve"> </w:t>
      </w:r>
      <w:r>
        <w:tab/>
      </w:r>
      <w:r w:rsidRPr="00A713CB">
        <w:t>Evaluar la posibilidad de eliminar ítems con bajos niveles de discriminación o aquellos que no contribuyan significativamente a la escala.</w:t>
      </w:r>
    </w:p>
    <w:p w14:paraId="5378B6FB" w14:textId="77777777" w:rsidR="006F348A" w:rsidRPr="00A713CB" w:rsidRDefault="006F348A" w:rsidP="006F348A">
      <w:pPr>
        <w:shd w:val="clear" w:color="auto" w:fill="FFFFFF"/>
        <w:spacing w:line="360" w:lineRule="auto"/>
        <w:jc w:val="both"/>
      </w:pPr>
      <w:r w:rsidRPr="00A713CB">
        <w:t>Explorar la dimensionalidad del cuestionario mediante análisis factorial exploratorio para identificar la estructura de los ítems y dimensiones en la muestra paraguaya.</w:t>
      </w:r>
    </w:p>
    <w:p w14:paraId="5910A967" w14:textId="6E7C2CC1" w:rsidR="006F348A" w:rsidRPr="00A713CB" w:rsidRDefault="006F348A" w:rsidP="006F348A">
      <w:pPr>
        <w:shd w:val="clear" w:color="auto" w:fill="FFFFFF"/>
        <w:spacing w:line="360" w:lineRule="auto"/>
        <w:jc w:val="both"/>
      </w:pPr>
      <w:r>
        <w:t xml:space="preserve"> </w:t>
      </w:r>
      <w:r>
        <w:tab/>
      </w:r>
      <w:r w:rsidRPr="00A713CB">
        <w:t>Realizar modificaciones al modelo original del cuestionario para mejorar su ajuste a los datos de la muestra.</w:t>
      </w:r>
    </w:p>
    <w:p w14:paraId="6F3FB5AC" w14:textId="72815B4E" w:rsidR="006F348A" w:rsidRPr="00A713CB" w:rsidRDefault="006F348A" w:rsidP="006F348A">
      <w:pPr>
        <w:shd w:val="clear" w:color="auto" w:fill="FFFFFF"/>
        <w:spacing w:line="360" w:lineRule="auto"/>
        <w:jc w:val="both"/>
      </w:pPr>
      <w:r>
        <w:t xml:space="preserve"> </w:t>
      </w:r>
      <w:r>
        <w:tab/>
      </w:r>
      <w:r w:rsidRPr="00A713CB">
        <w:t>En resumen, el estudio revela la necesidad de revisar y mejorar la calidad psicométrica del Cuestionario de Prácticas y Creencias sobre Estilos de Vida en la muestra de adultos paraguayos para asegurar su validez y fiabilidad como herramienta de medición.</w:t>
      </w:r>
    </w:p>
    <w:p w14:paraId="7D22A8F7" w14:textId="77777777" w:rsidR="006F348A" w:rsidRDefault="006F348A" w:rsidP="007A7CDC">
      <w:pPr>
        <w:pStyle w:val="Ttulosinternos"/>
        <w:rPr>
          <w:lang w:val="es-ES_tradnl"/>
        </w:rPr>
      </w:pPr>
    </w:p>
    <w:p w14:paraId="6CD8B4A8" w14:textId="62694FAE" w:rsidR="006F7E7E" w:rsidRDefault="00CE7D65" w:rsidP="007A7CDC">
      <w:pPr>
        <w:pStyle w:val="Ttulosinternos"/>
        <w:rPr>
          <w:lang w:val="es-ES_tradnl"/>
        </w:rPr>
      </w:pPr>
      <w:r w:rsidRPr="00DE7EB8">
        <w:rPr>
          <w:lang w:val="es-ES_tradnl"/>
        </w:rPr>
        <w:t>Referenc</w:t>
      </w:r>
      <w:r w:rsidR="00E23C9E" w:rsidRPr="00DE7EB8">
        <w:rPr>
          <w:lang w:val="es-ES_tradnl"/>
        </w:rPr>
        <w:t>ias</w:t>
      </w:r>
    </w:p>
    <w:p w14:paraId="151A89BB" w14:textId="77777777" w:rsidR="00742B26" w:rsidRPr="00A713CB" w:rsidRDefault="00742B26" w:rsidP="00742B26">
      <w:pPr>
        <w:shd w:val="clear" w:color="auto" w:fill="FFFFFF"/>
        <w:spacing w:line="360" w:lineRule="auto"/>
        <w:jc w:val="both"/>
      </w:pPr>
      <w:r w:rsidRPr="00A713CB">
        <w:t>En cuanto a la Consistencia Interna, el cuestionario presenta niveles de discriminación variados para diferentes ítems y dimensiones. Algunos ítems muestran niveles de discriminación malos o insuficientes, lo que puede afectar la consistencia interna de las escalas. Las dimensiones de "Recreación y manejo del tiempo libre" y "Consumo de Alcohol y otras drogas" presentan niveles de consistencia interna por debajo del valor aceptable. Sin embargo, las dimensiones de "Condición, actividad física y deporte," "Autocuidado y cuidado médico," "Hábitos alimenticios," y "Sueño" muestran valores de consistencia interna adecuados.</w:t>
      </w:r>
    </w:p>
    <w:p w14:paraId="362288FA" w14:textId="77777777" w:rsidR="00742B26" w:rsidRPr="00A713CB" w:rsidRDefault="00742B26" w:rsidP="00742B26">
      <w:pPr>
        <w:shd w:val="clear" w:color="auto" w:fill="FFFFFF"/>
        <w:spacing w:line="360" w:lineRule="auto"/>
        <w:jc w:val="both"/>
      </w:pPr>
      <w:r w:rsidRPr="00A713CB">
        <w:t>Con respecto al Análisis Factorial Confirmatorio, el ajuste del modelo original del cuestionario a los datos de la muestra de adultos paraguayos es pobre según varios índices. El valor del Chi-cuadrado es significativo, lo que indica que los datos observados no se ajustan bien al modelo implícito.</w:t>
      </w:r>
    </w:p>
    <w:p w14:paraId="65EDA194" w14:textId="60318855" w:rsidR="00742B26" w:rsidRPr="00A713CB" w:rsidRDefault="00742B26" w:rsidP="00742B26">
      <w:pPr>
        <w:shd w:val="clear" w:color="auto" w:fill="FFFFFF"/>
        <w:spacing w:line="360" w:lineRule="auto"/>
        <w:jc w:val="both"/>
      </w:pPr>
      <w:r>
        <w:t xml:space="preserve"> </w:t>
      </w:r>
      <w:r>
        <w:tab/>
      </w:r>
      <w:r w:rsidRPr="00A713CB">
        <w:t>Los valores de CFI y TLI no alcanzan los valores recomendados, lo que sugiere que el modelo no se ajusta adecuadamente a los datos. Las demás medidas de ajuste absoluto también indican que los datos observados no se ajustan al modelo implícito.</w:t>
      </w:r>
    </w:p>
    <w:p w14:paraId="685CA4E6" w14:textId="77777777" w:rsidR="00742B26" w:rsidRPr="00A713CB" w:rsidRDefault="00742B26" w:rsidP="00742B26">
      <w:pPr>
        <w:shd w:val="clear" w:color="auto" w:fill="FFFFFF"/>
        <w:spacing w:line="360" w:lineRule="auto"/>
        <w:jc w:val="both"/>
      </w:pPr>
      <w:r w:rsidRPr="00A713CB">
        <w:t>En general, los resultados sugieren que el cuestionario presenta problemas de consistencia interna y que el modelo original no se ajusta bien a los datos de la muestra paraguaya. Es importante tener en cuenta que estos hallazgos se basan en la muestra específica utilizada en el estudio y pueden no ser generalizables a otras poblaciones.</w:t>
      </w:r>
    </w:p>
    <w:p w14:paraId="452EE83E" w14:textId="52A16C62" w:rsidR="00742B26" w:rsidRPr="00A713CB" w:rsidRDefault="00742B26" w:rsidP="00742B26">
      <w:pPr>
        <w:shd w:val="clear" w:color="auto" w:fill="FFFFFF"/>
        <w:spacing w:line="360" w:lineRule="auto"/>
        <w:jc w:val="both"/>
      </w:pPr>
      <w:r>
        <w:t xml:space="preserve"> </w:t>
      </w:r>
      <w:r>
        <w:tab/>
      </w:r>
      <w:r w:rsidRPr="00A713CB">
        <w:t>Para mejorar el cuestionario, se podrían considerar las siguientes acciones:</w:t>
      </w:r>
    </w:p>
    <w:p w14:paraId="33906073" w14:textId="77777777" w:rsidR="00742B26" w:rsidRPr="00742B26" w:rsidRDefault="00742B26" w:rsidP="00742B26">
      <w:pPr>
        <w:pStyle w:val="Prrafodelista"/>
        <w:numPr>
          <w:ilvl w:val="0"/>
          <w:numId w:val="26"/>
        </w:numPr>
        <w:shd w:val="clear" w:color="auto" w:fill="FFFFFF"/>
        <w:spacing w:line="360" w:lineRule="auto"/>
        <w:jc w:val="both"/>
        <w:rPr>
          <w:rFonts w:ascii="Times New Roman" w:eastAsia="Times New Roman" w:hAnsi="Times New Roman" w:cs="Times New Roman"/>
          <w:sz w:val="24"/>
          <w:szCs w:val="24"/>
          <w:lang w:val="es-ES_tradnl" w:eastAsia="es-ES_tradnl"/>
        </w:rPr>
      </w:pPr>
      <w:r w:rsidRPr="00742B26">
        <w:rPr>
          <w:rFonts w:ascii="Times New Roman" w:eastAsia="Times New Roman" w:hAnsi="Times New Roman" w:cs="Times New Roman"/>
          <w:sz w:val="24"/>
          <w:szCs w:val="24"/>
          <w:lang w:val="es-ES_tradnl" w:eastAsia="es-ES_tradnl"/>
        </w:rPr>
        <w:t>Revisar los ítems con niveles de discriminación malos o insuficientes para mejorar su relevancia y claridad.</w:t>
      </w:r>
    </w:p>
    <w:p w14:paraId="44D0F205" w14:textId="77777777" w:rsidR="00742B26" w:rsidRPr="00742B26" w:rsidRDefault="00742B26" w:rsidP="00742B26">
      <w:pPr>
        <w:pStyle w:val="Prrafodelista"/>
        <w:numPr>
          <w:ilvl w:val="0"/>
          <w:numId w:val="26"/>
        </w:numPr>
        <w:shd w:val="clear" w:color="auto" w:fill="FFFFFF"/>
        <w:spacing w:line="360" w:lineRule="auto"/>
        <w:jc w:val="both"/>
        <w:rPr>
          <w:rFonts w:ascii="Times New Roman" w:eastAsia="Times New Roman" w:hAnsi="Times New Roman" w:cs="Times New Roman"/>
          <w:sz w:val="24"/>
          <w:szCs w:val="24"/>
          <w:lang w:val="es-ES_tradnl" w:eastAsia="es-ES_tradnl"/>
        </w:rPr>
      </w:pPr>
      <w:r w:rsidRPr="00742B26">
        <w:rPr>
          <w:rFonts w:ascii="Times New Roman" w:eastAsia="Times New Roman" w:hAnsi="Times New Roman" w:cs="Times New Roman"/>
          <w:sz w:val="24"/>
          <w:szCs w:val="24"/>
          <w:lang w:val="es-ES_tradnl" w:eastAsia="es-ES_tradnl"/>
        </w:rPr>
        <w:t>Evaluar la posibilidad de eliminar ítems con bajos niveles de discriminación o aquellos que no contribuyan significativamente a la escala.</w:t>
      </w:r>
    </w:p>
    <w:p w14:paraId="1EE18648" w14:textId="77777777" w:rsidR="00742B26" w:rsidRPr="00742B26" w:rsidRDefault="00742B26" w:rsidP="00742B26">
      <w:pPr>
        <w:pStyle w:val="Prrafodelista"/>
        <w:numPr>
          <w:ilvl w:val="0"/>
          <w:numId w:val="26"/>
        </w:numPr>
        <w:shd w:val="clear" w:color="auto" w:fill="FFFFFF"/>
        <w:spacing w:line="360" w:lineRule="auto"/>
        <w:jc w:val="both"/>
        <w:rPr>
          <w:rFonts w:ascii="Times New Roman" w:eastAsia="Times New Roman" w:hAnsi="Times New Roman" w:cs="Times New Roman"/>
          <w:sz w:val="24"/>
          <w:szCs w:val="24"/>
          <w:lang w:val="es-ES_tradnl" w:eastAsia="es-ES_tradnl"/>
        </w:rPr>
      </w:pPr>
      <w:r w:rsidRPr="00742B26">
        <w:rPr>
          <w:rFonts w:ascii="Times New Roman" w:eastAsia="Times New Roman" w:hAnsi="Times New Roman" w:cs="Times New Roman"/>
          <w:sz w:val="24"/>
          <w:szCs w:val="24"/>
          <w:lang w:val="es-ES_tradnl" w:eastAsia="es-ES_tradnl"/>
        </w:rPr>
        <w:t>Explorar la dimensionalidad del cuestionario mediante análisis factorial exploratorio para identificar la estructura de los ítems y dimensiones en la muestra paraguaya.</w:t>
      </w:r>
    </w:p>
    <w:p w14:paraId="4CE9312D" w14:textId="77777777" w:rsidR="00742B26" w:rsidRPr="00742B26" w:rsidRDefault="00742B26" w:rsidP="00742B26">
      <w:pPr>
        <w:pStyle w:val="Prrafodelista"/>
        <w:numPr>
          <w:ilvl w:val="0"/>
          <w:numId w:val="26"/>
        </w:numPr>
        <w:shd w:val="clear" w:color="auto" w:fill="FFFFFF"/>
        <w:spacing w:line="360" w:lineRule="auto"/>
        <w:jc w:val="both"/>
        <w:rPr>
          <w:rFonts w:ascii="Times New Roman" w:eastAsia="Times New Roman" w:hAnsi="Times New Roman" w:cs="Times New Roman"/>
          <w:sz w:val="24"/>
          <w:szCs w:val="24"/>
          <w:lang w:val="es-ES_tradnl" w:eastAsia="es-ES_tradnl"/>
        </w:rPr>
      </w:pPr>
      <w:r w:rsidRPr="00742B26">
        <w:rPr>
          <w:rFonts w:ascii="Times New Roman" w:eastAsia="Times New Roman" w:hAnsi="Times New Roman" w:cs="Times New Roman"/>
          <w:sz w:val="24"/>
          <w:szCs w:val="24"/>
          <w:lang w:val="es-ES_tradnl" w:eastAsia="es-ES_tradnl"/>
        </w:rPr>
        <w:t>Realizar modificaciones al modelo original del cuestionario para mejorar su ajuste a los datos de la muestra.</w:t>
      </w:r>
    </w:p>
    <w:p w14:paraId="29106DF4" w14:textId="77777777" w:rsidR="00742B26" w:rsidRPr="00A713CB" w:rsidRDefault="00742B26" w:rsidP="00742B26">
      <w:pPr>
        <w:shd w:val="clear" w:color="auto" w:fill="FFFFFF"/>
        <w:spacing w:line="360" w:lineRule="auto"/>
        <w:ind w:firstLine="360"/>
        <w:jc w:val="both"/>
      </w:pPr>
      <w:r w:rsidRPr="00A713CB">
        <w:t>En resumen, el estudio revela la necesidad de revisar y mejorar la calidad psicométrica del Cuestionario de Prácticas y Creencias sobre Estilos de Vida en la muestra de adultos paraguayos para asegurar su validez y fiabilidad como herramienta de medición.</w:t>
      </w:r>
    </w:p>
    <w:p w14:paraId="68B7BE1E" w14:textId="4D658C9E" w:rsidR="00B03E2B" w:rsidRDefault="00B03E2B" w:rsidP="00742B26">
      <w:pPr>
        <w:pStyle w:val="Ttulosinternos"/>
        <w:jc w:val="left"/>
      </w:pPr>
      <w:proofErr w:type="spellStart"/>
      <w:r>
        <w:t>Referencias</w:t>
      </w:r>
      <w:proofErr w:type="spellEnd"/>
    </w:p>
    <w:p w14:paraId="3579A947" w14:textId="77777777" w:rsidR="00B03E2B" w:rsidRDefault="00B03E2B" w:rsidP="00B03E2B">
      <w:pPr>
        <w:shd w:val="clear" w:color="auto" w:fill="FFFFFF"/>
        <w:spacing w:before="100" w:beforeAutospacing="1" w:after="100" w:afterAutospacing="1" w:line="240" w:lineRule="atLeast"/>
        <w:ind w:left="567" w:hanging="567"/>
        <w:jc w:val="both"/>
      </w:pPr>
      <w:bookmarkStart w:id="7" w:name="_Hlk142244461"/>
      <w:r>
        <w:t>Arrivillaga, M., Salazar, J. C., &amp; Salazar, A. C. (2002). Cuestionarios de Prácticas y Creencias sobre estilos de vida. Acta Colombiana de Psicología, 9(2), 109-123.</w:t>
      </w:r>
    </w:p>
    <w:p w14:paraId="175FE781" w14:textId="77777777" w:rsidR="00B03E2B" w:rsidRDefault="00B03E2B" w:rsidP="00B03E2B">
      <w:pPr>
        <w:shd w:val="clear" w:color="auto" w:fill="FFFFFF"/>
        <w:spacing w:before="100" w:beforeAutospacing="1" w:after="100" w:afterAutospacing="1" w:line="240" w:lineRule="atLeast"/>
        <w:ind w:left="567" w:hanging="567"/>
        <w:jc w:val="both"/>
      </w:pPr>
      <w:r>
        <w:t>Bayer, A. M. (2005). Aspectos teóricos sobre el concepto de estilo de vida. Revista Cubana de Medicina General Integral, 21(1), 1-6.</w:t>
      </w:r>
    </w:p>
    <w:p w14:paraId="55410A1E" w14:textId="77777777" w:rsidR="00B03E2B" w:rsidRDefault="00B03E2B" w:rsidP="00B03E2B">
      <w:pPr>
        <w:shd w:val="clear" w:color="auto" w:fill="FFFFFF"/>
        <w:spacing w:before="100" w:beforeAutospacing="1" w:after="100" w:afterAutospacing="1" w:line="240" w:lineRule="atLeast"/>
        <w:ind w:left="567" w:hanging="567"/>
        <w:jc w:val="both"/>
      </w:pPr>
      <w:r>
        <w:t>Cerón Souza, S. A. (2012). Estilos de vida y calidad de vida. Colombia Médica, 43(3), 268-271. DOI: 10.25100/</w:t>
      </w:r>
      <w:proofErr w:type="gramStart"/>
      <w:r>
        <w:t>cm.v</w:t>
      </w:r>
      <w:proofErr w:type="gramEnd"/>
      <w:r>
        <w:t>43i3.1417</w:t>
      </w:r>
    </w:p>
    <w:p w14:paraId="3B2DFAF6" w14:textId="77777777" w:rsidR="00B03E2B" w:rsidRDefault="00B03E2B" w:rsidP="00B03E2B">
      <w:pPr>
        <w:shd w:val="clear" w:color="auto" w:fill="FFFFFF"/>
        <w:spacing w:before="100" w:beforeAutospacing="1" w:after="100" w:afterAutospacing="1" w:line="240" w:lineRule="atLeast"/>
        <w:ind w:left="567" w:hanging="567"/>
        <w:jc w:val="both"/>
      </w:pPr>
      <w:r>
        <w:t xml:space="preserve">Cho, G., Hwang, H., </w:t>
      </w:r>
      <w:proofErr w:type="spellStart"/>
      <w:r>
        <w:t>Sarstedt</w:t>
      </w:r>
      <w:proofErr w:type="spellEnd"/>
      <w:r>
        <w:t xml:space="preserve">, M., &amp; Ringle, Ch. M. (2020). </w:t>
      </w:r>
      <w:proofErr w:type="spellStart"/>
      <w:r>
        <w:t>Cutoff</w:t>
      </w:r>
      <w:proofErr w:type="spellEnd"/>
      <w:r>
        <w:t xml:space="preserve"> </w:t>
      </w:r>
      <w:proofErr w:type="spellStart"/>
      <w:r>
        <w:t>criteria</w:t>
      </w:r>
      <w:proofErr w:type="spellEnd"/>
      <w:r>
        <w:t xml:space="preserve"> </w:t>
      </w:r>
      <w:proofErr w:type="spellStart"/>
      <w:r>
        <w:t>for</w:t>
      </w:r>
      <w:proofErr w:type="spellEnd"/>
      <w:r>
        <w:t xml:space="preserve"> </w:t>
      </w:r>
      <w:proofErr w:type="spellStart"/>
      <w:r>
        <w:t>overall</w:t>
      </w:r>
      <w:proofErr w:type="spellEnd"/>
      <w:r>
        <w:t xml:space="preserve"> </w:t>
      </w:r>
      <w:proofErr w:type="spellStart"/>
      <w:r>
        <w:t>model</w:t>
      </w:r>
      <w:proofErr w:type="spellEnd"/>
      <w:r>
        <w:t xml:space="preserve"> </w:t>
      </w:r>
      <w:proofErr w:type="spellStart"/>
      <w:r>
        <w:t>fit</w:t>
      </w:r>
      <w:proofErr w:type="spellEnd"/>
      <w:r>
        <w:t xml:space="preserve"> indexes in </w:t>
      </w:r>
      <w:proofErr w:type="spellStart"/>
      <w:r>
        <w:t>generalized</w:t>
      </w:r>
      <w:proofErr w:type="spellEnd"/>
      <w:r>
        <w:t xml:space="preserve"> </w:t>
      </w:r>
      <w:proofErr w:type="spellStart"/>
      <w:r>
        <w:t>structured</w:t>
      </w:r>
      <w:proofErr w:type="spellEnd"/>
      <w:r>
        <w:t xml:space="preserve"> </w:t>
      </w:r>
      <w:proofErr w:type="spellStart"/>
      <w:r>
        <w:t>component</w:t>
      </w:r>
      <w:proofErr w:type="spellEnd"/>
      <w:r>
        <w:t xml:space="preserve"> </w:t>
      </w:r>
      <w:proofErr w:type="spellStart"/>
      <w:r>
        <w:t>analysis</w:t>
      </w:r>
      <w:proofErr w:type="spellEnd"/>
      <w:r>
        <w:t xml:space="preserve">. </w:t>
      </w:r>
      <w:proofErr w:type="spellStart"/>
      <w:r>
        <w:t>Journal</w:t>
      </w:r>
      <w:proofErr w:type="spellEnd"/>
      <w:r>
        <w:t xml:space="preserve"> </w:t>
      </w:r>
      <w:proofErr w:type="spellStart"/>
      <w:r>
        <w:t>of</w:t>
      </w:r>
      <w:proofErr w:type="spellEnd"/>
      <w:r>
        <w:t xml:space="preserve"> Marketing </w:t>
      </w:r>
      <w:proofErr w:type="spellStart"/>
      <w:r>
        <w:t>Analytics</w:t>
      </w:r>
      <w:proofErr w:type="spellEnd"/>
      <w:r>
        <w:t>. DOI: 10.1057/s41270-020-00089-1</w:t>
      </w:r>
    </w:p>
    <w:p w14:paraId="4C7C4AEB" w14:textId="13038F14" w:rsidR="00B03E2B" w:rsidRDefault="00B03E2B" w:rsidP="00B03E2B">
      <w:pPr>
        <w:shd w:val="clear" w:color="auto" w:fill="FFFFFF"/>
        <w:spacing w:before="100" w:beforeAutospacing="1" w:after="100" w:afterAutospacing="1" w:line="240" w:lineRule="atLeast"/>
        <w:ind w:left="567" w:hanging="567"/>
        <w:jc w:val="both"/>
      </w:pPr>
      <w:r w:rsidRPr="00B03E2B">
        <w:t>Código de Ética. (</w:t>
      </w:r>
      <w:r>
        <w:t>2012</w:t>
      </w:r>
      <w:r w:rsidRPr="00B03E2B">
        <w:t>). Org.py. Recuperado el 9 de agosto de 2023, de https://spps.org.py/etica/</w:t>
      </w:r>
    </w:p>
    <w:p w14:paraId="6E0195F1" w14:textId="77777777" w:rsidR="00B03E2B" w:rsidRDefault="00B03E2B" w:rsidP="00B03E2B">
      <w:pPr>
        <w:shd w:val="clear" w:color="auto" w:fill="FFFFFF"/>
        <w:spacing w:before="100" w:beforeAutospacing="1" w:after="100" w:afterAutospacing="1" w:line="240" w:lineRule="atLeast"/>
        <w:ind w:left="567" w:hanging="567"/>
        <w:jc w:val="both"/>
      </w:pPr>
      <w:r>
        <w:t>Del Águila, M. E. (2022). La importancia de los estilos de vida saludables en la prevención de enfermedades crónicas no transmisibles. Revista Médica de la Sociedad Paraguaya de Medicina Interna, 9(1), 54-59.</w:t>
      </w:r>
    </w:p>
    <w:p w14:paraId="4DE231F1" w14:textId="77777777" w:rsidR="00B03E2B" w:rsidRDefault="00B03E2B" w:rsidP="00B03E2B">
      <w:pPr>
        <w:shd w:val="clear" w:color="auto" w:fill="FFFFFF"/>
        <w:spacing w:before="100" w:beforeAutospacing="1" w:after="100" w:afterAutospacing="1" w:line="240" w:lineRule="atLeast"/>
        <w:ind w:left="567" w:hanging="567"/>
        <w:jc w:val="both"/>
      </w:pPr>
      <w:proofErr w:type="spellStart"/>
      <w:r w:rsidRPr="00065804">
        <w:t>Ebel</w:t>
      </w:r>
      <w:proofErr w:type="spellEnd"/>
      <w:r w:rsidRPr="00065804">
        <w:t xml:space="preserve">, R. L. (1965). </w:t>
      </w:r>
      <w:proofErr w:type="spellStart"/>
      <w:r w:rsidRPr="00065804">
        <w:t>Measuring</w:t>
      </w:r>
      <w:proofErr w:type="spellEnd"/>
      <w:r w:rsidRPr="00065804">
        <w:t xml:space="preserve"> </w:t>
      </w:r>
      <w:proofErr w:type="spellStart"/>
      <w:r w:rsidRPr="00065804">
        <w:t>Educational</w:t>
      </w:r>
      <w:proofErr w:type="spellEnd"/>
      <w:r w:rsidRPr="00065804">
        <w:t xml:space="preserve"> </w:t>
      </w:r>
      <w:proofErr w:type="spellStart"/>
      <w:r w:rsidRPr="00065804">
        <w:t>Achievement</w:t>
      </w:r>
      <w:proofErr w:type="spellEnd"/>
      <w:r w:rsidRPr="00065804">
        <w:t>. Englewood, N.J.: Prentice-Hall.</w:t>
      </w:r>
    </w:p>
    <w:p w14:paraId="79A2B9E6" w14:textId="77777777" w:rsidR="00B03E2B" w:rsidRDefault="00B03E2B" w:rsidP="00B03E2B">
      <w:pPr>
        <w:shd w:val="clear" w:color="auto" w:fill="FFFFFF"/>
        <w:spacing w:before="100" w:beforeAutospacing="1" w:after="100" w:afterAutospacing="1" w:line="240" w:lineRule="atLeast"/>
        <w:ind w:left="567" w:hanging="567"/>
        <w:jc w:val="both"/>
      </w:pPr>
      <w:proofErr w:type="spellStart"/>
      <w:r>
        <w:t>Epskamp</w:t>
      </w:r>
      <w:proofErr w:type="spellEnd"/>
      <w:r>
        <w:t xml:space="preserve">, S. (2017). </w:t>
      </w:r>
      <w:proofErr w:type="spellStart"/>
      <w:r>
        <w:t>semPlot</w:t>
      </w:r>
      <w:proofErr w:type="spellEnd"/>
      <w:r>
        <w:t xml:space="preserve">: </w:t>
      </w:r>
      <w:proofErr w:type="spellStart"/>
      <w:r>
        <w:t>Path</w:t>
      </w:r>
      <w:proofErr w:type="spellEnd"/>
      <w:r>
        <w:t xml:space="preserve"> </w:t>
      </w:r>
      <w:proofErr w:type="spellStart"/>
      <w:r>
        <w:t>Diagrams</w:t>
      </w:r>
      <w:proofErr w:type="spellEnd"/>
      <w:r>
        <w:t xml:space="preserve"> and Visual </w:t>
      </w:r>
      <w:proofErr w:type="spellStart"/>
      <w:r>
        <w:t>Analysis</w:t>
      </w:r>
      <w:proofErr w:type="spellEnd"/>
      <w:r>
        <w:t xml:space="preserve"> </w:t>
      </w:r>
      <w:proofErr w:type="spellStart"/>
      <w:r>
        <w:t>of</w:t>
      </w:r>
      <w:proofErr w:type="spellEnd"/>
      <w:r>
        <w:t xml:space="preserve"> </w:t>
      </w:r>
      <w:proofErr w:type="spellStart"/>
      <w:r>
        <w:t>Various</w:t>
      </w:r>
      <w:proofErr w:type="spellEnd"/>
      <w:r>
        <w:t xml:space="preserve"> SEM </w:t>
      </w:r>
      <w:proofErr w:type="spellStart"/>
      <w:r>
        <w:t>Packages</w:t>
      </w:r>
      <w:proofErr w:type="spellEnd"/>
      <w:r>
        <w:t xml:space="preserve">' Output. [R </w:t>
      </w:r>
      <w:proofErr w:type="spellStart"/>
      <w:r>
        <w:t>package</w:t>
      </w:r>
      <w:proofErr w:type="spellEnd"/>
      <w:r>
        <w:t xml:space="preserve">]. </w:t>
      </w:r>
      <w:proofErr w:type="spellStart"/>
      <w:r>
        <w:t>Retrieved</w:t>
      </w:r>
      <w:proofErr w:type="spellEnd"/>
      <w:r>
        <w:t xml:space="preserve"> </w:t>
      </w:r>
      <w:proofErr w:type="spellStart"/>
      <w:r>
        <w:t>from</w:t>
      </w:r>
      <w:proofErr w:type="spellEnd"/>
      <w:r>
        <w:t xml:space="preserve"> </w:t>
      </w:r>
      <w:hyperlink r:id="rId10" w:tgtFrame="_new" w:history="1">
        <w:r>
          <w:rPr>
            <w:rStyle w:val="Hipervnculo"/>
          </w:rPr>
          <w:t>https://cran.r-project.org/package=semPlot</w:t>
        </w:r>
      </w:hyperlink>
      <w:r>
        <w:t>.</w:t>
      </w:r>
    </w:p>
    <w:p w14:paraId="72C2941A" w14:textId="77777777" w:rsidR="00B03E2B" w:rsidRDefault="00B03E2B" w:rsidP="00B03E2B">
      <w:pPr>
        <w:shd w:val="clear" w:color="auto" w:fill="FFFFFF"/>
        <w:spacing w:before="100" w:beforeAutospacing="1" w:after="100" w:afterAutospacing="1" w:line="240" w:lineRule="atLeast"/>
        <w:ind w:left="567" w:hanging="567"/>
        <w:jc w:val="both"/>
      </w:pPr>
      <w:r>
        <w:t xml:space="preserve">Goodman, R. M. (1982). </w:t>
      </w:r>
      <w:proofErr w:type="spellStart"/>
      <w:r>
        <w:t>Definition</w:t>
      </w:r>
      <w:proofErr w:type="spellEnd"/>
      <w:r>
        <w:t xml:space="preserve"> </w:t>
      </w:r>
      <w:proofErr w:type="spellStart"/>
      <w:r>
        <w:t>of</w:t>
      </w:r>
      <w:proofErr w:type="spellEnd"/>
      <w:r>
        <w:t xml:space="preserve"> </w:t>
      </w:r>
      <w:proofErr w:type="spellStart"/>
      <w:r>
        <w:t>health</w:t>
      </w:r>
      <w:proofErr w:type="spellEnd"/>
      <w:r>
        <w:t xml:space="preserve"> </w:t>
      </w:r>
      <w:proofErr w:type="spellStart"/>
      <w:r>
        <w:t>by</w:t>
      </w:r>
      <w:proofErr w:type="spellEnd"/>
      <w:r>
        <w:t xml:space="preserve"> </w:t>
      </w:r>
      <w:proofErr w:type="spellStart"/>
      <w:r>
        <w:t>laymen</w:t>
      </w:r>
      <w:proofErr w:type="spellEnd"/>
      <w:r>
        <w:t xml:space="preserve"> and </w:t>
      </w:r>
      <w:proofErr w:type="spellStart"/>
      <w:r>
        <w:t>professionals</w:t>
      </w:r>
      <w:proofErr w:type="spellEnd"/>
      <w:r>
        <w:t xml:space="preserve">: A comparative </w:t>
      </w:r>
      <w:proofErr w:type="spellStart"/>
      <w:r>
        <w:t>study</w:t>
      </w:r>
      <w:proofErr w:type="spellEnd"/>
      <w:r>
        <w:t xml:space="preserve">. </w:t>
      </w:r>
      <w:proofErr w:type="spellStart"/>
      <w:r>
        <w:t>Journal</w:t>
      </w:r>
      <w:proofErr w:type="spellEnd"/>
      <w:r>
        <w:t xml:space="preserve"> </w:t>
      </w:r>
      <w:proofErr w:type="spellStart"/>
      <w:r>
        <w:t>of</w:t>
      </w:r>
      <w:proofErr w:type="spellEnd"/>
      <w:r>
        <w:t xml:space="preserve"> </w:t>
      </w:r>
      <w:proofErr w:type="spellStart"/>
      <w:r>
        <w:t>School</w:t>
      </w:r>
      <w:proofErr w:type="spellEnd"/>
      <w:r>
        <w:t xml:space="preserve"> </w:t>
      </w:r>
      <w:proofErr w:type="spellStart"/>
      <w:r>
        <w:t>Health</w:t>
      </w:r>
      <w:proofErr w:type="spellEnd"/>
      <w:r>
        <w:t>, 52(8), 430-435. DOI: 10.1111/j.1746-</w:t>
      </w:r>
      <w:proofErr w:type="gramStart"/>
      <w:r>
        <w:t>1561.1982.tb</w:t>
      </w:r>
      <w:proofErr w:type="gramEnd"/>
      <w:r>
        <w:t>04068.x</w:t>
      </w:r>
    </w:p>
    <w:p w14:paraId="2DB8AAD9" w14:textId="77777777" w:rsidR="00B03E2B" w:rsidRDefault="00B03E2B" w:rsidP="00B03E2B">
      <w:pPr>
        <w:shd w:val="clear" w:color="auto" w:fill="FFFFFF"/>
        <w:spacing w:before="100" w:beforeAutospacing="1" w:after="100" w:afterAutospacing="1" w:line="240" w:lineRule="atLeast"/>
        <w:ind w:left="567" w:hanging="567"/>
        <w:jc w:val="both"/>
      </w:pPr>
      <w:proofErr w:type="spellStart"/>
      <w:r>
        <w:t>Jordan</w:t>
      </w:r>
      <w:proofErr w:type="spellEnd"/>
      <w:r>
        <w:t xml:space="preserve"> </w:t>
      </w:r>
      <w:proofErr w:type="spellStart"/>
      <w:r>
        <w:t>Muiños</w:t>
      </w:r>
      <w:proofErr w:type="spellEnd"/>
      <w:r>
        <w:t xml:space="preserve">, F. M. (2021). Valor de corte de los índices de ajuste en el análisis factorial confirmatorio. </w:t>
      </w:r>
      <w:proofErr w:type="spellStart"/>
      <w:r>
        <w:t>Psocial</w:t>
      </w:r>
      <w:proofErr w:type="spellEnd"/>
      <w:r>
        <w:t>, 7(1), 66-71.</w:t>
      </w:r>
    </w:p>
    <w:p w14:paraId="207F14FC" w14:textId="77777777" w:rsidR="00B03E2B" w:rsidRDefault="00B03E2B" w:rsidP="00B03E2B">
      <w:pPr>
        <w:shd w:val="clear" w:color="auto" w:fill="FFFFFF"/>
        <w:spacing w:before="100" w:beforeAutospacing="1" w:after="100" w:afterAutospacing="1" w:line="240" w:lineRule="atLeast"/>
        <w:ind w:left="567" w:hanging="567"/>
        <w:jc w:val="both"/>
      </w:pPr>
      <w:proofErr w:type="spellStart"/>
      <w:r>
        <w:t>Lai</w:t>
      </w:r>
      <w:proofErr w:type="spellEnd"/>
      <w:r>
        <w:t xml:space="preserve">, K. (2020). </w:t>
      </w:r>
      <w:proofErr w:type="spellStart"/>
      <w:r>
        <w:t>Fit</w:t>
      </w:r>
      <w:proofErr w:type="spellEnd"/>
      <w:r>
        <w:t xml:space="preserve"> </w:t>
      </w:r>
      <w:proofErr w:type="spellStart"/>
      <w:r>
        <w:t>Difference</w:t>
      </w:r>
      <w:proofErr w:type="spellEnd"/>
      <w:r>
        <w:t xml:space="preserve"> Between </w:t>
      </w:r>
      <w:proofErr w:type="spellStart"/>
      <w:r>
        <w:t>Nonnested</w:t>
      </w:r>
      <w:proofErr w:type="spellEnd"/>
      <w:r>
        <w:t xml:space="preserve"> </w:t>
      </w:r>
      <w:proofErr w:type="spellStart"/>
      <w:r>
        <w:t>Models</w:t>
      </w:r>
      <w:proofErr w:type="spellEnd"/>
      <w:r>
        <w:t xml:space="preserve"> </w:t>
      </w:r>
      <w:proofErr w:type="spellStart"/>
      <w:r>
        <w:t>Given</w:t>
      </w:r>
      <w:proofErr w:type="spellEnd"/>
      <w:r>
        <w:t xml:space="preserve"> </w:t>
      </w:r>
      <w:proofErr w:type="spellStart"/>
      <w:r>
        <w:t>Categorical</w:t>
      </w:r>
      <w:proofErr w:type="spellEnd"/>
      <w:r>
        <w:t xml:space="preserve"> Data: </w:t>
      </w:r>
      <w:proofErr w:type="spellStart"/>
      <w:r>
        <w:t>Measures</w:t>
      </w:r>
      <w:proofErr w:type="spellEnd"/>
      <w:r>
        <w:t xml:space="preserve"> and </w:t>
      </w:r>
      <w:proofErr w:type="spellStart"/>
      <w:r>
        <w:t>Estimation</w:t>
      </w:r>
      <w:proofErr w:type="spellEnd"/>
      <w:r>
        <w:t xml:space="preserve">. </w:t>
      </w:r>
      <w:proofErr w:type="spellStart"/>
      <w:r>
        <w:t>Structural</w:t>
      </w:r>
      <w:proofErr w:type="spellEnd"/>
      <w:r>
        <w:t xml:space="preserve"> </w:t>
      </w:r>
      <w:proofErr w:type="spellStart"/>
      <w:r>
        <w:t>Equation</w:t>
      </w:r>
      <w:proofErr w:type="spellEnd"/>
      <w:r>
        <w:t xml:space="preserve"> </w:t>
      </w:r>
      <w:proofErr w:type="spellStart"/>
      <w:r>
        <w:t>Modeling</w:t>
      </w:r>
      <w:proofErr w:type="spellEnd"/>
      <w:r>
        <w:t xml:space="preserve">: A </w:t>
      </w:r>
      <w:proofErr w:type="spellStart"/>
      <w:r>
        <w:t>Multidisciplinary</w:t>
      </w:r>
      <w:proofErr w:type="spellEnd"/>
      <w:r>
        <w:t xml:space="preserve"> </w:t>
      </w:r>
      <w:proofErr w:type="spellStart"/>
      <w:r>
        <w:t>Journal</w:t>
      </w:r>
      <w:proofErr w:type="spellEnd"/>
      <w:r>
        <w:t>.</w:t>
      </w:r>
    </w:p>
    <w:p w14:paraId="4654CC55" w14:textId="77777777" w:rsidR="00B03E2B" w:rsidRDefault="00B03E2B" w:rsidP="00B03E2B">
      <w:pPr>
        <w:shd w:val="clear" w:color="auto" w:fill="FFFFFF"/>
        <w:spacing w:before="100" w:beforeAutospacing="1" w:after="100" w:afterAutospacing="1" w:line="240" w:lineRule="atLeast"/>
        <w:ind w:left="567" w:hanging="567"/>
        <w:jc w:val="both"/>
      </w:pPr>
      <w:r w:rsidRPr="000C1174">
        <w:t xml:space="preserve">McDonald, R. P. (1985). Factor </w:t>
      </w:r>
      <w:proofErr w:type="spellStart"/>
      <w:r w:rsidRPr="000C1174">
        <w:t>Analysis</w:t>
      </w:r>
      <w:proofErr w:type="spellEnd"/>
      <w:r w:rsidRPr="000C1174">
        <w:t xml:space="preserve"> and </w:t>
      </w:r>
      <w:proofErr w:type="spellStart"/>
      <w:r w:rsidRPr="000C1174">
        <w:t>Related</w:t>
      </w:r>
      <w:proofErr w:type="spellEnd"/>
      <w:r w:rsidRPr="000C1174">
        <w:t xml:space="preserve"> </w:t>
      </w:r>
      <w:proofErr w:type="spellStart"/>
      <w:r w:rsidRPr="000C1174">
        <w:t>Methods</w:t>
      </w:r>
      <w:proofErr w:type="spellEnd"/>
      <w:r w:rsidRPr="000C1174">
        <w:t xml:space="preserve">. Hillsdale, New Jersey: Lawrence </w:t>
      </w:r>
      <w:proofErr w:type="spellStart"/>
      <w:r w:rsidRPr="000C1174">
        <w:t>Erlbaum</w:t>
      </w:r>
      <w:proofErr w:type="spellEnd"/>
      <w:r>
        <w:t xml:space="preserve"> </w:t>
      </w:r>
      <w:proofErr w:type="spellStart"/>
      <w:r w:rsidRPr="000C1174">
        <w:t>Associates</w:t>
      </w:r>
      <w:proofErr w:type="spellEnd"/>
      <w:r w:rsidRPr="000C1174">
        <w:t>.</w:t>
      </w:r>
    </w:p>
    <w:p w14:paraId="3E2FA8FA" w14:textId="77777777" w:rsidR="00B03E2B" w:rsidRDefault="00B03E2B" w:rsidP="00B03E2B">
      <w:pPr>
        <w:shd w:val="clear" w:color="auto" w:fill="FFFFFF"/>
        <w:spacing w:before="100" w:beforeAutospacing="1" w:after="100" w:afterAutospacing="1" w:line="240" w:lineRule="atLeast"/>
        <w:ind w:left="567" w:hanging="567"/>
        <w:jc w:val="both"/>
      </w:pPr>
      <w:r>
        <w:t>Melguizo, C. A. (2008). Las creencias y las prácticas como una forma de conocimiento. Educere, 12(42), 407-412.</w:t>
      </w:r>
    </w:p>
    <w:p w14:paraId="45725F54" w14:textId="77777777" w:rsidR="00B03E2B" w:rsidRDefault="00B03E2B" w:rsidP="00B03E2B">
      <w:pPr>
        <w:shd w:val="clear" w:color="auto" w:fill="FFFFFF"/>
        <w:spacing w:before="100" w:beforeAutospacing="1" w:after="100" w:afterAutospacing="1" w:line="240" w:lineRule="atLeast"/>
        <w:ind w:left="567" w:hanging="567"/>
        <w:jc w:val="both"/>
      </w:pPr>
      <w:r>
        <w:t xml:space="preserve">Melguizo, C. A., &amp; </w:t>
      </w:r>
      <w:proofErr w:type="spellStart"/>
      <w:r>
        <w:t>Alzate</w:t>
      </w:r>
      <w:proofErr w:type="spellEnd"/>
      <w:r>
        <w:t xml:space="preserve">, M. C. (2008). Creencias y prácticas de los educadores: una construcción de sentidos en torno a la educación. </w:t>
      </w:r>
      <w:proofErr w:type="spellStart"/>
      <w:r>
        <w:t>Psicogente</w:t>
      </w:r>
      <w:proofErr w:type="spellEnd"/>
      <w:r>
        <w:t>, 11(21), 57-69.</w:t>
      </w:r>
    </w:p>
    <w:p w14:paraId="4FBFF18E" w14:textId="77777777" w:rsidR="00B03E2B" w:rsidRDefault="00B03E2B" w:rsidP="00B03E2B">
      <w:pPr>
        <w:shd w:val="clear" w:color="auto" w:fill="FFFFFF"/>
        <w:spacing w:before="100" w:beforeAutospacing="1" w:after="100" w:afterAutospacing="1" w:line="240" w:lineRule="atLeast"/>
        <w:ind w:left="567" w:hanging="567"/>
        <w:jc w:val="both"/>
      </w:pPr>
      <w:r>
        <w:t xml:space="preserve">Moscovici, S. (1981). </w:t>
      </w:r>
      <w:proofErr w:type="spellStart"/>
      <w:r>
        <w:t>On</w:t>
      </w:r>
      <w:proofErr w:type="spellEnd"/>
      <w:r>
        <w:t xml:space="preserve"> social </w:t>
      </w:r>
      <w:proofErr w:type="spellStart"/>
      <w:r>
        <w:t>representations</w:t>
      </w:r>
      <w:proofErr w:type="spellEnd"/>
      <w:r>
        <w:t xml:space="preserve">. In J. P. Forgas (Ed.), Social </w:t>
      </w:r>
      <w:proofErr w:type="spellStart"/>
      <w:r>
        <w:t>cognition</w:t>
      </w:r>
      <w:proofErr w:type="spellEnd"/>
      <w:r>
        <w:t xml:space="preserve">: </w:t>
      </w:r>
      <w:proofErr w:type="spellStart"/>
      <w:r>
        <w:t>Perspectives</w:t>
      </w:r>
      <w:proofErr w:type="spellEnd"/>
      <w:r>
        <w:t xml:space="preserve"> </w:t>
      </w:r>
      <w:proofErr w:type="spellStart"/>
      <w:r>
        <w:t>on</w:t>
      </w:r>
      <w:proofErr w:type="spellEnd"/>
      <w:r>
        <w:t xml:space="preserve"> </w:t>
      </w:r>
      <w:proofErr w:type="spellStart"/>
      <w:r>
        <w:t>everyday</w:t>
      </w:r>
      <w:proofErr w:type="spellEnd"/>
      <w:r>
        <w:t xml:space="preserve"> </w:t>
      </w:r>
      <w:proofErr w:type="spellStart"/>
      <w:r>
        <w:t>understanding</w:t>
      </w:r>
      <w:proofErr w:type="spellEnd"/>
      <w:r>
        <w:t xml:space="preserve"> (pp. 181-209). </w:t>
      </w:r>
      <w:proofErr w:type="spellStart"/>
      <w:r>
        <w:t>Academic</w:t>
      </w:r>
      <w:proofErr w:type="spellEnd"/>
      <w:r>
        <w:t xml:space="preserve"> </w:t>
      </w:r>
      <w:proofErr w:type="spellStart"/>
      <w:r>
        <w:t>Press</w:t>
      </w:r>
      <w:proofErr w:type="spellEnd"/>
      <w:r>
        <w:t>.</w:t>
      </w:r>
    </w:p>
    <w:p w14:paraId="11A2BED6" w14:textId="77777777" w:rsidR="00B03E2B" w:rsidRDefault="00B03E2B" w:rsidP="00B03E2B">
      <w:pPr>
        <w:shd w:val="clear" w:color="auto" w:fill="FFFFFF"/>
        <w:spacing w:before="100" w:beforeAutospacing="1" w:after="100" w:afterAutospacing="1" w:line="240" w:lineRule="atLeast"/>
        <w:ind w:left="567" w:hanging="567"/>
        <w:jc w:val="both"/>
      </w:pPr>
      <w:r>
        <w:t>OMS (Organización Mundial de la Salud). (1947). Constitución de la Organización Mundial de la Salud. Ginebra.</w:t>
      </w:r>
    </w:p>
    <w:p w14:paraId="2B7FE0F3" w14:textId="77777777" w:rsidR="00B03E2B" w:rsidRDefault="00B03E2B" w:rsidP="00B03E2B">
      <w:pPr>
        <w:shd w:val="clear" w:color="auto" w:fill="FFFFFF"/>
        <w:spacing w:before="100" w:beforeAutospacing="1" w:after="100" w:afterAutospacing="1" w:line="240" w:lineRule="atLeast"/>
        <w:ind w:left="567" w:hanging="567"/>
        <w:jc w:val="both"/>
      </w:pPr>
      <w:r>
        <w:t>OMS (Organización Mundial de la Salud). (2000). Objetivos de desarrollo del milenio: Informe de la OMS. Ginebra.</w:t>
      </w:r>
    </w:p>
    <w:p w14:paraId="63E58F82" w14:textId="77777777" w:rsidR="00B03E2B" w:rsidRDefault="00B03E2B" w:rsidP="00B03E2B">
      <w:pPr>
        <w:shd w:val="clear" w:color="auto" w:fill="FFFFFF"/>
        <w:spacing w:before="100" w:beforeAutospacing="1" w:after="100" w:afterAutospacing="1" w:line="240" w:lineRule="atLeast"/>
        <w:ind w:left="567" w:hanging="567"/>
        <w:jc w:val="both"/>
      </w:pPr>
      <w:r>
        <w:t>Organización Mundial de la Salud [OMS]. (2022). Informe sobre la importancia de estudiar la salud física y mental a nivel mundial: Implicaciones en el contexto post pandemia del COVID-19. Ginebra, Suiza.</w:t>
      </w:r>
    </w:p>
    <w:p w14:paraId="78BF6822" w14:textId="77777777" w:rsidR="00B03E2B" w:rsidRDefault="00B03E2B" w:rsidP="00B03E2B">
      <w:pPr>
        <w:shd w:val="clear" w:color="auto" w:fill="FFFFFF"/>
        <w:spacing w:before="100" w:beforeAutospacing="1" w:after="100" w:afterAutospacing="1" w:line="240" w:lineRule="atLeast"/>
        <w:ind w:left="567" w:hanging="567"/>
        <w:jc w:val="both"/>
      </w:pPr>
      <w:r>
        <w:t xml:space="preserve">Patrick, D. L., Cheadle, A., Thompson, D. C., </w:t>
      </w:r>
      <w:proofErr w:type="spellStart"/>
      <w:r>
        <w:t>Diehr</w:t>
      </w:r>
      <w:proofErr w:type="spellEnd"/>
      <w:r>
        <w:t xml:space="preserve">, P., </w:t>
      </w:r>
      <w:proofErr w:type="spellStart"/>
      <w:r>
        <w:t>Koepsell</w:t>
      </w:r>
      <w:proofErr w:type="spellEnd"/>
      <w:r>
        <w:t xml:space="preserve">, T., </w:t>
      </w:r>
      <w:proofErr w:type="spellStart"/>
      <w:r>
        <w:t>Kinne</w:t>
      </w:r>
      <w:proofErr w:type="spellEnd"/>
      <w:r>
        <w:t xml:space="preserve">, S., ... &amp; </w:t>
      </w:r>
      <w:proofErr w:type="spellStart"/>
      <w:r>
        <w:t>Corbie</w:t>
      </w:r>
      <w:proofErr w:type="spellEnd"/>
      <w:r>
        <w:t xml:space="preserve">-Smith, G. (2001). </w:t>
      </w:r>
      <w:proofErr w:type="spellStart"/>
      <w:r>
        <w:t>The</w:t>
      </w:r>
      <w:proofErr w:type="spellEnd"/>
      <w:r>
        <w:t xml:space="preserve"> </w:t>
      </w:r>
      <w:proofErr w:type="spellStart"/>
      <w:r>
        <w:t>validity</w:t>
      </w:r>
      <w:proofErr w:type="spellEnd"/>
      <w:r>
        <w:t xml:space="preserve"> </w:t>
      </w:r>
      <w:proofErr w:type="spellStart"/>
      <w:r>
        <w:t>of</w:t>
      </w:r>
      <w:proofErr w:type="spellEnd"/>
      <w:r>
        <w:t xml:space="preserve"> </w:t>
      </w:r>
      <w:proofErr w:type="spellStart"/>
      <w:r>
        <w:t>self-reported</w:t>
      </w:r>
      <w:proofErr w:type="spellEnd"/>
      <w:r>
        <w:t xml:space="preserve"> smoking: a </w:t>
      </w:r>
      <w:proofErr w:type="spellStart"/>
      <w:r>
        <w:t>review</w:t>
      </w:r>
      <w:proofErr w:type="spellEnd"/>
      <w:r>
        <w:t xml:space="preserve"> and meta-</w:t>
      </w:r>
      <w:proofErr w:type="spellStart"/>
      <w:r>
        <w:t>analysis</w:t>
      </w:r>
      <w:proofErr w:type="spellEnd"/>
      <w:r>
        <w:t xml:space="preserve">. American </w:t>
      </w:r>
      <w:proofErr w:type="spellStart"/>
      <w:r>
        <w:t>Journal</w:t>
      </w:r>
      <w:proofErr w:type="spellEnd"/>
      <w:r>
        <w:t xml:space="preserve"> </w:t>
      </w:r>
      <w:proofErr w:type="spellStart"/>
      <w:r>
        <w:t>of</w:t>
      </w:r>
      <w:proofErr w:type="spellEnd"/>
      <w:r>
        <w:t xml:space="preserve"> </w:t>
      </w:r>
      <w:proofErr w:type="spellStart"/>
      <w:r>
        <w:t>Public</w:t>
      </w:r>
      <w:proofErr w:type="spellEnd"/>
      <w:r>
        <w:t xml:space="preserve"> </w:t>
      </w:r>
      <w:proofErr w:type="spellStart"/>
      <w:r>
        <w:t>Health</w:t>
      </w:r>
      <w:proofErr w:type="spellEnd"/>
      <w:r>
        <w:t>, 91(3), 405-411. DOI: 10.2105/AJPH.91.3.405</w:t>
      </w:r>
    </w:p>
    <w:p w14:paraId="620ACE7F" w14:textId="77777777" w:rsidR="00B03E2B" w:rsidRDefault="00B03E2B" w:rsidP="00B03E2B">
      <w:pPr>
        <w:shd w:val="clear" w:color="auto" w:fill="FFFFFF"/>
        <w:spacing w:before="100" w:beforeAutospacing="1" w:after="100" w:afterAutospacing="1" w:line="240" w:lineRule="atLeast"/>
        <w:ind w:left="567" w:hanging="567"/>
        <w:jc w:val="both"/>
      </w:pPr>
      <w:r>
        <w:t xml:space="preserve">R Core </w:t>
      </w:r>
      <w:proofErr w:type="spellStart"/>
      <w:r>
        <w:t>Team</w:t>
      </w:r>
      <w:proofErr w:type="spellEnd"/>
      <w:r>
        <w:t xml:space="preserve"> (2021). R: A </w:t>
      </w:r>
      <w:proofErr w:type="spellStart"/>
      <w:r>
        <w:t>Language</w:t>
      </w:r>
      <w:proofErr w:type="spellEnd"/>
      <w:r>
        <w:t xml:space="preserve"> and </w:t>
      </w:r>
      <w:proofErr w:type="spellStart"/>
      <w:r>
        <w:t>environment</w:t>
      </w:r>
      <w:proofErr w:type="spellEnd"/>
      <w:r>
        <w:t xml:space="preserve"> </w:t>
      </w:r>
      <w:proofErr w:type="spellStart"/>
      <w:r>
        <w:t>for</w:t>
      </w:r>
      <w:proofErr w:type="spellEnd"/>
      <w:r>
        <w:t xml:space="preserve"> </w:t>
      </w:r>
      <w:proofErr w:type="spellStart"/>
      <w:r>
        <w:t>statistical</w:t>
      </w:r>
      <w:proofErr w:type="spellEnd"/>
      <w:r>
        <w:t xml:space="preserve"> </w:t>
      </w:r>
      <w:proofErr w:type="spellStart"/>
      <w:r>
        <w:t>computing</w:t>
      </w:r>
      <w:proofErr w:type="spellEnd"/>
      <w:r>
        <w:t>. (</w:t>
      </w:r>
      <w:proofErr w:type="spellStart"/>
      <w:r>
        <w:t>Version</w:t>
      </w:r>
      <w:proofErr w:type="spellEnd"/>
      <w:r>
        <w:t xml:space="preserve"> 4.1) [</w:t>
      </w:r>
      <w:proofErr w:type="spellStart"/>
      <w:r>
        <w:t>Computer</w:t>
      </w:r>
      <w:proofErr w:type="spellEnd"/>
      <w:r>
        <w:t xml:space="preserve"> software]. </w:t>
      </w:r>
      <w:proofErr w:type="spellStart"/>
      <w:r>
        <w:t>Retrieved</w:t>
      </w:r>
      <w:proofErr w:type="spellEnd"/>
      <w:r>
        <w:t xml:space="preserve"> </w:t>
      </w:r>
      <w:proofErr w:type="spellStart"/>
      <w:r>
        <w:t>from</w:t>
      </w:r>
      <w:proofErr w:type="spellEnd"/>
      <w:r>
        <w:t xml:space="preserve"> </w:t>
      </w:r>
      <w:hyperlink r:id="rId11" w:tgtFrame="_new" w:history="1">
        <w:r>
          <w:rPr>
            <w:rStyle w:val="Hipervnculo"/>
          </w:rPr>
          <w:t>https://cran.r-project.org</w:t>
        </w:r>
      </w:hyperlink>
      <w:r>
        <w:t xml:space="preserve">. (R </w:t>
      </w:r>
      <w:proofErr w:type="spellStart"/>
      <w:r>
        <w:t>packages</w:t>
      </w:r>
      <w:proofErr w:type="spellEnd"/>
      <w:r>
        <w:t xml:space="preserve"> </w:t>
      </w:r>
      <w:proofErr w:type="spellStart"/>
      <w:r>
        <w:t>retrieved</w:t>
      </w:r>
      <w:proofErr w:type="spellEnd"/>
      <w:r>
        <w:t xml:space="preserve"> </w:t>
      </w:r>
      <w:proofErr w:type="spellStart"/>
      <w:r>
        <w:t>from</w:t>
      </w:r>
      <w:proofErr w:type="spellEnd"/>
      <w:r>
        <w:t xml:space="preserve"> MRAN </w:t>
      </w:r>
      <w:proofErr w:type="spellStart"/>
      <w:r>
        <w:t>snapshot</w:t>
      </w:r>
      <w:proofErr w:type="spellEnd"/>
      <w:r>
        <w:t xml:space="preserve"> 2022-01-01).</w:t>
      </w:r>
    </w:p>
    <w:p w14:paraId="53A0B893" w14:textId="77777777" w:rsidR="00B03E2B" w:rsidRDefault="00B03E2B" w:rsidP="00B03E2B">
      <w:pPr>
        <w:shd w:val="clear" w:color="auto" w:fill="FFFFFF"/>
        <w:spacing w:before="100" w:beforeAutospacing="1" w:after="100" w:afterAutospacing="1" w:line="240" w:lineRule="atLeast"/>
        <w:ind w:left="567" w:hanging="567"/>
        <w:jc w:val="both"/>
      </w:pPr>
      <w:proofErr w:type="spellStart"/>
      <w:r>
        <w:t>Revelle</w:t>
      </w:r>
      <w:proofErr w:type="spellEnd"/>
      <w:r>
        <w:t xml:space="preserve">, W. (2019). </w:t>
      </w:r>
      <w:proofErr w:type="spellStart"/>
      <w:r>
        <w:t>psych</w:t>
      </w:r>
      <w:proofErr w:type="spellEnd"/>
      <w:r>
        <w:t xml:space="preserve">: </w:t>
      </w:r>
      <w:proofErr w:type="spellStart"/>
      <w:r>
        <w:t>Procedures</w:t>
      </w:r>
      <w:proofErr w:type="spellEnd"/>
      <w:r>
        <w:t xml:space="preserve"> </w:t>
      </w:r>
      <w:proofErr w:type="spellStart"/>
      <w:r>
        <w:t>for</w:t>
      </w:r>
      <w:proofErr w:type="spellEnd"/>
      <w:r>
        <w:t xml:space="preserve"> </w:t>
      </w:r>
      <w:proofErr w:type="spellStart"/>
      <w:r>
        <w:t>Psychological</w:t>
      </w:r>
      <w:proofErr w:type="spellEnd"/>
      <w:r>
        <w:t xml:space="preserve">, </w:t>
      </w:r>
      <w:proofErr w:type="spellStart"/>
      <w:r>
        <w:t>Psychometric</w:t>
      </w:r>
      <w:proofErr w:type="spellEnd"/>
      <w:r>
        <w:t xml:space="preserve">, and </w:t>
      </w:r>
      <w:proofErr w:type="spellStart"/>
      <w:r>
        <w:t>Personality</w:t>
      </w:r>
      <w:proofErr w:type="spellEnd"/>
      <w:r>
        <w:t xml:space="preserve"> </w:t>
      </w:r>
      <w:proofErr w:type="spellStart"/>
      <w:r>
        <w:t>Research</w:t>
      </w:r>
      <w:proofErr w:type="spellEnd"/>
      <w:r>
        <w:t xml:space="preserve">. [R </w:t>
      </w:r>
      <w:proofErr w:type="spellStart"/>
      <w:r>
        <w:t>package</w:t>
      </w:r>
      <w:proofErr w:type="spellEnd"/>
      <w:r>
        <w:t xml:space="preserve">]. </w:t>
      </w:r>
      <w:proofErr w:type="spellStart"/>
      <w:r>
        <w:t>Retrieved</w:t>
      </w:r>
      <w:proofErr w:type="spellEnd"/>
      <w:r>
        <w:t xml:space="preserve"> </w:t>
      </w:r>
      <w:proofErr w:type="spellStart"/>
      <w:r>
        <w:t>from</w:t>
      </w:r>
      <w:proofErr w:type="spellEnd"/>
      <w:r>
        <w:t xml:space="preserve"> </w:t>
      </w:r>
      <w:hyperlink r:id="rId12" w:tgtFrame="_new" w:history="1">
        <w:r>
          <w:rPr>
            <w:rStyle w:val="Hipervnculo"/>
          </w:rPr>
          <w:t>https://cran.r-project.org/package=psych</w:t>
        </w:r>
      </w:hyperlink>
      <w:r>
        <w:t>.</w:t>
      </w:r>
    </w:p>
    <w:p w14:paraId="57D5C275" w14:textId="77777777" w:rsidR="00B03E2B" w:rsidRDefault="00B03E2B" w:rsidP="00B03E2B">
      <w:pPr>
        <w:shd w:val="clear" w:color="auto" w:fill="FFFFFF"/>
        <w:spacing w:before="100" w:beforeAutospacing="1" w:after="100" w:afterAutospacing="1" w:line="240" w:lineRule="atLeast"/>
        <w:ind w:left="567" w:hanging="567"/>
        <w:jc w:val="both"/>
      </w:pPr>
      <w:proofErr w:type="spellStart"/>
      <w:r>
        <w:t>Rosseel</w:t>
      </w:r>
      <w:proofErr w:type="spellEnd"/>
      <w:r>
        <w:t xml:space="preserve">, Y., et al. (2018). </w:t>
      </w:r>
      <w:proofErr w:type="spellStart"/>
      <w:r>
        <w:t>lavaan</w:t>
      </w:r>
      <w:proofErr w:type="spellEnd"/>
      <w:r>
        <w:t xml:space="preserve">: </w:t>
      </w:r>
      <w:proofErr w:type="spellStart"/>
      <w:r>
        <w:t>Latent</w:t>
      </w:r>
      <w:proofErr w:type="spellEnd"/>
      <w:r>
        <w:t xml:space="preserve"> Variable </w:t>
      </w:r>
      <w:proofErr w:type="spellStart"/>
      <w:r>
        <w:t>Analysis</w:t>
      </w:r>
      <w:proofErr w:type="spellEnd"/>
      <w:r>
        <w:t xml:space="preserve">. [R </w:t>
      </w:r>
      <w:proofErr w:type="spellStart"/>
      <w:r>
        <w:t>package</w:t>
      </w:r>
      <w:proofErr w:type="spellEnd"/>
      <w:r>
        <w:t xml:space="preserve">]. </w:t>
      </w:r>
      <w:proofErr w:type="spellStart"/>
      <w:r>
        <w:t>Retrieved</w:t>
      </w:r>
      <w:proofErr w:type="spellEnd"/>
      <w:r>
        <w:t xml:space="preserve"> </w:t>
      </w:r>
      <w:proofErr w:type="spellStart"/>
      <w:r>
        <w:t>from</w:t>
      </w:r>
      <w:proofErr w:type="spellEnd"/>
      <w:r>
        <w:t xml:space="preserve"> </w:t>
      </w:r>
      <w:hyperlink r:id="rId13" w:tgtFrame="_new" w:history="1">
        <w:r>
          <w:rPr>
            <w:rStyle w:val="Hipervnculo"/>
          </w:rPr>
          <w:t>https://cran.r-project.org/package=lavaan</w:t>
        </w:r>
      </w:hyperlink>
      <w:r>
        <w:t>.</w:t>
      </w:r>
    </w:p>
    <w:p w14:paraId="3E91E14A" w14:textId="77777777" w:rsidR="00B03E2B" w:rsidRDefault="00B03E2B" w:rsidP="00B03E2B">
      <w:pPr>
        <w:shd w:val="clear" w:color="auto" w:fill="FFFFFF"/>
        <w:spacing w:before="100" w:beforeAutospacing="1" w:after="100" w:afterAutospacing="1" w:line="240" w:lineRule="atLeast"/>
        <w:ind w:left="567" w:hanging="567"/>
        <w:jc w:val="both"/>
      </w:pPr>
      <w:r>
        <w:t xml:space="preserve">Walker, D. A., &amp; Smith, T. J. (2017). Computing </w:t>
      </w:r>
      <w:proofErr w:type="spellStart"/>
      <w:r>
        <w:t>Robust</w:t>
      </w:r>
      <w:proofErr w:type="spellEnd"/>
      <w:r>
        <w:t>, Bootstrap-</w:t>
      </w:r>
      <w:proofErr w:type="spellStart"/>
      <w:r>
        <w:t>Adjusted</w:t>
      </w:r>
      <w:proofErr w:type="spellEnd"/>
      <w:r>
        <w:t xml:space="preserve"> </w:t>
      </w:r>
      <w:proofErr w:type="spellStart"/>
      <w:r>
        <w:t>Fit</w:t>
      </w:r>
      <w:proofErr w:type="spellEnd"/>
      <w:r>
        <w:t xml:space="preserve"> </w:t>
      </w:r>
      <w:proofErr w:type="spellStart"/>
      <w:r>
        <w:t>Indices</w:t>
      </w:r>
      <w:proofErr w:type="spellEnd"/>
      <w:r>
        <w:t xml:space="preserve"> </w:t>
      </w:r>
      <w:proofErr w:type="spellStart"/>
      <w:r>
        <w:t>for</w:t>
      </w:r>
      <w:proofErr w:type="spellEnd"/>
      <w:r>
        <w:t xml:space="preserve"> Use </w:t>
      </w:r>
      <w:proofErr w:type="spellStart"/>
      <w:r>
        <w:t>With</w:t>
      </w:r>
      <w:proofErr w:type="spellEnd"/>
      <w:r>
        <w:t xml:space="preserve"> </w:t>
      </w:r>
      <w:proofErr w:type="spellStart"/>
      <w:r>
        <w:t>Nonnormal</w:t>
      </w:r>
      <w:proofErr w:type="spellEnd"/>
      <w:r>
        <w:t xml:space="preserve"> Data. </w:t>
      </w:r>
      <w:proofErr w:type="spellStart"/>
      <w:r>
        <w:t>Measurement</w:t>
      </w:r>
      <w:proofErr w:type="spellEnd"/>
      <w:r>
        <w:t xml:space="preserve"> and </w:t>
      </w:r>
      <w:proofErr w:type="spellStart"/>
      <w:r>
        <w:t>Evaluation</w:t>
      </w:r>
      <w:proofErr w:type="spellEnd"/>
      <w:r>
        <w:t xml:space="preserve"> in </w:t>
      </w:r>
      <w:proofErr w:type="spellStart"/>
      <w:r>
        <w:t>Counseling</w:t>
      </w:r>
      <w:proofErr w:type="spellEnd"/>
      <w:r>
        <w:t xml:space="preserve"> and </w:t>
      </w:r>
      <w:proofErr w:type="spellStart"/>
      <w:r>
        <w:t>Development</w:t>
      </w:r>
      <w:proofErr w:type="spellEnd"/>
      <w:r>
        <w:t>, 50, 131-137. DOI: 10.1080/07481756.2017.1326748</w:t>
      </w:r>
    </w:p>
    <w:p w14:paraId="7D7CA51A" w14:textId="77777777" w:rsidR="00B03E2B" w:rsidRDefault="00B03E2B" w:rsidP="00B03E2B">
      <w:pPr>
        <w:shd w:val="clear" w:color="auto" w:fill="FFFFFF"/>
        <w:spacing w:before="100" w:beforeAutospacing="1" w:after="100" w:afterAutospacing="1" w:line="240" w:lineRule="atLeast"/>
        <w:ind w:left="567" w:hanging="567"/>
        <w:jc w:val="both"/>
      </w:pPr>
      <w:proofErr w:type="spellStart"/>
      <w:r>
        <w:t>Wold</w:t>
      </w:r>
      <w:proofErr w:type="spellEnd"/>
      <w:r>
        <w:t xml:space="preserve">, B. (1995). </w:t>
      </w:r>
      <w:proofErr w:type="spellStart"/>
      <w:r>
        <w:t>The</w:t>
      </w:r>
      <w:proofErr w:type="spellEnd"/>
      <w:r>
        <w:t xml:space="preserve"> HBSC-</w:t>
      </w:r>
      <w:proofErr w:type="spellStart"/>
      <w:r>
        <w:t>study</w:t>
      </w:r>
      <w:proofErr w:type="spellEnd"/>
      <w:r>
        <w:t xml:space="preserve"> and </w:t>
      </w:r>
      <w:proofErr w:type="spellStart"/>
      <w:r>
        <w:t>its</w:t>
      </w:r>
      <w:proofErr w:type="spellEnd"/>
      <w:r>
        <w:t xml:space="preserve"> </w:t>
      </w:r>
      <w:proofErr w:type="spellStart"/>
      <w:r>
        <w:t>international</w:t>
      </w:r>
      <w:proofErr w:type="spellEnd"/>
      <w:r>
        <w:t xml:space="preserve"> </w:t>
      </w:r>
      <w:proofErr w:type="spellStart"/>
      <w:r>
        <w:t>perspectives</w:t>
      </w:r>
      <w:proofErr w:type="spellEnd"/>
      <w:r>
        <w:t xml:space="preserve">. In W. N. Blair, P. Kemper, &amp; S. R. de Vries (Eds.), </w:t>
      </w:r>
      <w:proofErr w:type="spellStart"/>
      <w:r>
        <w:t>Family</w:t>
      </w:r>
      <w:proofErr w:type="spellEnd"/>
      <w:r>
        <w:t xml:space="preserve">, </w:t>
      </w:r>
      <w:proofErr w:type="spellStart"/>
      <w:r>
        <w:t>school</w:t>
      </w:r>
      <w:proofErr w:type="spellEnd"/>
      <w:r>
        <w:t xml:space="preserve"> and </w:t>
      </w:r>
      <w:proofErr w:type="spellStart"/>
      <w:r>
        <w:t>health</w:t>
      </w:r>
      <w:proofErr w:type="spellEnd"/>
      <w:r>
        <w:t xml:space="preserve">: </w:t>
      </w:r>
      <w:proofErr w:type="spellStart"/>
      <w:r>
        <w:t>The</w:t>
      </w:r>
      <w:proofErr w:type="spellEnd"/>
      <w:r>
        <w:t xml:space="preserve"> </w:t>
      </w:r>
      <w:proofErr w:type="spellStart"/>
      <w:r>
        <w:t>health</w:t>
      </w:r>
      <w:proofErr w:type="spellEnd"/>
      <w:r>
        <w:t xml:space="preserve"> </w:t>
      </w:r>
      <w:proofErr w:type="spellStart"/>
      <w:r>
        <w:t>behaviour</w:t>
      </w:r>
      <w:proofErr w:type="spellEnd"/>
      <w:r>
        <w:t xml:space="preserve"> </w:t>
      </w:r>
      <w:proofErr w:type="spellStart"/>
      <w:r>
        <w:t>of</w:t>
      </w:r>
      <w:proofErr w:type="spellEnd"/>
      <w:r>
        <w:t xml:space="preserve"> </w:t>
      </w:r>
      <w:proofErr w:type="spellStart"/>
      <w:r>
        <w:t>school-aged</w:t>
      </w:r>
      <w:proofErr w:type="spellEnd"/>
      <w:r>
        <w:t xml:space="preserve"> </w:t>
      </w:r>
      <w:proofErr w:type="spellStart"/>
      <w:r>
        <w:t>children</w:t>
      </w:r>
      <w:proofErr w:type="spellEnd"/>
      <w:r>
        <w:t xml:space="preserve"> (pp. 1-24). Harwood </w:t>
      </w:r>
      <w:proofErr w:type="spellStart"/>
      <w:r>
        <w:t>Academic</w:t>
      </w:r>
      <w:proofErr w:type="spellEnd"/>
      <w:r>
        <w:t xml:space="preserve"> </w:t>
      </w:r>
      <w:proofErr w:type="spellStart"/>
      <w:r>
        <w:t>Publishers</w:t>
      </w:r>
      <w:proofErr w:type="spellEnd"/>
      <w:r>
        <w:t>.</w:t>
      </w:r>
    </w:p>
    <w:p w14:paraId="31D6D2C1" w14:textId="77777777" w:rsidR="00B03E2B" w:rsidRDefault="00B03E2B" w:rsidP="00B03E2B">
      <w:pPr>
        <w:shd w:val="clear" w:color="auto" w:fill="FFFFFF"/>
        <w:spacing w:before="100" w:beforeAutospacing="1" w:after="100" w:afterAutospacing="1" w:line="240" w:lineRule="atLeast"/>
        <w:ind w:left="567" w:hanging="567"/>
        <w:jc w:val="both"/>
      </w:pPr>
      <w:r>
        <w:t xml:space="preserve">Xia, Y., &amp; Yang, Y. (2019). RMSEA, CFI, and TLI in </w:t>
      </w:r>
      <w:proofErr w:type="spellStart"/>
      <w:r>
        <w:t>structural</w:t>
      </w:r>
      <w:proofErr w:type="spellEnd"/>
      <w:r>
        <w:t xml:space="preserve"> </w:t>
      </w:r>
      <w:proofErr w:type="spellStart"/>
      <w:r>
        <w:t>equation</w:t>
      </w:r>
      <w:proofErr w:type="spellEnd"/>
      <w:r>
        <w:t xml:space="preserve"> </w:t>
      </w:r>
      <w:proofErr w:type="spellStart"/>
      <w:r>
        <w:t>modeling</w:t>
      </w:r>
      <w:proofErr w:type="spellEnd"/>
      <w:r>
        <w:t xml:space="preserve"> </w:t>
      </w:r>
      <w:proofErr w:type="spellStart"/>
      <w:r>
        <w:t>with</w:t>
      </w:r>
      <w:proofErr w:type="spellEnd"/>
      <w:r>
        <w:t xml:space="preserve"> </w:t>
      </w:r>
      <w:proofErr w:type="spellStart"/>
      <w:r>
        <w:t>ordered</w:t>
      </w:r>
      <w:proofErr w:type="spellEnd"/>
      <w:r>
        <w:t xml:space="preserve"> </w:t>
      </w:r>
      <w:proofErr w:type="spellStart"/>
      <w:r>
        <w:t>categorical</w:t>
      </w:r>
      <w:proofErr w:type="spellEnd"/>
      <w:r>
        <w:t xml:space="preserve"> data: </w:t>
      </w:r>
      <w:proofErr w:type="spellStart"/>
      <w:r>
        <w:t>The</w:t>
      </w:r>
      <w:proofErr w:type="spellEnd"/>
      <w:r>
        <w:t xml:space="preserve"> </w:t>
      </w:r>
      <w:proofErr w:type="spellStart"/>
      <w:r>
        <w:t>story</w:t>
      </w:r>
      <w:proofErr w:type="spellEnd"/>
      <w:r>
        <w:t xml:space="preserve"> </w:t>
      </w:r>
      <w:proofErr w:type="spellStart"/>
      <w:r>
        <w:t>they</w:t>
      </w:r>
      <w:proofErr w:type="spellEnd"/>
      <w:r>
        <w:t xml:space="preserve"> </w:t>
      </w:r>
      <w:proofErr w:type="spellStart"/>
      <w:r>
        <w:t>tell</w:t>
      </w:r>
      <w:proofErr w:type="spellEnd"/>
      <w:r>
        <w:t xml:space="preserve"> </w:t>
      </w:r>
      <w:proofErr w:type="spellStart"/>
      <w:r>
        <w:t>depends</w:t>
      </w:r>
      <w:proofErr w:type="spellEnd"/>
      <w:r>
        <w:t xml:space="preserve"> </w:t>
      </w:r>
      <w:proofErr w:type="spellStart"/>
      <w:r>
        <w:t>on</w:t>
      </w:r>
      <w:proofErr w:type="spellEnd"/>
      <w:r>
        <w:t xml:space="preserve"> </w:t>
      </w:r>
      <w:proofErr w:type="spellStart"/>
      <w:r>
        <w:t>the</w:t>
      </w:r>
      <w:proofErr w:type="spellEnd"/>
      <w:r>
        <w:t xml:space="preserve"> </w:t>
      </w:r>
      <w:proofErr w:type="spellStart"/>
      <w:r>
        <w:t>estimation</w:t>
      </w:r>
      <w:proofErr w:type="spellEnd"/>
      <w:r>
        <w:t xml:space="preserve"> </w:t>
      </w:r>
      <w:proofErr w:type="spellStart"/>
      <w:r>
        <w:t>methods</w:t>
      </w:r>
      <w:proofErr w:type="spellEnd"/>
      <w:r>
        <w:t xml:space="preserve">. </w:t>
      </w:r>
      <w:proofErr w:type="spellStart"/>
      <w:r>
        <w:t>Behavior</w:t>
      </w:r>
      <w:proofErr w:type="spellEnd"/>
      <w:r>
        <w:t xml:space="preserve"> </w:t>
      </w:r>
      <w:proofErr w:type="spellStart"/>
      <w:r>
        <w:t>Research</w:t>
      </w:r>
      <w:proofErr w:type="spellEnd"/>
      <w:r>
        <w:t xml:space="preserve"> </w:t>
      </w:r>
      <w:proofErr w:type="spellStart"/>
      <w:r>
        <w:t>Method</w:t>
      </w:r>
      <w:proofErr w:type="spellEnd"/>
      <w:r>
        <w:t>, 51, 409-428. DOI: 10.3758/s13428-018-1055-2</w:t>
      </w:r>
    </w:p>
    <w:p w14:paraId="195FF6C7" w14:textId="77777777" w:rsidR="00B03E2B" w:rsidRDefault="00B03E2B" w:rsidP="00B03E2B">
      <w:pPr>
        <w:shd w:val="clear" w:color="auto" w:fill="FFFFFF"/>
        <w:spacing w:before="100" w:beforeAutospacing="1" w:after="100" w:afterAutospacing="1" w:line="240" w:lineRule="atLeast"/>
        <w:ind w:left="567" w:hanging="567"/>
        <w:jc w:val="both"/>
      </w:pPr>
      <w:proofErr w:type="spellStart"/>
      <w:r>
        <w:t>The</w:t>
      </w:r>
      <w:proofErr w:type="spellEnd"/>
      <w:r>
        <w:t xml:space="preserve"> </w:t>
      </w:r>
      <w:proofErr w:type="spellStart"/>
      <w:r>
        <w:t>jamovi</w:t>
      </w:r>
      <w:proofErr w:type="spellEnd"/>
      <w:r>
        <w:t xml:space="preserve"> </w:t>
      </w:r>
      <w:proofErr w:type="spellStart"/>
      <w:r>
        <w:t>project</w:t>
      </w:r>
      <w:proofErr w:type="spellEnd"/>
      <w:r>
        <w:t xml:space="preserve"> (2022). </w:t>
      </w:r>
      <w:proofErr w:type="spellStart"/>
      <w:r>
        <w:t>jamovi</w:t>
      </w:r>
      <w:proofErr w:type="spellEnd"/>
      <w:r>
        <w:t>. (</w:t>
      </w:r>
      <w:proofErr w:type="spellStart"/>
      <w:r>
        <w:t>Version</w:t>
      </w:r>
      <w:proofErr w:type="spellEnd"/>
      <w:r>
        <w:t xml:space="preserve"> 2.3) [</w:t>
      </w:r>
      <w:proofErr w:type="spellStart"/>
      <w:r>
        <w:t>Computer</w:t>
      </w:r>
      <w:proofErr w:type="spellEnd"/>
      <w:r>
        <w:t xml:space="preserve"> Software]. </w:t>
      </w:r>
      <w:proofErr w:type="spellStart"/>
      <w:r>
        <w:t>Retrieved</w:t>
      </w:r>
      <w:proofErr w:type="spellEnd"/>
      <w:r>
        <w:t xml:space="preserve"> </w:t>
      </w:r>
      <w:proofErr w:type="spellStart"/>
      <w:r>
        <w:t>from</w:t>
      </w:r>
      <w:proofErr w:type="spellEnd"/>
      <w:r>
        <w:t xml:space="preserve"> </w:t>
      </w:r>
      <w:hyperlink r:id="rId14" w:tgtFrame="_new" w:history="1">
        <w:r>
          <w:rPr>
            <w:rStyle w:val="Hipervnculo"/>
          </w:rPr>
          <w:t>https://www.jamovi.org</w:t>
        </w:r>
      </w:hyperlink>
      <w:r>
        <w:t>.</w:t>
      </w:r>
    </w:p>
    <w:bookmarkEnd w:id="7"/>
    <w:p w14:paraId="2A1DD023" w14:textId="77777777" w:rsidR="00B03E2B" w:rsidRPr="00E25900" w:rsidRDefault="00B03E2B" w:rsidP="00742B26">
      <w:pPr>
        <w:pStyle w:val="Ttulosinternos"/>
        <w:jc w:val="left"/>
      </w:pPr>
    </w:p>
    <w:p w14:paraId="2B09FC6A" w14:textId="57CE0D8E" w:rsidR="00594317" w:rsidRPr="00E25900" w:rsidRDefault="00594317" w:rsidP="007C3C14">
      <w:pPr>
        <w:shd w:val="clear" w:color="auto" w:fill="FFFFFF"/>
        <w:jc w:val="right"/>
        <w:rPr>
          <w:i/>
          <w:iCs/>
          <w:sz w:val="20"/>
          <w:szCs w:val="20"/>
          <w:lang w:val="es-AR"/>
        </w:rPr>
      </w:pPr>
      <w:r w:rsidRPr="006F6924">
        <w:rPr>
          <w:i/>
          <w:iCs/>
          <w:sz w:val="20"/>
          <w:szCs w:val="20"/>
          <w:lang w:val="en-US"/>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4E83660D" w14:textId="2FABD1AD" w:rsidR="003D21B8" w:rsidRDefault="003D21B8">
      <w:pPr>
        <w:rPr>
          <w:i/>
          <w:sz w:val="28"/>
          <w:szCs w:val="28"/>
          <w:lang w:val="pt-BR"/>
        </w:rPr>
      </w:pPr>
    </w:p>
    <w:sectPr w:rsidR="003D21B8" w:rsidSect="0059034C">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494C" w14:textId="77777777" w:rsidR="00366534" w:rsidRDefault="00366534" w:rsidP="00C413D4">
      <w:r>
        <w:separator/>
      </w:r>
    </w:p>
  </w:endnote>
  <w:endnote w:type="continuationSeparator" w:id="0">
    <w:p w14:paraId="2C38A583" w14:textId="77777777" w:rsidR="00366534" w:rsidRDefault="0036653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FDA7" w14:textId="77777777" w:rsidR="00366534" w:rsidRDefault="00366534" w:rsidP="00C413D4">
      <w:r>
        <w:separator/>
      </w:r>
    </w:p>
  </w:footnote>
  <w:footnote w:type="continuationSeparator" w:id="0">
    <w:p w14:paraId="6C2E9EA0" w14:textId="77777777" w:rsidR="00366534" w:rsidRDefault="00366534"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C175E"/>
    <w:multiLevelType w:val="hybridMultilevel"/>
    <w:tmpl w:val="46DA9A4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0F5A2150"/>
    <w:multiLevelType w:val="multilevel"/>
    <w:tmpl w:val="61C4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76091C"/>
    <w:multiLevelType w:val="multilevel"/>
    <w:tmpl w:val="374A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F212BF"/>
    <w:multiLevelType w:val="hybridMultilevel"/>
    <w:tmpl w:val="4360276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4" w15:restartNumberingAfterBreak="0">
    <w:nsid w:val="2E595937"/>
    <w:multiLevelType w:val="hybridMultilevel"/>
    <w:tmpl w:val="D422A04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5" w15:restartNumberingAfterBreak="0">
    <w:nsid w:val="3DDA26CF"/>
    <w:multiLevelType w:val="hybridMultilevel"/>
    <w:tmpl w:val="8CD0798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15:restartNumberingAfterBreak="0">
    <w:nsid w:val="420B5BD7"/>
    <w:multiLevelType w:val="multilevel"/>
    <w:tmpl w:val="2A149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B04912"/>
    <w:multiLevelType w:val="hybridMultilevel"/>
    <w:tmpl w:val="EA00B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55822DE6"/>
    <w:multiLevelType w:val="multilevel"/>
    <w:tmpl w:val="3278A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A6415"/>
    <w:multiLevelType w:val="multilevel"/>
    <w:tmpl w:val="7DCC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263040"/>
    <w:multiLevelType w:val="multilevel"/>
    <w:tmpl w:val="8A0A1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0B09D5"/>
    <w:multiLevelType w:val="multilevel"/>
    <w:tmpl w:val="D9485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B0C06"/>
    <w:multiLevelType w:val="multilevel"/>
    <w:tmpl w:val="CAD0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94042C"/>
    <w:multiLevelType w:val="multilevel"/>
    <w:tmpl w:val="533C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DA74C0"/>
    <w:multiLevelType w:val="hybridMultilevel"/>
    <w:tmpl w:val="B95EBF56"/>
    <w:lvl w:ilvl="0" w:tplc="929296B8">
      <w:start w:val="1"/>
      <w:numFmt w:val="decimal"/>
      <w:lvlText w:val="%1."/>
      <w:lvlJc w:val="left"/>
      <w:pPr>
        <w:ind w:left="1069" w:hanging="360"/>
      </w:pPr>
      <w:rPr>
        <w:rFonts w:hint="default"/>
        <w:color w:val="auto"/>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num w:numId="1" w16cid:durableId="72707560">
    <w:abstractNumId w:val="18"/>
  </w:num>
  <w:num w:numId="2" w16cid:durableId="773718366">
    <w:abstractNumId w:val="4"/>
  </w:num>
  <w:num w:numId="3" w16cid:durableId="851341612">
    <w:abstractNumId w:val="5"/>
  </w:num>
  <w:num w:numId="4" w16cid:durableId="1271283376">
    <w:abstractNumId w:val="6"/>
  </w:num>
  <w:num w:numId="5" w16cid:durableId="981035216">
    <w:abstractNumId w:val="7"/>
  </w:num>
  <w:num w:numId="6" w16cid:durableId="127404193">
    <w:abstractNumId w:val="9"/>
  </w:num>
  <w:num w:numId="7" w16cid:durableId="2115972182">
    <w:abstractNumId w:val="0"/>
  </w:num>
  <w:num w:numId="8" w16cid:durableId="930628872">
    <w:abstractNumId w:val="1"/>
  </w:num>
  <w:num w:numId="9" w16cid:durableId="1210458723">
    <w:abstractNumId w:val="2"/>
  </w:num>
  <w:num w:numId="10" w16cid:durableId="1641574324">
    <w:abstractNumId w:val="3"/>
  </w:num>
  <w:num w:numId="11" w16cid:durableId="1441298160">
    <w:abstractNumId w:val="8"/>
  </w:num>
  <w:num w:numId="12" w16cid:durableId="559753667">
    <w:abstractNumId w:val="14"/>
  </w:num>
  <w:num w:numId="13" w16cid:durableId="1714844340">
    <w:abstractNumId w:val="10"/>
  </w:num>
  <w:num w:numId="14" w16cid:durableId="610354928">
    <w:abstractNumId w:val="13"/>
  </w:num>
  <w:num w:numId="15" w16cid:durableId="944967082">
    <w:abstractNumId w:val="15"/>
  </w:num>
  <w:num w:numId="16" w16cid:durableId="1940334016">
    <w:abstractNumId w:val="25"/>
  </w:num>
  <w:num w:numId="17" w16cid:durableId="1565022759">
    <w:abstractNumId w:val="24"/>
  </w:num>
  <w:num w:numId="18" w16cid:durableId="1548175882">
    <w:abstractNumId w:val="22"/>
  </w:num>
  <w:num w:numId="19" w16cid:durableId="945234743">
    <w:abstractNumId w:val="11"/>
  </w:num>
  <w:num w:numId="20" w16cid:durableId="576288284">
    <w:abstractNumId w:val="21"/>
  </w:num>
  <w:num w:numId="21" w16cid:durableId="1528594076">
    <w:abstractNumId w:val="23"/>
  </w:num>
  <w:num w:numId="22" w16cid:durableId="2125423816">
    <w:abstractNumId w:val="12"/>
  </w:num>
  <w:num w:numId="23" w16cid:durableId="248277962">
    <w:abstractNumId w:val="19"/>
  </w:num>
  <w:num w:numId="24" w16cid:durableId="42826669">
    <w:abstractNumId w:val="16"/>
  </w:num>
  <w:num w:numId="25" w16cid:durableId="1608655170">
    <w:abstractNumId w:val="20"/>
  </w:num>
  <w:num w:numId="26" w16cid:durableId="18593945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107993"/>
    <w:rsid w:val="001253E7"/>
    <w:rsid w:val="00127870"/>
    <w:rsid w:val="00134E71"/>
    <w:rsid w:val="001516ED"/>
    <w:rsid w:val="00153DC5"/>
    <w:rsid w:val="001566F6"/>
    <w:rsid w:val="001F7509"/>
    <w:rsid w:val="00204260"/>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66534"/>
    <w:rsid w:val="003909A7"/>
    <w:rsid w:val="003C4AA4"/>
    <w:rsid w:val="003D21B8"/>
    <w:rsid w:val="003E438F"/>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937D3"/>
    <w:rsid w:val="006A1BA2"/>
    <w:rsid w:val="006B0812"/>
    <w:rsid w:val="006B088F"/>
    <w:rsid w:val="006B294A"/>
    <w:rsid w:val="006C21BC"/>
    <w:rsid w:val="006F348A"/>
    <w:rsid w:val="006F6924"/>
    <w:rsid w:val="006F7E7E"/>
    <w:rsid w:val="00700F77"/>
    <w:rsid w:val="00704ECD"/>
    <w:rsid w:val="00724F5C"/>
    <w:rsid w:val="00742B26"/>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A30790"/>
    <w:rsid w:val="00A457D0"/>
    <w:rsid w:val="00A516C7"/>
    <w:rsid w:val="00A62218"/>
    <w:rsid w:val="00A741BB"/>
    <w:rsid w:val="00A871FB"/>
    <w:rsid w:val="00AC0FD7"/>
    <w:rsid w:val="00AD3238"/>
    <w:rsid w:val="00AE48D4"/>
    <w:rsid w:val="00B02133"/>
    <w:rsid w:val="00B03E2B"/>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E7D65"/>
    <w:rsid w:val="00CF4E1F"/>
    <w:rsid w:val="00CF5D21"/>
    <w:rsid w:val="00D609BB"/>
    <w:rsid w:val="00D94A3F"/>
    <w:rsid w:val="00DB4A71"/>
    <w:rsid w:val="00DB6400"/>
    <w:rsid w:val="00DC30B8"/>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6F348A"/>
    <w:pPr>
      <w:keepNext/>
      <w:keepLines/>
      <w:spacing w:before="400" w:after="120" w:line="276" w:lineRule="auto"/>
      <w:outlineLvl w:val="0"/>
    </w:pPr>
    <w:rPr>
      <w:rFonts w:ascii="Arial" w:eastAsia="Arial" w:hAnsi="Arial" w:cs="Arial"/>
      <w:sz w:val="40"/>
      <w:szCs w:val="40"/>
      <w:lang w:val="es" w:eastAsia="es-PY"/>
    </w:rPr>
  </w:style>
  <w:style w:type="paragraph" w:styleId="Ttulo2">
    <w:name w:val="heading 2"/>
    <w:basedOn w:val="Normal"/>
    <w:next w:val="Normal"/>
    <w:link w:val="Ttulo2Car"/>
    <w:uiPriority w:val="9"/>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F348A"/>
    <w:pPr>
      <w:keepNext/>
      <w:keepLines/>
      <w:spacing w:before="320" w:after="80" w:line="276" w:lineRule="auto"/>
      <w:outlineLvl w:val="2"/>
    </w:pPr>
    <w:rPr>
      <w:rFonts w:ascii="Arial" w:eastAsia="Arial" w:hAnsi="Arial" w:cs="Arial"/>
      <w:color w:val="434343"/>
      <w:sz w:val="28"/>
      <w:szCs w:val="28"/>
      <w:lang w:val="es" w:eastAsia="es-PY"/>
    </w:rPr>
  </w:style>
  <w:style w:type="paragraph" w:styleId="Ttulo4">
    <w:name w:val="heading 4"/>
    <w:basedOn w:val="Normal"/>
    <w:next w:val="Normal"/>
    <w:link w:val="Ttulo4Car"/>
    <w:uiPriority w:val="9"/>
    <w:semiHidden/>
    <w:unhideWhenUsed/>
    <w:qFormat/>
    <w:rsid w:val="006F348A"/>
    <w:pPr>
      <w:keepNext/>
      <w:keepLines/>
      <w:spacing w:before="280" w:after="80" w:line="276" w:lineRule="auto"/>
      <w:outlineLvl w:val="3"/>
    </w:pPr>
    <w:rPr>
      <w:rFonts w:ascii="Arial" w:eastAsia="Arial" w:hAnsi="Arial" w:cs="Arial"/>
      <w:color w:val="666666"/>
      <w:lang w:val="es" w:eastAsia="es-PY"/>
    </w:rPr>
  </w:style>
  <w:style w:type="paragraph" w:styleId="Ttulo5">
    <w:name w:val="heading 5"/>
    <w:basedOn w:val="Normal"/>
    <w:next w:val="Normal"/>
    <w:link w:val="Ttulo5Car"/>
    <w:uiPriority w:val="9"/>
    <w:semiHidden/>
    <w:unhideWhenUsed/>
    <w:qFormat/>
    <w:rsid w:val="006F348A"/>
    <w:pPr>
      <w:keepNext/>
      <w:keepLines/>
      <w:spacing w:before="240" w:after="80" w:line="276" w:lineRule="auto"/>
      <w:outlineLvl w:val="4"/>
    </w:pPr>
    <w:rPr>
      <w:rFonts w:ascii="Arial" w:eastAsia="Arial" w:hAnsi="Arial" w:cs="Arial"/>
      <w:color w:val="666666"/>
      <w:sz w:val="22"/>
      <w:szCs w:val="22"/>
      <w:lang w:val="es" w:eastAsia="es-PY"/>
    </w:rPr>
  </w:style>
  <w:style w:type="paragraph" w:styleId="Ttulo6">
    <w:name w:val="heading 6"/>
    <w:basedOn w:val="Normal"/>
    <w:next w:val="Normal"/>
    <w:link w:val="Ttulo6Car"/>
    <w:uiPriority w:val="9"/>
    <w:semiHidden/>
    <w:unhideWhenUsed/>
    <w:qFormat/>
    <w:rsid w:val="006F348A"/>
    <w:pPr>
      <w:keepNext/>
      <w:keepLines/>
      <w:spacing w:before="240" w:after="80" w:line="276" w:lineRule="auto"/>
      <w:outlineLvl w:val="5"/>
    </w:pPr>
    <w:rPr>
      <w:rFonts w:ascii="Arial" w:eastAsia="Arial" w:hAnsi="Arial" w:cs="Arial"/>
      <w:i/>
      <w:color w:val="666666"/>
      <w:sz w:val="22"/>
      <w:szCs w:val="22"/>
      <w:lang w:val="es"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6F348A"/>
    <w:rPr>
      <w:rFonts w:ascii="Arial" w:eastAsia="Arial" w:hAnsi="Arial" w:cs="Arial"/>
      <w:sz w:val="40"/>
      <w:szCs w:val="40"/>
      <w:lang w:val="es" w:eastAsia="es-PY"/>
    </w:rPr>
  </w:style>
  <w:style w:type="character" w:customStyle="1" w:styleId="Ttulo3Car">
    <w:name w:val="Título 3 Car"/>
    <w:basedOn w:val="Fuentedeprrafopredeter"/>
    <w:link w:val="Ttulo3"/>
    <w:uiPriority w:val="9"/>
    <w:rsid w:val="006F348A"/>
    <w:rPr>
      <w:rFonts w:ascii="Arial" w:eastAsia="Arial" w:hAnsi="Arial" w:cs="Arial"/>
      <w:color w:val="434343"/>
      <w:sz w:val="28"/>
      <w:szCs w:val="28"/>
      <w:lang w:val="es" w:eastAsia="es-PY"/>
    </w:rPr>
  </w:style>
  <w:style w:type="character" w:customStyle="1" w:styleId="Ttulo4Car">
    <w:name w:val="Título 4 Car"/>
    <w:basedOn w:val="Fuentedeprrafopredeter"/>
    <w:link w:val="Ttulo4"/>
    <w:uiPriority w:val="9"/>
    <w:semiHidden/>
    <w:rsid w:val="006F348A"/>
    <w:rPr>
      <w:rFonts w:ascii="Arial" w:eastAsia="Arial" w:hAnsi="Arial" w:cs="Arial"/>
      <w:color w:val="666666"/>
      <w:lang w:val="es" w:eastAsia="es-PY"/>
    </w:rPr>
  </w:style>
  <w:style w:type="character" w:customStyle="1" w:styleId="Ttulo5Car">
    <w:name w:val="Título 5 Car"/>
    <w:basedOn w:val="Fuentedeprrafopredeter"/>
    <w:link w:val="Ttulo5"/>
    <w:uiPriority w:val="9"/>
    <w:semiHidden/>
    <w:rsid w:val="006F348A"/>
    <w:rPr>
      <w:rFonts w:ascii="Arial" w:eastAsia="Arial" w:hAnsi="Arial" w:cs="Arial"/>
      <w:color w:val="666666"/>
      <w:sz w:val="22"/>
      <w:szCs w:val="22"/>
      <w:lang w:val="es" w:eastAsia="es-PY"/>
    </w:rPr>
  </w:style>
  <w:style w:type="character" w:customStyle="1" w:styleId="Ttulo6Car">
    <w:name w:val="Título 6 Car"/>
    <w:basedOn w:val="Fuentedeprrafopredeter"/>
    <w:link w:val="Ttulo6"/>
    <w:uiPriority w:val="9"/>
    <w:semiHidden/>
    <w:rsid w:val="006F348A"/>
    <w:rPr>
      <w:rFonts w:ascii="Arial" w:eastAsia="Arial" w:hAnsi="Arial" w:cs="Arial"/>
      <w:i/>
      <w:color w:val="666666"/>
      <w:sz w:val="22"/>
      <w:szCs w:val="22"/>
      <w:lang w:val="es" w:eastAsia="es-PY"/>
    </w:rPr>
  </w:style>
  <w:style w:type="paragraph" w:styleId="Ttulo">
    <w:name w:val="Title"/>
    <w:basedOn w:val="Normal"/>
    <w:next w:val="Normal"/>
    <w:link w:val="TtuloCar"/>
    <w:uiPriority w:val="10"/>
    <w:qFormat/>
    <w:rsid w:val="006F348A"/>
    <w:pPr>
      <w:keepNext/>
      <w:keepLines/>
      <w:spacing w:after="60" w:line="276" w:lineRule="auto"/>
    </w:pPr>
    <w:rPr>
      <w:rFonts w:ascii="Arial" w:eastAsia="Arial" w:hAnsi="Arial" w:cs="Arial"/>
      <w:sz w:val="52"/>
      <w:szCs w:val="52"/>
      <w:lang w:val="es" w:eastAsia="es-PY"/>
    </w:rPr>
  </w:style>
  <w:style w:type="character" w:customStyle="1" w:styleId="TtuloCar">
    <w:name w:val="Título Car"/>
    <w:basedOn w:val="Fuentedeprrafopredeter"/>
    <w:link w:val="Ttulo"/>
    <w:uiPriority w:val="10"/>
    <w:rsid w:val="006F348A"/>
    <w:rPr>
      <w:rFonts w:ascii="Arial" w:eastAsia="Arial" w:hAnsi="Arial" w:cs="Arial"/>
      <w:sz w:val="52"/>
      <w:szCs w:val="52"/>
      <w:lang w:val="es" w:eastAsia="es-PY"/>
    </w:rPr>
  </w:style>
  <w:style w:type="paragraph" w:styleId="Subttulo">
    <w:name w:val="Subtitle"/>
    <w:basedOn w:val="Normal"/>
    <w:next w:val="Normal"/>
    <w:link w:val="SubttuloCar"/>
    <w:uiPriority w:val="11"/>
    <w:qFormat/>
    <w:rsid w:val="006F348A"/>
    <w:pPr>
      <w:keepNext/>
      <w:keepLines/>
      <w:spacing w:after="320" w:line="276" w:lineRule="auto"/>
    </w:pPr>
    <w:rPr>
      <w:rFonts w:ascii="Arial" w:eastAsia="Arial" w:hAnsi="Arial" w:cs="Arial"/>
      <w:color w:val="666666"/>
      <w:sz w:val="30"/>
      <w:szCs w:val="30"/>
      <w:lang w:val="es" w:eastAsia="es-PY"/>
    </w:rPr>
  </w:style>
  <w:style w:type="character" w:customStyle="1" w:styleId="SubttuloCar">
    <w:name w:val="Subtítulo Car"/>
    <w:basedOn w:val="Fuentedeprrafopredeter"/>
    <w:link w:val="Subttulo"/>
    <w:uiPriority w:val="11"/>
    <w:rsid w:val="006F348A"/>
    <w:rPr>
      <w:rFonts w:ascii="Arial" w:eastAsia="Arial" w:hAnsi="Arial" w:cs="Arial"/>
      <w:color w:val="666666"/>
      <w:sz w:val="30"/>
      <w:szCs w:val="30"/>
      <w:lang w:val="es" w:eastAsia="es-PY"/>
    </w:rPr>
  </w:style>
  <w:style w:type="paragraph" w:styleId="Prrafodelista">
    <w:name w:val="List Paragraph"/>
    <w:basedOn w:val="Normal"/>
    <w:uiPriority w:val="34"/>
    <w:qFormat/>
    <w:rsid w:val="006F348A"/>
    <w:pPr>
      <w:spacing w:line="276" w:lineRule="auto"/>
      <w:ind w:left="720"/>
      <w:contextualSpacing/>
    </w:pPr>
    <w:rPr>
      <w:rFonts w:ascii="Arial" w:eastAsia="Arial" w:hAnsi="Arial" w:cs="Arial"/>
      <w:sz w:val="22"/>
      <w:szCs w:val="22"/>
      <w:lang w:val="es" w:eastAsia="es-PY"/>
    </w:rPr>
  </w:style>
  <w:style w:type="character" w:styleId="Textodelmarcadordeposicin">
    <w:name w:val="Placeholder Text"/>
    <w:basedOn w:val="Fuentedeprrafopredeter"/>
    <w:uiPriority w:val="99"/>
    <w:semiHidden/>
    <w:rsid w:val="006F348A"/>
    <w:rPr>
      <w:color w:val="808080"/>
    </w:rPr>
  </w:style>
  <w:style w:type="character" w:customStyle="1" w:styleId="cskcde">
    <w:name w:val="cskcde"/>
    <w:basedOn w:val="Fuentedeprrafopredeter"/>
    <w:rsid w:val="006F348A"/>
  </w:style>
  <w:style w:type="character" w:customStyle="1" w:styleId="hgkelc">
    <w:name w:val="hgkelc"/>
    <w:basedOn w:val="Fuentedeprrafopredeter"/>
    <w:rsid w:val="006F348A"/>
  </w:style>
  <w:style w:type="paragraph" w:styleId="Descripcin">
    <w:name w:val="caption"/>
    <w:basedOn w:val="Normal"/>
    <w:next w:val="Normal"/>
    <w:uiPriority w:val="35"/>
    <w:unhideWhenUsed/>
    <w:qFormat/>
    <w:rsid w:val="006F348A"/>
    <w:pPr>
      <w:spacing w:after="200"/>
    </w:pPr>
    <w:rPr>
      <w:rFonts w:ascii="Arial" w:eastAsia="Arial" w:hAnsi="Arial" w:cs="Arial"/>
      <w:b/>
      <w:bCs/>
      <w:color w:val="4472C4" w:themeColor="accent1"/>
      <w:sz w:val="18"/>
      <w:szCs w:val="18"/>
      <w:lang w:val="es" w:eastAsia="es-PY"/>
    </w:rPr>
  </w:style>
  <w:style w:type="paragraph" w:customStyle="1" w:styleId="sangria">
    <w:name w:val="sangria"/>
    <w:basedOn w:val="Normal"/>
    <w:rsid w:val="006F348A"/>
    <w:pPr>
      <w:spacing w:before="100" w:beforeAutospacing="1" w:after="100" w:afterAutospacing="1"/>
    </w:pPr>
    <w:rPr>
      <w:lang w:val="es-PY" w:eastAsia="es-PY"/>
    </w:rPr>
  </w:style>
  <w:style w:type="character" w:customStyle="1" w:styleId="italica">
    <w:name w:val="italica"/>
    <w:basedOn w:val="Fuentedeprrafopredeter"/>
    <w:rsid w:val="006F348A"/>
  </w:style>
  <w:style w:type="character" w:customStyle="1" w:styleId="flex-grow">
    <w:name w:val="flex-grow"/>
    <w:basedOn w:val="Fuentedeprrafopredeter"/>
    <w:rsid w:val="006F348A"/>
  </w:style>
  <w:style w:type="paragraph" w:styleId="z-Principiodelformulario">
    <w:name w:val="HTML Top of Form"/>
    <w:basedOn w:val="Normal"/>
    <w:next w:val="Normal"/>
    <w:link w:val="z-PrincipiodelformularioCar"/>
    <w:hidden/>
    <w:uiPriority w:val="99"/>
    <w:semiHidden/>
    <w:unhideWhenUsed/>
    <w:rsid w:val="006F348A"/>
    <w:pPr>
      <w:pBdr>
        <w:bottom w:val="single" w:sz="6" w:space="1" w:color="auto"/>
      </w:pBdr>
      <w:jc w:val="center"/>
    </w:pPr>
    <w:rPr>
      <w:rFonts w:ascii="Arial" w:hAnsi="Arial" w:cs="Arial"/>
      <w:vanish/>
      <w:sz w:val="16"/>
      <w:szCs w:val="16"/>
      <w:lang w:val="es-PY" w:eastAsia="es-PY"/>
    </w:rPr>
  </w:style>
  <w:style w:type="character" w:customStyle="1" w:styleId="z-PrincipiodelformularioCar">
    <w:name w:val="z-Principio del formulario Car"/>
    <w:basedOn w:val="Fuentedeprrafopredeter"/>
    <w:link w:val="z-Principiodelformulario"/>
    <w:uiPriority w:val="99"/>
    <w:semiHidden/>
    <w:rsid w:val="006F348A"/>
    <w:rPr>
      <w:rFonts w:ascii="Arial" w:eastAsia="Times New Roman" w:hAnsi="Arial" w:cs="Arial"/>
      <w:vanish/>
      <w:sz w:val="16"/>
      <w:szCs w:val="16"/>
      <w:lang w:val="es-PY" w:eastAsia="es-PY"/>
    </w:rPr>
  </w:style>
  <w:style w:type="character" w:styleId="Hipervnculovisitado">
    <w:name w:val="FollowedHyperlink"/>
    <w:basedOn w:val="Fuentedeprrafopredeter"/>
    <w:uiPriority w:val="99"/>
    <w:semiHidden/>
    <w:unhideWhenUsed/>
    <w:rsid w:val="006F34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an.r-project.org/package=lavaan"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ipsych.org/" TargetMode="External"/><Relationship Id="rId12" Type="http://schemas.openxmlformats.org/officeDocument/2006/relationships/hyperlink" Target="https://cran.r-project.org/package=psyc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an.r-projec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ran.r-project.org/package=semPlo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hyperlink" Target="https://www.jamo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4874</Words>
  <Characters>26809</Characters>
  <Application>Microsoft Office Word</Application>
  <DocSecurity>0</DocSecurity>
  <Lines>223</Lines>
  <Paragraphs>63</Paragraphs>
  <ScaleCrop>false</ScaleCrop>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2023-08-09T16:12:00Z</dcterms:created>
  <dcterms:modified xsi:type="dcterms:W3CDTF">2023-08-09T16:19:00Z</dcterms:modified>
</cp:coreProperties>
</file>