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66" w:rsidRPr="004910D8" w:rsidRDefault="00C67ACE" w:rsidP="00FB6DAD">
      <w:pPr>
        <w:spacing w:after="0" w:line="240" w:lineRule="atLeast"/>
        <w:rPr>
          <w:rFonts w:ascii="Times New Roman" w:hAnsi="Times New Roman" w:cs="Times New Roman"/>
          <w:sz w:val="24"/>
          <w:szCs w:val="24"/>
          <w:lang w:val="es-ES"/>
        </w:rPr>
      </w:pPr>
      <w:r w:rsidRPr="004910D8">
        <w:rPr>
          <w:rFonts w:ascii="Times New Roman" w:hAnsi="Times New Roman" w:cs="Times New Roman"/>
          <w:sz w:val="24"/>
          <w:szCs w:val="24"/>
          <w:lang w:val="es-ES"/>
        </w:rPr>
        <w:t>Tabla 1.</w:t>
      </w:r>
    </w:p>
    <w:p w:rsidR="00C67ACE" w:rsidRPr="004910D8" w:rsidRDefault="00C67ACE" w:rsidP="00FB6DAD">
      <w:pPr>
        <w:spacing w:line="240" w:lineRule="atLeast"/>
        <w:rPr>
          <w:rFonts w:ascii="Times New Roman" w:hAnsi="Times New Roman" w:cs="Times New Roman"/>
          <w:sz w:val="24"/>
          <w:szCs w:val="24"/>
          <w:lang w:val="es-ES"/>
        </w:rPr>
      </w:pPr>
      <w:r w:rsidRPr="004910D8">
        <w:rPr>
          <w:rFonts w:ascii="Times New Roman" w:hAnsi="Times New Roman" w:cs="Times New Roman"/>
          <w:sz w:val="24"/>
          <w:szCs w:val="24"/>
          <w:lang w:val="es-ES"/>
        </w:rPr>
        <w:t xml:space="preserve">Estudios empíricos </w:t>
      </w:r>
      <w:r w:rsidR="00D3622E" w:rsidRPr="004910D8">
        <w:rPr>
          <w:rFonts w:ascii="Times New Roman" w:hAnsi="Times New Roman" w:cs="Times New Roman"/>
          <w:sz w:val="24"/>
          <w:szCs w:val="24"/>
          <w:lang w:val="es-ES"/>
        </w:rPr>
        <w:t xml:space="preserve">ordenados </w:t>
      </w:r>
      <w:r w:rsidR="00A86990" w:rsidRPr="004910D8">
        <w:rPr>
          <w:rFonts w:ascii="Times New Roman" w:hAnsi="Times New Roman" w:cs="Times New Roman"/>
          <w:sz w:val="24"/>
          <w:szCs w:val="24"/>
          <w:lang w:val="es-ES"/>
        </w:rPr>
        <w:t xml:space="preserve">por año de publicación. </w:t>
      </w:r>
    </w:p>
    <w:tbl>
      <w:tblPr>
        <w:tblW w:w="0" w:type="auto"/>
        <w:tblBorders>
          <w:bottom w:val="single" w:sz="4" w:space="0" w:color="auto"/>
        </w:tblBorders>
        <w:tblLayout w:type="fixed"/>
        <w:tblLook w:val="04A0" w:firstRow="1" w:lastRow="0" w:firstColumn="1" w:lastColumn="0" w:noHBand="0" w:noVBand="1"/>
      </w:tblPr>
      <w:tblGrid>
        <w:gridCol w:w="993"/>
        <w:gridCol w:w="1275"/>
        <w:gridCol w:w="2694"/>
        <w:gridCol w:w="1559"/>
        <w:gridCol w:w="2410"/>
        <w:gridCol w:w="4073"/>
      </w:tblGrid>
      <w:tr w:rsidR="008D0C72" w:rsidRPr="004910D8" w:rsidTr="008D0C72">
        <w:trPr>
          <w:trHeight w:val="315"/>
        </w:trPr>
        <w:tc>
          <w:tcPr>
            <w:tcW w:w="993" w:type="dxa"/>
            <w:tcBorders>
              <w:top w:val="single" w:sz="4" w:space="0" w:color="auto"/>
              <w:bottom w:val="single" w:sz="4" w:space="0" w:color="auto"/>
            </w:tcBorders>
            <w:shd w:val="clear" w:color="auto" w:fill="auto"/>
            <w:vAlign w:val="center"/>
            <w:hideMark/>
          </w:tcPr>
          <w:p w:rsidR="00FB6DAD" w:rsidRPr="004910D8" w:rsidRDefault="004872B8"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Autoría</w:t>
            </w:r>
            <w:proofErr w:type="spellEnd"/>
            <w:r w:rsidRPr="004910D8">
              <w:rPr>
                <w:rFonts w:ascii="Times New Roman" w:eastAsia="Times New Roman" w:hAnsi="Times New Roman" w:cs="Times New Roman"/>
                <w:color w:val="000000"/>
                <w:sz w:val="24"/>
                <w:szCs w:val="24"/>
              </w:rPr>
              <w:t xml:space="preserve"> (</w:t>
            </w:r>
            <w:proofErr w:type="spellStart"/>
            <w:r w:rsidRPr="004910D8">
              <w:rPr>
                <w:rFonts w:ascii="Times New Roman" w:eastAsia="Times New Roman" w:hAnsi="Times New Roman" w:cs="Times New Roman"/>
                <w:color w:val="000000"/>
                <w:sz w:val="24"/>
                <w:szCs w:val="24"/>
              </w:rPr>
              <w:t>año</w:t>
            </w:r>
            <w:proofErr w:type="spellEnd"/>
            <w:r w:rsidRPr="004910D8">
              <w:rPr>
                <w:rFonts w:ascii="Times New Roman" w:eastAsia="Times New Roman" w:hAnsi="Times New Roman" w:cs="Times New Roman"/>
                <w:color w:val="000000"/>
                <w:sz w:val="24"/>
                <w:szCs w:val="24"/>
              </w:rPr>
              <w:t>)</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Temática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Objetivo</w:t>
            </w:r>
            <w:proofErr w:type="spellEnd"/>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Muestra</w:t>
            </w:r>
            <w:proofErr w:type="spellEnd"/>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Metodología</w:t>
            </w:r>
            <w:proofErr w:type="spellEnd"/>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Resultados</w:t>
            </w:r>
            <w:proofErr w:type="spellEnd"/>
          </w:p>
        </w:tc>
      </w:tr>
      <w:tr w:rsidR="008D0C72" w:rsidRPr="004910D8" w:rsidTr="008D0C72">
        <w:trPr>
          <w:trHeight w:val="156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t>Dammert</w:t>
            </w:r>
            <w:proofErr w:type="spellEnd"/>
            <w:r w:rsidRPr="004910D8">
              <w:rPr>
                <w:rFonts w:ascii="Times New Roman" w:eastAsia="Times New Roman" w:hAnsi="Times New Roman" w:cs="Times New Roman"/>
                <w:color w:val="1F1F1F"/>
                <w:sz w:val="24"/>
                <w:szCs w:val="24"/>
              </w:rPr>
              <w:t xml:space="preserve"> et al. (2014)</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Salud</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Mejorar el comportamiento preventivo de salud de los hogares en áreas endémicas de dengue en Perú.</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4042 hogares de distritos de Perú.</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Intervención aleatoria mediante mensajes enmarcados (</w:t>
            </w:r>
            <w:proofErr w:type="spellStart"/>
            <w:r w:rsidRPr="004910D8">
              <w:rPr>
                <w:rFonts w:ascii="Times New Roman" w:eastAsia="Times New Roman" w:hAnsi="Times New Roman" w:cs="Times New Roman"/>
                <w:color w:val="000000"/>
                <w:sz w:val="24"/>
                <w:szCs w:val="24"/>
                <w:lang w:val="es-ES"/>
              </w:rPr>
              <w:t>framing</w:t>
            </w:r>
            <w:proofErr w:type="spellEnd"/>
            <w:r w:rsidRPr="004910D8">
              <w:rPr>
                <w:rFonts w:ascii="Times New Roman" w:eastAsia="Times New Roman" w:hAnsi="Times New Roman" w:cs="Times New Roman"/>
                <w:color w:val="000000"/>
                <w:sz w:val="24"/>
                <w:szCs w:val="24"/>
                <w:lang w:val="es-ES"/>
              </w:rPr>
              <w:t xml:space="preserve">). </w:t>
            </w:r>
            <w:r w:rsidRPr="004910D8">
              <w:rPr>
                <w:rFonts w:ascii="Times New Roman" w:eastAsia="Times New Roman" w:hAnsi="Times New Roman" w:cs="Times New Roman"/>
                <w:color w:val="000000"/>
                <w:sz w:val="24"/>
                <w:szCs w:val="24"/>
              </w:rPr>
              <w:t xml:space="preserve">Análisis de </w:t>
            </w:r>
            <w:proofErr w:type="spellStart"/>
            <w:r w:rsidRPr="004910D8">
              <w:rPr>
                <w:rFonts w:ascii="Times New Roman" w:eastAsia="Times New Roman" w:hAnsi="Times New Roman" w:cs="Times New Roman"/>
                <w:color w:val="000000"/>
                <w:sz w:val="24"/>
                <w:szCs w:val="24"/>
              </w:rPr>
              <w:t>regrsiones</w:t>
            </w:r>
            <w:proofErr w:type="spellEnd"/>
            <w:r w:rsidRPr="004910D8">
              <w:rPr>
                <w:rFonts w:ascii="Times New Roman" w:eastAsia="Times New Roman" w:hAnsi="Times New Roman" w:cs="Times New Roman"/>
                <w:color w:val="000000"/>
                <w:sz w:val="24"/>
                <w:szCs w:val="24"/>
              </w:rPr>
              <w:t xml:space="preserve">. </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La exposición repetida a la información sanitaria mediante el teléfono celular fomentó la adopción de medidas preventivas contra el dengue en los hogares.</w:t>
            </w:r>
          </w:p>
        </w:tc>
      </w:tr>
      <w:tr w:rsidR="008D0C72" w:rsidRPr="004910D8" w:rsidTr="008D0C72">
        <w:trPr>
          <w:trHeight w:val="1979"/>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Bosch et al. (2015)</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Aumentar el cumplimiento de la seguridad social por parte de los trabajadores autónomos mediante intervenciones conductuales en Brasil.</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t xml:space="preserve">34783 </w:t>
            </w:r>
            <w:proofErr w:type="spellStart"/>
            <w:r w:rsidRPr="004910D8">
              <w:rPr>
                <w:rFonts w:ascii="Times New Roman" w:eastAsia="Times New Roman" w:hAnsi="Times New Roman" w:cs="Times New Roman"/>
                <w:color w:val="000000"/>
                <w:sz w:val="24"/>
                <w:szCs w:val="24"/>
              </w:rPr>
              <w:t>contribuyentes</w:t>
            </w:r>
            <w:proofErr w:type="spellEnd"/>
            <w:r w:rsidRPr="004910D8">
              <w:rPr>
                <w:rFonts w:ascii="Times New Roman" w:eastAsia="Times New Roman" w:hAnsi="Times New Roman" w:cs="Times New Roman"/>
                <w:color w:val="000000"/>
                <w:sz w:val="24"/>
                <w:szCs w:val="24"/>
              </w:rPr>
              <w:t xml:space="preserve"> con </w:t>
            </w:r>
            <w:proofErr w:type="spellStart"/>
            <w:r w:rsidRPr="004910D8">
              <w:rPr>
                <w:rFonts w:ascii="Times New Roman" w:eastAsia="Times New Roman" w:hAnsi="Times New Roman" w:cs="Times New Roman"/>
                <w:color w:val="000000"/>
                <w:sz w:val="24"/>
                <w:szCs w:val="24"/>
              </w:rPr>
              <w:t>impuestos</w:t>
            </w:r>
            <w:proofErr w:type="spellEnd"/>
            <w:r w:rsidRPr="004910D8">
              <w:rPr>
                <w:rFonts w:ascii="Times New Roman" w:eastAsia="Times New Roman" w:hAnsi="Times New Roman" w:cs="Times New Roman"/>
                <w:color w:val="000000"/>
                <w:sz w:val="24"/>
                <w:szCs w:val="24"/>
              </w:rPr>
              <w:t xml:space="preserve"> </w:t>
            </w:r>
            <w:proofErr w:type="spellStart"/>
            <w:r w:rsidRPr="004910D8">
              <w:rPr>
                <w:rFonts w:ascii="Times New Roman" w:eastAsia="Times New Roman" w:hAnsi="Times New Roman" w:cs="Times New Roman"/>
                <w:color w:val="000000"/>
                <w:sz w:val="24"/>
                <w:szCs w:val="24"/>
              </w:rPr>
              <w:t>vencidos</w:t>
            </w:r>
            <w:proofErr w:type="spellEnd"/>
            <w:r w:rsidRPr="004910D8">
              <w:rPr>
                <w:rFonts w:ascii="Times New Roman" w:eastAsia="Times New Roman" w:hAnsi="Times New Roman" w:cs="Times New Roman"/>
                <w:color w:val="000000"/>
                <w:sz w:val="24"/>
                <w:szCs w:val="24"/>
              </w:rPr>
              <w:t>.</w:t>
            </w:r>
          </w:p>
        </w:tc>
        <w:tc>
          <w:tcPr>
            <w:tcW w:w="2410" w:type="dxa"/>
            <w:tcBorders>
              <w:top w:val="single" w:sz="4" w:space="0" w:color="auto"/>
              <w:bottom w:val="single" w:sz="4" w:space="0" w:color="auto"/>
            </w:tcBorders>
            <w:shd w:val="clear" w:color="auto" w:fill="auto"/>
            <w:vAlign w:val="center"/>
            <w:hideMark/>
          </w:tcPr>
          <w:p w:rsidR="00FB6DAD" w:rsidRPr="004910D8" w:rsidRDefault="00597392"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Evaluación</w:t>
            </w:r>
            <w:r w:rsidR="00FB6DAD" w:rsidRPr="004910D8">
              <w:rPr>
                <w:rFonts w:ascii="Times New Roman" w:eastAsia="Times New Roman" w:hAnsi="Times New Roman" w:cs="Times New Roman"/>
                <w:color w:val="000000"/>
                <w:sz w:val="24"/>
                <w:szCs w:val="24"/>
                <w:lang w:val="es-ES"/>
              </w:rPr>
              <w:t xml:space="preserve"> de intervenciones conductuales activas (envío de folletos).</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El envío del folleto aumentó los pagos en un 15% y los índices de cumplimiento en 7 puntos porcentuales.</w:t>
            </w:r>
            <w:r w:rsidR="00597392">
              <w:rPr>
                <w:rFonts w:ascii="Times New Roman" w:eastAsia="Times New Roman" w:hAnsi="Times New Roman" w:cs="Times New Roman"/>
                <w:color w:val="000000"/>
                <w:sz w:val="24"/>
                <w:szCs w:val="24"/>
                <w:lang w:val="es-ES"/>
              </w:rPr>
              <w:t xml:space="preserve"> </w:t>
            </w:r>
            <w:r w:rsidRPr="004910D8">
              <w:rPr>
                <w:rFonts w:ascii="Times New Roman" w:eastAsia="Times New Roman" w:hAnsi="Times New Roman" w:cs="Times New Roman"/>
                <w:color w:val="000000"/>
                <w:sz w:val="24"/>
                <w:szCs w:val="24"/>
                <w:lang w:val="es-ES"/>
              </w:rPr>
              <w:t xml:space="preserve">El aumento se concentra alrededor del mes de entrega del folleto y desaparece tres meses después de la intervención. </w:t>
            </w:r>
          </w:p>
        </w:tc>
      </w:tr>
      <w:tr w:rsidR="008D0C72" w:rsidRPr="004910D8" w:rsidTr="008D0C72">
        <w:trPr>
          <w:trHeight w:val="1398"/>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t>Busso</w:t>
            </w:r>
            <w:proofErr w:type="spellEnd"/>
            <w:r w:rsidRPr="004910D8">
              <w:rPr>
                <w:rFonts w:ascii="Times New Roman" w:eastAsia="Times New Roman" w:hAnsi="Times New Roman" w:cs="Times New Roman"/>
                <w:color w:val="1F1F1F"/>
                <w:sz w:val="24"/>
                <w:szCs w:val="24"/>
              </w:rPr>
              <w:t xml:space="preserve"> et al. (2017)</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Salud</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Mejorar el acceso a la atención prenatal de mujeres embarazadas en un entorno de bajos recursos en Guatemala.</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59739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Un promedio de 18 mujeres embarazadas</w:t>
            </w:r>
            <w:r w:rsidR="00597392">
              <w:rPr>
                <w:rFonts w:ascii="Times New Roman" w:eastAsia="Times New Roman" w:hAnsi="Times New Roman" w:cs="Times New Roman"/>
                <w:color w:val="000000"/>
                <w:sz w:val="24"/>
                <w:szCs w:val="24"/>
                <w:lang w:val="es-ES"/>
              </w:rPr>
              <w:t>, de 130</w:t>
            </w:r>
            <w:r w:rsidRPr="004910D8">
              <w:rPr>
                <w:rFonts w:ascii="Times New Roman" w:eastAsia="Times New Roman" w:hAnsi="Times New Roman" w:cs="Times New Roman"/>
                <w:color w:val="000000"/>
                <w:sz w:val="24"/>
                <w:szCs w:val="24"/>
                <w:lang w:val="es-ES"/>
              </w:rPr>
              <w:t xml:space="preserve"> clínica</w:t>
            </w:r>
            <w:r w:rsidR="00597392">
              <w:rPr>
                <w:rFonts w:ascii="Times New Roman" w:eastAsia="Times New Roman" w:hAnsi="Times New Roman" w:cs="Times New Roman"/>
                <w:color w:val="000000"/>
                <w:sz w:val="24"/>
                <w:szCs w:val="24"/>
                <w:lang w:val="es-ES"/>
              </w:rPr>
              <w:t>s</w:t>
            </w:r>
            <w:r w:rsidRPr="004910D8">
              <w:rPr>
                <w:rFonts w:ascii="Times New Roman" w:eastAsia="Times New Roman" w:hAnsi="Times New Roman" w:cs="Times New Roman"/>
                <w:color w:val="000000"/>
                <w:sz w:val="24"/>
                <w:szCs w:val="24"/>
                <w:lang w:val="es-ES"/>
              </w:rPr>
              <w:t>.</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Ensayo controlado aleatorio. Análisis de regresión.</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Se aumentaron las visitas prenatales al médico entre 3.4 y 7.8 puntos porcentuales con respecto al control y fue mayor en embarazos de mayor riesgo. </w:t>
            </w:r>
          </w:p>
        </w:tc>
      </w:tr>
      <w:tr w:rsidR="008D0C72" w:rsidRPr="004910D8" w:rsidTr="008D0C72">
        <w:trPr>
          <w:trHeight w:val="1546"/>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t>Pellerano</w:t>
            </w:r>
            <w:proofErr w:type="spellEnd"/>
            <w:r w:rsidRPr="004910D8">
              <w:rPr>
                <w:rFonts w:ascii="Times New Roman" w:eastAsia="Times New Roman" w:hAnsi="Times New Roman" w:cs="Times New Roman"/>
                <w:color w:val="1F1F1F"/>
                <w:sz w:val="24"/>
                <w:szCs w:val="24"/>
              </w:rPr>
              <w:t xml:space="preserve"> et al. (2017)</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Reducir el consumo de energía eléctrica en hogares de Ecuador</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597392">
            <w:pPr>
              <w:spacing w:after="0" w:line="240" w:lineRule="atLeast"/>
              <w:rPr>
                <w:rFonts w:ascii="Times New Roman" w:eastAsia="Times New Roman" w:hAnsi="Times New Roman" w:cs="Times New Roman"/>
                <w:color w:val="1F1F1F"/>
                <w:sz w:val="24"/>
                <w:szCs w:val="24"/>
                <w:lang w:val="es-ES"/>
              </w:rPr>
            </w:pPr>
            <w:r w:rsidRPr="004910D8">
              <w:rPr>
                <w:rFonts w:ascii="Times New Roman" w:eastAsia="Times New Roman" w:hAnsi="Times New Roman" w:cs="Times New Roman"/>
                <w:color w:val="1F1F1F"/>
                <w:sz w:val="24"/>
                <w:szCs w:val="24"/>
                <w:lang w:val="es-ES"/>
              </w:rPr>
              <w:t xml:space="preserve">27.634 hogares </w:t>
            </w:r>
            <w:r w:rsidR="00597392">
              <w:rPr>
                <w:rFonts w:ascii="Times New Roman" w:eastAsia="Times New Roman" w:hAnsi="Times New Roman" w:cs="Times New Roman"/>
                <w:color w:val="1F1F1F"/>
                <w:sz w:val="24"/>
                <w:szCs w:val="24"/>
                <w:lang w:val="es-ES"/>
              </w:rPr>
              <w:t xml:space="preserve">de </w:t>
            </w:r>
            <w:r w:rsidRPr="004910D8">
              <w:rPr>
                <w:rFonts w:ascii="Times New Roman" w:eastAsia="Times New Roman" w:hAnsi="Times New Roman" w:cs="Times New Roman"/>
                <w:color w:val="1F1F1F"/>
                <w:sz w:val="24"/>
                <w:szCs w:val="24"/>
                <w:lang w:val="es-ES"/>
              </w:rPr>
              <w:t xml:space="preserve">sectores </w:t>
            </w:r>
            <w:r w:rsidR="00597392" w:rsidRPr="004910D8">
              <w:rPr>
                <w:rFonts w:ascii="Times New Roman" w:eastAsia="Times New Roman" w:hAnsi="Times New Roman" w:cs="Times New Roman"/>
                <w:color w:val="1F1F1F"/>
                <w:sz w:val="24"/>
                <w:szCs w:val="24"/>
                <w:lang w:val="es-ES"/>
              </w:rPr>
              <w:t>urbanos</w:t>
            </w:r>
            <w:r w:rsidRPr="004910D8">
              <w:rPr>
                <w:rFonts w:ascii="Times New Roman" w:eastAsia="Times New Roman" w:hAnsi="Times New Roman" w:cs="Times New Roman"/>
                <w:color w:val="1F1F1F"/>
                <w:sz w:val="24"/>
                <w:szCs w:val="24"/>
                <w:lang w:val="es-ES"/>
              </w:rPr>
              <w:t xml:space="preserve"> del área metropolitana de Ecuador.</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2 Intervenciones con grupo control aleatorio: norma social e incentivos extrínsecos.</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Los mensajes de norma social redujeron el consumo en un 1%. El añadir incentivos extrínsecos no condujo a un aumento de la conservación energética.</w:t>
            </w:r>
          </w:p>
        </w:tc>
      </w:tr>
      <w:tr w:rsidR="008D0C72" w:rsidRPr="004910D8" w:rsidTr="008D0C72">
        <w:trPr>
          <w:trHeight w:val="180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lastRenderedPageBreak/>
              <w:t>Fertig</w:t>
            </w:r>
            <w:proofErr w:type="spellEnd"/>
            <w:r w:rsidRPr="004910D8">
              <w:rPr>
                <w:rFonts w:ascii="Times New Roman" w:eastAsia="Times New Roman" w:hAnsi="Times New Roman" w:cs="Times New Roman"/>
                <w:color w:val="1F1F1F"/>
                <w:sz w:val="24"/>
                <w:szCs w:val="24"/>
              </w:rPr>
              <w:t xml:space="preserve"> et al. (2018)</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lang w:val="es-ES"/>
              </w:rPr>
            </w:pPr>
            <w:r w:rsidRPr="004910D8">
              <w:rPr>
                <w:rFonts w:ascii="Times New Roman" w:eastAsia="Times New Roman" w:hAnsi="Times New Roman" w:cs="Times New Roman"/>
                <w:color w:val="1F1F1F"/>
                <w:sz w:val="24"/>
                <w:szCs w:val="24"/>
                <w:lang w:val="es-ES"/>
              </w:rPr>
              <w:t>Incrementar los ahorros (aportaciones voluntarias) de la población mexicana.</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59739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285000 habi</w:t>
            </w:r>
            <w:r w:rsidR="00597392">
              <w:rPr>
                <w:rFonts w:ascii="Times New Roman" w:eastAsia="Times New Roman" w:hAnsi="Times New Roman" w:cs="Times New Roman"/>
                <w:color w:val="000000"/>
                <w:sz w:val="24"/>
                <w:szCs w:val="24"/>
                <w:lang w:val="es-ES"/>
              </w:rPr>
              <w:t>tan</w:t>
            </w:r>
            <w:r w:rsidRPr="004910D8">
              <w:rPr>
                <w:rFonts w:ascii="Times New Roman" w:eastAsia="Times New Roman" w:hAnsi="Times New Roman" w:cs="Times New Roman"/>
                <w:color w:val="000000"/>
                <w:sz w:val="24"/>
                <w:szCs w:val="24"/>
                <w:lang w:val="es-ES"/>
              </w:rPr>
              <w:t>tes de distintas zonas de México.</w:t>
            </w:r>
          </w:p>
        </w:tc>
        <w:tc>
          <w:tcPr>
            <w:tcW w:w="2410" w:type="dxa"/>
            <w:tcBorders>
              <w:top w:val="single" w:sz="4" w:space="0" w:color="auto"/>
              <w:bottom w:val="single" w:sz="4" w:space="0" w:color="auto"/>
            </w:tcBorders>
            <w:shd w:val="clear" w:color="auto" w:fill="auto"/>
            <w:vAlign w:val="center"/>
            <w:hideMark/>
          </w:tcPr>
          <w:p w:rsidR="00FB6DAD" w:rsidRPr="00597392" w:rsidRDefault="00FB6DAD" w:rsidP="00597392">
            <w:pPr>
              <w:spacing w:after="0" w:line="240" w:lineRule="atLeast"/>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ES"/>
              </w:rPr>
              <w:t xml:space="preserve">Intervenciones aleatorias controladas. </w:t>
            </w:r>
            <w:r w:rsidRPr="00597392">
              <w:rPr>
                <w:rFonts w:ascii="Times New Roman" w:eastAsia="Times New Roman" w:hAnsi="Times New Roman" w:cs="Times New Roman"/>
                <w:color w:val="000000"/>
                <w:sz w:val="24"/>
                <w:szCs w:val="24"/>
                <w:lang w:val="es-AR"/>
              </w:rPr>
              <w:t xml:space="preserve">Análisis de significación. </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Se incrementó de forma moderada el número de cuentas que realizan aportes.</w:t>
            </w:r>
          </w:p>
        </w:tc>
      </w:tr>
      <w:tr w:rsidR="008D0C72" w:rsidRPr="004910D8" w:rsidTr="008D0C72">
        <w:trPr>
          <w:trHeight w:val="240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Fiedler et al.(2018)</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Otro</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lang w:val="es-ES"/>
              </w:rPr>
            </w:pPr>
            <w:r w:rsidRPr="004910D8">
              <w:rPr>
                <w:rFonts w:ascii="Times New Roman" w:eastAsia="Times New Roman" w:hAnsi="Times New Roman" w:cs="Times New Roman"/>
                <w:color w:val="1F1F1F"/>
                <w:sz w:val="24"/>
                <w:szCs w:val="24"/>
                <w:lang w:val="es-ES"/>
              </w:rPr>
              <w:t xml:space="preserve">Explorar las diferencias con respecto al favoritismo </w:t>
            </w:r>
            <w:proofErr w:type="spellStart"/>
            <w:r w:rsidRPr="004910D8">
              <w:rPr>
                <w:rFonts w:ascii="Times New Roman" w:eastAsia="Times New Roman" w:hAnsi="Times New Roman" w:cs="Times New Roman"/>
                <w:color w:val="1F1F1F"/>
                <w:sz w:val="24"/>
                <w:szCs w:val="24"/>
                <w:lang w:val="es-ES"/>
              </w:rPr>
              <w:t>intragrupal</w:t>
            </w:r>
            <w:proofErr w:type="spellEnd"/>
            <w:r w:rsidRPr="004910D8">
              <w:rPr>
                <w:rFonts w:ascii="Times New Roman" w:eastAsia="Times New Roman" w:hAnsi="Times New Roman" w:cs="Times New Roman"/>
                <w:color w:val="1F1F1F"/>
                <w:sz w:val="24"/>
                <w:szCs w:val="24"/>
                <w:lang w:val="es-ES"/>
              </w:rPr>
              <w:t xml:space="preserve"> basado en la nacionalidad</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915 personas: Chile (201), Perú (202), Colombia (207), Venezuela (206), EE.UU. (99).</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 xml:space="preserve">Diseño mixto entre sujetos 5x5. </w:t>
            </w:r>
            <w:r w:rsidRPr="004910D8">
              <w:rPr>
                <w:rFonts w:ascii="Times New Roman" w:eastAsia="Times New Roman" w:hAnsi="Times New Roman" w:cs="Times New Roman"/>
                <w:color w:val="000000"/>
                <w:sz w:val="24"/>
                <w:szCs w:val="24"/>
              </w:rPr>
              <w:t xml:space="preserve">Análisis de regresión. </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Se encontró favoritismo nacional para la muestra general, y diferencias significativas entre las </w:t>
            </w:r>
            <w:proofErr w:type="spellStart"/>
            <w:r w:rsidRPr="004910D8">
              <w:rPr>
                <w:rFonts w:ascii="Times New Roman" w:eastAsia="Times New Roman" w:hAnsi="Times New Roman" w:cs="Times New Roman"/>
                <w:color w:val="000000"/>
                <w:sz w:val="24"/>
                <w:szCs w:val="24"/>
                <w:lang w:val="es-ES"/>
              </w:rPr>
              <w:t>submuestras</w:t>
            </w:r>
            <w:proofErr w:type="spellEnd"/>
            <w:r w:rsidRPr="004910D8">
              <w:rPr>
                <w:rFonts w:ascii="Times New Roman" w:eastAsia="Times New Roman" w:hAnsi="Times New Roman" w:cs="Times New Roman"/>
                <w:color w:val="000000"/>
                <w:sz w:val="24"/>
                <w:szCs w:val="24"/>
                <w:lang w:val="es-ES"/>
              </w:rPr>
              <w:t>.</w:t>
            </w:r>
            <w:r w:rsidR="00597392">
              <w:rPr>
                <w:rFonts w:ascii="Times New Roman" w:eastAsia="Times New Roman" w:hAnsi="Times New Roman" w:cs="Times New Roman"/>
                <w:color w:val="000000"/>
                <w:sz w:val="24"/>
                <w:szCs w:val="24"/>
                <w:lang w:val="es-ES"/>
              </w:rPr>
              <w:t xml:space="preserve"> </w:t>
            </w:r>
            <w:r w:rsidRPr="004910D8">
              <w:rPr>
                <w:rFonts w:ascii="Times New Roman" w:eastAsia="Times New Roman" w:hAnsi="Times New Roman" w:cs="Times New Roman"/>
                <w:color w:val="000000"/>
                <w:sz w:val="24"/>
                <w:szCs w:val="24"/>
                <w:lang w:val="es-ES"/>
              </w:rPr>
              <w:t xml:space="preserve">Las personas de </w:t>
            </w:r>
            <w:r w:rsidR="00597392" w:rsidRPr="004910D8">
              <w:rPr>
                <w:rFonts w:ascii="Times New Roman" w:eastAsia="Times New Roman" w:hAnsi="Times New Roman" w:cs="Times New Roman"/>
                <w:color w:val="000000"/>
                <w:sz w:val="24"/>
                <w:szCs w:val="24"/>
                <w:lang w:val="es-ES"/>
              </w:rPr>
              <w:t>Latinoamérica</w:t>
            </w:r>
            <w:r w:rsidRPr="004910D8">
              <w:rPr>
                <w:rFonts w:ascii="Times New Roman" w:eastAsia="Times New Roman" w:hAnsi="Times New Roman" w:cs="Times New Roman"/>
                <w:color w:val="000000"/>
                <w:sz w:val="24"/>
                <w:szCs w:val="24"/>
                <w:lang w:val="es-ES"/>
              </w:rPr>
              <w:t xml:space="preserve"> muestran más favoritismo dentro del grupo nacional en comparación con estadounidenses. La magnitud del favoritismo dentro del grupo aumenta con la distancia social hacia el </w:t>
            </w:r>
            <w:proofErr w:type="spellStart"/>
            <w:r w:rsidRPr="004910D8">
              <w:rPr>
                <w:rFonts w:ascii="Times New Roman" w:eastAsia="Times New Roman" w:hAnsi="Times New Roman" w:cs="Times New Roman"/>
                <w:color w:val="000000"/>
                <w:sz w:val="24"/>
                <w:szCs w:val="24"/>
                <w:lang w:val="es-ES"/>
              </w:rPr>
              <w:t>exogrupo</w:t>
            </w:r>
            <w:proofErr w:type="spellEnd"/>
            <w:r w:rsidRPr="004910D8">
              <w:rPr>
                <w:rFonts w:ascii="Times New Roman" w:eastAsia="Times New Roman" w:hAnsi="Times New Roman" w:cs="Times New Roman"/>
                <w:color w:val="000000"/>
                <w:sz w:val="24"/>
                <w:szCs w:val="24"/>
                <w:lang w:val="es-ES"/>
              </w:rPr>
              <w:t>.</w:t>
            </w:r>
          </w:p>
        </w:tc>
      </w:tr>
      <w:tr w:rsidR="008D0C72" w:rsidRPr="004910D8" w:rsidTr="008D0C72">
        <w:trPr>
          <w:trHeight w:val="1831"/>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Kettle et al. (2018)</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Educación</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Aumentar la asistencia de docentes y directivos de Perú, mediante correos electrónicos sobre normas sociales o </w:t>
            </w:r>
            <w:proofErr w:type="spellStart"/>
            <w:r w:rsidRPr="004910D8">
              <w:rPr>
                <w:rFonts w:ascii="Times New Roman" w:eastAsia="Times New Roman" w:hAnsi="Times New Roman" w:cs="Times New Roman"/>
                <w:color w:val="000000"/>
                <w:sz w:val="24"/>
                <w:szCs w:val="24"/>
                <w:lang w:val="es-ES"/>
              </w:rPr>
              <w:t>prosocialidad</w:t>
            </w:r>
            <w:proofErr w:type="spellEnd"/>
            <w:r w:rsidRPr="004910D8">
              <w:rPr>
                <w:rFonts w:ascii="Times New Roman" w:eastAsia="Times New Roman" w:hAnsi="Times New Roman" w:cs="Times New Roman"/>
                <w:color w:val="000000"/>
                <w:sz w:val="24"/>
                <w:szCs w:val="24"/>
                <w:lang w:val="es-ES"/>
              </w:rPr>
              <w:t>.</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lang w:val="es-ES"/>
              </w:rPr>
            </w:pPr>
            <w:r w:rsidRPr="004910D8">
              <w:rPr>
                <w:rFonts w:ascii="Times New Roman" w:eastAsia="Times New Roman" w:hAnsi="Times New Roman" w:cs="Times New Roman"/>
                <w:color w:val="1F1F1F"/>
                <w:sz w:val="24"/>
                <w:szCs w:val="24"/>
                <w:lang w:val="es-ES"/>
              </w:rPr>
              <w:t>Cerca de 100.000 docentes y directores de 27.000 escuelas de Perú.</w:t>
            </w:r>
          </w:p>
        </w:tc>
        <w:tc>
          <w:tcPr>
            <w:tcW w:w="2410" w:type="dxa"/>
            <w:tcBorders>
              <w:top w:val="single" w:sz="4" w:space="0" w:color="auto"/>
              <w:bottom w:val="single" w:sz="4" w:space="0" w:color="auto"/>
            </w:tcBorders>
            <w:shd w:val="clear" w:color="auto" w:fill="auto"/>
            <w:vAlign w:val="center"/>
            <w:hideMark/>
          </w:tcPr>
          <w:p w:rsidR="00FB6DAD" w:rsidRPr="004910D8" w:rsidRDefault="00597392" w:rsidP="004910D8">
            <w:pPr>
              <w:spacing w:after="0" w:line="240" w:lineRule="atLeast"/>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 xml:space="preserve">Ensayo controlado aleatorio. </w:t>
            </w:r>
            <w:r w:rsidR="00FB6DAD" w:rsidRPr="004910D8">
              <w:rPr>
                <w:rFonts w:ascii="Times New Roman" w:eastAsia="Times New Roman" w:hAnsi="Times New Roman" w:cs="Times New Roman"/>
                <w:color w:val="000000"/>
                <w:sz w:val="24"/>
                <w:szCs w:val="24"/>
                <w:lang w:val="es-ES"/>
              </w:rPr>
              <w:t>Análisis de significación t.</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Impacto de los correos electrónicos de "normas sociales" en la asistencia promedio de los directores, que aumentó del 83% al 87%.</w:t>
            </w:r>
          </w:p>
        </w:tc>
      </w:tr>
      <w:tr w:rsidR="008D0C72" w:rsidRPr="004910D8" w:rsidTr="008D0C72">
        <w:trPr>
          <w:trHeight w:val="1702"/>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Alessandro et al. (2019)</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bottom"/>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Estudiar la relación entre el suministro de información y las percepciones de los ciudadanos sobre la transparencia y la confianza en el gobierno.</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t xml:space="preserve">1999 personas </w:t>
            </w:r>
            <w:proofErr w:type="gramStart"/>
            <w:r w:rsidRPr="004910D8">
              <w:rPr>
                <w:rFonts w:ascii="Times New Roman" w:eastAsia="Times New Roman" w:hAnsi="Times New Roman" w:cs="Times New Roman"/>
                <w:color w:val="000000"/>
                <w:sz w:val="24"/>
                <w:szCs w:val="24"/>
              </w:rPr>
              <w:t>de  CABA</w:t>
            </w:r>
            <w:proofErr w:type="gramEnd"/>
            <w:r w:rsidRPr="004910D8">
              <w:rPr>
                <w:rFonts w:ascii="Times New Roman" w:eastAsia="Times New Roman" w:hAnsi="Times New Roman" w:cs="Times New Roman"/>
                <w:color w:val="000000"/>
                <w:sz w:val="24"/>
                <w:szCs w:val="24"/>
              </w:rPr>
              <w:t xml:space="preserve">, Argentina. </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Experimento</w:t>
            </w:r>
            <w:proofErr w:type="spellEnd"/>
            <w:r w:rsidRPr="004910D8">
              <w:rPr>
                <w:rFonts w:ascii="Times New Roman" w:eastAsia="Times New Roman" w:hAnsi="Times New Roman" w:cs="Times New Roman"/>
                <w:color w:val="000000"/>
                <w:sz w:val="24"/>
                <w:szCs w:val="24"/>
              </w:rPr>
              <w:t xml:space="preserve"> </w:t>
            </w:r>
            <w:proofErr w:type="spellStart"/>
            <w:r w:rsidRPr="004910D8">
              <w:rPr>
                <w:rFonts w:ascii="Times New Roman" w:eastAsia="Times New Roman" w:hAnsi="Times New Roman" w:cs="Times New Roman"/>
                <w:color w:val="000000"/>
                <w:sz w:val="24"/>
                <w:szCs w:val="24"/>
              </w:rPr>
              <w:t>por</w:t>
            </w:r>
            <w:proofErr w:type="spellEnd"/>
            <w:r w:rsidRPr="004910D8">
              <w:rPr>
                <w:rFonts w:ascii="Times New Roman" w:eastAsia="Times New Roman" w:hAnsi="Times New Roman" w:cs="Times New Roman"/>
                <w:color w:val="000000"/>
                <w:sz w:val="24"/>
                <w:szCs w:val="24"/>
              </w:rPr>
              <w:t xml:space="preserve"> </w:t>
            </w:r>
            <w:proofErr w:type="spellStart"/>
            <w:r w:rsidRPr="004910D8">
              <w:rPr>
                <w:rFonts w:ascii="Times New Roman" w:eastAsia="Times New Roman" w:hAnsi="Times New Roman" w:cs="Times New Roman"/>
                <w:color w:val="000000"/>
                <w:sz w:val="24"/>
                <w:szCs w:val="24"/>
              </w:rPr>
              <w:t>encuestas</w:t>
            </w:r>
            <w:proofErr w:type="spellEnd"/>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La información disponible en un sitio web no sería suficiente para llegar a todos los ciudadanos. Al mostrarles la información, hay un aumento significativo en la forma en que evalúan los esfuerzos de transparencia del gobierno. </w:t>
            </w:r>
          </w:p>
        </w:tc>
      </w:tr>
      <w:tr w:rsidR="008D0C72" w:rsidRPr="004910D8" w:rsidTr="008D0C72">
        <w:trPr>
          <w:trHeight w:val="2095"/>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lastRenderedPageBreak/>
              <w:t>Arraiz</w:t>
            </w:r>
            <w:proofErr w:type="spellEnd"/>
            <w:r w:rsidRPr="004910D8">
              <w:rPr>
                <w:rFonts w:ascii="Times New Roman" w:eastAsia="Times New Roman" w:hAnsi="Times New Roman" w:cs="Times New Roman"/>
                <w:color w:val="000000"/>
                <w:sz w:val="24"/>
                <w:szCs w:val="24"/>
              </w:rPr>
              <w:t xml:space="preserve"> et al. (2019)</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Otro</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Probar la efectividad de un programa de capacitación tradicional y un programa de capacitación basado en heurísticas, para la resolución de problemas de bajo esfuerzo cognitivo, en microempresarios de Ecuador.</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2408 micro y pequeños empresarios de Ecuador</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 xml:space="preserve">Ensayo de control aleatorio con grupo control. </w:t>
            </w:r>
            <w:r w:rsidR="00AD5833">
              <w:rPr>
                <w:rFonts w:ascii="Times New Roman" w:eastAsia="Times New Roman" w:hAnsi="Times New Roman" w:cs="Times New Roman"/>
                <w:color w:val="000000"/>
                <w:sz w:val="24"/>
                <w:szCs w:val="24"/>
              </w:rPr>
              <w:t>Análisis de regresión</w:t>
            </w:r>
            <w:r w:rsidRPr="004910D8">
              <w:rPr>
                <w:rFonts w:ascii="Times New Roman" w:eastAsia="Times New Roman" w:hAnsi="Times New Roman" w:cs="Times New Roman"/>
                <w:color w:val="000000"/>
                <w:sz w:val="24"/>
                <w:szCs w:val="24"/>
              </w:rPr>
              <w:t>.</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El entrenamiento heurístico tuvo mayor impacto estadístico y económico en los índices de ventas y ganancias en relación con el control (tamaños de efecto de 0.06 y 0.08). La formación tradicional no tuvo impacto significativo en relación al grupo control. </w:t>
            </w:r>
          </w:p>
        </w:tc>
      </w:tr>
      <w:tr w:rsidR="008D0C72" w:rsidRPr="004910D8" w:rsidTr="008D0C72">
        <w:trPr>
          <w:trHeight w:val="1415"/>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 xml:space="preserve">Bosch y </w:t>
            </w:r>
            <w:proofErr w:type="spellStart"/>
            <w:r w:rsidRPr="004910D8">
              <w:rPr>
                <w:rFonts w:ascii="Times New Roman" w:eastAsia="Times New Roman" w:hAnsi="Times New Roman" w:cs="Times New Roman"/>
                <w:color w:val="1F1F1F"/>
                <w:sz w:val="24"/>
                <w:szCs w:val="24"/>
              </w:rPr>
              <w:t>Rubli</w:t>
            </w:r>
            <w:proofErr w:type="spellEnd"/>
            <w:r w:rsidRPr="004910D8">
              <w:rPr>
                <w:rFonts w:ascii="Times New Roman" w:eastAsia="Times New Roman" w:hAnsi="Times New Roman" w:cs="Times New Roman"/>
                <w:color w:val="1F1F1F"/>
                <w:sz w:val="24"/>
                <w:szCs w:val="24"/>
              </w:rPr>
              <w:t xml:space="preserve"> (2019)</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Aumentar el ahorro para el retiro bajo contribuciones en </w:t>
            </w:r>
            <w:r w:rsidR="00AD5833" w:rsidRPr="004910D8">
              <w:rPr>
                <w:rFonts w:ascii="Times New Roman" w:eastAsia="Times New Roman" w:hAnsi="Times New Roman" w:cs="Times New Roman"/>
                <w:color w:val="000000"/>
                <w:sz w:val="24"/>
                <w:szCs w:val="24"/>
                <w:lang w:val="es-ES"/>
              </w:rPr>
              <w:t>México</w:t>
            </w:r>
            <w:r w:rsidRPr="004910D8">
              <w:rPr>
                <w:rFonts w:ascii="Times New Roman" w:eastAsia="Times New Roman" w:hAnsi="Times New Roman" w:cs="Times New Roman"/>
                <w:color w:val="000000"/>
                <w:sz w:val="24"/>
                <w:szCs w:val="24"/>
                <w:lang w:val="es-ES"/>
              </w:rPr>
              <w:t>.</w:t>
            </w:r>
          </w:p>
        </w:tc>
        <w:tc>
          <w:tcPr>
            <w:tcW w:w="1559" w:type="dxa"/>
            <w:tcBorders>
              <w:top w:val="single" w:sz="4" w:space="0" w:color="auto"/>
              <w:bottom w:val="single" w:sz="4" w:space="0" w:color="auto"/>
            </w:tcBorders>
            <w:shd w:val="clear" w:color="auto" w:fill="auto"/>
            <w:vAlign w:val="center"/>
            <w:hideMark/>
          </w:tcPr>
          <w:p w:rsidR="00FB6DAD" w:rsidRPr="004910D8" w:rsidRDefault="004910D8" w:rsidP="004910D8">
            <w:pPr>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AR"/>
              </w:rPr>
              <w:t xml:space="preserve">1.886.907 cuentas de trabajadores que no </w:t>
            </w:r>
            <w:r>
              <w:rPr>
                <w:rFonts w:ascii="Times New Roman" w:eastAsia="Times New Roman" w:hAnsi="Times New Roman" w:cs="Times New Roman"/>
                <w:color w:val="000000"/>
                <w:sz w:val="24"/>
                <w:szCs w:val="24"/>
                <w:lang w:val="es-AR"/>
              </w:rPr>
              <w:t xml:space="preserve">aportaron </w:t>
            </w:r>
            <w:r w:rsidRPr="004910D8">
              <w:rPr>
                <w:rFonts w:ascii="Times New Roman" w:eastAsia="Times New Roman" w:hAnsi="Times New Roman" w:cs="Times New Roman"/>
                <w:color w:val="000000"/>
                <w:sz w:val="24"/>
                <w:szCs w:val="24"/>
                <w:lang w:val="es-AR"/>
              </w:rPr>
              <w:t>durante 43 meses</w:t>
            </w:r>
            <w:r>
              <w:rPr>
                <w:rFonts w:ascii="Times New Roman" w:eastAsia="Times New Roman" w:hAnsi="Times New Roman" w:cs="Times New Roman"/>
                <w:color w:val="000000"/>
                <w:sz w:val="24"/>
                <w:szCs w:val="24"/>
                <w:lang w:val="es-AR"/>
              </w:rPr>
              <w:t>.</w:t>
            </w:r>
          </w:p>
        </w:tc>
        <w:tc>
          <w:tcPr>
            <w:tcW w:w="2410" w:type="dxa"/>
            <w:tcBorders>
              <w:top w:val="single" w:sz="4" w:space="0" w:color="auto"/>
              <w:bottom w:val="single" w:sz="4" w:space="0" w:color="auto"/>
            </w:tcBorders>
            <w:shd w:val="clear" w:color="auto" w:fill="auto"/>
            <w:vAlign w:val="center"/>
            <w:hideMark/>
          </w:tcPr>
          <w:p w:rsidR="00FB6DAD" w:rsidRPr="004910D8" w:rsidRDefault="00AD5833" w:rsidP="004910D8">
            <w:pPr>
              <w:spacing w:after="0" w:line="240" w:lineRule="atLeast"/>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Evaluación de política y campaña publicitaria de recordatorio persuasivo y no informativo para ahorrar.</w:t>
            </w:r>
          </w:p>
        </w:tc>
        <w:tc>
          <w:tcPr>
            <w:tcW w:w="4073" w:type="dxa"/>
            <w:tcBorders>
              <w:top w:val="single" w:sz="4" w:space="0" w:color="auto"/>
              <w:bottom w:val="single" w:sz="4" w:space="0" w:color="auto"/>
            </w:tcBorders>
            <w:shd w:val="clear" w:color="auto" w:fill="auto"/>
            <w:vAlign w:val="center"/>
            <w:hideMark/>
          </w:tcPr>
          <w:p w:rsidR="00FB6DAD" w:rsidRPr="004910D8" w:rsidRDefault="00AD5833" w:rsidP="00AD5833">
            <w:pPr>
              <w:spacing w:after="0" w:line="240" w:lineRule="atLeast"/>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 xml:space="preserve">Incluir un </w:t>
            </w:r>
            <w:r w:rsidRPr="00AD5833">
              <w:rPr>
                <w:rFonts w:ascii="Times New Roman" w:eastAsia="Times New Roman" w:hAnsi="Times New Roman" w:cs="Times New Roman"/>
                <w:color w:val="000000"/>
                <w:sz w:val="24"/>
                <w:szCs w:val="24"/>
                <w:lang w:val="es-ES"/>
              </w:rPr>
              <w:t>mensaje persuasivo conduce a un aumento del 10-12% en el comportamiento de ahorro que es duradero.</w:t>
            </w:r>
          </w:p>
        </w:tc>
      </w:tr>
      <w:tr w:rsidR="008D0C72" w:rsidRPr="004910D8" w:rsidTr="008D0C72">
        <w:trPr>
          <w:trHeight w:val="184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t xml:space="preserve">Castro y </w:t>
            </w:r>
            <w:proofErr w:type="spellStart"/>
            <w:r w:rsidRPr="004910D8">
              <w:rPr>
                <w:rFonts w:ascii="Times New Roman" w:eastAsia="Times New Roman" w:hAnsi="Times New Roman" w:cs="Times New Roman"/>
                <w:color w:val="000000"/>
                <w:sz w:val="24"/>
                <w:szCs w:val="24"/>
              </w:rPr>
              <w:t>Scartascini</w:t>
            </w:r>
            <w:proofErr w:type="spellEnd"/>
            <w:r w:rsidRPr="004910D8">
              <w:rPr>
                <w:rFonts w:ascii="Times New Roman" w:eastAsia="Times New Roman" w:hAnsi="Times New Roman" w:cs="Times New Roman"/>
                <w:color w:val="000000"/>
                <w:sz w:val="24"/>
                <w:szCs w:val="24"/>
              </w:rPr>
              <w:t xml:space="preserve"> (2019)</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Aumentar la probabilidad de que los/as contribuyentes se acojan a la amnistía fiscal en Santa Fe, Argentina.</w:t>
            </w:r>
          </w:p>
        </w:tc>
        <w:tc>
          <w:tcPr>
            <w:tcW w:w="1559" w:type="dxa"/>
            <w:tcBorders>
              <w:top w:val="single" w:sz="4" w:space="0" w:color="auto"/>
              <w:bottom w:val="single" w:sz="4" w:space="0" w:color="auto"/>
            </w:tcBorders>
            <w:shd w:val="clear" w:color="auto" w:fill="auto"/>
            <w:vAlign w:val="center"/>
            <w:hideMark/>
          </w:tcPr>
          <w:p w:rsidR="00FB6DAD" w:rsidRPr="00597392" w:rsidRDefault="00FB6DAD" w:rsidP="00597392">
            <w:pPr>
              <w:spacing w:after="0" w:line="240" w:lineRule="atLeast"/>
              <w:rPr>
                <w:rFonts w:ascii="Times New Roman" w:eastAsia="Times New Roman" w:hAnsi="Times New Roman" w:cs="Times New Roman"/>
                <w:color w:val="000000"/>
                <w:sz w:val="24"/>
                <w:szCs w:val="24"/>
                <w:lang w:val="es-AR"/>
              </w:rPr>
            </w:pPr>
            <w:r w:rsidRPr="00597392">
              <w:rPr>
                <w:rFonts w:ascii="Times New Roman" w:eastAsia="Times New Roman" w:hAnsi="Times New Roman" w:cs="Times New Roman"/>
                <w:color w:val="000000"/>
                <w:sz w:val="24"/>
                <w:szCs w:val="24"/>
                <w:lang w:val="es-AR"/>
              </w:rPr>
              <w:t xml:space="preserve">Más de 54000 contribuyentes </w:t>
            </w:r>
            <w:r w:rsidR="00597392" w:rsidRPr="00597392">
              <w:rPr>
                <w:rFonts w:ascii="Times New Roman" w:eastAsia="Times New Roman" w:hAnsi="Times New Roman" w:cs="Times New Roman"/>
                <w:color w:val="000000"/>
                <w:sz w:val="24"/>
                <w:szCs w:val="24"/>
                <w:lang w:val="es-AR"/>
              </w:rPr>
              <w:t>con deudas</w:t>
            </w:r>
            <w:r w:rsidRPr="00597392">
              <w:rPr>
                <w:rFonts w:ascii="Times New Roman" w:eastAsia="Times New Roman" w:hAnsi="Times New Roman" w:cs="Times New Roman"/>
                <w:color w:val="000000"/>
                <w:sz w:val="24"/>
                <w:szCs w:val="24"/>
                <w:lang w:val="es-AR"/>
              </w:rPr>
              <w:t>.</w:t>
            </w:r>
          </w:p>
        </w:tc>
        <w:tc>
          <w:tcPr>
            <w:tcW w:w="2410" w:type="dxa"/>
            <w:tcBorders>
              <w:top w:val="single" w:sz="4" w:space="0" w:color="auto"/>
              <w:bottom w:val="single" w:sz="4" w:space="0" w:color="auto"/>
            </w:tcBorders>
            <w:shd w:val="clear" w:color="auto" w:fill="auto"/>
            <w:vAlign w:val="center"/>
            <w:hideMark/>
          </w:tcPr>
          <w:p w:rsidR="00FB6DAD" w:rsidRPr="00597392" w:rsidRDefault="00FB6DAD" w:rsidP="00597392">
            <w:pPr>
              <w:spacing w:after="0" w:line="240" w:lineRule="atLeast"/>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ES"/>
              </w:rPr>
              <w:t xml:space="preserve">Dos intervenciones aleatorias controladas: mensajes tradicionales y comunicaciones rediseñadas. </w:t>
            </w:r>
            <w:r w:rsidRPr="00597392">
              <w:rPr>
                <w:rFonts w:ascii="Times New Roman" w:eastAsia="Times New Roman" w:hAnsi="Times New Roman" w:cs="Times New Roman"/>
                <w:color w:val="000000"/>
                <w:sz w:val="24"/>
                <w:szCs w:val="24"/>
                <w:lang w:val="es-AR"/>
              </w:rPr>
              <w:t>Análisis de regresión.</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La cantidad recaudada en los grupos de tratamiento es hasta un 8% superior a la del grupo de control.</w:t>
            </w:r>
          </w:p>
        </w:tc>
      </w:tr>
      <w:tr w:rsidR="008D0C72" w:rsidRPr="004910D8" w:rsidTr="008D0C72">
        <w:trPr>
          <w:trHeight w:val="180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Miranda et al. (2019)</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Ambiente</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Reducir el consumo de agua en residentes de Belén, Costa Rica.</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t xml:space="preserve">1400 </w:t>
            </w:r>
            <w:proofErr w:type="spellStart"/>
            <w:r w:rsidRPr="004910D8">
              <w:rPr>
                <w:rFonts w:ascii="Times New Roman" w:eastAsia="Times New Roman" w:hAnsi="Times New Roman" w:cs="Times New Roman"/>
                <w:color w:val="000000"/>
                <w:sz w:val="24"/>
                <w:szCs w:val="24"/>
              </w:rPr>
              <w:t>residentes</w:t>
            </w:r>
            <w:proofErr w:type="spellEnd"/>
            <w:r w:rsidRPr="004910D8">
              <w:rPr>
                <w:rFonts w:ascii="Times New Roman" w:eastAsia="Times New Roman" w:hAnsi="Times New Roman" w:cs="Times New Roman"/>
                <w:color w:val="000000"/>
                <w:sz w:val="24"/>
                <w:szCs w:val="24"/>
              </w:rPr>
              <w:t xml:space="preserve"> de </w:t>
            </w:r>
            <w:proofErr w:type="spellStart"/>
            <w:r w:rsidRPr="004910D8">
              <w:rPr>
                <w:rFonts w:ascii="Times New Roman" w:eastAsia="Times New Roman" w:hAnsi="Times New Roman" w:cs="Times New Roman"/>
                <w:color w:val="000000"/>
                <w:sz w:val="24"/>
                <w:szCs w:val="24"/>
              </w:rPr>
              <w:t>Belén</w:t>
            </w:r>
            <w:proofErr w:type="spellEnd"/>
            <w:r w:rsidRPr="004910D8">
              <w:rPr>
                <w:rFonts w:ascii="Times New Roman" w:eastAsia="Times New Roman" w:hAnsi="Times New Roman" w:cs="Times New Roman"/>
                <w:color w:val="000000"/>
                <w:sz w:val="24"/>
                <w:szCs w:val="24"/>
              </w:rPr>
              <w:t xml:space="preserve">. </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597392">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 xml:space="preserve">Ensayo controlado aleatorio. Intervención descriptiva de normas sociales. </w:t>
            </w:r>
            <w:r w:rsidR="00597392">
              <w:rPr>
                <w:rFonts w:ascii="Times New Roman" w:eastAsia="Times New Roman" w:hAnsi="Times New Roman" w:cs="Times New Roman"/>
                <w:color w:val="000000"/>
                <w:sz w:val="24"/>
                <w:szCs w:val="24"/>
              </w:rPr>
              <w:t xml:space="preserve">Análisis </w:t>
            </w:r>
            <w:proofErr w:type="spellStart"/>
            <w:r w:rsidR="00597392">
              <w:rPr>
                <w:rFonts w:ascii="Times New Roman" w:eastAsia="Times New Roman" w:hAnsi="Times New Roman" w:cs="Times New Roman"/>
                <w:color w:val="000000"/>
                <w:sz w:val="24"/>
                <w:szCs w:val="24"/>
              </w:rPr>
              <w:t>inferencial</w:t>
            </w:r>
            <w:proofErr w:type="spellEnd"/>
            <w:r w:rsidR="00597392">
              <w:rPr>
                <w:rFonts w:ascii="Times New Roman" w:eastAsia="Times New Roman" w:hAnsi="Times New Roman" w:cs="Times New Roman"/>
                <w:color w:val="000000"/>
                <w:sz w:val="24"/>
                <w:szCs w:val="24"/>
              </w:rPr>
              <w:t>.</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Se redujo el consumo promedio de agua en los dos primeros meses posteriores a la intervención en un 4.9% en relación con el grupo de control. Al compararse el consumo con la ciudad, no se encontró un efecto estadísticamente significativo.</w:t>
            </w:r>
          </w:p>
        </w:tc>
      </w:tr>
      <w:tr w:rsidR="008D0C72" w:rsidRPr="004910D8" w:rsidTr="008D0C72">
        <w:trPr>
          <w:trHeight w:val="180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lastRenderedPageBreak/>
              <w:t>Ajzenman</w:t>
            </w:r>
            <w:proofErr w:type="spellEnd"/>
            <w:r w:rsidRPr="004910D8">
              <w:rPr>
                <w:rFonts w:ascii="Times New Roman" w:eastAsia="Times New Roman" w:hAnsi="Times New Roman" w:cs="Times New Roman"/>
                <w:color w:val="1F1F1F"/>
                <w:sz w:val="24"/>
                <w:szCs w:val="24"/>
              </w:rPr>
              <w:t xml:space="preserve"> et al. (2020)</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Educación</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Alentar a docentes a postularse para vacantes en escuelas desfavorecidas</w:t>
            </w:r>
            <w:r w:rsidR="00597392">
              <w:rPr>
                <w:rFonts w:ascii="Times New Roman" w:eastAsia="Times New Roman" w:hAnsi="Times New Roman" w:cs="Times New Roman"/>
                <w:color w:val="000000"/>
                <w:sz w:val="24"/>
                <w:szCs w:val="24"/>
                <w:lang w:val="es-ES"/>
              </w:rPr>
              <w:t xml:space="preserve"> de Perú</w:t>
            </w:r>
            <w:r w:rsidRPr="004910D8">
              <w:rPr>
                <w:rFonts w:ascii="Times New Roman" w:eastAsia="Times New Roman" w:hAnsi="Times New Roman" w:cs="Times New Roman"/>
                <w:color w:val="000000"/>
                <w:sz w:val="24"/>
                <w:szCs w:val="24"/>
                <w:lang w:val="es-ES"/>
              </w:rPr>
              <w:t xml:space="preserve">. </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59739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11568 candidatos a maestros. Muestreo aleat</w:t>
            </w:r>
            <w:r w:rsidR="00597392">
              <w:rPr>
                <w:rFonts w:ascii="Times New Roman" w:eastAsia="Times New Roman" w:hAnsi="Times New Roman" w:cs="Times New Roman"/>
                <w:color w:val="000000"/>
                <w:sz w:val="24"/>
                <w:szCs w:val="24"/>
                <w:lang w:val="es-ES"/>
              </w:rPr>
              <w:t>orio estratificado por regiones.</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Ensayo aleatorio controlado de 3 grupos: placebo, tratamiento identidad altruista, tratamiento extrínseco (recompensas)</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Los/las docentes en ambos de tratamiento (Identidad y extrínseco) fueron significativamente más propensos a postularse para vacantes en escuelas desfavorecidas. </w:t>
            </w:r>
          </w:p>
        </w:tc>
      </w:tr>
      <w:tr w:rsidR="008D0C72" w:rsidRPr="004910D8" w:rsidTr="008D0C72">
        <w:trPr>
          <w:trHeight w:val="1905"/>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t>Berganza</w:t>
            </w:r>
            <w:proofErr w:type="spellEnd"/>
            <w:r w:rsidRPr="004910D8">
              <w:rPr>
                <w:rFonts w:ascii="Times New Roman" w:eastAsia="Times New Roman" w:hAnsi="Times New Roman" w:cs="Times New Roman"/>
                <w:color w:val="1F1F1F"/>
                <w:sz w:val="24"/>
                <w:szCs w:val="24"/>
              </w:rPr>
              <w:t xml:space="preserve"> </w:t>
            </w:r>
            <w:proofErr w:type="spellStart"/>
            <w:r w:rsidRPr="004910D8">
              <w:rPr>
                <w:rFonts w:ascii="Times New Roman" w:eastAsia="Times New Roman" w:hAnsi="Times New Roman" w:cs="Times New Roman"/>
                <w:color w:val="1F1F1F"/>
                <w:sz w:val="24"/>
                <w:szCs w:val="24"/>
              </w:rPr>
              <w:t>Díaz</w:t>
            </w:r>
            <w:proofErr w:type="spellEnd"/>
            <w:r w:rsidRPr="004910D8">
              <w:rPr>
                <w:rFonts w:ascii="Times New Roman" w:eastAsia="Times New Roman" w:hAnsi="Times New Roman" w:cs="Times New Roman"/>
                <w:color w:val="1F1F1F"/>
                <w:sz w:val="24"/>
                <w:szCs w:val="24"/>
              </w:rPr>
              <w:t xml:space="preserve"> et al. (2020)</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Educación</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Aumentar la asistencia preescolar en Uruguay</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6799 padres de niños/as en edad preescolar de 194 escuelas públicas de Uruguay.</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597392">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Intervención</w:t>
            </w:r>
            <w:r w:rsidR="00597392">
              <w:rPr>
                <w:rFonts w:ascii="Times New Roman" w:eastAsia="Times New Roman" w:hAnsi="Times New Roman" w:cs="Times New Roman"/>
                <w:color w:val="000000"/>
                <w:sz w:val="24"/>
                <w:szCs w:val="24"/>
                <w:lang w:val="es-ES"/>
              </w:rPr>
              <w:t xml:space="preserve">: campaña de mensajes de texto. </w:t>
            </w:r>
            <w:r w:rsidRPr="004910D8">
              <w:rPr>
                <w:rFonts w:ascii="Times New Roman" w:eastAsia="Times New Roman" w:hAnsi="Times New Roman" w:cs="Times New Roman"/>
                <w:color w:val="000000"/>
                <w:sz w:val="24"/>
                <w:szCs w:val="24"/>
              </w:rPr>
              <w:t>Análisis de regresión.</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Aumentó la asistencia escolar y se observaron mejores resultados en el desarrollo de los/as niños</w:t>
            </w:r>
            <w:r w:rsidR="001859C9">
              <w:rPr>
                <w:rFonts w:ascii="Times New Roman" w:eastAsia="Times New Roman" w:hAnsi="Times New Roman" w:cs="Times New Roman"/>
                <w:color w:val="000000"/>
                <w:sz w:val="24"/>
                <w:szCs w:val="24"/>
                <w:lang w:val="es-ES"/>
              </w:rPr>
              <w:t>/as</w:t>
            </w:r>
            <w:r w:rsidRPr="004910D8">
              <w:rPr>
                <w:rFonts w:ascii="Times New Roman" w:eastAsia="Times New Roman" w:hAnsi="Times New Roman" w:cs="Times New Roman"/>
                <w:color w:val="000000"/>
                <w:sz w:val="24"/>
                <w:szCs w:val="24"/>
                <w:lang w:val="es-ES"/>
              </w:rPr>
              <w:t>, especialmente en cinco departamentos con un perfil socioeconómico más bajo que el resto del país.</w:t>
            </w:r>
          </w:p>
        </w:tc>
      </w:tr>
      <w:tr w:rsidR="008D0C72" w:rsidRPr="004910D8" w:rsidTr="008D0C72">
        <w:trPr>
          <w:trHeight w:val="1627"/>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Bernal et al. (2020)</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Salud</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Reducir la prevalencia de anemia en niños en El Salvador. </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16 mujeres con niños de 6, 12 y 18 meses.</w:t>
            </w:r>
          </w:p>
        </w:tc>
        <w:tc>
          <w:tcPr>
            <w:tcW w:w="2410" w:type="dxa"/>
            <w:tcBorders>
              <w:top w:val="single" w:sz="4" w:space="0" w:color="auto"/>
              <w:bottom w:val="single" w:sz="4" w:space="0" w:color="auto"/>
            </w:tcBorders>
            <w:shd w:val="clear" w:color="auto" w:fill="auto"/>
            <w:vAlign w:val="center"/>
            <w:hideMark/>
          </w:tcPr>
          <w:p w:rsidR="00FB6DAD" w:rsidRPr="00597392" w:rsidRDefault="00FB6DAD" w:rsidP="008D0C72">
            <w:pPr>
              <w:spacing w:after="0" w:line="240" w:lineRule="atLeast"/>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ES"/>
              </w:rPr>
              <w:t>Descripción del proceso de diseño de una interv</w:t>
            </w:r>
            <w:r w:rsidR="008D0C72">
              <w:rPr>
                <w:rFonts w:ascii="Times New Roman" w:eastAsia="Times New Roman" w:hAnsi="Times New Roman" w:cs="Times New Roman"/>
                <w:color w:val="000000"/>
                <w:sz w:val="24"/>
                <w:szCs w:val="24"/>
                <w:lang w:val="es-ES"/>
              </w:rPr>
              <w:t>ención conductual a corto plazo</w:t>
            </w:r>
            <w:r w:rsidRPr="004910D8">
              <w:rPr>
                <w:rFonts w:ascii="Times New Roman" w:eastAsia="Times New Roman" w:hAnsi="Times New Roman" w:cs="Times New Roman"/>
                <w:color w:val="000000"/>
                <w:sz w:val="24"/>
                <w:szCs w:val="24"/>
                <w:lang w:val="es-ES"/>
              </w:rPr>
              <w:t xml:space="preserve">. </w:t>
            </w:r>
            <w:r w:rsidRPr="00597392">
              <w:rPr>
                <w:rFonts w:ascii="Times New Roman" w:eastAsia="Times New Roman" w:hAnsi="Times New Roman" w:cs="Times New Roman"/>
                <w:color w:val="000000"/>
                <w:sz w:val="24"/>
                <w:szCs w:val="24"/>
                <w:lang w:val="es-AR"/>
              </w:rPr>
              <w:t xml:space="preserve">Método "TESTS" del BIT. </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La implementación fue relativamente exitosa y la aceptación fue alta, la adherencia al tratamiento completo de micronutrientes fue menor.</w:t>
            </w:r>
          </w:p>
        </w:tc>
      </w:tr>
      <w:tr w:rsidR="008D0C72" w:rsidRPr="004910D8" w:rsidTr="008D0C72">
        <w:trPr>
          <w:trHeight w:val="2833"/>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t>Berlinski</w:t>
            </w:r>
            <w:proofErr w:type="spellEnd"/>
            <w:r w:rsidRPr="004910D8">
              <w:rPr>
                <w:rFonts w:ascii="Times New Roman" w:eastAsia="Times New Roman" w:hAnsi="Times New Roman" w:cs="Times New Roman"/>
                <w:color w:val="1F1F1F"/>
                <w:sz w:val="24"/>
                <w:szCs w:val="24"/>
              </w:rPr>
              <w:t xml:space="preserve"> et al. (2020)</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Educación</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D62FA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Probar los efectos y los cambios de comportamiento desencadenados por un programa que e</w:t>
            </w:r>
            <w:r w:rsidR="00D62FA2">
              <w:rPr>
                <w:rFonts w:ascii="Times New Roman" w:eastAsia="Times New Roman" w:hAnsi="Times New Roman" w:cs="Times New Roman"/>
                <w:color w:val="000000"/>
                <w:sz w:val="24"/>
                <w:szCs w:val="24"/>
                <w:lang w:val="es-ES"/>
              </w:rPr>
              <w:t>nvía información</w:t>
            </w:r>
            <w:r w:rsidR="00597392">
              <w:rPr>
                <w:rFonts w:ascii="Times New Roman" w:eastAsia="Times New Roman" w:hAnsi="Times New Roman" w:cs="Times New Roman"/>
                <w:color w:val="000000"/>
                <w:sz w:val="24"/>
                <w:szCs w:val="24"/>
                <w:lang w:val="es-ES"/>
              </w:rPr>
              <w:t xml:space="preserve"> sobre asistencia, </w:t>
            </w:r>
            <w:r w:rsidRPr="004910D8">
              <w:rPr>
                <w:rFonts w:ascii="Times New Roman" w:eastAsia="Times New Roman" w:hAnsi="Times New Roman" w:cs="Times New Roman"/>
                <w:color w:val="000000"/>
                <w:sz w:val="24"/>
                <w:szCs w:val="24"/>
                <w:lang w:val="es-ES"/>
              </w:rPr>
              <w:t>calificaciones y comportamiento de los alumnos/as a los padres y las madres.</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1.500 estudiantes en 8 escuelas primarias en una región de bajos ingresos de Chile.</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 xml:space="preserve">Ensayo controlado aleatorio para acotar las brechas de información entre los padres y las escuelas.  </w:t>
            </w:r>
            <w:r w:rsidRPr="004910D8">
              <w:rPr>
                <w:rFonts w:ascii="Times New Roman" w:eastAsia="Times New Roman" w:hAnsi="Times New Roman" w:cs="Times New Roman"/>
                <w:color w:val="000000"/>
                <w:sz w:val="24"/>
                <w:szCs w:val="24"/>
              </w:rPr>
              <w:t xml:space="preserve">Se </w:t>
            </w:r>
            <w:proofErr w:type="spellStart"/>
            <w:r w:rsidRPr="004910D8">
              <w:rPr>
                <w:rFonts w:ascii="Times New Roman" w:eastAsia="Times New Roman" w:hAnsi="Times New Roman" w:cs="Times New Roman"/>
                <w:color w:val="000000"/>
                <w:sz w:val="24"/>
                <w:szCs w:val="24"/>
              </w:rPr>
              <w:t>analizaron</w:t>
            </w:r>
            <w:proofErr w:type="spellEnd"/>
            <w:r w:rsidRPr="004910D8">
              <w:rPr>
                <w:rFonts w:ascii="Times New Roman" w:eastAsia="Times New Roman" w:hAnsi="Times New Roman" w:cs="Times New Roman"/>
                <w:color w:val="000000"/>
                <w:sz w:val="24"/>
                <w:szCs w:val="24"/>
              </w:rPr>
              <w:t xml:space="preserve"> </w:t>
            </w:r>
            <w:proofErr w:type="spellStart"/>
            <w:r w:rsidRPr="004910D8">
              <w:rPr>
                <w:rFonts w:ascii="Times New Roman" w:eastAsia="Times New Roman" w:hAnsi="Times New Roman" w:cs="Times New Roman"/>
                <w:color w:val="000000"/>
                <w:sz w:val="24"/>
                <w:szCs w:val="24"/>
              </w:rPr>
              <w:t>datos</w:t>
            </w:r>
            <w:proofErr w:type="spellEnd"/>
            <w:r w:rsidRPr="004910D8">
              <w:rPr>
                <w:rFonts w:ascii="Times New Roman" w:eastAsia="Times New Roman" w:hAnsi="Times New Roman" w:cs="Times New Roman"/>
                <w:color w:val="000000"/>
                <w:sz w:val="24"/>
                <w:szCs w:val="24"/>
              </w:rPr>
              <w:t xml:space="preserve"> </w:t>
            </w:r>
            <w:proofErr w:type="spellStart"/>
            <w:r w:rsidRPr="004910D8">
              <w:rPr>
                <w:rFonts w:ascii="Times New Roman" w:eastAsia="Times New Roman" w:hAnsi="Times New Roman" w:cs="Times New Roman"/>
                <w:color w:val="000000"/>
                <w:sz w:val="24"/>
                <w:szCs w:val="24"/>
              </w:rPr>
              <w:t>mediante</w:t>
            </w:r>
            <w:proofErr w:type="spellEnd"/>
            <w:r w:rsidRPr="004910D8">
              <w:rPr>
                <w:rFonts w:ascii="Times New Roman" w:eastAsia="Times New Roman" w:hAnsi="Times New Roman" w:cs="Times New Roman"/>
                <w:color w:val="000000"/>
                <w:sz w:val="24"/>
                <w:szCs w:val="24"/>
              </w:rPr>
              <w:t xml:space="preserve"> </w:t>
            </w:r>
            <w:proofErr w:type="spellStart"/>
            <w:r w:rsidRPr="004910D8">
              <w:rPr>
                <w:rFonts w:ascii="Times New Roman" w:eastAsia="Times New Roman" w:hAnsi="Times New Roman" w:cs="Times New Roman"/>
                <w:color w:val="000000"/>
                <w:sz w:val="24"/>
                <w:szCs w:val="24"/>
              </w:rPr>
              <w:t>regresiones</w:t>
            </w:r>
            <w:proofErr w:type="spellEnd"/>
            <w:r w:rsidRPr="004910D8">
              <w:rPr>
                <w:rFonts w:ascii="Times New Roman" w:eastAsia="Times New Roman" w:hAnsi="Times New Roman" w:cs="Times New Roman"/>
                <w:color w:val="000000"/>
                <w:sz w:val="24"/>
                <w:szCs w:val="24"/>
              </w:rPr>
              <w:t>.</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Se incrementó la asistencia a clases, las calificaciones en matemática y la probabilidad de promoción del curso y disminuyó la probabilidad de comportamientos disruptivos.</w:t>
            </w:r>
          </w:p>
        </w:tc>
      </w:tr>
      <w:tr w:rsidR="008D0C72" w:rsidRPr="004910D8" w:rsidTr="008D0C72">
        <w:trPr>
          <w:trHeight w:val="1823"/>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lastRenderedPageBreak/>
              <w:t>Boruchowicz</w:t>
            </w:r>
            <w:proofErr w:type="spellEnd"/>
            <w:r w:rsidRPr="004910D8">
              <w:rPr>
                <w:rFonts w:ascii="Times New Roman" w:eastAsia="Times New Roman" w:hAnsi="Times New Roman" w:cs="Times New Roman"/>
                <w:color w:val="1F1F1F"/>
                <w:sz w:val="24"/>
                <w:szCs w:val="24"/>
              </w:rPr>
              <w:t xml:space="preserve"> et al. (2020)</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Salud</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Conocer las percepciones de la población de América Latina y el Caribe respecto al uso de app, en relación a la confianza y uso de datos. </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8D0C7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7966 registros de una base de datos, al azar, de 10 países de </w:t>
            </w:r>
            <w:r w:rsidR="00D62FA2" w:rsidRPr="004910D8">
              <w:rPr>
                <w:rFonts w:ascii="Times New Roman" w:eastAsia="Times New Roman" w:hAnsi="Times New Roman" w:cs="Times New Roman"/>
                <w:color w:val="000000"/>
                <w:sz w:val="24"/>
                <w:szCs w:val="24"/>
                <w:lang w:val="es-ES"/>
              </w:rPr>
              <w:t>América</w:t>
            </w:r>
            <w:r w:rsidRPr="004910D8">
              <w:rPr>
                <w:rFonts w:ascii="Times New Roman" w:eastAsia="Times New Roman" w:hAnsi="Times New Roman" w:cs="Times New Roman"/>
                <w:color w:val="000000"/>
                <w:sz w:val="24"/>
                <w:szCs w:val="24"/>
                <w:lang w:val="es-ES"/>
              </w:rPr>
              <w:t xml:space="preserve"> Latina. </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Estudio mediante encuestas. Análisis descriptivo. </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La opción de exclusión voluntaria aumenta la disposición a aceptar una aplicación de rastreo de contactos con notificación de exposición, en comparación con la opción de suscripción.</w:t>
            </w:r>
          </w:p>
        </w:tc>
      </w:tr>
      <w:tr w:rsidR="008D0C72" w:rsidRPr="004910D8" w:rsidTr="008D0C72">
        <w:trPr>
          <w:trHeight w:val="1815"/>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Huáscar</w:t>
            </w:r>
            <w:proofErr w:type="spellEnd"/>
            <w:r w:rsidRPr="004910D8">
              <w:rPr>
                <w:rFonts w:ascii="Times New Roman" w:eastAsia="Times New Roman" w:hAnsi="Times New Roman" w:cs="Times New Roman"/>
                <w:color w:val="000000"/>
                <w:sz w:val="24"/>
                <w:szCs w:val="24"/>
              </w:rPr>
              <w:t xml:space="preserve"> y  </w:t>
            </w:r>
            <w:proofErr w:type="spellStart"/>
            <w:r w:rsidRPr="004910D8">
              <w:rPr>
                <w:rFonts w:ascii="Times New Roman" w:eastAsia="Times New Roman" w:hAnsi="Times New Roman" w:cs="Times New Roman"/>
                <w:color w:val="000000"/>
                <w:sz w:val="24"/>
                <w:szCs w:val="24"/>
              </w:rPr>
              <w:t>Schächtele</w:t>
            </w:r>
            <w:proofErr w:type="spellEnd"/>
            <w:r w:rsidRPr="004910D8">
              <w:rPr>
                <w:rFonts w:ascii="Times New Roman" w:eastAsia="Times New Roman" w:hAnsi="Times New Roman" w:cs="Times New Roman"/>
                <w:color w:val="000000"/>
                <w:sz w:val="24"/>
                <w:szCs w:val="24"/>
              </w:rPr>
              <w:t xml:space="preserve"> (2020)</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Aumentar el cumplimiento tributario de los/as contribuyentes en Argentina</w:t>
            </w:r>
            <w:r w:rsidR="00D62FA2">
              <w:rPr>
                <w:rFonts w:ascii="Times New Roman" w:eastAsia="Times New Roman" w:hAnsi="Times New Roman" w:cs="Times New Roman"/>
                <w:color w:val="000000"/>
                <w:sz w:val="24"/>
                <w:szCs w:val="24"/>
                <w:lang w:val="es-ES"/>
              </w:rPr>
              <w:t>.</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D62FA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22119 </w:t>
            </w:r>
            <w:r w:rsidR="00D62FA2">
              <w:rPr>
                <w:rFonts w:ascii="Times New Roman" w:eastAsia="Times New Roman" w:hAnsi="Times New Roman" w:cs="Times New Roman"/>
                <w:color w:val="000000"/>
                <w:sz w:val="24"/>
                <w:szCs w:val="24"/>
                <w:lang w:val="es-ES"/>
              </w:rPr>
              <w:t>contribuy</w:t>
            </w:r>
            <w:r w:rsidRPr="004910D8">
              <w:rPr>
                <w:rFonts w:ascii="Times New Roman" w:eastAsia="Times New Roman" w:hAnsi="Times New Roman" w:cs="Times New Roman"/>
                <w:color w:val="000000"/>
                <w:sz w:val="24"/>
                <w:szCs w:val="24"/>
                <w:lang w:val="es-ES"/>
              </w:rPr>
              <w:t>entes del</w:t>
            </w:r>
            <w:r w:rsidR="00D62FA2">
              <w:rPr>
                <w:rFonts w:ascii="Times New Roman" w:eastAsia="Times New Roman" w:hAnsi="Times New Roman" w:cs="Times New Roman"/>
                <w:color w:val="000000"/>
                <w:sz w:val="24"/>
                <w:szCs w:val="24"/>
                <w:lang w:val="es-ES"/>
              </w:rPr>
              <w:t xml:space="preserve"> impuesto municipal de Mendoza.</w:t>
            </w:r>
          </w:p>
        </w:tc>
        <w:tc>
          <w:tcPr>
            <w:tcW w:w="2410" w:type="dxa"/>
            <w:tcBorders>
              <w:top w:val="single" w:sz="4" w:space="0" w:color="auto"/>
              <w:bottom w:val="single" w:sz="4" w:space="0" w:color="auto"/>
            </w:tcBorders>
            <w:shd w:val="clear" w:color="auto" w:fill="auto"/>
            <w:vAlign w:val="center"/>
            <w:hideMark/>
          </w:tcPr>
          <w:p w:rsidR="00FB6DAD" w:rsidRPr="00D62FA2" w:rsidRDefault="00FB6DAD" w:rsidP="004910D8">
            <w:pPr>
              <w:spacing w:after="0" w:line="240" w:lineRule="atLeast"/>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ES"/>
              </w:rPr>
              <w:t xml:space="preserve">Ensayo controlado aleatorio, tres tratamientos. </w:t>
            </w:r>
            <w:r w:rsidRPr="00D62FA2">
              <w:rPr>
                <w:rFonts w:ascii="Times New Roman" w:eastAsia="Times New Roman" w:hAnsi="Times New Roman" w:cs="Times New Roman"/>
                <w:color w:val="000000"/>
                <w:sz w:val="24"/>
                <w:szCs w:val="24"/>
                <w:lang w:val="es-AR"/>
              </w:rPr>
              <w:t>Análisis de regresión.</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Se aumentó significativamente el cumplimiento de las obligaciones fiscales en Argentina. Las tasas de pago de los morosos aumentaron aproximadamente un 20%, o casi un 40% cuando las facturas se entregaron en persona.</w:t>
            </w:r>
          </w:p>
        </w:tc>
      </w:tr>
      <w:tr w:rsidR="008D0C72" w:rsidRPr="004910D8" w:rsidTr="008D0C72">
        <w:trPr>
          <w:trHeight w:val="1578"/>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Huáscar</w:t>
            </w:r>
            <w:proofErr w:type="spellEnd"/>
            <w:r w:rsidRPr="004910D8">
              <w:rPr>
                <w:rFonts w:ascii="Times New Roman" w:eastAsia="Times New Roman" w:hAnsi="Times New Roman" w:cs="Times New Roman"/>
                <w:color w:val="000000"/>
                <w:sz w:val="24"/>
                <w:szCs w:val="24"/>
              </w:rPr>
              <w:t xml:space="preserve"> et al. (2020)</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Aumentar el número de registros en línea de contribuyentes fiscales en Brasil.</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8D0C7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163.000</w:t>
            </w:r>
            <w:r w:rsidR="008D0C72">
              <w:rPr>
                <w:rFonts w:ascii="Times New Roman" w:eastAsia="Times New Roman" w:hAnsi="Times New Roman" w:cs="Times New Roman"/>
                <w:color w:val="000000"/>
                <w:sz w:val="24"/>
                <w:szCs w:val="24"/>
                <w:lang w:val="es-ES"/>
              </w:rPr>
              <w:t xml:space="preserve"> </w:t>
            </w:r>
            <w:proofErr w:type="spellStart"/>
            <w:r w:rsidR="008D0C72">
              <w:rPr>
                <w:rFonts w:ascii="Times New Roman" w:eastAsia="Times New Roman" w:hAnsi="Times New Roman" w:cs="Times New Roman"/>
                <w:color w:val="000000"/>
                <w:sz w:val="24"/>
                <w:szCs w:val="24"/>
                <w:lang w:val="es-ES"/>
              </w:rPr>
              <w:t>contribuy</w:t>
            </w:r>
            <w:proofErr w:type="spellEnd"/>
            <w:r w:rsidR="008D0C72">
              <w:rPr>
                <w:rFonts w:ascii="Times New Roman" w:eastAsia="Times New Roman" w:hAnsi="Times New Roman" w:cs="Times New Roman"/>
                <w:color w:val="000000"/>
                <w:sz w:val="24"/>
                <w:szCs w:val="24"/>
                <w:lang w:val="es-ES"/>
              </w:rPr>
              <w:t xml:space="preserve">. </w:t>
            </w:r>
            <w:proofErr w:type="gramStart"/>
            <w:r w:rsidR="008D0C72">
              <w:rPr>
                <w:rFonts w:ascii="Times New Roman" w:eastAsia="Times New Roman" w:hAnsi="Times New Roman" w:cs="Times New Roman"/>
                <w:color w:val="000000"/>
                <w:sz w:val="24"/>
                <w:szCs w:val="24"/>
                <w:lang w:val="es-ES"/>
              </w:rPr>
              <w:t>inmobiliarios</w:t>
            </w:r>
            <w:proofErr w:type="gramEnd"/>
            <w:r w:rsidR="00D62FA2">
              <w:rPr>
                <w:rFonts w:ascii="Times New Roman" w:eastAsia="Times New Roman" w:hAnsi="Times New Roman" w:cs="Times New Roman"/>
                <w:color w:val="000000"/>
                <w:sz w:val="24"/>
                <w:szCs w:val="24"/>
                <w:lang w:val="es-ES"/>
              </w:rPr>
              <w:t xml:space="preserve"> de Fortaleza.</w:t>
            </w:r>
          </w:p>
        </w:tc>
        <w:tc>
          <w:tcPr>
            <w:tcW w:w="2410" w:type="dxa"/>
            <w:tcBorders>
              <w:top w:val="single" w:sz="4" w:space="0" w:color="auto"/>
              <w:bottom w:val="single" w:sz="4" w:space="0" w:color="auto"/>
            </w:tcBorders>
            <w:shd w:val="clear" w:color="auto" w:fill="auto"/>
            <w:vAlign w:val="center"/>
            <w:hideMark/>
          </w:tcPr>
          <w:p w:rsidR="00FB6DAD" w:rsidRPr="00D62FA2" w:rsidRDefault="00FB6DAD" w:rsidP="004910D8">
            <w:pPr>
              <w:spacing w:after="0" w:line="240" w:lineRule="atLeast"/>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ES"/>
              </w:rPr>
              <w:t xml:space="preserve">Ensayo controlado aleatorio en tres grupos. </w:t>
            </w:r>
            <w:r w:rsidRPr="00D62FA2">
              <w:rPr>
                <w:rFonts w:ascii="Times New Roman" w:eastAsia="Times New Roman" w:hAnsi="Times New Roman" w:cs="Times New Roman"/>
                <w:color w:val="000000"/>
                <w:sz w:val="24"/>
                <w:szCs w:val="24"/>
                <w:lang w:val="es-AR"/>
              </w:rPr>
              <w:t>Análisis de regresiones.</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Los correos electrónicos aumentaron el registro, especialmente entre los contribuyentes cumplidores. El agregar un incentivo de lotería tuvo un efecto negativo en el registro.</w:t>
            </w:r>
          </w:p>
        </w:tc>
      </w:tr>
      <w:tr w:rsidR="008D0C72" w:rsidRPr="004910D8" w:rsidTr="008D0C72">
        <w:trPr>
          <w:trHeight w:val="216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proofErr w:type="spellStart"/>
            <w:r w:rsidRPr="004910D8">
              <w:rPr>
                <w:rFonts w:ascii="Times New Roman" w:eastAsia="Times New Roman" w:hAnsi="Times New Roman" w:cs="Times New Roman"/>
                <w:color w:val="1F1F1F"/>
                <w:sz w:val="24"/>
                <w:szCs w:val="24"/>
              </w:rPr>
              <w:t>Scartascini</w:t>
            </w:r>
            <w:proofErr w:type="spellEnd"/>
            <w:r w:rsidRPr="004910D8">
              <w:rPr>
                <w:rFonts w:ascii="Times New Roman" w:eastAsia="Times New Roman" w:hAnsi="Times New Roman" w:cs="Times New Roman"/>
                <w:color w:val="1F1F1F"/>
                <w:sz w:val="24"/>
                <w:szCs w:val="24"/>
              </w:rPr>
              <w:t xml:space="preserve"> et al. (2020)</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Jurídico</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Examinar cómo la provisión de información sobre la población carcelaria moldea los gustos por las políticas punitivas contra el crimen en Chile.</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t>1625 personas</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 xml:space="preserve">Experimento controlado aleatorio mediante encuesta. </w:t>
            </w:r>
            <w:r w:rsidRPr="004910D8">
              <w:rPr>
                <w:rFonts w:ascii="Times New Roman" w:eastAsia="Times New Roman" w:hAnsi="Times New Roman" w:cs="Times New Roman"/>
                <w:color w:val="000000"/>
                <w:sz w:val="24"/>
                <w:szCs w:val="24"/>
              </w:rPr>
              <w:t>Análisis de regresión.</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Las personas de los tratamientos asignaron entre un 20% y un 50% más a las políticas contra la delincuencia de orientación social (en relación con las políticas punitivas) que el grupo de control, y redujeron su apoyo a las políticas de "mano dura".</w:t>
            </w:r>
          </w:p>
        </w:tc>
      </w:tr>
      <w:tr w:rsidR="008D0C72" w:rsidRPr="004910D8" w:rsidTr="008D0C72">
        <w:trPr>
          <w:trHeight w:val="835"/>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Balsa et al. (2021)</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Salud</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Mejorar las competencias parentales mediante la implementación de un programa de intervención de mensajes (de texto y audio): Crianza Positiva.</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lang w:val="es-ES"/>
              </w:rPr>
            </w:pPr>
            <w:r w:rsidRPr="004910D8">
              <w:rPr>
                <w:rFonts w:ascii="Times New Roman" w:eastAsia="Times New Roman" w:hAnsi="Times New Roman" w:cs="Times New Roman"/>
                <w:color w:val="1F1F1F"/>
                <w:sz w:val="24"/>
                <w:szCs w:val="24"/>
                <w:lang w:val="es-ES"/>
              </w:rPr>
              <w:t>529 familias de 24 centros de primera infancia en Uruguay.</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lang w:val="es-ES"/>
              </w:rPr>
            </w:pPr>
            <w:r w:rsidRPr="004910D8">
              <w:rPr>
                <w:rFonts w:ascii="Times New Roman" w:eastAsia="Times New Roman" w:hAnsi="Times New Roman" w:cs="Times New Roman"/>
                <w:color w:val="1F1F1F"/>
                <w:sz w:val="24"/>
                <w:szCs w:val="24"/>
                <w:lang w:val="es-ES"/>
              </w:rPr>
              <w:t>Diseño pre-post con grupo control. Anál</w:t>
            </w:r>
            <w:r w:rsidR="00D62FA2">
              <w:rPr>
                <w:rFonts w:ascii="Times New Roman" w:eastAsia="Times New Roman" w:hAnsi="Times New Roman" w:cs="Times New Roman"/>
                <w:color w:val="1F1F1F"/>
                <w:sz w:val="24"/>
                <w:szCs w:val="24"/>
                <w:lang w:val="es-ES"/>
              </w:rPr>
              <w:t>isis descriptivos, de correlació</w:t>
            </w:r>
            <w:r w:rsidRPr="004910D8">
              <w:rPr>
                <w:rFonts w:ascii="Times New Roman" w:eastAsia="Times New Roman" w:hAnsi="Times New Roman" w:cs="Times New Roman"/>
                <w:color w:val="1F1F1F"/>
                <w:sz w:val="24"/>
                <w:szCs w:val="24"/>
                <w:lang w:val="es-ES"/>
              </w:rPr>
              <w:t xml:space="preserve">n y regresión. </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La intervención tuvo éxito al influir en las señales del lenguaje de los padres: aumentó la duración de las vocalizaciones del cuidador y mejoró la calidad de las vocalizaciones con un aumento del rango de tono del adulto. </w:t>
            </w:r>
            <w:r w:rsidRPr="004910D8">
              <w:rPr>
                <w:rFonts w:ascii="Times New Roman" w:eastAsia="Times New Roman" w:hAnsi="Times New Roman" w:cs="Times New Roman"/>
                <w:color w:val="000000"/>
                <w:sz w:val="24"/>
                <w:szCs w:val="24"/>
                <w:lang w:val="es-ES"/>
              </w:rPr>
              <w:lastRenderedPageBreak/>
              <w:t>No se encontraron pruebas claras de beneficios positivos en los resultados de los/las niños/as.</w:t>
            </w:r>
          </w:p>
        </w:tc>
      </w:tr>
      <w:tr w:rsidR="008D0C72" w:rsidRPr="004910D8" w:rsidTr="008D0C72">
        <w:trPr>
          <w:trHeight w:val="1885"/>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lastRenderedPageBreak/>
              <w:t>Duarte (2021)</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Salud</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Incrementar el número de mamografías gratuitas y detectar el cáncer de mama, en mujeres chilenas mayores de 50 años.</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8D0C7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12000 mujeres (+50 años) </w:t>
            </w:r>
            <w:r w:rsidRPr="004910D8">
              <w:rPr>
                <w:rFonts w:ascii="Times New Roman" w:eastAsia="Times New Roman" w:hAnsi="Times New Roman" w:cs="Times New Roman"/>
                <w:color w:val="1F1F1F"/>
                <w:sz w:val="24"/>
                <w:szCs w:val="24"/>
                <w:lang w:val="es-ES"/>
              </w:rPr>
              <w:t>sin mamografía en los últimos 24 meses.</w:t>
            </w:r>
          </w:p>
        </w:tc>
        <w:tc>
          <w:tcPr>
            <w:tcW w:w="2410" w:type="dxa"/>
            <w:tcBorders>
              <w:top w:val="single" w:sz="4" w:space="0" w:color="auto"/>
              <w:bottom w:val="single" w:sz="4" w:space="0" w:color="auto"/>
            </w:tcBorders>
            <w:shd w:val="clear" w:color="auto" w:fill="auto"/>
            <w:vAlign w:val="center"/>
            <w:hideMark/>
          </w:tcPr>
          <w:p w:rsidR="00FB6DAD" w:rsidRPr="00B41700" w:rsidRDefault="00FB6DAD" w:rsidP="00B41700">
            <w:pPr>
              <w:spacing w:after="0" w:line="240" w:lineRule="atLeast"/>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ES"/>
              </w:rPr>
              <w:t>Ensayo controlado aleatorio con</w:t>
            </w:r>
            <w:r w:rsidR="00B41700">
              <w:rPr>
                <w:rFonts w:ascii="Times New Roman" w:eastAsia="Times New Roman" w:hAnsi="Times New Roman" w:cs="Times New Roman"/>
                <w:color w:val="000000"/>
                <w:sz w:val="24"/>
                <w:szCs w:val="24"/>
                <w:lang w:val="es-ES"/>
              </w:rPr>
              <w:t xml:space="preserve"> 3</w:t>
            </w:r>
            <w:r w:rsidRPr="004910D8">
              <w:rPr>
                <w:rFonts w:ascii="Times New Roman" w:eastAsia="Times New Roman" w:hAnsi="Times New Roman" w:cs="Times New Roman"/>
                <w:color w:val="000000"/>
                <w:sz w:val="24"/>
                <w:szCs w:val="24"/>
                <w:lang w:val="es-ES"/>
              </w:rPr>
              <w:t xml:space="preserve"> tra</w:t>
            </w:r>
            <w:r w:rsidR="00B41700">
              <w:rPr>
                <w:rFonts w:ascii="Times New Roman" w:eastAsia="Times New Roman" w:hAnsi="Times New Roman" w:cs="Times New Roman"/>
                <w:color w:val="000000"/>
                <w:sz w:val="24"/>
                <w:szCs w:val="24"/>
                <w:lang w:val="es-ES"/>
              </w:rPr>
              <w:t xml:space="preserve">tamientos. </w:t>
            </w:r>
            <w:r w:rsidRPr="00B41700">
              <w:rPr>
                <w:rFonts w:ascii="Times New Roman" w:eastAsia="Times New Roman" w:hAnsi="Times New Roman" w:cs="Times New Roman"/>
                <w:color w:val="000000"/>
                <w:sz w:val="24"/>
                <w:szCs w:val="24"/>
                <w:lang w:val="es-AR"/>
              </w:rPr>
              <w:t>Análisis de medias y regresiones.</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Los mensajes fueron efectivos y aumentaron la tasa de mamografías 1.13% para el grupo control, 2.97% para FL, 2.88% para el mensaje de RE y 2.42% para S. </w:t>
            </w:r>
          </w:p>
        </w:tc>
      </w:tr>
      <w:tr w:rsidR="008D0C72" w:rsidRPr="004910D8" w:rsidTr="008D0C72">
        <w:trPr>
          <w:trHeight w:val="2211"/>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Mogollon et al (2021)</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Economía</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Incrementar el recaudo tributario y evaluar la efectividad de las llamadas telefónicas e interacciones personalizadas con el contribuyente.</w:t>
            </w:r>
          </w:p>
        </w:tc>
        <w:tc>
          <w:tcPr>
            <w:tcW w:w="1559" w:type="dxa"/>
            <w:tcBorders>
              <w:top w:val="single" w:sz="4" w:space="0" w:color="auto"/>
              <w:bottom w:val="single" w:sz="4" w:space="0" w:color="auto"/>
            </w:tcBorders>
            <w:shd w:val="clear" w:color="auto" w:fill="auto"/>
            <w:vAlign w:val="center"/>
            <w:hideMark/>
          </w:tcPr>
          <w:p w:rsidR="00FB6DAD" w:rsidRPr="004910D8" w:rsidRDefault="008D0C72" w:rsidP="004910D8">
            <w:pPr>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34783 </w:t>
            </w:r>
            <w:proofErr w:type="spellStart"/>
            <w:r>
              <w:rPr>
                <w:rFonts w:ascii="Times New Roman" w:eastAsia="Times New Roman" w:hAnsi="Times New Roman" w:cs="Times New Roman"/>
                <w:color w:val="000000"/>
                <w:sz w:val="24"/>
                <w:szCs w:val="24"/>
              </w:rPr>
              <w:t>contribuy.</w:t>
            </w:r>
            <w:r w:rsidR="00FB6DAD" w:rsidRPr="004910D8">
              <w:rPr>
                <w:rFonts w:ascii="Times New Roman" w:eastAsia="Times New Roman" w:hAnsi="Times New Roman" w:cs="Times New Roman"/>
                <w:color w:val="000000"/>
                <w:sz w:val="24"/>
                <w:szCs w:val="24"/>
              </w:rPr>
              <w:t>con</w:t>
            </w:r>
            <w:proofErr w:type="spellEnd"/>
            <w:r w:rsidR="00FB6DAD" w:rsidRPr="004910D8">
              <w:rPr>
                <w:rFonts w:ascii="Times New Roman" w:eastAsia="Times New Roman" w:hAnsi="Times New Roman" w:cs="Times New Roman"/>
                <w:color w:val="000000"/>
                <w:sz w:val="24"/>
                <w:szCs w:val="24"/>
              </w:rPr>
              <w:t xml:space="preserve"> </w:t>
            </w:r>
            <w:proofErr w:type="spellStart"/>
            <w:r w:rsidR="00FB6DAD" w:rsidRPr="004910D8">
              <w:rPr>
                <w:rFonts w:ascii="Times New Roman" w:eastAsia="Times New Roman" w:hAnsi="Times New Roman" w:cs="Times New Roman"/>
                <w:color w:val="000000"/>
                <w:sz w:val="24"/>
                <w:szCs w:val="24"/>
              </w:rPr>
              <w:t>impuestos</w:t>
            </w:r>
            <w:proofErr w:type="spellEnd"/>
            <w:r w:rsidR="00FB6DAD" w:rsidRPr="004910D8">
              <w:rPr>
                <w:rFonts w:ascii="Times New Roman" w:eastAsia="Times New Roman" w:hAnsi="Times New Roman" w:cs="Times New Roman"/>
                <w:color w:val="000000"/>
                <w:sz w:val="24"/>
                <w:szCs w:val="24"/>
              </w:rPr>
              <w:t xml:space="preserve"> </w:t>
            </w:r>
            <w:proofErr w:type="spellStart"/>
            <w:r w:rsidR="00FB6DAD" w:rsidRPr="004910D8">
              <w:rPr>
                <w:rFonts w:ascii="Times New Roman" w:eastAsia="Times New Roman" w:hAnsi="Times New Roman" w:cs="Times New Roman"/>
                <w:color w:val="000000"/>
                <w:sz w:val="24"/>
                <w:szCs w:val="24"/>
              </w:rPr>
              <w:t>vencidos</w:t>
            </w:r>
            <w:proofErr w:type="spellEnd"/>
          </w:p>
        </w:tc>
        <w:tc>
          <w:tcPr>
            <w:tcW w:w="2410" w:type="dxa"/>
            <w:tcBorders>
              <w:top w:val="single" w:sz="4" w:space="0" w:color="auto"/>
              <w:bottom w:val="single" w:sz="4" w:space="0" w:color="auto"/>
            </w:tcBorders>
            <w:shd w:val="clear" w:color="auto" w:fill="auto"/>
            <w:vAlign w:val="center"/>
            <w:hideMark/>
          </w:tcPr>
          <w:p w:rsidR="00FB6DAD" w:rsidRPr="00B41700" w:rsidRDefault="00FB6DAD" w:rsidP="00B41700">
            <w:pPr>
              <w:spacing w:after="0" w:line="240" w:lineRule="atLeast"/>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ES"/>
              </w:rPr>
              <w:t>Intervención con diseño aleatorio estratificado (tratamiento y</w:t>
            </w:r>
            <w:r w:rsidR="00B41700">
              <w:rPr>
                <w:rFonts w:ascii="Times New Roman" w:eastAsia="Times New Roman" w:hAnsi="Times New Roman" w:cs="Times New Roman"/>
                <w:color w:val="000000"/>
                <w:sz w:val="24"/>
                <w:szCs w:val="24"/>
                <w:lang w:val="es-ES"/>
              </w:rPr>
              <w:t xml:space="preserve"> control, estratificados según </w:t>
            </w:r>
            <w:r w:rsidRPr="004910D8">
              <w:rPr>
                <w:rFonts w:ascii="Times New Roman" w:eastAsia="Times New Roman" w:hAnsi="Times New Roman" w:cs="Times New Roman"/>
                <w:color w:val="000000"/>
                <w:sz w:val="24"/>
                <w:szCs w:val="24"/>
                <w:lang w:val="es-ES"/>
              </w:rPr>
              <w:t xml:space="preserve">deuda inicial). </w:t>
            </w:r>
            <w:r w:rsidRPr="00B41700">
              <w:rPr>
                <w:rFonts w:ascii="Times New Roman" w:eastAsia="Times New Roman" w:hAnsi="Times New Roman" w:cs="Times New Roman"/>
                <w:color w:val="000000"/>
                <w:sz w:val="24"/>
                <w:szCs w:val="24"/>
                <w:lang w:val="es-AR"/>
              </w:rPr>
              <w:t xml:space="preserve">Análisis de regresión. </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Las llamadas telefónicas fueron eficaces para aumentar la recaudación de los impuestos no pagados (5 veces más que el grupo control). La interacción personal con un agente tributario mostró una tendencia de mayor compromiso en los contribuyentes, aunque no en la efectividad del pago.</w:t>
            </w:r>
          </w:p>
        </w:tc>
      </w:tr>
      <w:tr w:rsidR="008D0C72" w:rsidRPr="004910D8" w:rsidTr="008D0C72">
        <w:trPr>
          <w:trHeight w:val="150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t>Ribeiro et al. (2021)</w:t>
            </w:r>
          </w:p>
        </w:tc>
        <w:tc>
          <w:tcPr>
            <w:tcW w:w="1275" w:type="dxa"/>
            <w:tcBorders>
              <w:top w:val="single" w:sz="4" w:space="0" w:color="auto"/>
              <w:bottom w:val="single" w:sz="4" w:space="0" w:color="auto"/>
            </w:tcBorders>
            <w:shd w:val="clear" w:color="auto" w:fill="auto"/>
            <w:noWrap/>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Otro</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Comprender el uso de las </w:t>
            </w:r>
            <w:proofErr w:type="spellStart"/>
            <w:r w:rsidRPr="004910D8">
              <w:rPr>
                <w:rFonts w:ascii="Times New Roman" w:eastAsia="Times New Roman" w:hAnsi="Times New Roman" w:cs="Times New Roman"/>
                <w:color w:val="000000"/>
                <w:sz w:val="24"/>
                <w:szCs w:val="24"/>
                <w:lang w:val="es-ES"/>
              </w:rPr>
              <w:t>CsC</w:t>
            </w:r>
            <w:proofErr w:type="spellEnd"/>
            <w:r w:rsidRPr="004910D8">
              <w:rPr>
                <w:rFonts w:ascii="Times New Roman" w:eastAsia="Times New Roman" w:hAnsi="Times New Roman" w:cs="Times New Roman"/>
                <w:color w:val="000000"/>
                <w:sz w:val="24"/>
                <w:szCs w:val="24"/>
                <w:lang w:val="es-ES"/>
              </w:rPr>
              <w:t xml:space="preserve"> por parte de los Laboratorios de Innovación del Sector Público (PSI) de Brasil.</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t xml:space="preserve">27 PSI Labs. de  </w:t>
            </w:r>
            <w:proofErr w:type="spellStart"/>
            <w:r w:rsidRPr="004910D8">
              <w:rPr>
                <w:rFonts w:ascii="Times New Roman" w:eastAsia="Times New Roman" w:hAnsi="Times New Roman" w:cs="Times New Roman"/>
                <w:color w:val="000000"/>
                <w:sz w:val="24"/>
                <w:szCs w:val="24"/>
              </w:rPr>
              <w:t>Brasil</w:t>
            </w:r>
            <w:proofErr w:type="spellEnd"/>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Encuesta</w:t>
            </w:r>
            <w:proofErr w:type="spellEnd"/>
            <w:r w:rsidRPr="004910D8">
              <w:rPr>
                <w:rFonts w:ascii="Times New Roman" w:eastAsia="Times New Roman" w:hAnsi="Times New Roman" w:cs="Times New Roman"/>
                <w:color w:val="000000"/>
                <w:sz w:val="24"/>
                <w:szCs w:val="24"/>
              </w:rPr>
              <w:t xml:space="preserve"> </w:t>
            </w:r>
            <w:proofErr w:type="spellStart"/>
            <w:r w:rsidRPr="004910D8">
              <w:rPr>
                <w:rFonts w:ascii="Times New Roman" w:eastAsia="Times New Roman" w:hAnsi="Times New Roman" w:cs="Times New Roman"/>
                <w:color w:val="000000"/>
                <w:sz w:val="24"/>
                <w:szCs w:val="24"/>
              </w:rPr>
              <w:t>semiestructurada</w:t>
            </w:r>
            <w:proofErr w:type="spellEnd"/>
            <w:r w:rsidRPr="004910D8">
              <w:rPr>
                <w:rFonts w:ascii="Times New Roman" w:eastAsia="Times New Roman" w:hAnsi="Times New Roman" w:cs="Times New Roman"/>
                <w:color w:val="000000"/>
                <w:sz w:val="24"/>
                <w:szCs w:val="24"/>
              </w:rPr>
              <w:t xml:space="preserve">. Análisis </w:t>
            </w:r>
            <w:proofErr w:type="spellStart"/>
            <w:r w:rsidRPr="004910D8">
              <w:rPr>
                <w:rFonts w:ascii="Times New Roman" w:eastAsia="Times New Roman" w:hAnsi="Times New Roman" w:cs="Times New Roman"/>
                <w:color w:val="000000"/>
                <w:sz w:val="24"/>
                <w:szCs w:val="24"/>
              </w:rPr>
              <w:t>descriptivos</w:t>
            </w:r>
            <w:proofErr w:type="spellEnd"/>
            <w:r w:rsidRPr="004910D8">
              <w:rPr>
                <w:rFonts w:ascii="Times New Roman" w:eastAsia="Times New Roman" w:hAnsi="Times New Roman" w:cs="Times New Roman"/>
                <w:color w:val="000000"/>
                <w:sz w:val="24"/>
                <w:szCs w:val="24"/>
              </w:rPr>
              <w:t xml:space="preserve">. </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Solo el 22% de la muestra aplicaron </w:t>
            </w:r>
            <w:proofErr w:type="spellStart"/>
            <w:r w:rsidRPr="004910D8">
              <w:rPr>
                <w:rFonts w:ascii="Times New Roman" w:eastAsia="Times New Roman" w:hAnsi="Times New Roman" w:cs="Times New Roman"/>
                <w:color w:val="000000"/>
                <w:sz w:val="24"/>
                <w:szCs w:val="24"/>
                <w:lang w:val="es-ES"/>
              </w:rPr>
              <w:t>CsC</w:t>
            </w:r>
            <w:proofErr w:type="spellEnd"/>
            <w:r w:rsidRPr="004910D8">
              <w:rPr>
                <w:rFonts w:ascii="Times New Roman" w:eastAsia="Times New Roman" w:hAnsi="Times New Roman" w:cs="Times New Roman"/>
                <w:color w:val="000000"/>
                <w:sz w:val="24"/>
                <w:szCs w:val="24"/>
                <w:lang w:val="es-ES"/>
              </w:rPr>
              <w:t xml:space="preserve"> en sus proyectos. Solo el 7,4% de ellos han realizado experimentos o cuasi-experimentos para validar su implementación.</w:t>
            </w:r>
          </w:p>
        </w:tc>
      </w:tr>
      <w:tr w:rsidR="008D0C72" w:rsidRPr="004910D8" w:rsidTr="008D0C72">
        <w:trPr>
          <w:trHeight w:val="1450"/>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rPr>
            </w:pPr>
            <w:r w:rsidRPr="004910D8">
              <w:rPr>
                <w:rFonts w:ascii="Times New Roman" w:eastAsia="Times New Roman" w:hAnsi="Times New Roman" w:cs="Times New Roman"/>
                <w:color w:val="1F1F1F"/>
                <w:sz w:val="24"/>
                <w:szCs w:val="24"/>
              </w:rPr>
              <w:t>Rosales et al. (2021)</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Salud</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Incrementar la confianza y la intención de vacunación contra el COVID-19 en población hispanohablante en Estados Unidos y Colombia </w:t>
            </w:r>
          </w:p>
        </w:tc>
        <w:tc>
          <w:tcPr>
            <w:tcW w:w="1559" w:type="dxa"/>
            <w:tcBorders>
              <w:top w:val="single" w:sz="4" w:space="0" w:color="auto"/>
              <w:bottom w:val="single" w:sz="4" w:space="0" w:color="auto"/>
            </w:tcBorders>
            <w:shd w:val="clear" w:color="auto" w:fill="auto"/>
            <w:vAlign w:val="center"/>
            <w:hideMark/>
          </w:tcPr>
          <w:p w:rsidR="008D0C72" w:rsidRDefault="00FB6DAD" w:rsidP="008D0C72">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USA: </w:t>
            </w:r>
            <w:r w:rsidR="008D0C72">
              <w:rPr>
                <w:rFonts w:ascii="Times New Roman" w:eastAsia="Times New Roman" w:hAnsi="Times New Roman" w:cs="Times New Roman"/>
                <w:color w:val="000000"/>
                <w:sz w:val="24"/>
                <w:szCs w:val="24"/>
                <w:lang w:val="es-ES"/>
              </w:rPr>
              <w:t>más de 1700.</w:t>
            </w:r>
          </w:p>
          <w:p w:rsidR="00FB6DAD" w:rsidRPr="008D0C72" w:rsidRDefault="00B41700" w:rsidP="008D0C72">
            <w:pPr>
              <w:spacing w:after="0" w:line="240" w:lineRule="atLeast"/>
              <w:rPr>
                <w:rFonts w:ascii="Times New Roman" w:eastAsia="Times New Roman" w:hAnsi="Times New Roman" w:cs="Times New Roman"/>
                <w:color w:val="000000"/>
                <w:sz w:val="24"/>
                <w:szCs w:val="24"/>
                <w:lang w:val="es-AR"/>
              </w:rPr>
            </w:pPr>
            <w:r w:rsidRPr="008D0C72">
              <w:rPr>
                <w:rFonts w:ascii="Times New Roman" w:eastAsia="Times New Roman" w:hAnsi="Times New Roman" w:cs="Times New Roman"/>
                <w:color w:val="000000"/>
                <w:sz w:val="24"/>
                <w:szCs w:val="24"/>
                <w:lang w:val="es-AR"/>
              </w:rPr>
              <w:t>Colombia: 2700 personas</w:t>
            </w:r>
            <w:r w:rsidR="00FB6DAD" w:rsidRPr="008D0C72">
              <w:rPr>
                <w:rFonts w:ascii="Times New Roman" w:eastAsia="Times New Roman" w:hAnsi="Times New Roman" w:cs="Times New Roman"/>
                <w:color w:val="000000"/>
                <w:sz w:val="24"/>
                <w:szCs w:val="24"/>
                <w:lang w:val="es-AR"/>
              </w:rPr>
              <w:t>.</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Estudio post con grupo control</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Los mensajes fueron efectivos en aumentar la intención de vacunación</w:t>
            </w:r>
          </w:p>
        </w:tc>
      </w:tr>
      <w:tr w:rsidR="008D0C72" w:rsidRPr="004910D8" w:rsidTr="008D0C72">
        <w:trPr>
          <w:trHeight w:val="3116"/>
        </w:trPr>
        <w:tc>
          <w:tcPr>
            <w:tcW w:w="993" w:type="dxa"/>
            <w:tcBorders>
              <w:top w:val="single" w:sz="4" w:space="0" w:color="auto"/>
              <w:bottom w:val="single" w:sz="4" w:space="0" w:color="auto"/>
            </w:tcBorders>
            <w:shd w:val="clear" w:color="auto" w:fill="auto"/>
            <w:vAlign w:val="center"/>
            <w:hideMark/>
          </w:tcPr>
          <w:p w:rsidR="00FB6DAD" w:rsidRPr="004910D8" w:rsidRDefault="00FB6DAD" w:rsidP="004C70BE">
            <w:pPr>
              <w:spacing w:after="0" w:line="240" w:lineRule="auto"/>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lastRenderedPageBreak/>
              <w:t>Tomio</w:t>
            </w:r>
            <w:proofErr w:type="spellEnd"/>
            <w:r w:rsidRPr="004910D8">
              <w:rPr>
                <w:rFonts w:ascii="Times New Roman" w:eastAsia="Times New Roman" w:hAnsi="Times New Roman" w:cs="Times New Roman"/>
                <w:color w:val="000000"/>
                <w:sz w:val="24"/>
                <w:szCs w:val="24"/>
              </w:rPr>
              <w:t xml:space="preserve"> et al. (2021)</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C70BE">
            <w:pPr>
              <w:spacing w:after="0" w:line="240" w:lineRule="auto"/>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Salud</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C70BE">
            <w:pPr>
              <w:spacing w:after="0" w:line="240" w:lineRule="auto"/>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Investigar el conocimiento sobre políticas públicas y conocimientos conductuales y su uso en los países de América Latina y el Caribe (ALC); y probar la influencia de los empujones en el efecto de una comunicación simulada del programa de salud pública.</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8D0C72">
            <w:pPr>
              <w:spacing w:after="0" w:line="240" w:lineRule="auto"/>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2</w:t>
            </w:r>
            <w:r w:rsidR="00B41700">
              <w:rPr>
                <w:rFonts w:ascii="Times New Roman" w:eastAsia="Times New Roman" w:hAnsi="Times New Roman" w:cs="Times New Roman"/>
                <w:color w:val="000000"/>
                <w:sz w:val="24"/>
                <w:szCs w:val="24"/>
                <w:lang w:val="es-ES"/>
              </w:rPr>
              <w:t>003 expertos en salud infantil</w:t>
            </w:r>
            <w:r w:rsidRPr="004910D8">
              <w:rPr>
                <w:rFonts w:ascii="Times New Roman" w:eastAsia="Times New Roman" w:hAnsi="Times New Roman" w:cs="Times New Roman"/>
                <w:color w:val="000000"/>
                <w:sz w:val="24"/>
                <w:szCs w:val="24"/>
                <w:lang w:val="es-ES"/>
              </w:rPr>
              <w:t xml:space="preserve">. </w:t>
            </w:r>
          </w:p>
        </w:tc>
        <w:tc>
          <w:tcPr>
            <w:tcW w:w="2410" w:type="dxa"/>
            <w:tcBorders>
              <w:top w:val="single" w:sz="4" w:space="0" w:color="auto"/>
              <w:bottom w:val="single" w:sz="4" w:space="0" w:color="auto"/>
            </w:tcBorders>
            <w:shd w:val="clear" w:color="auto" w:fill="auto"/>
            <w:vAlign w:val="center"/>
            <w:hideMark/>
          </w:tcPr>
          <w:p w:rsidR="00FB6DAD" w:rsidRPr="004910D8" w:rsidRDefault="00FB6DAD" w:rsidP="004C70BE">
            <w:pPr>
              <w:spacing w:after="0" w:line="240" w:lineRule="auto"/>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lang w:val="es-ES"/>
              </w:rPr>
              <w:t>Combinación de una encuesta y un ensayo aleatorio controlado. Mod</w:t>
            </w:r>
            <w:bookmarkStart w:id="0" w:name="_GoBack"/>
            <w:bookmarkEnd w:id="0"/>
            <w:r w:rsidRPr="004910D8">
              <w:rPr>
                <w:rFonts w:ascii="Times New Roman" w:eastAsia="Times New Roman" w:hAnsi="Times New Roman" w:cs="Times New Roman"/>
                <w:color w:val="000000"/>
                <w:sz w:val="24"/>
                <w:szCs w:val="24"/>
                <w:lang w:val="es-ES"/>
              </w:rPr>
              <w:t>elos de regresión</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C70BE">
            <w:pPr>
              <w:spacing w:after="0" w:line="240" w:lineRule="auto"/>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 xml:space="preserve"> El uso de principios de BI para la comunicación del programa público reveló mayores calificaciones de impacto y claridad por parte de los profesionales que los mensajes de control.</w:t>
            </w:r>
          </w:p>
        </w:tc>
      </w:tr>
      <w:tr w:rsidR="008D0C72" w:rsidRPr="004910D8" w:rsidTr="008D0C72">
        <w:trPr>
          <w:trHeight w:val="2253"/>
        </w:trPr>
        <w:tc>
          <w:tcPr>
            <w:tcW w:w="99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r w:rsidRPr="004910D8">
              <w:rPr>
                <w:rFonts w:ascii="Times New Roman" w:eastAsia="Times New Roman" w:hAnsi="Times New Roman" w:cs="Times New Roman"/>
                <w:color w:val="000000"/>
                <w:sz w:val="24"/>
                <w:szCs w:val="24"/>
              </w:rPr>
              <w:t>Reyes-</w:t>
            </w:r>
            <w:proofErr w:type="spellStart"/>
            <w:r w:rsidRPr="004910D8">
              <w:rPr>
                <w:rFonts w:ascii="Times New Roman" w:eastAsia="Times New Roman" w:hAnsi="Times New Roman" w:cs="Times New Roman"/>
                <w:color w:val="000000"/>
                <w:sz w:val="24"/>
                <w:szCs w:val="24"/>
              </w:rPr>
              <w:t>Retana</w:t>
            </w:r>
            <w:proofErr w:type="spellEnd"/>
            <w:r w:rsidRPr="004910D8">
              <w:rPr>
                <w:rFonts w:ascii="Times New Roman" w:eastAsia="Times New Roman" w:hAnsi="Times New Roman" w:cs="Times New Roman"/>
                <w:color w:val="000000"/>
                <w:sz w:val="24"/>
                <w:szCs w:val="24"/>
              </w:rPr>
              <w:t xml:space="preserve"> et al. (2023)</w:t>
            </w:r>
          </w:p>
        </w:tc>
        <w:tc>
          <w:tcPr>
            <w:tcW w:w="1275"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rPr>
            </w:pPr>
            <w:proofErr w:type="spellStart"/>
            <w:r w:rsidRPr="004910D8">
              <w:rPr>
                <w:rFonts w:ascii="Times New Roman" w:eastAsia="Times New Roman" w:hAnsi="Times New Roman" w:cs="Times New Roman"/>
                <w:color w:val="000000"/>
                <w:sz w:val="24"/>
                <w:szCs w:val="24"/>
              </w:rPr>
              <w:t>Ambiente</w:t>
            </w:r>
            <w:proofErr w:type="spellEnd"/>
          </w:p>
        </w:tc>
        <w:tc>
          <w:tcPr>
            <w:tcW w:w="2694"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Aumentar el número de solicitudes presentadas y la proporción de mujeres participantes de una convocatoria de propuestas para subvenciones de manejo de recursos naturales en México.</w:t>
            </w:r>
          </w:p>
        </w:tc>
        <w:tc>
          <w:tcPr>
            <w:tcW w:w="1559"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1F1F1F"/>
                <w:sz w:val="24"/>
                <w:szCs w:val="24"/>
                <w:lang w:val="es-ES"/>
              </w:rPr>
            </w:pPr>
            <w:r w:rsidRPr="004910D8">
              <w:rPr>
                <w:rFonts w:ascii="Times New Roman" w:eastAsia="Times New Roman" w:hAnsi="Times New Roman" w:cs="Times New Roman"/>
                <w:color w:val="1F1F1F"/>
                <w:sz w:val="24"/>
                <w:szCs w:val="24"/>
                <w:lang w:val="es-ES"/>
              </w:rPr>
              <w:t>256 participantes de 198 diferentes localidades de Oaxaca y Yucatán (México)</w:t>
            </w:r>
          </w:p>
        </w:tc>
        <w:tc>
          <w:tcPr>
            <w:tcW w:w="2410" w:type="dxa"/>
            <w:tcBorders>
              <w:top w:val="single" w:sz="4" w:space="0" w:color="auto"/>
              <w:bottom w:val="single" w:sz="4" w:space="0" w:color="auto"/>
            </w:tcBorders>
            <w:shd w:val="clear" w:color="auto" w:fill="auto"/>
            <w:vAlign w:val="center"/>
            <w:hideMark/>
          </w:tcPr>
          <w:p w:rsidR="00FB6DAD" w:rsidRPr="001859C9" w:rsidRDefault="00FB6DAD" w:rsidP="00B41700">
            <w:pPr>
              <w:spacing w:after="0" w:line="240" w:lineRule="atLeast"/>
              <w:rPr>
                <w:rFonts w:ascii="Times New Roman" w:eastAsia="Times New Roman" w:hAnsi="Times New Roman" w:cs="Times New Roman"/>
                <w:color w:val="000000"/>
                <w:sz w:val="24"/>
                <w:szCs w:val="24"/>
                <w:lang w:val="es-AR"/>
              </w:rPr>
            </w:pPr>
            <w:r w:rsidRPr="004910D8">
              <w:rPr>
                <w:rFonts w:ascii="Times New Roman" w:eastAsia="Times New Roman" w:hAnsi="Times New Roman" w:cs="Times New Roman"/>
                <w:color w:val="000000"/>
                <w:sz w:val="24"/>
                <w:szCs w:val="24"/>
                <w:lang w:val="es-ES"/>
              </w:rPr>
              <w:t xml:space="preserve">3 tratamientos controlados aleatorios. </w:t>
            </w:r>
            <w:r w:rsidRPr="001859C9">
              <w:rPr>
                <w:rFonts w:ascii="Times New Roman" w:eastAsia="Times New Roman" w:hAnsi="Times New Roman" w:cs="Times New Roman"/>
                <w:color w:val="000000"/>
                <w:sz w:val="24"/>
                <w:szCs w:val="24"/>
                <w:lang w:val="es-AR"/>
              </w:rPr>
              <w:t>Análisis descriptivos.</w:t>
            </w:r>
          </w:p>
        </w:tc>
        <w:tc>
          <w:tcPr>
            <w:tcW w:w="4073" w:type="dxa"/>
            <w:tcBorders>
              <w:top w:val="single" w:sz="4" w:space="0" w:color="auto"/>
              <w:bottom w:val="single" w:sz="4" w:space="0" w:color="auto"/>
            </w:tcBorders>
            <w:shd w:val="clear" w:color="auto" w:fill="auto"/>
            <w:vAlign w:val="center"/>
            <w:hideMark/>
          </w:tcPr>
          <w:p w:rsidR="00FB6DAD" w:rsidRPr="004910D8" w:rsidRDefault="00FB6DAD" w:rsidP="004910D8">
            <w:pPr>
              <w:spacing w:after="0" w:line="240" w:lineRule="atLeast"/>
              <w:rPr>
                <w:rFonts w:ascii="Times New Roman" w:eastAsia="Times New Roman" w:hAnsi="Times New Roman" w:cs="Times New Roman"/>
                <w:color w:val="000000"/>
                <w:sz w:val="24"/>
                <w:szCs w:val="24"/>
                <w:lang w:val="es-ES"/>
              </w:rPr>
            </w:pPr>
            <w:r w:rsidRPr="004910D8">
              <w:rPr>
                <w:rFonts w:ascii="Times New Roman" w:eastAsia="Times New Roman" w:hAnsi="Times New Roman" w:cs="Times New Roman"/>
                <w:color w:val="000000"/>
                <w:sz w:val="24"/>
                <w:szCs w:val="24"/>
                <w:lang w:val="es-ES"/>
              </w:rPr>
              <w:t>Los grupos tratamiento enviaron, en promedio, más de 2.4 solicitudes por localidad que las del grupo control. En cuanto al número de solicitudes que tenían una mujer al frente, se produjo un aumento medio de 1.11 y 1.8 en grupo 1 y 2, respectivamente, en comparación con el control.</w:t>
            </w:r>
          </w:p>
        </w:tc>
      </w:tr>
    </w:tbl>
    <w:p w:rsidR="00C67ACE" w:rsidRPr="004910D8" w:rsidRDefault="00C67ACE">
      <w:pPr>
        <w:rPr>
          <w:rFonts w:ascii="Times New Roman" w:hAnsi="Times New Roman" w:cs="Times New Roman"/>
          <w:sz w:val="24"/>
          <w:szCs w:val="24"/>
          <w:lang w:val="es-ES"/>
        </w:rPr>
      </w:pPr>
    </w:p>
    <w:sectPr w:rsidR="00C67ACE" w:rsidRPr="004910D8" w:rsidSect="008D0C72">
      <w:pgSz w:w="15840" w:h="12240"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CE"/>
    <w:rsid w:val="001859C9"/>
    <w:rsid w:val="003538A7"/>
    <w:rsid w:val="004872B8"/>
    <w:rsid w:val="004910D8"/>
    <w:rsid w:val="004C70BE"/>
    <w:rsid w:val="004F069F"/>
    <w:rsid w:val="00597392"/>
    <w:rsid w:val="008D0C72"/>
    <w:rsid w:val="00A86990"/>
    <w:rsid w:val="00AD5833"/>
    <w:rsid w:val="00AE0E66"/>
    <w:rsid w:val="00B41700"/>
    <w:rsid w:val="00C67ACE"/>
    <w:rsid w:val="00D3622E"/>
    <w:rsid w:val="00D62FA2"/>
    <w:rsid w:val="00E1323D"/>
    <w:rsid w:val="00FA7DC2"/>
    <w:rsid w:val="00FB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03F02-B7DA-421A-9674-F2E45622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38272">
      <w:bodyDiv w:val="1"/>
      <w:marLeft w:val="0"/>
      <w:marRight w:val="0"/>
      <w:marTop w:val="0"/>
      <w:marBottom w:val="0"/>
      <w:divBdr>
        <w:top w:val="none" w:sz="0" w:space="0" w:color="auto"/>
        <w:left w:val="none" w:sz="0" w:space="0" w:color="auto"/>
        <w:bottom w:val="none" w:sz="0" w:space="0" w:color="auto"/>
        <w:right w:val="none" w:sz="0" w:space="0" w:color="auto"/>
      </w:divBdr>
    </w:div>
    <w:div w:id="246307042">
      <w:bodyDiv w:val="1"/>
      <w:marLeft w:val="0"/>
      <w:marRight w:val="0"/>
      <w:marTop w:val="0"/>
      <w:marBottom w:val="0"/>
      <w:divBdr>
        <w:top w:val="none" w:sz="0" w:space="0" w:color="auto"/>
        <w:left w:val="none" w:sz="0" w:space="0" w:color="auto"/>
        <w:bottom w:val="none" w:sz="0" w:space="0" w:color="auto"/>
        <w:right w:val="none" w:sz="0" w:space="0" w:color="auto"/>
      </w:divBdr>
    </w:div>
    <w:div w:id="11941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10858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Cañadas</dc:creator>
  <cp:keywords/>
  <dc:description/>
  <cp:lastModifiedBy>Cuenta Microsoft</cp:lastModifiedBy>
  <cp:revision>2</cp:revision>
  <dcterms:created xsi:type="dcterms:W3CDTF">2023-10-31T22:58:00Z</dcterms:created>
  <dcterms:modified xsi:type="dcterms:W3CDTF">2023-10-31T22:58:00Z</dcterms:modified>
</cp:coreProperties>
</file>