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607" w:rsidRDefault="00320B16">
      <w:pPr>
        <w:keepNext/>
        <w:keepLines/>
        <w:pBdr>
          <w:top w:val="nil"/>
          <w:left w:val="nil"/>
          <w:bottom w:val="nil"/>
          <w:right w:val="nil"/>
          <w:between w:val="nil"/>
        </w:pBdr>
        <w:spacing w:line="360" w:lineRule="auto"/>
        <w:jc w:val="both"/>
        <w:rPr>
          <w:rFonts w:ascii="Times New Roman" w:eastAsia="Times New Roman" w:hAnsi="Times New Roman" w:cs="Times New Roman"/>
          <w:b/>
          <w:sz w:val="24"/>
          <w:szCs w:val="24"/>
        </w:rPr>
      </w:pPr>
      <w:bookmarkStart w:id="0" w:name="_heading=h.lp768ct4fkf0" w:colFirst="0" w:colLast="0"/>
      <w:bookmarkEnd w:id="0"/>
      <w:r>
        <w:rPr>
          <w:rFonts w:ascii="Times New Roman" w:eastAsia="Times New Roman" w:hAnsi="Times New Roman" w:cs="Times New Roman"/>
          <w:b/>
          <w:sz w:val="24"/>
          <w:szCs w:val="24"/>
        </w:rPr>
        <w:t>Título: Ciencias del comportamiento y políticas públicas en Latinoamérica. Un estudio de revisión.</w:t>
      </w:r>
    </w:p>
    <w:p w:rsidR="00FB5607" w:rsidRDefault="00FB5607">
      <w:pPr>
        <w:keepNext/>
        <w:keepLines/>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p>
    <w:p w:rsidR="00FB5607" w:rsidRDefault="00320B16">
      <w:pPr>
        <w:keepNext/>
        <w:keepLines/>
        <w:pBdr>
          <w:top w:val="nil"/>
          <w:left w:val="nil"/>
          <w:bottom w:val="nil"/>
          <w:right w:val="nil"/>
          <w:between w:val="nil"/>
        </w:pBdr>
        <w:spacing w:line="360" w:lineRule="auto"/>
        <w:jc w:val="both"/>
        <w:rPr>
          <w:rFonts w:ascii="Times New Roman" w:eastAsia="Times New Roman" w:hAnsi="Times New Roman" w:cs="Times New Roman"/>
          <w:sz w:val="24"/>
          <w:szCs w:val="24"/>
        </w:rPr>
      </w:pPr>
      <w:bookmarkStart w:id="1" w:name="_heading=h.zemnr5wydrow" w:colFirst="0" w:colLast="0"/>
      <w:bookmarkEnd w:id="1"/>
      <w:r>
        <w:rPr>
          <w:rFonts w:ascii="Times New Roman" w:eastAsia="Times New Roman" w:hAnsi="Times New Roman" w:cs="Times New Roman"/>
          <w:b/>
          <w:i/>
          <w:color w:val="000000"/>
          <w:sz w:val="24"/>
          <w:szCs w:val="24"/>
        </w:rPr>
        <w:t>Resumen</w:t>
      </w:r>
      <w:r>
        <w:rPr>
          <w:rFonts w:ascii="Times New Roman" w:eastAsia="Times New Roman" w:hAnsi="Times New Roman" w:cs="Times New Roman"/>
          <w:b/>
          <w:i/>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color w:val="111111"/>
          <w:sz w:val="24"/>
          <w:szCs w:val="24"/>
        </w:rPr>
        <w:t>El creciente interés en las políticas públicas sobre las</w:t>
      </w:r>
      <w:r>
        <w:rPr>
          <w:rFonts w:ascii="Times New Roman" w:eastAsia="Times New Roman" w:hAnsi="Times New Roman" w:cs="Times New Roman"/>
          <w:sz w:val="24"/>
          <w:szCs w:val="24"/>
        </w:rPr>
        <w:t xml:space="preserve"> Ciencias del Comportamiento (CsC), la Economía Comportamental (EC) y los </w:t>
      </w:r>
      <w:r>
        <w:rPr>
          <w:rFonts w:ascii="Times New Roman" w:eastAsia="Times New Roman" w:hAnsi="Times New Roman" w:cs="Times New Roman"/>
          <w:i/>
          <w:color w:val="111111"/>
          <w:sz w:val="24"/>
          <w:szCs w:val="24"/>
        </w:rPr>
        <w:t xml:space="preserve">nudges </w:t>
      </w:r>
      <w:r>
        <w:rPr>
          <w:rFonts w:ascii="Times New Roman" w:eastAsia="Times New Roman" w:hAnsi="Times New Roman" w:cs="Times New Roman"/>
          <w:color w:val="111111"/>
          <w:sz w:val="24"/>
          <w:szCs w:val="24"/>
        </w:rPr>
        <w:t xml:space="preserve">y la carencia de las revisiones en Latinoamérica motivaron este trabajo. El objetivo fue revisar sistemáticamente estudios teóricos y empíricos </w:t>
      </w:r>
      <w:r>
        <w:rPr>
          <w:rFonts w:ascii="Times New Roman" w:eastAsia="Times New Roman" w:hAnsi="Times New Roman" w:cs="Times New Roman"/>
          <w:sz w:val="24"/>
          <w:szCs w:val="24"/>
        </w:rPr>
        <w:t xml:space="preserve">sobre CsC, EC, </w:t>
      </w:r>
      <w:r>
        <w:rPr>
          <w:rFonts w:ascii="Times New Roman" w:eastAsia="Times New Roman" w:hAnsi="Times New Roman" w:cs="Times New Roman"/>
          <w:i/>
          <w:sz w:val="24"/>
          <w:szCs w:val="24"/>
        </w:rPr>
        <w:t>nudges</w:t>
      </w:r>
      <w:r>
        <w:rPr>
          <w:rFonts w:ascii="Times New Roman" w:eastAsia="Times New Roman" w:hAnsi="Times New Roman" w:cs="Times New Roman"/>
          <w:sz w:val="24"/>
          <w:szCs w:val="24"/>
        </w:rPr>
        <w:t xml:space="preserve"> y políticas públicas realizados en </w:t>
      </w:r>
      <w:r>
        <w:rPr>
          <w:rFonts w:ascii="Times New Roman" w:eastAsia="Times New Roman" w:hAnsi="Times New Roman" w:cs="Times New Roman"/>
          <w:color w:val="111111"/>
          <w:sz w:val="24"/>
          <w:szCs w:val="24"/>
        </w:rPr>
        <w:t>Latinoamérica</w:t>
      </w:r>
      <w:r>
        <w:rPr>
          <w:rFonts w:ascii="Times New Roman" w:eastAsia="Times New Roman" w:hAnsi="Times New Roman" w:cs="Times New Roman"/>
          <w:sz w:val="24"/>
          <w:szCs w:val="24"/>
        </w:rPr>
        <w:t xml:space="preserve"> entre los años 2012-2023.</w:t>
      </w:r>
      <w:r>
        <w:rPr>
          <w:rFonts w:ascii="Times New Roman" w:eastAsia="Times New Roman" w:hAnsi="Times New Roman" w:cs="Times New Roman"/>
          <w:color w:val="111111"/>
          <w:sz w:val="24"/>
          <w:szCs w:val="24"/>
        </w:rPr>
        <w:t xml:space="preserve"> Las publicacion</w:t>
      </w:r>
      <w:r>
        <w:rPr>
          <w:rFonts w:ascii="Times New Roman" w:eastAsia="Times New Roman" w:hAnsi="Times New Roman" w:cs="Times New Roman"/>
          <w:color w:val="111111"/>
          <w:sz w:val="24"/>
          <w:szCs w:val="24"/>
        </w:rPr>
        <w:t>es revisadas (</w:t>
      </w:r>
      <w:r>
        <w:rPr>
          <w:rFonts w:ascii="Times New Roman" w:eastAsia="Times New Roman" w:hAnsi="Times New Roman" w:cs="Times New Roman"/>
          <w:i/>
          <w:color w:val="111111"/>
          <w:sz w:val="24"/>
          <w:szCs w:val="24"/>
        </w:rPr>
        <w:t>n</w:t>
      </w:r>
      <w:r>
        <w:rPr>
          <w:rFonts w:ascii="Times New Roman" w:eastAsia="Times New Roman" w:hAnsi="Times New Roman" w:cs="Times New Roman"/>
          <w:color w:val="111111"/>
          <w:sz w:val="24"/>
          <w:szCs w:val="24"/>
        </w:rPr>
        <w:t xml:space="preserve"> = 44) se obtuvieron de </w:t>
      </w:r>
      <w:r>
        <w:rPr>
          <w:rFonts w:ascii="Times New Roman" w:eastAsia="Times New Roman" w:hAnsi="Times New Roman" w:cs="Times New Roman"/>
          <w:i/>
          <w:sz w:val="24"/>
          <w:szCs w:val="24"/>
        </w:rPr>
        <w:t>ScienceDirect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Scopus</w:t>
      </w:r>
      <w:r>
        <w:rPr>
          <w:rFonts w:ascii="Times New Roman" w:eastAsia="Times New Roman" w:hAnsi="Times New Roman" w:cs="Times New Roman"/>
          <w:sz w:val="24"/>
          <w:szCs w:val="24"/>
        </w:rPr>
        <w:t xml:space="preserve"> y </w:t>
      </w:r>
      <w:r>
        <w:rPr>
          <w:rFonts w:ascii="Times New Roman" w:eastAsia="Times New Roman" w:hAnsi="Times New Roman" w:cs="Times New Roman"/>
          <w:i/>
          <w:sz w:val="24"/>
          <w:szCs w:val="24"/>
        </w:rPr>
        <w:t>SciELO</w:t>
      </w:r>
      <w:r>
        <w:rPr>
          <w:rFonts w:ascii="Times New Roman" w:eastAsia="Times New Roman" w:hAnsi="Times New Roman" w:cs="Times New Roman"/>
          <w:sz w:val="24"/>
          <w:szCs w:val="24"/>
        </w:rPr>
        <w:t>, portales de organismos internacionales y nacionales y revistas específicas.</w:t>
      </w:r>
      <w:r>
        <w:rPr>
          <w:rFonts w:ascii="Times New Roman" w:eastAsia="Times New Roman" w:hAnsi="Times New Roman" w:cs="Times New Roman"/>
          <w:color w:val="111111"/>
          <w:sz w:val="24"/>
          <w:szCs w:val="24"/>
        </w:rPr>
        <w:t xml:space="preserve"> Se analizaron los siguientes aspectos de los artículos: cantidad de publicaciones por año, por países, por di</w:t>
      </w:r>
      <w:r>
        <w:rPr>
          <w:rFonts w:ascii="Times New Roman" w:eastAsia="Times New Roman" w:hAnsi="Times New Roman" w:cs="Times New Roman"/>
          <w:color w:val="111111"/>
          <w:sz w:val="24"/>
          <w:szCs w:val="24"/>
        </w:rPr>
        <w:t>sciplinas y temática, principales definiciones conceptuales y los objetivos, la metodología y los principales resultados de los estudios empíricos. Los resultados de la revisión indican que la mayor cantidad de publicaciones se concentran en 2018, en Brasi</w:t>
      </w:r>
      <w:r>
        <w:rPr>
          <w:rFonts w:ascii="Times New Roman" w:eastAsia="Times New Roman" w:hAnsi="Times New Roman" w:cs="Times New Roman"/>
          <w:color w:val="111111"/>
          <w:sz w:val="24"/>
          <w:szCs w:val="24"/>
        </w:rPr>
        <w:t>l y predomina la disciplina y temática económica</w:t>
      </w:r>
      <w:r>
        <w:rPr>
          <w:rFonts w:ascii="Times New Roman" w:eastAsia="Times New Roman" w:hAnsi="Times New Roman" w:cs="Times New Roman"/>
          <w:color w:val="111111"/>
          <w:sz w:val="24"/>
          <w:szCs w:val="24"/>
          <w:highlight w:val="white"/>
        </w:rPr>
        <w:t>.</w:t>
      </w:r>
      <w:r>
        <w:rPr>
          <w:rFonts w:ascii="Times New Roman" w:eastAsia="Times New Roman" w:hAnsi="Times New Roman" w:cs="Times New Roman"/>
          <w:color w:val="111111"/>
          <w:sz w:val="24"/>
          <w:szCs w:val="24"/>
        </w:rPr>
        <w:t xml:space="preserve"> Además, </w:t>
      </w:r>
      <w:r>
        <w:rPr>
          <w:rFonts w:ascii="Times New Roman" w:eastAsia="Times New Roman" w:hAnsi="Times New Roman" w:cs="Times New Roman"/>
          <w:sz w:val="24"/>
          <w:szCs w:val="24"/>
        </w:rPr>
        <w:t xml:space="preserve">las CsC se definen difusamente o como sinónimo de la EC y se combinan varios </w:t>
      </w:r>
      <w:r w:rsidRPr="00314FDC">
        <w:rPr>
          <w:rFonts w:ascii="Times New Roman" w:eastAsia="Times New Roman" w:hAnsi="Times New Roman" w:cs="Times New Roman"/>
          <w:i/>
          <w:sz w:val="24"/>
          <w:szCs w:val="24"/>
        </w:rPr>
        <w:t>nudges</w:t>
      </w:r>
      <w:r>
        <w:rPr>
          <w:rFonts w:ascii="Times New Roman" w:eastAsia="Times New Roman" w:hAnsi="Times New Roman" w:cs="Times New Roman"/>
          <w:sz w:val="24"/>
          <w:szCs w:val="24"/>
        </w:rPr>
        <w:t xml:space="preserve"> en una misma intervención. Esta revisión subraya la importancia de abordar temas clave para la región (como desigualdad, transformación digital y crisis ambiental), definir</w:t>
      </w:r>
      <w:r>
        <w:rPr>
          <w:rFonts w:ascii="Times New Roman" w:eastAsia="Times New Roman" w:hAnsi="Times New Roman" w:cs="Times New Roman"/>
          <w:sz w:val="24"/>
          <w:szCs w:val="24"/>
        </w:rPr>
        <w:t xml:space="preserve"> términos con precisión, informar sobre el tamaño del efecto de las intervenciones/</w:t>
      </w:r>
      <w:r w:rsidRPr="00314FDC">
        <w:rPr>
          <w:rFonts w:ascii="Times New Roman" w:eastAsia="Times New Roman" w:hAnsi="Times New Roman" w:cs="Times New Roman"/>
          <w:i/>
          <w:sz w:val="24"/>
          <w:szCs w:val="24"/>
        </w:rPr>
        <w:t>nudges</w:t>
      </w:r>
      <w:r>
        <w:rPr>
          <w:rFonts w:ascii="Times New Roman" w:eastAsia="Times New Roman" w:hAnsi="Times New Roman" w:cs="Times New Roman"/>
          <w:sz w:val="24"/>
          <w:szCs w:val="24"/>
        </w:rPr>
        <w:t xml:space="preserve"> y considerar pre-registros para mejorar las prácticas científicas.</w:t>
      </w:r>
      <w:r>
        <w:rPr>
          <w:rFonts w:ascii="Times New Roman" w:eastAsia="Times New Roman" w:hAnsi="Times New Roman" w:cs="Times New Roman"/>
          <w:color w:val="111111"/>
          <w:sz w:val="24"/>
          <w:szCs w:val="24"/>
        </w:rPr>
        <w:t xml:space="preserve"> </w:t>
      </w:r>
    </w:p>
    <w:p w:rsidR="00FB5607" w:rsidRDefault="00FB5607">
      <w:pPr>
        <w:keepNext/>
        <w:keepLines/>
        <w:pBdr>
          <w:top w:val="nil"/>
          <w:left w:val="nil"/>
          <w:bottom w:val="nil"/>
          <w:right w:val="nil"/>
          <w:between w:val="nil"/>
        </w:pBdr>
        <w:spacing w:line="360" w:lineRule="auto"/>
        <w:jc w:val="both"/>
        <w:rPr>
          <w:rFonts w:ascii="Times New Roman" w:eastAsia="Times New Roman" w:hAnsi="Times New Roman" w:cs="Times New Roman"/>
          <w:b/>
          <w:sz w:val="24"/>
          <w:szCs w:val="24"/>
        </w:rPr>
      </w:pPr>
      <w:bookmarkStart w:id="2" w:name="_heading=h.qbfp3vn7fvm4" w:colFirst="0" w:colLast="0"/>
      <w:bookmarkEnd w:id="2"/>
    </w:p>
    <w:p w:rsidR="00FB5607" w:rsidRDefault="00320B16">
      <w:pPr>
        <w:keepNext/>
        <w:keepLines/>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Palabras claves: </w:t>
      </w:r>
      <w:r>
        <w:rPr>
          <w:rFonts w:ascii="Times New Roman" w:eastAsia="Times New Roman" w:hAnsi="Times New Roman" w:cs="Times New Roman"/>
          <w:sz w:val="24"/>
          <w:szCs w:val="24"/>
        </w:rPr>
        <w:t xml:space="preserve">Ciencias del Comportamiento, políticas públicas, </w:t>
      </w:r>
      <w:r>
        <w:rPr>
          <w:rFonts w:ascii="Times New Roman" w:eastAsia="Times New Roman" w:hAnsi="Times New Roman" w:cs="Times New Roman"/>
          <w:i/>
          <w:sz w:val="24"/>
          <w:szCs w:val="24"/>
        </w:rPr>
        <w:t>nudges</w:t>
      </w:r>
      <w:r>
        <w:rPr>
          <w:rFonts w:ascii="Times New Roman" w:eastAsia="Times New Roman" w:hAnsi="Times New Roman" w:cs="Times New Roman"/>
          <w:sz w:val="24"/>
          <w:szCs w:val="24"/>
        </w:rPr>
        <w:t>, revisión, Latinoamérica</w:t>
      </w:r>
    </w:p>
    <w:p w:rsidR="00FB5607" w:rsidRDefault="00320B16">
      <w:pPr>
        <w:rPr>
          <w:rFonts w:ascii="Times New Roman" w:eastAsia="Times New Roman" w:hAnsi="Times New Roman" w:cs="Times New Roman"/>
          <w:b/>
          <w:i/>
          <w:sz w:val="24"/>
          <w:szCs w:val="24"/>
        </w:rPr>
      </w:pPr>
      <w:bookmarkStart w:id="3" w:name="_heading=h.47p6nc1bij1g" w:colFirst="0" w:colLast="0"/>
      <w:bookmarkEnd w:id="3"/>
      <w:r>
        <w:br w:type="page"/>
      </w:r>
    </w:p>
    <w:p w:rsidR="00FB5607" w:rsidRPr="00314FDC" w:rsidRDefault="00320B16">
      <w:pPr>
        <w:keepNext/>
        <w:keepLines/>
        <w:spacing w:line="360" w:lineRule="auto"/>
        <w:jc w:val="both"/>
        <w:rPr>
          <w:rFonts w:ascii="Times New Roman" w:eastAsia="Times New Roman" w:hAnsi="Times New Roman" w:cs="Times New Roman"/>
          <w:b/>
          <w:sz w:val="24"/>
          <w:szCs w:val="24"/>
          <w:lang w:val="en-US"/>
        </w:rPr>
      </w:pPr>
      <w:r w:rsidRPr="00314FDC">
        <w:rPr>
          <w:rFonts w:ascii="Times New Roman" w:eastAsia="Times New Roman" w:hAnsi="Times New Roman" w:cs="Times New Roman"/>
          <w:b/>
          <w:sz w:val="24"/>
          <w:szCs w:val="24"/>
          <w:lang w:val="en-US"/>
        </w:rPr>
        <w:lastRenderedPageBreak/>
        <w:t>Title: Behavioral Sciences and Public Policies in Latin America: A Review Study.</w:t>
      </w:r>
    </w:p>
    <w:p w:rsidR="00FB5607" w:rsidRPr="00314FDC" w:rsidRDefault="00FB5607">
      <w:pPr>
        <w:keepNext/>
        <w:keepLines/>
        <w:pBdr>
          <w:top w:val="nil"/>
          <w:left w:val="nil"/>
          <w:bottom w:val="nil"/>
          <w:right w:val="nil"/>
          <w:between w:val="nil"/>
        </w:pBdr>
        <w:spacing w:line="360" w:lineRule="auto"/>
        <w:jc w:val="both"/>
        <w:rPr>
          <w:rFonts w:ascii="Times New Roman" w:eastAsia="Times New Roman" w:hAnsi="Times New Roman" w:cs="Times New Roman"/>
          <w:b/>
          <w:i/>
          <w:sz w:val="24"/>
          <w:szCs w:val="24"/>
          <w:lang w:val="en-US"/>
        </w:rPr>
      </w:pPr>
    </w:p>
    <w:p w:rsidR="00FB5607" w:rsidRPr="00314FDC" w:rsidRDefault="00320B16">
      <w:pPr>
        <w:keepNext/>
        <w:keepLines/>
        <w:pBdr>
          <w:top w:val="nil"/>
          <w:left w:val="nil"/>
          <w:bottom w:val="nil"/>
          <w:right w:val="nil"/>
          <w:between w:val="nil"/>
        </w:pBdr>
        <w:spacing w:line="360" w:lineRule="auto"/>
        <w:jc w:val="both"/>
        <w:rPr>
          <w:rFonts w:ascii="Times New Roman" w:eastAsia="Times New Roman" w:hAnsi="Times New Roman" w:cs="Times New Roman"/>
          <w:sz w:val="24"/>
          <w:szCs w:val="24"/>
          <w:lang w:val="en-US"/>
        </w:rPr>
      </w:pPr>
      <w:r w:rsidRPr="00314FDC">
        <w:rPr>
          <w:rFonts w:ascii="Times New Roman" w:eastAsia="Times New Roman" w:hAnsi="Times New Roman" w:cs="Times New Roman"/>
          <w:b/>
          <w:i/>
          <w:sz w:val="24"/>
          <w:szCs w:val="24"/>
          <w:lang w:val="en-US"/>
        </w:rPr>
        <w:t>Abstract</w:t>
      </w:r>
      <w:r w:rsidRPr="00314FDC">
        <w:rPr>
          <w:rFonts w:ascii="Times New Roman" w:eastAsia="Times New Roman" w:hAnsi="Times New Roman" w:cs="Times New Roman"/>
          <w:i/>
          <w:sz w:val="24"/>
          <w:szCs w:val="24"/>
          <w:lang w:val="en-US"/>
        </w:rPr>
        <w:t>.</w:t>
      </w:r>
      <w:r w:rsidRPr="00314FDC">
        <w:rPr>
          <w:rFonts w:ascii="Times New Roman" w:eastAsia="Times New Roman" w:hAnsi="Times New Roman" w:cs="Times New Roman"/>
          <w:sz w:val="24"/>
          <w:szCs w:val="24"/>
          <w:lang w:val="en-US"/>
        </w:rPr>
        <w:t xml:space="preserve"> The growing interest in public policies related to the Behavioral Sciences (BS), Behavioral Economics (BE), and </w:t>
      </w:r>
      <w:r w:rsidRPr="00314FDC">
        <w:rPr>
          <w:rFonts w:ascii="Times New Roman" w:eastAsia="Times New Roman" w:hAnsi="Times New Roman" w:cs="Times New Roman"/>
          <w:i/>
          <w:sz w:val="24"/>
          <w:szCs w:val="24"/>
          <w:lang w:val="en-US"/>
        </w:rPr>
        <w:t>nudges</w:t>
      </w:r>
      <w:r w:rsidRPr="00314FDC">
        <w:rPr>
          <w:rFonts w:ascii="Times New Roman" w:eastAsia="Times New Roman" w:hAnsi="Times New Roman" w:cs="Times New Roman"/>
          <w:sz w:val="24"/>
          <w:szCs w:val="24"/>
          <w:lang w:val="en-US"/>
        </w:rPr>
        <w:t>, as well as the lack of reviews in Latin A</w:t>
      </w:r>
      <w:r w:rsidRPr="00314FDC">
        <w:rPr>
          <w:rFonts w:ascii="Times New Roman" w:eastAsia="Times New Roman" w:hAnsi="Times New Roman" w:cs="Times New Roman"/>
          <w:sz w:val="24"/>
          <w:szCs w:val="24"/>
          <w:lang w:val="en-US"/>
        </w:rPr>
        <w:t xml:space="preserve">merica, motivated this study. The objective was to systematically review theoretical and empirical studies on BS, BE, </w:t>
      </w:r>
      <w:r w:rsidRPr="00314FDC">
        <w:rPr>
          <w:rFonts w:ascii="Times New Roman" w:eastAsia="Times New Roman" w:hAnsi="Times New Roman" w:cs="Times New Roman"/>
          <w:i/>
          <w:sz w:val="24"/>
          <w:szCs w:val="24"/>
          <w:lang w:val="en-US"/>
        </w:rPr>
        <w:t>nudges</w:t>
      </w:r>
      <w:r w:rsidRPr="00314FDC">
        <w:rPr>
          <w:rFonts w:ascii="Times New Roman" w:eastAsia="Times New Roman" w:hAnsi="Times New Roman" w:cs="Times New Roman"/>
          <w:sz w:val="24"/>
          <w:szCs w:val="24"/>
          <w:lang w:val="en-US"/>
        </w:rPr>
        <w:t>, and public policies conducted in Latin America between 2012-2023. The reviewed publications (</w:t>
      </w:r>
      <w:r w:rsidRPr="00314FDC">
        <w:rPr>
          <w:rFonts w:ascii="Times New Roman" w:eastAsia="Times New Roman" w:hAnsi="Times New Roman" w:cs="Times New Roman"/>
          <w:i/>
          <w:sz w:val="24"/>
          <w:szCs w:val="24"/>
          <w:lang w:val="en-US"/>
        </w:rPr>
        <w:t>n</w:t>
      </w:r>
      <w:r w:rsidRPr="00314FDC">
        <w:rPr>
          <w:rFonts w:ascii="Times New Roman" w:eastAsia="Times New Roman" w:hAnsi="Times New Roman" w:cs="Times New Roman"/>
          <w:sz w:val="24"/>
          <w:szCs w:val="24"/>
          <w:lang w:val="en-US"/>
        </w:rPr>
        <w:t xml:space="preserve"> = 44) were obtained from </w:t>
      </w:r>
      <w:r w:rsidRPr="00314FDC">
        <w:rPr>
          <w:rFonts w:ascii="Times New Roman" w:eastAsia="Times New Roman" w:hAnsi="Times New Roman" w:cs="Times New Roman"/>
          <w:i/>
          <w:sz w:val="24"/>
          <w:szCs w:val="24"/>
          <w:lang w:val="en-US"/>
        </w:rPr>
        <w:t>ScienceDir</w:t>
      </w:r>
      <w:r w:rsidRPr="00314FDC">
        <w:rPr>
          <w:rFonts w:ascii="Times New Roman" w:eastAsia="Times New Roman" w:hAnsi="Times New Roman" w:cs="Times New Roman"/>
          <w:i/>
          <w:sz w:val="24"/>
          <w:szCs w:val="24"/>
          <w:lang w:val="en-US"/>
        </w:rPr>
        <w:t>ect, Scopus, SciELO,</w:t>
      </w:r>
      <w:r w:rsidRPr="00314FDC">
        <w:rPr>
          <w:rFonts w:ascii="Times New Roman" w:eastAsia="Times New Roman" w:hAnsi="Times New Roman" w:cs="Times New Roman"/>
          <w:sz w:val="24"/>
          <w:szCs w:val="24"/>
          <w:lang w:val="en-US"/>
        </w:rPr>
        <w:t xml:space="preserve"> portals of international and national organizations and specific journals. The following aspects of the papers were analyzed: the number of publications per year, by country, by discipline, and topic, key conceptual definitions, object</w:t>
      </w:r>
      <w:r w:rsidRPr="00314FDC">
        <w:rPr>
          <w:rFonts w:ascii="Times New Roman" w:eastAsia="Times New Roman" w:hAnsi="Times New Roman" w:cs="Times New Roman"/>
          <w:sz w:val="24"/>
          <w:szCs w:val="24"/>
          <w:lang w:val="en-US"/>
        </w:rPr>
        <w:t>ives, methodology, and main results of empirical studies. The results of the review show that the majority of publications are concentrated in 2018, primarily in Brazil, and predominantly in the economic discipline and theme. Furthermore, BS is defined vag</w:t>
      </w:r>
      <w:r w:rsidRPr="00314FDC">
        <w:rPr>
          <w:rFonts w:ascii="Times New Roman" w:eastAsia="Times New Roman" w:hAnsi="Times New Roman" w:cs="Times New Roman"/>
          <w:sz w:val="24"/>
          <w:szCs w:val="24"/>
          <w:lang w:val="en-US"/>
        </w:rPr>
        <w:t xml:space="preserve">uely or as a synonym for BE, and multiple </w:t>
      </w:r>
      <w:r w:rsidRPr="00314FDC">
        <w:rPr>
          <w:rFonts w:ascii="Times New Roman" w:eastAsia="Times New Roman" w:hAnsi="Times New Roman" w:cs="Times New Roman"/>
          <w:i/>
          <w:sz w:val="24"/>
          <w:szCs w:val="24"/>
          <w:lang w:val="en-US"/>
        </w:rPr>
        <w:t>nudges</w:t>
      </w:r>
      <w:r w:rsidRPr="00314FDC">
        <w:rPr>
          <w:rFonts w:ascii="Times New Roman" w:eastAsia="Times New Roman" w:hAnsi="Times New Roman" w:cs="Times New Roman"/>
          <w:sz w:val="24"/>
          <w:szCs w:val="24"/>
          <w:lang w:val="en-US"/>
        </w:rPr>
        <w:t xml:space="preserve"> are often combined in a single intervention. This review emphasizes the importance of addressing key issues for the region, such as inequality, digital transformation, and environmental crises. It also under</w:t>
      </w:r>
      <w:r w:rsidRPr="00314FDC">
        <w:rPr>
          <w:rFonts w:ascii="Times New Roman" w:eastAsia="Times New Roman" w:hAnsi="Times New Roman" w:cs="Times New Roman"/>
          <w:sz w:val="24"/>
          <w:szCs w:val="24"/>
          <w:lang w:val="en-US"/>
        </w:rPr>
        <w:t>scores the need for precise terminology, reporting the effect size of interventions/</w:t>
      </w:r>
      <w:r w:rsidRPr="00314FDC">
        <w:rPr>
          <w:rFonts w:ascii="Times New Roman" w:eastAsia="Times New Roman" w:hAnsi="Times New Roman" w:cs="Times New Roman"/>
          <w:i/>
          <w:sz w:val="24"/>
          <w:szCs w:val="24"/>
          <w:lang w:val="en-US"/>
        </w:rPr>
        <w:t>nudges</w:t>
      </w:r>
      <w:r w:rsidRPr="00314FDC">
        <w:rPr>
          <w:rFonts w:ascii="Times New Roman" w:eastAsia="Times New Roman" w:hAnsi="Times New Roman" w:cs="Times New Roman"/>
          <w:sz w:val="24"/>
          <w:szCs w:val="24"/>
          <w:lang w:val="en-US"/>
        </w:rPr>
        <w:t>, and considering pre-registration to improve scientific practices.</w:t>
      </w:r>
    </w:p>
    <w:p w:rsidR="00FB5607" w:rsidRPr="00314FDC" w:rsidRDefault="00FB5607">
      <w:pPr>
        <w:keepNext/>
        <w:keepLines/>
        <w:pBdr>
          <w:top w:val="nil"/>
          <w:left w:val="nil"/>
          <w:bottom w:val="nil"/>
          <w:right w:val="nil"/>
          <w:between w:val="nil"/>
        </w:pBdr>
        <w:spacing w:line="360" w:lineRule="auto"/>
        <w:jc w:val="both"/>
        <w:rPr>
          <w:rFonts w:ascii="Times New Roman" w:eastAsia="Times New Roman" w:hAnsi="Times New Roman" w:cs="Times New Roman"/>
          <w:sz w:val="24"/>
          <w:szCs w:val="24"/>
          <w:lang w:val="en-US"/>
        </w:rPr>
      </w:pPr>
    </w:p>
    <w:p w:rsidR="00FB5607" w:rsidRPr="00314FDC" w:rsidRDefault="00320B16">
      <w:pPr>
        <w:keepNext/>
        <w:keepLines/>
        <w:pBdr>
          <w:top w:val="nil"/>
          <w:left w:val="nil"/>
          <w:bottom w:val="nil"/>
          <w:right w:val="nil"/>
          <w:between w:val="nil"/>
        </w:pBdr>
        <w:spacing w:line="360" w:lineRule="auto"/>
        <w:jc w:val="both"/>
        <w:rPr>
          <w:rFonts w:ascii="Times New Roman" w:eastAsia="Times New Roman" w:hAnsi="Times New Roman" w:cs="Times New Roman"/>
          <w:b/>
          <w:sz w:val="24"/>
          <w:szCs w:val="24"/>
          <w:lang w:val="en-US"/>
        </w:rPr>
      </w:pPr>
      <w:bookmarkStart w:id="4" w:name="_heading=h.k4shgidz9oj6" w:colFirst="0" w:colLast="0"/>
      <w:bookmarkEnd w:id="4"/>
      <w:r w:rsidRPr="00314FDC">
        <w:rPr>
          <w:rFonts w:ascii="Times New Roman" w:eastAsia="Times New Roman" w:hAnsi="Times New Roman" w:cs="Times New Roman"/>
          <w:b/>
          <w:sz w:val="24"/>
          <w:szCs w:val="24"/>
          <w:lang w:val="en-US"/>
        </w:rPr>
        <w:t xml:space="preserve">Keywords: </w:t>
      </w:r>
      <w:r w:rsidRPr="00314FDC">
        <w:rPr>
          <w:rFonts w:ascii="Times New Roman" w:eastAsia="Times New Roman" w:hAnsi="Times New Roman" w:cs="Times New Roman"/>
          <w:sz w:val="24"/>
          <w:szCs w:val="24"/>
          <w:lang w:val="en-US"/>
        </w:rPr>
        <w:t>Behavioural Sciences, Public Policies,</w:t>
      </w:r>
      <w:r w:rsidRPr="00314FDC">
        <w:rPr>
          <w:rFonts w:ascii="Times New Roman" w:eastAsia="Times New Roman" w:hAnsi="Times New Roman" w:cs="Times New Roman"/>
          <w:i/>
          <w:sz w:val="24"/>
          <w:szCs w:val="24"/>
          <w:lang w:val="en-US"/>
        </w:rPr>
        <w:t xml:space="preserve"> nudges</w:t>
      </w:r>
      <w:r w:rsidRPr="00314FDC">
        <w:rPr>
          <w:rFonts w:ascii="Times New Roman" w:eastAsia="Times New Roman" w:hAnsi="Times New Roman" w:cs="Times New Roman"/>
          <w:sz w:val="24"/>
          <w:szCs w:val="24"/>
          <w:lang w:val="en-US"/>
        </w:rPr>
        <w:t>, review, Latin America</w:t>
      </w:r>
    </w:p>
    <w:p w:rsidR="00FB5607" w:rsidRPr="00314FDC" w:rsidRDefault="00320B16">
      <w:pPr>
        <w:rPr>
          <w:rFonts w:ascii="Times New Roman" w:eastAsia="Times New Roman" w:hAnsi="Times New Roman" w:cs="Times New Roman"/>
          <w:b/>
          <w:color w:val="000000"/>
          <w:sz w:val="24"/>
          <w:szCs w:val="24"/>
          <w:lang w:val="en-US"/>
        </w:rPr>
      </w:pPr>
      <w:bookmarkStart w:id="5" w:name="_heading=h.gjdgxs" w:colFirst="0" w:colLast="0"/>
      <w:bookmarkEnd w:id="5"/>
      <w:r w:rsidRPr="00314FDC">
        <w:rPr>
          <w:lang w:val="en-US"/>
        </w:rPr>
        <w:br w:type="page"/>
      </w:r>
    </w:p>
    <w:p w:rsidR="00FB5607" w:rsidRDefault="00320B16">
      <w:pPr>
        <w:keepNext/>
        <w:keepLines/>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Introducción</w:t>
      </w:r>
    </w:p>
    <w:p w:rsidR="00FB5607" w:rsidRDefault="00320B16">
      <w:pPr>
        <w:spacing w:line="360" w:lineRule="auto"/>
        <w:ind w:firstLine="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los últimos años, las políticas públicas se han beneficiado de los avances en el estudio del comportamiento humano en distintas partes del mundo (p.e., French &amp; Oreopoulos, 2017; Miller, 2021). Uno de los términos que más resuena en la intersección comp</w:t>
      </w:r>
      <w:r>
        <w:rPr>
          <w:rFonts w:ascii="Times New Roman" w:eastAsia="Times New Roman" w:hAnsi="Times New Roman" w:cs="Times New Roman"/>
          <w:sz w:val="24"/>
          <w:szCs w:val="24"/>
        </w:rPr>
        <w:t xml:space="preserve">ortamental y de políticas públicas es el de </w:t>
      </w:r>
      <w:r>
        <w:rPr>
          <w:rFonts w:ascii="Times New Roman" w:eastAsia="Times New Roman" w:hAnsi="Times New Roman" w:cs="Times New Roman"/>
          <w:i/>
          <w:sz w:val="24"/>
          <w:szCs w:val="24"/>
        </w:rPr>
        <w:t>nudges</w:t>
      </w:r>
      <w:r>
        <w:rPr>
          <w:rFonts w:ascii="Times New Roman" w:eastAsia="Times New Roman" w:hAnsi="Times New Roman" w:cs="Times New Roman"/>
          <w:sz w:val="24"/>
          <w:szCs w:val="24"/>
        </w:rPr>
        <w:t xml:space="preserve"> (en inglés) o pequeños empujones</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(Murayama et al., 2023), que modifican la arquitectura de la elección, y guían los comportamientos en direcciones específicas, preservando la capacidad de elección (Sustein</w:t>
      </w:r>
      <w:r>
        <w:rPr>
          <w:rFonts w:ascii="Times New Roman" w:eastAsia="Times New Roman" w:hAnsi="Times New Roman" w:cs="Times New Roman"/>
          <w:sz w:val="24"/>
          <w:szCs w:val="24"/>
        </w:rPr>
        <w:t xml:space="preserve">, 2017; Thaler &amp; Sunstein, 2009). Concretamente, asumen la existencia de los límites de la racionalidad humana (Simon, 1990) y se nutren de los supuestos teóricos de diversas disciplinas generando múltiples acepciones y aplicaciones. Al respecto, la falta </w:t>
      </w:r>
      <w:r>
        <w:rPr>
          <w:rFonts w:ascii="Times New Roman" w:eastAsia="Times New Roman" w:hAnsi="Times New Roman" w:cs="Times New Roman"/>
          <w:sz w:val="24"/>
          <w:szCs w:val="24"/>
        </w:rPr>
        <w:t xml:space="preserve">de claridad conceptual (Michie et al., 2012; Münscher et al., 2016; Szaszi et al., 2018) y la reticencia de publicaciones con resultados estadísticamente no significativos (Maier et al., 2022), se han puesto de relieve. </w:t>
      </w:r>
    </w:p>
    <w:p w:rsidR="00FB5607" w:rsidRDefault="00320B16">
      <w:pPr>
        <w:spacing w:line="360" w:lineRule="auto"/>
        <w:ind w:firstLine="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principal área relacionada con los </w:t>
      </w:r>
      <w:r>
        <w:rPr>
          <w:rFonts w:ascii="Times New Roman" w:eastAsia="Times New Roman" w:hAnsi="Times New Roman" w:cs="Times New Roman"/>
          <w:i/>
          <w:sz w:val="24"/>
          <w:szCs w:val="24"/>
        </w:rPr>
        <w:t>nudges</w:t>
      </w:r>
      <w:r>
        <w:rPr>
          <w:rFonts w:ascii="Times New Roman" w:eastAsia="Times New Roman" w:hAnsi="Times New Roman" w:cs="Times New Roman"/>
          <w:sz w:val="24"/>
          <w:szCs w:val="24"/>
        </w:rPr>
        <w:t xml:space="preserve"> se denomina Economía del Comportamiento (o Conductual, [EC]). La popularización de la EC inició cuando el psicólogo Daniel Kahneman recibió el Premio Nobel de Economía en el año 2002. Particularmente, en el cont</w:t>
      </w:r>
      <w:r>
        <w:rPr>
          <w:rFonts w:ascii="Times New Roman" w:eastAsia="Times New Roman" w:hAnsi="Times New Roman" w:cs="Times New Roman"/>
          <w:sz w:val="24"/>
          <w:szCs w:val="24"/>
        </w:rPr>
        <w:t xml:space="preserve">exto hispano hablante, la edición en castellano del libro </w:t>
      </w:r>
      <w:r>
        <w:rPr>
          <w:rFonts w:ascii="Times New Roman" w:eastAsia="Times New Roman" w:hAnsi="Times New Roman" w:cs="Times New Roman"/>
          <w:i/>
          <w:sz w:val="24"/>
          <w:szCs w:val="24"/>
        </w:rPr>
        <w:t>Pensar rápido, pensar despacio</w:t>
      </w:r>
      <w:r>
        <w:rPr>
          <w:rFonts w:ascii="Times New Roman" w:eastAsia="Times New Roman" w:hAnsi="Times New Roman" w:cs="Times New Roman"/>
          <w:sz w:val="24"/>
          <w:szCs w:val="24"/>
        </w:rPr>
        <w:t>, en el año 2012, resultó ser un hito importante para su difusión. Actualmente, esta disciplina también se nutre de conceptualizaciones y evidencia empírica proveniente</w:t>
      </w:r>
      <w:r>
        <w:rPr>
          <w:rFonts w:ascii="Times New Roman" w:eastAsia="Times New Roman" w:hAnsi="Times New Roman" w:cs="Times New Roman"/>
          <w:sz w:val="24"/>
          <w:szCs w:val="24"/>
        </w:rPr>
        <w:t xml:space="preserve"> de otras disciplinas como la Neurociencia, la Sociología y la Antropología (Güemes, 2017), haciendo que sus límites sean difusos. Así, algunos/as autores/as emplean como sinónimo EC y Ciencias del Comportamiento (CsC). Incluso, en ciertas comunicaciones c</w:t>
      </w:r>
      <w:r>
        <w:rPr>
          <w:rFonts w:ascii="Times New Roman" w:eastAsia="Times New Roman" w:hAnsi="Times New Roman" w:cs="Times New Roman"/>
          <w:sz w:val="24"/>
          <w:szCs w:val="24"/>
        </w:rPr>
        <w:t xml:space="preserve">ientíficas se alude a las CsC aplicadas a las políticas públicas en general. </w:t>
      </w:r>
    </w:p>
    <w:p w:rsidR="00FB5607" w:rsidRDefault="00320B16">
      <w:pPr>
        <w:spacing w:line="360" w:lineRule="auto"/>
        <w:ind w:firstLine="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Además del ámbito académico tradicional, la EC se desarrolla en ámbitos gubernamentales, entidades no gubernamentales y en el sector privado. Por ejemplo, en el 2010, el gobierno</w:t>
      </w:r>
      <w:r>
        <w:rPr>
          <w:rFonts w:ascii="Times New Roman" w:eastAsia="Times New Roman" w:hAnsi="Times New Roman" w:cs="Times New Roman"/>
          <w:sz w:val="24"/>
          <w:szCs w:val="24"/>
        </w:rPr>
        <w:t xml:space="preserve"> de Reino Unido creó el</w:t>
      </w:r>
      <w:r>
        <w:rPr>
          <w:rFonts w:ascii="Times New Roman" w:eastAsia="Times New Roman" w:hAnsi="Times New Roman" w:cs="Times New Roman"/>
          <w:i/>
          <w:sz w:val="24"/>
          <w:szCs w:val="24"/>
        </w:rPr>
        <w:t xml:space="preserve"> Behavioural Insights Team</w:t>
      </w:r>
      <w:r>
        <w:rPr>
          <w:rFonts w:ascii="Times New Roman" w:eastAsia="Times New Roman" w:hAnsi="Times New Roman" w:cs="Times New Roman"/>
          <w:sz w:val="24"/>
          <w:szCs w:val="24"/>
        </w:rPr>
        <w:t xml:space="preserve"> (BIT) dirigido por Richard Thaler. Hasta la fecha, se han creado más de 300 agencias en todo el mundo (OECD, 2023; ver </w:t>
      </w:r>
      <w:hyperlink r:id="rId7">
        <w:r>
          <w:rPr>
            <w:rFonts w:ascii="Times New Roman" w:eastAsia="Times New Roman" w:hAnsi="Times New Roman" w:cs="Times New Roman"/>
            <w:sz w:val="24"/>
            <w:szCs w:val="24"/>
          </w:rPr>
          <w:t>https://oecd-opsi.org/bi-units/</w:t>
        </w:r>
      </w:hyperlink>
      <w:r>
        <w:rPr>
          <w:rFonts w:ascii="Times New Roman" w:eastAsia="Times New Roman" w:hAnsi="Times New Roman" w:cs="Times New Roman"/>
          <w:sz w:val="24"/>
          <w:szCs w:val="24"/>
        </w:rPr>
        <w:t>). Ta</w:t>
      </w:r>
      <w:r>
        <w:rPr>
          <w:rFonts w:ascii="Times New Roman" w:eastAsia="Times New Roman" w:hAnsi="Times New Roman" w:cs="Times New Roman"/>
          <w:sz w:val="24"/>
          <w:szCs w:val="24"/>
        </w:rPr>
        <w:t>mbién, Latinoamérica cuenta con antecedentes, siendo Brasil el país con mayor cantidad de unidades comportamentales de la región y la reciente creación en Argentina de la Unidad de Ciencias del Comportamiento y Políticas Públicas (Resolución SAE, 2021).</w:t>
      </w:r>
    </w:p>
    <w:p w:rsidR="00FB5607" w:rsidRDefault="00320B16">
      <w:pPr>
        <w:spacing w:line="360" w:lineRule="auto"/>
        <w:ind w:firstLine="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w:t>
      </w:r>
      <w:r>
        <w:rPr>
          <w:rFonts w:ascii="Times New Roman" w:eastAsia="Times New Roman" w:hAnsi="Times New Roman" w:cs="Times New Roman"/>
          <w:sz w:val="24"/>
          <w:szCs w:val="24"/>
        </w:rPr>
        <w:t xml:space="preserve">istintas investigaciones sugieren que el auge de los </w:t>
      </w:r>
      <w:r>
        <w:rPr>
          <w:rFonts w:ascii="Times New Roman" w:eastAsia="Times New Roman" w:hAnsi="Times New Roman" w:cs="Times New Roman"/>
          <w:i/>
          <w:sz w:val="24"/>
          <w:szCs w:val="24"/>
        </w:rPr>
        <w:t>nudges</w:t>
      </w:r>
      <w:r>
        <w:rPr>
          <w:rFonts w:ascii="Times New Roman" w:eastAsia="Times New Roman" w:hAnsi="Times New Roman" w:cs="Times New Roman"/>
          <w:sz w:val="24"/>
          <w:szCs w:val="24"/>
        </w:rPr>
        <w:t xml:space="preserve"> en el diseño de políticas públicas se debe a que las intervenciones que se proponen interfieren en los sesgos de las personas (p.e., el sesgo de disponibilidad y/o status quo) a un bajo coste e in</w:t>
      </w:r>
      <w:r>
        <w:rPr>
          <w:rFonts w:ascii="Times New Roman" w:eastAsia="Times New Roman" w:hAnsi="Times New Roman" w:cs="Times New Roman"/>
          <w:sz w:val="24"/>
          <w:szCs w:val="24"/>
        </w:rPr>
        <w:t xml:space="preserve">cluso nulo (Cabrales Goitia &amp; Rey Biel, 2021; Reisch &amp; Zhao, 2017). Como ejemplo, si la opción deseable es la opción que se da por defecto o la que se destaca, será la opción que más personas tomen, </w:t>
      </w:r>
      <w:r>
        <w:rPr>
          <w:rFonts w:ascii="Times New Roman" w:eastAsia="Times New Roman" w:hAnsi="Times New Roman" w:cs="Times New Roman"/>
          <w:sz w:val="24"/>
          <w:szCs w:val="24"/>
        </w:rPr>
        <w:lastRenderedPageBreak/>
        <w:t>maximizando el bienestar, sin limitar las opciones de dec</w:t>
      </w:r>
      <w:r>
        <w:rPr>
          <w:rFonts w:ascii="Times New Roman" w:eastAsia="Times New Roman" w:hAnsi="Times New Roman" w:cs="Times New Roman"/>
          <w:sz w:val="24"/>
          <w:szCs w:val="24"/>
        </w:rPr>
        <w:t>isión ni incurrir en costos económicos. Al respecto, Johnson y Goldstein (2004) encontraron que las tasas de donación de órganos eran mayores (y pocas personas cambiarían el status quo) en países con leyes de consentimiento implícito (opción por defecto se</w:t>
      </w:r>
      <w:r>
        <w:rPr>
          <w:rFonts w:ascii="Times New Roman" w:eastAsia="Times New Roman" w:hAnsi="Times New Roman" w:cs="Times New Roman"/>
          <w:sz w:val="24"/>
          <w:szCs w:val="24"/>
        </w:rPr>
        <w:t>r donante) que en países con consentimiento explícito (opción por defecto no ser donante). Lo anterior evidencia cambios comportamentales generados por la aplicación de las CsC a las políticas públicas. En línea, varios países europeos (p.e., España, Portu</w:t>
      </w:r>
      <w:r>
        <w:rPr>
          <w:rFonts w:ascii="Times New Roman" w:eastAsia="Times New Roman" w:hAnsi="Times New Roman" w:cs="Times New Roman"/>
          <w:sz w:val="24"/>
          <w:szCs w:val="24"/>
        </w:rPr>
        <w:t>gal y Austria) y algunos latinoamericanos (como Brasil y Argentina) han adoptado leyes de consentimiento implícito en donaciones de órganos.</w:t>
      </w:r>
    </w:p>
    <w:p w:rsidR="00FB5607" w:rsidRDefault="00320B16">
      <w:pPr>
        <w:spacing w:line="360" w:lineRule="auto"/>
        <w:ind w:firstLine="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el ámbito de las políticas públicas, resulta esencial comprender la diversidad de los </w:t>
      </w:r>
      <w:r>
        <w:rPr>
          <w:rFonts w:ascii="Times New Roman" w:eastAsia="Times New Roman" w:hAnsi="Times New Roman" w:cs="Times New Roman"/>
          <w:i/>
          <w:sz w:val="24"/>
          <w:szCs w:val="24"/>
        </w:rPr>
        <w:t>nudges</w:t>
      </w:r>
      <w:r>
        <w:rPr>
          <w:rFonts w:ascii="Times New Roman" w:eastAsia="Times New Roman" w:hAnsi="Times New Roman" w:cs="Times New Roman"/>
          <w:sz w:val="24"/>
          <w:szCs w:val="24"/>
        </w:rPr>
        <w:t xml:space="preserve"> y sus aplicaciones.</w:t>
      </w:r>
      <w:r>
        <w:rPr>
          <w:rFonts w:ascii="Times New Roman" w:eastAsia="Times New Roman" w:hAnsi="Times New Roman" w:cs="Times New Roman"/>
          <w:sz w:val="24"/>
          <w:szCs w:val="24"/>
        </w:rPr>
        <w:t xml:space="preserve"> Una clasificación es la propuesta por Müscher et al. (2016) según la cual los cambios en la arquitectura de la decisión se dan de tres maneras: información, estructura y asistencia en la decisión. La primera, se relaciona con la presentación de la informa</w:t>
      </w:r>
      <w:r>
        <w:rPr>
          <w:rFonts w:ascii="Times New Roman" w:eastAsia="Times New Roman" w:hAnsi="Times New Roman" w:cs="Times New Roman"/>
          <w:sz w:val="24"/>
          <w:szCs w:val="24"/>
        </w:rPr>
        <w:t>ción: reformula o facilita la información (</w:t>
      </w:r>
      <w:r>
        <w:rPr>
          <w:rFonts w:ascii="Times New Roman" w:eastAsia="Times New Roman" w:hAnsi="Times New Roman" w:cs="Times New Roman"/>
          <w:i/>
          <w:sz w:val="24"/>
          <w:szCs w:val="24"/>
        </w:rPr>
        <w:t>framing</w:t>
      </w:r>
      <w:r>
        <w:rPr>
          <w:rFonts w:ascii="Times New Roman" w:eastAsia="Times New Roman" w:hAnsi="Times New Roman" w:cs="Times New Roman"/>
          <w:sz w:val="24"/>
          <w:szCs w:val="24"/>
        </w:rPr>
        <w:t xml:space="preserve"> o simplificación), hace que la información sea más visible (p.e., </w:t>
      </w:r>
      <w:r>
        <w:rPr>
          <w:rFonts w:ascii="Times New Roman" w:eastAsia="Times New Roman" w:hAnsi="Times New Roman" w:cs="Times New Roman"/>
          <w:i/>
          <w:sz w:val="24"/>
          <w:szCs w:val="24"/>
        </w:rPr>
        <w:t>feedback)</w:t>
      </w:r>
      <w:r>
        <w:rPr>
          <w:rFonts w:ascii="Times New Roman" w:eastAsia="Times New Roman" w:hAnsi="Times New Roman" w:cs="Times New Roman"/>
          <w:sz w:val="24"/>
          <w:szCs w:val="24"/>
        </w:rPr>
        <w:t xml:space="preserve"> o brinda un punto de referencia social (p.e., norma descriptiva, referir a la opinión de un líder, etc.). La segunda, atañe a la </w:t>
      </w:r>
      <w:r>
        <w:rPr>
          <w:rFonts w:ascii="Times New Roman" w:eastAsia="Times New Roman" w:hAnsi="Times New Roman" w:cs="Times New Roman"/>
          <w:sz w:val="24"/>
          <w:szCs w:val="24"/>
        </w:rPr>
        <w:t>disposición de las opciones y el formato de toma de decisiones modificando las opciones disponibles en la situación de decisión (p.e., establece la opción por defecto o genera otras alternativas para disminuir el esfuerzo necesario para seleccionar una opc</w:t>
      </w:r>
      <w:r>
        <w:rPr>
          <w:rFonts w:ascii="Times New Roman" w:eastAsia="Times New Roman" w:hAnsi="Times New Roman" w:cs="Times New Roman"/>
          <w:sz w:val="24"/>
          <w:szCs w:val="24"/>
        </w:rPr>
        <w:t>ión deseable). Mientras que la tercera le brinda a los/as responsables de la toma de decisiones asistencia para cumplir sus intenciones. Por ejemplo, usando recordatorios o facilitando el compromiso público o privado con la acción. Otra clasificación más r</w:t>
      </w:r>
      <w:r>
        <w:rPr>
          <w:rFonts w:ascii="Times New Roman" w:eastAsia="Times New Roman" w:hAnsi="Times New Roman" w:cs="Times New Roman"/>
          <w:sz w:val="24"/>
          <w:szCs w:val="24"/>
        </w:rPr>
        <w:t xml:space="preserve">eciente ha sido propuesta por Cabrales Goitia y Rey (2021) contemplando más categorías pero similares. </w:t>
      </w:r>
    </w:p>
    <w:p w:rsidR="00FB5607" w:rsidRPr="00314FDC" w:rsidRDefault="00320B16" w:rsidP="00314FDC">
      <w:pPr>
        <w:spacing w:line="360" w:lineRule="auto"/>
        <w:ind w:firstLine="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Güemes (2017) menciona que los </w:t>
      </w:r>
      <w:r>
        <w:rPr>
          <w:rFonts w:ascii="Times New Roman" w:eastAsia="Times New Roman" w:hAnsi="Times New Roman" w:cs="Times New Roman"/>
          <w:i/>
          <w:sz w:val="24"/>
          <w:szCs w:val="24"/>
        </w:rPr>
        <w:t>nudges</w:t>
      </w:r>
      <w:r>
        <w:rPr>
          <w:rFonts w:ascii="Times New Roman" w:eastAsia="Times New Roman" w:hAnsi="Times New Roman" w:cs="Times New Roman"/>
          <w:sz w:val="24"/>
          <w:szCs w:val="24"/>
        </w:rPr>
        <w:t xml:space="preserve"> deben ser considerados para enriquecer las herramientas de política tradicional en Latinoamérica. Es decir, revisa</w:t>
      </w:r>
      <w:r>
        <w:rPr>
          <w:rFonts w:ascii="Times New Roman" w:eastAsia="Times New Roman" w:hAnsi="Times New Roman" w:cs="Times New Roman"/>
          <w:sz w:val="24"/>
          <w:szCs w:val="24"/>
        </w:rPr>
        <w:t>ndo los postulados racionales en los que se basan e introduciendo la lógica experimental en el campo del diseño, implementación y evaluación de políticas públicas, para hacer frente a problemáticas intrínsecas de nuestra región, como la desigualdad y la po</w:t>
      </w:r>
      <w:r>
        <w:rPr>
          <w:rFonts w:ascii="Times New Roman" w:eastAsia="Times New Roman" w:hAnsi="Times New Roman" w:cs="Times New Roman"/>
          <w:sz w:val="24"/>
          <w:szCs w:val="24"/>
        </w:rPr>
        <w:t xml:space="preserve">breza. </w:t>
      </w:r>
      <w:r>
        <w:rPr>
          <w:rFonts w:ascii="Times New Roman" w:eastAsia="Times New Roman" w:hAnsi="Times New Roman" w:cs="Times New Roman"/>
          <w:sz w:val="24"/>
          <w:szCs w:val="24"/>
          <w:highlight w:val="white"/>
        </w:rPr>
        <w:t xml:space="preserve">Desafortunadamente los </w:t>
      </w:r>
      <w:r>
        <w:rPr>
          <w:rFonts w:ascii="Times New Roman" w:eastAsia="Times New Roman" w:hAnsi="Times New Roman" w:cs="Times New Roman"/>
          <w:i/>
          <w:sz w:val="24"/>
          <w:szCs w:val="24"/>
          <w:highlight w:val="white"/>
        </w:rPr>
        <w:t xml:space="preserve">nudges </w:t>
      </w:r>
      <w:r>
        <w:rPr>
          <w:rFonts w:ascii="Times New Roman" w:eastAsia="Times New Roman" w:hAnsi="Times New Roman" w:cs="Times New Roman"/>
          <w:sz w:val="24"/>
          <w:szCs w:val="24"/>
          <w:highlight w:val="white"/>
        </w:rPr>
        <w:t xml:space="preserve">no son universalmente aplicables y solo contamos con casos exitosos en contextos temporales y espaciales específicos. </w:t>
      </w:r>
      <w:r>
        <w:rPr>
          <w:rFonts w:ascii="Times New Roman" w:eastAsia="Times New Roman" w:hAnsi="Times New Roman" w:cs="Times New Roman"/>
          <w:sz w:val="24"/>
          <w:szCs w:val="24"/>
        </w:rPr>
        <w:t>Cabe señalar que, el desarrollo de estas intervenciones han ocurrido principalmente en Europa y Estad</w:t>
      </w:r>
      <w:r>
        <w:rPr>
          <w:rFonts w:ascii="Times New Roman" w:eastAsia="Times New Roman" w:hAnsi="Times New Roman" w:cs="Times New Roman"/>
          <w:sz w:val="24"/>
          <w:szCs w:val="24"/>
        </w:rPr>
        <w:t xml:space="preserve">os Unidos. Diversas investigaciones han resaltado la importancia de considerar los contextos a la hora de implementar </w:t>
      </w:r>
      <w:r>
        <w:rPr>
          <w:rFonts w:ascii="Times New Roman" w:eastAsia="Times New Roman" w:hAnsi="Times New Roman" w:cs="Times New Roman"/>
          <w:i/>
          <w:sz w:val="24"/>
          <w:szCs w:val="24"/>
        </w:rPr>
        <w:t xml:space="preserve">nudges </w:t>
      </w:r>
      <w:r>
        <w:rPr>
          <w:rFonts w:ascii="Times New Roman" w:eastAsia="Times New Roman" w:hAnsi="Times New Roman" w:cs="Times New Roman"/>
          <w:sz w:val="24"/>
          <w:szCs w:val="24"/>
        </w:rPr>
        <w:t xml:space="preserve">ya que su aceptación y su efectividad difieren según el país y la región (Kasdan, 2020; Murayama et al., 2023; </w:t>
      </w:r>
      <w:r>
        <w:rPr>
          <w:rFonts w:ascii="Times New Roman" w:eastAsia="Times New Roman" w:hAnsi="Times New Roman" w:cs="Times New Roman"/>
          <w:color w:val="222222"/>
          <w:sz w:val="24"/>
          <w:szCs w:val="24"/>
          <w:highlight w:val="white"/>
        </w:rPr>
        <w:t xml:space="preserve">Reisch &amp; Sunstein, </w:t>
      </w:r>
      <w:r>
        <w:rPr>
          <w:rFonts w:ascii="Times New Roman" w:eastAsia="Times New Roman" w:hAnsi="Times New Roman" w:cs="Times New Roman"/>
          <w:sz w:val="24"/>
          <w:szCs w:val="24"/>
        </w:rPr>
        <w:t xml:space="preserve">2016). </w:t>
      </w:r>
      <w:r>
        <w:rPr>
          <w:rFonts w:ascii="Times New Roman" w:eastAsia="Times New Roman" w:hAnsi="Times New Roman" w:cs="Times New Roman"/>
          <w:sz w:val="24"/>
          <w:szCs w:val="24"/>
          <w:highlight w:val="white"/>
        </w:rPr>
        <w:t>En Latinoamérica gran parte de los trabajos en esta área son realizados por laboratorios de innovación y no existen bases de datos que sistematizan estos aportes (</w:t>
      </w:r>
      <w:r>
        <w:rPr>
          <w:rFonts w:ascii="Times New Roman" w:eastAsia="Times New Roman" w:hAnsi="Times New Roman" w:cs="Times New Roman"/>
          <w:sz w:val="24"/>
          <w:szCs w:val="24"/>
        </w:rPr>
        <w:t xml:space="preserve">Güemes, </w:t>
      </w:r>
      <w:r>
        <w:rPr>
          <w:rFonts w:ascii="Times New Roman" w:eastAsia="Times New Roman" w:hAnsi="Times New Roman" w:cs="Times New Roman"/>
          <w:sz w:val="24"/>
          <w:szCs w:val="24"/>
        </w:rPr>
        <w:lastRenderedPageBreak/>
        <w:t>2017</w:t>
      </w:r>
      <w:r>
        <w:rPr>
          <w:rFonts w:ascii="Times New Roman" w:eastAsia="Times New Roman" w:hAnsi="Times New Roman" w:cs="Times New Roman"/>
          <w:sz w:val="24"/>
          <w:szCs w:val="24"/>
          <w:highlight w:val="white"/>
        </w:rPr>
        <w:t xml:space="preserve">). En este contexto, </w:t>
      </w:r>
      <w:r>
        <w:rPr>
          <w:rFonts w:ascii="Times New Roman" w:eastAsia="Times New Roman" w:hAnsi="Times New Roman" w:cs="Times New Roman"/>
          <w:sz w:val="24"/>
          <w:szCs w:val="24"/>
        </w:rPr>
        <w:t>revisamos estudios teóricos y empíricos realizados en</w:t>
      </w:r>
      <w:r>
        <w:rPr>
          <w:rFonts w:ascii="Times New Roman" w:eastAsia="Times New Roman" w:hAnsi="Times New Roman" w:cs="Times New Roman"/>
          <w:sz w:val="24"/>
          <w:szCs w:val="24"/>
        </w:rPr>
        <w:t xml:space="preserve"> Latinoamérica sobre CsC, EC, </w:t>
      </w:r>
      <w:r>
        <w:rPr>
          <w:rFonts w:ascii="Times New Roman" w:eastAsia="Times New Roman" w:hAnsi="Times New Roman" w:cs="Times New Roman"/>
          <w:i/>
          <w:sz w:val="24"/>
          <w:szCs w:val="24"/>
        </w:rPr>
        <w:t>nudges</w:t>
      </w:r>
      <w:r>
        <w:rPr>
          <w:rFonts w:ascii="Times New Roman" w:eastAsia="Times New Roman" w:hAnsi="Times New Roman" w:cs="Times New Roman"/>
          <w:sz w:val="24"/>
          <w:szCs w:val="24"/>
        </w:rPr>
        <w:t xml:space="preserve"> y políticas públicas con el propósito de conocer el estado actual del campo, identificar las barreras en su implementación y delinear futuras áreas de investigación. A continuación, se especifica la metodología y se pre</w:t>
      </w:r>
      <w:r>
        <w:rPr>
          <w:rFonts w:ascii="Times New Roman" w:eastAsia="Times New Roman" w:hAnsi="Times New Roman" w:cs="Times New Roman"/>
          <w:sz w:val="24"/>
          <w:szCs w:val="24"/>
        </w:rPr>
        <w:t xml:space="preserve">sentan y discuten los resultados en función de la evidencia previa. </w:t>
      </w:r>
      <w:bookmarkStart w:id="6" w:name="_heading=h.hkf9sxpca4li" w:colFirst="0" w:colLast="0"/>
      <w:bookmarkEnd w:id="6"/>
    </w:p>
    <w:p w:rsidR="00FB5607" w:rsidRDefault="00320B16">
      <w:pPr>
        <w:keepNext/>
        <w:keepLines/>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rPr>
      </w:pPr>
      <w:bookmarkStart w:id="7" w:name="_heading=h.30j0zll" w:colFirst="0" w:colLast="0"/>
      <w:bookmarkEnd w:id="7"/>
      <w:r>
        <w:rPr>
          <w:rFonts w:ascii="Times New Roman" w:eastAsia="Times New Roman" w:hAnsi="Times New Roman" w:cs="Times New Roman"/>
          <w:b/>
          <w:color w:val="000000"/>
          <w:sz w:val="24"/>
          <w:szCs w:val="24"/>
        </w:rPr>
        <w:t>Método</w:t>
      </w:r>
    </w:p>
    <w:p w:rsidR="00FB5607" w:rsidRDefault="00320B16">
      <w:pPr>
        <w:spacing w:line="360" w:lineRule="auto"/>
        <w:ind w:firstLine="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realizó una revisión sistemática siguiendo la Declaración PRISMA (</w:t>
      </w:r>
      <w:r>
        <w:rPr>
          <w:rFonts w:ascii="Times New Roman" w:eastAsia="Times New Roman" w:hAnsi="Times New Roman" w:cs="Times New Roman"/>
          <w:i/>
          <w:sz w:val="24"/>
          <w:szCs w:val="24"/>
        </w:rPr>
        <w:t>Preferred Reporting Items for Systematic Reviews and Meta-Analyses</w:t>
      </w:r>
      <w:r>
        <w:rPr>
          <w:rFonts w:ascii="Times New Roman" w:eastAsia="Times New Roman" w:hAnsi="Times New Roman" w:cs="Times New Roman"/>
          <w:sz w:val="24"/>
          <w:szCs w:val="24"/>
        </w:rPr>
        <w:t>; Page et al., 2021) sobre los puntos detall</w:t>
      </w:r>
      <w:r>
        <w:rPr>
          <w:rFonts w:ascii="Times New Roman" w:eastAsia="Times New Roman" w:hAnsi="Times New Roman" w:cs="Times New Roman"/>
          <w:sz w:val="24"/>
          <w:szCs w:val="24"/>
        </w:rPr>
        <w:t>ados a continuación.</w:t>
      </w:r>
    </w:p>
    <w:p w:rsidR="00FB5607" w:rsidRDefault="00320B1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 Selección de fuentes de información</w:t>
      </w:r>
    </w:p>
    <w:p w:rsidR="00FB5607" w:rsidRPr="00314FDC" w:rsidRDefault="00320B16">
      <w:pPr>
        <w:spacing w:line="360" w:lineRule="auto"/>
        <w:ind w:firstLine="34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Durante el primer semestre del 2023 se realizó una búsqueda de artículos publicados entre los años 2012 y 2023 (considerando como año de inicio la edición de “</w:t>
      </w:r>
      <w:r>
        <w:rPr>
          <w:rFonts w:ascii="Times New Roman" w:eastAsia="Times New Roman" w:hAnsi="Times New Roman" w:cs="Times New Roman"/>
          <w:i/>
          <w:sz w:val="24"/>
          <w:szCs w:val="24"/>
        </w:rPr>
        <w:t xml:space="preserve">Pensar rápido, pensar despacio”; </w:t>
      </w:r>
      <w:r>
        <w:rPr>
          <w:rFonts w:ascii="Times New Roman" w:eastAsia="Times New Roman" w:hAnsi="Times New Roman" w:cs="Times New Roman"/>
          <w:sz w:val="24"/>
          <w:szCs w:val="24"/>
        </w:rPr>
        <w:t>Edit</w:t>
      </w:r>
      <w:r>
        <w:rPr>
          <w:rFonts w:ascii="Times New Roman" w:eastAsia="Times New Roman" w:hAnsi="Times New Roman" w:cs="Times New Roman"/>
          <w:sz w:val="24"/>
          <w:szCs w:val="24"/>
        </w:rPr>
        <w:t>orial Debate</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Kahneman, 2012). Se consultaron las bases de ScienceDirect, Scopus y SciELO y portales de organismos internacionales y nacionales. </w:t>
      </w:r>
      <w:r w:rsidRPr="00314FDC">
        <w:rPr>
          <w:rFonts w:ascii="Times New Roman" w:eastAsia="Times New Roman" w:hAnsi="Times New Roman" w:cs="Times New Roman"/>
          <w:sz w:val="24"/>
          <w:szCs w:val="24"/>
          <w:lang w:val="en-US"/>
        </w:rPr>
        <w:t xml:space="preserve">Concretamente, los siguientes portales: Behavioral Insights Team (https://www.bi.team/), Instituto Mexicano de </w:t>
      </w:r>
      <w:r w:rsidRPr="00314FDC">
        <w:rPr>
          <w:rFonts w:ascii="Times New Roman" w:eastAsia="Times New Roman" w:hAnsi="Times New Roman" w:cs="Times New Roman"/>
          <w:sz w:val="24"/>
          <w:szCs w:val="24"/>
          <w:lang w:val="en-US"/>
        </w:rPr>
        <w:t>Economía del Comportamiento (</w:t>
      </w:r>
      <w:hyperlink r:id="rId8">
        <w:r w:rsidRPr="00314FDC">
          <w:rPr>
            <w:rFonts w:ascii="Times New Roman" w:eastAsia="Times New Roman" w:hAnsi="Times New Roman" w:cs="Times New Roman"/>
            <w:sz w:val="24"/>
            <w:szCs w:val="24"/>
            <w:lang w:val="en-US"/>
          </w:rPr>
          <w:t>https://www.ecomportamiento.org/</w:t>
        </w:r>
      </w:hyperlink>
      <w:r w:rsidRPr="00314FDC">
        <w:rPr>
          <w:rFonts w:ascii="Times New Roman" w:eastAsia="Times New Roman" w:hAnsi="Times New Roman" w:cs="Times New Roman"/>
          <w:sz w:val="24"/>
          <w:szCs w:val="24"/>
          <w:lang w:val="en-US"/>
        </w:rPr>
        <w:t>), Rosario Experimental and Behavioral Economics Lab ([REBEL], https://urosario.edu.co/rebel/en), Behavioral Economics (</w:t>
      </w:r>
      <w:hyperlink r:id="rId9">
        <w:r w:rsidRPr="00314FDC">
          <w:rPr>
            <w:rFonts w:ascii="Times New Roman" w:eastAsia="Times New Roman" w:hAnsi="Times New Roman" w:cs="Times New Roman"/>
            <w:sz w:val="24"/>
            <w:szCs w:val="24"/>
            <w:lang w:val="en-US"/>
          </w:rPr>
          <w:t>www.behavioraleconomics.com</w:t>
        </w:r>
      </w:hyperlink>
      <w:r w:rsidRPr="00314FDC">
        <w:rPr>
          <w:rFonts w:ascii="Times New Roman" w:eastAsia="Times New Roman" w:hAnsi="Times New Roman" w:cs="Times New Roman"/>
          <w:sz w:val="24"/>
          <w:szCs w:val="24"/>
          <w:lang w:val="en-US"/>
        </w:rPr>
        <w:t>), Busara Center for Behavioral Economics (</w:t>
      </w:r>
      <w:hyperlink r:id="rId10">
        <w:r w:rsidRPr="00314FDC">
          <w:rPr>
            <w:rFonts w:ascii="Times New Roman" w:eastAsia="Times New Roman" w:hAnsi="Times New Roman" w:cs="Times New Roman"/>
            <w:sz w:val="24"/>
            <w:szCs w:val="24"/>
            <w:lang w:val="en-US"/>
          </w:rPr>
          <w:t>https://busaracenter.org</w:t>
        </w:r>
      </w:hyperlink>
      <w:r w:rsidRPr="00314FDC">
        <w:rPr>
          <w:rFonts w:ascii="Times New Roman" w:eastAsia="Times New Roman" w:hAnsi="Times New Roman" w:cs="Times New Roman"/>
          <w:sz w:val="24"/>
          <w:szCs w:val="24"/>
          <w:lang w:val="en-US"/>
        </w:rPr>
        <w:t>), Joint Initiative for Latin American E</w:t>
      </w:r>
      <w:r w:rsidRPr="00314FDC">
        <w:rPr>
          <w:rFonts w:ascii="Times New Roman" w:eastAsia="Times New Roman" w:hAnsi="Times New Roman" w:cs="Times New Roman"/>
          <w:sz w:val="24"/>
          <w:szCs w:val="24"/>
          <w:lang w:val="en-US"/>
        </w:rPr>
        <w:t>xperimental Economics (</w:t>
      </w:r>
      <w:hyperlink r:id="rId11">
        <w:r w:rsidRPr="00314FDC">
          <w:rPr>
            <w:rFonts w:ascii="Times New Roman" w:eastAsia="Times New Roman" w:hAnsi="Times New Roman" w:cs="Times New Roman"/>
            <w:sz w:val="24"/>
            <w:szCs w:val="24"/>
            <w:lang w:val="en-US"/>
          </w:rPr>
          <w:t>https://www.jilaee.org/about-jilaee</w:t>
        </w:r>
      </w:hyperlink>
      <w:r w:rsidRPr="00314FDC">
        <w:rPr>
          <w:rFonts w:ascii="Times New Roman" w:eastAsia="Times New Roman" w:hAnsi="Times New Roman" w:cs="Times New Roman"/>
          <w:sz w:val="24"/>
          <w:szCs w:val="24"/>
          <w:lang w:val="en-US"/>
        </w:rPr>
        <w:t>), Behavioural Science and Policy Association (</w:t>
      </w:r>
      <w:hyperlink r:id="rId12">
        <w:r w:rsidRPr="00314FDC">
          <w:rPr>
            <w:rFonts w:ascii="Times New Roman" w:eastAsia="Times New Roman" w:hAnsi="Times New Roman" w:cs="Times New Roman"/>
            <w:sz w:val="24"/>
            <w:szCs w:val="24"/>
            <w:lang w:val="en-US"/>
          </w:rPr>
          <w:t>www.behavioralpolicy.org/</w:t>
        </w:r>
      </w:hyperlink>
      <w:r w:rsidRPr="00314FDC">
        <w:rPr>
          <w:rFonts w:ascii="Times New Roman" w:eastAsia="Times New Roman" w:hAnsi="Times New Roman" w:cs="Times New Roman"/>
          <w:sz w:val="24"/>
          <w:szCs w:val="24"/>
          <w:lang w:val="en-US"/>
        </w:rPr>
        <w:t>), ideas42 (</w:t>
      </w:r>
      <w:hyperlink r:id="rId13">
        <w:r w:rsidRPr="00314FDC">
          <w:rPr>
            <w:rFonts w:ascii="Times New Roman" w:eastAsia="Times New Roman" w:hAnsi="Times New Roman" w:cs="Times New Roman"/>
            <w:sz w:val="24"/>
            <w:szCs w:val="24"/>
            <w:lang w:val="en-US"/>
          </w:rPr>
          <w:t>www.ideas42.org/</w:t>
        </w:r>
      </w:hyperlink>
      <w:r w:rsidRPr="00314FDC">
        <w:rPr>
          <w:rFonts w:ascii="Times New Roman" w:eastAsia="Times New Roman" w:hAnsi="Times New Roman" w:cs="Times New Roman"/>
          <w:sz w:val="24"/>
          <w:szCs w:val="24"/>
          <w:lang w:val="en-US"/>
        </w:rPr>
        <w:t>), NSW Government Behavioral Insights Unit, AUS (</w:t>
      </w:r>
      <w:hyperlink r:id="rId14">
        <w:r w:rsidRPr="00314FDC">
          <w:rPr>
            <w:rFonts w:ascii="Times New Roman" w:eastAsia="Times New Roman" w:hAnsi="Times New Roman" w:cs="Times New Roman"/>
            <w:sz w:val="24"/>
            <w:szCs w:val="24"/>
            <w:lang w:val="en-US"/>
          </w:rPr>
          <w:t>www.bi.dpc.nsw.gov.au/</w:t>
        </w:r>
      </w:hyperlink>
      <w:r w:rsidRPr="00314FDC">
        <w:rPr>
          <w:rFonts w:ascii="Times New Roman" w:eastAsia="Times New Roman" w:hAnsi="Times New Roman" w:cs="Times New Roman"/>
          <w:sz w:val="24"/>
          <w:szCs w:val="24"/>
          <w:lang w:val="en-US"/>
        </w:rPr>
        <w:t>), Deloitte Insights (</w:t>
      </w:r>
      <w:hyperlink r:id="rId15">
        <w:r w:rsidRPr="00314FDC">
          <w:rPr>
            <w:rFonts w:ascii="Times New Roman" w:eastAsia="Times New Roman" w:hAnsi="Times New Roman" w:cs="Times New Roman"/>
            <w:sz w:val="24"/>
            <w:szCs w:val="24"/>
            <w:lang w:val="en-US"/>
          </w:rPr>
          <w:t>https://www2.deloitte.com/insights/us/en.html</w:t>
        </w:r>
      </w:hyperlink>
      <w:r w:rsidRPr="00314FDC">
        <w:rPr>
          <w:rFonts w:ascii="Times New Roman" w:eastAsia="Times New Roman" w:hAnsi="Times New Roman" w:cs="Times New Roman"/>
          <w:sz w:val="24"/>
          <w:szCs w:val="24"/>
          <w:lang w:val="en-US"/>
        </w:rPr>
        <w:t>), Organisation for Economic Co-operation and Development (</w:t>
      </w:r>
      <w:hyperlink r:id="rId16">
        <w:r w:rsidRPr="00314FDC">
          <w:rPr>
            <w:rFonts w:ascii="Times New Roman" w:eastAsia="Times New Roman" w:hAnsi="Times New Roman" w:cs="Times New Roman"/>
            <w:sz w:val="24"/>
            <w:szCs w:val="24"/>
            <w:lang w:val="en-US"/>
          </w:rPr>
          <w:t>https://www.oecd.org/</w:t>
        </w:r>
      </w:hyperlink>
      <w:r w:rsidRPr="00314FDC">
        <w:rPr>
          <w:rFonts w:ascii="Times New Roman" w:eastAsia="Times New Roman" w:hAnsi="Times New Roman" w:cs="Times New Roman"/>
          <w:sz w:val="24"/>
          <w:szCs w:val="24"/>
          <w:lang w:val="en-US"/>
        </w:rPr>
        <w:t>), European Nudge Network (</w:t>
      </w:r>
      <w:hyperlink r:id="rId17">
        <w:r w:rsidRPr="00314FDC">
          <w:rPr>
            <w:rFonts w:ascii="Times New Roman" w:eastAsia="Times New Roman" w:hAnsi="Times New Roman" w:cs="Times New Roman"/>
            <w:sz w:val="24"/>
            <w:szCs w:val="24"/>
            <w:lang w:val="en-US"/>
          </w:rPr>
          <w:t>http://tenudge.eu</w:t>
        </w:r>
        <w:r w:rsidRPr="00314FDC">
          <w:rPr>
            <w:rFonts w:ascii="Times New Roman" w:eastAsia="Times New Roman" w:hAnsi="Times New Roman" w:cs="Times New Roman"/>
            <w:sz w:val="24"/>
            <w:szCs w:val="24"/>
            <w:lang w:val="en-US"/>
          </w:rPr>
          <w:t>/</w:t>
        </w:r>
      </w:hyperlink>
      <w:r w:rsidRPr="00314FDC">
        <w:rPr>
          <w:rFonts w:ascii="Times New Roman" w:eastAsia="Times New Roman" w:hAnsi="Times New Roman" w:cs="Times New Roman"/>
          <w:sz w:val="24"/>
          <w:szCs w:val="24"/>
          <w:lang w:val="en-US"/>
        </w:rPr>
        <w:t>), The World Bank (</w:t>
      </w:r>
      <w:hyperlink r:id="rId18">
        <w:r w:rsidRPr="00314FDC">
          <w:rPr>
            <w:rFonts w:ascii="Times New Roman" w:eastAsia="Times New Roman" w:hAnsi="Times New Roman" w:cs="Times New Roman"/>
            <w:sz w:val="24"/>
            <w:szCs w:val="24"/>
            <w:lang w:val="en-US"/>
          </w:rPr>
          <w:t>https://openknowledge.worldbank.org</w:t>
        </w:r>
      </w:hyperlink>
      <w:r w:rsidRPr="00314FDC">
        <w:rPr>
          <w:rFonts w:ascii="Times New Roman" w:eastAsia="Times New Roman" w:hAnsi="Times New Roman" w:cs="Times New Roman"/>
          <w:sz w:val="24"/>
          <w:szCs w:val="24"/>
          <w:lang w:val="en-US"/>
        </w:rPr>
        <w:t>), Frontiers (frontiersin.org) y Unidad de Ciencias del Comportamiento (</w:t>
      </w:r>
      <w:hyperlink r:id="rId19">
        <w:r w:rsidRPr="00314FDC">
          <w:rPr>
            <w:rFonts w:ascii="Times New Roman" w:eastAsia="Times New Roman" w:hAnsi="Times New Roman" w:cs="Times New Roman"/>
            <w:sz w:val="24"/>
            <w:szCs w:val="24"/>
            <w:lang w:val="en-US"/>
          </w:rPr>
          <w:t>http://tiny.cc</w:t>
        </w:r>
        <w:r w:rsidRPr="00314FDC">
          <w:rPr>
            <w:rFonts w:ascii="Times New Roman" w:eastAsia="Times New Roman" w:hAnsi="Times New Roman" w:cs="Times New Roman"/>
            <w:sz w:val="24"/>
            <w:szCs w:val="24"/>
            <w:lang w:val="en-US"/>
          </w:rPr>
          <w:t>/UnidadCienciasdelComporta</w:t>
        </w:r>
      </w:hyperlink>
      <w:r w:rsidRPr="00314FD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Además, se incluyeron las publicaciones completas con acceso de la recopilación del BID (2022; </w:t>
      </w:r>
      <w:r>
        <w:rPr>
          <w:rFonts w:ascii="Times New Roman" w:eastAsia="Times New Roman" w:hAnsi="Times New Roman" w:cs="Times New Roman"/>
          <w:i/>
          <w:sz w:val="24"/>
          <w:szCs w:val="24"/>
        </w:rPr>
        <w:t>“Pequeños empujones para América Latina y el Caribe: Una década de mejorar la política pública con la economía del comportamiento”</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314FDC">
        <w:rPr>
          <w:rFonts w:ascii="Times New Roman" w:eastAsia="Times New Roman" w:hAnsi="Times New Roman" w:cs="Times New Roman"/>
          <w:sz w:val="24"/>
          <w:szCs w:val="24"/>
          <w:lang w:val="en-US"/>
        </w:rPr>
        <w:t>También, se examinaron revistas sobre el área como Behavioural Public Policy and Decision y A Journal for Research about Judgement and Decision Making.</w:t>
      </w:r>
    </w:p>
    <w:p w:rsidR="00FB5607" w:rsidRDefault="00320B1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 Estrategia de búsqueda</w:t>
      </w:r>
    </w:p>
    <w:p w:rsidR="00FB5607" w:rsidRDefault="00320B16">
      <w:pPr>
        <w:spacing w:line="360" w:lineRule="auto"/>
        <w:ind w:firstLine="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Primero, se recuperaron palabras claves de artículos relevantes, se ensayaron</w:t>
      </w:r>
      <w:r>
        <w:rPr>
          <w:rFonts w:ascii="Times New Roman" w:eastAsia="Times New Roman" w:hAnsi="Times New Roman" w:cs="Times New Roman"/>
          <w:sz w:val="24"/>
          <w:szCs w:val="24"/>
        </w:rPr>
        <w:t xml:space="preserve"> búsquedas y, según los resultados, se definieron las palabras finalmente empleadas. Se utilizaron los </w:t>
      </w:r>
      <w:r>
        <w:rPr>
          <w:rFonts w:ascii="Times New Roman" w:eastAsia="Times New Roman" w:hAnsi="Times New Roman" w:cs="Times New Roman"/>
          <w:sz w:val="24"/>
          <w:szCs w:val="24"/>
        </w:rPr>
        <w:lastRenderedPageBreak/>
        <w:t xml:space="preserve">siguientes descriptores y operadores booleanos en inglés y español: </w:t>
      </w:r>
      <w:r>
        <w:rPr>
          <w:rFonts w:ascii="Times New Roman" w:eastAsia="Times New Roman" w:hAnsi="Times New Roman" w:cs="Times New Roman"/>
          <w:i/>
          <w:sz w:val="24"/>
          <w:szCs w:val="24"/>
        </w:rPr>
        <w:t>Behavioral Economics/Economía del Comportamiento OR Behavioral Science/Ciencias del C</w:t>
      </w:r>
      <w:r>
        <w:rPr>
          <w:rFonts w:ascii="Times New Roman" w:eastAsia="Times New Roman" w:hAnsi="Times New Roman" w:cs="Times New Roman"/>
          <w:i/>
          <w:sz w:val="24"/>
          <w:szCs w:val="24"/>
        </w:rPr>
        <w:t>omportamiento OR Behavioral insights OR nudges/empujones AND Public Policy/Políticas Públicas</w:t>
      </w:r>
      <w:r>
        <w:rPr>
          <w:rFonts w:ascii="Times New Roman" w:eastAsia="Times New Roman" w:hAnsi="Times New Roman" w:cs="Times New Roman"/>
          <w:sz w:val="24"/>
          <w:szCs w:val="24"/>
        </w:rPr>
        <w:t>. Los mismos se incluyeron en el título, resumen y/o palabras claves de las publicaciones. Segundo, se revisaron todos los resúmenes y se hizo una primera selecció</w:t>
      </w:r>
      <w:r>
        <w:rPr>
          <w:rFonts w:ascii="Times New Roman" w:eastAsia="Times New Roman" w:hAnsi="Times New Roman" w:cs="Times New Roman"/>
          <w:sz w:val="24"/>
          <w:szCs w:val="24"/>
        </w:rPr>
        <w:t>n. Participaron en estas tareas 4 revisores/as y expertos/as, quienes resolvieron en conjunto las discrepancias. Los/as revisores/as leyeron cada resumen y categorizaron los artículos en: incluir, excluir, o dudas. Por último, se hizo una nueva búsqueda en</w:t>
      </w:r>
      <w:r>
        <w:rPr>
          <w:rFonts w:ascii="Times New Roman" w:eastAsia="Times New Roman" w:hAnsi="Times New Roman" w:cs="Times New Roman"/>
          <w:sz w:val="24"/>
          <w:szCs w:val="24"/>
        </w:rPr>
        <w:t xml:space="preserve"> los portales y las revistas específicas. </w:t>
      </w:r>
    </w:p>
    <w:p w:rsidR="00FB5607" w:rsidRDefault="00320B1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 Criterios de elegibilidad y proceso de selección de los estudios</w:t>
      </w:r>
    </w:p>
    <w:p w:rsidR="00FB5607" w:rsidRDefault="00320B16">
      <w:pPr>
        <w:spacing w:line="360" w:lineRule="auto"/>
        <w:ind w:firstLine="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Se consideraron publicaciones, teóricas y empíricas, en idioma español, portugués e inglés, realizadas en Latinoamérica. Se excluyen publicacion</w:t>
      </w:r>
      <w:r>
        <w:rPr>
          <w:rFonts w:ascii="Times New Roman" w:eastAsia="Times New Roman" w:hAnsi="Times New Roman" w:cs="Times New Roman"/>
          <w:sz w:val="24"/>
          <w:szCs w:val="24"/>
        </w:rPr>
        <w:t xml:space="preserve">es sobre conferencias, tesis, capítulos de libros y no relacionadas con la EC, las CsC, los </w:t>
      </w:r>
      <w:r>
        <w:rPr>
          <w:rFonts w:ascii="Times New Roman" w:eastAsia="Times New Roman" w:hAnsi="Times New Roman" w:cs="Times New Roman"/>
          <w:i/>
          <w:sz w:val="24"/>
          <w:szCs w:val="24"/>
        </w:rPr>
        <w:t xml:space="preserve">nudges </w:t>
      </w:r>
      <w:r>
        <w:rPr>
          <w:rFonts w:ascii="Times New Roman" w:eastAsia="Times New Roman" w:hAnsi="Times New Roman" w:cs="Times New Roman"/>
          <w:sz w:val="24"/>
          <w:szCs w:val="24"/>
        </w:rPr>
        <w:t>y las Políticas públicas, o de estudios realizados en países no latinoamericanos.</w:t>
      </w:r>
    </w:p>
    <w:p w:rsidR="00FB5607" w:rsidRDefault="00320B16">
      <w:pPr>
        <w:spacing w:line="360" w:lineRule="auto"/>
        <w:ind w:firstLine="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proceso de selección de los artículos se observa en el diagrama de flujo</w:t>
      </w:r>
      <w:r>
        <w:rPr>
          <w:rFonts w:ascii="Times New Roman" w:eastAsia="Times New Roman" w:hAnsi="Times New Roman" w:cs="Times New Roman"/>
          <w:sz w:val="24"/>
          <w:szCs w:val="24"/>
        </w:rPr>
        <w:t xml:space="preserve"> de PRISMA (Figura 1). Como resultados de la búsqueda inicial se obtuvieron 43 publicaciones en Scopus, 5 en Scielo y 91 en Sciencedirect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 xml:space="preserve"> = 139) y se descartaron publicaciones duplicadas (</w:t>
      </w:r>
      <w:r>
        <w:rPr>
          <w:rFonts w:ascii="Times New Roman" w:eastAsia="Times New Roman" w:hAnsi="Times New Roman" w:cs="Times New Roman"/>
          <w:i/>
          <w:sz w:val="24"/>
          <w:szCs w:val="24"/>
        </w:rPr>
        <w:t xml:space="preserve">n </w:t>
      </w:r>
      <w:r>
        <w:rPr>
          <w:rFonts w:ascii="Times New Roman" w:eastAsia="Times New Roman" w:hAnsi="Times New Roman" w:cs="Times New Roman"/>
          <w:sz w:val="24"/>
          <w:szCs w:val="24"/>
        </w:rPr>
        <w:t>= 55). Adicionalmente, se consultaron los portales de organismo</w:t>
      </w:r>
      <w:r>
        <w:rPr>
          <w:rFonts w:ascii="Times New Roman" w:eastAsia="Times New Roman" w:hAnsi="Times New Roman" w:cs="Times New Roman"/>
          <w:sz w:val="24"/>
          <w:szCs w:val="24"/>
        </w:rPr>
        <w:t>s nacionales e internacionales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 xml:space="preserve"> = 23) y revistas del área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 xml:space="preserve"> = 3). Estos resultados fueron unificados en una base de datos (</w:t>
      </w:r>
      <w:r>
        <w:rPr>
          <w:rFonts w:ascii="Times New Roman" w:eastAsia="Times New Roman" w:hAnsi="Times New Roman" w:cs="Times New Roman"/>
          <w:i/>
          <w:sz w:val="24"/>
          <w:szCs w:val="24"/>
        </w:rPr>
        <w:t xml:space="preserve">n </w:t>
      </w:r>
      <w:r>
        <w:rPr>
          <w:rFonts w:ascii="Times New Roman" w:eastAsia="Times New Roman" w:hAnsi="Times New Roman" w:cs="Times New Roman"/>
          <w:sz w:val="24"/>
          <w:szCs w:val="24"/>
        </w:rPr>
        <w:t>= 110). Tras la lectura de títulos y resúmenes, se excluyeron 58 publicaciones por no ser estudios de Latinoamérica o no abordar</w:t>
      </w:r>
      <w:r>
        <w:rPr>
          <w:rFonts w:ascii="Times New Roman" w:eastAsia="Times New Roman" w:hAnsi="Times New Roman" w:cs="Times New Roman"/>
          <w:sz w:val="24"/>
          <w:szCs w:val="24"/>
        </w:rPr>
        <w:t xml:space="preserve"> la temática desde las CsC y/o la EC. Otras 5 publicaciones no pudieron ser incluidas debido a la inaccesibilidad de las mismas. Finalmente, se analizaron 47 textos completos, de los cuales se excluyeron 3, nuevamente, por no corresponder a Latinoamérica y</w:t>
      </w:r>
      <w:r>
        <w:rPr>
          <w:rFonts w:ascii="Times New Roman" w:eastAsia="Times New Roman" w:hAnsi="Times New Roman" w:cs="Times New Roman"/>
          <w:sz w:val="24"/>
          <w:szCs w:val="24"/>
        </w:rPr>
        <w:t>/o a las CsC o EC. Así, el número final de estudios incluidos en la síntesis fue de 44</w:t>
      </w:r>
      <w:r>
        <w:rPr>
          <w:rFonts w:ascii="Times New Roman" w:eastAsia="Times New Roman" w:hAnsi="Times New Roman" w:cs="Times New Roman"/>
          <w:sz w:val="24"/>
          <w:szCs w:val="24"/>
          <w:highlight w:val="white"/>
        </w:rPr>
        <w:t xml:space="preserve"> artículos. </w:t>
      </w:r>
    </w:p>
    <w:p w:rsidR="00FB5607" w:rsidRDefault="00FB5607">
      <w:pPr>
        <w:spacing w:line="360" w:lineRule="auto"/>
        <w:jc w:val="both"/>
        <w:rPr>
          <w:rFonts w:ascii="Times New Roman" w:eastAsia="Times New Roman" w:hAnsi="Times New Roman" w:cs="Times New Roman"/>
          <w:sz w:val="24"/>
          <w:szCs w:val="24"/>
        </w:rPr>
      </w:pPr>
    </w:p>
    <w:p w:rsidR="00FB5607" w:rsidRDefault="00320B1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Figura 1.</w:t>
      </w:r>
    </w:p>
    <w:p w:rsidR="00FB5607" w:rsidRDefault="00320B1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Diagrama de flujo (PRISMA)</w:t>
      </w:r>
    </w:p>
    <w:p w:rsidR="00FB5607" w:rsidRDefault="00320B1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s-AR"/>
        </w:rPr>
        <w:lastRenderedPageBreak/>
        <w:drawing>
          <wp:inline distT="114300" distB="114300" distL="114300" distR="114300">
            <wp:extent cx="5066983" cy="5094874"/>
            <wp:effectExtent l="0" t="0" r="0" b="0"/>
            <wp:docPr id="27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0"/>
                    <a:srcRect/>
                    <a:stretch>
                      <a:fillRect/>
                    </a:stretch>
                  </pic:blipFill>
                  <pic:spPr>
                    <a:xfrm>
                      <a:off x="0" y="0"/>
                      <a:ext cx="5066983" cy="5094874"/>
                    </a:xfrm>
                    <a:prstGeom prst="rect">
                      <a:avLst/>
                    </a:prstGeom>
                    <a:ln/>
                  </pic:spPr>
                </pic:pic>
              </a:graphicData>
            </a:graphic>
          </wp:inline>
        </w:drawing>
      </w:r>
    </w:p>
    <w:p w:rsidR="00FB5607" w:rsidRDefault="00320B1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Fuente:</w:t>
      </w:r>
      <w:r>
        <w:rPr>
          <w:rFonts w:ascii="Times New Roman" w:eastAsia="Times New Roman" w:hAnsi="Times New Roman" w:cs="Times New Roman"/>
          <w:sz w:val="24"/>
          <w:szCs w:val="24"/>
        </w:rPr>
        <w:t xml:space="preserve"> elaboración propia en base a la guía PRISMA.</w:t>
      </w:r>
    </w:p>
    <w:p w:rsidR="00FB5607" w:rsidRDefault="00320B1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 Análisis y síntesis de la evidencia científica</w:t>
      </w:r>
    </w:p>
    <w:p w:rsidR="00FB5607" w:rsidRPr="00314FDC" w:rsidRDefault="00320B16" w:rsidP="00314FDC">
      <w:pPr>
        <w:spacing w:line="360" w:lineRule="auto"/>
        <w:ind w:firstLine="340"/>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 xml:space="preserve"> Se realizó una síntesis cualitativa y cuantitativa. De cada publicación, se analizó el año de publicación, país (i.e., lugar de filiación de la autoría de primer orden como</w:t>
      </w:r>
      <w:r>
        <w:rPr>
          <w:rFonts w:ascii="Times New Roman" w:eastAsia="Times New Roman" w:hAnsi="Times New Roman" w:cs="Times New Roman"/>
          <w:sz w:val="24"/>
          <w:szCs w:val="24"/>
          <w:highlight w:val="white"/>
        </w:rPr>
        <w:t xml:space="preserve"> Moreira et al., 2022</w:t>
      </w:r>
      <w:r>
        <w:rPr>
          <w:rFonts w:ascii="Times New Roman" w:eastAsia="Times New Roman" w:hAnsi="Times New Roman" w:cs="Times New Roman"/>
          <w:sz w:val="24"/>
          <w:szCs w:val="24"/>
        </w:rPr>
        <w:t>), disciplinas (i.e., titulación obtenida por autoría de prime</w:t>
      </w:r>
      <w:r>
        <w:rPr>
          <w:rFonts w:ascii="Times New Roman" w:eastAsia="Times New Roman" w:hAnsi="Times New Roman" w:cs="Times New Roman"/>
          <w:sz w:val="24"/>
          <w:szCs w:val="24"/>
        </w:rPr>
        <w:t xml:space="preserve">r orden y según la clasificación UNESCO, 2017), temáticas abordadas, tipo de publicaciones (e.n., revistas científicas y organismos internacionales) y de estudio (teórico y empírico, según Montero &amp; León, 2007) y definiciones teóricas sobre CsC, EC y </w:t>
      </w:r>
      <w:r>
        <w:rPr>
          <w:rFonts w:ascii="Times New Roman" w:eastAsia="Times New Roman" w:hAnsi="Times New Roman" w:cs="Times New Roman"/>
          <w:i/>
          <w:sz w:val="24"/>
          <w:szCs w:val="24"/>
        </w:rPr>
        <w:t>nudge</w:t>
      </w:r>
      <w:r>
        <w:rPr>
          <w:rFonts w:ascii="Times New Roman" w:eastAsia="Times New Roman" w:hAnsi="Times New Roman" w:cs="Times New Roman"/>
          <w:sz w:val="24"/>
          <w:szCs w:val="24"/>
        </w:rPr>
        <w:t xml:space="preserve">. De los estudios empíricos también se analizaron los objetivos generales, la metodología (i.e., las características muestrales, el diseño metodológico y los análisis de datos), los </w:t>
      </w:r>
      <w:r>
        <w:rPr>
          <w:rFonts w:ascii="Times New Roman" w:eastAsia="Times New Roman" w:hAnsi="Times New Roman" w:cs="Times New Roman"/>
          <w:i/>
          <w:sz w:val="24"/>
          <w:szCs w:val="24"/>
        </w:rPr>
        <w:t>nudges</w:t>
      </w:r>
      <w:r>
        <w:rPr>
          <w:rFonts w:ascii="Times New Roman" w:eastAsia="Times New Roman" w:hAnsi="Times New Roman" w:cs="Times New Roman"/>
          <w:sz w:val="24"/>
          <w:szCs w:val="24"/>
        </w:rPr>
        <w:t xml:space="preserve"> (según Cabrales Goitia &amp; Rey, 2021; Müscher et al., 2016) y los res</w:t>
      </w:r>
      <w:r>
        <w:rPr>
          <w:rFonts w:ascii="Times New Roman" w:eastAsia="Times New Roman" w:hAnsi="Times New Roman" w:cs="Times New Roman"/>
          <w:sz w:val="24"/>
          <w:szCs w:val="24"/>
        </w:rPr>
        <w:t xml:space="preserve">ultados principales. Se empleó </w:t>
      </w:r>
      <w:r>
        <w:rPr>
          <w:rFonts w:ascii="Times New Roman" w:eastAsia="Times New Roman" w:hAnsi="Times New Roman" w:cs="Times New Roman"/>
          <w:i/>
          <w:sz w:val="24"/>
          <w:szCs w:val="24"/>
        </w:rPr>
        <w:t>RStudio</w:t>
      </w:r>
      <w:r>
        <w:rPr>
          <w:rFonts w:ascii="Times New Roman" w:eastAsia="Times New Roman" w:hAnsi="Times New Roman" w:cs="Times New Roman"/>
          <w:sz w:val="24"/>
          <w:szCs w:val="24"/>
        </w:rPr>
        <w:t xml:space="preserve"> y excel para los análisis de datos.</w:t>
      </w:r>
      <w:bookmarkStart w:id="8" w:name="_heading=h.fbyu6hdviku7" w:colFirst="0" w:colLast="0"/>
      <w:bookmarkEnd w:id="8"/>
    </w:p>
    <w:p w:rsidR="00FB5607" w:rsidRDefault="00320B16">
      <w:pPr>
        <w:keepNext/>
        <w:keepLines/>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rPr>
      </w:pPr>
      <w:bookmarkStart w:id="9" w:name="_heading=h.3znysh7" w:colFirst="0" w:colLast="0"/>
      <w:bookmarkEnd w:id="9"/>
      <w:r>
        <w:rPr>
          <w:rFonts w:ascii="Times New Roman" w:eastAsia="Times New Roman" w:hAnsi="Times New Roman" w:cs="Times New Roman"/>
          <w:b/>
          <w:color w:val="000000"/>
          <w:sz w:val="24"/>
          <w:szCs w:val="24"/>
        </w:rPr>
        <w:t>Resultados</w:t>
      </w:r>
    </w:p>
    <w:p w:rsidR="00FB5607" w:rsidRDefault="00320B16">
      <w:pPr>
        <w:spacing w:line="360" w:lineRule="auto"/>
        <w:ind w:firstLine="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las 44 publicaciones analizadas, el 30%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 xml:space="preserve"> = 13) se publicaron en el año 2018, el 25%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 xml:space="preserve"> = 11) en el 2020 y el 18%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 xml:space="preserve"> = 8) en el 2021 (Figura 2). Como se observa en l</w:t>
      </w:r>
      <w:r>
        <w:rPr>
          <w:rFonts w:ascii="Times New Roman" w:eastAsia="Times New Roman" w:hAnsi="Times New Roman" w:cs="Times New Roman"/>
          <w:sz w:val="24"/>
          <w:szCs w:val="24"/>
        </w:rPr>
        <w:t xml:space="preserve">a Figura 3, la </w:t>
      </w:r>
      <w:r>
        <w:rPr>
          <w:rFonts w:ascii="Times New Roman" w:eastAsia="Times New Roman" w:hAnsi="Times New Roman" w:cs="Times New Roman"/>
          <w:sz w:val="24"/>
          <w:szCs w:val="24"/>
        </w:rPr>
        <w:lastRenderedPageBreak/>
        <w:t xml:space="preserve">mayoría proviene de Brasil (36%;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 xml:space="preserve"> = 16) y en menor medida de Ecuador, (9%;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 xml:space="preserve"> = 4), Chile (9%;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 xml:space="preserve"> = 4), Argentina (7%;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 xml:space="preserve"> = 3) y México (7%;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 xml:space="preserve"> = 3). Además, el 10% de las publicaciones surgen de colaboraciones entre países latinoamericanos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 xml:space="preserve"> = 2) y con EE.UU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 xml:space="preserve"> = 2). Asimismo, el 59%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 xml:space="preserve"> = 26) provienen de las Ciencias Económicas, el 16%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 xml:space="preserve"> = 7) de las Jurídicas y en menor medida de la Psicología (7%;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 xml:space="preserve"> = 3) y las Ciencias Políticas (7%;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 xml:space="preserve"> = 3; Figura 4). </w:t>
      </w:r>
    </w:p>
    <w:p w:rsidR="00FB5607" w:rsidRDefault="00320B1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Figura 2. </w:t>
      </w:r>
    </w:p>
    <w:p w:rsidR="00FB5607" w:rsidRDefault="00320B16">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Cantidad de publicaciones </w:t>
      </w:r>
      <w:r>
        <w:rPr>
          <w:rFonts w:ascii="Times New Roman" w:eastAsia="Times New Roman" w:hAnsi="Times New Roman" w:cs="Times New Roman"/>
          <w:i/>
          <w:sz w:val="24"/>
          <w:szCs w:val="24"/>
        </w:rPr>
        <w:t>por año.</w:t>
      </w:r>
    </w:p>
    <w:p w:rsidR="00FB5607" w:rsidRDefault="00320B1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s-AR"/>
        </w:rPr>
        <w:drawing>
          <wp:inline distT="114300" distB="114300" distL="114300" distR="114300">
            <wp:extent cx="4734793" cy="2436445"/>
            <wp:effectExtent l="0" t="0" r="0" b="0"/>
            <wp:docPr id="27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1"/>
                    <a:srcRect l="1241" t="2806" r="1595" b="3195"/>
                    <a:stretch>
                      <a:fillRect/>
                    </a:stretch>
                  </pic:blipFill>
                  <pic:spPr>
                    <a:xfrm>
                      <a:off x="0" y="0"/>
                      <a:ext cx="4734793" cy="2436445"/>
                    </a:xfrm>
                    <a:prstGeom prst="rect">
                      <a:avLst/>
                    </a:prstGeom>
                    <a:ln/>
                  </pic:spPr>
                </pic:pic>
              </a:graphicData>
            </a:graphic>
          </wp:inline>
        </w:drawing>
      </w:r>
    </w:p>
    <w:p w:rsidR="00FB5607" w:rsidRDefault="00320B1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Figura 3. </w:t>
      </w:r>
    </w:p>
    <w:p w:rsidR="00FB5607" w:rsidRDefault="00320B16">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Cantidad de publicaciones por países.</w:t>
      </w:r>
    </w:p>
    <w:p w:rsidR="00FB5607" w:rsidRDefault="00320B1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s-AR"/>
        </w:rPr>
        <w:drawing>
          <wp:inline distT="114300" distB="114300" distL="114300" distR="114300">
            <wp:extent cx="3634360" cy="3133408"/>
            <wp:effectExtent l="0" t="0" r="0" b="0"/>
            <wp:docPr id="27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2"/>
                    <a:srcRect t="5622" r="1775"/>
                    <a:stretch>
                      <a:fillRect/>
                    </a:stretch>
                  </pic:blipFill>
                  <pic:spPr>
                    <a:xfrm>
                      <a:off x="0" y="0"/>
                      <a:ext cx="3634360" cy="3133408"/>
                    </a:xfrm>
                    <a:prstGeom prst="rect">
                      <a:avLst/>
                    </a:prstGeom>
                    <a:ln/>
                  </pic:spPr>
                </pic:pic>
              </a:graphicData>
            </a:graphic>
          </wp:inline>
        </w:drawing>
      </w:r>
    </w:p>
    <w:p w:rsidR="00FB5607" w:rsidRDefault="00320B1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Figura 4. </w:t>
      </w:r>
    </w:p>
    <w:p w:rsidR="00FB5607" w:rsidRDefault="00320B1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Cantidad de publicaciones (en %) por disciplinas</w:t>
      </w:r>
    </w:p>
    <w:p w:rsidR="00FB5607" w:rsidRDefault="00320B1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s-AR"/>
        </w:rPr>
        <w:lastRenderedPageBreak/>
        <w:drawing>
          <wp:inline distT="114300" distB="114300" distL="114300" distR="114300">
            <wp:extent cx="3738563" cy="2520484"/>
            <wp:effectExtent l="0" t="0" r="0" b="0"/>
            <wp:docPr id="27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3"/>
                    <a:srcRect l="990" t="2111" r="8315" b="7769"/>
                    <a:stretch>
                      <a:fillRect/>
                    </a:stretch>
                  </pic:blipFill>
                  <pic:spPr>
                    <a:xfrm>
                      <a:off x="0" y="0"/>
                      <a:ext cx="3738563" cy="2520484"/>
                    </a:xfrm>
                    <a:prstGeom prst="rect">
                      <a:avLst/>
                    </a:prstGeom>
                    <a:ln/>
                  </pic:spPr>
                </pic:pic>
              </a:graphicData>
            </a:graphic>
          </wp:inline>
        </w:drawing>
      </w:r>
    </w:p>
    <w:p w:rsidR="00FB5607" w:rsidRDefault="00320B16">
      <w:pPr>
        <w:spacing w:line="360" w:lineRule="auto"/>
        <w:ind w:firstLine="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otra parte, las temáticas abordadas en las publicaciones son diversas (Figura 5). Predominan publicaciones sobre Economía (25%;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 xml:space="preserve"> = 11) y Salud (20%;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 xml:space="preserve"> = 9) y en menor medida sobre el ámbito Jurídico (14%;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 xml:space="preserve"> = 6), Educacional (11%;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 xml:space="preserve"> = 5) y Ambiental (11%;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 xml:space="preserve"> = 5).</w:t>
      </w:r>
      <w:r>
        <w:rPr>
          <w:rFonts w:ascii="Times New Roman" w:eastAsia="Times New Roman" w:hAnsi="Times New Roman" w:cs="Times New Roman"/>
          <w:color w:val="434343"/>
          <w:sz w:val="24"/>
          <w:szCs w:val="24"/>
        </w:rPr>
        <w:t xml:space="preserve"> Ah</w:t>
      </w:r>
      <w:r>
        <w:rPr>
          <w:rFonts w:ascii="Times New Roman" w:eastAsia="Times New Roman" w:hAnsi="Times New Roman" w:cs="Times New Roman"/>
          <w:sz w:val="24"/>
          <w:szCs w:val="24"/>
        </w:rPr>
        <w:t>ora bien, el 18%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 xml:space="preserve"> = 8) de las publicaciones se agruparon en la categoría “</w:t>
      </w:r>
      <w:r>
        <w:rPr>
          <w:rFonts w:ascii="Times New Roman" w:eastAsia="Times New Roman" w:hAnsi="Times New Roman" w:cs="Times New Roman"/>
          <w:i/>
          <w:sz w:val="24"/>
          <w:szCs w:val="24"/>
        </w:rPr>
        <w:t>otro</w:t>
      </w:r>
      <w:r>
        <w:rPr>
          <w:rFonts w:ascii="Times New Roman" w:eastAsia="Times New Roman" w:hAnsi="Times New Roman" w:cs="Times New Roman"/>
          <w:sz w:val="24"/>
          <w:szCs w:val="24"/>
        </w:rPr>
        <w:t>” incluyendo temáticas difíciles de h</w:t>
      </w:r>
      <w:r>
        <w:rPr>
          <w:rFonts w:ascii="Times New Roman" w:eastAsia="Times New Roman" w:hAnsi="Times New Roman" w:cs="Times New Roman"/>
          <w:sz w:val="24"/>
          <w:szCs w:val="24"/>
        </w:rPr>
        <w:t>omogeneizar (p.e., sesgos cognitivos y capacitación empresarial) (p.e., Arráiz et al., 2019; Fiedler et al., 2018). También, el 55%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 xml:space="preserve"> = 24) de la publicaciones son en revistas científicas, mientras que el 45%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 xml:space="preserve"> = 20) en portales de organismos. Por último</w:t>
      </w:r>
      <w:r>
        <w:rPr>
          <w:rFonts w:ascii="Times New Roman" w:eastAsia="Times New Roman" w:hAnsi="Times New Roman" w:cs="Times New Roman"/>
          <w:sz w:val="24"/>
          <w:szCs w:val="24"/>
        </w:rPr>
        <w:t>, el 61%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 xml:space="preserve"> = 27</w:t>
      </w:r>
      <w:r>
        <w:rPr>
          <w:rFonts w:ascii="Times New Roman" w:eastAsia="Times New Roman" w:hAnsi="Times New Roman" w:cs="Times New Roman"/>
          <w:color w:val="434343"/>
          <w:sz w:val="24"/>
          <w:szCs w:val="24"/>
        </w:rPr>
        <w:t>)</w:t>
      </w:r>
      <w:r>
        <w:rPr>
          <w:rFonts w:ascii="Times New Roman" w:eastAsia="Times New Roman" w:hAnsi="Times New Roman" w:cs="Times New Roman"/>
          <w:sz w:val="24"/>
          <w:szCs w:val="24"/>
        </w:rPr>
        <w:t xml:space="preserve"> fueron publicaciones empíricas, el 23%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 xml:space="preserve"> = 10</w:t>
      </w:r>
      <w:r>
        <w:rPr>
          <w:rFonts w:ascii="Times New Roman" w:eastAsia="Times New Roman" w:hAnsi="Times New Roman" w:cs="Times New Roman"/>
          <w:color w:val="434343"/>
          <w:sz w:val="24"/>
          <w:szCs w:val="24"/>
        </w:rPr>
        <w:t>)</w:t>
      </w:r>
      <w:r>
        <w:rPr>
          <w:rFonts w:ascii="Times New Roman" w:eastAsia="Times New Roman" w:hAnsi="Times New Roman" w:cs="Times New Roman"/>
          <w:sz w:val="24"/>
          <w:szCs w:val="24"/>
        </w:rPr>
        <w:t xml:space="preserve"> teóricas y el 16%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 xml:space="preserve"> = 7</w:t>
      </w:r>
      <w:r>
        <w:rPr>
          <w:rFonts w:ascii="Times New Roman" w:eastAsia="Times New Roman" w:hAnsi="Times New Roman" w:cs="Times New Roman"/>
          <w:color w:val="434343"/>
          <w:sz w:val="24"/>
          <w:szCs w:val="24"/>
        </w:rPr>
        <w:t>)</w:t>
      </w:r>
      <w:r>
        <w:rPr>
          <w:rFonts w:ascii="Times New Roman" w:eastAsia="Times New Roman" w:hAnsi="Times New Roman" w:cs="Times New Roman"/>
          <w:sz w:val="24"/>
          <w:szCs w:val="24"/>
        </w:rPr>
        <w:t xml:space="preserve"> se agruparon como </w:t>
      </w:r>
      <w:r>
        <w:rPr>
          <w:rFonts w:ascii="Times New Roman" w:eastAsia="Times New Roman" w:hAnsi="Times New Roman" w:cs="Times New Roman"/>
          <w:i/>
          <w:sz w:val="24"/>
          <w:szCs w:val="24"/>
        </w:rPr>
        <w:t>“otras”</w:t>
      </w:r>
      <w:r>
        <w:rPr>
          <w:rFonts w:ascii="Times New Roman" w:eastAsia="Times New Roman" w:hAnsi="Times New Roman" w:cs="Times New Roman"/>
          <w:sz w:val="24"/>
          <w:szCs w:val="24"/>
        </w:rPr>
        <w:t xml:space="preserve"> siendo artículos que emplean métodos mixtos (p.e., Pérez Martínez &amp; Rodríguez Fernández, 2020; Tangerino et al., 2018).</w:t>
      </w:r>
    </w:p>
    <w:p w:rsidR="00FB5607" w:rsidRDefault="00320B1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Figura 5. </w:t>
      </w:r>
    </w:p>
    <w:p w:rsidR="00FB5607" w:rsidRDefault="00320B16">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Cantidad de publicaciones por temáticas.</w:t>
      </w:r>
    </w:p>
    <w:p w:rsidR="00FB5607" w:rsidRDefault="00320B1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noProof/>
          <w:sz w:val="24"/>
          <w:szCs w:val="24"/>
          <w:lang w:val="es-AR"/>
        </w:rPr>
        <w:drawing>
          <wp:inline distT="114300" distB="114300" distL="114300" distR="114300">
            <wp:extent cx="4119563" cy="2372719"/>
            <wp:effectExtent l="0" t="0" r="0" b="0"/>
            <wp:docPr id="27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4"/>
                    <a:srcRect l="3420" t="1326" r="1465" b="1832"/>
                    <a:stretch>
                      <a:fillRect/>
                    </a:stretch>
                  </pic:blipFill>
                  <pic:spPr>
                    <a:xfrm>
                      <a:off x="0" y="0"/>
                      <a:ext cx="4119563" cy="2372719"/>
                    </a:xfrm>
                    <a:prstGeom prst="rect">
                      <a:avLst/>
                    </a:prstGeom>
                    <a:ln/>
                  </pic:spPr>
                </pic:pic>
              </a:graphicData>
            </a:graphic>
          </wp:inline>
        </w:drawing>
      </w:r>
    </w:p>
    <w:p w:rsidR="00FB5607" w:rsidRDefault="00320B16">
      <w:pPr>
        <w:spacing w:line="360" w:lineRule="auto"/>
        <w:ind w:firstLine="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Respecto a las definiciones conceptuales, solamente en el 18%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 xml:space="preserve"> = 8) de las publicaciones se presentan definiciones sobre las CsC y son diversas. Según Fernández (2021) es un campo </w:t>
      </w:r>
      <w:r>
        <w:rPr>
          <w:rFonts w:ascii="Times New Roman" w:eastAsia="Times New Roman" w:hAnsi="Times New Roman" w:cs="Times New Roman"/>
          <w:sz w:val="24"/>
          <w:szCs w:val="24"/>
        </w:rPr>
        <w:lastRenderedPageBreak/>
        <w:t>de investigación que alberga es</w:t>
      </w:r>
      <w:r>
        <w:rPr>
          <w:rFonts w:ascii="Times New Roman" w:eastAsia="Times New Roman" w:hAnsi="Times New Roman" w:cs="Times New Roman"/>
          <w:sz w:val="24"/>
          <w:szCs w:val="24"/>
        </w:rPr>
        <w:t xml:space="preserve">tudios relacionados con la Psicología, la Psicología Económica, las Neurociencias, las Neurofinanzas, la EC, la Economía Cognitiva, la Sociología, la Antropología y el Marketing. A su vez, Ribeiro et al. (2021) mencionan que las CsC son el resultado de la </w:t>
      </w:r>
      <w:r>
        <w:rPr>
          <w:rFonts w:ascii="Times New Roman" w:eastAsia="Times New Roman" w:hAnsi="Times New Roman" w:cs="Times New Roman"/>
          <w:sz w:val="24"/>
          <w:szCs w:val="24"/>
        </w:rPr>
        <w:t xml:space="preserve">superposición de la Psicología Cognitiva, la Psicología Social y la EC. Mientras que, en otros estudios se define a las CsC como una perspectiva que investiga el comportamiento, la toma de decisiones y el juicio influenciado por aspectos cognitivos (p.e., </w:t>
      </w:r>
      <w:r>
        <w:rPr>
          <w:rFonts w:ascii="Times New Roman" w:eastAsia="Times New Roman" w:hAnsi="Times New Roman" w:cs="Times New Roman"/>
          <w:sz w:val="24"/>
          <w:szCs w:val="24"/>
        </w:rPr>
        <w:t>heurísticos y sesgos cognitivos), sociales (p.e., prejuicios y normas sociales) y emocionales (p.e., Berganza Díaz et al., 2020; Fertig et al. 2018; Reyes et al., 2023). También, se la define como sinónimo de EC (Ribeiro &amp; Domingues, 2018) y vinculada al e</w:t>
      </w:r>
      <w:r>
        <w:rPr>
          <w:rFonts w:ascii="Times New Roman" w:eastAsia="Times New Roman" w:hAnsi="Times New Roman" w:cs="Times New Roman"/>
          <w:sz w:val="24"/>
          <w:szCs w:val="24"/>
        </w:rPr>
        <w:t xml:space="preserve">studio de las políticas públicas basadas en evidencia (p.e., Côrtes et al., 2018; Reyes et al., 2023). Por último, en algunos trabajos mencionan que las CsC emplean herramientas como los </w:t>
      </w:r>
      <w:r>
        <w:rPr>
          <w:rFonts w:ascii="Times New Roman" w:eastAsia="Times New Roman" w:hAnsi="Times New Roman" w:cs="Times New Roman"/>
          <w:i/>
          <w:sz w:val="24"/>
          <w:szCs w:val="24"/>
        </w:rPr>
        <w:t>nudges</w:t>
      </w:r>
      <w:r>
        <w:rPr>
          <w:rFonts w:ascii="Times New Roman" w:eastAsia="Times New Roman" w:hAnsi="Times New Roman" w:cs="Times New Roman"/>
          <w:sz w:val="24"/>
          <w:szCs w:val="24"/>
        </w:rPr>
        <w:t xml:space="preserve"> (Fernández, 2021) y se basan en investigaciones experimentales</w:t>
      </w:r>
      <w:r>
        <w:rPr>
          <w:rFonts w:ascii="Times New Roman" w:eastAsia="Times New Roman" w:hAnsi="Times New Roman" w:cs="Times New Roman"/>
          <w:sz w:val="24"/>
          <w:szCs w:val="24"/>
        </w:rPr>
        <w:t xml:space="preserve"> (Reymão &amp; Caçapietra, 2018).</w:t>
      </w:r>
    </w:p>
    <w:p w:rsidR="00FB5607" w:rsidRDefault="00320B16">
      <w:pPr>
        <w:spacing w:line="360" w:lineRule="auto"/>
        <w:ind w:firstLine="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Asimismo, únicamente en el 20%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 xml:space="preserve"> = 9) de las publicaciones analizadas se define la EC. Concretamente, conceptualizan la EC como la intersección entre la Psicología y la Economía (Fernandes, 2021), o como la Economía de la Con</w:t>
      </w:r>
      <w:r>
        <w:rPr>
          <w:rFonts w:ascii="Times New Roman" w:eastAsia="Times New Roman" w:hAnsi="Times New Roman" w:cs="Times New Roman"/>
          <w:sz w:val="24"/>
          <w:szCs w:val="24"/>
        </w:rPr>
        <w:t>ducta (Perez Martinez &amp; Rodriguez Fernandez, 2020), cuyo objetivo es comprender las implicaciones económicas del comportamiento humano (Ribeiro et al. 2021), aplicando la Psicología en el estudio de la toma de decisiones económicas. Por otra parte, Garcés-</w:t>
      </w:r>
      <w:r>
        <w:rPr>
          <w:rFonts w:ascii="Times New Roman" w:eastAsia="Times New Roman" w:hAnsi="Times New Roman" w:cs="Times New Roman"/>
          <w:sz w:val="24"/>
          <w:szCs w:val="24"/>
        </w:rPr>
        <w:t>Velástegui (2022), explica que la EC describe el comportamiento humano, al mismo tiempo que explora la forma sistemática en la que las personas se desvían del convencional modelo racional. Se trata de una teoría económica reciente, que contempla la inclusi</w:t>
      </w:r>
      <w:r>
        <w:rPr>
          <w:rFonts w:ascii="Times New Roman" w:eastAsia="Times New Roman" w:hAnsi="Times New Roman" w:cs="Times New Roman"/>
          <w:sz w:val="24"/>
          <w:szCs w:val="24"/>
        </w:rPr>
        <w:t>ón de factores externos a la Economía, como la Psicología (Duarte, 2021).</w:t>
      </w:r>
    </w:p>
    <w:p w:rsidR="00FB5607" w:rsidRDefault="00320B16">
      <w:pPr>
        <w:spacing w:line="360" w:lineRule="auto"/>
        <w:ind w:firstLine="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Ahora bien, en el 41%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 xml:space="preserve"> = 18) de las publicaciones se conceptualizan los </w:t>
      </w:r>
      <w:r>
        <w:rPr>
          <w:rFonts w:ascii="Times New Roman" w:eastAsia="Times New Roman" w:hAnsi="Times New Roman" w:cs="Times New Roman"/>
          <w:i/>
          <w:sz w:val="24"/>
          <w:szCs w:val="24"/>
        </w:rPr>
        <w:t>nudges</w:t>
      </w:r>
      <w:r>
        <w:rPr>
          <w:rFonts w:ascii="Times New Roman" w:eastAsia="Times New Roman" w:hAnsi="Times New Roman" w:cs="Times New Roman"/>
          <w:sz w:val="24"/>
          <w:szCs w:val="24"/>
        </w:rPr>
        <w:t>. En la mayoría se recupera la definición propuesta por Thaler y Sunstein (Sunstein &amp; Thaler, 2017; Th</w:t>
      </w:r>
      <w:r>
        <w:rPr>
          <w:rFonts w:ascii="Times New Roman" w:eastAsia="Times New Roman" w:hAnsi="Times New Roman" w:cs="Times New Roman"/>
          <w:sz w:val="24"/>
          <w:szCs w:val="24"/>
        </w:rPr>
        <w:t xml:space="preserve">aler &amp; Sunstein, 2008; 2009). Específicamente, el </w:t>
      </w:r>
      <w:r>
        <w:rPr>
          <w:rFonts w:ascii="Times New Roman" w:eastAsia="Times New Roman" w:hAnsi="Times New Roman" w:cs="Times New Roman"/>
          <w:i/>
          <w:sz w:val="24"/>
          <w:szCs w:val="24"/>
        </w:rPr>
        <w:t xml:space="preserve">nudge </w:t>
      </w:r>
      <w:r>
        <w:rPr>
          <w:rFonts w:ascii="Times New Roman" w:eastAsia="Times New Roman" w:hAnsi="Times New Roman" w:cs="Times New Roman"/>
          <w:sz w:val="24"/>
          <w:szCs w:val="24"/>
        </w:rPr>
        <w:t xml:space="preserve">refiere a cualquier aspecto de la arquitectura de elección que modifica el comportamiento de de una manera predecible sin prohibir alguna opción o cambiar significativamente sus incentivos económicos </w:t>
      </w:r>
      <w:r>
        <w:rPr>
          <w:rFonts w:ascii="Times New Roman" w:eastAsia="Times New Roman" w:hAnsi="Times New Roman" w:cs="Times New Roman"/>
          <w:sz w:val="24"/>
          <w:szCs w:val="24"/>
        </w:rPr>
        <w:t>(p.e, Correa et al., 2020; De Alencar Araripe &amp; Machado, 2018; Tabak &amp; Amaral, 2018). Además, se lo menciona como un pequeño empujón, impulso, estímulo o un incentivo que modifica, ajusta o fomenta el comportamiento y facilita la toma de decisiones individ</w:t>
      </w:r>
      <w:r>
        <w:rPr>
          <w:rFonts w:ascii="Times New Roman" w:eastAsia="Times New Roman" w:hAnsi="Times New Roman" w:cs="Times New Roman"/>
          <w:sz w:val="24"/>
          <w:szCs w:val="24"/>
        </w:rPr>
        <w:t xml:space="preserve">uales y colectivas (p.e., Errázuriz, 2020; Garrido, 2022; Sanches et al., 2021). Al respecto, en uno de los artículos se resalta que los </w:t>
      </w:r>
      <w:r>
        <w:rPr>
          <w:rFonts w:ascii="Times New Roman" w:eastAsia="Times New Roman" w:hAnsi="Times New Roman" w:cs="Times New Roman"/>
          <w:i/>
          <w:sz w:val="24"/>
          <w:szCs w:val="24"/>
        </w:rPr>
        <w:t>nudges</w:t>
      </w:r>
      <w:r>
        <w:rPr>
          <w:rFonts w:ascii="Times New Roman" w:eastAsia="Times New Roman" w:hAnsi="Times New Roman" w:cs="Times New Roman"/>
          <w:sz w:val="24"/>
          <w:szCs w:val="24"/>
        </w:rPr>
        <w:t xml:space="preserve"> no son sinónimos de incentivos materiales y económicos (Garrido, 2022). Es decir, un incentivo sólo es un </w:t>
      </w:r>
      <w:r>
        <w:rPr>
          <w:rFonts w:ascii="Times New Roman" w:eastAsia="Times New Roman" w:hAnsi="Times New Roman" w:cs="Times New Roman"/>
          <w:i/>
          <w:sz w:val="24"/>
          <w:szCs w:val="24"/>
        </w:rPr>
        <w:t>nudge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si su coste es bajo. Así, el </w:t>
      </w:r>
      <w:r>
        <w:rPr>
          <w:rFonts w:ascii="Times New Roman" w:eastAsia="Times New Roman" w:hAnsi="Times New Roman" w:cs="Times New Roman"/>
          <w:i/>
          <w:sz w:val="24"/>
          <w:szCs w:val="24"/>
        </w:rPr>
        <w:t>nudge</w:t>
      </w:r>
      <w:r>
        <w:rPr>
          <w:rFonts w:ascii="Times New Roman" w:eastAsia="Times New Roman" w:hAnsi="Times New Roman" w:cs="Times New Roman"/>
          <w:sz w:val="24"/>
          <w:szCs w:val="24"/>
        </w:rPr>
        <w:t xml:space="preserve"> es un incentivo simbólico que tiene un bajo coste y una intención performativa manifiesta. Asimismo, en el </w:t>
      </w:r>
      <w:r>
        <w:rPr>
          <w:rFonts w:ascii="Times New Roman" w:eastAsia="Times New Roman" w:hAnsi="Times New Roman" w:cs="Times New Roman"/>
          <w:sz w:val="24"/>
          <w:szCs w:val="24"/>
        </w:rPr>
        <w:lastRenderedPageBreak/>
        <w:t xml:space="preserve">artículo de Cioatto y Pinheiro (2018) se distingue al </w:t>
      </w:r>
      <w:r>
        <w:rPr>
          <w:rFonts w:ascii="Times New Roman" w:eastAsia="Times New Roman" w:hAnsi="Times New Roman" w:cs="Times New Roman"/>
          <w:i/>
          <w:sz w:val="24"/>
          <w:szCs w:val="24"/>
        </w:rPr>
        <w:t>nudge</w:t>
      </w:r>
      <w:r>
        <w:rPr>
          <w:rFonts w:ascii="Times New Roman" w:eastAsia="Times New Roman" w:hAnsi="Times New Roman" w:cs="Times New Roman"/>
          <w:sz w:val="24"/>
          <w:szCs w:val="24"/>
        </w:rPr>
        <w:t xml:space="preserve"> del </w:t>
      </w:r>
      <w:r>
        <w:rPr>
          <w:rFonts w:ascii="Times New Roman" w:eastAsia="Times New Roman" w:hAnsi="Times New Roman" w:cs="Times New Roman"/>
          <w:i/>
          <w:sz w:val="24"/>
          <w:szCs w:val="24"/>
        </w:rPr>
        <w:t>phishing</w:t>
      </w:r>
      <w:r>
        <w:rPr>
          <w:rFonts w:ascii="Times New Roman" w:eastAsia="Times New Roman" w:hAnsi="Times New Roman" w:cs="Times New Roman"/>
          <w:sz w:val="24"/>
          <w:szCs w:val="24"/>
        </w:rPr>
        <w:t xml:space="preserve"> (o mal empujón) señalando que no se emple</w:t>
      </w:r>
      <w:r>
        <w:rPr>
          <w:rFonts w:ascii="Times New Roman" w:eastAsia="Times New Roman" w:hAnsi="Times New Roman" w:cs="Times New Roman"/>
          <w:sz w:val="24"/>
          <w:szCs w:val="24"/>
        </w:rPr>
        <w:t xml:space="preserve">a para que las personas tomen decisiones de las cuales se pueden arrepentir. También, en varias publicaciones se vincula al </w:t>
      </w:r>
      <w:r>
        <w:rPr>
          <w:rFonts w:ascii="Times New Roman" w:eastAsia="Times New Roman" w:hAnsi="Times New Roman" w:cs="Times New Roman"/>
          <w:i/>
          <w:sz w:val="24"/>
          <w:szCs w:val="24"/>
        </w:rPr>
        <w:t>nudge</w:t>
      </w:r>
      <w:r>
        <w:rPr>
          <w:rFonts w:ascii="Times New Roman" w:eastAsia="Times New Roman" w:hAnsi="Times New Roman" w:cs="Times New Roman"/>
          <w:sz w:val="24"/>
          <w:szCs w:val="24"/>
        </w:rPr>
        <w:t xml:space="preserve"> con las políticas públicas resaltando que es un intervención que guía a las personas en comportamientos sociales y reduce la c</w:t>
      </w:r>
      <w:r>
        <w:rPr>
          <w:rFonts w:ascii="Times New Roman" w:eastAsia="Times New Roman" w:hAnsi="Times New Roman" w:cs="Times New Roman"/>
          <w:sz w:val="24"/>
          <w:szCs w:val="24"/>
        </w:rPr>
        <w:t xml:space="preserve">omplejidad de las políticas públicas (p.e., Cioatto &amp; Pinheiro, 2018; Garrido, 2022; Sanches et al., 2021). </w:t>
      </w:r>
    </w:p>
    <w:p w:rsidR="00FB5607" w:rsidRDefault="00320B16">
      <w:pPr>
        <w:spacing w:line="360" w:lineRule="auto"/>
        <w:ind w:firstLine="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último, en el artículo de Tangerino et al. (2018) se conceptualiza al </w:t>
      </w:r>
      <w:r>
        <w:rPr>
          <w:rFonts w:ascii="Times New Roman" w:eastAsia="Times New Roman" w:hAnsi="Times New Roman" w:cs="Times New Roman"/>
          <w:i/>
          <w:sz w:val="24"/>
          <w:szCs w:val="24"/>
        </w:rPr>
        <w:t xml:space="preserve">nudge </w:t>
      </w:r>
      <w:r>
        <w:rPr>
          <w:rFonts w:ascii="Times New Roman" w:eastAsia="Times New Roman" w:hAnsi="Times New Roman" w:cs="Times New Roman"/>
          <w:sz w:val="24"/>
          <w:szCs w:val="24"/>
        </w:rPr>
        <w:t xml:space="preserve">como un término amplio que abarca varias intervenciones y se dividen en tres grados según el impacto en la autonomía de las personas. En el primer grado, los </w:t>
      </w:r>
      <w:r>
        <w:rPr>
          <w:rFonts w:ascii="Times New Roman" w:eastAsia="Times New Roman" w:hAnsi="Times New Roman" w:cs="Times New Roman"/>
          <w:i/>
          <w:sz w:val="24"/>
          <w:szCs w:val="24"/>
        </w:rPr>
        <w:t>nudges</w:t>
      </w:r>
      <w:r>
        <w:rPr>
          <w:rFonts w:ascii="Times New Roman" w:eastAsia="Times New Roman" w:hAnsi="Times New Roman" w:cs="Times New Roman"/>
          <w:sz w:val="24"/>
          <w:szCs w:val="24"/>
        </w:rPr>
        <w:t xml:space="preserve"> son la presentación de información simple (p.e., un recordatorio para completar la declarac</w:t>
      </w:r>
      <w:r>
        <w:rPr>
          <w:rFonts w:ascii="Times New Roman" w:eastAsia="Times New Roman" w:hAnsi="Times New Roman" w:cs="Times New Roman"/>
          <w:sz w:val="24"/>
          <w:szCs w:val="24"/>
        </w:rPr>
        <w:t>ión de impuestos) que aumentan la capacidad de las personas para hacer una elección informada, racional y consciente, respetando la autonomía. En el segundo grado, se considera la limitación comportamental para modificar las decisiones en una dirección ele</w:t>
      </w:r>
      <w:r>
        <w:rPr>
          <w:rFonts w:ascii="Times New Roman" w:eastAsia="Times New Roman" w:hAnsi="Times New Roman" w:cs="Times New Roman"/>
          <w:sz w:val="24"/>
          <w:szCs w:val="24"/>
        </w:rPr>
        <w:t>gida (p.e., las opciones por default en la donación de órganos). Es decir, quien decide podría, tras reflexionar, descubrir la naturaleza y el efecto del empujón, pero es poco probable que lo haga debido a limitaciones comportamentales y las respuestas aut</w:t>
      </w:r>
      <w:r>
        <w:rPr>
          <w:rFonts w:ascii="Times New Roman" w:eastAsia="Times New Roman" w:hAnsi="Times New Roman" w:cs="Times New Roman"/>
          <w:sz w:val="24"/>
          <w:szCs w:val="24"/>
        </w:rPr>
        <w:t>omáticas. Por último, en el tercer grado se utilizan estrategias de encuadre, respuestas emocionales o técnicas encubiertas para cambiar las decisiones/preferencias (p.e., una campaña con fotografías de víctimas de cáncer de pulmón para controlar el tabaqu</w:t>
      </w:r>
      <w:r>
        <w:rPr>
          <w:rFonts w:ascii="Times New Roman" w:eastAsia="Times New Roman" w:hAnsi="Times New Roman" w:cs="Times New Roman"/>
          <w:sz w:val="24"/>
          <w:szCs w:val="24"/>
        </w:rPr>
        <w:t>ismo). Esto es, la reflexión de la persona decisora es obstruida y no se descubre la naturaleza y el alcance de la influencia en el comportamiento o la preferencia.</w:t>
      </w:r>
    </w:p>
    <w:p w:rsidR="00FB5607" w:rsidRDefault="00320B16">
      <w:pPr>
        <w:spacing w:line="360" w:lineRule="auto"/>
        <w:ind w:firstLine="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obtener un conocimiento más acabado de los </w:t>
      </w:r>
      <w:r>
        <w:rPr>
          <w:rFonts w:ascii="Times New Roman" w:eastAsia="Times New Roman" w:hAnsi="Times New Roman" w:cs="Times New Roman"/>
          <w:i/>
          <w:sz w:val="24"/>
          <w:szCs w:val="24"/>
        </w:rPr>
        <w:t>nudges</w:t>
      </w:r>
      <w:r>
        <w:rPr>
          <w:rFonts w:ascii="Times New Roman" w:eastAsia="Times New Roman" w:hAnsi="Times New Roman" w:cs="Times New Roman"/>
          <w:sz w:val="24"/>
          <w:szCs w:val="24"/>
        </w:rPr>
        <w:t xml:space="preserve">, se analiza en los estudios empíricos revisados (61%;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 xml:space="preserve"> = 27) el tipo de </w:t>
      </w:r>
      <w:r>
        <w:rPr>
          <w:rFonts w:ascii="Times New Roman" w:eastAsia="Times New Roman" w:hAnsi="Times New Roman" w:cs="Times New Roman"/>
          <w:i/>
          <w:sz w:val="24"/>
          <w:szCs w:val="24"/>
        </w:rPr>
        <w:t>nudge</w:t>
      </w:r>
      <w:r>
        <w:rPr>
          <w:rFonts w:ascii="Times New Roman" w:eastAsia="Times New Roman" w:hAnsi="Times New Roman" w:cs="Times New Roman"/>
          <w:sz w:val="24"/>
          <w:szCs w:val="24"/>
        </w:rPr>
        <w:t xml:space="preserve"> implementado. Además, se proporciona información adicional sobre los objetivos generales y resultados principales de los estudios según sus temáticas, con el propósito de brind</w:t>
      </w:r>
      <w:r>
        <w:rPr>
          <w:rFonts w:ascii="Times New Roman" w:eastAsia="Times New Roman" w:hAnsi="Times New Roman" w:cs="Times New Roman"/>
          <w:sz w:val="24"/>
          <w:szCs w:val="24"/>
        </w:rPr>
        <w:t>ar una comprensión más completa. Finalmente, se describe la metodología empleada.</w:t>
      </w:r>
    </w:p>
    <w:p w:rsidR="00FB5607" w:rsidRDefault="00320B16">
      <w:pPr>
        <w:spacing w:line="360" w:lineRule="auto"/>
        <w:ind w:firstLine="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un lado, se observa que en el 85%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 xml:space="preserve"> = 23) de las publicaciones empíricas los objetivos generales atañen al diseño y evaluación de </w:t>
      </w:r>
      <w:r>
        <w:rPr>
          <w:rFonts w:ascii="Times New Roman" w:eastAsia="Times New Roman" w:hAnsi="Times New Roman" w:cs="Times New Roman"/>
          <w:i/>
          <w:sz w:val="24"/>
          <w:szCs w:val="24"/>
        </w:rPr>
        <w:t>nudge</w:t>
      </w:r>
      <w:r>
        <w:rPr>
          <w:rFonts w:ascii="Times New Roman" w:eastAsia="Times New Roman" w:hAnsi="Times New Roman" w:cs="Times New Roman"/>
          <w:sz w:val="24"/>
          <w:szCs w:val="24"/>
        </w:rPr>
        <w:t xml:space="preserve"> o intervenciones comportamentales</w:t>
      </w:r>
      <w:r>
        <w:rPr>
          <w:rFonts w:ascii="Times New Roman" w:eastAsia="Times New Roman" w:hAnsi="Times New Roman" w:cs="Times New Roman"/>
          <w:sz w:val="24"/>
          <w:szCs w:val="24"/>
        </w:rPr>
        <w:t xml:space="preserve"> (i.e., tienen un objetivo aplicado; ver anexo Tabla 1). Primero, algunos estudios buscan mejorar la salud (</w:t>
      </w:r>
      <w:r>
        <w:rPr>
          <w:rFonts w:ascii="Times New Roman" w:eastAsia="Times New Roman" w:hAnsi="Times New Roman" w:cs="Times New Roman"/>
          <w:i/>
          <w:sz w:val="24"/>
          <w:szCs w:val="24"/>
        </w:rPr>
        <w:t xml:space="preserve">n </w:t>
      </w:r>
      <w:r>
        <w:rPr>
          <w:rFonts w:ascii="Times New Roman" w:eastAsia="Times New Roman" w:hAnsi="Times New Roman" w:cs="Times New Roman"/>
          <w:sz w:val="24"/>
          <w:szCs w:val="24"/>
        </w:rPr>
        <w:t xml:space="preserve">= 6). Como ejemplo, Duarte (2021) evaluó el incremento de la cantidad de mamografías gratuitas, implementando intervenciones como simplificación, </w:t>
      </w:r>
      <w:r>
        <w:rPr>
          <w:rFonts w:ascii="Times New Roman" w:eastAsia="Times New Roman" w:hAnsi="Times New Roman" w:cs="Times New Roman"/>
          <w:sz w:val="24"/>
          <w:szCs w:val="24"/>
        </w:rPr>
        <w:t>recomendación de expertos y fecha límite con incentivos de lotería, resultando efectivas (respecto al grupo control sin intervención). Al respecto, Busso et al. (2017) analizaron el acceso a la atención prenatal de mujeres con ingresos bajos. La intervenci</w:t>
      </w:r>
      <w:r>
        <w:rPr>
          <w:rFonts w:ascii="Times New Roman" w:eastAsia="Times New Roman" w:hAnsi="Times New Roman" w:cs="Times New Roman"/>
          <w:sz w:val="24"/>
          <w:szCs w:val="24"/>
        </w:rPr>
        <w:t xml:space="preserve">ón consistió en un recordatorio (indicar al personal sanitario qué mujeres tenían que recibir recordatorio) que resultó efectiva ya que la mujeres </w:t>
      </w:r>
      <w:r>
        <w:rPr>
          <w:rFonts w:ascii="Times New Roman" w:eastAsia="Times New Roman" w:hAnsi="Times New Roman" w:cs="Times New Roman"/>
          <w:sz w:val="24"/>
          <w:szCs w:val="24"/>
        </w:rPr>
        <w:lastRenderedPageBreak/>
        <w:t>aumentaron las visitas médicas (respecto al grupo control sin intervención). También, Dammert et al. (2014) e</w:t>
      </w:r>
      <w:r>
        <w:rPr>
          <w:rFonts w:ascii="Times New Roman" w:eastAsia="Times New Roman" w:hAnsi="Times New Roman" w:cs="Times New Roman"/>
          <w:sz w:val="24"/>
          <w:szCs w:val="24"/>
        </w:rPr>
        <w:t>valuaron intervenciones sobre el comportamiento preventivo hacia el dengue. Por un lado, encontraron que la exposición repetida a la información sanitaria fomenta la adopción de medidas preventivas contra el dengue. Por otro lado, la inclusión del encuadre</w:t>
      </w:r>
      <w:r>
        <w:rPr>
          <w:rFonts w:ascii="Times New Roman" w:eastAsia="Times New Roman" w:hAnsi="Times New Roman" w:cs="Times New Roman"/>
          <w:sz w:val="24"/>
          <w:szCs w:val="24"/>
        </w:rPr>
        <w:t xml:space="preserve"> (ganancias o pérdidas) no tuvo efecto en el comportamiento. Asimismo, Boruchowicz et al. (2023) estudiaron la trazabilidad del contagio por COVID, evaluando el efecto de la inclusión de la opción por defecto (instalación automática o voluntaria) en una ap</w:t>
      </w:r>
      <w:r>
        <w:rPr>
          <w:rFonts w:ascii="Times New Roman" w:eastAsia="Times New Roman" w:hAnsi="Times New Roman" w:cs="Times New Roman"/>
          <w:sz w:val="24"/>
          <w:szCs w:val="24"/>
        </w:rPr>
        <w:t xml:space="preserve">licación móvil. Así, encontraron que el primer formato aumenta la probabilidad de aceptación del rastreo de contactos. En línea, Rosales et al. (2021) se propusieron incrementar la confianza y la intención de vacunación. Por un lado, introdujeron mensajes </w:t>
      </w:r>
      <w:r>
        <w:rPr>
          <w:rFonts w:ascii="Times New Roman" w:eastAsia="Times New Roman" w:hAnsi="Times New Roman" w:cs="Times New Roman"/>
          <w:sz w:val="24"/>
          <w:szCs w:val="24"/>
        </w:rPr>
        <w:t>aludiendo a 1) confianza en el personal médico y en el impacto de las figuras públicas en temas de salud; 2) confianza en la vacuna por su seguridad y, 3) la reciprocidad. El mensaje más eficaz resultó de la combinación de la confianza en los/as profesiona</w:t>
      </w:r>
      <w:r>
        <w:rPr>
          <w:rFonts w:ascii="Times New Roman" w:eastAsia="Times New Roman" w:hAnsi="Times New Roman" w:cs="Times New Roman"/>
          <w:sz w:val="24"/>
          <w:szCs w:val="24"/>
        </w:rPr>
        <w:t xml:space="preserve">les sanitarios con la reciprocidad. </w:t>
      </w:r>
    </w:p>
    <w:p w:rsidR="00FB5607" w:rsidRDefault="00320B16">
      <w:pPr>
        <w:spacing w:line="360" w:lineRule="auto"/>
        <w:ind w:firstLine="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Segundo, otras investigaciones (</w:t>
      </w:r>
      <w:r>
        <w:rPr>
          <w:rFonts w:ascii="Times New Roman" w:eastAsia="Times New Roman" w:hAnsi="Times New Roman" w:cs="Times New Roman"/>
          <w:i/>
          <w:sz w:val="24"/>
          <w:szCs w:val="24"/>
        </w:rPr>
        <w:t xml:space="preserve">n </w:t>
      </w:r>
      <w:r>
        <w:rPr>
          <w:rFonts w:ascii="Times New Roman" w:eastAsia="Times New Roman" w:hAnsi="Times New Roman" w:cs="Times New Roman"/>
          <w:sz w:val="24"/>
          <w:szCs w:val="24"/>
        </w:rPr>
        <w:t>= 5) buscan mejorar aspectos de índole educativa y se enfocan en (1) madres y padres (p.e., Berlinski et al., 2020) y (2) maestros/as y profesores/as (p.e., Ajzenman et al., 2020). Resp</w:t>
      </w:r>
      <w:r>
        <w:rPr>
          <w:rFonts w:ascii="Times New Roman" w:eastAsia="Times New Roman" w:hAnsi="Times New Roman" w:cs="Times New Roman"/>
          <w:sz w:val="24"/>
          <w:szCs w:val="24"/>
        </w:rPr>
        <w:t xml:space="preserve">ecto a las primeras, Berlinski et al. (2020) probaron el efecto de un programa que envía información (vía SMS) semanal sobre asistencia y bimensual sobre calificaciones y comportamiento del estudiantado. Los efectos positivos sobre el comportamiento y los </w:t>
      </w:r>
      <w:r>
        <w:rPr>
          <w:rFonts w:ascii="Times New Roman" w:eastAsia="Times New Roman" w:hAnsi="Times New Roman" w:cs="Times New Roman"/>
          <w:sz w:val="24"/>
          <w:szCs w:val="24"/>
        </w:rPr>
        <w:t>resultados escolares fueron evidentes tras cuatro meses de tratamiento (p.e., mayor asistencia a clase). Berganza Díaz et al. (2020) analizaron el efecto de mensajes de distintos contenidos (p.e., recordatorios, retroalimentación, solicitud de planificació</w:t>
      </w:r>
      <w:r>
        <w:rPr>
          <w:rFonts w:ascii="Times New Roman" w:eastAsia="Times New Roman" w:hAnsi="Times New Roman" w:cs="Times New Roman"/>
          <w:sz w:val="24"/>
          <w:szCs w:val="24"/>
        </w:rPr>
        <w:t>n e identidad parental positiva) enviados a madres y padres en la asistencia preescolar. La intervención resultó eficaz, por ejemplo, incrementando la asistencia escolar. En relación a las segundas, Kettle et al. (2018) evaluaron el efecto de los correos e</w:t>
      </w:r>
      <w:r>
        <w:rPr>
          <w:rFonts w:ascii="Times New Roman" w:eastAsia="Times New Roman" w:hAnsi="Times New Roman" w:cs="Times New Roman"/>
          <w:sz w:val="24"/>
          <w:szCs w:val="24"/>
        </w:rPr>
        <w:t xml:space="preserve">lectrónicos enviados por el Ministerio de Educación en la asistencia de docentes y directivos/as. Los mensajes se basaron en normas sociales (p.e, la mayoría de los/as profesores/s están presentes en la escuela) o prosocialidad (p.e., la asistencia de los </w:t>
      </w:r>
      <w:r>
        <w:rPr>
          <w:rFonts w:ascii="Times New Roman" w:eastAsia="Times New Roman" w:hAnsi="Times New Roman" w:cs="Times New Roman"/>
          <w:sz w:val="24"/>
          <w:szCs w:val="24"/>
        </w:rPr>
        <w:t>profesores/as afecta positivamente el rendimiento del alumnado). Sólo los correos electrónicos sobre normas sociales incrementaron la asistencia promedio de los directivos. Además, Ajzenman et al. (2020) investigaron la postulación a vacantes en escuelas d</w:t>
      </w:r>
      <w:r>
        <w:rPr>
          <w:rFonts w:ascii="Times New Roman" w:eastAsia="Times New Roman" w:hAnsi="Times New Roman" w:cs="Times New Roman"/>
          <w:sz w:val="24"/>
          <w:szCs w:val="24"/>
        </w:rPr>
        <w:t>esfavorecidas. Para ello, emplearon dos grupos experimentales: (1) abordó mediante mensajes la prosocialidad, reforzando la importancia de ayudar a niños/as, contribuir con la sociedad y ayudar a los demás y, 2) resaltó los incentivos monetarios resultando</w:t>
      </w:r>
      <w:r>
        <w:rPr>
          <w:rFonts w:ascii="Times New Roman" w:eastAsia="Times New Roman" w:hAnsi="Times New Roman" w:cs="Times New Roman"/>
          <w:sz w:val="24"/>
          <w:szCs w:val="24"/>
        </w:rPr>
        <w:t xml:space="preserve"> ambos tratamientos efectivos. </w:t>
      </w:r>
    </w:p>
    <w:p w:rsidR="00FB5607" w:rsidRDefault="00320B16">
      <w:pPr>
        <w:spacing w:line="360" w:lineRule="auto"/>
        <w:ind w:firstLine="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Tercero, algunos estudios sobre ambiente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 xml:space="preserve"> = 3) intervienen en la conservación de la energía, del agua y en la participación del cuidado de los recursos naturales (p.e., Reyes-Retana et al., 2023; Miranda et al. 2019). Como</w:t>
      </w:r>
      <w:r>
        <w:rPr>
          <w:rFonts w:ascii="Times New Roman" w:eastAsia="Times New Roman" w:hAnsi="Times New Roman" w:cs="Times New Roman"/>
          <w:sz w:val="24"/>
          <w:szCs w:val="24"/>
        </w:rPr>
        <w:t xml:space="preserve"> ejemplo, Pellerano et al. (2017) evalúan la inclusión de mensajes en las boletas de luz empleando normas sociales (i.e., comparación entre el consumo de energía propio y el de un/a vecino/a) e información sobre el beneficio económico de la reducción del c</w:t>
      </w:r>
      <w:r>
        <w:rPr>
          <w:rFonts w:ascii="Times New Roman" w:eastAsia="Times New Roman" w:hAnsi="Times New Roman" w:cs="Times New Roman"/>
          <w:sz w:val="24"/>
          <w:szCs w:val="24"/>
        </w:rPr>
        <w:t>onsumo. Los resultados mostraron que sólo el mensaje sobre norma social redujo el consumo eléctrico de los hogares. A su vez, Reyes-Retana et al. (2023) evaluaron la inclusión de un formato y canales de comunicación simplificado, la saliencia de aspectos i</w:t>
      </w:r>
      <w:r>
        <w:rPr>
          <w:rFonts w:ascii="Times New Roman" w:eastAsia="Times New Roman" w:hAnsi="Times New Roman" w:cs="Times New Roman"/>
          <w:sz w:val="24"/>
          <w:szCs w:val="24"/>
        </w:rPr>
        <w:t>dentitarios femeninos, comportamientos aceptados socialmente, recordatorios proactivos y lista de verificación en la divulgación de una convocatoria para subsidios sobre manejo de recursos naturales. Encontraron que las intervenciones anteriores incrementa</w:t>
      </w:r>
      <w:r>
        <w:rPr>
          <w:rFonts w:ascii="Times New Roman" w:eastAsia="Times New Roman" w:hAnsi="Times New Roman" w:cs="Times New Roman"/>
          <w:sz w:val="24"/>
          <w:szCs w:val="24"/>
        </w:rPr>
        <w:t>ron la cantidad de solicitudes presentadas pero no las mujeres participantes.</w:t>
      </w:r>
    </w:p>
    <w:p w:rsidR="00FB5607" w:rsidRDefault="00320B16">
      <w:pPr>
        <w:spacing w:line="360" w:lineRule="auto"/>
        <w:ind w:firstLine="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Cuarto, prevalecen las publicaciones sobre intervenciones en temáticas económicas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 xml:space="preserve"> = 7) como seguridad social (pensiones) e impositivas. Por un lado, Fertig et al. (2018) evalu</w:t>
      </w:r>
      <w:r>
        <w:rPr>
          <w:rFonts w:ascii="Times New Roman" w:eastAsia="Times New Roman" w:hAnsi="Times New Roman" w:cs="Times New Roman"/>
          <w:sz w:val="24"/>
          <w:szCs w:val="24"/>
        </w:rPr>
        <w:t>aron el efecto de intervenciones con normas sociales (p.e., hacer visible y frecuente el ahorro) en los ahorros  (aportes voluntarios) y encontraron un incremento de la cantidad de cuentas que realizan aportes. En línea, Bosch y Rubli (2019) activaron reco</w:t>
      </w:r>
      <w:r>
        <w:rPr>
          <w:rFonts w:ascii="Times New Roman" w:eastAsia="Times New Roman" w:hAnsi="Times New Roman" w:cs="Times New Roman"/>
          <w:sz w:val="24"/>
          <w:szCs w:val="24"/>
        </w:rPr>
        <w:t xml:space="preserve">rdatorios para ahorrar y observaron que el recordatorio con mensaje persuasivo aumenta el ahorro en mayor medida que el recordatorio sobre acceso al ahorro. También, Bosch et al. (2015) usaron recordatorios distribuyendo folletos que señalaban al personal </w:t>
      </w:r>
      <w:r>
        <w:rPr>
          <w:rFonts w:ascii="Times New Roman" w:eastAsia="Times New Roman" w:hAnsi="Times New Roman" w:cs="Times New Roman"/>
          <w:sz w:val="24"/>
          <w:szCs w:val="24"/>
        </w:rPr>
        <w:t xml:space="preserve">autónomo su obligación de contribuir a la seguridad social. El envío del folleto aumentó un 15 % los pagos y 7 puntos porcentuales el índice de cumplimiento. No obstante, el efecto de la intervención desapareció tres meses después. Mientras que Huáscar et </w:t>
      </w:r>
      <w:r>
        <w:rPr>
          <w:rFonts w:ascii="Times New Roman" w:eastAsia="Times New Roman" w:hAnsi="Times New Roman" w:cs="Times New Roman"/>
          <w:sz w:val="24"/>
          <w:szCs w:val="24"/>
        </w:rPr>
        <w:t>al. (2020) realizaron intervenciones mediante correo electrónico solicitando registrarse y añadiendo una recompensa de lotería por el registro efectivo. De forma contraria a lo esperado, el incentivo de la lotería tuvo un efecto negativo en el registro. Po</w:t>
      </w:r>
      <w:r>
        <w:rPr>
          <w:rFonts w:ascii="Times New Roman" w:eastAsia="Times New Roman" w:hAnsi="Times New Roman" w:cs="Times New Roman"/>
          <w:sz w:val="24"/>
          <w:szCs w:val="24"/>
        </w:rPr>
        <w:t>r su parte, Mogollon et al. (2021) realizaron llamadas telefónicas personalizadas para aumentar el cumplimiento fiscal. Durante la llamada telefónica, un/a agente emitía un mensaje guionizado que contenía información personalizada sobre el/la contribuyente</w:t>
      </w:r>
      <w:r>
        <w:rPr>
          <w:rFonts w:ascii="Times New Roman" w:eastAsia="Times New Roman" w:hAnsi="Times New Roman" w:cs="Times New Roman"/>
          <w:sz w:val="24"/>
          <w:szCs w:val="24"/>
        </w:rPr>
        <w:t>, recordando el importe de los impuestos declarados y no pagados y el origen de la deuda. El/la agente también ofrecía al/a la contribuyente la posibilidad de concertar una cita en la oficina de la agencia tributaria. Las llamadas telefónicas resultaron ef</w:t>
      </w:r>
      <w:r>
        <w:rPr>
          <w:rFonts w:ascii="Times New Roman" w:eastAsia="Times New Roman" w:hAnsi="Times New Roman" w:cs="Times New Roman"/>
          <w:sz w:val="24"/>
          <w:szCs w:val="24"/>
        </w:rPr>
        <w:t xml:space="preserve">icaces para aumentar la recaudación de los impuestos no pagados. </w:t>
      </w:r>
    </w:p>
    <w:p w:rsidR="00FB5607" w:rsidRDefault="00320B16">
      <w:pPr>
        <w:spacing w:line="360" w:lineRule="auto"/>
        <w:ind w:firstLine="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Quinto, algunas publicaciones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 xml:space="preserve"> = 2) agrupadas en otras temáticas aluden a lo empresarial y a las tomas de decisiones en general (p.e., Arraiz et al., 2019; Scartascini et al., 2020). Como </w:t>
      </w:r>
      <w:r>
        <w:rPr>
          <w:rFonts w:ascii="Times New Roman" w:eastAsia="Times New Roman" w:hAnsi="Times New Roman" w:cs="Times New Roman"/>
          <w:sz w:val="24"/>
          <w:szCs w:val="24"/>
        </w:rPr>
        <w:lastRenderedPageBreak/>
        <w:t>ejemplo, Arraiz et al. (2019) evaluaron la efectividad de un programa de capacitación basado en heurísticas (i.e., enfoques prácticos para la resolución de problemas que requieren un bajo esfuerzo cognitivo basado en simplificación, recordatorios, encuadre</w:t>
      </w:r>
      <w:r>
        <w:rPr>
          <w:rFonts w:ascii="Times New Roman" w:eastAsia="Times New Roman" w:hAnsi="Times New Roman" w:cs="Times New Roman"/>
          <w:sz w:val="24"/>
          <w:szCs w:val="24"/>
        </w:rPr>
        <w:t xml:space="preserve"> con aversión a la pérdida, etc.) resultando significativo en los índices de ventas y ganancias en relación al control (programa clásico). </w:t>
      </w:r>
    </w:p>
    <w:p w:rsidR="00FB5607" w:rsidRDefault="00320B16">
      <w:pPr>
        <w:spacing w:line="360" w:lineRule="auto"/>
        <w:ind w:firstLine="3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Por último, en el 15% (</w:t>
      </w:r>
      <w:r>
        <w:rPr>
          <w:rFonts w:ascii="Times New Roman" w:eastAsia="Times New Roman" w:hAnsi="Times New Roman" w:cs="Times New Roman"/>
          <w:i/>
          <w:sz w:val="24"/>
          <w:szCs w:val="24"/>
        </w:rPr>
        <w:t xml:space="preserve">n </w:t>
      </w:r>
      <w:r>
        <w:rPr>
          <w:rFonts w:ascii="Times New Roman" w:eastAsia="Times New Roman" w:hAnsi="Times New Roman" w:cs="Times New Roman"/>
          <w:sz w:val="24"/>
          <w:szCs w:val="24"/>
        </w:rPr>
        <w:t xml:space="preserve">= 4) de las publicaciones empíricas se explora el conocimiento sobre los </w:t>
      </w:r>
      <w:r>
        <w:rPr>
          <w:rFonts w:ascii="Times New Roman" w:eastAsia="Times New Roman" w:hAnsi="Times New Roman" w:cs="Times New Roman"/>
          <w:i/>
          <w:sz w:val="24"/>
          <w:szCs w:val="24"/>
        </w:rPr>
        <w:t>nudge</w:t>
      </w:r>
      <w:r>
        <w:rPr>
          <w:rFonts w:ascii="Times New Roman" w:eastAsia="Times New Roman" w:hAnsi="Times New Roman" w:cs="Times New Roman"/>
          <w:sz w:val="24"/>
          <w:szCs w:val="24"/>
        </w:rPr>
        <w:t xml:space="preserve"> de expertas/</w:t>
      </w:r>
      <w:r>
        <w:rPr>
          <w:rFonts w:ascii="Times New Roman" w:eastAsia="Times New Roman" w:hAnsi="Times New Roman" w:cs="Times New Roman"/>
          <w:sz w:val="24"/>
          <w:szCs w:val="24"/>
        </w:rPr>
        <w:t>os en distintos campos (p.e., Ribeiro et al., 2021; Tomio et al., 2021) o abordan estudios desde el área de la EC y la Economía Experimental (p.e., Fiedler et al., 2018; Alessandro et al., 2019). Como ejemplo, Ribeiro et al. (2021) registraron el uso de la</w:t>
      </w:r>
      <w:r>
        <w:rPr>
          <w:rFonts w:ascii="Times New Roman" w:eastAsia="Times New Roman" w:hAnsi="Times New Roman" w:cs="Times New Roman"/>
          <w:sz w:val="24"/>
          <w:szCs w:val="24"/>
        </w:rPr>
        <w:t>s CsC en Laboratorios brasilero de Innovación Social y encontraron que el 20% aplicaron CsC en sus proyectos y menos del 10% realizaron estudios experimentales o cuasi para validar su implementación. En línea, Tomio et al. (2021), encontraron que los/as ex</w:t>
      </w:r>
      <w:r>
        <w:rPr>
          <w:rFonts w:ascii="Times New Roman" w:eastAsia="Times New Roman" w:hAnsi="Times New Roman" w:cs="Times New Roman"/>
          <w:sz w:val="24"/>
          <w:szCs w:val="24"/>
        </w:rPr>
        <w:t>pertos/as en salud infantil tienen bajo conocimiento de las intervenciones comportamentales en políticas públicas. Mientras que Fiedler et al. (2018) exploraron el rol del favoritismo nacional en el comportamiento prosocial usando el jugo del dictador. Los</w:t>
      </w:r>
      <w:r>
        <w:rPr>
          <w:rFonts w:ascii="Times New Roman" w:eastAsia="Times New Roman" w:hAnsi="Times New Roman" w:cs="Times New Roman"/>
          <w:sz w:val="24"/>
          <w:szCs w:val="24"/>
        </w:rPr>
        <w:t xml:space="preserve"> resultados indican </w:t>
      </w:r>
      <w:r>
        <w:rPr>
          <w:rFonts w:ascii="Times New Roman" w:eastAsia="Times New Roman" w:hAnsi="Times New Roman" w:cs="Times New Roman"/>
          <w:sz w:val="24"/>
          <w:szCs w:val="24"/>
          <w:highlight w:val="white"/>
        </w:rPr>
        <w:t xml:space="preserve">más favoritismo de grupo nacional en la muestra latinoamericana que estadounidense. </w:t>
      </w:r>
    </w:p>
    <w:p w:rsidR="00FB5607" w:rsidRPr="00314FDC" w:rsidRDefault="00320B16" w:rsidP="00314FDC">
      <w:pPr>
        <w:spacing w:line="360" w:lineRule="auto"/>
        <w:ind w:firstLine="3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Finalmente, considerando sólo las publicaciones empíricas que emplearon </w:t>
      </w:r>
      <w:r>
        <w:rPr>
          <w:rFonts w:ascii="Times New Roman" w:eastAsia="Times New Roman" w:hAnsi="Times New Roman" w:cs="Times New Roman"/>
          <w:i/>
          <w:sz w:val="24"/>
          <w:szCs w:val="24"/>
        </w:rPr>
        <w:t>nudges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 xml:space="preserve"> = 23), se observa que el 83%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 xml:space="preserve"> = 19) utilizan tamaños muestrales su</w:t>
      </w:r>
      <w:r>
        <w:rPr>
          <w:rFonts w:ascii="Times New Roman" w:eastAsia="Times New Roman" w:hAnsi="Times New Roman" w:cs="Times New Roman"/>
          <w:sz w:val="24"/>
          <w:szCs w:val="24"/>
        </w:rPr>
        <w:t>periores a 1000 participantes (p.e., Ajzenman et al., 2020; Mogollon et al. 2021). Asimismo, el 65%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 xml:space="preserve"> = 15) de las muestras provienen de países sudamericanos como Chile, Perú, Ecuador (p.e., Berlinski et al., 2020; Kettle et al., 2018; Pellerano et al., </w:t>
      </w:r>
      <w:r>
        <w:rPr>
          <w:rFonts w:ascii="Times New Roman" w:eastAsia="Times New Roman" w:hAnsi="Times New Roman" w:cs="Times New Roman"/>
          <w:sz w:val="24"/>
          <w:szCs w:val="24"/>
        </w:rPr>
        <w:t xml:space="preserve">2017). También, se registraron muestras de países Centroamericanos (13%,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 xml:space="preserve"> = 3) como Costa Rica y Guatemala (p.e., Busso et al., 2017, Miranda et al., 2019) y  conformadas por más de un país (9%;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 xml:space="preserve"> = 2; p.e., Boruchowicz et al., 2020). A su vez, el 87%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20) de las publicaciones informan estudios experimentales (p.e., Bosch &amp; Ruble, 2019) siendo el diseño más usado el de ensayo controlado aleatorio (p.e., Busso et al., 2017). Por último, en el 65%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 xml:space="preserve"> = 15) de las publicaciones aplicaron análisis de datos</w:t>
      </w:r>
      <w:r>
        <w:rPr>
          <w:rFonts w:ascii="Times New Roman" w:eastAsia="Times New Roman" w:hAnsi="Times New Roman" w:cs="Times New Roman"/>
          <w:sz w:val="24"/>
          <w:szCs w:val="24"/>
        </w:rPr>
        <w:t xml:space="preserve"> inferenciales, siendo el más frecuente el análisis de regresión (p.e., Fiedler et al, 2018; Huáscar et al., 2020) aunque sólo en una publicación se presenta el tamaño del efecto y la potencia estadística. </w:t>
      </w:r>
      <w:bookmarkStart w:id="10" w:name="_heading=h.uvja635c7gop" w:colFirst="0" w:colLast="0"/>
      <w:bookmarkEnd w:id="10"/>
    </w:p>
    <w:p w:rsidR="00FB5607" w:rsidRDefault="00320B16">
      <w:pPr>
        <w:keepNext/>
        <w:keepLines/>
        <w:pBdr>
          <w:top w:val="nil"/>
          <w:left w:val="nil"/>
          <w:bottom w:val="nil"/>
          <w:right w:val="nil"/>
          <w:between w:val="nil"/>
        </w:pBdr>
        <w:spacing w:line="360" w:lineRule="auto"/>
        <w:jc w:val="center"/>
        <w:rPr>
          <w:rFonts w:ascii="Times New Roman" w:eastAsia="Times New Roman" w:hAnsi="Times New Roman" w:cs="Times New Roman"/>
          <w:sz w:val="24"/>
          <w:szCs w:val="24"/>
        </w:rPr>
      </w:pPr>
      <w:bookmarkStart w:id="11" w:name="_heading=h.tyjcwt" w:colFirst="0" w:colLast="0"/>
      <w:bookmarkEnd w:id="11"/>
      <w:r>
        <w:rPr>
          <w:rFonts w:ascii="Times New Roman" w:eastAsia="Times New Roman" w:hAnsi="Times New Roman" w:cs="Times New Roman"/>
          <w:b/>
          <w:color w:val="000000"/>
          <w:sz w:val="24"/>
          <w:szCs w:val="24"/>
        </w:rPr>
        <w:t>Discusión</w:t>
      </w:r>
    </w:p>
    <w:p w:rsidR="00FB5607" w:rsidRDefault="00320B16">
      <w:pPr>
        <w:spacing w:line="360" w:lineRule="auto"/>
        <w:ind w:firstLine="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el último tiempo, las CsC, la EC y los </w:t>
      </w:r>
      <w:r>
        <w:rPr>
          <w:rFonts w:ascii="Times New Roman" w:eastAsia="Times New Roman" w:hAnsi="Times New Roman" w:cs="Times New Roman"/>
          <w:i/>
          <w:sz w:val="24"/>
          <w:szCs w:val="24"/>
        </w:rPr>
        <w:t>nudge</w:t>
      </w:r>
      <w:r>
        <w:rPr>
          <w:rFonts w:ascii="Times New Roman" w:eastAsia="Times New Roman" w:hAnsi="Times New Roman" w:cs="Times New Roman"/>
          <w:sz w:val="24"/>
          <w:szCs w:val="24"/>
        </w:rPr>
        <w:t xml:space="preserve"> adquirieron un rol relevante en el campo de las políticas públicas, contribuyendo a resolver distintas problemáticas como la salud (p.e., Diamant et al., 2023). No obstante, se ha encontrado una falta de clar</w:t>
      </w:r>
      <w:r>
        <w:rPr>
          <w:rFonts w:ascii="Times New Roman" w:eastAsia="Times New Roman" w:hAnsi="Times New Roman" w:cs="Times New Roman"/>
          <w:sz w:val="24"/>
          <w:szCs w:val="24"/>
        </w:rPr>
        <w:t xml:space="preserve">idad conceptual sobre las CsC, la EC, los </w:t>
      </w:r>
      <w:r>
        <w:rPr>
          <w:rFonts w:ascii="Times New Roman" w:eastAsia="Times New Roman" w:hAnsi="Times New Roman" w:cs="Times New Roman"/>
          <w:i/>
          <w:sz w:val="24"/>
          <w:szCs w:val="24"/>
        </w:rPr>
        <w:t xml:space="preserve">nudges </w:t>
      </w:r>
      <w:r>
        <w:rPr>
          <w:rFonts w:ascii="Times New Roman" w:eastAsia="Times New Roman" w:hAnsi="Times New Roman" w:cs="Times New Roman"/>
          <w:sz w:val="24"/>
          <w:szCs w:val="24"/>
        </w:rPr>
        <w:t xml:space="preserve">y un sesgo de publicación en el área. Incluso, las comunicaciones </w:t>
      </w:r>
      <w:r>
        <w:rPr>
          <w:rFonts w:ascii="Times New Roman" w:eastAsia="Times New Roman" w:hAnsi="Times New Roman" w:cs="Times New Roman"/>
          <w:sz w:val="24"/>
          <w:szCs w:val="24"/>
        </w:rPr>
        <w:lastRenderedPageBreak/>
        <w:t>científicas primordialmente provienen de países de Europa y Estados Unidos (Güemes, 2017; Murayama et al., 2023). Así, en este trabajo nos pr</w:t>
      </w:r>
      <w:r>
        <w:rPr>
          <w:rFonts w:ascii="Times New Roman" w:eastAsia="Times New Roman" w:hAnsi="Times New Roman" w:cs="Times New Roman"/>
          <w:sz w:val="24"/>
          <w:szCs w:val="24"/>
        </w:rPr>
        <w:t xml:space="preserve">opusimos conocer el estado del arte de los campos, revisando estudios teóricos y empíricos realizados en Latinoamérica sobre CsC, EC, </w:t>
      </w:r>
      <w:r>
        <w:rPr>
          <w:rFonts w:ascii="Times New Roman" w:eastAsia="Times New Roman" w:hAnsi="Times New Roman" w:cs="Times New Roman"/>
          <w:i/>
          <w:sz w:val="24"/>
          <w:szCs w:val="24"/>
        </w:rPr>
        <w:t>nudges</w:t>
      </w:r>
      <w:r>
        <w:rPr>
          <w:rFonts w:ascii="Times New Roman" w:eastAsia="Times New Roman" w:hAnsi="Times New Roman" w:cs="Times New Roman"/>
          <w:sz w:val="24"/>
          <w:szCs w:val="24"/>
        </w:rPr>
        <w:t xml:space="preserve"> y políticas públicas.</w:t>
      </w:r>
    </w:p>
    <w:p w:rsidR="00FB5607" w:rsidRDefault="00320B16">
      <w:pPr>
        <w:spacing w:line="360" w:lineRule="auto"/>
        <w:ind w:firstLine="34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Por un lado, los resultados muestran que en Brasil, durante 2018, hubo más publicaciones. Est</w:t>
      </w:r>
      <w:r>
        <w:rPr>
          <w:rFonts w:ascii="Times New Roman" w:eastAsia="Times New Roman" w:hAnsi="Times New Roman" w:cs="Times New Roman"/>
          <w:sz w:val="24"/>
          <w:szCs w:val="24"/>
        </w:rPr>
        <w:t>o podría relacionarse con un número especial sobre EC en la Revista Brasileira de Políticas Públicas. Asimismo, Brasil cuenta con varios organismos y unidades (OECD, 2023) como NAINOVA y GNova-ENAP, lo que propiciaría mayor cantidad de publicaciones. Luego</w:t>
      </w:r>
      <w:r>
        <w:rPr>
          <w:rFonts w:ascii="Times New Roman" w:eastAsia="Times New Roman" w:hAnsi="Times New Roman" w:cs="Times New Roman"/>
          <w:sz w:val="24"/>
          <w:szCs w:val="24"/>
        </w:rPr>
        <w:t xml:space="preserve"> del año 2020 disminuyeron las publicaciones en el área, posiblemente vinculado a la pandemia por COVID-19 (Alga et al., 2020). Asimismo, las publicaciones provienen principalmente de disciplinas como las Ciencias Económicas y Jurídicas. Mientras que, las </w:t>
      </w:r>
      <w:r>
        <w:rPr>
          <w:rFonts w:ascii="Times New Roman" w:eastAsia="Times New Roman" w:hAnsi="Times New Roman" w:cs="Times New Roman"/>
          <w:sz w:val="24"/>
          <w:szCs w:val="24"/>
        </w:rPr>
        <w:t>temáticas frecuentemente abordadas aluden a economía y salud. En este contexto, es notable la escasa participación de profesionales de la salud, a pesar de las contribuciones claves de la Psicología y las Neurociencias en las CsC y la EC (Fernández, 2021).</w:t>
      </w:r>
      <w:r>
        <w:rPr>
          <w:rFonts w:ascii="Times New Roman" w:eastAsia="Times New Roman" w:hAnsi="Times New Roman" w:cs="Times New Roman"/>
          <w:sz w:val="24"/>
          <w:szCs w:val="24"/>
        </w:rPr>
        <w:t xml:space="preserve"> Se plantea la pregunta de si la predominancia de publicaciones relacionadas con la economía se relaciona con los orígenes de la EC (Camerer et al., 2004). Incluso, se observa que temáticas relevantes para América Latina, como las desigualdades, pobreza, t</w:t>
      </w:r>
      <w:r>
        <w:rPr>
          <w:rFonts w:ascii="Times New Roman" w:eastAsia="Times New Roman" w:hAnsi="Times New Roman" w:cs="Times New Roman"/>
          <w:sz w:val="24"/>
          <w:szCs w:val="24"/>
        </w:rPr>
        <w:t>ransformación digital y crisis ambiental (CEPAL, 2022; Naciones Unidas, 2018) no reciben la atención necesaria, lo que podría ser un valioso aporte para el progreso de la región y sus habitantes. A su vez, la presencia equiparable de publicaciones de organ</w:t>
      </w:r>
      <w:r>
        <w:rPr>
          <w:rFonts w:ascii="Times New Roman" w:eastAsia="Times New Roman" w:hAnsi="Times New Roman" w:cs="Times New Roman"/>
          <w:sz w:val="24"/>
          <w:szCs w:val="24"/>
        </w:rPr>
        <w:t>ismos internacionales y revistas científicas, así como de estudios teóricos y empíricos, sugiere la posibilidad de un crecimiento conjunto entre la academia y otras esferas, ya sean públicas o privadas, y los avances en el ámbito teórico y empírico.</w:t>
      </w:r>
    </w:p>
    <w:p w:rsidR="00FB5607" w:rsidRDefault="00320B16">
      <w:pPr>
        <w:spacing w:line="360" w:lineRule="auto"/>
        <w:ind w:firstLine="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Por o</w:t>
      </w:r>
      <w:r>
        <w:rPr>
          <w:rFonts w:ascii="Times New Roman" w:eastAsia="Times New Roman" w:hAnsi="Times New Roman" w:cs="Times New Roman"/>
          <w:sz w:val="24"/>
          <w:szCs w:val="24"/>
        </w:rPr>
        <w:t>tro lado, son escasos los trabajos que definen CsC y lo hacen de forma amplia y/o difusa, considerando los aportes de disciplinas como la Psicología, las Neurociencias, la Sociología, la Antropología y el Marketing (Fernández, 2021). Además, vinculan las C</w:t>
      </w:r>
      <w:r>
        <w:rPr>
          <w:rFonts w:ascii="Times New Roman" w:eastAsia="Times New Roman" w:hAnsi="Times New Roman" w:cs="Times New Roman"/>
          <w:sz w:val="24"/>
          <w:szCs w:val="24"/>
        </w:rPr>
        <w:t>sC con las políticas públicas y la emplean como sinónimo de EC (superposición entre Psicología y Economía; Ribeiro et al., 2021). Ahora bien, las definiciones sobre EC son más uniformes. Al respecto, podría pensarse que el uso de CsC como sinónimo de EC se</w:t>
      </w:r>
      <w:r>
        <w:rPr>
          <w:rFonts w:ascii="Times New Roman" w:eastAsia="Times New Roman" w:hAnsi="Times New Roman" w:cs="Times New Roman"/>
          <w:sz w:val="24"/>
          <w:szCs w:val="24"/>
        </w:rPr>
        <w:t xml:space="preserve"> relaciona con la incorporación reciente de los </w:t>
      </w:r>
      <w:r>
        <w:rPr>
          <w:rFonts w:ascii="Times New Roman" w:eastAsia="Times New Roman" w:hAnsi="Times New Roman" w:cs="Times New Roman"/>
          <w:i/>
          <w:sz w:val="24"/>
          <w:szCs w:val="24"/>
        </w:rPr>
        <w:t>nudges</w:t>
      </w:r>
      <w:r>
        <w:rPr>
          <w:rFonts w:ascii="Times New Roman" w:eastAsia="Times New Roman" w:hAnsi="Times New Roman" w:cs="Times New Roman"/>
          <w:sz w:val="24"/>
          <w:szCs w:val="24"/>
        </w:rPr>
        <w:t xml:space="preserve"> en políticas públicas y la flexibilidad metodológica que las CsC ofrecen para abordar fenómenos complejos. En cuanto a los </w:t>
      </w:r>
      <w:r>
        <w:rPr>
          <w:rFonts w:ascii="Times New Roman" w:eastAsia="Times New Roman" w:hAnsi="Times New Roman" w:cs="Times New Roman"/>
          <w:i/>
          <w:sz w:val="24"/>
          <w:szCs w:val="24"/>
        </w:rPr>
        <w:t>nudges</w:t>
      </w:r>
      <w:r>
        <w:rPr>
          <w:rFonts w:ascii="Times New Roman" w:eastAsia="Times New Roman" w:hAnsi="Times New Roman" w:cs="Times New Roman"/>
          <w:sz w:val="24"/>
          <w:szCs w:val="24"/>
        </w:rPr>
        <w:t>, la mayoría de las definiciones se basan en la propuesta de Thaler y Su</w:t>
      </w:r>
      <w:r>
        <w:rPr>
          <w:rFonts w:ascii="Times New Roman" w:eastAsia="Times New Roman" w:hAnsi="Times New Roman" w:cs="Times New Roman"/>
          <w:sz w:val="24"/>
          <w:szCs w:val="24"/>
        </w:rPr>
        <w:t xml:space="preserve">nstein. Se distinguen del </w:t>
      </w:r>
      <w:r>
        <w:rPr>
          <w:rFonts w:ascii="Times New Roman" w:eastAsia="Times New Roman" w:hAnsi="Times New Roman" w:cs="Times New Roman"/>
          <w:i/>
          <w:sz w:val="24"/>
          <w:szCs w:val="24"/>
        </w:rPr>
        <w:t>phishing</w:t>
      </w:r>
      <w:r>
        <w:rPr>
          <w:rFonts w:ascii="Times New Roman" w:eastAsia="Times New Roman" w:hAnsi="Times New Roman" w:cs="Times New Roman"/>
          <w:sz w:val="24"/>
          <w:szCs w:val="24"/>
        </w:rPr>
        <w:t xml:space="preserve"> y de los incentivos materiales y en un sólo artículo se presenta un clasificación siendo similar a la de Müscher et al. (2016). Investigaciones futuras podrían explorar las diferencias o similitudes </w:t>
      </w:r>
      <w:r>
        <w:rPr>
          <w:rFonts w:ascii="Times New Roman" w:eastAsia="Times New Roman" w:hAnsi="Times New Roman" w:cs="Times New Roman"/>
          <w:sz w:val="24"/>
          <w:szCs w:val="24"/>
        </w:rPr>
        <w:lastRenderedPageBreak/>
        <w:t xml:space="preserve">entre los </w:t>
      </w:r>
      <w:r>
        <w:rPr>
          <w:rFonts w:ascii="Times New Roman" w:eastAsia="Times New Roman" w:hAnsi="Times New Roman" w:cs="Times New Roman"/>
          <w:i/>
          <w:sz w:val="24"/>
          <w:szCs w:val="24"/>
        </w:rPr>
        <w:t>nudges</w:t>
      </w:r>
      <w:r>
        <w:rPr>
          <w:rFonts w:ascii="Times New Roman" w:eastAsia="Times New Roman" w:hAnsi="Times New Roman" w:cs="Times New Roman"/>
          <w:sz w:val="24"/>
          <w:szCs w:val="24"/>
        </w:rPr>
        <w:t xml:space="preserve"> y los</w:t>
      </w:r>
      <w:r>
        <w:rPr>
          <w:rFonts w:ascii="Times New Roman" w:eastAsia="Times New Roman" w:hAnsi="Times New Roman" w:cs="Times New Roman"/>
          <w:sz w:val="24"/>
          <w:szCs w:val="24"/>
        </w:rPr>
        <w:t xml:space="preserve"> incentivos ya que algunos autores señalan diferencias (p.e., Errázuriz, 2020) mientras que otros los consideran un incentivo de bajo coste (Garrido, 2022). </w:t>
      </w:r>
    </w:p>
    <w:p w:rsidR="00FB5607" w:rsidRDefault="00320B16">
      <w:pPr>
        <w:spacing w:line="360" w:lineRule="auto"/>
        <w:ind w:firstLine="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Adicionalmente, en la mayoría de las publicaciones empíricas se combinan distintos </w:t>
      </w:r>
      <w:r>
        <w:rPr>
          <w:rFonts w:ascii="Times New Roman" w:eastAsia="Times New Roman" w:hAnsi="Times New Roman" w:cs="Times New Roman"/>
          <w:i/>
          <w:sz w:val="24"/>
          <w:szCs w:val="24"/>
        </w:rPr>
        <w:t>nudges</w:t>
      </w:r>
      <w:r>
        <w:rPr>
          <w:rFonts w:ascii="Times New Roman" w:eastAsia="Times New Roman" w:hAnsi="Times New Roman" w:cs="Times New Roman"/>
          <w:sz w:val="24"/>
          <w:szCs w:val="24"/>
        </w:rPr>
        <w:t xml:space="preserve"> en un mi</w:t>
      </w:r>
      <w:r>
        <w:rPr>
          <w:rFonts w:ascii="Times New Roman" w:eastAsia="Times New Roman" w:hAnsi="Times New Roman" w:cs="Times New Roman"/>
          <w:sz w:val="24"/>
          <w:szCs w:val="24"/>
        </w:rPr>
        <w:t xml:space="preserve">smo tratamiento experimental, lo que dificulta la evaluación del impacto de cada </w:t>
      </w:r>
      <w:r>
        <w:rPr>
          <w:rFonts w:ascii="Times New Roman" w:eastAsia="Times New Roman" w:hAnsi="Times New Roman" w:cs="Times New Roman"/>
          <w:i/>
          <w:sz w:val="24"/>
          <w:szCs w:val="24"/>
        </w:rPr>
        <w:t>nudge</w:t>
      </w:r>
      <w:r>
        <w:rPr>
          <w:rFonts w:ascii="Times New Roman" w:eastAsia="Times New Roman" w:hAnsi="Times New Roman" w:cs="Times New Roman"/>
          <w:sz w:val="24"/>
          <w:szCs w:val="24"/>
        </w:rPr>
        <w:t>. Por ejemplo, los/as participantes pueden recibir mensajes simplificados y utilizar canales de comunicación adicionales, junto con mensajes que apelan a las normas socia</w:t>
      </w:r>
      <w:r>
        <w:rPr>
          <w:rFonts w:ascii="Times New Roman" w:eastAsia="Times New Roman" w:hAnsi="Times New Roman" w:cs="Times New Roman"/>
          <w:sz w:val="24"/>
          <w:szCs w:val="24"/>
        </w:rPr>
        <w:t xml:space="preserve">les y la aversión a la pérdida (Reyes-Retana et al., 2023). En consonancia, diversas revisiones han identificado la tendencia de combinar múltiples </w:t>
      </w:r>
      <w:r>
        <w:rPr>
          <w:rFonts w:ascii="Times New Roman" w:eastAsia="Times New Roman" w:hAnsi="Times New Roman" w:cs="Times New Roman"/>
          <w:i/>
          <w:sz w:val="24"/>
          <w:szCs w:val="24"/>
        </w:rPr>
        <w:t>nudges</w:t>
      </w:r>
      <w:r>
        <w:rPr>
          <w:rFonts w:ascii="Times New Roman" w:eastAsia="Times New Roman" w:hAnsi="Times New Roman" w:cs="Times New Roman"/>
          <w:sz w:val="24"/>
          <w:szCs w:val="24"/>
        </w:rPr>
        <w:t xml:space="preserve"> para influir en comportamientos (Ledderer et al., 2020; Murayama et al., 2023). Según Reisch et al. (</w:t>
      </w:r>
      <w:r>
        <w:rPr>
          <w:rFonts w:ascii="Times New Roman" w:eastAsia="Times New Roman" w:hAnsi="Times New Roman" w:cs="Times New Roman"/>
          <w:sz w:val="24"/>
          <w:szCs w:val="24"/>
        </w:rPr>
        <w:t xml:space="preserve">2021), se requiere mayor investigación para comprender cómo diseñar combinaciones efectivas de </w:t>
      </w:r>
      <w:r>
        <w:rPr>
          <w:rFonts w:ascii="Times New Roman" w:eastAsia="Times New Roman" w:hAnsi="Times New Roman" w:cs="Times New Roman"/>
          <w:i/>
          <w:sz w:val="24"/>
          <w:szCs w:val="24"/>
        </w:rPr>
        <w:t>nudges</w:t>
      </w:r>
      <w:r>
        <w:rPr>
          <w:rFonts w:ascii="Times New Roman" w:eastAsia="Times New Roman" w:hAnsi="Times New Roman" w:cs="Times New Roman"/>
          <w:sz w:val="24"/>
          <w:szCs w:val="24"/>
        </w:rPr>
        <w:t xml:space="preserve">. Asimismo, son escasas las publicaciones que reportan el tamaño del efecto (magnitud del impacto de un predictor o variable independiente en una variable </w:t>
      </w:r>
      <w:r>
        <w:rPr>
          <w:rFonts w:ascii="Times New Roman" w:eastAsia="Times New Roman" w:hAnsi="Times New Roman" w:cs="Times New Roman"/>
          <w:sz w:val="24"/>
          <w:szCs w:val="24"/>
        </w:rPr>
        <w:t>dependiente; Cumming &amp; Fidler, 2009). Desde hace varios años la APA (2001; 2010) solicita que los/as investigadores/as reportemos el tamaño del efecto. Pek y Flora (2018) señalan que interpretar el tamaño del efecto resulta relevante porque su valor no dep</w:t>
      </w:r>
      <w:r>
        <w:rPr>
          <w:rFonts w:ascii="Times New Roman" w:eastAsia="Times New Roman" w:hAnsi="Times New Roman" w:cs="Times New Roman"/>
          <w:sz w:val="24"/>
          <w:szCs w:val="24"/>
        </w:rPr>
        <w:t>ende del tamaño muestral, se relaciona con la significancia práctica y comunica los hallazgos esenciales de un estudio. Tampoco es común la mención del pre-registro de los estudios en algún repositorio de acceso abierto. Ambas cuestiones son aspectos impor</w:t>
      </w:r>
      <w:r>
        <w:rPr>
          <w:rFonts w:ascii="Times New Roman" w:eastAsia="Times New Roman" w:hAnsi="Times New Roman" w:cs="Times New Roman"/>
          <w:sz w:val="24"/>
          <w:szCs w:val="24"/>
        </w:rPr>
        <w:t>tantes a mejorar en el área, dado que se tornan barreras de buenas prácticas científicas que garanticen la replicabilidad de la ciencia (Bollen et al., 2015).</w:t>
      </w:r>
    </w:p>
    <w:p w:rsidR="00FB5607" w:rsidRDefault="00320B16">
      <w:pPr>
        <w:spacing w:line="360" w:lineRule="auto"/>
        <w:ind w:firstLine="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Aunque esta revisión aporta una valiosa síntesis del conocimiento actual sobre las CsC, EC y las </w:t>
      </w:r>
      <w:r>
        <w:rPr>
          <w:rFonts w:ascii="Times New Roman" w:eastAsia="Times New Roman" w:hAnsi="Times New Roman" w:cs="Times New Roman"/>
          <w:sz w:val="24"/>
          <w:szCs w:val="24"/>
        </w:rPr>
        <w:t>políticas públicas en América Latina, es importante destacar algunas limitaciones. La búsqueda de publicaciones se limitó a ScienceDirect, Scopus y SciELO, a portales de organismos internacionales y nacionales y a la inclusión de documentos completos dispo</w:t>
      </w:r>
      <w:r>
        <w:rPr>
          <w:rFonts w:ascii="Times New Roman" w:eastAsia="Times New Roman" w:hAnsi="Times New Roman" w:cs="Times New Roman"/>
          <w:sz w:val="24"/>
          <w:szCs w:val="24"/>
        </w:rPr>
        <w:t>nibles. Esto podría haber omitido artículos relevantes no indexados en las bases de datos utilizadas. Además, los/as autores/as de la región pueden enfrentar barreras para publicar, como la falta de revistas especializadas locales. También, algunos organis</w:t>
      </w:r>
      <w:r>
        <w:rPr>
          <w:rFonts w:ascii="Times New Roman" w:eastAsia="Times New Roman" w:hAnsi="Times New Roman" w:cs="Times New Roman"/>
          <w:sz w:val="24"/>
          <w:szCs w:val="24"/>
        </w:rPr>
        <w:t xml:space="preserve">mos mencionan intervenciones comportamentales en informes internos o recopilaciones (BID, 2022), pero el acceso a artículos completos resultó difícil, lo que llevó a la omisión de algunas intervenciones. Incluso, esta revisión excluyó fuentes como libros, </w:t>
      </w:r>
      <w:r>
        <w:rPr>
          <w:rFonts w:ascii="Times New Roman" w:eastAsia="Times New Roman" w:hAnsi="Times New Roman" w:cs="Times New Roman"/>
          <w:sz w:val="24"/>
          <w:szCs w:val="24"/>
        </w:rPr>
        <w:t>resúmenes de conferencias científicas, documentos de repositorios de acceso abierto (por ejemplo, preprints de OSF, https://osf.io/) y literatura gris. Por último, a pesar de la inclusión de múltiples palabras clave en la búsqueda, se omitieron descriptore</w:t>
      </w:r>
      <w:r>
        <w:rPr>
          <w:rFonts w:ascii="Times New Roman" w:eastAsia="Times New Roman" w:hAnsi="Times New Roman" w:cs="Times New Roman"/>
          <w:sz w:val="24"/>
          <w:szCs w:val="24"/>
        </w:rPr>
        <w:t xml:space="preserve">s como "behavioral insights" o "sludges". Estos últimos, en contraste con los </w:t>
      </w:r>
      <w:r>
        <w:rPr>
          <w:rFonts w:ascii="Times New Roman" w:eastAsia="Times New Roman" w:hAnsi="Times New Roman" w:cs="Times New Roman"/>
          <w:i/>
          <w:sz w:val="24"/>
          <w:szCs w:val="24"/>
        </w:rPr>
        <w:t>nudges</w:t>
      </w:r>
      <w:r>
        <w:rPr>
          <w:rFonts w:ascii="Times New Roman" w:eastAsia="Times New Roman" w:hAnsi="Times New Roman" w:cs="Times New Roman"/>
          <w:sz w:val="24"/>
          <w:szCs w:val="24"/>
        </w:rPr>
        <w:t>, no promueven decisiones más acertadas hacia un objetivo específico, sino que complican innecesariamente el proceso de tomar buenas decisiones, obstaculizando el cambio de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comportamiento deseado (Sunstein, 2022; Thaler, 2018). Por lo tanto, remover estos </w:t>
      </w:r>
      <w:r>
        <w:rPr>
          <w:rFonts w:ascii="Times New Roman" w:eastAsia="Times New Roman" w:hAnsi="Times New Roman" w:cs="Times New Roman"/>
          <w:i/>
          <w:sz w:val="24"/>
          <w:szCs w:val="24"/>
        </w:rPr>
        <w:t>sludges</w:t>
      </w:r>
      <w:r>
        <w:rPr>
          <w:rFonts w:ascii="Times New Roman" w:eastAsia="Times New Roman" w:hAnsi="Times New Roman" w:cs="Times New Roman"/>
          <w:sz w:val="24"/>
          <w:szCs w:val="24"/>
        </w:rPr>
        <w:t xml:space="preserve"> puede ser una estrategia adicional para fomentar o modificar ciertos comportamientos. Futuras revisiones podrían incluir estos descriptores para indagar los </w:t>
      </w:r>
      <w:r>
        <w:rPr>
          <w:rFonts w:ascii="Times New Roman" w:eastAsia="Times New Roman" w:hAnsi="Times New Roman" w:cs="Times New Roman"/>
          <w:i/>
          <w:sz w:val="24"/>
          <w:szCs w:val="24"/>
        </w:rPr>
        <w:t>sludges</w:t>
      </w:r>
      <w:r>
        <w:rPr>
          <w:rFonts w:ascii="Times New Roman" w:eastAsia="Times New Roman" w:hAnsi="Times New Roman" w:cs="Times New Roman"/>
          <w:i/>
          <w:sz w:val="24"/>
          <w:szCs w:val="24"/>
        </w:rPr>
        <w:t xml:space="preserve">, nudges </w:t>
      </w:r>
      <w:r>
        <w:rPr>
          <w:rFonts w:ascii="Times New Roman" w:eastAsia="Times New Roman" w:hAnsi="Times New Roman" w:cs="Times New Roman"/>
          <w:sz w:val="24"/>
          <w:szCs w:val="24"/>
        </w:rPr>
        <w:t>y</w:t>
      </w:r>
      <w:r>
        <w:rPr>
          <w:rFonts w:ascii="Times New Roman" w:eastAsia="Times New Roman" w:hAnsi="Times New Roman" w:cs="Times New Roman"/>
          <w:i/>
          <w:sz w:val="24"/>
          <w:szCs w:val="24"/>
        </w:rPr>
        <w:t xml:space="preserve"> behavioral insights</w:t>
      </w:r>
      <w:r>
        <w:rPr>
          <w:rFonts w:ascii="Times New Roman" w:eastAsia="Times New Roman" w:hAnsi="Times New Roman" w:cs="Times New Roman"/>
          <w:sz w:val="24"/>
          <w:szCs w:val="24"/>
        </w:rPr>
        <w:t xml:space="preserve"> empleados en América Latina. </w:t>
      </w:r>
    </w:p>
    <w:p w:rsidR="00FB5607" w:rsidRDefault="00320B16">
      <w:pPr>
        <w:spacing w:line="360" w:lineRule="auto"/>
        <w:ind w:firstLine="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finalizar, destacamos que la presente revisión sistematiza el conocimiento sobre las CsC, la EC y los </w:t>
      </w:r>
      <w:r>
        <w:rPr>
          <w:rFonts w:ascii="Times New Roman" w:eastAsia="Times New Roman" w:hAnsi="Times New Roman" w:cs="Times New Roman"/>
          <w:i/>
          <w:sz w:val="24"/>
          <w:szCs w:val="24"/>
        </w:rPr>
        <w:t>nudge</w:t>
      </w:r>
      <w:r>
        <w:rPr>
          <w:rFonts w:ascii="Times New Roman" w:eastAsia="Times New Roman" w:hAnsi="Times New Roman" w:cs="Times New Roman"/>
          <w:sz w:val="24"/>
          <w:szCs w:val="24"/>
        </w:rPr>
        <w:t>, facilitando la comprensión y el acceso a información relevante y actualizada. Ade</w:t>
      </w:r>
      <w:r>
        <w:rPr>
          <w:rFonts w:ascii="Times New Roman" w:eastAsia="Times New Roman" w:hAnsi="Times New Roman" w:cs="Times New Roman"/>
          <w:sz w:val="24"/>
          <w:szCs w:val="24"/>
        </w:rPr>
        <w:t>más, identifica vacíos de investigación permitiendo reconocer áreas (p.e., desigualdad, transformación digital) en las que la investigación en Latinoamérica es limitada o inexistente, guiando futuras investigaciones y proyectos. Finalmente, proporciona inf</w:t>
      </w:r>
      <w:r>
        <w:rPr>
          <w:rFonts w:ascii="Times New Roman" w:eastAsia="Times New Roman" w:hAnsi="Times New Roman" w:cs="Times New Roman"/>
          <w:sz w:val="24"/>
          <w:szCs w:val="24"/>
        </w:rPr>
        <w:t>ormación para los/as formuladores/as de políticas públicas resaltando estrategias efectivas basadas en la evidencia (Chaves &amp; Ramírez, 2020).</w:t>
      </w:r>
      <w:bookmarkStart w:id="12" w:name="_GoBack"/>
      <w:bookmarkEnd w:id="12"/>
    </w:p>
    <w:p w:rsidR="00FB5607" w:rsidRDefault="00320B16">
      <w:pPr>
        <w:spacing w:line="36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color w:val="000000"/>
          <w:sz w:val="24"/>
          <w:szCs w:val="24"/>
        </w:rPr>
        <w:t>Referencias</w:t>
      </w:r>
    </w:p>
    <w:p w:rsidR="00FB5607" w:rsidRPr="00314FDC" w:rsidRDefault="00314FDC">
      <w:pPr>
        <w:spacing w:line="360" w:lineRule="auto"/>
        <w:ind w:left="453" w:hanging="323"/>
        <w:rPr>
          <w:rFonts w:ascii="Times New Roman" w:eastAsia="Times New Roman" w:hAnsi="Times New Roman" w:cs="Times New Roman"/>
          <w:color w:val="222222"/>
          <w:sz w:val="24"/>
          <w:szCs w:val="24"/>
          <w:highlight w:val="white"/>
          <w:lang w:val="en-US"/>
        </w:rPr>
      </w:pPr>
      <w:r>
        <w:rPr>
          <w:rFonts w:ascii="Times New Roman" w:eastAsia="Times New Roman" w:hAnsi="Times New Roman" w:cs="Times New Roman"/>
          <w:color w:val="222222"/>
          <w:sz w:val="24"/>
          <w:szCs w:val="24"/>
          <w:highlight w:val="white"/>
        </w:rPr>
        <w:t>*</w:t>
      </w:r>
      <w:r w:rsidR="00320B16">
        <w:rPr>
          <w:rFonts w:ascii="Times New Roman" w:eastAsia="Times New Roman" w:hAnsi="Times New Roman" w:cs="Times New Roman"/>
          <w:color w:val="222222"/>
          <w:sz w:val="24"/>
          <w:szCs w:val="24"/>
          <w:highlight w:val="white"/>
        </w:rPr>
        <w:t>Ajzenman, N., Bertoni, E., Elacqua, G., Marotta, L., &amp; Vargas, C. M. (2020).</w:t>
      </w:r>
      <w:r w:rsidR="00320B16">
        <w:rPr>
          <w:rFonts w:ascii="Times New Roman" w:eastAsia="Times New Roman" w:hAnsi="Times New Roman" w:cs="Times New Roman"/>
          <w:i/>
          <w:color w:val="222222"/>
          <w:sz w:val="24"/>
          <w:szCs w:val="24"/>
          <w:highlight w:val="white"/>
        </w:rPr>
        <w:t xml:space="preserve"> </w:t>
      </w:r>
      <w:r w:rsidR="00320B16" w:rsidRPr="00314FDC">
        <w:rPr>
          <w:rFonts w:ascii="Times New Roman" w:eastAsia="Times New Roman" w:hAnsi="Times New Roman" w:cs="Times New Roman"/>
          <w:i/>
          <w:color w:val="222222"/>
          <w:sz w:val="24"/>
          <w:szCs w:val="24"/>
          <w:highlight w:val="white"/>
          <w:lang w:val="en-US"/>
        </w:rPr>
        <w:t>Altruism or money? Reducing teacher sorting using behavioral strategies in Peru.</w:t>
      </w:r>
      <w:r w:rsidR="00320B16" w:rsidRPr="00314FDC">
        <w:rPr>
          <w:rFonts w:ascii="Times New Roman" w:eastAsia="Times New Roman" w:hAnsi="Times New Roman" w:cs="Times New Roman"/>
          <w:color w:val="222222"/>
          <w:sz w:val="24"/>
          <w:szCs w:val="24"/>
          <w:highlight w:val="white"/>
          <w:lang w:val="en-US"/>
        </w:rPr>
        <w:t xml:space="preserve"> IDB Working Paper Series, No. IDB-WP-01143, Inter-American Development Bank (IDB), Washington, DC. https://doi.org/10.18235/0002625</w:t>
      </w:r>
    </w:p>
    <w:p w:rsidR="00FB5607" w:rsidRPr="00314FDC" w:rsidRDefault="00320B16">
      <w:pPr>
        <w:spacing w:line="360" w:lineRule="auto"/>
        <w:ind w:left="453" w:hanging="323"/>
        <w:rPr>
          <w:rFonts w:ascii="Times New Roman" w:eastAsia="Times New Roman" w:hAnsi="Times New Roman" w:cs="Times New Roman"/>
          <w:color w:val="222222"/>
          <w:sz w:val="24"/>
          <w:szCs w:val="24"/>
          <w:highlight w:val="white"/>
          <w:lang w:val="en-US"/>
        </w:rPr>
      </w:pPr>
      <w:bookmarkStart w:id="13" w:name="_heading=h.1fob9te" w:colFirst="0" w:colLast="0"/>
      <w:bookmarkEnd w:id="13"/>
      <w:r>
        <w:rPr>
          <w:rFonts w:ascii="Times New Roman" w:eastAsia="Times New Roman" w:hAnsi="Times New Roman" w:cs="Times New Roman"/>
          <w:color w:val="222222"/>
          <w:sz w:val="24"/>
          <w:szCs w:val="24"/>
          <w:highlight w:val="white"/>
        </w:rPr>
        <w:t>*Alessandro, M.; Cardinale Lagomarsino, B.</w:t>
      </w:r>
      <w:r>
        <w:rPr>
          <w:rFonts w:ascii="Times New Roman" w:eastAsia="Times New Roman" w:hAnsi="Times New Roman" w:cs="Times New Roman"/>
          <w:color w:val="222222"/>
          <w:sz w:val="24"/>
          <w:szCs w:val="24"/>
          <w:highlight w:val="white"/>
        </w:rPr>
        <w:t xml:space="preserve">; Scartascini, C.; Torrealday, J. (2019). </w:t>
      </w:r>
      <w:r w:rsidRPr="00314FDC">
        <w:rPr>
          <w:rFonts w:ascii="Times New Roman" w:eastAsia="Times New Roman" w:hAnsi="Times New Roman" w:cs="Times New Roman"/>
          <w:i/>
          <w:color w:val="222222"/>
          <w:sz w:val="24"/>
          <w:szCs w:val="24"/>
          <w:highlight w:val="white"/>
          <w:lang w:val="en-US"/>
        </w:rPr>
        <w:t>Transparency and Trust in Government: Evidence from a Survey Experiment.</w:t>
      </w:r>
      <w:r w:rsidRPr="00314FDC">
        <w:rPr>
          <w:rFonts w:ascii="Times New Roman" w:eastAsia="Times New Roman" w:hAnsi="Times New Roman" w:cs="Times New Roman"/>
          <w:color w:val="222222"/>
          <w:sz w:val="24"/>
          <w:szCs w:val="24"/>
          <w:highlight w:val="white"/>
          <w:lang w:val="en-US"/>
        </w:rPr>
        <w:t xml:space="preserve"> IDB Working Paper Series Nº IDB-WP-962. Inter-American Development Bank. Department of Research and Chief Economist.  http://dx.doi.org/10.18</w:t>
      </w:r>
      <w:r w:rsidRPr="00314FDC">
        <w:rPr>
          <w:rFonts w:ascii="Times New Roman" w:eastAsia="Times New Roman" w:hAnsi="Times New Roman" w:cs="Times New Roman"/>
          <w:color w:val="222222"/>
          <w:sz w:val="24"/>
          <w:szCs w:val="24"/>
          <w:highlight w:val="white"/>
          <w:lang w:val="en-US"/>
        </w:rPr>
        <w:t>235/0001569</w:t>
      </w:r>
    </w:p>
    <w:p w:rsidR="00FB5607" w:rsidRPr="00314FDC" w:rsidRDefault="00320B16">
      <w:pPr>
        <w:spacing w:line="360" w:lineRule="auto"/>
        <w:ind w:left="453" w:hanging="323"/>
        <w:rPr>
          <w:rFonts w:ascii="Times New Roman" w:eastAsia="Times New Roman" w:hAnsi="Times New Roman" w:cs="Times New Roman"/>
          <w:sz w:val="24"/>
          <w:szCs w:val="24"/>
          <w:highlight w:val="white"/>
          <w:lang w:val="en-US"/>
        </w:rPr>
      </w:pPr>
      <w:r w:rsidRPr="00314FDC">
        <w:rPr>
          <w:rFonts w:ascii="Times New Roman" w:eastAsia="Times New Roman" w:hAnsi="Times New Roman" w:cs="Times New Roman"/>
          <w:sz w:val="24"/>
          <w:szCs w:val="24"/>
          <w:highlight w:val="white"/>
          <w:lang w:val="en-US"/>
        </w:rPr>
        <w:t xml:space="preserve">Allaire, J. (2012). RStudio: integrated development environment for R. </w:t>
      </w:r>
      <w:r w:rsidRPr="00314FDC">
        <w:rPr>
          <w:rFonts w:ascii="Times New Roman" w:eastAsia="Times New Roman" w:hAnsi="Times New Roman" w:cs="Times New Roman"/>
          <w:i/>
          <w:sz w:val="24"/>
          <w:szCs w:val="24"/>
          <w:highlight w:val="white"/>
          <w:lang w:val="en-US"/>
        </w:rPr>
        <w:t>Boston, MA</w:t>
      </w:r>
      <w:r w:rsidRPr="00314FDC">
        <w:rPr>
          <w:rFonts w:ascii="Times New Roman" w:eastAsia="Times New Roman" w:hAnsi="Times New Roman" w:cs="Times New Roman"/>
          <w:sz w:val="24"/>
          <w:szCs w:val="24"/>
          <w:highlight w:val="white"/>
          <w:lang w:val="en-US"/>
        </w:rPr>
        <w:t xml:space="preserve">, </w:t>
      </w:r>
      <w:r w:rsidRPr="00314FDC">
        <w:rPr>
          <w:rFonts w:ascii="Times New Roman" w:eastAsia="Times New Roman" w:hAnsi="Times New Roman" w:cs="Times New Roman"/>
          <w:i/>
          <w:sz w:val="24"/>
          <w:szCs w:val="24"/>
          <w:highlight w:val="white"/>
          <w:lang w:val="en-US"/>
        </w:rPr>
        <w:t>770</w:t>
      </w:r>
      <w:r w:rsidRPr="00314FDC">
        <w:rPr>
          <w:rFonts w:ascii="Times New Roman" w:eastAsia="Times New Roman" w:hAnsi="Times New Roman" w:cs="Times New Roman"/>
          <w:sz w:val="24"/>
          <w:szCs w:val="24"/>
          <w:highlight w:val="white"/>
          <w:lang w:val="en-US"/>
        </w:rPr>
        <w:t>(394), 165-171</w:t>
      </w:r>
    </w:p>
    <w:p w:rsidR="00FB5607" w:rsidRPr="00314FDC" w:rsidRDefault="00320B16">
      <w:pPr>
        <w:spacing w:line="360" w:lineRule="auto"/>
        <w:ind w:left="453" w:hanging="323"/>
        <w:rPr>
          <w:rFonts w:ascii="Times New Roman" w:eastAsia="Times New Roman" w:hAnsi="Times New Roman" w:cs="Times New Roman"/>
          <w:color w:val="222222"/>
          <w:sz w:val="24"/>
          <w:szCs w:val="24"/>
          <w:highlight w:val="white"/>
          <w:lang w:val="en-US"/>
        </w:rPr>
      </w:pPr>
      <w:r w:rsidRPr="00314FDC">
        <w:rPr>
          <w:rFonts w:ascii="Times New Roman" w:eastAsia="Times New Roman" w:hAnsi="Times New Roman" w:cs="Times New Roman"/>
          <w:color w:val="222222"/>
          <w:sz w:val="24"/>
          <w:szCs w:val="24"/>
          <w:highlight w:val="white"/>
          <w:lang w:val="en-US"/>
        </w:rPr>
        <w:t>Älgå, A., Eriksson, O., &amp;</w:t>
      </w:r>
      <w:r w:rsidRPr="00314FDC">
        <w:rPr>
          <w:rFonts w:ascii="Times New Roman" w:eastAsia="Times New Roman" w:hAnsi="Times New Roman" w:cs="Times New Roman"/>
          <w:color w:val="222222"/>
          <w:sz w:val="24"/>
          <w:szCs w:val="24"/>
          <w:highlight w:val="white"/>
          <w:lang w:val="en-US"/>
        </w:rPr>
        <w:t xml:space="preserve"> Nordberg, M. (2020). Analysis of scientific publications during the early phase of the COVID-19 pandemic: topic modeling study. </w:t>
      </w:r>
      <w:r w:rsidRPr="00314FDC">
        <w:rPr>
          <w:rFonts w:ascii="Times New Roman" w:eastAsia="Times New Roman" w:hAnsi="Times New Roman" w:cs="Times New Roman"/>
          <w:i/>
          <w:color w:val="222222"/>
          <w:sz w:val="24"/>
          <w:szCs w:val="24"/>
          <w:highlight w:val="white"/>
          <w:lang w:val="en-US"/>
        </w:rPr>
        <w:t>Journal of medical Internet research, 22</w:t>
      </w:r>
      <w:r w:rsidRPr="00314FDC">
        <w:rPr>
          <w:rFonts w:ascii="Times New Roman" w:eastAsia="Times New Roman" w:hAnsi="Times New Roman" w:cs="Times New Roman"/>
          <w:color w:val="222222"/>
          <w:sz w:val="24"/>
          <w:szCs w:val="24"/>
          <w:highlight w:val="white"/>
          <w:lang w:val="en-US"/>
        </w:rPr>
        <w:t>(11), e21559. https://doi.org/10.2196/21559</w:t>
      </w:r>
    </w:p>
    <w:p w:rsidR="00FB5607" w:rsidRPr="00314FDC" w:rsidRDefault="00320B16">
      <w:pPr>
        <w:spacing w:line="360" w:lineRule="auto"/>
        <w:ind w:left="453" w:hanging="323"/>
        <w:rPr>
          <w:rFonts w:ascii="Times New Roman" w:eastAsia="Times New Roman" w:hAnsi="Times New Roman" w:cs="Times New Roman"/>
          <w:color w:val="222222"/>
          <w:sz w:val="24"/>
          <w:szCs w:val="24"/>
          <w:highlight w:val="white"/>
          <w:lang w:val="en-US"/>
        </w:rPr>
      </w:pPr>
      <w:r w:rsidRPr="00314FDC">
        <w:rPr>
          <w:rFonts w:ascii="Times New Roman" w:eastAsia="Times New Roman" w:hAnsi="Times New Roman" w:cs="Times New Roman"/>
          <w:color w:val="222222"/>
          <w:sz w:val="24"/>
          <w:szCs w:val="24"/>
          <w:highlight w:val="white"/>
          <w:lang w:val="en-US"/>
        </w:rPr>
        <w:t>American Psychological Association [APA] (2</w:t>
      </w:r>
      <w:r w:rsidRPr="00314FDC">
        <w:rPr>
          <w:rFonts w:ascii="Times New Roman" w:eastAsia="Times New Roman" w:hAnsi="Times New Roman" w:cs="Times New Roman"/>
          <w:color w:val="222222"/>
          <w:sz w:val="24"/>
          <w:szCs w:val="24"/>
          <w:highlight w:val="white"/>
          <w:lang w:val="en-US"/>
        </w:rPr>
        <w:t xml:space="preserve">001). </w:t>
      </w:r>
      <w:r w:rsidRPr="00314FDC">
        <w:rPr>
          <w:rFonts w:ascii="Times New Roman" w:eastAsia="Times New Roman" w:hAnsi="Times New Roman" w:cs="Times New Roman"/>
          <w:i/>
          <w:color w:val="222222"/>
          <w:sz w:val="24"/>
          <w:szCs w:val="24"/>
          <w:highlight w:val="white"/>
          <w:lang w:val="en-US"/>
        </w:rPr>
        <w:t>Publication Manual of the American Psychological Association</w:t>
      </w:r>
      <w:r w:rsidRPr="00314FDC">
        <w:rPr>
          <w:rFonts w:ascii="Times New Roman" w:eastAsia="Times New Roman" w:hAnsi="Times New Roman" w:cs="Times New Roman"/>
          <w:color w:val="222222"/>
          <w:sz w:val="24"/>
          <w:szCs w:val="24"/>
          <w:highlight w:val="white"/>
          <w:lang w:val="en-US"/>
        </w:rPr>
        <w:t>. APA: Washington, DC.</w:t>
      </w:r>
    </w:p>
    <w:p w:rsidR="00FB5607" w:rsidRPr="00314FDC" w:rsidRDefault="00320B16">
      <w:pPr>
        <w:spacing w:line="360" w:lineRule="auto"/>
        <w:ind w:left="453" w:hanging="323"/>
        <w:rPr>
          <w:rFonts w:ascii="Times New Roman" w:eastAsia="Times New Roman" w:hAnsi="Times New Roman" w:cs="Times New Roman"/>
          <w:color w:val="222222"/>
          <w:sz w:val="24"/>
          <w:szCs w:val="24"/>
          <w:highlight w:val="white"/>
          <w:lang w:val="en-US"/>
        </w:rPr>
      </w:pPr>
      <w:r w:rsidRPr="00314FDC">
        <w:rPr>
          <w:rFonts w:ascii="Times New Roman" w:eastAsia="Times New Roman" w:hAnsi="Times New Roman" w:cs="Times New Roman"/>
          <w:color w:val="222222"/>
          <w:sz w:val="24"/>
          <w:szCs w:val="24"/>
          <w:highlight w:val="white"/>
          <w:lang w:val="en-US"/>
        </w:rPr>
        <w:t xml:space="preserve">American Psychological Association [APA] (2010). </w:t>
      </w:r>
      <w:r w:rsidRPr="00314FDC">
        <w:rPr>
          <w:rFonts w:ascii="Times New Roman" w:eastAsia="Times New Roman" w:hAnsi="Times New Roman" w:cs="Times New Roman"/>
          <w:i/>
          <w:color w:val="222222"/>
          <w:sz w:val="24"/>
          <w:szCs w:val="24"/>
          <w:highlight w:val="white"/>
          <w:lang w:val="en-US"/>
        </w:rPr>
        <w:t>Ethical principles of psychology and code of conduct</w:t>
      </w:r>
      <w:r w:rsidRPr="00314FDC">
        <w:rPr>
          <w:rFonts w:ascii="Times New Roman" w:eastAsia="Times New Roman" w:hAnsi="Times New Roman" w:cs="Times New Roman"/>
          <w:color w:val="222222"/>
          <w:sz w:val="24"/>
          <w:szCs w:val="24"/>
          <w:highlight w:val="white"/>
          <w:lang w:val="en-US"/>
        </w:rPr>
        <w:t>. APA: Washington, DC.</w:t>
      </w:r>
    </w:p>
    <w:p w:rsidR="00FB5607" w:rsidRPr="00314FDC" w:rsidRDefault="00320B16">
      <w:pPr>
        <w:spacing w:line="360" w:lineRule="auto"/>
        <w:ind w:left="453" w:hanging="323"/>
        <w:rPr>
          <w:rFonts w:ascii="Times New Roman" w:eastAsia="Times New Roman" w:hAnsi="Times New Roman" w:cs="Times New Roman"/>
          <w:color w:val="222222"/>
          <w:sz w:val="24"/>
          <w:szCs w:val="24"/>
          <w:highlight w:val="white"/>
          <w:lang w:val="en-US"/>
        </w:rPr>
      </w:pPr>
      <w:r w:rsidRPr="00314FDC">
        <w:rPr>
          <w:rFonts w:ascii="Times New Roman" w:eastAsia="Times New Roman" w:hAnsi="Times New Roman" w:cs="Times New Roman"/>
          <w:color w:val="222222"/>
          <w:sz w:val="24"/>
          <w:szCs w:val="24"/>
          <w:highlight w:val="white"/>
          <w:lang w:val="en-US"/>
        </w:rPr>
        <w:t>*Arraiz, I., Bhanot, S., &amp; Calero, C. (2019</w:t>
      </w:r>
      <w:r w:rsidRPr="00314FDC">
        <w:rPr>
          <w:rFonts w:ascii="Times New Roman" w:eastAsia="Times New Roman" w:hAnsi="Times New Roman" w:cs="Times New Roman"/>
          <w:color w:val="222222"/>
          <w:sz w:val="24"/>
          <w:szCs w:val="24"/>
          <w:highlight w:val="white"/>
          <w:lang w:val="en-US"/>
        </w:rPr>
        <w:t xml:space="preserve">). </w:t>
      </w:r>
      <w:r w:rsidRPr="00314FDC">
        <w:rPr>
          <w:rFonts w:ascii="Times New Roman" w:eastAsia="Times New Roman" w:hAnsi="Times New Roman" w:cs="Times New Roman"/>
          <w:i/>
          <w:color w:val="222222"/>
          <w:sz w:val="24"/>
          <w:szCs w:val="24"/>
          <w:highlight w:val="white"/>
          <w:lang w:val="en-US"/>
        </w:rPr>
        <w:t>Less is more: Experimental evidence on heuristic-based business training in Ecuador.</w:t>
      </w:r>
      <w:r w:rsidRPr="00314FDC">
        <w:rPr>
          <w:rFonts w:ascii="Times New Roman" w:eastAsia="Times New Roman" w:hAnsi="Times New Roman" w:cs="Times New Roman"/>
          <w:color w:val="222222"/>
          <w:sz w:val="24"/>
          <w:szCs w:val="24"/>
          <w:highlight w:val="white"/>
          <w:lang w:val="en-US"/>
        </w:rPr>
        <w:t xml:space="preserve"> IDB Invest Working Paper TN No. 18. B IDB Lab of the Inter-American Development Bank (IDB). https://sistemas.colmex.mx/Reportes/LACEALAMES/LACEA-LAMES2019_paper_175.pdf</w:t>
      </w:r>
      <w:r w:rsidRPr="00314FDC">
        <w:rPr>
          <w:rFonts w:ascii="Times New Roman" w:eastAsia="Times New Roman" w:hAnsi="Times New Roman" w:cs="Times New Roman"/>
          <w:color w:val="222222"/>
          <w:sz w:val="24"/>
          <w:szCs w:val="24"/>
          <w:highlight w:val="white"/>
          <w:lang w:val="en-US"/>
        </w:rPr>
        <w:t>}</w:t>
      </w:r>
    </w:p>
    <w:p w:rsidR="00FB5607" w:rsidRPr="00314FDC" w:rsidRDefault="00320B16">
      <w:pPr>
        <w:spacing w:line="360" w:lineRule="auto"/>
        <w:ind w:left="453" w:hanging="323"/>
        <w:rPr>
          <w:rFonts w:ascii="Times New Roman" w:eastAsia="Times New Roman" w:hAnsi="Times New Roman" w:cs="Times New Roman"/>
          <w:color w:val="222222"/>
          <w:sz w:val="24"/>
          <w:szCs w:val="24"/>
          <w:highlight w:val="white"/>
          <w:lang w:val="en-US"/>
        </w:rPr>
      </w:pPr>
      <w:r>
        <w:rPr>
          <w:rFonts w:ascii="Times New Roman" w:eastAsia="Times New Roman" w:hAnsi="Times New Roman" w:cs="Times New Roman"/>
          <w:color w:val="222222"/>
          <w:sz w:val="24"/>
          <w:szCs w:val="24"/>
          <w:highlight w:val="white"/>
        </w:rPr>
        <w:lastRenderedPageBreak/>
        <w:t xml:space="preserve">*Balsa, A., Boo, F. L., Bloomfield, J., Cristia, A., Cid, A., de La Paz Ferro, M., ... &amp; del Luján González, M. (2023). </w:t>
      </w:r>
      <w:r w:rsidRPr="00314FDC">
        <w:rPr>
          <w:rFonts w:ascii="Times New Roman" w:eastAsia="Times New Roman" w:hAnsi="Times New Roman" w:cs="Times New Roman"/>
          <w:color w:val="222222"/>
          <w:sz w:val="24"/>
          <w:szCs w:val="24"/>
          <w:highlight w:val="white"/>
          <w:lang w:val="en-US"/>
        </w:rPr>
        <w:t xml:space="preserve">Effect of Crianza Positiva e-messaging program on adult–child language interactions. </w:t>
      </w:r>
      <w:r w:rsidRPr="00314FDC">
        <w:rPr>
          <w:rFonts w:ascii="Times New Roman" w:eastAsia="Times New Roman" w:hAnsi="Times New Roman" w:cs="Times New Roman"/>
          <w:i/>
          <w:color w:val="222222"/>
          <w:sz w:val="24"/>
          <w:szCs w:val="24"/>
          <w:highlight w:val="white"/>
          <w:lang w:val="en-US"/>
        </w:rPr>
        <w:t>Behavioural Public Policy, 7</w:t>
      </w:r>
      <w:r w:rsidRPr="00314FDC">
        <w:rPr>
          <w:rFonts w:ascii="Times New Roman" w:eastAsia="Times New Roman" w:hAnsi="Times New Roman" w:cs="Times New Roman"/>
          <w:color w:val="222222"/>
          <w:sz w:val="24"/>
          <w:szCs w:val="24"/>
          <w:highlight w:val="white"/>
          <w:lang w:val="en-US"/>
        </w:rPr>
        <w:t>(3), 607-643.</w:t>
      </w:r>
      <w:r w:rsidRPr="00314FDC">
        <w:rPr>
          <w:rFonts w:ascii="Times New Roman" w:eastAsia="Times New Roman" w:hAnsi="Times New Roman" w:cs="Times New Roman"/>
          <w:sz w:val="24"/>
          <w:szCs w:val="24"/>
          <w:highlight w:val="white"/>
          <w:lang w:val="en-US"/>
        </w:rPr>
        <w:t xml:space="preserve"> </w:t>
      </w:r>
      <w:r w:rsidRPr="00314FDC">
        <w:rPr>
          <w:rFonts w:ascii="Times New Roman" w:eastAsia="Times New Roman" w:hAnsi="Times New Roman" w:cs="Times New Roman"/>
          <w:color w:val="222222"/>
          <w:sz w:val="24"/>
          <w:szCs w:val="24"/>
          <w:highlight w:val="white"/>
          <w:lang w:val="en-US"/>
        </w:rPr>
        <w:t>https:/</w:t>
      </w:r>
      <w:r w:rsidRPr="00314FDC">
        <w:rPr>
          <w:rFonts w:ascii="Times New Roman" w:eastAsia="Times New Roman" w:hAnsi="Times New Roman" w:cs="Times New Roman"/>
          <w:color w:val="222222"/>
          <w:sz w:val="24"/>
          <w:szCs w:val="24"/>
          <w:highlight w:val="white"/>
          <w:lang w:val="en-US"/>
        </w:rPr>
        <w:t>/doi.org/10.1017/bpp.2021.25</w:t>
      </w:r>
    </w:p>
    <w:p w:rsidR="00FB5607" w:rsidRPr="00314FDC" w:rsidRDefault="00320B16">
      <w:pPr>
        <w:spacing w:line="360" w:lineRule="auto"/>
        <w:ind w:left="453" w:hanging="323"/>
        <w:rPr>
          <w:rFonts w:ascii="Times New Roman" w:eastAsia="Times New Roman" w:hAnsi="Times New Roman" w:cs="Times New Roman"/>
          <w:color w:val="222222"/>
          <w:sz w:val="24"/>
          <w:szCs w:val="24"/>
          <w:highlight w:val="white"/>
          <w:lang w:val="en-US"/>
        </w:rPr>
      </w:pPr>
      <w:r w:rsidRPr="00314FDC">
        <w:rPr>
          <w:rFonts w:ascii="Times New Roman" w:eastAsia="Times New Roman" w:hAnsi="Times New Roman" w:cs="Times New Roman"/>
          <w:color w:val="222222"/>
          <w:sz w:val="24"/>
          <w:szCs w:val="24"/>
          <w:highlight w:val="white"/>
          <w:lang w:val="en-US"/>
        </w:rPr>
        <w:t xml:space="preserve">*Berlinski, S., Busso, M., Dinkelman, T., &amp; Martinez, C. (2021). </w:t>
      </w:r>
      <w:r w:rsidRPr="00314FDC">
        <w:rPr>
          <w:rFonts w:ascii="Times New Roman" w:eastAsia="Times New Roman" w:hAnsi="Times New Roman" w:cs="Times New Roman"/>
          <w:i/>
          <w:color w:val="222222"/>
          <w:sz w:val="24"/>
          <w:szCs w:val="24"/>
          <w:highlight w:val="white"/>
          <w:lang w:val="en-US"/>
        </w:rPr>
        <w:t>Reducing Parent-School Information Gaps and Improving Education Outcomes: Evidence from High-Frequency Text Messages.</w:t>
      </w:r>
      <w:r w:rsidRPr="00314FDC">
        <w:rPr>
          <w:rFonts w:ascii="Times New Roman" w:eastAsia="Times New Roman" w:hAnsi="Times New Roman" w:cs="Times New Roman"/>
          <w:color w:val="222222"/>
          <w:sz w:val="24"/>
          <w:szCs w:val="24"/>
          <w:highlight w:val="white"/>
          <w:lang w:val="en-US"/>
        </w:rPr>
        <w:t xml:space="preserve"> Idb Working Paper Series Nº IDB-WP-1221. Dep</w:t>
      </w:r>
      <w:r w:rsidRPr="00314FDC">
        <w:rPr>
          <w:rFonts w:ascii="Times New Roman" w:eastAsia="Times New Roman" w:hAnsi="Times New Roman" w:cs="Times New Roman"/>
          <w:color w:val="222222"/>
          <w:sz w:val="24"/>
          <w:szCs w:val="24"/>
          <w:highlight w:val="white"/>
          <w:lang w:val="en-US"/>
        </w:rPr>
        <w:t>artment of Research and Chief Economist. Inter-American Development Bank. http://dx.doi.org/10.18235/0003257</w:t>
      </w:r>
    </w:p>
    <w:p w:rsidR="00FB5607" w:rsidRPr="00314FDC" w:rsidRDefault="00320B16">
      <w:pPr>
        <w:spacing w:line="360" w:lineRule="auto"/>
        <w:ind w:left="453" w:hanging="323"/>
        <w:rPr>
          <w:rFonts w:ascii="Times New Roman" w:eastAsia="Times New Roman" w:hAnsi="Times New Roman" w:cs="Times New Roman"/>
          <w:color w:val="222222"/>
          <w:sz w:val="24"/>
          <w:szCs w:val="24"/>
          <w:highlight w:val="white"/>
          <w:lang w:val="en-US"/>
        </w:rPr>
      </w:pPr>
      <w:r w:rsidRPr="00314FDC">
        <w:rPr>
          <w:rFonts w:ascii="Times New Roman" w:eastAsia="Times New Roman" w:hAnsi="Times New Roman" w:cs="Times New Roman"/>
          <w:color w:val="222222"/>
          <w:sz w:val="24"/>
          <w:szCs w:val="24"/>
          <w:highlight w:val="white"/>
          <w:lang w:val="en-US"/>
        </w:rPr>
        <w:t xml:space="preserve">*Bernal, P.; Ajzenman, N.; Kettle, S.; Lopez Boo, F.; Iriarte, E. (2020). </w:t>
      </w:r>
      <w:r w:rsidRPr="00314FDC">
        <w:rPr>
          <w:rFonts w:ascii="Times New Roman" w:eastAsia="Times New Roman" w:hAnsi="Times New Roman" w:cs="Times New Roman"/>
          <w:i/>
          <w:color w:val="222222"/>
          <w:sz w:val="24"/>
          <w:szCs w:val="24"/>
          <w:highlight w:val="white"/>
          <w:lang w:val="en-US"/>
        </w:rPr>
        <w:t>Designing Behaviorally Informed Health Interventions: Adherence to Micron</w:t>
      </w:r>
      <w:r w:rsidRPr="00314FDC">
        <w:rPr>
          <w:rFonts w:ascii="Times New Roman" w:eastAsia="Times New Roman" w:hAnsi="Times New Roman" w:cs="Times New Roman"/>
          <w:i/>
          <w:color w:val="222222"/>
          <w:sz w:val="24"/>
          <w:szCs w:val="24"/>
          <w:highlight w:val="white"/>
          <w:lang w:val="en-US"/>
        </w:rPr>
        <w:t>utrient Treatment in El Salvador.</w:t>
      </w:r>
      <w:r w:rsidRPr="00314FDC">
        <w:rPr>
          <w:rFonts w:ascii="Times New Roman" w:eastAsia="Times New Roman" w:hAnsi="Times New Roman" w:cs="Times New Roman"/>
          <w:color w:val="222222"/>
          <w:sz w:val="24"/>
          <w:szCs w:val="24"/>
          <w:highlight w:val="white"/>
          <w:lang w:val="en-US"/>
        </w:rPr>
        <w:t xml:space="preserve"> IDB Technical Note; 1993. Inter-American Development Bank (IDB). Social Protection and Health Division. http://dx.doi.org/10.18235/0002597</w:t>
      </w:r>
    </w:p>
    <w:p w:rsidR="00FB5607" w:rsidRPr="00314FDC" w:rsidRDefault="00320B16">
      <w:pPr>
        <w:spacing w:line="360" w:lineRule="auto"/>
        <w:ind w:left="453" w:hanging="323"/>
        <w:rPr>
          <w:rFonts w:ascii="Times New Roman" w:eastAsia="Times New Roman" w:hAnsi="Times New Roman" w:cs="Times New Roman"/>
          <w:i/>
          <w:color w:val="222222"/>
          <w:sz w:val="24"/>
          <w:szCs w:val="24"/>
          <w:highlight w:val="white"/>
          <w:lang w:val="en-US"/>
        </w:rPr>
      </w:pPr>
      <w:r w:rsidRPr="00314FDC">
        <w:rPr>
          <w:rFonts w:ascii="Times New Roman" w:eastAsia="Times New Roman" w:hAnsi="Times New Roman" w:cs="Times New Roman"/>
          <w:color w:val="222222"/>
          <w:sz w:val="24"/>
          <w:szCs w:val="24"/>
          <w:highlight w:val="white"/>
          <w:lang w:val="en-US"/>
        </w:rPr>
        <w:t xml:space="preserve">Bollen, K., Cacioppo, J. T., Kaplan, R. M., Krosnick, J. A., &amp; Olds, J. L. (2015). </w:t>
      </w:r>
      <w:r w:rsidRPr="00314FDC">
        <w:rPr>
          <w:rFonts w:ascii="Times New Roman" w:eastAsia="Times New Roman" w:hAnsi="Times New Roman" w:cs="Times New Roman"/>
          <w:color w:val="222222"/>
          <w:sz w:val="24"/>
          <w:szCs w:val="24"/>
          <w:highlight w:val="white"/>
          <w:lang w:val="en-US"/>
        </w:rPr>
        <w:t xml:space="preserve">Reproducibility, replicability, and generalization in the social, behavioral, and economic sciences. </w:t>
      </w:r>
      <w:r w:rsidRPr="00314FDC">
        <w:rPr>
          <w:rFonts w:ascii="Times New Roman" w:eastAsia="Times New Roman" w:hAnsi="Times New Roman" w:cs="Times New Roman"/>
          <w:i/>
          <w:color w:val="222222"/>
          <w:sz w:val="24"/>
          <w:szCs w:val="24"/>
          <w:highlight w:val="white"/>
          <w:lang w:val="en-US"/>
        </w:rPr>
        <w:t>Report of the Subcommittee on Replicability in Science Advisory Committee to the National Science Foundation Directorate for Social, Behavioral, and Econom</w:t>
      </w:r>
      <w:r w:rsidRPr="00314FDC">
        <w:rPr>
          <w:rFonts w:ascii="Times New Roman" w:eastAsia="Times New Roman" w:hAnsi="Times New Roman" w:cs="Times New Roman"/>
          <w:i/>
          <w:color w:val="222222"/>
          <w:sz w:val="24"/>
          <w:szCs w:val="24"/>
          <w:highlight w:val="white"/>
          <w:lang w:val="en-US"/>
        </w:rPr>
        <w:t>ic Sciences. Arlington, VA: National Science Foundation.</w:t>
      </w:r>
    </w:p>
    <w:p w:rsidR="00FB5607" w:rsidRPr="00314FDC" w:rsidRDefault="00320B16">
      <w:pPr>
        <w:spacing w:line="360" w:lineRule="auto"/>
        <w:ind w:left="453" w:hanging="323"/>
        <w:rPr>
          <w:rFonts w:ascii="Times New Roman" w:eastAsia="Times New Roman" w:hAnsi="Times New Roman" w:cs="Times New Roman"/>
          <w:sz w:val="24"/>
          <w:szCs w:val="24"/>
          <w:highlight w:val="white"/>
          <w:lang w:val="en-US"/>
        </w:rPr>
      </w:pPr>
      <w:r w:rsidRPr="00314FDC">
        <w:rPr>
          <w:rFonts w:ascii="Times New Roman" w:eastAsia="Times New Roman" w:hAnsi="Times New Roman" w:cs="Times New Roman"/>
          <w:color w:val="222222"/>
          <w:sz w:val="24"/>
          <w:szCs w:val="24"/>
          <w:highlight w:val="white"/>
          <w:lang w:val="en-US"/>
        </w:rPr>
        <w:t xml:space="preserve">*Boruchowicz, C., Boo, F. L., Roseth, B., &amp; Tejerina, L. (2023). Default options: a powerful behavioral tool to increase COVID-19 contact tracing app acceptance in Latin America?. </w:t>
      </w:r>
      <w:r w:rsidRPr="00314FDC">
        <w:rPr>
          <w:rFonts w:ascii="Times New Roman" w:eastAsia="Times New Roman" w:hAnsi="Times New Roman" w:cs="Times New Roman"/>
          <w:i/>
          <w:sz w:val="24"/>
          <w:szCs w:val="24"/>
          <w:highlight w:val="white"/>
          <w:lang w:val="en-US"/>
        </w:rPr>
        <w:t>Behavioural Public Policy</w:t>
      </w:r>
      <w:r w:rsidRPr="00314FDC">
        <w:rPr>
          <w:rFonts w:ascii="Times New Roman" w:eastAsia="Times New Roman" w:hAnsi="Times New Roman" w:cs="Times New Roman"/>
          <w:sz w:val="24"/>
          <w:szCs w:val="24"/>
          <w:highlight w:val="white"/>
          <w:lang w:val="en-US"/>
        </w:rPr>
        <w:t xml:space="preserve">, </w:t>
      </w:r>
      <w:r w:rsidRPr="00314FDC">
        <w:rPr>
          <w:rFonts w:ascii="Times New Roman" w:eastAsia="Times New Roman" w:hAnsi="Times New Roman" w:cs="Times New Roman"/>
          <w:i/>
          <w:sz w:val="24"/>
          <w:szCs w:val="24"/>
          <w:highlight w:val="white"/>
          <w:lang w:val="en-US"/>
        </w:rPr>
        <w:t>7</w:t>
      </w:r>
      <w:r w:rsidRPr="00314FDC">
        <w:rPr>
          <w:rFonts w:ascii="Times New Roman" w:eastAsia="Times New Roman" w:hAnsi="Times New Roman" w:cs="Times New Roman"/>
          <w:sz w:val="24"/>
          <w:szCs w:val="24"/>
          <w:highlight w:val="white"/>
          <w:lang w:val="en-US"/>
        </w:rPr>
        <w:t>(3), 662-678. https://doi.org/10.1017/bpp.2021.38</w:t>
      </w:r>
    </w:p>
    <w:p w:rsidR="00FB5607" w:rsidRPr="00314FDC" w:rsidRDefault="00320B16">
      <w:pPr>
        <w:spacing w:line="360" w:lineRule="auto"/>
        <w:ind w:left="453" w:hanging="323"/>
        <w:rPr>
          <w:rFonts w:ascii="Times New Roman" w:eastAsia="Times New Roman" w:hAnsi="Times New Roman" w:cs="Times New Roman"/>
          <w:color w:val="222222"/>
          <w:sz w:val="24"/>
          <w:szCs w:val="24"/>
          <w:highlight w:val="white"/>
          <w:lang w:val="en-US"/>
        </w:rPr>
      </w:pPr>
      <w:r w:rsidRPr="00314FDC">
        <w:rPr>
          <w:rFonts w:ascii="Times New Roman" w:eastAsia="Times New Roman" w:hAnsi="Times New Roman" w:cs="Times New Roman"/>
          <w:color w:val="222222"/>
          <w:sz w:val="24"/>
          <w:szCs w:val="24"/>
          <w:highlight w:val="white"/>
          <w:lang w:val="en-US"/>
        </w:rPr>
        <w:t xml:space="preserve">*Bosch, M., Fernandes, D., &amp; Villa, J. M. (2015). </w:t>
      </w:r>
      <w:r w:rsidRPr="00314FDC">
        <w:rPr>
          <w:rFonts w:ascii="Times New Roman" w:eastAsia="Times New Roman" w:hAnsi="Times New Roman" w:cs="Times New Roman"/>
          <w:i/>
          <w:color w:val="222222"/>
          <w:sz w:val="24"/>
          <w:szCs w:val="24"/>
          <w:highlight w:val="white"/>
          <w:lang w:val="en-US"/>
        </w:rPr>
        <w:t>Nudging the Self-employed into Contributing to Social Security</w:t>
      </w:r>
      <w:r w:rsidRPr="00314FDC">
        <w:rPr>
          <w:rFonts w:ascii="Times New Roman" w:eastAsia="Times New Roman" w:hAnsi="Times New Roman" w:cs="Times New Roman"/>
          <w:color w:val="222222"/>
          <w:sz w:val="24"/>
          <w:szCs w:val="24"/>
          <w:highlight w:val="white"/>
          <w:lang w:val="en-US"/>
        </w:rPr>
        <w:t>. IDB Working Paper Series Nº IDB-WP-633. Inter-American Developme</w:t>
      </w:r>
      <w:r w:rsidRPr="00314FDC">
        <w:rPr>
          <w:rFonts w:ascii="Times New Roman" w:eastAsia="Times New Roman" w:hAnsi="Times New Roman" w:cs="Times New Roman"/>
          <w:color w:val="222222"/>
          <w:sz w:val="24"/>
          <w:szCs w:val="24"/>
          <w:highlight w:val="white"/>
          <w:lang w:val="en-US"/>
        </w:rPr>
        <w:t xml:space="preserve">nt Bank. Labor Markets Unit. https://doi.org/10.18235/0000214  </w:t>
      </w:r>
      <w:r w:rsidRPr="00314FDC">
        <w:rPr>
          <w:rFonts w:ascii="Times New Roman" w:eastAsia="Times New Roman" w:hAnsi="Times New Roman" w:cs="Times New Roman"/>
          <w:color w:val="222222"/>
          <w:sz w:val="24"/>
          <w:szCs w:val="24"/>
          <w:highlight w:val="white"/>
          <w:lang w:val="en-US"/>
        </w:rPr>
        <w:tab/>
      </w:r>
    </w:p>
    <w:p w:rsidR="00FB5607" w:rsidRPr="00314FDC" w:rsidRDefault="00320B16">
      <w:pPr>
        <w:spacing w:line="360" w:lineRule="auto"/>
        <w:ind w:left="453" w:hanging="323"/>
        <w:rPr>
          <w:rFonts w:ascii="Times New Roman" w:eastAsia="Times New Roman" w:hAnsi="Times New Roman" w:cs="Times New Roman"/>
          <w:color w:val="222222"/>
          <w:sz w:val="24"/>
          <w:szCs w:val="24"/>
          <w:highlight w:val="white"/>
          <w:lang w:val="en-US"/>
        </w:rPr>
      </w:pPr>
      <w:r w:rsidRPr="00314FDC">
        <w:rPr>
          <w:rFonts w:ascii="Times New Roman" w:eastAsia="Times New Roman" w:hAnsi="Times New Roman" w:cs="Times New Roman"/>
          <w:color w:val="222222"/>
          <w:sz w:val="24"/>
          <w:szCs w:val="24"/>
          <w:highlight w:val="white"/>
          <w:lang w:val="en-US"/>
        </w:rPr>
        <w:t xml:space="preserve">*Bosch, M. &amp; Rubli, A. (2019). </w:t>
      </w:r>
      <w:r w:rsidRPr="00314FDC">
        <w:rPr>
          <w:rFonts w:ascii="Times New Roman" w:eastAsia="Times New Roman" w:hAnsi="Times New Roman" w:cs="Times New Roman"/>
          <w:i/>
          <w:color w:val="222222"/>
          <w:sz w:val="24"/>
          <w:szCs w:val="24"/>
          <w:highlight w:val="white"/>
          <w:lang w:val="en-US"/>
        </w:rPr>
        <w:t>Increasing Retirement Savings through Access Points and Persuasive Messages: Evidence from Mexico</w:t>
      </w:r>
      <w:r w:rsidRPr="00314FDC">
        <w:rPr>
          <w:rFonts w:ascii="Times New Roman" w:eastAsia="Times New Roman" w:hAnsi="Times New Roman" w:cs="Times New Roman"/>
          <w:color w:val="222222"/>
          <w:sz w:val="24"/>
          <w:szCs w:val="24"/>
          <w:highlight w:val="white"/>
          <w:lang w:val="en-US"/>
        </w:rPr>
        <w:t>. IDB Working Paper Series Nº (IDB-WP-01018). Inter-American De</w:t>
      </w:r>
      <w:r w:rsidRPr="00314FDC">
        <w:rPr>
          <w:rFonts w:ascii="Times New Roman" w:eastAsia="Times New Roman" w:hAnsi="Times New Roman" w:cs="Times New Roman"/>
          <w:color w:val="222222"/>
          <w:sz w:val="24"/>
          <w:szCs w:val="24"/>
          <w:highlight w:val="white"/>
          <w:lang w:val="en-US"/>
        </w:rPr>
        <w:t>velopment Bank. http://dx.doi.org/10.18235/0001772</w:t>
      </w:r>
    </w:p>
    <w:p w:rsidR="00FB5607" w:rsidRPr="00314FDC" w:rsidRDefault="00320B16">
      <w:pPr>
        <w:spacing w:line="360" w:lineRule="auto"/>
        <w:ind w:left="453" w:hanging="323"/>
        <w:rPr>
          <w:rFonts w:ascii="Times New Roman" w:eastAsia="Times New Roman" w:hAnsi="Times New Roman" w:cs="Times New Roman"/>
          <w:color w:val="222222"/>
          <w:sz w:val="24"/>
          <w:szCs w:val="24"/>
          <w:highlight w:val="white"/>
          <w:lang w:val="en-US"/>
        </w:rPr>
      </w:pPr>
      <w:r>
        <w:rPr>
          <w:rFonts w:ascii="Times New Roman" w:eastAsia="Times New Roman" w:hAnsi="Times New Roman" w:cs="Times New Roman"/>
          <w:color w:val="222222"/>
          <w:sz w:val="24"/>
          <w:szCs w:val="24"/>
          <w:highlight w:val="white"/>
        </w:rPr>
        <w:t xml:space="preserve">*Busso, M., Romero, D., &amp; Salcedo, D. (2017). </w:t>
      </w:r>
      <w:r w:rsidRPr="00314FDC">
        <w:rPr>
          <w:rFonts w:ascii="Times New Roman" w:eastAsia="Times New Roman" w:hAnsi="Times New Roman" w:cs="Times New Roman"/>
          <w:color w:val="222222"/>
          <w:sz w:val="24"/>
          <w:szCs w:val="24"/>
          <w:highlight w:val="white"/>
          <w:lang w:val="en-US"/>
        </w:rPr>
        <w:t xml:space="preserve">Improving access to preventive maternal health care using reminders: Experimental evidence from Guatemala. </w:t>
      </w:r>
      <w:r w:rsidRPr="00314FDC">
        <w:rPr>
          <w:rFonts w:ascii="Times New Roman" w:eastAsia="Times New Roman" w:hAnsi="Times New Roman" w:cs="Times New Roman"/>
          <w:i/>
          <w:color w:val="222222"/>
          <w:sz w:val="24"/>
          <w:szCs w:val="24"/>
          <w:highlight w:val="white"/>
          <w:lang w:val="en-US"/>
        </w:rPr>
        <w:t>Economics Letters, 161</w:t>
      </w:r>
      <w:r w:rsidRPr="00314FDC">
        <w:rPr>
          <w:rFonts w:ascii="Times New Roman" w:eastAsia="Times New Roman" w:hAnsi="Times New Roman" w:cs="Times New Roman"/>
          <w:color w:val="222222"/>
          <w:sz w:val="24"/>
          <w:szCs w:val="24"/>
          <w:highlight w:val="white"/>
          <w:lang w:val="en-US"/>
        </w:rPr>
        <w:t>, 43-46. https://doi.org/10.10</w:t>
      </w:r>
      <w:r w:rsidRPr="00314FDC">
        <w:rPr>
          <w:rFonts w:ascii="Times New Roman" w:eastAsia="Times New Roman" w:hAnsi="Times New Roman" w:cs="Times New Roman"/>
          <w:color w:val="222222"/>
          <w:sz w:val="24"/>
          <w:szCs w:val="24"/>
          <w:highlight w:val="white"/>
          <w:lang w:val="en-US"/>
        </w:rPr>
        <w:t>16/j.econlet.2017.09.018</w:t>
      </w:r>
    </w:p>
    <w:p w:rsidR="00FB5607" w:rsidRDefault="00320B16">
      <w:pPr>
        <w:spacing w:line="360" w:lineRule="auto"/>
        <w:ind w:left="453" w:hanging="323"/>
        <w:rPr>
          <w:rFonts w:ascii="Times New Roman" w:eastAsia="Times New Roman" w:hAnsi="Times New Roman" w:cs="Times New Roman"/>
          <w:color w:val="222222"/>
          <w:sz w:val="24"/>
          <w:szCs w:val="24"/>
          <w:highlight w:val="white"/>
        </w:rPr>
      </w:pPr>
      <w:r w:rsidRPr="00314FDC">
        <w:rPr>
          <w:rFonts w:ascii="Times New Roman" w:eastAsia="Times New Roman" w:hAnsi="Times New Roman" w:cs="Times New Roman"/>
          <w:color w:val="222222"/>
          <w:sz w:val="24"/>
          <w:szCs w:val="24"/>
          <w:highlight w:val="white"/>
          <w:lang w:val="en-US"/>
        </w:rPr>
        <w:t xml:space="preserve">Cabrales Goitia, A., &amp; Rey, P.  </w:t>
      </w:r>
      <w:r>
        <w:rPr>
          <w:rFonts w:ascii="Times New Roman" w:eastAsia="Times New Roman" w:hAnsi="Times New Roman" w:cs="Times New Roman"/>
          <w:color w:val="222222"/>
          <w:sz w:val="24"/>
          <w:szCs w:val="24"/>
          <w:highlight w:val="white"/>
        </w:rPr>
        <w:t xml:space="preserve">(2021). Más allá de los nudges: Políticas públicas efectivas basadas en la evidencia de las ciencias del comportamiento. </w:t>
      </w:r>
      <w:r>
        <w:rPr>
          <w:rFonts w:ascii="Times New Roman" w:eastAsia="Times New Roman" w:hAnsi="Times New Roman" w:cs="Times New Roman"/>
          <w:i/>
          <w:color w:val="222222"/>
          <w:sz w:val="24"/>
          <w:szCs w:val="24"/>
          <w:highlight w:val="white"/>
        </w:rPr>
        <w:t xml:space="preserve">Gestión y Análisis de Políticas Públicas, </w:t>
      </w:r>
      <w:r>
        <w:rPr>
          <w:rFonts w:ascii="Times New Roman" w:eastAsia="Times New Roman" w:hAnsi="Times New Roman" w:cs="Times New Roman"/>
          <w:color w:val="222222"/>
          <w:sz w:val="24"/>
          <w:szCs w:val="24"/>
          <w:highlight w:val="white"/>
        </w:rPr>
        <w:t>25, 38-45. https://doi.org/10.24965/</w:t>
      </w:r>
      <w:r>
        <w:rPr>
          <w:rFonts w:ascii="Times New Roman" w:eastAsia="Times New Roman" w:hAnsi="Times New Roman" w:cs="Times New Roman"/>
          <w:color w:val="222222"/>
          <w:sz w:val="24"/>
          <w:szCs w:val="24"/>
          <w:highlight w:val="white"/>
        </w:rPr>
        <w:t>gapp.i25.10864</w:t>
      </w:r>
    </w:p>
    <w:p w:rsidR="00FB5607" w:rsidRDefault="00320B16">
      <w:pPr>
        <w:spacing w:line="360" w:lineRule="auto"/>
        <w:ind w:left="453" w:hanging="323"/>
        <w:rPr>
          <w:rFonts w:ascii="Times New Roman" w:eastAsia="Times New Roman" w:hAnsi="Times New Roman" w:cs="Times New Roman"/>
          <w:color w:val="222222"/>
          <w:sz w:val="24"/>
          <w:szCs w:val="24"/>
          <w:highlight w:val="white"/>
        </w:rPr>
      </w:pPr>
      <w:r w:rsidRPr="00314FDC">
        <w:rPr>
          <w:rFonts w:ascii="Times New Roman" w:eastAsia="Times New Roman" w:hAnsi="Times New Roman" w:cs="Times New Roman"/>
          <w:color w:val="222222"/>
          <w:sz w:val="24"/>
          <w:szCs w:val="24"/>
          <w:highlight w:val="white"/>
          <w:lang w:val="en-US"/>
        </w:rPr>
        <w:lastRenderedPageBreak/>
        <w:t xml:space="preserve">Camerer, C. F., Loewenstein, G., &amp; Rabin, M. (Eds.). </w:t>
      </w:r>
      <w:r>
        <w:rPr>
          <w:rFonts w:ascii="Times New Roman" w:eastAsia="Times New Roman" w:hAnsi="Times New Roman" w:cs="Times New Roman"/>
          <w:color w:val="222222"/>
          <w:sz w:val="24"/>
          <w:szCs w:val="24"/>
          <w:highlight w:val="white"/>
        </w:rPr>
        <w:t xml:space="preserve">(2004). </w:t>
      </w:r>
      <w:r>
        <w:rPr>
          <w:rFonts w:ascii="Times New Roman" w:eastAsia="Times New Roman" w:hAnsi="Times New Roman" w:cs="Times New Roman"/>
          <w:i/>
          <w:color w:val="222222"/>
          <w:sz w:val="24"/>
          <w:szCs w:val="24"/>
          <w:highlight w:val="white"/>
        </w:rPr>
        <w:t>Advances in behavioral economics.</w:t>
      </w:r>
      <w:r>
        <w:rPr>
          <w:rFonts w:ascii="Times New Roman" w:eastAsia="Times New Roman" w:hAnsi="Times New Roman" w:cs="Times New Roman"/>
          <w:color w:val="222222"/>
          <w:sz w:val="24"/>
          <w:szCs w:val="24"/>
          <w:highlight w:val="white"/>
        </w:rPr>
        <w:t xml:space="preserve"> Princeton university press.</w:t>
      </w:r>
    </w:p>
    <w:p w:rsidR="00FB5607" w:rsidRDefault="00320B16">
      <w:pPr>
        <w:spacing w:line="360" w:lineRule="auto"/>
        <w:ind w:left="453" w:hanging="323"/>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Canchari, C. R. A., Huamán-Castillon, K. M., &amp; Rodríguez-Valladares, A. K. (2021). Análisis bibliométrico sobre la pro</w:t>
      </w:r>
      <w:r>
        <w:rPr>
          <w:rFonts w:ascii="Times New Roman" w:eastAsia="Times New Roman" w:hAnsi="Times New Roman" w:cs="Times New Roman"/>
          <w:color w:val="222222"/>
          <w:sz w:val="24"/>
          <w:szCs w:val="24"/>
          <w:highlight w:val="white"/>
        </w:rPr>
        <w:t xml:space="preserve">ducción científica de revistas odontológicas peruanas. </w:t>
      </w:r>
      <w:r>
        <w:rPr>
          <w:rFonts w:ascii="Times New Roman" w:eastAsia="Times New Roman" w:hAnsi="Times New Roman" w:cs="Times New Roman"/>
          <w:i/>
          <w:color w:val="222222"/>
          <w:sz w:val="24"/>
          <w:szCs w:val="24"/>
          <w:highlight w:val="white"/>
        </w:rPr>
        <w:t>Revista Cubana de Investigaciones Biomédicas, 40</w:t>
      </w:r>
      <w:r>
        <w:rPr>
          <w:rFonts w:ascii="Times New Roman" w:eastAsia="Times New Roman" w:hAnsi="Times New Roman" w:cs="Times New Roman"/>
          <w:color w:val="222222"/>
          <w:sz w:val="24"/>
          <w:szCs w:val="24"/>
          <w:highlight w:val="white"/>
        </w:rPr>
        <w:t>(2):e870. https://revibiomedica.sld.cu/index.php/ibi/article/view/870/1018</w:t>
      </w:r>
    </w:p>
    <w:p w:rsidR="00FB5607" w:rsidRDefault="00320B16">
      <w:pPr>
        <w:spacing w:line="360" w:lineRule="auto"/>
        <w:ind w:left="453" w:hanging="323"/>
        <w:rPr>
          <w:rFonts w:ascii="Times New Roman" w:eastAsia="Times New Roman" w:hAnsi="Times New Roman" w:cs="Times New Roman"/>
          <w:color w:val="222222"/>
          <w:sz w:val="24"/>
          <w:szCs w:val="24"/>
          <w:highlight w:val="white"/>
        </w:rPr>
      </w:pPr>
      <w:r w:rsidRPr="00314FDC">
        <w:rPr>
          <w:rFonts w:ascii="Times New Roman" w:eastAsia="Times New Roman" w:hAnsi="Times New Roman" w:cs="Times New Roman"/>
          <w:color w:val="222222"/>
          <w:sz w:val="24"/>
          <w:szCs w:val="24"/>
          <w:highlight w:val="white"/>
          <w:lang w:val="en-US"/>
        </w:rPr>
        <w:t xml:space="preserve">*Castro, E., &amp; Scartascini, C. (2019). </w:t>
      </w:r>
      <w:r w:rsidRPr="00314FDC">
        <w:rPr>
          <w:rFonts w:ascii="Times New Roman" w:eastAsia="Times New Roman" w:hAnsi="Times New Roman" w:cs="Times New Roman"/>
          <w:i/>
          <w:color w:val="222222"/>
          <w:sz w:val="24"/>
          <w:szCs w:val="24"/>
          <w:highlight w:val="white"/>
          <w:lang w:val="en-US"/>
        </w:rPr>
        <w:t>Imperfect attention in public policy: A</w:t>
      </w:r>
      <w:r w:rsidRPr="00314FDC">
        <w:rPr>
          <w:rFonts w:ascii="Times New Roman" w:eastAsia="Times New Roman" w:hAnsi="Times New Roman" w:cs="Times New Roman"/>
          <w:i/>
          <w:color w:val="222222"/>
          <w:sz w:val="24"/>
          <w:szCs w:val="24"/>
          <w:highlight w:val="white"/>
          <w:lang w:val="en-US"/>
        </w:rPr>
        <w:t xml:space="preserve"> Field Experiment during a tax amnesty in Argentina.</w:t>
      </w:r>
      <w:r w:rsidRPr="00314FDC">
        <w:rPr>
          <w:rFonts w:ascii="Times New Roman" w:eastAsia="Times New Roman" w:hAnsi="Times New Roman" w:cs="Times New Roman"/>
          <w:color w:val="222222"/>
          <w:sz w:val="24"/>
          <w:szCs w:val="24"/>
          <w:highlight w:val="white"/>
          <w:lang w:val="en-US"/>
        </w:rPr>
        <w:t xml:space="preserve"> Discussion Paper N° IDB-DP-665. Department of Research and Chief Economist. </w:t>
      </w:r>
      <w:r>
        <w:rPr>
          <w:rFonts w:ascii="Times New Roman" w:eastAsia="Times New Roman" w:hAnsi="Times New Roman" w:cs="Times New Roman"/>
          <w:color w:val="222222"/>
          <w:sz w:val="24"/>
          <w:szCs w:val="24"/>
          <w:highlight w:val="white"/>
        </w:rPr>
        <w:t>Inter-American Development Bank. http://dx.doi.org/10.18235/0001661</w:t>
      </w:r>
    </w:p>
    <w:p w:rsidR="00FB5607" w:rsidRDefault="00320B16">
      <w:pPr>
        <w:spacing w:line="360" w:lineRule="auto"/>
        <w:ind w:left="453" w:hanging="323"/>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CEPAL. (2022). Panorama Social de América Latina y el Carib</w:t>
      </w:r>
      <w:r>
        <w:rPr>
          <w:rFonts w:ascii="Times New Roman" w:eastAsia="Times New Roman" w:hAnsi="Times New Roman" w:cs="Times New Roman"/>
          <w:color w:val="222222"/>
          <w:sz w:val="24"/>
          <w:szCs w:val="24"/>
          <w:highlight w:val="white"/>
        </w:rPr>
        <w:t>e 2022: la transformación de la educación como base para el desarrollo sostenible. Comisión Económica para América Latina y el Caribe. Recuperado de https://www.cepal.org/es/publicaciones/48905-panorama-social-america-latina-caribe-2022-resumen-ejecutivo-f</w:t>
      </w:r>
      <w:r>
        <w:rPr>
          <w:rFonts w:ascii="Times New Roman" w:eastAsia="Times New Roman" w:hAnsi="Times New Roman" w:cs="Times New Roman"/>
          <w:color w:val="222222"/>
          <w:sz w:val="24"/>
          <w:szCs w:val="24"/>
          <w:highlight w:val="white"/>
        </w:rPr>
        <w:t>ormato-accesible</w:t>
      </w:r>
    </w:p>
    <w:p w:rsidR="00FB5607" w:rsidRDefault="00320B16">
      <w:pPr>
        <w:spacing w:line="360" w:lineRule="auto"/>
        <w:ind w:left="453" w:hanging="323"/>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Chaves, P. C., &amp; Ramírez, A. A. (2020). Políticas Públicas Basadas en Evidencia: una revisión del concepto y sus características. </w:t>
      </w:r>
      <w:r>
        <w:rPr>
          <w:rFonts w:ascii="Times New Roman" w:eastAsia="Times New Roman" w:hAnsi="Times New Roman" w:cs="Times New Roman"/>
          <w:i/>
          <w:color w:val="222222"/>
          <w:sz w:val="24"/>
          <w:szCs w:val="24"/>
          <w:highlight w:val="white"/>
        </w:rPr>
        <w:t>Revista ABRA, 40</w:t>
      </w:r>
      <w:r>
        <w:rPr>
          <w:rFonts w:ascii="Times New Roman" w:eastAsia="Times New Roman" w:hAnsi="Times New Roman" w:cs="Times New Roman"/>
          <w:color w:val="222222"/>
          <w:sz w:val="24"/>
          <w:szCs w:val="24"/>
          <w:highlight w:val="white"/>
        </w:rPr>
        <w:t>(60), 49-76. http://dx.doi.org/10.15359/abra.40-60.2</w:t>
      </w:r>
    </w:p>
    <w:p w:rsidR="00FB5607" w:rsidRDefault="00320B16">
      <w:pPr>
        <w:spacing w:line="360" w:lineRule="auto"/>
        <w:ind w:left="453" w:hanging="323"/>
        <w:rPr>
          <w:rFonts w:ascii="Times New Roman" w:eastAsia="Times New Roman" w:hAnsi="Times New Roman" w:cs="Times New Roman"/>
          <w:sz w:val="24"/>
          <w:szCs w:val="24"/>
          <w:highlight w:val="white"/>
        </w:rPr>
      </w:pPr>
      <w:r>
        <w:rPr>
          <w:rFonts w:ascii="Times New Roman" w:eastAsia="Times New Roman" w:hAnsi="Times New Roman" w:cs="Times New Roman"/>
          <w:color w:val="222222"/>
          <w:sz w:val="24"/>
          <w:szCs w:val="24"/>
          <w:highlight w:val="white"/>
        </w:rPr>
        <w:t>*Cioatto, R. M., &amp; Pinheiro, A. D. A. G.</w:t>
      </w:r>
      <w:r>
        <w:rPr>
          <w:rFonts w:ascii="Times New Roman" w:eastAsia="Times New Roman" w:hAnsi="Times New Roman" w:cs="Times New Roman"/>
          <w:color w:val="222222"/>
          <w:sz w:val="24"/>
          <w:szCs w:val="24"/>
          <w:highlight w:val="white"/>
        </w:rPr>
        <w:t xml:space="preserve"> (2018). Nudges como política pública para aumentar o escasso número de doadores de órgãos para transplante. </w:t>
      </w:r>
      <w:r>
        <w:rPr>
          <w:rFonts w:ascii="Times New Roman" w:eastAsia="Times New Roman" w:hAnsi="Times New Roman" w:cs="Times New Roman"/>
          <w:i/>
          <w:sz w:val="24"/>
          <w:szCs w:val="24"/>
          <w:highlight w:val="white"/>
        </w:rPr>
        <w:t>Revista Brasileira de Políticas Públicas</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8</w:t>
      </w:r>
      <w:r>
        <w:rPr>
          <w:rFonts w:ascii="Times New Roman" w:eastAsia="Times New Roman" w:hAnsi="Times New Roman" w:cs="Times New Roman"/>
          <w:sz w:val="24"/>
          <w:szCs w:val="24"/>
          <w:highlight w:val="white"/>
        </w:rPr>
        <w:t xml:space="preserve">(2), 368-384. </w:t>
      </w:r>
      <w:r>
        <w:rPr>
          <w:rFonts w:ascii="Times New Roman" w:eastAsia="Times New Roman" w:hAnsi="Times New Roman" w:cs="Times New Roman"/>
          <w:color w:val="222222"/>
          <w:sz w:val="24"/>
          <w:szCs w:val="24"/>
          <w:highlight w:val="white"/>
        </w:rPr>
        <w:t>http://dx.doi.org/</w:t>
      </w:r>
      <w:r>
        <w:rPr>
          <w:rFonts w:ascii="Times New Roman" w:eastAsia="Times New Roman" w:hAnsi="Times New Roman" w:cs="Times New Roman"/>
          <w:sz w:val="24"/>
          <w:szCs w:val="24"/>
          <w:highlight w:val="white"/>
        </w:rPr>
        <w:t>10.5102/rbpp.v8i2.5271</w:t>
      </w:r>
    </w:p>
    <w:p w:rsidR="00FB5607" w:rsidRDefault="00320B16">
      <w:pPr>
        <w:spacing w:line="360" w:lineRule="auto"/>
        <w:ind w:left="453" w:hanging="323"/>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*Coelho M.C.V. &amp; Ayala P.D.A. (2018). </w:t>
      </w:r>
      <w:r w:rsidRPr="00314FDC">
        <w:rPr>
          <w:rFonts w:ascii="Times New Roman" w:eastAsia="Times New Roman" w:hAnsi="Times New Roman" w:cs="Times New Roman"/>
          <w:color w:val="222222"/>
          <w:sz w:val="24"/>
          <w:szCs w:val="24"/>
          <w:highlight w:val="white"/>
          <w:lang w:val="en-US"/>
        </w:rPr>
        <w:t>Libertarian</w:t>
      </w:r>
      <w:r w:rsidRPr="00314FDC">
        <w:rPr>
          <w:rFonts w:ascii="Times New Roman" w:eastAsia="Times New Roman" w:hAnsi="Times New Roman" w:cs="Times New Roman"/>
          <w:color w:val="222222"/>
          <w:sz w:val="24"/>
          <w:szCs w:val="24"/>
          <w:highlight w:val="white"/>
          <w:lang w:val="en-US"/>
        </w:rPr>
        <w:t xml:space="preserve"> paternalism and legal protection of the environment: Because protecting the environment must first of all not eliminate freedoms. </w:t>
      </w:r>
      <w:r>
        <w:rPr>
          <w:rFonts w:ascii="Times New Roman" w:eastAsia="Times New Roman" w:hAnsi="Times New Roman" w:cs="Times New Roman"/>
          <w:i/>
          <w:color w:val="222222"/>
          <w:sz w:val="24"/>
          <w:szCs w:val="24"/>
          <w:highlight w:val="white"/>
        </w:rPr>
        <w:t>Revista Brasilera de Políticas Públicas, 8</w:t>
      </w:r>
      <w:r>
        <w:rPr>
          <w:rFonts w:ascii="Times New Roman" w:eastAsia="Times New Roman" w:hAnsi="Times New Roman" w:cs="Times New Roman"/>
          <w:color w:val="222222"/>
          <w:sz w:val="24"/>
          <w:szCs w:val="24"/>
          <w:highlight w:val="white"/>
        </w:rPr>
        <w:t xml:space="preserve"> (2), 406-427. http://dx.doi.org/10.5102/rbpp.v8i2.5335</w:t>
      </w:r>
    </w:p>
    <w:p w:rsidR="00FB5607" w:rsidRDefault="00320B16">
      <w:pPr>
        <w:spacing w:line="360" w:lineRule="auto"/>
        <w:ind w:left="453" w:hanging="323"/>
        <w:rPr>
          <w:rFonts w:ascii="Times New Roman" w:eastAsia="Times New Roman" w:hAnsi="Times New Roman" w:cs="Times New Roman"/>
          <w:color w:val="222222"/>
          <w:sz w:val="24"/>
          <w:szCs w:val="24"/>
          <w:highlight w:val="white"/>
        </w:rPr>
      </w:pPr>
      <w:r w:rsidRPr="00314FDC">
        <w:rPr>
          <w:rFonts w:ascii="Times New Roman" w:eastAsia="Times New Roman" w:hAnsi="Times New Roman" w:cs="Times New Roman"/>
          <w:color w:val="222222"/>
          <w:sz w:val="24"/>
          <w:szCs w:val="24"/>
          <w:highlight w:val="white"/>
          <w:lang w:val="en-US"/>
        </w:rPr>
        <w:t>*Correa, A. L., Ames, M. C.</w:t>
      </w:r>
      <w:r w:rsidRPr="00314FDC">
        <w:rPr>
          <w:rFonts w:ascii="Times New Roman" w:eastAsia="Times New Roman" w:hAnsi="Times New Roman" w:cs="Times New Roman"/>
          <w:color w:val="222222"/>
          <w:sz w:val="24"/>
          <w:szCs w:val="24"/>
          <w:highlight w:val="white"/>
          <w:lang w:val="en-US"/>
        </w:rPr>
        <w:t xml:space="preserve"> F., &amp; Zappellini, M. B. (2022). Nudge Policies in COVID-19 Context: A Necessary Action or Ethical Dilemma?. </w:t>
      </w:r>
      <w:r>
        <w:rPr>
          <w:rFonts w:ascii="Times New Roman" w:eastAsia="Times New Roman" w:hAnsi="Times New Roman" w:cs="Times New Roman"/>
          <w:i/>
          <w:color w:val="222222"/>
          <w:sz w:val="24"/>
          <w:szCs w:val="24"/>
          <w:highlight w:val="white"/>
        </w:rPr>
        <w:t>Revista de Administração Contemporânea</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26</w:t>
      </w:r>
      <w:r>
        <w:rPr>
          <w:rFonts w:ascii="Times New Roman" w:eastAsia="Times New Roman" w:hAnsi="Times New Roman" w:cs="Times New Roman"/>
          <w:color w:val="222222"/>
          <w:sz w:val="24"/>
          <w:szCs w:val="24"/>
          <w:highlight w:val="white"/>
        </w:rPr>
        <w:t xml:space="preserve"> (05). https://doi.org/10.1590/1982-7849rac2022210033.en</w:t>
      </w:r>
    </w:p>
    <w:p w:rsidR="00FB5607" w:rsidRDefault="00320B16">
      <w:pPr>
        <w:spacing w:line="360" w:lineRule="auto"/>
        <w:ind w:left="453" w:hanging="323"/>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Costas-Pérez, E., &amp;</w:t>
      </w:r>
      <w:r>
        <w:rPr>
          <w:rFonts w:ascii="Times New Roman" w:eastAsia="Times New Roman" w:hAnsi="Times New Roman" w:cs="Times New Roman"/>
          <w:color w:val="222222"/>
          <w:sz w:val="24"/>
          <w:szCs w:val="24"/>
          <w:highlight w:val="white"/>
        </w:rPr>
        <w:t xml:space="preserve"> Tucat, P. (2021). Nudges: diseño y evaluación. </w:t>
      </w:r>
      <w:r>
        <w:rPr>
          <w:rFonts w:ascii="Times New Roman" w:eastAsia="Times New Roman" w:hAnsi="Times New Roman" w:cs="Times New Roman"/>
          <w:i/>
          <w:color w:val="222222"/>
          <w:sz w:val="24"/>
          <w:szCs w:val="24"/>
          <w:highlight w:val="white"/>
        </w:rPr>
        <w:t xml:space="preserve">Gestión y Análisis de Políticas Públicas, 25, </w:t>
      </w:r>
      <w:r>
        <w:rPr>
          <w:rFonts w:ascii="Times New Roman" w:eastAsia="Times New Roman" w:hAnsi="Times New Roman" w:cs="Times New Roman"/>
          <w:color w:val="222222"/>
          <w:sz w:val="24"/>
          <w:szCs w:val="24"/>
          <w:highlight w:val="white"/>
        </w:rPr>
        <w:t>8-22. https://doi.org/10.24965/gapp.i25.10868</w:t>
      </w:r>
    </w:p>
    <w:p w:rsidR="00FB5607" w:rsidRPr="00314FDC" w:rsidRDefault="00320B16">
      <w:pPr>
        <w:spacing w:line="360" w:lineRule="auto"/>
        <w:ind w:left="453" w:hanging="323"/>
        <w:rPr>
          <w:rFonts w:ascii="Times New Roman" w:eastAsia="Times New Roman" w:hAnsi="Times New Roman" w:cs="Times New Roman"/>
          <w:color w:val="222222"/>
          <w:sz w:val="24"/>
          <w:szCs w:val="24"/>
          <w:highlight w:val="white"/>
          <w:lang w:val="en-US"/>
        </w:rPr>
      </w:pPr>
      <w:r w:rsidRPr="00314FDC">
        <w:rPr>
          <w:rFonts w:ascii="Times New Roman" w:eastAsia="Times New Roman" w:hAnsi="Times New Roman" w:cs="Times New Roman"/>
          <w:color w:val="222222"/>
          <w:sz w:val="24"/>
          <w:szCs w:val="24"/>
          <w:highlight w:val="white"/>
          <w:lang w:val="en-US"/>
        </w:rPr>
        <w:t xml:space="preserve">Cumming, G., &amp; Fidler, F. (2009). Confidence intervals: Better answers to better questions. </w:t>
      </w:r>
      <w:r w:rsidRPr="00314FDC">
        <w:rPr>
          <w:rFonts w:ascii="Times New Roman" w:eastAsia="Times New Roman" w:hAnsi="Times New Roman" w:cs="Times New Roman"/>
          <w:i/>
          <w:color w:val="222222"/>
          <w:sz w:val="24"/>
          <w:szCs w:val="24"/>
          <w:highlight w:val="white"/>
          <w:lang w:val="en-US"/>
        </w:rPr>
        <w:t>Journal of Psychology,</w:t>
      </w:r>
      <w:r w:rsidRPr="00314FDC">
        <w:rPr>
          <w:rFonts w:ascii="Times New Roman" w:eastAsia="Times New Roman" w:hAnsi="Times New Roman" w:cs="Times New Roman"/>
          <w:color w:val="222222"/>
          <w:sz w:val="24"/>
          <w:szCs w:val="24"/>
          <w:highlight w:val="white"/>
          <w:lang w:val="en-US"/>
        </w:rPr>
        <w:t xml:space="preserve"> 2</w:t>
      </w:r>
      <w:r w:rsidRPr="00314FDC">
        <w:rPr>
          <w:rFonts w:ascii="Times New Roman" w:eastAsia="Times New Roman" w:hAnsi="Times New Roman" w:cs="Times New Roman"/>
          <w:color w:val="222222"/>
          <w:sz w:val="24"/>
          <w:szCs w:val="24"/>
          <w:highlight w:val="white"/>
          <w:lang w:val="en-US"/>
        </w:rPr>
        <w:t>17, 15-26. http://dx.doi.org/10.1027/0044-3409.217.1.15</w:t>
      </w:r>
    </w:p>
    <w:p w:rsidR="00FB5607" w:rsidRPr="00314FDC" w:rsidRDefault="00320B16">
      <w:pPr>
        <w:spacing w:line="360" w:lineRule="auto"/>
        <w:ind w:left="453" w:hanging="323"/>
        <w:rPr>
          <w:rFonts w:ascii="Times New Roman" w:eastAsia="Times New Roman" w:hAnsi="Times New Roman" w:cs="Times New Roman"/>
          <w:color w:val="222222"/>
          <w:sz w:val="24"/>
          <w:szCs w:val="24"/>
          <w:highlight w:val="white"/>
          <w:lang w:val="en-US"/>
        </w:rPr>
      </w:pPr>
      <w:r w:rsidRPr="00314FDC">
        <w:rPr>
          <w:rFonts w:ascii="Times New Roman" w:eastAsia="Times New Roman" w:hAnsi="Times New Roman" w:cs="Times New Roman"/>
          <w:color w:val="222222"/>
          <w:sz w:val="24"/>
          <w:szCs w:val="24"/>
          <w:highlight w:val="white"/>
          <w:lang w:val="en-US"/>
        </w:rPr>
        <w:t xml:space="preserve">*Dammert, A. C., Galdo, J. C., &amp; Galdo, V. (2014). Preventing dengue through mobile phones: evidence from a field experiment in Peru. </w:t>
      </w:r>
      <w:r w:rsidRPr="00314FDC">
        <w:rPr>
          <w:rFonts w:ascii="Times New Roman" w:eastAsia="Times New Roman" w:hAnsi="Times New Roman" w:cs="Times New Roman"/>
          <w:i/>
          <w:color w:val="222222"/>
          <w:sz w:val="24"/>
          <w:szCs w:val="24"/>
          <w:highlight w:val="white"/>
          <w:lang w:val="en-US"/>
        </w:rPr>
        <w:t>Journal of health economics, 35</w:t>
      </w:r>
      <w:r w:rsidRPr="00314FDC">
        <w:rPr>
          <w:rFonts w:ascii="Times New Roman" w:eastAsia="Times New Roman" w:hAnsi="Times New Roman" w:cs="Times New Roman"/>
          <w:color w:val="222222"/>
          <w:sz w:val="24"/>
          <w:szCs w:val="24"/>
          <w:highlight w:val="white"/>
          <w:lang w:val="en-US"/>
        </w:rPr>
        <w:t>, 147-161. https://doi.org/10.1016/</w:t>
      </w:r>
      <w:r w:rsidRPr="00314FDC">
        <w:rPr>
          <w:rFonts w:ascii="Times New Roman" w:eastAsia="Times New Roman" w:hAnsi="Times New Roman" w:cs="Times New Roman"/>
          <w:color w:val="222222"/>
          <w:sz w:val="24"/>
          <w:szCs w:val="24"/>
          <w:highlight w:val="white"/>
          <w:lang w:val="en-US"/>
        </w:rPr>
        <w:t>j.jhealeco.2014.02.002</w:t>
      </w:r>
    </w:p>
    <w:p w:rsidR="00FB5607" w:rsidRDefault="00320B16">
      <w:pPr>
        <w:spacing w:line="360" w:lineRule="auto"/>
        <w:ind w:left="453" w:hanging="323"/>
        <w:rPr>
          <w:rFonts w:ascii="Times New Roman" w:eastAsia="Times New Roman" w:hAnsi="Times New Roman" w:cs="Times New Roman"/>
          <w:color w:val="222222"/>
          <w:sz w:val="24"/>
          <w:szCs w:val="24"/>
          <w:highlight w:val="white"/>
        </w:rPr>
      </w:pPr>
      <w:r w:rsidRPr="00314FDC">
        <w:rPr>
          <w:rFonts w:ascii="Times New Roman" w:eastAsia="Times New Roman" w:hAnsi="Times New Roman" w:cs="Times New Roman"/>
          <w:color w:val="222222"/>
          <w:sz w:val="24"/>
          <w:szCs w:val="24"/>
          <w:highlight w:val="white"/>
          <w:lang w:val="en-US"/>
        </w:rPr>
        <w:lastRenderedPageBreak/>
        <w:t xml:space="preserve">*De Alencar Araripe, C. M. R., &amp; Machado, R. C. R. (2018). </w:t>
      </w:r>
      <w:r>
        <w:rPr>
          <w:rFonts w:ascii="Times New Roman" w:eastAsia="Times New Roman" w:hAnsi="Times New Roman" w:cs="Times New Roman"/>
          <w:color w:val="222222"/>
          <w:sz w:val="24"/>
          <w:szCs w:val="24"/>
          <w:highlight w:val="white"/>
        </w:rPr>
        <w:t xml:space="preserve">Os programas de integridade para contratação com a administração pública estadual: nudge ou obrigação legal? Um olhar sobre as duas perspectivas. </w:t>
      </w:r>
      <w:r>
        <w:rPr>
          <w:rFonts w:ascii="Times New Roman" w:eastAsia="Times New Roman" w:hAnsi="Times New Roman" w:cs="Times New Roman"/>
          <w:i/>
          <w:color w:val="222222"/>
          <w:sz w:val="24"/>
          <w:szCs w:val="24"/>
          <w:highlight w:val="white"/>
        </w:rPr>
        <w:t>Revista Brasileira de Políti</w:t>
      </w:r>
      <w:r>
        <w:rPr>
          <w:rFonts w:ascii="Times New Roman" w:eastAsia="Times New Roman" w:hAnsi="Times New Roman" w:cs="Times New Roman"/>
          <w:i/>
          <w:color w:val="222222"/>
          <w:sz w:val="24"/>
          <w:szCs w:val="24"/>
          <w:highlight w:val="white"/>
        </w:rPr>
        <w:t>cas Públicas, 8</w:t>
      </w:r>
      <w:r>
        <w:rPr>
          <w:rFonts w:ascii="Times New Roman" w:eastAsia="Times New Roman" w:hAnsi="Times New Roman" w:cs="Times New Roman"/>
          <w:color w:val="222222"/>
          <w:sz w:val="24"/>
          <w:szCs w:val="24"/>
          <w:highlight w:val="white"/>
        </w:rPr>
        <w:t>(2), 385-404. https://doi.org/10.5102/rbpp.v8i2.5332</w:t>
      </w:r>
    </w:p>
    <w:p w:rsidR="00FB5607" w:rsidRDefault="00320B16">
      <w:pPr>
        <w:spacing w:line="360" w:lineRule="auto"/>
        <w:ind w:left="453" w:hanging="323"/>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*De Paiva Costa Tangerino, D., Cabral, G., &amp; Olive, H. (2018). </w:t>
      </w:r>
      <w:r w:rsidRPr="00314FDC">
        <w:rPr>
          <w:rFonts w:ascii="Times New Roman" w:eastAsia="Times New Roman" w:hAnsi="Times New Roman" w:cs="Times New Roman"/>
          <w:color w:val="222222"/>
          <w:sz w:val="24"/>
          <w:szCs w:val="24"/>
          <w:highlight w:val="white"/>
          <w:lang w:val="en-US"/>
        </w:rPr>
        <w:t xml:space="preserve">Public Policies on Suicide: From Classic to Libertarian Paternalism and Nudging. </w:t>
      </w:r>
      <w:r>
        <w:rPr>
          <w:rFonts w:ascii="Times New Roman" w:eastAsia="Times New Roman" w:hAnsi="Times New Roman" w:cs="Times New Roman"/>
          <w:i/>
          <w:color w:val="222222"/>
          <w:sz w:val="24"/>
          <w:szCs w:val="24"/>
          <w:highlight w:val="white"/>
        </w:rPr>
        <w:t>Revista Brasileira de Políticas Públicas 8</w:t>
      </w:r>
      <w:r>
        <w:rPr>
          <w:rFonts w:ascii="Times New Roman" w:eastAsia="Times New Roman" w:hAnsi="Times New Roman" w:cs="Times New Roman"/>
          <w:color w:val="222222"/>
          <w:sz w:val="24"/>
          <w:szCs w:val="24"/>
          <w:highlight w:val="white"/>
        </w:rPr>
        <w:t>(2</w:t>
      </w:r>
      <w:r>
        <w:rPr>
          <w:rFonts w:ascii="Times New Roman" w:eastAsia="Times New Roman" w:hAnsi="Times New Roman" w:cs="Times New Roman"/>
          <w:color w:val="222222"/>
          <w:sz w:val="24"/>
          <w:szCs w:val="24"/>
          <w:highlight w:val="white"/>
        </w:rPr>
        <w:t>). https://doi.org/10.5102/rbpp.v8i2.5167</w:t>
      </w:r>
    </w:p>
    <w:p w:rsidR="00FB5607" w:rsidRDefault="00320B16">
      <w:pPr>
        <w:spacing w:line="360" w:lineRule="auto"/>
        <w:ind w:left="453" w:hanging="323"/>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*De Rezende Côrtes, P., de Rezende Lara, F. T., &amp; de Almeida Oliveira, A. M. (2018). Políticas públicas baseadas em evidências comportamentais: reflexões a partir do Projeto de Lei 488/2017 do Senado. </w:t>
      </w:r>
      <w:r>
        <w:rPr>
          <w:rFonts w:ascii="Times New Roman" w:eastAsia="Times New Roman" w:hAnsi="Times New Roman" w:cs="Times New Roman"/>
          <w:i/>
          <w:color w:val="222222"/>
          <w:sz w:val="24"/>
          <w:szCs w:val="24"/>
          <w:highlight w:val="white"/>
        </w:rPr>
        <w:t>Revista Brasi</w:t>
      </w:r>
      <w:r>
        <w:rPr>
          <w:rFonts w:ascii="Times New Roman" w:eastAsia="Times New Roman" w:hAnsi="Times New Roman" w:cs="Times New Roman"/>
          <w:i/>
          <w:color w:val="222222"/>
          <w:sz w:val="24"/>
          <w:szCs w:val="24"/>
          <w:highlight w:val="white"/>
        </w:rPr>
        <w:t>leira de Políticas Públicas, 8</w:t>
      </w:r>
      <w:r>
        <w:rPr>
          <w:rFonts w:ascii="Times New Roman" w:eastAsia="Times New Roman" w:hAnsi="Times New Roman" w:cs="Times New Roman"/>
          <w:color w:val="222222"/>
          <w:sz w:val="24"/>
          <w:szCs w:val="24"/>
          <w:highlight w:val="white"/>
        </w:rPr>
        <w:t>(2), 428-454. https://doi.org/10.5102/rbpp.v8i2.5327</w:t>
      </w:r>
    </w:p>
    <w:p w:rsidR="00FB5607" w:rsidRPr="00314FDC" w:rsidRDefault="00320B16">
      <w:pPr>
        <w:spacing w:line="360" w:lineRule="auto"/>
        <w:ind w:left="453" w:hanging="323"/>
        <w:rPr>
          <w:rFonts w:ascii="Times New Roman" w:eastAsia="Times New Roman" w:hAnsi="Times New Roman" w:cs="Times New Roman"/>
          <w:color w:val="222222"/>
          <w:sz w:val="24"/>
          <w:szCs w:val="24"/>
          <w:highlight w:val="white"/>
          <w:lang w:val="en-US"/>
        </w:rPr>
      </w:pPr>
      <w:r>
        <w:rPr>
          <w:rFonts w:ascii="Times New Roman" w:eastAsia="Times New Roman" w:hAnsi="Times New Roman" w:cs="Times New Roman"/>
          <w:color w:val="222222"/>
          <w:sz w:val="24"/>
          <w:szCs w:val="24"/>
          <w:highlight w:val="white"/>
        </w:rPr>
        <w:t xml:space="preserve">Diamant, É., Perez, T. &amp; Drouin, O. (2023). </w:t>
      </w:r>
      <w:r w:rsidRPr="00314FDC">
        <w:rPr>
          <w:rFonts w:ascii="Times New Roman" w:eastAsia="Times New Roman" w:hAnsi="Times New Roman" w:cs="Times New Roman"/>
          <w:color w:val="222222"/>
          <w:sz w:val="24"/>
          <w:szCs w:val="24"/>
          <w:highlight w:val="white"/>
          <w:lang w:val="en-US"/>
        </w:rPr>
        <w:t xml:space="preserve">Nudging interventions to improve children's sleep, physical activity and sedentary behavior: A scoping review. </w:t>
      </w:r>
      <w:r w:rsidRPr="00314FDC">
        <w:rPr>
          <w:rFonts w:ascii="Times New Roman" w:eastAsia="Times New Roman" w:hAnsi="Times New Roman" w:cs="Times New Roman"/>
          <w:i/>
          <w:color w:val="222222"/>
          <w:sz w:val="24"/>
          <w:szCs w:val="24"/>
          <w:highlight w:val="white"/>
          <w:lang w:val="en-US"/>
        </w:rPr>
        <w:t xml:space="preserve">Preventive Medicine, </w:t>
      </w:r>
      <w:r w:rsidRPr="00314FDC">
        <w:rPr>
          <w:rFonts w:ascii="Times New Roman" w:eastAsia="Times New Roman" w:hAnsi="Times New Roman" w:cs="Times New Roman"/>
          <w:color w:val="222222"/>
          <w:sz w:val="24"/>
          <w:szCs w:val="24"/>
          <w:highlight w:val="white"/>
          <w:lang w:val="en-US"/>
        </w:rPr>
        <w:t>173, 107572. https://doi.org/10.1016/j.ypmed.2023.107572</w:t>
      </w:r>
    </w:p>
    <w:p w:rsidR="00FB5607" w:rsidRPr="00314FDC" w:rsidRDefault="00320B16">
      <w:pPr>
        <w:spacing w:line="360" w:lineRule="auto"/>
        <w:ind w:left="453" w:hanging="323"/>
        <w:rPr>
          <w:rFonts w:ascii="Times New Roman" w:eastAsia="Times New Roman" w:hAnsi="Times New Roman" w:cs="Times New Roman"/>
          <w:color w:val="222222"/>
          <w:sz w:val="24"/>
          <w:szCs w:val="24"/>
          <w:highlight w:val="white"/>
          <w:lang w:val="en-US"/>
        </w:rPr>
      </w:pPr>
      <w:r w:rsidRPr="00314FDC">
        <w:rPr>
          <w:rFonts w:ascii="Times New Roman" w:eastAsia="Times New Roman" w:hAnsi="Times New Roman" w:cs="Times New Roman"/>
          <w:color w:val="222222"/>
          <w:sz w:val="24"/>
          <w:szCs w:val="24"/>
          <w:highlight w:val="white"/>
          <w:lang w:val="en-US"/>
        </w:rPr>
        <w:t xml:space="preserve">*Duarte, F. (2021). Encouraging Mammograms Using Behavioral Economics: A Randomized Controlled Trial in Chile. </w:t>
      </w:r>
      <w:r w:rsidRPr="00314FDC">
        <w:rPr>
          <w:rFonts w:ascii="Times New Roman" w:eastAsia="Times New Roman" w:hAnsi="Times New Roman" w:cs="Times New Roman"/>
          <w:i/>
          <w:color w:val="222222"/>
          <w:sz w:val="24"/>
          <w:szCs w:val="24"/>
          <w:highlight w:val="white"/>
          <w:lang w:val="en-US"/>
        </w:rPr>
        <w:t>Value in Health, 24</w:t>
      </w:r>
      <w:r w:rsidRPr="00314FDC">
        <w:rPr>
          <w:rFonts w:ascii="Times New Roman" w:eastAsia="Times New Roman" w:hAnsi="Times New Roman" w:cs="Times New Roman"/>
          <w:color w:val="222222"/>
          <w:sz w:val="24"/>
          <w:szCs w:val="24"/>
          <w:highlight w:val="white"/>
          <w:lang w:val="en-US"/>
        </w:rPr>
        <w:t>(10), 1463-1469. https://doi.org/10.1016/j.jval.</w:t>
      </w:r>
      <w:r w:rsidRPr="00314FDC">
        <w:rPr>
          <w:rFonts w:ascii="Times New Roman" w:eastAsia="Times New Roman" w:hAnsi="Times New Roman" w:cs="Times New Roman"/>
          <w:color w:val="222222"/>
          <w:sz w:val="24"/>
          <w:szCs w:val="24"/>
          <w:highlight w:val="white"/>
          <w:lang w:val="en-US"/>
        </w:rPr>
        <w:t>2021.04.1275</w:t>
      </w:r>
    </w:p>
    <w:p w:rsidR="00FB5607" w:rsidRPr="00314FDC" w:rsidRDefault="00320B16">
      <w:pPr>
        <w:spacing w:line="360" w:lineRule="auto"/>
        <w:ind w:left="453" w:hanging="323"/>
        <w:rPr>
          <w:rFonts w:ascii="Times New Roman" w:eastAsia="Times New Roman" w:hAnsi="Times New Roman" w:cs="Times New Roman"/>
          <w:color w:val="222222"/>
          <w:sz w:val="24"/>
          <w:szCs w:val="24"/>
          <w:highlight w:val="white"/>
          <w:lang w:val="en-US"/>
        </w:rPr>
      </w:pPr>
      <w:r w:rsidRPr="00314FDC">
        <w:rPr>
          <w:rFonts w:ascii="Times New Roman" w:eastAsia="Times New Roman" w:hAnsi="Times New Roman" w:cs="Times New Roman"/>
          <w:color w:val="222222"/>
          <w:sz w:val="24"/>
          <w:szCs w:val="24"/>
          <w:highlight w:val="white"/>
          <w:lang w:val="en-US"/>
        </w:rPr>
        <w:t xml:space="preserve">*Eguino, H., Roman, S., &amp; Schächtele, S. (2020). </w:t>
      </w:r>
      <w:r w:rsidRPr="00314FDC">
        <w:rPr>
          <w:rFonts w:ascii="Times New Roman" w:eastAsia="Times New Roman" w:hAnsi="Times New Roman" w:cs="Times New Roman"/>
          <w:i/>
          <w:color w:val="222222"/>
          <w:sz w:val="24"/>
          <w:szCs w:val="24"/>
          <w:highlight w:val="white"/>
          <w:lang w:val="en-US"/>
        </w:rPr>
        <w:t>Nudging Taxpayer Registration: Field Experimental Evidence on Backfiring Incentives</w:t>
      </w:r>
      <w:r w:rsidRPr="00314FDC">
        <w:rPr>
          <w:rFonts w:ascii="Times New Roman" w:eastAsia="Times New Roman" w:hAnsi="Times New Roman" w:cs="Times New Roman"/>
          <w:color w:val="222222"/>
          <w:sz w:val="24"/>
          <w:szCs w:val="24"/>
          <w:highlight w:val="white"/>
          <w:lang w:val="en-US"/>
        </w:rPr>
        <w:t>. IDB Working Paper Series, No. IDB-WP-1135. Inter-American Development Bank (IDB), Washington, DC. https://doi</w:t>
      </w:r>
      <w:r w:rsidRPr="00314FDC">
        <w:rPr>
          <w:rFonts w:ascii="Times New Roman" w:eastAsia="Times New Roman" w:hAnsi="Times New Roman" w:cs="Times New Roman"/>
          <w:color w:val="222222"/>
          <w:sz w:val="24"/>
          <w:szCs w:val="24"/>
          <w:highlight w:val="white"/>
          <w:lang w:val="en-US"/>
        </w:rPr>
        <w:t>.org/10.18235/0002827</w:t>
      </w:r>
    </w:p>
    <w:p w:rsidR="00FB5607" w:rsidRPr="00314FDC" w:rsidRDefault="00320B16">
      <w:pPr>
        <w:spacing w:line="360" w:lineRule="auto"/>
        <w:ind w:left="453" w:hanging="323"/>
        <w:rPr>
          <w:rFonts w:ascii="Times New Roman" w:eastAsia="Times New Roman" w:hAnsi="Times New Roman" w:cs="Times New Roman"/>
          <w:sz w:val="24"/>
          <w:szCs w:val="24"/>
          <w:highlight w:val="white"/>
          <w:lang w:val="en-US"/>
        </w:rPr>
      </w:pPr>
      <w:r w:rsidRPr="00314FDC">
        <w:rPr>
          <w:rFonts w:ascii="Times New Roman" w:eastAsia="Times New Roman" w:hAnsi="Times New Roman" w:cs="Times New Roman"/>
          <w:color w:val="222222"/>
          <w:sz w:val="24"/>
          <w:szCs w:val="24"/>
          <w:highlight w:val="white"/>
          <w:lang w:val="en-US"/>
        </w:rPr>
        <w:t xml:space="preserve">*Eguino, H., &amp; Schächtele, S. (2020). </w:t>
      </w:r>
      <w:r w:rsidRPr="00314FDC">
        <w:rPr>
          <w:rFonts w:ascii="Times New Roman" w:eastAsia="Times New Roman" w:hAnsi="Times New Roman" w:cs="Times New Roman"/>
          <w:i/>
          <w:color w:val="222222"/>
          <w:sz w:val="24"/>
          <w:szCs w:val="24"/>
          <w:highlight w:val="white"/>
          <w:lang w:val="en-US"/>
        </w:rPr>
        <w:t>A playground for tax compliance? Testing fiscal exchange in an RCT in Argentina.</w:t>
      </w:r>
      <w:r w:rsidRPr="00314FDC">
        <w:rPr>
          <w:rFonts w:ascii="Times New Roman" w:eastAsia="Times New Roman" w:hAnsi="Times New Roman" w:cs="Times New Roman"/>
          <w:sz w:val="24"/>
          <w:szCs w:val="24"/>
          <w:highlight w:val="white"/>
          <w:lang w:val="en-US"/>
        </w:rPr>
        <w:t xml:space="preserve"> </w:t>
      </w:r>
      <w:r w:rsidRPr="00314FDC">
        <w:rPr>
          <w:rFonts w:ascii="Times New Roman" w:eastAsia="Times New Roman" w:hAnsi="Times New Roman" w:cs="Times New Roman"/>
          <w:color w:val="222222"/>
          <w:sz w:val="24"/>
          <w:szCs w:val="24"/>
          <w:highlight w:val="white"/>
          <w:lang w:val="en-US"/>
        </w:rPr>
        <w:t>IDB Working Paper Series No. IDB-WP-1139</w:t>
      </w:r>
      <w:r w:rsidRPr="00314FDC">
        <w:rPr>
          <w:rFonts w:ascii="Times New Roman" w:eastAsia="Times New Roman" w:hAnsi="Times New Roman" w:cs="Times New Roman"/>
          <w:sz w:val="24"/>
          <w:szCs w:val="24"/>
          <w:highlight w:val="white"/>
          <w:lang w:val="en-US"/>
        </w:rPr>
        <w:t xml:space="preserve">. Inter-American Development Bank (IDB), Washington, DC. </w:t>
      </w:r>
      <w:r w:rsidRPr="00314FDC">
        <w:rPr>
          <w:rFonts w:ascii="Times New Roman" w:eastAsia="Times New Roman" w:hAnsi="Times New Roman" w:cs="Times New Roman"/>
          <w:color w:val="222222"/>
          <w:sz w:val="24"/>
          <w:szCs w:val="24"/>
          <w:highlight w:val="white"/>
          <w:lang w:val="en-US"/>
        </w:rPr>
        <w:t>https://doi.org/</w:t>
      </w:r>
      <w:r w:rsidRPr="00314FDC">
        <w:rPr>
          <w:rFonts w:ascii="Times New Roman" w:eastAsia="Times New Roman" w:hAnsi="Times New Roman" w:cs="Times New Roman"/>
          <w:sz w:val="24"/>
          <w:szCs w:val="24"/>
          <w:highlight w:val="white"/>
          <w:lang w:val="en-US"/>
        </w:rPr>
        <w:t>10</w:t>
      </w:r>
      <w:r w:rsidRPr="00314FDC">
        <w:rPr>
          <w:rFonts w:ascii="Times New Roman" w:eastAsia="Times New Roman" w:hAnsi="Times New Roman" w:cs="Times New Roman"/>
          <w:sz w:val="24"/>
          <w:szCs w:val="24"/>
          <w:highlight w:val="white"/>
          <w:lang w:val="en-US"/>
        </w:rPr>
        <w:t>.18235/0002609</w:t>
      </w:r>
    </w:p>
    <w:p w:rsidR="00FB5607" w:rsidRDefault="00320B16">
      <w:pPr>
        <w:spacing w:line="360" w:lineRule="auto"/>
        <w:ind w:left="453" w:hanging="323"/>
        <w:rPr>
          <w:rFonts w:ascii="Times New Roman" w:eastAsia="Times New Roman" w:hAnsi="Times New Roman" w:cs="Times New Roman"/>
          <w:color w:val="222222"/>
          <w:sz w:val="24"/>
          <w:szCs w:val="24"/>
          <w:highlight w:val="white"/>
        </w:rPr>
      </w:pPr>
      <w:r w:rsidRPr="00314FDC">
        <w:rPr>
          <w:rFonts w:ascii="Times New Roman" w:eastAsia="Times New Roman" w:hAnsi="Times New Roman" w:cs="Times New Roman"/>
          <w:color w:val="222222"/>
          <w:sz w:val="24"/>
          <w:szCs w:val="24"/>
          <w:highlight w:val="white"/>
          <w:lang w:val="en-US"/>
        </w:rPr>
        <w:t xml:space="preserve">*Fernandes, V. (2021). From Education To Nudge: Behavioral Sciences In Financial Education Programs. </w:t>
      </w:r>
      <w:r>
        <w:rPr>
          <w:rFonts w:ascii="Times New Roman" w:eastAsia="Times New Roman" w:hAnsi="Times New Roman" w:cs="Times New Roman"/>
          <w:i/>
          <w:color w:val="222222"/>
          <w:sz w:val="24"/>
          <w:szCs w:val="24"/>
          <w:highlight w:val="white"/>
        </w:rPr>
        <w:t xml:space="preserve">Sociologia &amp; Antropologia, 11 </w:t>
      </w:r>
      <w:r>
        <w:rPr>
          <w:rFonts w:ascii="Times New Roman" w:eastAsia="Times New Roman" w:hAnsi="Times New Roman" w:cs="Times New Roman"/>
          <w:color w:val="222222"/>
          <w:sz w:val="24"/>
          <w:szCs w:val="24"/>
          <w:highlight w:val="white"/>
        </w:rPr>
        <w:t>(1), 307-322. https://doi.org/10.1590/2238-38752021v11112</w:t>
      </w:r>
    </w:p>
    <w:p w:rsidR="00FB5607" w:rsidRDefault="00320B16">
      <w:pPr>
        <w:spacing w:line="360" w:lineRule="auto"/>
        <w:ind w:left="453" w:hanging="323"/>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*Fertig, A., Lefkowitz, J., &amp; Fishbane, A. (2018). </w:t>
      </w:r>
      <w:r>
        <w:rPr>
          <w:rFonts w:ascii="Times New Roman" w:eastAsia="Times New Roman" w:hAnsi="Times New Roman" w:cs="Times New Roman"/>
          <w:i/>
          <w:color w:val="222222"/>
          <w:sz w:val="24"/>
          <w:szCs w:val="24"/>
          <w:highlight w:val="white"/>
        </w:rPr>
        <w:t>E</w:t>
      </w:r>
      <w:r>
        <w:rPr>
          <w:rFonts w:ascii="Times New Roman" w:eastAsia="Times New Roman" w:hAnsi="Times New Roman" w:cs="Times New Roman"/>
          <w:i/>
          <w:color w:val="222222"/>
          <w:sz w:val="24"/>
          <w:szCs w:val="24"/>
          <w:highlight w:val="white"/>
        </w:rPr>
        <w:t>l uso de las ciencias del comportamiento para aumentar los ahorros para el retiro: Una mirada a lo que hemos aprendido en el transcurso de tres años.</w:t>
      </w:r>
      <w:r>
        <w:rPr>
          <w:rFonts w:ascii="Times New Roman" w:eastAsia="Times New Roman" w:hAnsi="Times New Roman" w:cs="Times New Roman"/>
          <w:sz w:val="24"/>
          <w:szCs w:val="24"/>
          <w:highlight w:val="white"/>
        </w:rPr>
        <w:t xml:space="preserve"> IDEAS42, </w:t>
      </w:r>
      <w:r>
        <w:rPr>
          <w:rFonts w:ascii="Times New Roman" w:eastAsia="Times New Roman" w:hAnsi="Times New Roman" w:cs="Times New Roman"/>
          <w:color w:val="222222"/>
          <w:sz w:val="24"/>
          <w:szCs w:val="24"/>
          <w:highlight w:val="white"/>
        </w:rPr>
        <w:t>CONSAR Metlife Fundación. https://www.ideas42.org/wp-content/uploads/2018/11/I42-1046_MetLifeLatA</w:t>
      </w:r>
      <w:r>
        <w:rPr>
          <w:rFonts w:ascii="Times New Roman" w:eastAsia="Times New Roman" w:hAnsi="Times New Roman" w:cs="Times New Roman"/>
          <w:color w:val="222222"/>
          <w:sz w:val="24"/>
          <w:szCs w:val="24"/>
          <w:highlight w:val="white"/>
        </w:rPr>
        <w:t>m_paper_SPA_Final.pdf</w:t>
      </w:r>
    </w:p>
    <w:p w:rsidR="00FB5607" w:rsidRPr="00314FDC" w:rsidRDefault="00320B16">
      <w:pPr>
        <w:spacing w:line="360" w:lineRule="auto"/>
        <w:ind w:left="453" w:hanging="323"/>
        <w:rPr>
          <w:rFonts w:ascii="Times New Roman" w:eastAsia="Times New Roman" w:hAnsi="Times New Roman" w:cs="Times New Roman"/>
          <w:sz w:val="24"/>
          <w:szCs w:val="24"/>
          <w:highlight w:val="white"/>
          <w:lang w:val="en-US"/>
        </w:rPr>
      </w:pPr>
      <w:r w:rsidRPr="00314FDC">
        <w:rPr>
          <w:rFonts w:ascii="Times New Roman" w:eastAsia="Times New Roman" w:hAnsi="Times New Roman" w:cs="Times New Roman"/>
          <w:sz w:val="24"/>
          <w:szCs w:val="24"/>
          <w:highlight w:val="white"/>
          <w:lang w:val="en-US"/>
        </w:rPr>
        <w:t xml:space="preserve">*Fiedler, S., Hellmann, D. M., Dorrough, A. R., &amp; Glöckner, A. (2018). Cross-national in-group favoritism in prosocial behavior: Evidence from Latin and North America. </w:t>
      </w:r>
      <w:r w:rsidRPr="00314FDC">
        <w:rPr>
          <w:rFonts w:ascii="Times New Roman" w:eastAsia="Times New Roman" w:hAnsi="Times New Roman" w:cs="Times New Roman"/>
          <w:i/>
          <w:sz w:val="24"/>
          <w:szCs w:val="24"/>
          <w:highlight w:val="white"/>
          <w:lang w:val="en-US"/>
        </w:rPr>
        <w:lastRenderedPageBreak/>
        <w:t>Judgment and Decision making, 13</w:t>
      </w:r>
      <w:r w:rsidRPr="00314FDC">
        <w:rPr>
          <w:rFonts w:ascii="Times New Roman" w:eastAsia="Times New Roman" w:hAnsi="Times New Roman" w:cs="Times New Roman"/>
          <w:sz w:val="24"/>
          <w:szCs w:val="24"/>
          <w:highlight w:val="white"/>
          <w:lang w:val="en-US"/>
        </w:rPr>
        <w:t>(1), 42-60. https://doi.org/10.1017/S1930297500008810</w:t>
      </w:r>
    </w:p>
    <w:p w:rsidR="00FB5607" w:rsidRPr="00314FDC" w:rsidRDefault="00320B16">
      <w:pPr>
        <w:spacing w:line="360" w:lineRule="auto"/>
        <w:ind w:left="453" w:hanging="323"/>
        <w:rPr>
          <w:rFonts w:ascii="Times New Roman" w:eastAsia="Times New Roman" w:hAnsi="Times New Roman" w:cs="Times New Roman"/>
          <w:color w:val="222222"/>
          <w:sz w:val="24"/>
          <w:szCs w:val="24"/>
          <w:highlight w:val="white"/>
          <w:lang w:val="en-US"/>
        </w:rPr>
      </w:pPr>
      <w:r w:rsidRPr="00314FDC">
        <w:rPr>
          <w:rFonts w:ascii="Times New Roman" w:eastAsia="Times New Roman" w:hAnsi="Times New Roman" w:cs="Times New Roman"/>
          <w:color w:val="222222"/>
          <w:sz w:val="24"/>
          <w:szCs w:val="24"/>
          <w:highlight w:val="white"/>
          <w:lang w:val="en-US"/>
        </w:rPr>
        <w:t xml:space="preserve">French, R., &amp; Oreopoulos, P. (2017). Applying behavioural economics to public policy in Canada. </w:t>
      </w:r>
      <w:r w:rsidRPr="00314FDC">
        <w:rPr>
          <w:rFonts w:ascii="Times New Roman" w:eastAsia="Times New Roman" w:hAnsi="Times New Roman" w:cs="Times New Roman"/>
          <w:i/>
          <w:color w:val="222222"/>
          <w:sz w:val="24"/>
          <w:szCs w:val="24"/>
          <w:highlight w:val="white"/>
          <w:lang w:val="en-US"/>
        </w:rPr>
        <w:t>Canadian Journal of Economics/Revue canadienne d'économique, 50</w:t>
      </w:r>
      <w:r w:rsidRPr="00314FDC">
        <w:rPr>
          <w:rFonts w:ascii="Times New Roman" w:eastAsia="Times New Roman" w:hAnsi="Times New Roman" w:cs="Times New Roman"/>
          <w:color w:val="222222"/>
          <w:sz w:val="24"/>
          <w:szCs w:val="24"/>
          <w:highlight w:val="white"/>
          <w:lang w:val="en-US"/>
        </w:rPr>
        <w:t>(3), 599-635.  https://doi.org/10.1111/caje</w:t>
      </w:r>
      <w:r w:rsidRPr="00314FDC">
        <w:rPr>
          <w:rFonts w:ascii="Times New Roman" w:eastAsia="Times New Roman" w:hAnsi="Times New Roman" w:cs="Times New Roman"/>
          <w:color w:val="222222"/>
          <w:sz w:val="24"/>
          <w:szCs w:val="24"/>
          <w:highlight w:val="white"/>
          <w:lang w:val="en-US"/>
        </w:rPr>
        <w:t>.12272</w:t>
      </w:r>
    </w:p>
    <w:p w:rsidR="00FB5607" w:rsidRDefault="00320B16">
      <w:pPr>
        <w:spacing w:line="360" w:lineRule="auto"/>
        <w:ind w:left="453" w:hanging="323"/>
        <w:rPr>
          <w:rFonts w:ascii="Times New Roman" w:eastAsia="Times New Roman" w:hAnsi="Times New Roman" w:cs="Times New Roman"/>
          <w:color w:val="222222"/>
          <w:sz w:val="24"/>
          <w:szCs w:val="24"/>
          <w:highlight w:val="white"/>
        </w:rPr>
      </w:pPr>
      <w:r w:rsidRPr="00314FDC">
        <w:rPr>
          <w:rFonts w:ascii="Times New Roman" w:eastAsia="Times New Roman" w:hAnsi="Times New Roman" w:cs="Times New Roman"/>
          <w:color w:val="222222"/>
          <w:sz w:val="24"/>
          <w:szCs w:val="24"/>
          <w:highlight w:val="white"/>
          <w:lang w:val="en-US"/>
        </w:rPr>
        <w:t xml:space="preserve">*Garcés-Velástegui, P. (2022). On behavioral human development policies: how behavioral public policy adds to human development. </w:t>
      </w:r>
      <w:r>
        <w:rPr>
          <w:rFonts w:ascii="Times New Roman" w:eastAsia="Times New Roman" w:hAnsi="Times New Roman" w:cs="Times New Roman"/>
          <w:i/>
          <w:color w:val="222222"/>
          <w:sz w:val="24"/>
          <w:szCs w:val="24"/>
          <w:highlight w:val="white"/>
        </w:rPr>
        <w:t>Desarrollo y Sociedad</w:t>
      </w:r>
      <w:r>
        <w:rPr>
          <w:rFonts w:ascii="Times New Roman" w:eastAsia="Times New Roman" w:hAnsi="Times New Roman" w:cs="Times New Roman"/>
          <w:color w:val="222222"/>
          <w:sz w:val="24"/>
          <w:szCs w:val="24"/>
          <w:highlight w:val="white"/>
        </w:rPr>
        <w:t>, (91), 171-200. https://doi.org/10.13043/dys.91.5</w:t>
      </w:r>
    </w:p>
    <w:p w:rsidR="00FB5607" w:rsidRDefault="00320B16">
      <w:pPr>
        <w:spacing w:line="360" w:lineRule="auto"/>
        <w:ind w:left="453" w:hanging="323"/>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Güemes, C., (2017). ¿Nudge en América Latina? In</w:t>
      </w:r>
      <w:r>
        <w:rPr>
          <w:rFonts w:ascii="Times New Roman" w:eastAsia="Times New Roman" w:hAnsi="Times New Roman" w:cs="Times New Roman"/>
          <w:sz w:val="24"/>
          <w:szCs w:val="24"/>
          <w:highlight w:val="white"/>
        </w:rPr>
        <w:t xml:space="preserve">cidir en el comportamiento individual, obtener resultados colectivos. </w:t>
      </w:r>
      <w:r>
        <w:rPr>
          <w:rFonts w:ascii="Times New Roman" w:eastAsia="Times New Roman" w:hAnsi="Times New Roman" w:cs="Times New Roman"/>
          <w:i/>
          <w:sz w:val="24"/>
          <w:szCs w:val="24"/>
          <w:highlight w:val="white"/>
        </w:rPr>
        <w:t>Revista del CLAD Reforma y Democracia,</w:t>
      </w:r>
      <w:r>
        <w:rPr>
          <w:rFonts w:ascii="Times New Roman" w:eastAsia="Times New Roman" w:hAnsi="Times New Roman" w:cs="Times New Roman"/>
          <w:sz w:val="24"/>
          <w:szCs w:val="24"/>
          <w:highlight w:val="white"/>
        </w:rPr>
        <w:t xml:space="preserve"> (68), 43-74.4 https://www.redalyc.org/journal/3575/357559198002/html/</w:t>
      </w:r>
    </w:p>
    <w:p w:rsidR="00FB5607" w:rsidRPr="00314FDC" w:rsidRDefault="00320B16">
      <w:pPr>
        <w:spacing w:line="360" w:lineRule="auto"/>
        <w:ind w:left="453" w:hanging="323"/>
        <w:rPr>
          <w:rFonts w:ascii="Times New Roman" w:eastAsia="Times New Roman" w:hAnsi="Times New Roman" w:cs="Times New Roman"/>
          <w:sz w:val="24"/>
          <w:szCs w:val="24"/>
          <w:highlight w:val="white"/>
          <w:lang w:val="en-US"/>
        </w:rPr>
      </w:pPr>
      <w:r w:rsidRPr="00314FDC">
        <w:rPr>
          <w:rFonts w:ascii="Times New Roman" w:eastAsia="Times New Roman" w:hAnsi="Times New Roman" w:cs="Times New Roman"/>
          <w:sz w:val="24"/>
          <w:szCs w:val="24"/>
          <w:highlight w:val="white"/>
          <w:lang w:val="en-US"/>
        </w:rPr>
        <w:t xml:space="preserve">Johnson, E. J., &amp; Goldstein, D. G. (2004). Defaults and donation decisions. </w:t>
      </w:r>
      <w:r w:rsidRPr="00314FDC">
        <w:rPr>
          <w:rFonts w:ascii="Times New Roman" w:eastAsia="Times New Roman" w:hAnsi="Times New Roman" w:cs="Times New Roman"/>
          <w:i/>
          <w:sz w:val="24"/>
          <w:szCs w:val="24"/>
          <w:highlight w:val="white"/>
          <w:lang w:val="en-US"/>
        </w:rPr>
        <w:t>T</w:t>
      </w:r>
      <w:r w:rsidRPr="00314FDC">
        <w:rPr>
          <w:rFonts w:ascii="Times New Roman" w:eastAsia="Times New Roman" w:hAnsi="Times New Roman" w:cs="Times New Roman"/>
          <w:i/>
          <w:sz w:val="24"/>
          <w:szCs w:val="24"/>
          <w:highlight w:val="white"/>
          <w:lang w:val="en-US"/>
        </w:rPr>
        <w:t>ransplantation, 78</w:t>
      </w:r>
      <w:r w:rsidRPr="00314FDC">
        <w:rPr>
          <w:rFonts w:ascii="Times New Roman" w:eastAsia="Times New Roman" w:hAnsi="Times New Roman" w:cs="Times New Roman"/>
          <w:sz w:val="24"/>
          <w:szCs w:val="24"/>
          <w:highlight w:val="white"/>
          <w:lang w:val="en-US"/>
        </w:rPr>
        <w:t xml:space="preserve">(12), 1713-1716. </w:t>
      </w:r>
      <w:r w:rsidRPr="00314FDC">
        <w:rPr>
          <w:rFonts w:ascii="Times New Roman" w:eastAsia="Times New Roman" w:hAnsi="Times New Roman" w:cs="Times New Roman"/>
          <w:color w:val="222222"/>
          <w:sz w:val="24"/>
          <w:szCs w:val="24"/>
          <w:highlight w:val="white"/>
          <w:lang w:val="en-US"/>
        </w:rPr>
        <w:t>https://doi.org/</w:t>
      </w:r>
      <w:r w:rsidRPr="00314FDC">
        <w:rPr>
          <w:rFonts w:ascii="Times New Roman" w:eastAsia="Times New Roman" w:hAnsi="Times New Roman" w:cs="Times New Roman"/>
          <w:sz w:val="24"/>
          <w:szCs w:val="24"/>
          <w:highlight w:val="white"/>
          <w:lang w:val="en-US"/>
        </w:rPr>
        <w:t>10.1097/01.tp.0000149788.10382.b2</w:t>
      </w:r>
    </w:p>
    <w:p w:rsidR="00FB5607" w:rsidRPr="00314FDC" w:rsidRDefault="00320B16">
      <w:pPr>
        <w:spacing w:line="360" w:lineRule="auto"/>
        <w:ind w:left="453" w:hanging="323"/>
        <w:rPr>
          <w:rFonts w:ascii="Times New Roman" w:eastAsia="Times New Roman" w:hAnsi="Times New Roman" w:cs="Times New Roman"/>
          <w:sz w:val="24"/>
          <w:szCs w:val="24"/>
          <w:highlight w:val="white"/>
          <w:lang w:val="en-US"/>
        </w:rPr>
      </w:pPr>
      <w:r>
        <w:rPr>
          <w:rFonts w:ascii="Times New Roman" w:eastAsia="Times New Roman" w:hAnsi="Times New Roman" w:cs="Times New Roman"/>
          <w:sz w:val="24"/>
          <w:szCs w:val="24"/>
          <w:highlight w:val="white"/>
        </w:rPr>
        <w:t xml:space="preserve">Kahneman, D. (2012). </w:t>
      </w:r>
      <w:r>
        <w:rPr>
          <w:rFonts w:ascii="Times New Roman" w:eastAsia="Times New Roman" w:hAnsi="Times New Roman" w:cs="Times New Roman"/>
          <w:i/>
          <w:sz w:val="24"/>
          <w:szCs w:val="24"/>
          <w:highlight w:val="white"/>
        </w:rPr>
        <w:t>Pensar rápido, pensar despacio</w:t>
      </w:r>
      <w:r>
        <w:rPr>
          <w:rFonts w:ascii="Times New Roman" w:eastAsia="Times New Roman" w:hAnsi="Times New Roman" w:cs="Times New Roman"/>
          <w:sz w:val="24"/>
          <w:szCs w:val="24"/>
          <w:highlight w:val="white"/>
        </w:rPr>
        <w:t xml:space="preserve">. </w:t>
      </w:r>
      <w:r w:rsidRPr="00314FDC">
        <w:rPr>
          <w:rFonts w:ascii="Times New Roman" w:eastAsia="Times New Roman" w:hAnsi="Times New Roman" w:cs="Times New Roman"/>
          <w:sz w:val="24"/>
          <w:szCs w:val="24"/>
          <w:highlight w:val="white"/>
          <w:lang w:val="en-US"/>
        </w:rPr>
        <w:t>Debate.</w:t>
      </w:r>
    </w:p>
    <w:p w:rsidR="00FB5607" w:rsidRPr="00314FDC" w:rsidRDefault="00320B16">
      <w:pPr>
        <w:spacing w:line="360" w:lineRule="auto"/>
        <w:ind w:left="453" w:hanging="323"/>
        <w:rPr>
          <w:rFonts w:ascii="Times New Roman" w:eastAsia="Times New Roman" w:hAnsi="Times New Roman" w:cs="Times New Roman"/>
          <w:sz w:val="24"/>
          <w:szCs w:val="24"/>
          <w:highlight w:val="white"/>
          <w:lang w:val="en-US"/>
        </w:rPr>
      </w:pPr>
      <w:r w:rsidRPr="00314FDC">
        <w:rPr>
          <w:rFonts w:ascii="Times New Roman" w:eastAsia="Times New Roman" w:hAnsi="Times New Roman" w:cs="Times New Roman"/>
          <w:sz w:val="24"/>
          <w:szCs w:val="24"/>
          <w:highlight w:val="white"/>
          <w:lang w:val="en-US"/>
        </w:rPr>
        <w:t>Kasdan, D. O. (2020). Do Koreans like being nudged? Survey evidence for the contextuality of behavioral public</w:t>
      </w:r>
      <w:r w:rsidRPr="00314FDC">
        <w:rPr>
          <w:rFonts w:ascii="Times New Roman" w:eastAsia="Times New Roman" w:hAnsi="Times New Roman" w:cs="Times New Roman"/>
          <w:sz w:val="24"/>
          <w:szCs w:val="24"/>
          <w:highlight w:val="white"/>
          <w:lang w:val="en-US"/>
        </w:rPr>
        <w:t xml:space="preserve"> policy. </w:t>
      </w:r>
      <w:r w:rsidRPr="00314FDC">
        <w:rPr>
          <w:rFonts w:ascii="Times New Roman" w:eastAsia="Times New Roman" w:hAnsi="Times New Roman" w:cs="Times New Roman"/>
          <w:i/>
          <w:sz w:val="24"/>
          <w:szCs w:val="24"/>
          <w:highlight w:val="white"/>
          <w:lang w:val="en-US"/>
        </w:rPr>
        <w:t>Rationality and Society, 32</w:t>
      </w:r>
      <w:r w:rsidRPr="00314FDC">
        <w:rPr>
          <w:rFonts w:ascii="Times New Roman" w:eastAsia="Times New Roman" w:hAnsi="Times New Roman" w:cs="Times New Roman"/>
          <w:sz w:val="24"/>
          <w:szCs w:val="24"/>
          <w:highlight w:val="white"/>
          <w:lang w:val="en-US"/>
        </w:rPr>
        <w:t>(3), 313-333. https://doi.org/10.1177/104346312093783</w:t>
      </w:r>
    </w:p>
    <w:p w:rsidR="00FB5607" w:rsidRPr="00314FDC" w:rsidRDefault="00320B16">
      <w:pPr>
        <w:spacing w:line="360" w:lineRule="auto"/>
        <w:ind w:left="453" w:hanging="323"/>
        <w:rPr>
          <w:rFonts w:ascii="Times New Roman" w:eastAsia="Times New Roman" w:hAnsi="Times New Roman" w:cs="Times New Roman"/>
          <w:sz w:val="24"/>
          <w:szCs w:val="24"/>
          <w:highlight w:val="white"/>
          <w:lang w:val="en-US"/>
        </w:rPr>
      </w:pPr>
      <w:r w:rsidRPr="00314FDC">
        <w:rPr>
          <w:rFonts w:ascii="Times New Roman" w:eastAsia="Times New Roman" w:hAnsi="Times New Roman" w:cs="Times New Roman"/>
          <w:sz w:val="24"/>
          <w:szCs w:val="24"/>
          <w:highlight w:val="white"/>
          <w:lang w:val="en-US"/>
        </w:rPr>
        <w:t xml:space="preserve">*Kettle S.; Vakis, R. ; Ruda S.; Silva M. W.; Garnelo, M. (2018). </w:t>
      </w:r>
      <w:r w:rsidRPr="00314FDC">
        <w:rPr>
          <w:rFonts w:ascii="Times New Roman" w:eastAsia="Times New Roman" w:hAnsi="Times New Roman" w:cs="Times New Roman"/>
          <w:i/>
          <w:sz w:val="24"/>
          <w:szCs w:val="24"/>
          <w:highlight w:val="white"/>
          <w:lang w:val="en-US"/>
        </w:rPr>
        <w:t xml:space="preserve">Encouraging teachers and principals to turn up to school in Peru. </w:t>
      </w:r>
      <w:r w:rsidRPr="00314FDC">
        <w:rPr>
          <w:rFonts w:ascii="Times New Roman" w:eastAsia="Times New Roman" w:hAnsi="Times New Roman" w:cs="Times New Roman"/>
          <w:sz w:val="24"/>
          <w:szCs w:val="24"/>
          <w:highlight w:val="white"/>
          <w:lang w:val="en-US"/>
        </w:rPr>
        <w:t>Behavioural Insights Team (BIT). h</w:t>
      </w:r>
      <w:r w:rsidRPr="00314FDC">
        <w:rPr>
          <w:rFonts w:ascii="Times New Roman" w:eastAsia="Times New Roman" w:hAnsi="Times New Roman" w:cs="Times New Roman"/>
          <w:sz w:val="24"/>
          <w:szCs w:val="24"/>
          <w:highlight w:val="white"/>
          <w:lang w:val="en-US"/>
        </w:rPr>
        <w:t>ttps://www.bi.team/blogs/encouraging-teachers-and-principals-to-turn-up-to-school-in-peru/</w:t>
      </w:r>
    </w:p>
    <w:p w:rsidR="00FB5607" w:rsidRPr="00314FDC" w:rsidRDefault="00320B16">
      <w:pPr>
        <w:spacing w:line="360" w:lineRule="auto"/>
        <w:ind w:left="453" w:hanging="323"/>
        <w:rPr>
          <w:rFonts w:ascii="Times New Roman" w:eastAsia="Times New Roman" w:hAnsi="Times New Roman" w:cs="Times New Roman"/>
          <w:sz w:val="24"/>
          <w:szCs w:val="24"/>
          <w:highlight w:val="white"/>
          <w:lang w:val="en-US"/>
        </w:rPr>
      </w:pPr>
      <w:r w:rsidRPr="00314FDC">
        <w:rPr>
          <w:rFonts w:ascii="Times New Roman" w:eastAsia="Times New Roman" w:hAnsi="Times New Roman" w:cs="Times New Roman"/>
          <w:sz w:val="24"/>
          <w:szCs w:val="24"/>
          <w:highlight w:val="white"/>
          <w:lang w:val="en-US"/>
        </w:rPr>
        <w:t>Ledderer, L., Kjær, M., Madsen, E. K., Busch, J., &amp; Fage-Butler, A. (2020). Nudging in public health lifestyle interventions: a systematic literature review and meta</w:t>
      </w:r>
      <w:r w:rsidRPr="00314FDC">
        <w:rPr>
          <w:rFonts w:ascii="Times New Roman" w:eastAsia="Times New Roman" w:hAnsi="Times New Roman" w:cs="Times New Roman"/>
          <w:sz w:val="24"/>
          <w:szCs w:val="24"/>
          <w:highlight w:val="white"/>
          <w:lang w:val="en-US"/>
        </w:rPr>
        <w:t xml:space="preserve">synthesis. </w:t>
      </w:r>
      <w:r w:rsidRPr="00314FDC">
        <w:rPr>
          <w:rFonts w:ascii="Times New Roman" w:eastAsia="Times New Roman" w:hAnsi="Times New Roman" w:cs="Times New Roman"/>
          <w:i/>
          <w:sz w:val="24"/>
          <w:szCs w:val="24"/>
          <w:highlight w:val="white"/>
          <w:lang w:val="en-US"/>
        </w:rPr>
        <w:t>Health Education &amp; Behavior, 47</w:t>
      </w:r>
      <w:r w:rsidRPr="00314FDC">
        <w:rPr>
          <w:rFonts w:ascii="Times New Roman" w:eastAsia="Times New Roman" w:hAnsi="Times New Roman" w:cs="Times New Roman"/>
          <w:sz w:val="24"/>
          <w:szCs w:val="24"/>
          <w:highlight w:val="white"/>
          <w:lang w:val="en-US"/>
        </w:rPr>
        <w:t>(5), 749-764. https://doi.org/10.1177/1090198120931788</w:t>
      </w:r>
    </w:p>
    <w:p w:rsidR="00FB5607" w:rsidRPr="00314FDC" w:rsidRDefault="00320B16">
      <w:pPr>
        <w:spacing w:line="360" w:lineRule="auto"/>
        <w:ind w:left="453" w:hanging="323"/>
        <w:rPr>
          <w:rFonts w:ascii="Times New Roman" w:eastAsia="Times New Roman" w:hAnsi="Times New Roman" w:cs="Times New Roman"/>
          <w:sz w:val="24"/>
          <w:szCs w:val="24"/>
          <w:highlight w:val="white"/>
          <w:lang w:val="en-US"/>
        </w:rPr>
      </w:pPr>
      <w:r w:rsidRPr="00314FDC">
        <w:rPr>
          <w:rFonts w:ascii="Times New Roman" w:eastAsia="Times New Roman" w:hAnsi="Times New Roman" w:cs="Times New Roman"/>
          <w:sz w:val="24"/>
          <w:szCs w:val="24"/>
          <w:highlight w:val="white"/>
          <w:lang w:val="en-US"/>
        </w:rPr>
        <w:t xml:space="preserve">Maier, M., Bartoš, F., Stanley, T. D., Shanks, D. R., Harris, A. J. &amp; Wagenmakers, E. J. (2022). No evidence for nudging after adjusting for publication bias. </w:t>
      </w:r>
      <w:r w:rsidRPr="00314FDC">
        <w:rPr>
          <w:rFonts w:ascii="Times New Roman" w:eastAsia="Times New Roman" w:hAnsi="Times New Roman" w:cs="Times New Roman"/>
          <w:i/>
          <w:sz w:val="24"/>
          <w:szCs w:val="24"/>
          <w:highlight w:val="white"/>
          <w:lang w:val="en-US"/>
        </w:rPr>
        <w:t>Proceedings of the National Academy of Sciences, 119</w:t>
      </w:r>
      <w:r w:rsidRPr="00314FDC">
        <w:rPr>
          <w:rFonts w:ascii="Times New Roman" w:eastAsia="Times New Roman" w:hAnsi="Times New Roman" w:cs="Times New Roman"/>
          <w:sz w:val="24"/>
          <w:szCs w:val="24"/>
          <w:highlight w:val="white"/>
          <w:lang w:val="en-US"/>
        </w:rPr>
        <w:t>(31), e2200300119. https://doi.org/10.1073/pnas.2200300119</w:t>
      </w:r>
    </w:p>
    <w:p w:rsidR="00FB5607" w:rsidRPr="00314FDC" w:rsidRDefault="00320B16">
      <w:pPr>
        <w:spacing w:line="360" w:lineRule="auto"/>
        <w:ind w:left="453" w:hanging="323"/>
        <w:rPr>
          <w:rFonts w:ascii="Times New Roman" w:eastAsia="Times New Roman" w:hAnsi="Times New Roman" w:cs="Times New Roman"/>
          <w:sz w:val="24"/>
          <w:szCs w:val="24"/>
          <w:highlight w:val="white"/>
          <w:lang w:val="en-US"/>
        </w:rPr>
      </w:pPr>
      <w:r>
        <w:rPr>
          <w:rFonts w:ascii="Times New Roman" w:eastAsia="Times New Roman" w:hAnsi="Times New Roman" w:cs="Times New Roman"/>
          <w:sz w:val="24"/>
          <w:szCs w:val="24"/>
          <w:highlight w:val="white"/>
        </w:rPr>
        <w:t xml:space="preserve">*Mateo-Berganza Díaz, M. M.; Becerra, L.; Hernández Agramonte, J. M.; Lopez Boo, F.; Pérez Alfaro, M. &amp; Vasquez Echeverria, A. (2020). </w:t>
      </w:r>
      <w:r w:rsidRPr="00314FDC">
        <w:rPr>
          <w:rFonts w:ascii="Times New Roman" w:eastAsia="Times New Roman" w:hAnsi="Times New Roman" w:cs="Times New Roman"/>
          <w:i/>
          <w:sz w:val="24"/>
          <w:szCs w:val="24"/>
          <w:highlight w:val="white"/>
          <w:lang w:val="en-US"/>
        </w:rPr>
        <w:t>Nudging Pa</w:t>
      </w:r>
      <w:r w:rsidRPr="00314FDC">
        <w:rPr>
          <w:rFonts w:ascii="Times New Roman" w:eastAsia="Times New Roman" w:hAnsi="Times New Roman" w:cs="Times New Roman"/>
          <w:i/>
          <w:sz w:val="24"/>
          <w:szCs w:val="24"/>
          <w:highlight w:val="white"/>
          <w:lang w:val="en-US"/>
        </w:rPr>
        <w:t>rents to Increase Preschool Attendance in Uruguay.</w:t>
      </w:r>
      <w:r w:rsidRPr="00314FDC">
        <w:rPr>
          <w:rFonts w:ascii="Times New Roman" w:eastAsia="Times New Roman" w:hAnsi="Times New Roman" w:cs="Times New Roman"/>
          <w:sz w:val="24"/>
          <w:szCs w:val="24"/>
          <w:highlight w:val="white"/>
          <w:lang w:val="en-US"/>
        </w:rPr>
        <w:t xml:space="preserve"> IDB Working Paper Series; 1122. Inter-American Development Bank (IDB). http://dx.doi.org/10.18235/0002901</w:t>
      </w:r>
    </w:p>
    <w:p w:rsidR="00FB5607" w:rsidRPr="00314FDC" w:rsidRDefault="00320B16">
      <w:pPr>
        <w:spacing w:line="360" w:lineRule="auto"/>
        <w:ind w:left="453" w:hanging="323"/>
        <w:rPr>
          <w:rFonts w:ascii="Times New Roman" w:eastAsia="Times New Roman" w:hAnsi="Times New Roman" w:cs="Times New Roman"/>
          <w:sz w:val="24"/>
          <w:szCs w:val="24"/>
          <w:highlight w:val="white"/>
          <w:lang w:val="en-US"/>
        </w:rPr>
      </w:pPr>
      <w:r w:rsidRPr="00314FDC">
        <w:rPr>
          <w:rFonts w:ascii="Times New Roman" w:eastAsia="Times New Roman" w:hAnsi="Times New Roman" w:cs="Times New Roman"/>
          <w:sz w:val="24"/>
          <w:szCs w:val="24"/>
          <w:highlight w:val="white"/>
          <w:lang w:val="en-US"/>
        </w:rPr>
        <w:lastRenderedPageBreak/>
        <w:t xml:space="preserve">Michie, S., Richardson, M., Johnston, M., Abraham, C., Francis, J., Hardeman, W., ... </w:t>
      </w:r>
      <w:r>
        <w:rPr>
          <w:rFonts w:ascii="Times New Roman" w:eastAsia="Times New Roman" w:hAnsi="Times New Roman" w:cs="Times New Roman"/>
          <w:sz w:val="24"/>
          <w:szCs w:val="24"/>
          <w:highlight w:val="white"/>
        </w:rPr>
        <w:t>&amp; Wood, C. E.</w:t>
      </w:r>
      <w:r>
        <w:rPr>
          <w:rFonts w:ascii="Times New Roman" w:eastAsia="Times New Roman" w:hAnsi="Times New Roman" w:cs="Times New Roman"/>
          <w:sz w:val="24"/>
          <w:szCs w:val="24"/>
          <w:highlight w:val="white"/>
        </w:rPr>
        <w:t xml:space="preserve"> (2013). </w:t>
      </w:r>
      <w:r w:rsidRPr="00314FDC">
        <w:rPr>
          <w:rFonts w:ascii="Times New Roman" w:eastAsia="Times New Roman" w:hAnsi="Times New Roman" w:cs="Times New Roman"/>
          <w:sz w:val="24"/>
          <w:szCs w:val="24"/>
          <w:highlight w:val="white"/>
          <w:lang w:val="en-US"/>
        </w:rPr>
        <w:t xml:space="preserve">The behavior change technique taxonomy (v1) of 93 hierarchically clustered techniques: building an international consensus for the reporting of behavior change interventions. </w:t>
      </w:r>
      <w:r w:rsidRPr="00314FDC">
        <w:rPr>
          <w:rFonts w:ascii="Times New Roman" w:eastAsia="Times New Roman" w:hAnsi="Times New Roman" w:cs="Times New Roman"/>
          <w:i/>
          <w:sz w:val="24"/>
          <w:szCs w:val="24"/>
          <w:highlight w:val="white"/>
          <w:lang w:val="en-US"/>
        </w:rPr>
        <w:t>Annals of behavioral medicine, 46</w:t>
      </w:r>
      <w:r w:rsidRPr="00314FDC">
        <w:rPr>
          <w:rFonts w:ascii="Times New Roman" w:eastAsia="Times New Roman" w:hAnsi="Times New Roman" w:cs="Times New Roman"/>
          <w:sz w:val="24"/>
          <w:szCs w:val="24"/>
          <w:highlight w:val="white"/>
          <w:lang w:val="en-US"/>
        </w:rPr>
        <w:t>(1), 81-95. https://doi.org/10.1007/s12</w:t>
      </w:r>
      <w:r w:rsidRPr="00314FDC">
        <w:rPr>
          <w:rFonts w:ascii="Times New Roman" w:eastAsia="Times New Roman" w:hAnsi="Times New Roman" w:cs="Times New Roman"/>
          <w:sz w:val="24"/>
          <w:szCs w:val="24"/>
          <w:highlight w:val="white"/>
          <w:lang w:val="en-US"/>
        </w:rPr>
        <w:t>160-013-9486-6</w:t>
      </w:r>
    </w:p>
    <w:p w:rsidR="00FB5607" w:rsidRPr="00314FDC" w:rsidRDefault="00320B16">
      <w:pPr>
        <w:spacing w:line="360" w:lineRule="auto"/>
        <w:ind w:left="453" w:hanging="323"/>
        <w:rPr>
          <w:rFonts w:ascii="Times New Roman" w:eastAsia="Times New Roman" w:hAnsi="Times New Roman" w:cs="Times New Roman"/>
          <w:sz w:val="24"/>
          <w:szCs w:val="24"/>
          <w:highlight w:val="white"/>
          <w:lang w:val="en-US"/>
        </w:rPr>
      </w:pPr>
      <w:r w:rsidRPr="00314FDC">
        <w:rPr>
          <w:rFonts w:ascii="Times New Roman" w:eastAsia="Times New Roman" w:hAnsi="Times New Roman" w:cs="Times New Roman"/>
          <w:sz w:val="24"/>
          <w:szCs w:val="24"/>
          <w:highlight w:val="white"/>
          <w:lang w:val="en-US"/>
        </w:rPr>
        <w:t xml:space="preserve">*Miranda, J. J., Datta, S., &amp; Zoratto, L. (2020). Saving water with a nudge (or two): evidence from Costa Rica on the effectiveness and limits of low-cost behavioral interventions on water use. </w:t>
      </w:r>
      <w:r w:rsidRPr="00314FDC">
        <w:rPr>
          <w:rFonts w:ascii="Times New Roman" w:eastAsia="Times New Roman" w:hAnsi="Times New Roman" w:cs="Times New Roman"/>
          <w:i/>
          <w:sz w:val="24"/>
          <w:szCs w:val="24"/>
          <w:highlight w:val="white"/>
          <w:lang w:val="en-US"/>
        </w:rPr>
        <w:t>The World Bank Economic Review, 34</w:t>
      </w:r>
      <w:r w:rsidRPr="00314FDC">
        <w:rPr>
          <w:rFonts w:ascii="Times New Roman" w:eastAsia="Times New Roman" w:hAnsi="Times New Roman" w:cs="Times New Roman"/>
          <w:sz w:val="24"/>
          <w:szCs w:val="24"/>
          <w:highlight w:val="white"/>
          <w:lang w:val="en-US"/>
        </w:rPr>
        <w:t>(2), 444-463.</w:t>
      </w:r>
      <w:r w:rsidRPr="00314FDC">
        <w:rPr>
          <w:rFonts w:ascii="Times New Roman" w:eastAsia="Times New Roman" w:hAnsi="Times New Roman" w:cs="Times New Roman"/>
          <w:sz w:val="24"/>
          <w:szCs w:val="24"/>
          <w:highlight w:val="white"/>
          <w:lang w:val="en-US"/>
        </w:rPr>
        <w:t xml:space="preserve"> </w:t>
      </w:r>
      <w:r w:rsidRPr="00314FDC">
        <w:rPr>
          <w:rFonts w:ascii="Times New Roman" w:eastAsia="Times New Roman" w:hAnsi="Times New Roman" w:cs="Times New Roman"/>
          <w:color w:val="222222"/>
          <w:sz w:val="24"/>
          <w:szCs w:val="24"/>
          <w:highlight w:val="white"/>
          <w:lang w:val="en-US"/>
        </w:rPr>
        <w:t>https://doi.org/</w:t>
      </w:r>
      <w:r w:rsidRPr="00314FDC">
        <w:rPr>
          <w:rFonts w:ascii="Times New Roman" w:eastAsia="Times New Roman" w:hAnsi="Times New Roman" w:cs="Times New Roman"/>
          <w:sz w:val="24"/>
          <w:szCs w:val="24"/>
          <w:highlight w:val="white"/>
          <w:lang w:val="en-US"/>
        </w:rPr>
        <w:t>10.1093/wber/lhy025</w:t>
      </w:r>
    </w:p>
    <w:p w:rsidR="00FB5607" w:rsidRPr="00314FDC" w:rsidRDefault="00320B16">
      <w:pPr>
        <w:spacing w:line="360" w:lineRule="auto"/>
        <w:ind w:left="453" w:hanging="323"/>
        <w:rPr>
          <w:rFonts w:ascii="Times New Roman" w:eastAsia="Times New Roman" w:hAnsi="Times New Roman" w:cs="Times New Roman"/>
          <w:sz w:val="24"/>
          <w:szCs w:val="24"/>
          <w:highlight w:val="white"/>
          <w:lang w:val="en-US"/>
        </w:rPr>
      </w:pPr>
      <w:r w:rsidRPr="00314FDC">
        <w:rPr>
          <w:rFonts w:ascii="Times New Roman" w:eastAsia="Times New Roman" w:hAnsi="Times New Roman" w:cs="Times New Roman"/>
          <w:sz w:val="24"/>
          <w:szCs w:val="24"/>
          <w:highlight w:val="white"/>
          <w:lang w:val="en-US"/>
        </w:rPr>
        <w:t xml:space="preserve">*Mogollon, M., Ortega, D., &amp; Scartascini, C. (2021). Who’s calling? The effect of phone calls and personal interaction on tax compliance. </w:t>
      </w:r>
      <w:r w:rsidRPr="00314FDC">
        <w:rPr>
          <w:rFonts w:ascii="Times New Roman" w:eastAsia="Times New Roman" w:hAnsi="Times New Roman" w:cs="Times New Roman"/>
          <w:i/>
          <w:sz w:val="24"/>
          <w:szCs w:val="24"/>
          <w:highlight w:val="white"/>
          <w:lang w:val="en-US"/>
        </w:rPr>
        <w:t xml:space="preserve">International Tax and Public Finance 28, </w:t>
      </w:r>
      <w:r w:rsidRPr="00314FDC">
        <w:rPr>
          <w:rFonts w:ascii="Times New Roman" w:eastAsia="Times New Roman" w:hAnsi="Times New Roman" w:cs="Times New Roman"/>
          <w:sz w:val="24"/>
          <w:szCs w:val="24"/>
          <w:highlight w:val="white"/>
          <w:lang w:val="en-US"/>
        </w:rPr>
        <w:t>1302–1328</w:t>
      </w:r>
      <w:r w:rsidRPr="00314FDC">
        <w:rPr>
          <w:rFonts w:ascii="Times New Roman" w:eastAsia="Times New Roman" w:hAnsi="Times New Roman" w:cs="Times New Roman"/>
          <w:i/>
          <w:sz w:val="24"/>
          <w:szCs w:val="24"/>
          <w:highlight w:val="white"/>
          <w:lang w:val="en-US"/>
        </w:rPr>
        <w:t xml:space="preserve">. </w:t>
      </w:r>
      <w:r w:rsidRPr="00314FDC">
        <w:rPr>
          <w:rFonts w:ascii="Times New Roman" w:eastAsia="Times New Roman" w:hAnsi="Times New Roman" w:cs="Times New Roman"/>
          <w:sz w:val="24"/>
          <w:szCs w:val="24"/>
          <w:highlight w:val="white"/>
          <w:lang w:val="en-US"/>
        </w:rPr>
        <w:t>https://doi.org/10.1007/s10797-021-09655-4</w:t>
      </w:r>
    </w:p>
    <w:p w:rsidR="00FB5607" w:rsidRPr="00314FDC" w:rsidRDefault="00320B16">
      <w:pPr>
        <w:spacing w:line="360" w:lineRule="auto"/>
        <w:ind w:left="453" w:hanging="323"/>
        <w:rPr>
          <w:rFonts w:ascii="Times New Roman" w:eastAsia="Times New Roman" w:hAnsi="Times New Roman" w:cs="Times New Roman"/>
          <w:sz w:val="24"/>
          <w:szCs w:val="24"/>
          <w:highlight w:val="white"/>
          <w:lang w:val="en-US"/>
        </w:rPr>
      </w:pPr>
      <w:r w:rsidRPr="00314FDC">
        <w:rPr>
          <w:rFonts w:ascii="Times New Roman" w:eastAsia="Times New Roman" w:hAnsi="Times New Roman" w:cs="Times New Roman"/>
          <w:sz w:val="24"/>
          <w:szCs w:val="24"/>
          <w:highlight w:val="white"/>
          <w:lang w:val="en-US"/>
        </w:rPr>
        <w:t xml:space="preserve">Montero, I., &amp; León, O. G. (2007). A guide for naming research studies in Psychology. </w:t>
      </w:r>
      <w:r w:rsidRPr="00314FDC">
        <w:rPr>
          <w:rFonts w:ascii="Times New Roman" w:eastAsia="Times New Roman" w:hAnsi="Times New Roman" w:cs="Times New Roman"/>
          <w:i/>
          <w:sz w:val="24"/>
          <w:szCs w:val="24"/>
          <w:highlight w:val="white"/>
          <w:lang w:val="en-US"/>
        </w:rPr>
        <w:t>International Journal of clinical and Health psychology, 7</w:t>
      </w:r>
      <w:r w:rsidRPr="00314FDC">
        <w:rPr>
          <w:rFonts w:ascii="Times New Roman" w:eastAsia="Times New Roman" w:hAnsi="Times New Roman" w:cs="Times New Roman"/>
          <w:sz w:val="24"/>
          <w:szCs w:val="24"/>
          <w:highlight w:val="white"/>
          <w:lang w:val="en-US"/>
        </w:rPr>
        <w:t>(3), 847-862. https://www.redalyc.org/pdf/337/33770318.pdf</w:t>
      </w:r>
    </w:p>
    <w:p w:rsidR="00FB5607" w:rsidRPr="00314FDC" w:rsidRDefault="00320B16">
      <w:pPr>
        <w:spacing w:line="360" w:lineRule="auto"/>
        <w:ind w:left="453" w:hanging="323"/>
        <w:rPr>
          <w:rFonts w:ascii="Times New Roman" w:eastAsia="Times New Roman" w:hAnsi="Times New Roman" w:cs="Times New Roman"/>
          <w:sz w:val="24"/>
          <w:szCs w:val="24"/>
          <w:highlight w:val="white"/>
          <w:lang w:val="en-US"/>
        </w:rPr>
      </w:pPr>
      <w:r>
        <w:rPr>
          <w:rFonts w:ascii="Times New Roman" w:eastAsia="Times New Roman" w:hAnsi="Times New Roman" w:cs="Times New Roman"/>
          <w:sz w:val="24"/>
          <w:szCs w:val="24"/>
          <w:highlight w:val="white"/>
        </w:rPr>
        <w:t>Moreira, M</w:t>
      </w:r>
      <w:r>
        <w:rPr>
          <w:rFonts w:ascii="Times New Roman" w:eastAsia="Times New Roman" w:hAnsi="Times New Roman" w:cs="Times New Roman"/>
          <w:sz w:val="24"/>
          <w:szCs w:val="24"/>
          <w:highlight w:val="white"/>
        </w:rPr>
        <w:t xml:space="preserve">. N. B., da Veiga, C. P., da Veiga, C. R. P., Reis, G. G., &amp; Pascuci, L. M. (2022). </w:t>
      </w:r>
      <w:r w:rsidRPr="00314FDC">
        <w:rPr>
          <w:rFonts w:ascii="Times New Roman" w:eastAsia="Times New Roman" w:hAnsi="Times New Roman" w:cs="Times New Roman"/>
          <w:sz w:val="24"/>
          <w:szCs w:val="24"/>
          <w:highlight w:val="white"/>
          <w:lang w:val="en-US"/>
        </w:rPr>
        <w:t xml:space="preserve">Reducing meat consumption: Insights from a bibliometric analysis and future scopes. </w:t>
      </w:r>
      <w:r w:rsidRPr="00314FDC">
        <w:rPr>
          <w:rFonts w:ascii="Times New Roman" w:eastAsia="Times New Roman" w:hAnsi="Times New Roman" w:cs="Times New Roman"/>
          <w:i/>
          <w:sz w:val="24"/>
          <w:szCs w:val="24"/>
          <w:highlight w:val="white"/>
          <w:lang w:val="en-US"/>
        </w:rPr>
        <w:t>Future Foods</w:t>
      </w:r>
      <w:r w:rsidRPr="00314FDC">
        <w:rPr>
          <w:rFonts w:ascii="Times New Roman" w:eastAsia="Times New Roman" w:hAnsi="Times New Roman" w:cs="Times New Roman"/>
          <w:sz w:val="24"/>
          <w:szCs w:val="24"/>
          <w:highlight w:val="white"/>
          <w:lang w:val="en-US"/>
        </w:rPr>
        <w:t>, 5, 100120. https://doi.org/10.1016/j.fufo.2022.100120</w:t>
      </w:r>
    </w:p>
    <w:p w:rsidR="00FB5607" w:rsidRPr="00314FDC" w:rsidRDefault="00320B16">
      <w:pPr>
        <w:spacing w:line="360" w:lineRule="auto"/>
        <w:ind w:left="453" w:hanging="323"/>
        <w:rPr>
          <w:rFonts w:ascii="Times New Roman" w:eastAsia="Times New Roman" w:hAnsi="Times New Roman" w:cs="Times New Roman"/>
          <w:sz w:val="24"/>
          <w:szCs w:val="24"/>
          <w:highlight w:val="white"/>
          <w:lang w:val="en-US"/>
        </w:rPr>
      </w:pPr>
      <w:r w:rsidRPr="00314FDC">
        <w:rPr>
          <w:rFonts w:ascii="Times New Roman" w:eastAsia="Times New Roman" w:hAnsi="Times New Roman" w:cs="Times New Roman"/>
          <w:sz w:val="24"/>
          <w:szCs w:val="24"/>
          <w:highlight w:val="white"/>
          <w:lang w:val="en-US"/>
        </w:rPr>
        <w:t>Münscher, R., Vetter</w:t>
      </w:r>
      <w:r w:rsidRPr="00314FDC">
        <w:rPr>
          <w:rFonts w:ascii="Times New Roman" w:eastAsia="Times New Roman" w:hAnsi="Times New Roman" w:cs="Times New Roman"/>
          <w:sz w:val="24"/>
          <w:szCs w:val="24"/>
          <w:highlight w:val="white"/>
          <w:lang w:val="en-US"/>
        </w:rPr>
        <w:t>, M., &amp; Scheuerle, T. (2016). A review and taxonomy of choice architecture techniques</w:t>
      </w:r>
      <w:r w:rsidRPr="00314FDC">
        <w:rPr>
          <w:rFonts w:ascii="Times New Roman" w:eastAsia="Times New Roman" w:hAnsi="Times New Roman" w:cs="Times New Roman"/>
          <w:i/>
          <w:sz w:val="24"/>
          <w:szCs w:val="24"/>
          <w:highlight w:val="white"/>
          <w:lang w:val="en-US"/>
        </w:rPr>
        <w:t>. Journal of Behavioral Decision Making, 29</w:t>
      </w:r>
      <w:r w:rsidRPr="00314FDC">
        <w:rPr>
          <w:rFonts w:ascii="Times New Roman" w:eastAsia="Times New Roman" w:hAnsi="Times New Roman" w:cs="Times New Roman"/>
          <w:sz w:val="24"/>
          <w:szCs w:val="24"/>
          <w:highlight w:val="white"/>
          <w:lang w:val="en-US"/>
        </w:rPr>
        <w:t>(5), 511-524. https://doi.org/10.1002/bdm.1897</w:t>
      </w:r>
    </w:p>
    <w:p w:rsidR="00FB5607" w:rsidRPr="00314FDC" w:rsidRDefault="00320B16">
      <w:pPr>
        <w:spacing w:line="360" w:lineRule="auto"/>
        <w:ind w:left="453" w:hanging="323"/>
        <w:rPr>
          <w:rFonts w:ascii="Times New Roman" w:eastAsia="Times New Roman" w:hAnsi="Times New Roman" w:cs="Times New Roman"/>
          <w:sz w:val="24"/>
          <w:szCs w:val="24"/>
          <w:highlight w:val="white"/>
          <w:lang w:val="en-US"/>
        </w:rPr>
      </w:pPr>
      <w:r w:rsidRPr="00314FDC">
        <w:rPr>
          <w:rFonts w:ascii="Times New Roman" w:eastAsia="Times New Roman" w:hAnsi="Times New Roman" w:cs="Times New Roman"/>
          <w:sz w:val="24"/>
          <w:szCs w:val="24"/>
          <w:highlight w:val="white"/>
          <w:lang w:val="en-US"/>
        </w:rPr>
        <w:t>Murayama, H., Takagi, Y., Tsuda, H. &amp; Kato, Y. (2023). Applying Nudge to Public H</w:t>
      </w:r>
      <w:r w:rsidRPr="00314FDC">
        <w:rPr>
          <w:rFonts w:ascii="Times New Roman" w:eastAsia="Times New Roman" w:hAnsi="Times New Roman" w:cs="Times New Roman"/>
          <w:sz w:val="24"/>
          <w:szCs w:val="24"/>
          <w:highlight w:val="white"/>
          <w:lang w:val="en-US"/>
        </w:rPr>
        <w:t xml:space="preserve">ealth Policy: Practical Examples and Tips for Designing Nudge Interventions. </w:t>
      </w:r>
      <w:r w:rsidRPr="00314FDC">
        <w:rPr>
          <w:rFonts w:ascii="Times New Roman" w:eastAsia="Times New Roman" w:hAnsi="Times New Roman" w:cs="Times New Roman"/>
          <w:i/>
          <w:sz w:val="24"/>
          <w:szCs w:val="24"/>
          <w:highlight w:val="white"/>
          <w:lang w:val="en-US"/>
        </w:rPr>
        <w:t>International Journal of Environmental Research and Public Health, 20</w:t>
      </w:r>
      <w:r w:rsidRPr="00314FDC">
        <w:rPr>
          <w:rFonts w:ascii="Times New Roman" w:eastAsia="Times New Roman" w:hAnsi="Times New Roman" w:cs="Times New Roman"/>
          <w:sz w:val="24"/>
          <w:szCs w:val="24"/>
          <w:highlight w:val="white"/>
          <w:lang w:val="en-US"/>
        </w:rPr>
        <w:t>(5), 3962. https://doi.org/10.3390/ijerph20053962</w:t>
      </w:r>
    </w:p>
    <w:p w:rsidR="00FB5607" w:rsidRDefault="00320B16">
      <w:pPr>
        <w:spacing w:line="360" w:lineRule="auto"/>
        <w:ind w:left="453" w:hanging="323"/>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Naciones Unidas (2018). </w:t>
      </w:r>
      <w:r>
        <w:rPr>
          <w:rFonts w:ascii="Times New Roman" w:eastAsia="Times New Roman" w:hAnsi="Times New Roman" w:cs="Times New Roman"/>
          <w:i/>
          <w:sz w:val="24"/>
          <w:szCs w:val="24"/>
          <w:highlight w:val="white"/>
        </w:rPr>
        <w:t>La Agenda 2030 y los Objetivos de De</w:t>
      </w:r>
      <w:r>
        <w:rPr>
          <w:rFonts w:ascii="Times New Roman" w:eastAsia="Times New Roman" w:hAnsi="Times New Roman" w:cs="Times New Roman"/>
          <w:i/>
          <w:sz w:val="24"/>
          <w:szCs w:val="24"/>
          <w:highlight w:val="white"/>
        </w:rPr>
        <w:t>sarrollo Sostenible: una oportunidad para América Latina y el Caribe</w:t>
      </w:r>
      <w:r>
        <w:rPr>
          <w:rFonts w:ascii="Times New Roman" w:eastAsia="Times New Roman" w:hAnsi="Times New Roman" w:cs="Times New Roman"/>
          <w:sz w:val="24"/>
          <w:szCs w:val="24"/>
          <w:highlight w:val="white"/>
        </w:rPr>
        <w:t xml:space="preserve"> (LC/G.2681-P/Rev.3), Santiago.</w:t>
      </w:r>
    </w:p>
    <w:p w:rsidR="00FB5607" w:rsidRPr="00314FDC" w:rsidRDefault="00320B16">
      <w:pPr>
        <w:spacing w:line="360" w:lineRule="auto"/>
        <w:ind w:left="453" w:hanging="323"/>
        <w:rPr>
          <w:rFonts w:ascii="Times New Roman" w:eastAsia="Times New Roman" w:hAnsi="Times New Roman" w:cs="Times New Roman"/>
          <w:sz w:val="24"/>
          <w:szCs w:val="24"/>
          <w:highlight w:val="white"/>
          <w:lang w:val="en-US"/>
        </w:rPr>
      </w:pPr>
      <w:r>
        <w:rPr>
          <w:rFonts w:ascii="Times New Roman" w:eastAsia="Times New Roman" w:hAnsi="Times New Roman" w:cs="Times New Roman"/>
          <w:sz w:val="24"/>
          <w:szCs w:val="24"/>
          <w:highlight w:val="white"/>
        </w:rPr>
        <w:t xml:space="preserve">OECD. (2023). BI Units Archive. </w:t>
      </w:r>
      <w:r w:rsidRPr="00314FDC">
        <w:rPr>
          <w:rFonts w:ascii="Times New Roman" w:eastAsia="Times New Roman" w:hAnsi="Times New Roman" w:cs="Times New Roman"/>
          <w:sz w:val="24"/>
          <w:szCs w:val="24"/>
          <w:highlight w:val="white"/>
          <w:lang w:val="en-US"/>
        </w:rPr>
        <w:t>Observatory of Public Sector Innovation. https://oecd-opsi.org/bi-units/</w:t>
      </w:r>
    </w:p>
    <w:p w:rsidR="00FB5607" w:rsidRPr="00314FDC" w:rsidRDefault="00320B16">
      <w:pPr>
        <w:spacing w:line="360" w:lineRule="auto"/>
        <w:ind w:left="453" w:hanging="323"/>
        <w:rPr>
          <w:rFonts w:ascii="Times New Roman" w:eastAsia="Times New Roman" w:hAnsi="Times New Roman" w:cs="Times New Roman"/>
          <w:sz w:val="24"/>
          <w:szCs w:val="24"/>
          <w:highlight w:val="white"/>
          <w:lang w:val="en-US"/>
        </w:rPr>
      </w:pPr>
      <w:r w:rsidRPr="00314FDC">
        <w:rPr>
          <w:rFonts w:ascii="Times New Roman" w:eastAsia="Times New Roman" w:hAnsi="Times New Roman" w:cs="Times New Roman"/>
          <w:sz w:val="24"/>
          <w:szCs w:val="24"/>
          <w:highlight w:val="white"/>
          <w:lang w:val="en-US"/>
        </w:rPr>
        <w:t>Pek, J., &amp; Flora, D. B. (2018). Reporting effect si</w:t>
      </w:r>
      <w:r w:rsidRPr="00314FDC">
        <w:rPr>
          <w:rFonts w:ascii="Times New Roman" w:eastAsia="Times New Roman" w:hAnsi="Times New Roman" w:cs="Times New Roman"/>
          <w:sz w:val="24"/>
          <w:szCs w:val="24"/>
          <w:highlight w:val="white"/>
          <w:lang w:val="en-US"/>
        </w:rPr>
        <w:t xml:space="preserve">zes in original psychological research: A discussion and tutorial. </w:t>
      </w:r>
      <w:r w:rsidRPr="00314FDC">
        <w:rPr>
          <w:rFonts w:ascii="Times New Roman" w:eastAsia="Times New Roman" w:hAnsi="Times New Roman" w:cs="Times New Roman"/>
          <w:i/>
          <w:sz w:val="24"/>
          <w:szCs w:val="24"/>
          <w:highlight w:val="white"/>
          <w:lang w:val="en-US"/>
        </w:rPr>
        <w:t>Psychological Methods, 23</w:t>
      </w:r>
      <w:r w:rsidRPr="00314FDC">
        <w:rPr>
          <w:rFonts w:ascii="Times New Roman" w:eastAsia="Times New Roman" w:hAnsi="Times New Roman" w:cs="Times New Roman"/>
          <w:sz w:val="24"/>
          <w:szCs w:val="24"/>
          <w:highlight w:val="white"/>
          <w:lang w:val="en-US"/>
        </w:rPr>
        <w:t>(2), 208-225. https://doi.org/10.1037/met0000126</w:t>
      </w:r>
    </w:p>
    <w:p w:rsidR="00FB5607" w:rsidRPr="00314FDC" w:rsidRDefault="00320B16">
      <w:pPr>
        <w:spacing w:line="360" w:lineRule="auto"/>
        <w:ind w:left="453" w:hanging="323"/>
        <w:rPr>
          <w:rFonts w:ascii="Times New Roman" w:eastAsia="Times New Roman" w:hAnsi="Times New Roman" w:cs="Times New Roman"/>
          <w:sz w:val="24"/>
          <w:szCs w:val="24"/>
          <w:highlight w:val="white"/>
          <w:lang w:val="en-US"/>
        </w:rPr>
      </w:pPr>
      <w:r w:rsidRPr="00314FDC">
        <w:rPr>
          <w:rFonts w:ascii="Times New Roman" w:eastAsia="Times New Roman" w:hAnsi="Times New Roman" w:cs="Times New Roman"/>
          <w:sz w:val="24"/>
          <w:szCs w:val="24"/>
          <w:highlight w:val="white"/>
          <w:lang w:val="en-US"/>
        </w:rPr>
        <w:t>*Pellerano, J. A., Price, M. K., Puller, S. L., &amp; Sánchez, G. E. (2017). Do extrinsic incentives undermine social n</w:t>
      </w:r>
      <w:r w:rsidRPr="00314FDC">
        <w:rPr>
          <w:rFonts w:ascii="Times New Roman" w:eastAsia="Times New Roman" w:hAnsi="Times New Roman" w:cs="Times New Roman"/>
          <w:sz w:val="24"/>
          <w:szCs w:val="24"/>
          <w:highlight w:val="white"/>
          <w:lang w:val="en-US"/>
        </w:rPr>
        <w:t xml:space="preserve">orms? Evidence from a field experiment in energy </w:t>
      </w:r>
      <w:r w:rsidRPr="00314FDC">
        <w:rPr>
          <w:rFonts w:ascii="Times New Roman" w:eastAsia="Times New Roman" w:hAnsi="Times New Roman" w:cs="Times New Roman"/>
          <w:sz w:val="24"/>
          <w:szCs w:val="24"/>
          <w:highlight w:val="white"/>
          <w:lang w:val="en-US"/>
        </w:rPr>
        <w:lastRenderedPageBreak/>
        <w:t xml:space="preserve">conservation. </w:t>
      </w:r>
      <w:r w:rsidRPr="00314FDC">
        <w:rPr>
          <w:rFonts w:ascii="Times New Roman" w:eastAsia="Times New Roman" w:hAnsi="Times New Roman" w:cs="Times New Roman"/>
          <w:i/>
          <w:sz w:val="24"/>
          <w:szCs w:val="24"/>
          <w:highlight w:val="white"/>
          <w:lang w:val="en-US"/>
        </w:rPr>
        <w:t>Environmental and resource Economics</w:t>
      </w:r>
      <w:r w:rsidRPr="00314FDC">
        <w:rPr>
          <w:rFonts w:ascii="Times New Roman" w:eastAsia="Times New Roman" w:hAnsi="Times New Roman" w:cs="Times New Roman"/>
          <w:sz w:val="24"/>
          <w:szCs w:val="24"/>
          <w:highlight w:val="white"/>
          <w:lang w:val="en-US"/>
        </w:rPr>
        <w:t>, 67, 413-428. https://doi.org/10.1007/s10640-016-0094-3</w:t>
      </w:r>
    </w:p>
    <w:p w:rsidR="00FB5607" w:rsidRDefault="00320B16">
      <w:pPr>
        <w:spacing w:line="360" w:lineRule="auto"/>
        <w:ind w:left="453" w:hanging="323"/>
        <w:rPr>
          <w:rFonts w:ascii="Times New Roman" w:eastAsia="Times New Roman" w:hAnsi="Times New Roman" w:cs="Times New Roman"/>
          <w:sz w:val="24"/>
          <w:szCs w:val="24"/>
          <w:highlight w:val="white"/>
        </w:rPr>
      </w:pPr>
      <w:r w:rsidRPr="00314FDC">
        <w:rPr>
          <w:rFonts w:ascii="Times New Roman" w:eastAsia="Times New Roman" w:hAnsi="Times New Roman" w:cs="Times New Roman"/>
          <w:color w:val="222222"/>
          <w:sz w:val="24"/>
          <w:szCs w:val="24"/>
          <w:highlight w:val="white"/>
          <w:lang w:val="en-US"/>
        </w:rPr>
        <w:t>*Pérez Errázuriz, C. (2020). Legal rules and public policies aimed to promote renewable energy in Chile.</w:t>
      </w:r>
      <w:r w:rsidRPr="00314FDC">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i/>
          <w:sz w:val="24"/>
          <w:szCs w:val="24"/>
          <w:highlight w:val="white"/>
        </w:rPr>
        <w:t>Revista De Derecho Ambiental</w:t>
      </w:r>
      <w:r>
        <w:rPr>
          <w:rFonts w:ascii="Times New Roman" w:eastAsia="Times New Roman" w:hAnsi="Times New Roman" w:cs="Times New Roman"/>
          <w:sz w:val="24"/>
          <w:szCs w:val="24"/>
          <w:highlight w:val="white"/>
        </w:rPr>
        <w:t>, (14), 9–41. https://doi.org/10.5354/0719-4633.2020.54038</w:t>
      </w:r>
    </w:p>
    <w:p w:rsidR="00FB5607" w:rsidRDefault="00320B16">
      <w:pPr>
        <w:spacing w:line="360" w:lineRule="auto"/>
        <w:ind w:left="453" w:hanging="323"/>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*Pérez Martínez, A., &amp; Rodríguez Fernández, A. (2020). </w:t>
      </w:r>
      <w:r w:rsidRPr="00314FDC">
        <w:rPr>
          <w:rFonts w:ascii="Times New Roman" w:eastAsia="Times New Roman" w:hAnsi="Times New Roman" w:cs="Times New Roman"/>
          <w:color w:val="222222"/>
          <w:sz w:val="24"/>
          <w:szCs w:val="24"/>
          <w:highlight w:val="white"/>
          <w:lang w:val="en-US"/>
        </w:rPr>
        <w:t>Behaviora</w:t>
      </w:r>
      <w:r w:rsidRPr="00314FDC">
        <w:rPr>
          <w:rFonts w:ascii="Times New Roman" w:eastAsia="Times New Roman" w:hAnsi="Times New Roman" w:cs="Times New Roman"/>
          <w:color w:val="222222"/>
          <w:sz w:val="24"/>
          <w:szCs w:val="24"/>
          <w:highlight w:val="white"/>
          <w:lang w:val="en-US"/>
        </w:rPr>
        <w:t xml:space="preserve">l economics and COVID-19: A social interpretation of reality. </w:t>
      </w:r>
      <w:r>
        <w:rPr>
          <w:rFonts w:ascii="Times New Roman" w:eastAsia="Times New Roman" w:hAnsi="Times New Roman" w:cs="Times New Roman"/>
          <w:i/>
          <w:color w:val="222222"/>
          <w:sz w:val="24"/>
          <w:szCs w:val="24"/>
          <w:highlight w:val="white"/>
        </w:rPr>
        <w:t>Revista de Ciencias Sociales</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26</w:t>
      </w:r>
      <w:r>
        <w:rPr>
          <w:rFonts w:ascii="Times New Roman" w:eastAsia="Times New Roman" w:hAnsi="Times New Roman" w:cs="Times New Roman"/>
          <w:color w:val="222222"/>
          <w:sz w:val="24"/>
          <w:szCs w:val="24"/>
          <w:highlight w:val="white"/>
        </w:rPr>
        <w:t xml:space="preserve"> (4) 507-514. https://doi.org/10.31876/rcs.v26i4.34646</w:t>
      </w:r>
    </w:p>
    <w:p w:rsidR="00FB5607" w:rsidRPr="00314FDC" w:rsidRDefault="00320B16">
      <w:pPr>
        <w:spacing w:line="360" w:lineRule="auto"/>
        <w:ind w:left="453" w:hanging="323"/>
        <w:rPr>
          <w:rFonts w:ascii="Times New Roman" w:eastAsia="Times New Roman" w:hAnsi="Times New Roman" w:cs="Times New Roman"/>
          <w:color w:val="222222"/>
          <w:sz w:val="24"/>
          <w:szCs w:val="24"/>
          <w:highlight w:val="white"/>
          <w:lang w:val="en-US"/>
        </w:rPr>
      </w:pPr>
      <w:r>
        <w:rPr>
          <w:rFonts w:ascii="Times New Roman" w:eastAsia="Times New Roman" w:hAnsi="Times New Roman" w:cs="Times New Roman"/>
          <w:color w:val="222222"/>
          <w:sz w:val="24"/>
          <w:szCs w:val="24"/>
          <w:highlight w:val="white"/>
        </w:rPr>
        <w:t xml:space="preserve">*Pereira Ribeiro, M.C., &amp; Domingues, V. H. (2018). </w:t>
      </w:r>
      <w:r w:rsidRPr="00314FDC">
        <w:rPr>
          <w:rFonts w:ascii="Times New Roman" w:eastAsia="Times New Roman" w:hAnsi="Times New Roman" w:cs="Times New Roman"/>
          <w:color w:val="222222"/>
          <w:sz w:val="24"/>
          <w:szCs w:val="24"/>
          <w:highlight w:val="white"/>
          <w:lang w:val="en-US"/>
        </w:rPr>
        <w:t xml:space="preserve">Behavioral Economy and Law: Rationality under Change. </w:t>
      </w:r>
      <w:r w:rsidRPr="00314FDC">
        <w:rPr>
          <w:rFonts w:ascii="Times New Roman" w:eastAsia="Times New Roman" w:hAnsi="Times New Roman" w:cs="Times New Roman"/>
          <w:i/>
          <w:color w:val="222222"/>
          <w:sz w:val="24"/>
          <w:szCs w:val="24"/>
          <w:highlight w:val="white"/>
          <w:lang w:val="en-US"/>
        </w:rPr>
        <w:t>Br</w:t>
      </w:r>
      <w:r w:rsidRPr="00314FDC">
        <w:rPr>
          <w:rFonts w:ascii="Times New Roman" w:eastAsia="Times New Roman" w:hAnsi="Times New Roman" w:cs="Times New Roman"/>
          <w:i/>
          <w:color w:val="222222"/>
          <w:sz w:val="24"/>
          <w:szCs w:val="24"/>
          <w:highlight w:val="white"/>
          <w:lang w:val="en-US"/>
        </w:rPr>
        <w:t>az. J. Pub. Pol'y</w:t>
      </w:r>
      <w:r w:rsidRPr="00314FDC">
        <w:rPr>
          <w:rFonts w:ascii="Times New Roman" w:eastAsia="Times New Roman" w:hAnsi="Times New Roman" w:cs="Times New Roman"/>
          <w:color w:val="222222"/>
          <w:sz w:val="24"/>
          <w:szCs w:val="24"/>
          <w:highlight w:val="white"/>
          <w:lang w:val="en-US"/>
        </w:rPr>
        <w:t xml:space="preserve">, </w:t>
      </w:r>
      <w:r w:rsidRPr="00314FDC">
        <w:rPr>
          <w:rFonts w:ascii="Times New Roman" w:eastAsia="Times New Roman" w:hAnsi="Times New Roman" w:cs="Times New Roman"/>
          <w:i/>
          <w:color w:val="222222"/>
          <w:sz w:val="24"/>
          <w:szCs w:val="24"/>
          <w:highlight w:val="white"/>
          <w:lang w:val="en-US"/>
        </w:rPr>
        <w:t>8</w:t>
      </w:r>
      <w:r w:rsidRPr="00314FDC">
        <w:rPr>
          <w:rFonts w:ascii="Times New Roman" w:eastAsia="Times New Roman" w:hAnsi="Times New Roman" w:cs="Times New Roman"/>
          <w:color w:val="222222"/>
          <w:sz w:val="24"/>
          <w:szCs w:val="24"/>
          <w:highlight w:val="white"/>
          <w:lang w:val="en-US"/>
        </w:rPr>
        <w:t>, 457. https://doi.org/10.5102/rbpp.v8i2.5218</w:t>
      </w:r>
    </w:p>
    <w:p w:rsidR="00FB5607" w:rsidRPr="00314FDC" w:rsidRDefault="00320B16">
      <w:pPr>
        <w:spacing w:line="360" w:lineRule="auto"/>
        <w:ind w:left="453" w:hanging="323"/>
        <w:rPr>
          <w:rFonts w:ascii="Times New Roman" w:eastAsia="Times New Roman" w:hAnsi="Times New Roman" w:cs="Times New Roman"/>
          <w:sz w:val="24"/>
          <w:szCs w:val="24"/>
          <w:highlight w:val="white"/>
          <w:lang w:val="en-US"/>
        </w:rPr>
      </w:pPr>
      <w:r w:rsidRPr="00314FDC">
        <w:rPr>
          <w:rFonts w:ascii="Times New Roman" w:eastAsia="Times New Roman" w:hAnsi="Times New Roman" w:cs="Times New Roman"/>
          <w:sz w:val="24"/>
          <w:szCs w:val="24"/>
          <w:highlight w:val="white"/>
          <w:lang w:val="en-US"/>
        </w:rPr>
        <w:t xml:space="preserve">Reisch, L. A. &amp; Sunstein, C. R. (2016). Do Europeans like nudges?. </w:t>
      </w:r>
      <w:r w:rsidRPr="00314FDC">
        <w:rPr>
          <w:rFonts w:ascii="Times New Roman" w:eastAsia="Times New Roman" w:hAnsi="Times New Roman" w:cs="Times New Roman"/>
          <w:i/>
          <w:sz w:val="24"/>
          <w:szCs w:val="24"/>
          <w:highlight w:val="white"/>
          <w:lang w:val="en-US"/>
        </w:rPr>
        <w:t>Judgment and Decision making, 11</w:t>
      </w:r>
      <w:r w:rsidRPr="00314FDC">
        <w:rPr>
          <w:rFonts w:ascii="Times New Roman" w:eastAsia="Times New Roman" w:hAnsi="Times New Roman" w:cs="Times New Roman"/>
          <w:sz w:val="24"/>
          <w:szCs w:val="24"/>
          <w:highlight w:val="white"/>
          <w:lang w:val="en-US"/>
        </w:rPr>
        <w:t>(4), 310-325. https://doi.org/10.1017/S1930297500003740</w:t>
      </w:r>
    </w:p>
    <w:p w:rsidR="00FB5607" w:rsidRDefault="00320B16">
      <w:pPr>
        <w:spacing w:line="360" w:lineRule="auto"/>
        <w:ind w:left="453" w:hanging="323"/>
        <w:rPr>
          <w:rFonts w:ascii="Times New Roman" w:eastAsia="Times New Roman" w:hAnsi="Times New Roman" w:cs="Times New Roman"/>
          <w:sz w:val="24"/>
          <w:szCs w:val="24"/>
          <w:highlight w:val="white"/>
        </w:rPr>
      </w:pPr>
      <w:r w:rsidRPr="00314FDC">
        <w:rPr>
          <w:rFonts w:ascii="Times New Roman" w:eastAsia="Times New Roman" w:hAnsi="Times New Roman" w:cs="Times New Roman"/>
          <w:sz w:val="24"/>
          <w:szCs w:val="24"/>
          <w:highlight w:val="white"/>
          <w:lang w:val="en-US"/>
        </w:rPr>
        <w:t>Reisch, L. A., &amp;</w:t>
      </w:r>
      <w:r w:rsidRPr="00314FDC">
        <w:rPr>
          <w:rFonts w:ascii="Times New Roman" w:eastAsia="Times New Roman" w:hAnsi="Times New Roman" w:cs="Times New Roman"/>
          <w:sz w:val="24"/>
          <w:szCs w:val="24"/>
          <w:highlight w:val="white"/>
          <w:lang w:val="en-US"/>
        </w:rPr>
        <w:t xml:space="preserve"> Zhao, M. (2017). Behavioural economics, consumer behaviour and consumer policy: state of the art. </w:t>
      </w:r>
      <w:r>
        <w:rPr>
          <w:rFonts w:ascii="Times New Roman" w:eastAsia="Times New Roman" w:hAnsi="Times New Roman" w:cs="Times New Roman"/>
          <w:i/>
          <w:sz w:val="24"/>
          <w:szCs w:val="24"/>
          <w:highlight w:val="white"/>
        </w:rPr>
        <w:t>Behavioural Public Policy, 1</w:t>
      </w:r>
      <w:r>
        <w:rPr>
          <w:rFonts w:ascii="Times New Roman" w:eastAsia="Times New Roman" w:hAnsi="Times New Roman" w:cs="Times New Roman"/>
          <w:sz w:val="24"/>
          <w:szCs w:val="24"/>
          <w:highlight w:val="white"/>
        </w:rPr>
        <w:t>(2), 190-206. https://doi.org/10.1017/bpp.2017.1</w:t>
      </w:r>
    </w:p>
    <w:p w:rsidR="00FB5607" w:rsidRDefault="00320B16">
      <w:pPr>
        <w:spacing w:line="360" w:lineRule="auto"/>
        <w:ind w:left="453" w:hanging="323"/>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Rey, P. (2021). Mas allá de los nudges: Políticas públicas efectivas basadas en </w:t>
      </w:r>
      <w:r>
        <w:rPr>
          <w:rFonts w:ascii="Times New Roman" w:eastAsia="Times New Roman" w:hAnsi="Times New Roman" w:cs="Times New Roman"/>
          <w:sz w:val="24"/>
          <w:szCs w:val="24"/>
          <w:highlight w:val="white"/>
        </w:rPr>
        <w:t xml:space="preserve">la evidencia de las ciencias del comportamiento. </w:t>
      </w:r>
      <w:r>
        <w:rPr>
          <w:rFonts w:ascii="Times New Roman" w:eastAsia="Times New Roman" w:hAnsi="Times New Roman" w:cs="Times New Roman"/>
          <w:i/>
          <w:sz w:val="24"/>
          <w:szCs w:val="24"/>
          <w:highlight w:val="white"/>
        </w:rPr>
        <w:t>Gestión y Análisis de Políticas Públicas,</w:t>
      </w:r>
      <w:r>
        <w:rPr>
          <w:rFonts w:ascii="Times New Roman" w:eastAsia="Times New Roman" w:hAnsi="Times New Roman" w:cs="Times New Roman"/>
          <w:sz w:val="24"/>
          <w:szCs w:val="24"/>
          <w:highlight w:val="white"/>
        </w:rPr>
        <w:t xml:space="preserve"> (25), 38-45. https://doi.org/10.24965/gapp.i25.10864</w:t>
      </w:r>
    </w:p>
    <w:p w:rsidR="00FB5607" w:rsidRPr="00314FDC" w:rsidRDefault="00320B16">
      <w:pPr>
        <w:spacing w:line="360" w:lineRule="auto"/>
        <w:ind w:left="453" w:hanging="323"/>
        <w:rPr>
          <w:rFonts w:ascii="Times New Roman" w:eastAsia="Times New Roman" w:hAnsi="Times New Roman" w:cs="Times New Roman"/>
          <w:sz w:val="24"/>
          <w:szCs w:val="24"/>
          <w:highlight w:val="white"/>
          <w:lang w:val="en-US"/>
        </w:rPr>
      </w:pPr>
      <w:r>
        <w:rPr>
          <w:rFonts w:ascii="Times New Roman" w:eastAsia="Times New Roman" w:hAnsi="Times New Roman" w:cs="Times New Roman"/>
          <w:sz w:val="24"/>
          <w:szCs w:val="24"/>
          <w:highlight w:val="white"/>
        </w:rPr>
        <w:t>*Reyes-Retana,G.; Pons,G. A.; Siegmann,K.; Afif, Z.; Gomez-Garcia,M.; Soto-Mota,P. &amp; Castaneda Farill,C. E. (202</w:t>
      </w:r>
      <w:r>
        <w:rPr>
          <w:rFonts w:ascii="Times New Roman" w:eastAsia="Times New Roman" w:hAnsi="Times New Roman" w:cs="Times New Roman"/>
          <w:sz w:val="24"/>
          <w:szCs w:val="24"/>
          <w:highlight w:val="white"/>
        </w:rPr>
        <w:t xml:space="preserve">3). </w:t>
      </w:r>
      <w:r w:rsidRPr="00314FDC">
        <w:rPr>
          <w:rFonts w:ascii="Times New Roman" w:eastAsia="Times New Roman" w:hAnsi="Times New Roman" w:cs="Times New Roman"/>
          <w:i/>
          <w:sz w:val="24"/>
          <w:szCs w:val="24"/>
          <w:highlight w:val="white"/>
          <w:lang w:val="en-US"/>
        </w:rPr>
        <w:t>Using Behavioral Science to Increase Women’s Participation in Natural Resource Management in Mexico.</w:t>
      </w:r>
      <w:r w:rsidRPr="00314FDC">
        <w:rPr>
          <w:rFonts w:ascii="Times New Roman" w:eastAsia="Times New Roman" w:hAnsi="Times New Roman" w:cs="Times New Roman"/>
          <w:sz w:val="24"/>
          <w:szCs w:val="24"/>
          <w:highlight w:val="white"/>
          <w:lang w:val="en-US"/>
        </w:rPr>
        <w:t xml:space="preserve">  Policy Research working paper; WPS 10419. World Bank Group. https://doi.org/10.1596/1813-9450-10419</w:t>
      </w:r>
    </w:p>
    <w:p w:rsidR="00FB5607" w:rsidRDefault="00320B16">
      <w:pPr>
        <w:spacing w:line="360" w:lineRule="auto"/>
        <w:ind w:left="453" w:hanging="323"/>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*Reymao, N., Elisabeth, A., &amp; dos Santos Cacapietr</w:t>
      </w:r>
      <w:r>
        <w:rPr>
          <w:rFonts w:ascii="Times New Roman" w:eastAsia="Times New Roman" w:hAnsi="Times New Roman" w:cs="Times New Roman"/>
          <w:sz w:val="24"/>
          <w:szCs w:val="24"/>
          <w:highlight w:val="white"/>
        </w:rPr>
        <w:t xml:space="preserve">a, R. (2018). </w:t>
      </w:r>
      <w:r w:rsidRPr="00314FDC">
        <w:rPr>
          <w:rFonts w:ascii="Times New Roman" w:eastAsia="Times New Roman" w:hAnsi="Times New Roman" w:cs="Times New Roman"/>
          <w:sz w:val="24"/>
          <w:szCs w:val="24"/>
          <w:highlight w:val="white"/>
          <w:lang w:val="en-US"/>
        </w:rPr>
        <w:t xml:space="preserve">Public Policies and the Concretization of Social Rights: Decision-Making, Architecture of Choices and Effectiveness. </w:t>
      </w:r>
      <w:r>
        <w:rPr>
          <w:rFonts w:ascii="Times New Roman" w:eastAsia="Times New Roman" w:hAnsi="Times New Roman" w:cs="Times New Roman"/>
          <w:i/>
          <w:sz w:val="24"/>
          <w:szCs w:val="24"/>
          <w:highlight w:val="white"/>
        </w:rPr>
        <w:t>Braz. J. Pub. Pol'y, 8</w:t>
      </w:r>
      <w:r>
        <w:rPr>
          <w:rFonts w:ascii="Times New Roman" w:eastAsia="Times New Roman" w:hAnsi="Times New Roman" w:cs="Times New Roman"/>
          <w:sz w:val="24"/>
          <w:szCs w:val="24"/>
          <w:highlight w:val="white"/>
        </w:rPr>
        <w:t>, 543. https://doi.org/10.5102/rbpp.v8i2.5329</w:t>
      </w:r>
    </w:p>
    <w:p w:rsidR="00FB5607" w:rsidRPr="00314FDC" w:rsidRDefault="00320B16">
      <w:pPr>
        <w:spacing w:line="360" w:lineRule="auto"/>
        <w:ind w:left="453" w:hanging="323"/>
        <w:rPr>
          <w:rFonts w:ascii="Times New Roman" w:eastAsia="Times New Roman" w:hAnsi="Times New Roman" w:cs="Times New Roman"/>
          <w:sz w:val="24"/>
          <w:szCs w:val="24"/>
          <w:highlight w:val="white"/>
          <w:lang w:val="en-US"/>
        </w:rPr>
      </w:pPr>
      <w:r>
        <w:rPr>
          <w:rFonts w:ascii="Times New Roman" w:eastAsia="Times New Roman" w:hAnsi="Times New Roman" w:cs="Times New Roman"/>
          <w:sz w:val="24"/>
          <w:szCs w:val="24"/>
          <w:highlight w:val="white"/>
        </w:rPr>
        <w:t xml:space="preserve">*Ribeiro, B.; De Oliveira, M., &amp; Leite, J. (2021). </w:t>
      </w:r>
      <w:r w:rsidRPr="00314FDC">
        <w:rPr>
          <w:rFonts w:ascii="Times New Roman" w:eastAsia="Times New Roman" w:hAnsi="Times New Roman" w:cs="Times New Roman"/>
          <w:i/>
          <w:sz w:val="24"/>
          <w:szCs w:val="24"/>
          <w:highlight w:val="white"/>
          <w:lang w:val="en-US"/>
        </w:rPr>
        <w:t>The ap</w:t>
      </w:r>
      <w:r w:rsidRPr="00314FDC">
        <w:rPr>
          <w:rFonts w:ascii="Times New Roman" w:eastAsia="Times New Roman" w:hAnsi="Times New Roman" w:cs="Times New Roman"/>
          <w:i/>
          <w:sz w:val="24"/>
          <w:szCs w:val="24"/>
          <w:highlight w:val="white"/>
          <w:lang w:val="en-US"/>
        </w:rPr>
        <w:t>plication of behavioral sciences in Brazil: insights from the public sector innovation laboratories (PSIL).</w:t>
      </w:r>
      <w:r w:rsidRPr="00314FDC">
        <w:rPr>
          <w:rFonts w:ascii="Times New Roman" w:eastAsia="Times New Roman" w:hAnsi="Times New Roman" w:cs="Times New Roman"/>
          <w:sz w:val="24"/>
          <w:szCs w:val="24"/>
          <w:highlight w:val="white"/>
          <w:lang w:val="en-US"/>
        </w:rPr>
        <w:t xml:space="preserve"> International Public Policy Association (IPPA) https://www.ippapublicpolicy.org/file/paper/60c1f19d7c4b7.pdf</w:t>
      </w:r>
    </w:p>
    <w:p w:rsidR="00FB5607" w:rsidRPr="00314FDC" w:rsidRDefault="00320B16">
      <w:pPr>
        <w:spacing w:line="360" w:lineRule="auto"/>
        <w:ind w:left="453" w:hanging="323"/>
        <w:rPr>
          <w:rFonts w:ascii="Times New Roman" w:eastAsia="Times New Roman" w:hAnsi="Times New Roman" w:cs="Times New Roman"/>
          <w:sz w:val="24"/>
          <w:szCs w:val="24"/>
          <w:highlight w:val="white"/>
          <w:lang w:val="en-US"/>
        </w:rPr>
      </w:pPr>
      <w:r w:rsidRPr="00314FDC">
        <w:rPr>
          <w:rFonts w:ascii="Times New Roman" w:eastAsia="Times New Roman" w:hAnsi="Times New Roman" w:cs="Times New Roman"/>
          <w:sz w:val="24"/>
          <w:szCs w:val="24"/>
          <w:highlight w:val="white"/>
          <w:lang w:val="en-US"/>
        </w:rPr>
        <w:t>*Rosales, M.; Murphy, B.; Salomon-Balla</w:t>
      </w:r>
      <w:r w:rsidRPr="00314FDC">
        <w:rPr>
          <w:rFonts w:ascii="Times New Roman" w:eastAsia="Times New Roman" w:hAnsi="Times New Roman" w:cs="Times New Roman"/>
          <w:sz w:val="24"/>
          <w:szCs w:val="24"/>
          <w:highlight w:val="white"/>
          <w:lang w:val="en-US"/>
        </w:rPr>
        <w:t xml:space="preserve">da, S. &amp; Wills Silva, B. (2021). </w:t>
      </w:r>
      <w:r w:rsidRPr="00314FDC">
        <w:rPr>
          <w:rFonts w:ascii="Times New Roman" w:eastAsia="Times New Roman" w:hAnsi="Times New Roman" w:cs="Times New Roman"/>
          <w:i/>
          <w:sz w:val="24"/>
          <w:szCs w:val="24"/>
          <w:highlight w:val="white"/>
          <w:lang w:val="en-US"/>
        </w:rPr>
        <w:t xml:space="preserve">How can we use behavioural science to promote vaccination against COVID-19 in Latin America? </w:t>
      </w:r>
      <w:r w:rsidRPr="00314FDC">
        <w:rPr>
          <w:rFonts w:ascii="Times New Roman" w:eastAsia="Times New Roman" w:hAnsi="Times New Roman" w:cs="Times New Roman"/>
          <w:sz w:val="24"/>
          <w:szCs w:val="24"/>
          <w:highlight w:val="white"/>
          <w:lang w:val="en-US"/>
        </w:rPr>
        <w:t>Behavioural Insights Team (BIT). https://www.bi.team/blogs/how-can-we-use-behavioural-science-to-promote-vaccination-against-covid</w:t>
      </w:r>
      <w:r w:rsidRPr="00314FDC">
        <w:rPr>
          <w:rFonts w:ascii="Times New Roman" w:eastAsia="Times New Roman" w:hAnsi="Times New Roman" w:cs="Times New Roman"/>
          <w:sz w:val="24"/>
          <w:szCs w:val="24"/>
          <w:highlight w:val="white"/>
          <w:lang w:val="en-US"/>
        </w:rPr>
        <w:t>-19-in-latin-america/</w:t>
      </w:r>
    </w:p>
    <w:p w:rsidR="00FB5607" w:rsidRPr="00314FDC" w:rsidRDefault="00320B16">
      <w:pPr>
        <w:spacing w:line="360" w:lineRule="auto"/>
        <w:ind w:left="453" w:hanging="323"/>
        <w:rPr>
          <w:rFonts w:ascii="Times New Roman" w:eastAsia="Times New Roman" w:hAnsi="Times New Roman" w:cs="Times New Roman"/>
          <w:sz w:val="24"/>
          <w:szCs w:val="24"/>
          <w:highlight w:val="white"/>
          <w:lang w:val="en-US"/>
        </w:rPr>
      </w:pPr>
      <w:r w:rsidRPr="00314FDC">
        <w:rPr>
          <w:rFonts w:ascii="Times New Roman" w:eastAsia="Times New Roman" w:hAnsi="Times New Roman" w:cs="Times New Roman"/>
          <w:sz w:val="24"/>
          <w:szCs w:val="24"/>
          <w:highlight w:val="white"/>
          <w:lang w:val="en-US"/>
        </w:rPr>
        <w:lastRenderedPageBreak/>
        <w:t xml:space="preserve">*Sanches, E. A., Macêdo Barbalho, S. C., &amp; Regina Martin, A. (2021). An exploratory analysis of possible effects of “nudge” on public policies to support innovation in Brazil: the case of inovar-auto program. </w:t>
      </w:r>
      <w:r w:rsidRPr="00314FDC">
        <w:rPr>
          <w:rFonts w:ascii="Times New Roman" w:eastAsia="Times New Roman" w:hAnsi="Times New Roman" w:cs="Times New Roman"/>
          <w:i/>
          <w:sz w:val="24"/>
          <w:szCs w:val="24"/>
          <w:highlight w:val="white"/>
          <w:lang w:val="en-US"/>
        </w:rPr>
        <w:t xml:space="preserve">International Journal of </w:t>
      </w:r>
      <w:r w:rsidRPr="00314FDC">
        <w:rPr>
          <w:rFonts w:ascii="Times New Roman" w:eastAsia="Times New Roman" w:hAnsi="Times New Roman" w:cs="Times New Roman"/>
          <w:i/>
          <w:sz w:val="24"/>
          <w:szCs w:val="24"/>
          <w:highlight w:val="white"/>
          <w:lang w:val="en-US"/>
        </w:rPr>
        <w:t>Innovation and Technology Management, 18</w:t>
      </w:r>
      <w:r w:rsidRPr="00314FDC">
        <w:rPr>
          <w:rFonts w:ascii="Times New Roman" w:eastAsia="Times New Roman" w:hAnsi="Times New Roman" w:cs="Times New Roman"/>
          <w:sz w:val="24"/>
          <w:szCs w:val="24"/>
          <w:highlight w:val="white"/>
          <w:lang w:val="en-US"/>
        </w:rPr>
        <w:t>(04), 2150015. https://doi.org/10.1142/S0219877021500152</w:t>
      </w:r>
    </w:p>
    <w:p w:rsidR="00FB5607" w:rsidRPr="00314FDC" w:rsidRDefault="00320B16">
      <w:pPr>
        <w:spacing w:line="360" w:lineRule="auto"/>
        <w:ind w:left="453" w:hanging="323"/>
        <w:rPr>
          <w:rFonts w:ascii="Times New Roman" w:eastAsia="Times New Roman" w:hAnsi="Times New Roman" w:cs="Times New Roman"/>
          <w:sz w:val="24"/>
          <w:szCs w:val="24"/>
          <w:highlight w:val="white"/>
          <w:lang w:val="en-US"/>
        </w:rPr>
      </w:pPr>
      <w:r>
        <w:rPr>
          <w:rFonts w:ascii="Times New Roman" w:eastAsia="Times New Roman" w:hAnsi="Times New Roman" w:cs="Times New Roman"/>
          <w:sz w:val="24"/>
          <w:szCs w:val="24"/>
          <w:highlight w:val="white"/>
        </w:rPr>
        <w:t xml:space="preserve">*Scartascini, C. G., Cafferata, F. G., &amp; Gingerich, D. W. (2020). </w:t>
      </w:r>
      <w:r w:rsidRPr="00314FDC">
        <w:rPr>
          <w:rFonts w:ascii="Times New Roman" w:eastAsia="Times New Roman" w:hAnsi="Times New Roman" w:cs="Times New Roman"/>
          <w:i/>
          <w:sz w:val="24"/>
          <w:szCs w:val="24"/>
          <w:highlight w:val="white"/>
          <w:lang w:val="en-US"/>
        </w:rPr>
        <w:t>Tempering the taste for vengeance: Information about prisoners and policy choices in Chile</w:t>
      </w:r>
      <w:r w:rsidRPr="00314FDC">
        <w:rPr>
          <w:rFonts w:ascii="Times New Roman" w:eastAsia="Times New Roman" w:hAnsi="Times New Roman" w:cs="Times New Roman"/>
          <w:sz w:val="24"/>
          <w:szCs w:val="24"/>
          <w:highlight w:val="white"/>
          <w:lang w:val="en-US"/>
        </w:rPr>
        <w:t>. I</w:t>
      </w:r>
      <w:r w:rsidRPr="00314FDC">
        <w:rPr>
          <w:rFonts w:ascii="Times New Roman" w:eastAsia="Times New Roman" w:hAnsi="Times New Roman" w:cs="Times New Roman"/>
          <w:sz w:val="24"/>
          <w:szCs w:val="24"/>
          <w:highlight w:val="white"/>
          <w:lang w:val="en-US"/>
        </w:rPr>
        <w:t>DB Working Paper Series (No. IDB-WP-1128). Inter-American Development Bank (IDB), Washington, DC. https://doi.org/10.18235/0002575</w:t>
      </w:r>
    </w:p>
    <w:p w:rsidR="00FB5607" w:rsidRDefault="00320B16">
      <w:pPr>
        <w:spacing w:line="360" w:lineRule="auto"/>
        <w:ind w:left="453" w:hanging="323"/>
        <w:rPr>
          <w:rFonts w:ascii="Times New Roman" w:eastAsia="Times New Roman" w:hAnsi="Times New Roman" w:cs="Times New Roman"/>
          <w:sz w:val="24"/>
          <w:szCs w:val="24"/>
          <w:highlight w:val="white"/>
        </w:rPr>
      </w:pPr>
      <w:r>
        <w:rPr>
          <w:rFonts w:ascii="Times New Roman" w:eastAsia="Times New Roman" w:hAnsi="Times New Roman" w:cs="Times New Roman"/>
          <w:color w:val="222222"/>
          <w:sz w:val="24"/>
          <w:szCs w:val="24"/>
          <w:highlight w:val="white"/>
        </w:rPr>
        <w:t>*Silva, A. C. S., Rodrigues, D. R. N., &amp; Tibaldi, S. D. (2018). Nudges e políticas públicas: um mecanismo de combate ao traba</w:t>
      </w:r>
      <w:r>
        <w:rPr>
          <w:rFonts w:ascii="Times New Roman" w:eastAsia="Times New Roman" w:hAnsi="Times New Roman" w:cs="Times New Roman"/>
          <w:color w:val="222222"/>
          <w:sz w:val="24"/>
          <w:szCs w:val="24"/>
          <w:highlight w:val="white"/>
        </w:rPr>
        <w:t xml:space="preserve">lho em condição análoga à de escravo. </w:t>
      </w:r>
      <w:r>
        <w:rPr>
          <w:rFonts w:ascii="Times New Roman" w:eastAsia="Times New Roman" w:hAnsi="Times New Roman" w:cs="Times New Roman"/>
          <w:i/>
          <w:sz w:val="24"/>
          <w:szCs w:val="24"/>
          <w:highlight w:val="white"/>
        </w:rPr>
        <w:t>Revista Brasileira de políticas públicas</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8</w:t>
      </w:r>
      <w:r>
        <w:rPr>
          <w:rFonts w:ascii="Times New Roman" w:eastAsia="Times New Roman" w:hAnsi="Times New Roman" w:cs="Times New Roman"/>
          <w:sz w:val="24"/>
          <w:szCs w:val="24"/>
          <w:highlight w:val="white"/>
        </w:rPr>
        <w:t>(2), 266-286. https://doi.org/10.5102/rbpp.v8i2.5317</w:t>
      </w:r>
    </w:p>
    <w:p w:rsidR="00FB5607" w:rsidRPr="00314FDC" w:rsidRDefault="00320B16">
      <w:pPr>
        <w:spacing w:line="360" w:lineRule="auto"/>
        <w:ind w:left="453" w:hanging="323"/>
        <w:rPr>
          <w:rFonts w:ascii="Times New Roman" w:eastAsia="Times New Roman" w:hAnsi="Times New Roman" w:cs="Times New Roman"/>
          <w:sz w:val="24"/>
          <w:szCs w:val="24"/>
          <w:highlight w:val="white"/>
          <w:lang w:val="en-US"/>
        </w:rPr>
      </w:pPr>
      <w:r w:rsidRPr="00314FDC">
        <w:rPr>
          <w:rFonts w:ascii="Times New Roman" w:eastAsia="Times New Roman" w:hAnsi="Times New Roman" w:cs="Times New Roman"/>
          <w:sz w:val="24"/>
          <w:szCs w:val="24"/>
          <w:highlight w:val="white"/>
          <w:lang w:val="en-US"/>
        </w:rPr>
        <w:t xml:space="preserve">Simon, H. A. (1990). Bounded rationality. </w:t>
      </w:r>
      <w:r w:rsidRPr="00314FDC">
        <w:rPr>
          <w:rFonts w:ascii="Times New Roman" w:eastAsia="Times New Roman" w:hAnsi="Times New Roman" w:cs="Times New Roman"/>
          <w:i/>
          <w:sz w:val="24"/>
          <w:szCs w:val="24"/>
          <w:highlight w:val="white"/>
          <w:lang w:val="en-US"/>
        </w:rPr>
        <w:t>Utility and probability,</w:t>
      </w:r>
      <w:r w:rsidRPr="00314FDC">
        <w:rPr>
          <w:rFonts w:ascii="Times New Roman" w:eastAsia="Times New Roman" w:hAnsi="Times New Roman" w:cs="Times New Roman"/>
          <w:sz w:val="24"/>
          <w:szCs w:val="24"/>
          <w:highlight w:val="white"/>
          <w:lang w:val="en-US"/>
        </w:rPr>
        <w:t xml:space="preserve"> 15-18</w:t>
      </w:r>
    </w:p>
    <w:p w:rsidR="00FB5607" w:rsidRDefault="00320B16">
      <w:pPr>
        <w:spacing w:line="360" w:lineRule="auto"/>
        <w:ind w:left="453" w:hanging="323"/>
        <w:rPr>
          <w:rFonts w:ascii="Times New Roman" w:eastAsia="Times New Roman" w:hAnsi="Times New Roman" w:cs="Times New Roman"/>
          <w:sz w:val="24"/>
          <w:szCs w:val="24"/>
          <w:highlight w:val="white"/>
        </w:rPr>
      </w:pPr>
      <w:r w:rsidRPr="00314FDC">
        <w:rPr>
          <w:rFonts w:ascii="Times New Roman" w:eastAsia="Times New Roman" w:hAnsi="Times New Roman" w:cs="Times New Roman"/>
          <w:sz w:val="24"/>
          <w:szCs w:val="24"/>
          <w:highlight w:val="white"/>
          <w:lang w:val="en-US"/>
        </w:rPr>
        <w:t>*Souza, L. C., Ramos, K. T. F., &amp; Perdigão, S. C.</w:t>
      </w:r>
      <w:r w:rsidRPr="00314FDC">
        <w:rPr>
          <w:rFonts w:ascii="Times New Roman" w:eastAsia="Times New Roman" w:hAnsi="Times New Roman" w:cs="Times New Roman"/>
          <w:sz w:val="24"/>
          <w:szCs w:val="24"/>
          <w:highlight w:val="white"/>
          <w:lang w:val="en-US"/>
        </w:rPr>
        <w:t xml:space="preserve"> R. V. (2018). </w:t>
      </w:r>
      <w:r>
        <w:rPr>
          <w:rFonts w:ascii="Times New Roman" w:eastAsia="Times New Roman" w:hAnsi="Times New Roman" w:cs="Times New Roman"/>
          <w:sz w:val="24"/>
          <w:szCs w:val="24"/>
          <w:highlight w:val="white"/>
        </w:rPr>
        <w:t xml:space="preserve">Análise crítica da orientação de cidadãos como método para otimizar decisões públicas por meio da técnica nudge. </w:t>
      </w:r>
      <w:r>
        <w:rPr>
          <w:rFonts w:ascii="Times New Roman" w:eastAsia="Times New Roman" w:hAnsi="Times New Roman" w:cs="Times New Roman"/>
          <w:i/>
          <w:sz w:val="24"/>
          <w:szCs w:val="24"/>
          <w:highlight w:val="white"/>
        </w:rPr>
        <w:t>Revista Brasileira de Políticas Públicas, 8</w:t>
      </w:r>
      <w:r>
        <w:rPr>
          <w:rFonts w:ascii="Times New Roman" w:eastAsia="Times New Roman" w:hAnsi="Times New Roman" w:cs="Times New Roman"/>
          <w:sz w:val="24"/>
          <w:szCs w:val="24"/>
          <w:highlight w:val="white"/>
        </w:rPr>
        <w:t>(2), 234-250. https://doi.org/10.5102/rbpp.v8i2.5314</w:t>
      </w:r>
    </w:p>
    <w:p w:rsidR="00FB5607" w:rsidRPr="00314FDC" w:rsidRDefault="00320B16">
      <w:pPr>
        <w:spacing w:line="360" w:lineRule="auto"/>
        <w:ind w:left="453" w:hanging="323"/>
        <w:rPr>
          <w:rFonts w:ascii="Times New Roman" w:eastAsia="Times New Roman" w:hAnsi="Times New Roman" w:cs="Times New Roman"/>
          <w:sz w:val="24"/>
          <w:szCs w:val="24"/>
          <w:highlight w:val="white"/>
          <w:lang w:val="en-US"/>
        </w:rPr>
      </w:pPr>
      <w:r w:rsidRPr="00314FDC">
        <w:rPr>
          <w:rFonts w:ascii="Times New Roman" w:eastAsia="Times New Roman" w:hAnsi="Times New Roman" w:cs="Times New Roman"/>
          <w:sz w:val="24"/>
          <w:szCs w:val="24"/>
          <w:highlight w:val="white"/>
          <w:lang w:val="en-US"/>
        </w:rPr>
        <w:t>Sunstein, C. R. (2017). Misconce</w:t>
      </w:r>
      <w:r w:rsidRPr="00314FDC">
        <w:rPr>
          <w:rFonts w:ascii="Times New Roman" w:eastAsia="Times New Roman" w:hAnsi="Times New Roman" w:cs="Times New Roman"/>
          <w:sz w:val="24"/>
          <w:szCs w:val="24"/>
          <w:highlight w:val="white"/>
          <w:lang w:val="en-US"/>
        </w:rPr>
        <w:t>ptions about nudges. Available at SSRN 3033101.</w:t>
      </w:r>
    </w:p>
    <w:p w:rsidR="00FB5607" w:rsidRPr="00314FDC" w:rsidRDefault="00320B16">
      <w:pPr>
        <w:spacing w:line="360" w:lineRule="auto"/>
        <w:ind w:left="453" w:hanging="323"/>
        <w:rPr>
          <w:rFonts w:ascii="Times New Roman" w:eastAsia="Times New Roman" w:hAnsi="Times New Roman" w:cs="Times New Roman"/>
          <w:sz w:val="24"/>
          <w:szCs w:val="24"/>
          <w:highlight w:val="white"/>
          <w:lang w:val="en-US"/>
        </w:rPr>
      </w:pPr>
      <w:r w:rsidRPr="00314FDC">
        <w:rPr>
          <w:rFonts w:ascii="Times New Roman" w:eastAsia="Times New Roman" w:hAnsi="Times New Roman" w:cs="Times New Roman"/>
          <w:sz w:val="24"/>
          <w:szCs w:val="24"/>
          <w:highlight w:val="white"/>
          <w:lang w:val="en-US"/>
        </w:rPr>
        <w:t xml:space="preserve">Sunstein, C. R. (2022). Sludge audits. </w:t>
      </w:r>
      <w:r w:rsidRPr="00314FDC">
        <w:rPr>
          <w:rFonts w:ascii="Times New Roman" w:eastAsia="Times New Roman" w:hAnsi="Times New Roman" w:cs="Times New Roman"/>
          <w:i/>
          <w:sz w:val="24"/>
          <w:szCs w:val="24"/>
          <w:highlight w:val="white"/>
          <w:lang w:val="en-US"/>
        </w:rPr>
        <w:t>Behavioural Public Policy, 6</w:t>
      </w:r>
      <w:r w:rsidRPr="00314FDC">
        <w:rPr>
          <w:rFonts w:ascii="Times New Roman" w:eastAsia="Times New Roman" w:hAnsi="Times New Roman" w:cs="Times New Roman"/>
          <w:sz w:val="24"/>
          <w:szCs w:val="24"/>
          <w:highlight w:val="white"/>
          <w:lang w:val="en-US"/>
        </w:rPr>
        <w:t>(4), 654-673. https://doi.org/10.1017/bpp.2019.32</w:t>
      </w:r>
    </w:p>
    <w:p w:rsidR="00FB5607" w:rsidRPr="00314FDC" w:rsidRDefault="00320B16">
      <w:pPr>
        <w:spacing w:line="360" w:lineRule="auto"/>
        <w:ind w:left="453" w:hanging="323"/>
        <w:rPr>
          <w:rFonts w:ascii="Times New Roman" w:eastAsia="Times New Roman" w:hAnsi="Times New Roman" w:cs="Times New Roman"/>
          <w:sz w:val="24"/>
          <w:szCs w:val="24"/>
          <w:highlight w:val="white"/>
          <w:lang w:val="en-US"/>
        </w:rPr>
      </w:pPr>
      <w:r>
        <w:rPr>
          <w:rFonts w:ascii="Times New Roman" w:eastAsia="Times New Roman" w:hAnsi="Times New Roman" w:cs="Times New Roman"/>
          <w:sz w:val="24"/>
          <w:szCs w:val="24"/>
          <w:highlight w:val="white"/>
        </w:rPr>
        <w:t xml:space="preserve">Szaszi, B., Palinkas, A., Palfi, B., Szollosi, A. &amp; Aczel, B. (2018). </w:t>
      </w:r>
      <w:r w:rsidRPr="00314FDC">
        <w:rPr>
          <w:rFonts w:ascii="Times New Roman" w:eastAsia="Times New Roman" w:hAnsi="Times New Roman" w:cs="Times New Roman"/>
          <w:sz w:val="24"/>
          <w:szCs w:val="24"/>
          <w:highlight w:val="white"/>
          <w:lang w:val="en-US"/>
        </w:rPr>
        <w:t xml:space="preserve">A systematic scoping </w:t>
      </w:r>
      <w:r w:rsidRPr="00314FDC">
        <w:rPr>
          <w:rFonts w:ascii="Times New Roman" w:eastAsia="Times New Roman" w:hAnsi="Times New Roman" w:cs="Times New Roman"/>
          <w:sz w:val="24"/>
          <w:szCs w:val="24"/>
          <w:highlight w:val="white"/>
          <w:lang w:val="en-US"/>
        </w:rPr>
        <w:t xml:space="preserve">review of the choice architecture movement: Toward understanding when and why nudges work. </w:t>
      </w:r>
      <w:r w:rsidRPr="00314FDC">
        <w:rPr>
          <w:rFonts w:ascii="Times New Roman" w:eastAsia="Times New Roman" w:hAnsi="Times New Roman" w:cs="Times New Roman"/>
          <w:i/>
          <w:sz w:val="24"/>
          <w:szCs w:val="24"/>
          <w:highlight w:val="white"/>
          <w:lang w:val="en-US"/>
        </w:rPr>
        <w:t>Journal of Behavioral Decision Making, 31</w:t>
      </w:r>
      <w:r w:rsidRPr="00314FDC">
        <w:rPr>
          <w:rFonts w:ascii="Times New Roman" w:eastAsia="Times New Roman" w:hAnsi="Times New Roman" w:cs="Times New Roman"/>
          <w:sz w:val="24"/>
          <w:szCs w:val="24"/>
          <w:highlight w:val="white"/>
          <w:lang w:val="en-US"/>
        </w:rPr>
        <w:t>(3), 355-366. https://doi.org/10.1002/bdm.2035</w:t>
      </w:r>
    </w:p>
    <w:p w:rsidR="00FB5607" w:rsidRDefault="00320B16">
      <w:pPr>
        <w:spacing w:line="360" w:lineRule="auto"/>
        <w:ind w:left="453" w:hanging="323"/>
        <w:rPr>
          <w:rFonts w:ascii="Times New Roman" w:eastAsia="Times New Roman" w:hAnsi="Times New Roman" w:cs="Times New Roman"/>
          <w:sz w:val="24"/>
          <w:szCs w:val="24"/>
          <w:highlight w:val="white"/>
        </w:rPr>
      </w:pPr>
      <w:r w:rsidRPr="00314FDC">
        <w:rPr>
          <w:rFonts w:ascii="Times New Roman" w:eastAsia="Times New Roman" w:hAnsi="Times New Roman" w:cs="Times New Roman"/>
          <w:sz w:val="24"/>
          <w:szCs w:val="24"/>
          <w:highlight w:val="white"/>
          <w:lang w:val="en-US"/>
        </w:rPr>
        <w:t xml:space="preserve">*Tabak, B. M., &amp; Amaral, P. H. R. (2018). </w:t>
      </w:r>
      <w:r>
        <w:rPr>
          <w:rFonts w:ascii="Times New Roman" w:eastAsia="Times New Roman" w:hAnsi="Times New Roman" w:cs="Times New Roman"/>
          <w:sz w:val="24"/>
          <w:szCs w:val="24"/>
          <w:highlight w:val="white"/>
        </w:rPr>
        <w:t>Vieses cognitivos e desenho de polí</w:t>
      </w:r>
      <w:r>
        <w:rPr>
          <w:rFonts w:ascii="Times New Roman" w:eastAsia="Times New Roman" w:hAnsi="Times New Roman" w:cs="Times New Roman"/>
          <w:sz w:val="24"/>
          <w:szCs w:val="24"/>
          <w:highlight w:val="white"/>
        </w:rPr>
        <w:t xml:space="preserve">ticas públicas. </w:t>
      </w:r>
      <w:r>
        <w:rPr>
          <w:rFonts w:ascii="Times New Roman" w:eastAsia="Times New Roman" w:hAnsi="Times New Roman" w:cs="Times New Roman"/>
          <w:i/>
          <w:sz w:val="24"/>
          <w:szCs w:val="24"/>
          <w:highlight w:val="white"/>
        </w:rPr>
        <w:t>Revista Brasileira de Políticas Públicas, 8</w:t>
      </w:r>
      <w:r>
        <w:rPr>
          <w:rFonts w:ascii="Times New Roman" w:eastAsia="Times New Roman" w:hAnsi="Times New Roman" w:cs="Times New Roman"/>
          <w:sz w:val="24"/>
          <w:szCs w:val="24"/>
          <w:highlight w:val="white"/>
        </w:rPr>
        <w:t>(2), 472-491. https://doi.org/10.5102/rbpp.v8i2.5278</w:t>
      </w:r>
    </w:p>
    <w:p w:rsidR="00FB5607" w:rsidRPr="00314FDC" w:rsidRDefault="00320B16">
      <w:pPr>
        <w:spacing w:line="360" w:lineRule="auto"/>
        <w:ind w:left="453" w:hanging="323"/>
        <w:rPr>
          <w:rFonts w:ascii="Times New Roman" w:eastAsia="Times New Roman" w:hAnsi="Times New Roman" w:cs="Times New Roman"/>
          <w:sz w:val="24"/>
          <w:szCs w:val="24"/>
          <w:highlight w:val="white"/>
          <w:lang w:val="en-US"/>
        </w:rPr>
      </w:pPr>
      <w:r w:rsidRPr="00314FDC">
        <w:rPr>
          <w:rFonts w:ascii="Times New Roman" w:eastAsia="Times New Roman" w:hAnsi="Times New Roman" w:cs="Times New Roman"/>
          <w:sz w:val="24"/>
          <w:szCs w:val="24"/>
          <w:highlight w:val="white"/>
          <w:lang w:val="en-US"/>
        </w:rPr>
        <w:t xml:space="preserve">Thaler, R. H. &amp; Sunstein, C. R. (2009). </w:t>
      </w:r>
      <w:r w:rsidRPr="00314FDC">
        <w:rPr>
          <w:rFonts w:ascii="Times New Roman" w:eastAsia="Times New Roman" w:hAnsi="Times New Roman" w:cs="Times New Roman"/>
          <w:i/>
          <w:sz w:val="24"/>
          <w:szCs w:val="24"/>
          <w:highlight w:val="white"/>
          <w:lang w:val="en-US"/>
        </w:rPr>
        <w:t>Nudge: Improving decisions about health, wealth, and happiness.</w:t>
      </w:r>
      <w:r w:rsidRPr="00314FDC">
        <w:rPr>
          <w:rFonts w:ascii="Times New Roman" w:eastAsia="Times New Roman" w:hAnsi="Times New Roman" w:cs="Times New Roman"/>
          <w:sz w:val="24"/>
          <w:szCs w:val="24"/>
          <w:highlight w:val="white"/>
          <w:lang w:val="en-US"/>
        </w:rPr>
        <w:t xml:space="preserve"> Penguin.</w:t>
      </w:r>
    </w:p>
    <w:p w:rsidR="00FB5607" w:rsidRPr="00314FDC" w:rsidRDefault="00320B16">
      <w:pPr>
        <w:spacing w:line="360" w:lineRule="auto"/>
        <w:ind w:left="453" w:hanging="323"/>
        <w:rPr>
          <w:rFonts w:ascii="Times New Roman" w:eastAsia="Times New Roman" w:hAnsi="Times New Roman" w:cs="Times New Roman"/>
          <w:sz w:val="24"/>
          <w:szCs w:val="24"/>
          <w:highlight w:val="white"/>
          <w:lang w:val="en-US"/>
        </w:rPr>
      </w:pPr>
      <w:r w:rsidRPr="00314FDC">
        <w:rPr>
          <w:rFonts w:ascii="Times New Roman" w:eastAsia="Times New Roman" w:hAnsi="Times New Roman" w:cs="Times New Roman"/>
          <w:sz w:val="24"/>
          <w:szCs w:val="24"/>
          <w:highlight w:val="white"/>
          <w:lang w:val="en-US"/>
        </w:rPr>
        <w:t xml:space="preserve">Thaler, R. H. (2018). </w:t>
      </w:r>
      <w:r w:rsidRPr="00314FDC">
        <w:rPr>
          <w:rFonts w:ascii="Times New Roman" w:eastAsia="Times New Roman" w:hAnsi="Times New Roman" w:cs="Times New Roman"/>
          <w:i/>
          <w:sz w:val="24"/>
          <w:szCs w:val="24"/>
          <w:highlight w:val="white"/>
          <w:lang w:val="en-US"/>
        </w:rPr>
        <w:t>Nudge, no</w:t>
      </w:r>
      <w:r w:rsidRPr="00314FDC">
        <w:rPr>
          <w:rFonts w:ascii="Times New Roman" w:eastAsia="Times New Roman" w:hAnsi="Times New Roman" w:cs="Times New Roman"/>
          <w:i/>
          <w:sz w:val="24"/>
          <w:szCs w:val="24"/>
          <w:highlight w:val="white"/>
          <w:lang w:val="en-US"/>
        </w:rPr>
        <w:t>t sludge. Science, 361</w:t>
      </w:r>
      <w:r w:rsidRPr="00314FDC">
        <w:rPr>
          <w:rFonts w:ascii="Times New Roman" w:eastAsia="Times New Roman" w:hAnsi="Times New Roman" w:cs="Times New Roman"/>
          <w:sz w:val="24"/>
          <w:szCs w:val="24"/>
          <w:highlight w:val="white"/>
          <w:lang w:val="en-US"/>
        </w:rPr>
        <w:t>(6401), 431-431. https://doi.org/10.1126/science.aau9241</w:t>
      </w:r>
    </w:p>
    <w:p w:rsidR="00FB5607" w:rsidRDefault="00320B16">
      <w:pPr>
        <w:spacing w:line="360" w:lineRule="auto"/>
        <w:ind w:left="453" w:hanging="323"/>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*Tomio, A. A., Dottori, M., Hesse(2, E., Torrente, F., Flichtentrei, D., &amp; Ibanez, A. M. (2021). </w:t>
      </w:r>
      <w:r w:rsidRPr="00314FDC">
        <w:rPr>
          <w:rFonts w:ascii="Times New Roman" w:eastAsia="Times New Roman" w:hAnsi="Times New Roman" w:cs="Times New Roman"/>
          <w:sz w:val="24"/>
          <w:szCs w:val="24"/>
          <w:highlight w:val="white"/>
          <w:lang w:val="en-US"/>
        </w:rPr>
        <w:t>Behavioural insights (BI) for childhood development and effective public policie</w:t>
      </w:r>
      <w:r w:rsidRPr="00314FDC">
        <w:rPr>
          <w:rFonts w:ascii="Times New Roman" w:eastAsia="Times New Roman" w:hAnsi="Times New Roman" w:cs="Times New Roman"/>
          <w:sz w:val="24"/>
          <w:szCs w:val="24"/>
          <w:highlight w:val="white"/>
          <w:lang w:val="en-US"/>
        </w:rPr>
        <w:t xml:space="preserve">s in Latin America: a survey and a randomised controlled trial. </w:t>
      </w:r>
      <w:r>
        <w:rPr>
          <w:rFonts w:ascii="Times New Roman" w:eastAsia="Times New Roman" w:hAnsi="Times New Roman" w:cs="Times New Roman"/>
          <w:i/>
          <w:sz w:val="24"/>
          <w:szCs w:val="24"/>
          <w:highlight w:val="white"/>
        </w:rPr>
        <w:t>BMJ open, 11</w:t>
      </w:r>
      <w:r>
        <w:rPr>
          <w:rFonts w:ascii="Times New Roman" w:eastAsia="Times New Roman" w:hAnsi="Times New Roman" w:cs="Times New Roman"/>
          <w:sz w:val="24"/>
          <w:szCs w:val="24"/>
          <w:highlight w:val="white"/>
        </w:rPr>
        <w:t>(8), e047925. https://doi.org/10.1136/ bmjopen-2020-047925</w:t>
      </w:r>
    </w:p>
    <w:p w:rsidR="00FB5607" w:rsidRDefault="00320B16">
      <w:pPr>
        <w:spacing w:line="360" w:lineRule="auto"/>
        <w:ind w:left="453" w:hanging="323"/>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lastRenderedPageBreak/>
        <w:t>Unesco (2017). Nomenclatura para los campos de las ciencias y las tecnologías. URL: https://upct. es/contenido/doctorado/Documentos/2012/CODIGOS_ UNESCO.pdf</w:t>
      </w:r>
    </w:p>
    <w:p w:rsidR="00FB5607" w:rsidRDefault="00320B16">
      <w:pPr>
        <w:spacing w:line="360" w:lineRule="auto"/>
        <w:ind w:left="453" w:hanging="323"/>
        <w:rPr>
          <w:rFonts w:ascii="Times New Roman" w:eastAsia="Times New Roman" w:hAnsi="Times New Roman" w:cs="Times New Roman"/>
          <w:sz w:val="24"/>
          <w:szCs w:val="24"/>
          <w:highlight w:val="white"/>
        </w:rPr>
      </w:pPr>
      <w:r>
        <w:rPr>
          <w:rFonts w:ascii="Times New Roman" w:eastAsia="Times New Roman" w:hAnsi="Times New Roman" w:cs="Times New Roman"/>
          <w:color w:val="222222"/>
          <w:sz w:val="24"/>
          <w:szCs w:val="24"/>
          <w:highlight w:val="white"/>
        </w:rPr>
        <w:t>*Vecinday Garrido, L. V. (2022). Economía comportamental y paternalismo libertario: el comportamien</w:t>
      </w:r>
      <w:r>
        <w:rPr>
          <w:rFonts w:ascii="Times New Roman" w:eastAsia="Times New Roman" w:hAnsi="Times New Roman" w:cs="Times New Roman"/>
          <w:color w:val="222222"/>
          <w:sz w:val="24"/>
          <w:szCs w:val="24"/>
          <w:highlight w:val="white"/>
        </w:rPr>
        <w:t xml:space="preserve">to individual en el centro de la política pública. </w:t>
      </w:r>
      <w:r>
        <w:rPr>
          <w:rFonts w:ascii="Times New Roman" w:eastAsia="Times New Roman" w:hAnsi="Times New Roman" w:cs="Times New Roman"/>
          <w:i/>
          <w:sz w:val="24"/>
          <w:szCs w:val="24"/>
          <w:highlight w:val="white"/>
        </w:rPr>
        <w:t>Política y sociedad</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59</w:t>
      </w:r>
      <w:r>
        <w:rPr>
          <w:rFonts w:ascii="Times New Roman" w:eastAsia="Times New Roman" w:hAnsi="Times New Roman" w:cs="Times New Roman"/>
          <w:sz w:val="24"/>
          <w:szCs w:val="24"/>
          <w:highlight w:val="white"/>
        </w:rPr>
        <w:t>(2), 2. https://doi.org/10.5209/poso.73803</w:t>
      </w:r>
    </w:p>
    <w:p w:rsidR="00FB5607" w:rsidRDefault="00320B16">
      <w:pPr>
        <w:spacing w:line="360" w:lineRule="auto"/>
        <w:ind w:left="453" w:hanging="323"/>
        <w:rPr>
          <w:color w:val="222222"/>
          <w:sz w:val="24"/>
          <w:szCs w:val="24"/>
          <w:highlight w:val="white"/>
        </w:rPr>
      </w:pPr>
      <w:r>
        <w:rPr>
          <w:rFonts w:ascii="Times New Roman" w:eastAsia="Times New Roman" w:hAnsi="Times New Roman" w:cs="Times New Roman"/>
          <w:sz w:val="24"/>
          <w:szCs w:val="24"/>
          <w:highlight w:val="white"/>
        </w:rPr>
        <w:t xml:space="preserve"> * Artículos incluidos en la revisión sistemática.</w:t>
      </w:r>
    </w:p>
    <w:p w:rsidR="00FB5607" w:rsidRDefault="00FB5607">
      <w:pPr>
        <w:spacing w:line="360" w:lineRule="auto"/>
        <w:ind w:left="340" w:hanging="340"/>
        <w:rPr>
          <w:color w:val="1155CC"/>
          <w:sz w:val="24"/>
          <w:szCs w:val="24"/>
          <w:highlight w:val="white"/>
          <w:u w:val="single"/>
        </w:rPr>
      </w:pPr>
    </w:p>
    <w:p w:rsidR="00FB5607" w:rsidRDefault="00FB5607">
      <w:pPr>
        <w:spacing w:line="360" w:lineRule="auto"/>
        <w:rPr>
          <w:color w:val="444746"/>
          <w:sz w:val="24"/>
          <w:szCs w:val="24"/>
        </w:rPr>
      </w:pPr>
    </w:p>
    <w:sectPr w:rsidR="00FB5607" w:rsidSect="00314FDC">
      <w:footerReference w:type="default" r:id="rId25"/>
      <w:pgSz w:w="11909" w:h="16834"/>
      <w:pgMar w:top="1418" w:right="1418" w:bottom="1418" w:left="1418" w:header="170" w:footer="28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0B16" w:rsidRDefault="00320B16">
      <w:pPr>
        <w:spacing w:line="240" w:lineRule="auto"/>
      </w:pPr>
      <w:r>
        <w:separator/>
      </w:r>
    </w:p>
  </w:endnote>
  <w:endnote w:type="continuationSeparator" w:id="0">
    <w:p w:rsidR="00320B16" w:rsidRDefault="00320B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607" w:rsidRDefault="00320B16">
    <w:pPr>
      <w:jc w:val="right"/>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sidR="00314FDC">
      <w:rPr>
        <w:rFonts w:ascii="Times New Roman" w:eastAsia="Times New Roman" w:hAnsi="Times New Roman" w:cs="Times New Roman"/>
      </w:rPr>
      <w:fldChar w:fldCharType="separate"/>
    </w:r>
    <w:r w:rsidR="00FE5A41">
      <w:rPr>
        <w:rFonts w:ascii="Times New Roman" w:eastAsia="Times New Roman" w:hAnsi="Times New Roman" w:cs="Times New Roman"/>
        <w:noProof/>
      </w:rPr>
      <w:t>18</w:t>
    </w:r>
    <w:r>
      <w:rPr>
        <w:rFonts w:ascii="Times New Roman" w:eastAsia="Times New Roman" w:hAnsi="Times New Roman" w:cs="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0B16" w:rsidRDefault="00320B16">
      <w:pPr>
        <w:spacing w:line="240" w:lineRule="auto"/>
      </w:pPr>
      <w:r>
        <w:separator/>
      </w:r>
    </w:p>
  </w:footnote>
  <w:footnote w:type="continuationSeparator" w:id="0">
    <w:p w:rsidR="00320B16" w:rsidRDefault="00320B1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607"/>
    <w:rsid w:val="00314FDC"/>
    <w:rsid w:val="00320B16"/>
    <w:rsid w:val="00FB5607"/>
    <w:rsid w:val="00FE5A4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C4C755-6C14-4378-B569-973E745D2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 w:eastAsia="es-A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paragraph" w:styleId="Subttulo">
    <w:name w:val="Subtitle"/>
    <w:basedOn w:val="Normal"/>
    <w:next w:val="Normal"/>
    <w:pPr>
      <w:keepNext/>
      <w:keepLines/>
      <w:spacing w:after="320"/>
    </w:pPr>
    <w:rPr>
      <w:color w:val="666666"/>
      <w:sz w:val="30"/>
      <w:szCs w:val="30"/>
    </w:rPr>
  </w:style>
  <w:style w:type="paragraph" w:styleId="Prrafodelista">
    <w:name w:val="List Paragraph"/>
    <w:basedOn w:val="Normal"/>
    <w:uiPriority w:val="34"/>
    <w:qFormat/>
    <w:rsid w:val="000F6995"/>
    <w:pPr>
      <w:spacing w:after="160" w:line="259" w:lineRule="auto"/>
      <w:ind w:left="720"/>
      <w:contextualSpacing/>
    </w:pPr>
    <w:rPr>
      <w:rFonts w:asciiTheme="minorHAnsi" w:eastAsiaTheme="minorHAnsi" w:hAnsiTheme="minorHAnsi" w:cstheme="minorBidi"/>
      <w:lang w:val="es-AR"/>
    </w:rPr>
  </w:style>
  <w:style w:type="paragraph" w:styleId="Textocomentario">
    <w:name w:val="annotation text"/>
    <w:basedOn w:val="Normal"/>
    <w:link w:val="TextocomentarioCar1"/>
    <w:uiPriority w:val="99"/>
    <w:semiHidden/>
    <w:unhideWhenUsed/>
    <w:pPr>
      <w:spacing w:line="240" w:lineRule="auto"/>
    </w:pPr>
    <w:rPr>
      <w:sz w:val="20"/>
      <w:szCs w:val="20"/>
    </w:rPr>
  </w:style>
  <w:style w:type="character" w:customStyle="1" w:styleId="TextocomentarioCar">
    <w:name w:val="Texto comentario Car"/>
    <w:basedOn w:val="Fuentedeprrafopredeter"/>
    <w:uiPriority w:val="99"/>
    <w:semiHidden/>
    <w:rPr>
      <w:sz w:val="20"/>
      <w:szCs w:val="20"/>
    </w:rPr>
  </w:style>
  <w:style w:type="character" w:styleId="Refdecomentario">
    <w:name w:val="annotation reference"/>
    <w:uiPriority w:val="99"/>
    <w:semiHidden/>
    <w:unhideWhenUsed/>
    <w:rPr>
      <w:sz w:val="16"/>
      <w:szCs w:val="16"/>
    </w:rPr>
  </w:style>
  <w:style w:type="paragraph" w:styleId="Textodeglobo">
    <w:name w:val="Balloon Text"/>
    <w:basedOn w:val="Normal"/>
    <w:link w:val="TextodegloboCar"/>
    <w:uiPriority w:val="99"/>
    <w:semiHidden/>
    <w:unhideWhenUsed/>
    <w:rsid w:val="0045372C"/>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372C"/>
    <w:rPr>
      <w:rFonts w:ascii="Segoe UI" w:hAnsi="Segoe UI" w:cs="Segoe UI"/>
      <w:sz w:val="18"/>
      <w:szCs w:val="18"/>
    </w:rPr>
  </w:style>
  <w:style w:type="paragraph" w:styleId="Asuntodelcomentario">
    <w:name w:val="annotation subject"/>
    <w:basedOn w:val="Textocomentario"/>
    <w:next w:val="Textocomentario"/>
    <w:link w:val="AsuntodelcomentarioCar1"/>
    <w:uiPriority w:val="99"/>
    <w:semiHidden/>
    <w:unhideWhenUsed/>
    <w:rPr>
      <w:b/>
      <w:bCs/>
    </w:rPr>
  </w:style>
  <w:style w:type="character" w:customStyle="1" w:styleId="AsuntodelcomentarioCar">
    <w:name w:val="Asunto del comentario Car"/>
    <w:basedOn w:val="TextocomentarioCar"/>
    <w:uiPriority w:val="99"/>
    <w:semiHidden/>
    <w:rsid w:val="00AE5F29"/>
    <w:rPr>
      <w:b/>
      <w:bCs/>
      <w:sz w:val="20"/>
      <w:szCs w:val="20"/>
    </w:rPr>
  </w:style>
  <w:style w:type="character" w:customStyle="1" w:styleId="AsuntodelcomentarioCar1">
    <w:name w:val="Asunto del comentario Car1"/>
    <w:basedOn w:val="TextocomentarioCar1"/>
    <w:link w:val="Asuntodelcomentario"/>
    <w:uiPriority w:val="99"/>
    <w:semiHidden/>
    <w:rPr>
      <w:b/>
      <w:bCs/>
      <w:sz w:val="20"/>
      <w:szCs w:val="20"/>
    </w:rPr>
  </w:style>
  <w:style w:type="character" w:customStyle="1" w:styleId="TextocomentarioCar1">
    <w:name w:val="Texto comentario Car1"/>
    <w:link w:val="Textocomentario"/>
    <w:uiPriority w:val="99"/>
    <w:semiHidden/>
    <w:rPr>
      <w:sz w:val="20"/>
      <w:szCs w:val="20"/>
    </w:rPr>
  </w:style>
  <w:style w:type="table" w:customStyle="1" w:styleId="a">
    <w:basedOn w:val="TableNormal4"/>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314FDC"/>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314FDC"/>
  </w:style>
  <w:style w:type="paragraph" w:styleId="Piedepgina">
    <w:name w:val="footer"/>
    <w:basedOn w:val="Normal"/>
    <w:link w:val="PiedepginaCar"/>
    <w:uiPriority w:val="99"/>
    <w:unhideWhenUsed/>
    <w:rsid w:val="00314FDC"/>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314F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ecomportamiento.org/" TargetMode="External"/><Relationship Id="rId13" Type="http://schemas.openxmlformats.org/officeDocument/2006/relationships/hyperlink" Target="http://www.ideas42.org/" TargetMode="External"/><Relationship Id="rId18" Type="http://schemas.openxmlformats.org/officeDocument/2006/relationships/hyperlink" Target="https://openknowledge.worldbank.org"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2.png"/><Relationship Id="rId7" Type="http://schemas.openxmlformats.org/officeDocument/2006/relationships/hyperlink" Target="https://oecd-opsi.org/bi-units/" TargetMode="External"/><Relationship Id="rId12" Type="http://schemas.openxmlformats.org/officeDocument/2006/relationships/hyperlink" Target="http://www.behavioralpolicy.org/" TargetMode="External"/><Relationship Id="rId17" Type="http://schemas.openxmlformats.org/officeDocument/2006/relationships/hyperlink" Target="http://tenudge.eu/"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oecd.org/"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jilaee.org/about-jilaee" TargetMode="External"/><Relationship Id="rId24"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www2.deloitte.com/insights/us/en.html" TargetMode="External"/><Relationship Id="rId23" Type="http://schemas.openxmlformats.org/officeDocument/2006/relationships/image" Target="media/image4.png"/><Relationship Id="rId10" Type="http://schemas.openxmlformats.org/officeDocument/2006/relationships/hyperlink" Target="https://busaracenter.org" TargetMode="External"/><Relationship Id="rId19" Type="http://schemas.openxmlformats.org/officeDocument/2006/relationships/hyperlink" Target="http://tiny.cc/UnidadCienciasdelComporta" TargetMode="External"/><Relationship Id="rId4" Type="http://schemas.openxmlformats.org/officeDocument/2006/relationships/webSettings" Target="webSettings.xml"/><Relationship Id="rId9" Type="http://schemas.openxmlformats.org/officeDocument/2006/relationships/hyperlink" Target="https://www.behavioraleconomics.com/be-guide/the-behavioral-economics-guide-2023/" TargetMode="External"/><Relationship Id="rId14" Type="http://schemas.openxmlformats.org/officeDocument/2006/relationships/hyperlink" Target="http://www.bi.dpc.nsw.gov.au/" TargetMode="External"/><Relationship Id="rId22" Type="http://schemas.openxmlformats.org/officeDocument/2006/relationships/image" Target="media/image3.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Xdp/k9t2dcKTnT5JZP5sLwg3Sw==">CgMxLjAyDmgubHA3NjhjdDRma2YwMg5oLnplbW5yNXd5ZHJvdzIOaC5xYmZwM3ZuN2Z2bTQyDmguNDdwNm5jMWJpajFnMg5oLms0c2hnaWR6OW9qNjIIaC5namRneHMyDmguaGtmOXN4cGNhNGxpMgloLjMwajB6bGwyDmguZmJ5dTZoZHZpa3U3MgloLjN6bnlzaDcyDmgudXZqYTYzNWM3Z29wMghoLnR5amN3dDIJaC4xZm9iOXRlOAByITF0MnA2c2VWR0JEUHRja1UwMGpualh4cU5vdnd4THVD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8941</Words>
  <Characters>49178</Characters>
  <Application>Microsoft Office Word</Application>
  <DocSecurity>0</DocSecurity>
  <Lines>409</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Débora Mola</cp:lastModifiedBy>
  <cp:revision>2</cp:revision>
  <dcterms:created xsi:type="dcterms:W3CDTF">2023-10-31T23:44:00Z</dcterms:created>
  <dcterms:modified xsi:type="dcterms:W3CDTF">2023-10-31T23:44:00Z</dcterms:modified>
</cp:coreProperties>
</file>