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5E4E33" w:rsidRDefault="004420D2">
      <w:pPr>
        <w:jc w:val="center"/>
        <w:rPr>
          <w:b/>
        </w:rPr>
      </w:pPr>
      <w:bookmarkStart w:id="0" w:name="_GoBack"/>
      <w:bookmarkEnd w:id="0"/>
      <w:r>
        <w:rPr>
          <w:b/>
        </w:rPr>
        <w:t>Carta de respuesta</w:t>
      </w:r>
    </w:p>
    <w:p w14:paraId="00000002" w14:textId="77777777" w:rsidR="005E4E33" w:rsidRDefault="005E4E33">
      <w:pPr>
        <w:jc w:val="both"/>
      </w:pPr>
    </w:p>
    <w:p w14:paraId="00000003" w14:textId="77777777" w:rsidR="005E4E33" w:rsidRDefault="004420D2">
      <w:pPr>
        <w:jc w:val="both"/>
        <w:rPr>
          <w:sz w:val="21"/>
          <w:szCs w:val="21"/>
          <w:highlight w:val="white"/>
        </w:rPr>
      </w:pPr>
      <w:r>
        <w:rPr>
          <w:sz w:val="21"/>
          <w:szCs w:val="21"/>
          <w:highlight w:val="white"/>
        </w:rPr>
        <w:t>Estimados editores, agradecemos las observaciones al artículo ya que esto nos ayuda a mejorar la calidad y pertinencia del escrito. También informar que tenemos respuestas a cada uno de los comentarios los cuales han producido cambios en el manuscrito que están de color azul. A continuación, pasamos a responder a cada comentario:</w:t>
      </w:r>
    </w:p>
    <w:p w14:paraId="00000004" w14:textId="77777777" w:rsidR="005E4E33" w:rsidRDefault="005E4E33">
      <w:pPr>
        <w:jc w:val="both"/>
        <w:rPr>
          <w:sz w:val="21"/>
          <w:szCs w:val="21"/>
          <w:highlight w:val="white"/>
        </w:rPr>
      </w:pPr>
    </w:p>
    <w:p w14:paraId="00000005" w14:textId="77777777" w:rsidR="005E4E33" w:rsidRDefault="004420D2">
      <w:pPr>
        <w:jc w:val="both"/>
        <w:rPr>
          <w:rFonts w:ascii="Noto Sans" w:eastAsia="Noto Sans" w:hAnsi="Noto Sans" w:cs="Noto Sans"/>
          <w:sz w:val="21"/>
          <w:szCs w:val="21"/>
        </w:rPr>
      </w:pPr>
      <w:r>
        <w:rPr>
          <w:rFonts w:ascii="Noto Sans" w:eastAsia="Noto Sans" w:hAnsi="Noto Sans" w:cs="Noto Sans"/>
          <w:sz w:val="21"/>
          <w:szCs w:val="21"/>
        </w:rPr>
        <w:t xml:space="preserve">(1) Originality </w:t>
      </w:r>
    </w:p>
    <w:p w14:paraId="00000006" w14:textId="77777777" w:rsidR="005E4E33" w:rsidRDefault="004420D2">
      <w:pPr>
        <w:jc w:val="both"/>
        <w:rPr>
          <w:sz w:val="21"/>
          <w:szCs w:val="21"/>
        </w:rPr>
      </w:pPr>
      <w:r>
        <w:rPr>
          <w:b/>
          <w:sz w:val="21"/>
          <w:szCs w:val="21"/>
        </w:rPr>
        <w:t xml:space="preserve">Comentario: </w:t>
      </w:r>
      <w:r>
        <w:rPr>
          <w:sz w:val="21"/>
          <w:szCs w:val="21"/>
        </w:rPr>
        <w:t>El trabajo muestra una aproximación a la evolución de la producción científica de psicología en el Perú. No obstante, en la introducción sería pertinente recalcar la pertinencia de los estudios bibliométrico y el vacío de conocimiento que esta investigación pretende suplir.</w:t>
      </w:r>
    </w:p>
    <w:p w14:paraId="00000007" w14:textId="77777777" w:rsidR="005E4E33" w:rsidRDefault="005E4E33">
      <w:pPr>
        <w:jc w:val="both"/>
        <w:rPr>
          <w:sz w:val="21"/>
          <w:szCs w:val="21"/>
          <w:highlight w:val="white"/>
        </w:rPr>
      </w:pPr>
    </w:p>
    <w:p w14:paraId="00000008" w14:textId="77777777" w:rsidR="005E4E33" w:rsidRDefault="004420D2">
      <w:pPr>
        <w:jc w:val="both"/>
        <w:rPr>
          <w:sz w:val="21"/>
          <w:szCs w:val="21"/>
          <w:highlight w:val="white"/>
        </w:rPr>
      </w:pPr>
      <w:r>
        <w:rPr>
          <w:b/>
          <w:sz w:val="21"/>
          <w:szCs w:val="21"/>
          <w:highlight w:val="white"/>
        </w:rPr>
        <w:t xml:space="preserve">Respuesta: </w:t>
      </w:r>
      <w:r>
        <w:rPr>
          <w:sz w:val="21"/>
          <w:szCs w:val="21"/>
          <w:highlight w:val="white"/>
        </w:rPr>
        <w:t>agradecemos que el editor la observación sobre el vacío en la introducción, hemos agregado un párrafo en la introducción para su mejor comprensión:</w:t>
      </w:r>
    </w:p>
    <w:p w14:paraId="00000009" w14:textId="77777777" w:rsidR="005E4E33" w:rsidRDefault="004420D2">
      <w:pPr>
        <w:spacing w:before="240" w:after="240" w:line="360" w:lineRule="auto"/>
        <w:jc w:val="both"/>
        <w:rPr>
          <w:color w:val="0000FF"/>
          <w:sz w:val="21"/>
          <w:szCs w:val="21"/>
          <w:highlight w:val="white"/>
        </w:rPr>
      </w:pPr>
      <w:r>
        <w:rPr>
          <w:color w:val="0000FF"/>
          <w:sz w:val="21"/>
          <w:szCs w:val="21"/>
          <w:highlight w:val="white"/>
        </w:rPr>
        <w:t>La bibliometría como método puede aplicarse al estudio de las revistas científicas. Esto puede proporcionar información sobre características como: datos de la revista, periodicidad y el proceso de publicación, comité editorial, el contenido y la difusión. Permite también rastrear la evolución del conocimiento, identificar investigadores y obras influyentes, y analizar colaboraciones científicas a lo largo del tiempo. Además, facilita la evaluación de la producción científica, los sesgos de género presentes en ella, y revela el impacto de eventos históricos en la investigación, proporcionando una visión integral de la dinámica del desarrollo científico y su impacto histórico. De esta manera se puede tener un panorama más objetivo de las revistas, conocer su estructura, funcionamiento, evaluar el estado en que se encuentran y proponer acciones para mejorar la calidad y el impacto de las revistas en el desarrollo de la ciencia. Actualmente, existe un v</w:t>
      </w:r>
      <w:r>
        <w:rPr>
          <w:sz w:val="21"/>
          <w:szCs w:val="21"/>
        </w:rPr>
        <w:t>acío de conocimiento sobre el panorama bibliométrico de las revistas de Psicología en el Perú que esta investigación pretende suplir</w:t>
      </w:r>
    </w:p>
    <w:p w14:paraId="0000000A" w14:textId="77777777" w:rsidR="005E4E33" w:rsidRDefault="004420D2">
      <w:pPr>
        <w:shd w:val="clear" w:color="auto" w:fill="FFFFFF"/>
        <w:spacing w:after="160" w:line="240" w:lineRule="auto"/>
        <w:rPr>
          <w:rFonts w:ascii="Noto Sans" w:eastAsia="Noto Sans" w:hAnsi="Noto Sans" w:cs="Noto Sans"/>
          <w:b/>
          <w:sz w:val="21"/>
          <w:szCs w:val="21"/>
        </w:rPr>
      </w:pPr>
      <w:r>
        <w:rPr>
          <w:rFonts w:ascii="Noto Sans" w:eastAsia="Noto Sans" w:hAnsi="Noto Sans" w:cs="Noto Sans"/>
          <w:sz w:val="21"/>
          <w:szCs w:val="21"/>
        </w:rPr>
        <w:t xml:space="preserve">(2) Research [if applicable]. </w:t>
      </w:r>
    </w:p>
    <w:p w14:paraId="0000000B" w14:textId="77777777" w:rsidR="005E4E33" w:rsidRDefault="004420D2">
      <w:pPr>
        <w:shd w:val="clear" w:color="auto" w:fill="FFFFFF"/>
        <w:spacing w:after="160" w:line="240" w:lineRule="auto"/>
        <w:jc w:val="both"/>
        <w:rPr>
          <w:rFonts w:ascii="Noto Sans" w:eastAsia="Noto Sans" w:hAnsi="Noto Sans" w:cs="Noto Sans"/>
          <w:sz w:val="21"/>
          <w:szCs w:val="21"/>
        </w:rPr>
      </w:pPr>
      <w:r>
        <w:rPr>
          <w:rFonts w:ascii="Noto Sans" w:eastAsia="Noto Sans" w:hAnsi="Noto Sans" w:cs="Noto Sans"/>
          <w:b/>
          <w:sz w:val="21"/>
          <w:szCs w:val="21"/>
        </w:rPr>
        <w:t xml:space="preserve">Comentario: </w:t>
      </w:r>
      <w:r>
        <w:rPr>
          <w:rFonts w:ascii="Noto Sans" w:eastAsia="Noto Sans" w:hAnsi="Noto Sans" w:cs="Noto Sans"/>
          <w:sz w:val="21"/>
          <w:szCs w:val="21"/>
        </w:rPr>
        <w:t>Apropiada. Sería pertinente que en las discusiones se plasmará rutas futuras de investigación a partir de los datos obtenidos.</w:t>
      </w:r>
    </w:p>
    <w:p w14:paraId="0000000C" w14:textId="77777777" w:rsidR="005E4E33" w:rsidRDefault="004420D2">
      <w:pPr>
        <w:jc w:val="both"/>
        <w:rPr>
          <w:sz w:val="21"/>
          <w:szCs w:val="21"/>
          <w:highlight w:val="white"/>
        </w:rPr>
      </w:pPr>
      <w:r>
        <w:rPr>
          <w:b/>
          <w:sz w:val="21"/>
          <w:szCs w:val="21"/>
          <w:highlight w:val="white"/>
        </w:rPr>
        <w:t xml:space="preserve">Respuesta: </w:t>
      </w:r>
      <w:r>
        <w:rPr>
          <w:sz w:val="21"/>
          <w:szCs w:val="21"/>
          <w:highlight w:val="white"/>
        </w:rPr>
        <w:t>hemos agregado un párrafo en la discusión plasmando futuras investigaciones:</w:t>
      </w:r>
    </w:p>
    <w:p w14:paraId="0000000D" w14:textId="77777777" w:rsidR="005E4E33" w:rsidRDefault="004420D2">
      <w:pPr>
        <w:spacing w:before="240" w:after="240" w:line="360" w:lineRule="auto"/>
        <w:jc w:val="both"/>
        <w:rPr>
          <w:color w:val="0000FF"/>
          <w:sz w:val="21"/>
          <w:szCs w:val="21"/>
          <w:highlight w:val="white"/>
        </w:rPr>
      </w:pPr>
      <w:r>
        <w:rPr>
          <w:color w:val="0000FF"/>
          <w:sz w:val="21"/>
          <w:szCs w:val="21"/>
          <w:highlight w:val="white"/>
        </w:rPr>
        <w:t>Futuros estudios pueden explorar diversas rutas de investigación, como el análisis de los autores y temáticas más recurrentes en las revistas, lo que facilitará la identificación de tendencias de investigación y áreas emergentes de la psicología en el Perú. Otra ruta adicional puede ser el estudio del impacto de las publicaciones mediante el análisis de las citas recibidas, para examinar cómo las revistas peruanas son citadas en la literatura científica global.</w:t>
      </w:r>
    </w:p>
    <w:p w14:paraId="0000000E" w14:textId="77777777" w:rsidR="005E4E33" w:rsidRDefault="004420D2">
      <w:pPr>
        <w:shd w:val="clear" w:color="auto" w:fill="FFFFFF"/>
        <w:spacing w:after="160" w:line="240" w:lineRule="auto"/>
        <w:rPr>
          <w:rFonts w:ascii="Noto Sans" w:eastAsia="Noto Sans" w:hAnsi="Noto Sans" w:cs="Noto Sans"/>
          <w:sz w:val="21"/>
          <w:szCs w:val="21"/>
        </w:rPr>
      </w:pPr>
      <w:r>
        <w:rPr>
          <w:rFonts w:ascii="Noto Sans" w:eastAsia="Noto Sans" w:hAnsi="Noto Sans" w:cs="Noto Sans"/>
          <w:sz w:val="21"/>
          <w:szCs w:val="21"/>
        </w:rPr>
        <w:t>(3) Theory [if applicable].</w:t>
      </w:r>
    </w:p>
    <w:p w14:paraId="0000000F" w14:textId="77777777" w:rsidR="005E4E33" w:rsidRDefault="004420D2">
      <w:pPr>
        <w:shd w:val="clear" w:color="auto" w:fill="FFFFFF"/>
        <w:spacing w:after="160" w:line="240" w:lineRule="auto"/>
        <w:rPr>
          <w:rFonts w:ascii="Noto Sans" w:eastAsia="Noto Sans" w:hAnsi="Noto Sans" w:cs="Noto Sans"/>
          <w:sz w:val="21"/>
          <w:szCs w:val="21"/>
        </w:rPr>
      </w:pPr>
      <w:r>
        <w:rPr>
          <w:rFonts w:ascii="Noto Sans" w:eastAsia="Noto Sans" w:hAnsi="Noto Sans" w:cs="Noto Sans"/>
          <w:b/>
          <w:sz w:val="21"/>
          <w:szCs w:val="21"/>
        </w:rPr>
        <w:t xml:space="preserve">Comentario: </w:t>
      </w:r>
      <w:r>
        <w:rPr>
          <w:rFonts w:ascii="Noto Sans" w:eastAsia="Noto Sans" w:hAnsi="Noto Sans" w:cs="Noto Sans"/>
          <w:sz w:val="21"/>
          <w:szCs w:val="21"/>
        </w:rPr>
        <w:t>No aplica.</w:t>
      </w:r>
    </w:p>
    <w:p w14:paraId="00000010" w14:textId="77777777" w:rsidR="005E4E33" w:rsidRDefault="004420D2">
      <w:pPr>
        <w:jc w:val="both"/>
        <w:rPr>
          <w:sz w:val="21"/>
          <w:szCs w:val="21"/>
          <w:highlight w:val="white"/>
        </w:rPr>
      </w:pPr>
      <w:r>
        <w:rPr>
          <w:b/>
          <w:sz w:val="21"/>
          <w:szCs w:val="21"/>
          <w:highlight w:val="white"/>
        </w:rPr>
        <w:t xml:space="preserve">Respuesta: </w:t>
      </w:r>
      <w:r>
        <w:rPr>
          <w:sz w:val="21"/>
          <w:szCs w:val="21"/>
          <w:highlight w:val="white"/>
        </w:rPr>
        <w:t xml:space="preserve">coincidimos en el comentario. </w:t>
      </w:r>
    </w:p>
    <w:p w14:paraId="00000011" w14:textId="77777777" w:rsidR="005E4E33" w:rsidRDefault="005E4E33">
      <w:pPr>
        <w:shd w:val="clear" w:color="auto" w:fill="FFFFFF"/>
        <w:spacing w:after="160" w:line="240" w:lineRule="auto"/>
        <w:rPr>
          <w:rFonts w:ascii="Noto Sans" w:eastAsia="Noto Sans" w:hAnsi="Noto Sans" w:cs="Noto Sans"/>
          <w:sz w:val="21"/>
          <w:szCs w:val="21"/>
        </w:rPr>
      </w:pPr>
    </w:p>
    <w:p w14:paraId="00000012" w14:textId="77777777" w:rsidR="005E4E33" w:rsidRDefault="004420D2">
      <w:pPr>
        <w:shd w:val="clear" w:color="auto" w:fill="FFFFFF"/>
        <w:spacing w:after="160" w:line="240" w:lineRule="auto"/>
        <w:rPr>
          <w:rFonts w:ascii="Noto Sans" w:eastAsia="Noto Sans" w:hAnsi="Noto Sans" w:cs="Noto Sans"/>
          <w:b/>
          <w:sz w:val="21"/>
          <w:szCs w:val="21"/>
        </w:rPr>
      </w:pPr>
      <w:r>
        <w:rPr>
          <w:rFonts w:ascii="Noto Sans" w:eastAsia="Noto Sans" w:hAnsi="Noto Sans" w:cs="Noto Sans"/>
          <w:sz w:val="21"/>
          <w:szCs w:val="21"/>
        </w:rPr>
        <w:lastRenderedPageBreak/>
        <w:t>(4) Practice [if applicable].</w:t>
      </w:r>
    </w:p>
    <w:p w14:paraId="00000013" w14:textId="77777777" w:rsidR="005E4E33" w:rsidRDefault="004420D2">
      <w:pPr>
        <w:shd w:val="clear" w:color="auto" w:fill="FFFFFF"/>
        <w:spacing w:after="160" w:line="240" w:lineRule="auto"/>
        <w:jc w:val="both"/>
        <w:rPr>
          <w:rFonts w:ascii="Noto Sans" w:eastAsia="Noto Sans" w:hAnsi="Noto Sans" w:cs="Noto Sans"/>
          <w:sz w:val="21"/>
          <w:szCs w:val="21"/>
        </w:rPr>
      </w:pPr>
      <w:r>
        <w:rPr>
          <w:rFonts w:ascii="Noto Sans" w:eastAsia="Noto Sans" w:hAnsi="Noto Sans" w:cs="Noto Sans"/>
          <w:b/>
          <w:sz w:val="21"/>
          <w:szCs w:val="21"/>
        </w:rPr>
        <w:t xml:space="preserve">Comentario: </w:t>
      </w:r>
      <w:r>
        <w:rPr>
          <w:rFonts w:ascii="Noto Sans" w:eastAsia="Noto Sans" w:hAnsi="Noto Sans" w:cs="Noto Sans"/>
          <w:sz w:val="21"/>
          <w:szCs w:val="21"/>
        </w:rPr>
        <w:t>Como se mencionó anteriormente, en la introducción sería pertinente incluir ideas de justificación y en la discusiones incluir rutas de investigación que muestren el carácter práctico del estudio bibliométrico realizado.</w:t>
      </w:r>
    </w:p>
    <w:p w14:paraId="00000014" w14:textId="13BB0FC9" w:rsidR="005E4E33" w:rsidRDefault="004420D2">
      <w:pPr>
        <w:jc w:val="both"/>
        <w:rPr>
          <w:rFonts w:ascii="Noto Sans" w:eastAsia="Noto Sans" w:hAnsi="Noto Sans" w:cs="Noto Sans"/>
          <w:sz w:val="21"/>
          <w:szCs w:val="21"/>
        </w:rPr>
      </w:pPr>
      <w:r>
        <w:rPr>
          <w:b/>
          <w:sz w:val="21"/>
          <w:szCs w:val="21"/>
          <w:highlight w:val="white"/>
        </w:rPr>
        <w:t xml:space="preserve">Respuesta: </w:t>
      </w:r>
      <w:r>
        <w:rPr>
          <w:sz w:val="21"/>
          <w:szCs w:val="21"/>
          <w:highlight w:val="white"/>
        </w:rPr>
        <w:t xml:space="preserve">se ha adicionado dos párrafos en la discusión que se relaciona con lo agregado en la introducción, consideramos que </w:t>
      </w:r>
      <w:r w:rsidR="00CD3178">
        <w:rPr>
          <w:sz w:val="21"/>
          <w:szCs w:val="21"/>
          <w:highlight w:val="white"/>
        </w:rPr>
        <w:t>la inclusión de estos aspectos ha</w:t>
      </w:r>
      <w:r>
        <w:rPr>
          <w:sz w:val="21"/>
          <w:szCs w:val="21"/>
          <w:highlight w:val="white"/>
        </w:rPr>
        <w:t xml:space="preserve"> mejorado cualitativamente la calidad del artículo: </w:t>
      </w:r>
    </w:p>
    <w:p w14:paraId="00000015" w14:textId="77777777" w:rsidR="005E4E33" w:rsidRDefault="004420D2">
      <w:pPr>
        <w:shd w:val="clear" w:color="auto" w:fill="FFFFFF"/>
        <w:spacing w:before="240" w:after="240" w:line="360" w:lineRule="auto"/>
        <w:jc w:val="both"/>
        <w:rPr>
          <w:color w:val="0000FF"/>
          <w:sz w:val="21"/>
          <w:szCs w:val="21"/>
          <w:highlight w:val="white"/>
        </w:rPr>
      </w:pPr>
      <w:r>
        <w:rPr>
          <w:color w:val="0000FF"/>
          <w:sz w:val="21"/>
          <w:szCs w:val="21"/>
          <w:highlight w:val="white"/>
        </w:rPr>
        <w:t>Con base en los resultados, se recomienda que las instituciones que dirigen las revistas de psicología en el Perú implementen estrategias para aumentar la representación de mujeres en la dirección editorial, con el fin de reducir la predominancia masculina y promover la igualdad de género en la gestión editorial. Además, es crucial fomentar la indización en bases de datos como Scopus y WoS para mejorar la visibilidad y el prestigio de las revistas peruanas en la comunidad científica internacional. También se sugiere desarrollar estrategias de difusión y presencia en redes sociales para ampliar el alcance de las publicaciones y fomentar un mayor intercambio académico. A nivel gubernamental, es importante establecer incentivos y brindar apoyo para la creación y sostenibilidad de revistas fuera de Lima, con el objetivo de reducir el centralismo y promover una producción científica más equitativa.</w:t>
      </w:r>
    </w:p>
    <w:p w14:paraId="00000016" w14:textId="77777777" w:rsidR="005E4E33" w:rsidRDefault="004420D2">
      <w:pPr>
        <w:shd w:val="clear" w:color="auto" w:fill="FFFFFF"/>
        <w:spacing w:before="240" w:after="240" w:line="360" w:lineRule="auto"/>
        <w:jc w:val="both"/>
        <w:rPr>
          <w:color w:val="0000FF"/>
          <w:sz w:val="21"/>
          <w:szCs w:val="21"/>
          <w:highlight w:val="white"/>
        </w:rPr>
      </w:pPr>
      <w:r>
        <w:rPr>
          <w:color w:val="0000FF"/>
          <w:sz w:val="21"/>
          <w:szCs w:val="21"/>
          <w:highlight w:val="white"/>
        </w:rPr>
        <w:t>Implementar estas rutas de investigación y propuestas de mejora puede contribuir significativamente al fortalecimiento y desarrollo de las revistas de psicología en Perú, alineándolas más estrechamente con estándares internacionales de calidad y difusión.</w:t>
      </w:r>
    </w:p>
    <w:p w14:paraId="00000017" w14:textId="77777777" w:rsidR="005E4E33" w:rsidRDefault="004420D2">
      <w:pPr>
        <w:shd w:val="clear" w:color="auto" w:fill="FFFFFF"/>
        <w:spacing w:after="160" w:line="240" w:lineRule="auto"/>
        <w:rPr>
          <w:rFonts w:ascii="Noto Sans" w:eastAsia="Noto Sans" w:hAnsi="Noto Sans" w:cs="Noto Sans"/>
          <w:b/>
          <w:sz w:val="21"/>
          <w:szCs w:val="21"/>
        </w:rPr>
      </w:pPr>
      <w:r>
        <w:rPr>
          <w:rFonts w:ascii="Noto Sans" w:eastAsia="Noto Sans" w:hAnsi="Noto Sans" w:cs="Noto Sans"/>
          <w:sz w:val="21"/>
          <w:szCs w:val="21"/>
        </w:rPr>
        <w:t xml:space="preserve">(5) Literature Review. </w:t>
      </w:r>
    </w:p>
    <w:p w14:paraId="00000018" w14:textId="77777777" w:rsidR="005E4E33" w:rsidRDefault="004420D2">
      <w:pPr>
        <w:shd w:val="clear" w:color="auto" w:fill="FFFFFF"/>
        <w:spacing w:after="160" w:line="240" w:lineRule="auto"/>
        <w:jc w:val="both"/>
        <w:rPr>
          <w:rFonts w:ascii="Noto Sans" w:eastAsia="Noto Sans" w:hAnsi="Noto Sans" w:cs="Noto Sans"/>
          <w:sz w:val="21"/>
          <w:szCs w:val="21"/>
        </w:rPr>
      </w:pPr>
      <w:r>
        <w:rPr>
          <w:rFonts w:ascii="Noto Sans" w:eastAsia="Noto Sans" w:hAnsi="Noto Sans" w:cs="Noto Sans"/>
          <w:b/>
          <w:sz w:val="21"/>
          <w:szCs w:val="21"/>
        </w:rPr>
        <w:t xml:space="preserve">Comentario: </w:t>
      </w:r>
      <w:r>
        <w:rPr>
          <w:rFonts w:ascii="Noto Sans" w:eastAsia="Noto Sans" w:hAnsi="Noto Sans" w:cs="Noto Sans"/>
          <w:sz w:val="21"/>
          <w:szCs w:val="21"/>
        </w:rPr>
        <w:t>Respecto al proceso de búsqueda de información en las revistas peruanas, parece acertado y exhaustivo. Se sugiere esclarece los criterios de inclusión y exclusión de las revistas seleccionadas.</w:t>
      </w:r>
    </w:p>
    <w:p w14:paraId="00000019" w14:textId="77777777" w:rsidR="005E4E33" w:rsidRDefault="004420D2">
      <w:pPr>
        <w:jc w:val="both"/>
        <w:rPr>
          <w:sz w:val="21"/>
          <w:szCs w:val="21"/>
          <w:highlight w:val="white"/>
        </w:rPr>
      </w:pPr>
      <w:r>
        <w:rPr>
          <w:b/>
          <w:sz w:val="21"/>
          <w:szCs w:val="21"/>
          <w:highlight w:val="white"/>
        </w:rPr>
        <w:t xml:space="preserve">Respuesta: </w:t>
      </w:r>
      <w:r>
        <w:rPr>
          <w:sz w:val="21"/>
          <w:szCs w:val="21"/>
          <w:highlight w:val="white"/>
        </w:rPr>
        <w:t>agradecemos la observación,</w:t>
      </w:r>
      <w:r>
        <w:rPr>
          <w:b/>
          <w:sz w:val="21"/>
          <w:szCs w:val="21"/>
          <w:highlight w:val="white"/>
        </w:rPr>
        <w:t xml:space="preserve"> </w:t>
      </w:r>
      <w:r>
        <w:rPr>
          <w:sz w:val="21"/>
          <w:szCs w:val="21"/>
          <w:highlight w:val="white"/>
        </w:rPr>
        <w:t xml:space="preserve">esta nos ha permitido agregar un párrafo en el método esclareciendo los criterios de selección de las revistas y criterios de exclusión. Para ello se ha agregado los criterios de elegibilidad establecidos a priori. También </w:t>
      </w:r>
      <w:r>
        <w:rPr>
          <w:rFonts w:ascii="Roboto" w:eastAsia="Roboto" w:hAnsi="Roboto" w:cs="Roboto"/>
          <w:sz w:val="21"/>
          <w:szCs w:val="21"/>
          <w:highlight w:val="white"/>
        </w:rPr>
        <w:t xml:space="preserve">hemos notado que una mejor manera de presentar el método es cambiando el número de revista a la sección de resultados. </w:t>
      </w:r>
    </w:p>
    <w:p w14:paraId="0000001A" w14:textId="77777777" w:rsidR="005E4E33" w:rsidRDefault="004420D2">
      <w:pPr>
        <w:shd w:val="clear" w:color="auto" w:fill="FFFFFF"/>
        <w:spacing w:before="240" w:after="240" w:line="360" w:lineRule="auto"/>
        <w:jc w:val="both"/>
        <w:rPr>
          <w:color w:val="0000FF"/>
          <w:sz w:val="21"/>
          <w:szCs w:val="21"/>
        </w:rPr>
      </w:pPr>
      <w:r>
        <w:rPr>
          <w:b/>
          <w:i/>
          <w:color w:val="0000FF"/>
          <w:sz w:val="21"/>
          <w:szCs w:val="21"/>
        </w:rPr>
        <w:t xml:space="preserve">Selección de revistas </w:t>
      </w:r>
      <w:r>
        <w:rPr>
          <w:color w:val="0000FF"/>
          <w:sz w:val="21"/>
          <w:szCs w:val="21"/>
        </w:rPr>
        <w:t xml:space="preserve"> </w:t>
      </w:r>
    </w:p>
    <w:p w14:paraId="0000001B" w14:textId="43A2B771" w:rsidR="005E4E33" w:rsidRDefault="004420D2">
      <w:pPr>
        <w:shd w:val="clear" w:color="auto" w:fill="FFFFFF"/>
        <w:spacing w:before="240" w:after="240" w:line="360" w:lineRule="auto"/>
        <w:jc w:val="both"/>
        <w:rPr>
          <w:color w:val="0000FF"/>
          <w:sz w:val="21"/>
          <w:szCs w:val="21"/>
        </w:rPr>
      </w:pPr>
      <w:r>
        <w:rPr>
          <w:color w:val="0000FF"/>
          <w:sz w:val="21"/>
          <w:szCs w:val="21"/>
        </w:rPr>
        <w:t xml:space="preserve">La selección de las revistas se realizó siguiendo los siguientes criterios de elegibilidad: a) Revista editada por la carrera profesional, facultad, o institución de psicología, </w:t>
      </w:r>
      <w:bookmarkStart w:id="1" w:name="_Hlk171985517"/>
      <w:r>
        <w:rPr>
          <w:color w:val="0000FF"/>
          <w:sz w:val="21"/>
          <w:szCs w:val="21"/>
        </w:rPr>
        <w:t>o tiene temática de psicología</w:t>
      </w:r>
      <w:bookmarkEnd w:id="1"/>
      <w:r>
        <w:rPr>
          <w:color w:val="0000FF"/>
          <w:sz w:val="21"/>
          <w:szCs w:val="21"/>
        </w:rPr>
        <w:t xml:space="preserve"> b) Revistas de pre o posgrado, c) Estar registrada en el portal de la International Standard Serial Number (ISSN), d) Contar con el código serial de ISSN en formato físico o digital. Como criterio de exclusión se consideró: a) Revistas de las facultades o carreras de educación, sociología y antropología, b) Revistas de psicología que no cuentan con un ISSN. Así mismo, la unidad de análisis fueron cada una de las revistas de psicología peruanas que cumplen con los criterios de elegibilidad. </w:t>
      </w:r>
    </w:p>
    <w:p w14:paraId="0000001C" w14:textId="77777777" w:rsidR="005E4E33" w:rsidRDefault="004420D2">
      <w:pPr>
        <w:shd w:val="clear" w:color="auto" w:fill="FFFFFF"/>
        <w:spacing w:before="240" w:after="240" w:line="360" w:lineRule="auto"/>
        <w:jc w:val="both"/>
        <w:rPr>
          <w:b/>
          <w:color w:val="0000FF"/>
          <w:sz w:val="21"/>
          <w:szCs w:val="21"/>
        </w:rPr>
      </w:pPr>
      <w:r>
        <w:rPr>
          <w:b/>
          <w:color w:val="0000FF"/>
          <w:sz w:val="21"/>
          <w:szCs w:val="21"/>
        </w:rPr>
        <w:lastRenderedPageBreak/>
        <w:t xml:space="preserve">Resultados  </w:t>
      </w:r>
    </w:p>
    <w:p w14:paraId="0000001D" w14:textId="77777777" w:rsidR="005E4E33" w:rsidRDefault="004420D2">
      <w:pPr>
        <w:shd w:val="clear" w:color="auto" w:fill="FFFFFF"/>
        <w:spacing w:before="240" w:after="240" w:line="360" w:lineRule="auto"/>
        <w:jc w:val="both"/>
        <w:rPr>
          <w:color w:val="0000FF"/>
          <w:sz w:val="21"/>
          <w:szCs w:val="21"/>
        </w:rPr>
      </w:pPr>
      <w:r>
        <w:rPr>
          <w:color w:val="0000FF"/>
          <w:sz w:val="21"/>
          <w:szCs w:val="21"/>
        </w:rPr>
        <w:t xml:space="preserve">Luego de aplicar los criterios de elegibilidad se identificaron 20 revistas de psicología. Editadas por carrera profesional, facultad o institución de psicología, de pre y posgrado, que están registradas en el portal de ISSN y que cuentan con el código ISSN en formato digital y/o físico. </w:t>
      </w:r>
    </w:p>
    <w:p w14:paraId="0000001E" w14:textId="77777777" w:rsidR="005E4E33" w:rsidRDefault="004420D2">
      <w:pPr>
        <w:shd w:val="clear" w:color="auto" w:fill="FFFFFF"/>
        <w:spacing w:after="160" w:line="240" w:lineRule="auto"/>
        <w:rPr>
          <w:rFonts w:ascii="Noto Sans" w:eastAsia="Noto Sans" w:hAnsi="Noto Sans" w:cs="Noto Sans"/>
          <w:sz w:val="21"/>
          <w:szCs w:val="21"/>
        </w:rPr>
      </w:pPr>
      <w:r>
        <w:rPr>
          <w:rFonts w:ascii="Noto Sans" w:eastAsia="Noto Sans" w:hAnsi="Noto Sans" w:cs="Noto Sans"/>
          <w:sz w:val="21"/>
          <w:szCs w:val="21"/>
        </w:rPr>
        <w:t>(6) Writing.</w:t>
      </w:r>
    </w:p>
    <w:p w14:paraId="0000001F" w14:textId="77777777" w:rsidR="005E4E33" w:rsidRDefault="004420D2">
      <w:pPr>
        <w:shd w:val="clear" w:color="auto" w:fill="FFFFFF"/>
        <w:spacing w:after="160" w:line="240" w:lineRule="auto"/>
        <w:rPr>
          <w:rFonts w:ascii="Noto Sans" w:eastAsia="Noto Sans" w:hAnsi="Noto Sans" w:cs="Noto Sans"/>
          <w:sz w:val="21"/>
          <w:szCs w:val="21"/>
        </w:rPr>
      </w:pPr>
      <w:r>
        <w:rPr>
          <w:rFonts w:ascii="Noto Sans" w:eastAsia="Noto Sans" w:hAnsi="Noto Sans" w:cs="Noto Sans"/>
          <w:b/>
          <w:sz w:val="21"/>
          <w:szCs w:val="21"/>
        </w:rPr>
        <w:t xml:space="preserve">Comentario: </w:t>
      </w:r>
      <w:r>
        <w:rPr>
          <w:rFonts w:ascii="Noto Sans" w:eastAsia="Noto Sans" w:hAnsi="Noto Sans" w:cs="Noto Sans"/>
          <w:sz w:val="21"/>
          <w:szCs w:val="21"/>
        </w:rPr>
        <w:t>Adecuado</w:t>
      </w:r>
    </w:p>
    <w:p w14:paraId="00000020" w14:textId="77777777" w:rsidR="005E4E33" w:rsidRDefault="004420D2">
      <w:pPr>
        <w:shd w:val="clear" w:color="auto" w:fill="FFFFFF"/>
        <w:spacing w:after="160" w:line="240" w:lineRule="auto"/>
        <w:rPr>
          <w:rFonts w:ascii="Roboto" w:eastAsia="Roboto" w:hAnsi="Roboto" w:cs="Roboto"/>
          <w:sz w:val="21"/>
          <w:szCs w:val="21"/>
        </w:rPr>
      </w:pPr>
      <w:r>
        <w:rPr>
          <w:b/>
          <w:sz w:val="21"/>
          <w:szCs w:val="21"/>
          <w:highlight w:val="white"/>
        </w:rPr>
        <w:t xml:space="preserve">Respuesta: </w:t>
      </w:r>
      <w:r>
        <w:rPr>
          <w:rFonts w:ascii="Roboto" w:eastAsia="Roboto" w:hAnsi="Roboto" w:cs="Roboto"/>
          <w:sz w:val="21"/>
          <w:szCs w:val="21"/>
        </w:rPr>
        <w:t>agradecemos y coincidimos en el comentario.</w:t>
      </w:r>
    </w:p>
    <w:p w14:paraId="00000021" w14:textId="77777777" w:rsidR="005E4E33" w:rsidRPr="004420D2" w:rsidRDefault="004420D2">
      <w:pPr>
        <w:shd w:val="clear" w:color="auto" w:fill="FFFFFF"/>
        <w:spacing w:after="160" w:line="240" w:lineRule="auto"/>
        <w:rPr>
          <w:rFonts w:ascii="Noto Sans" w:eastAsia="Noto Sans" w:hAnsi="Noto Sans" w:cs="Noto Sans"/>
          <w:sz w:val="21"/>
          <w:szCs w:val="21"/>
          <w:lang w:val="en-US"/>
        </w:rPr>
      </w:pPr>
      <w:r w:rsidRPr="004420D2">
        <w:rPr>
          <w:rFonts w:ascii="Noto Sans" w:eastAsia="Noto Sans" w:hAnsi="Noto Sans" w:cs="Noto Sans"/>
          <w:sz w:val="21"/>
          <w:szCs w:val="21"/>
          <w:lang w:val="en-US"/>
        </w:rPr>
        <w:t>(7) Are there are other papers by Interamerican authors, which are pertinent and might be cited in this manuscript?</w:t>
      </w:r>
    </w:p>
    <w:p w14:paraId="00000022" w14:textId="77777777" w:rsidR="005E4E33" w:rsidRDefault="004420D2">
      <w:pPr>
        <w:shd w:val="clear" w:color="auto" w:fill="FFFFFF"/>
        <w:spacing w:after="160" w:line="240" w:lineRule="auto"/>
        <w:jc w:val="both"/>
        <w:rPr>
          <w:rFonts w:ascii="Noto Sans" w:eastAsia="Noto Sans" w:hAnsi="Noto Sans" w:cs="Noto Sans"/>
          <w:sz w:val="21"/>
          <w:szCs w:val="21"/>
        </w:rPr>
      </w:pPr>
      <w:r>
        <w:rPr>
          <w:rFonts w:ascii="Noto Sans" w:eastAsia="Noto Sans" w:hAnsi="Noto Sans" w:cs="Noto Sans"/>
          <w:b/>
          <w:sz w:val="21"/>
          <w:szCs w:val="21"/>
        </w:rPr>
        <w:t xml:space="preserve">Comentario: </w:t>
      </w:r>
      <w:r>
        <w:rPr>
          <w:rFonts w:ascii="Noto Sans" w:eastAsia="Noto Sans" w:hAnsi="Noto Sans" w:cs="Noto Sans"/>
          <w:sz w:val="21"/>
          <w:szCs w:val="21"/>
        </w:rPr>
        <w:t>Considero que la revisión es adecuada y están los principales estudios incluidos allí.</w:t>
      </w:r>
    </w:p>
    <w:p w14:paraId="00000023" w14:textId="77777777" w:rsidR="005E4E33" w:rsidRDefault="004420D2">
      <w:pPr>
        <w:shd w:val="clear" w:color="auto" w:fill="FFFFFF"/>
        <w:spacing w:after="160" w:line="240" w:lineRule="auto"/>
        <w:rPr>
          <w:rFonts w:ascii="Roboto" w:eastAsia="Roboto" w:hAnsi="Roboto" w:cs="Roboto"/>
          <w:sz w:val="21"/>
          <w:szCs w:val="21"/>
        </w:rPr>
      </w:pPr>
      <w:bookmarkStart w:id="2" w:name="_heading=h.gjdgxs" w:colFirst="0" w:colLast="0"/>
      <w:bookmarkEnd w:id="2"/>
      <w:r>
        <w:rPr>
          <w:b/>
          <w:sz w:val="21"/>
          <w:szCs w:val="21"/>
          <w:highlight w:val="white"/>
        </w:rPr>
        <w:t xml:space="preserve">Respuesta: </w:t>
      </w:r>
      <w:r>
        <w:rPr>
          <w:rFonts w:ascii="Roboto" w:eastAsia="Roboto" w:hAnsi="Roboto" w:cs="Roboto"/>
          <w:sz w:val="21"/>
          <w:szCs w:val="21"/>
        </w:rPr>
        <w:t>agradecemos y coincidimos en el comentario.</w:t>
      </w:r>
    </w:p>
    <w:p w14:paraId="00000024" w14:textId="77777777" w:rsidR="005E4E33" w:rsidRDefault="005E4E33">
      <w:pPr>
        <w:shd w:val="clear" w:color="auto" w:fill="FFFFFF"/>
        <w:spacing w:after="160" w:line="240" w:lineRule="auto"/>
        <w:rPr>
          <w:rFonts w:ascii="Roboto" w:eastAsia="Roboto" w:hAnsi="Roboto" w:cs="Roboto"/>
          <w:sz w:val="21"/>
          <w:szCs w:val="21"/>
        </w:rPr>
      </w:pPr>
    </w:p>
    <w:p w14:paraId="00000025" w14:textId="77777777" w:rsidR="005E4E33" w:rsidRDefault="004420D2">
      <w:pPr>
        <w:jc w:val="both"/>
        <w:rPr>
          <w:rFonts w:ascii="Roboto" w:eastAsia="Roboto" w:hAnsi="Roboto" w:cs="Roboto"/>
          <w:sz w:val="21"/>
          <w:szCs w:val="21"/>
        </w:rPr>
      </w:pPr>
      <w:r>
        <w:rPr>
          <w:rFonts w:ascii="Roboto" w:eastAsia="Roboto" w:hAnsi="Roboto" w:cs="Roboto"/>
          <w:sz w:val="21"/>
          <w:szCs w:val="21"/>
        </w:rPr>
        <w:t>Esperamos que estos cambios con base a los comentarios puedan ser suficientes para su publicación.</w:t>
      </w:r>
    </w:p>
    <w:p w14:paraId="00000026" w14:textId="77777777" w:rsidR="005E4E33" w:rsidRDefault="005E4E33">
      <w:pPr>
        <w:jc w:val="both"/>
        <w:rPr>
          <w:rFonts w:ascii="Roboto" w:eastAsia="Roboto" w:hAnsi="Roboto" w:cs="Roboto"/>
          <w:sz w:val="21"/>
          <w:szCs w:val="21"/>
        </w:rPr>
      </w:pPr>
    </w:p>
    <w:p w14:paraId="00000027" w14:textId="0CF7B3F7" w:rsidR="005E4E33" w:rsidRDefault="00CD3178">
      <w:pPr>
        <w:jc w:val="both"/>
        <w:rPr>
          <w:rFonts w:ascii="Roboto" w:eastAsia="Roboto" w:hAnsi="Roboto" w:cs="Roboto"/>
          <w:sz w:val="21"/>
          <w:szCs w:val="21"/>
        </w:rPr>
      </w:pPr>
      <w:r>
        <w:rPr>
          <w:rFonts w:ascii="Roboto" w:eastAsia="Roboto" w:hAnsi="Roboto" w:cs="Roboto"/>
          <w:sz w:val="21"/>
          <w:szCs w:val="21"/>
        </w:rPr>
        <w:t>Atte.</w:t>
      </w:r>
      <w:r w:rsidR="004420D2">
        <w:rPr>
          <w:rFonts w:ascii="Roboto" w:eastAsia="Roboto" w:hAnsi="Roboto" w:cs="Roboto"/>
          <w:sz w:val="21"/>
          <w:szCs w:val="21"/>
        </w:rPr>
        <w:t>, los autores</w:t>
      </w:r>
    </w:p>
    <w:p w14:paraId="00000028" w14:textId="77777777" w:rsidR="005E4E33" w:rsidRDefault="005E4E33">
      <w:pPr>
        <w:jc w:val="both"/>
        <w:rPr>
          <w:rFonts w:ascii="Roboto" w:eastAsia="Roboto" w:hAnsi="Roboto" w:cs="Roboto"/>
          <w:sz w:val="21"/>
          <w:szCs w:val="21"/>
        </w:rPr>
      </w:pPr>
    </w:p>
    <w:p w14:paraId="00000029" w14:textId="77777777" w:rsidR="005E4E33" w:rsidRDefault="004420D2">
      <w:pPr>
        <w:jc w:val="both"/>
        <w:rPr>
          <w:rFonts w:ascii="Roboto" w:eastAsia="Roboto" w:hAnsi="Roboto" w:cs="Roboto"/>
          <w:sz w:val="21"/>
          <w:szCs w:val="21"/>
        </w:rPr>
      </w:pPr>
      <w:r>
        <w:rPr>
          <w:rFonts w:ascii="Roboto" w:eastAsia="Roboto" w:hAnsi="Roboto" w:cs="Roboto"/>
          <w:sz w:val="21"/>
          <w:szCs w:val="21"/>
        </w:rPr>
        <w:t>Saludos cordiales</w:t>
      </w:r>
    </w:p>
    <w:p w14:paraId="0000002A" w14:textId="77777777" w:rsidR="005E4E33" w:rsidRDefault="005E4E33">
      <w:pPr>
        <w:jc w:val="both"/>
        <w:rPr>
          <w:rFonts w:ascii="Roboto" w:eastAsia="Roboto" w:hAnsi="Roboto" w:cs="Roboto"/>
          <w:color w:val="444746"/>
          <w:sz w:val="21"/>
          <w:szCs w:val="21"/>
          <w:highlight w:val="white"/>
        </w:rPr>
      </w:pPr>
    </w:p>
    <w:p w14:paraId="0000002B" w14:textId="77777777" w:rsidR="005E4E33" w:rsidRDefault="005E4E33">
      <w:pPr>
        <w:jc w:val="both"/>
        <w:rPr>
          <w:rFonts w:ascii="Roboto" w:eastAsia="Roboto" w:hAnsi="Roboto" w:cs="Roboto"/>
          <w:color w:val="444746"/>
          <w:sz w:val="21"/>
          <w:szCs w:val="21"/>
          <w:highlight w:val="white"/>
        </w:rPr>
      </w:pPr>
    </w:p>
    <w:p w14:paraId="0000002C" w14:textId="77777777" w:rsidR="005E4E33" w:rsidRDefault="005E4E33">
      <w:pPr>
        <w:spacing w:after="160" w:line="259" w:lineRule="auto"/>
        <w:rPr>
          <w:rFonts w:ascii="Aptos" w:eastAsia="Aptos" w:hAnsi="Aptos" w:cs="Aptos"/>
        </w:rPr>
      </w:pPr>
    </w:p>
    <w:p w14:paraId="0000002D" w14:textId="77777777" w:rsidR="005E4E33" w:rsidRDefault="005E4E33"/>
    <w:sectPr w:rsidR="005E4E33">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altName w:val="Calibri"/>
    <w:charset w:val="00"/>
    <w:family w:val="auto"/>
    <w:pitch w:val="default"/>
  </w:font>
  <w:font w:name="Roboto">
    <w:altName w:val="Arial"/>
    <w:charset w:val="00"/>
    <w:family w:val="auto"/>
    <w:pitch w:val="default"/>
  </w:font>
  <w:font w:name="Apto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E33"/>
    <w:rsid w:val="004420D2"/>
    <w:rsid w:val="005E4E33"/>
    <w:rsid w:val="00CD317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4D32CE"/>
  <w15:docId w15:val="{E1F415EA-C46A-4DD8-8EDC-038B8D95A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 w:eastAsia="es-PE"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GCPDD6a4DxVM/02QkDZ7HgMdaQ==">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966</Words>
  <Characters>5528</Characters>
  <Application>Microsoft Office Word</Application>
  <DocSecurity>0</DocSecurity>
  <Lines>96</Lines>
  <Paragraphs>34</Paragraphs>
  <ScaleCrop>false</ScaleCrop>
  <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Kasely Esteban</cp:lastModifiedBy>
  <cp:revision>3</cp:revision>
  <dcterms:created xsi:type="dcterms:W3CDTF">2024-07-10T23:01:00Z</dcterms:created>
  <dcterms:modified xsi:type="dcterms:W3CDTF">2024-07-19T16:24:00Z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8c69aa2a249e6624df8d64329d6e63c5a218ca8558fe2bdea7836ae0104f4629</vt:lpwstr>
  </property>
</Properties>
</file>