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82E6" w14:textId="5EF8063D" w:rsidR="00D44071" w:rsidRPr="00C8495B" w:rsidRDefault="003E4185" w:rsidP="007C0711">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Residential Satisfaction Questionnaire for Public Housing (RSQPH): </w:t>
      </w:r>
    </w:p>
    <w:p w14:paraId="699E633B" w14:textId="77777777" w:rsidR="00D44071" w:rsidRPr="00C8495B" w:rsidRDefault="003E4185" w:rsidP="007C0711">
      <w:pPr>
        <w:spacing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Development and validation of a comprehensive measure </w:t>
      </w:r>
    </w:p>
    <w:p w14:paraId="6626DAC7" w14:textId="77777777" w:rsidR="00D44071" w:rsidRPr="00C8495B" w:rsidRDefault="003E4185" w:rsidP="00657F2C">
      <w:pPr>
        <w:spacing w:line="360" w:lineRule="auto"/>
        <w:jc w:val="center"/>
        <w:rPr>
          <w:rFonts w:ascii="Times New Roman" w:eastAsia="Times New Roman" w:hAnsi="Times New Roman" w:cs="Times New Roman"/>
          <w:b/>
          <w:sz w:val="24"/>
          <w:szCs w:val="24"/>
        </w:rPr>
      </w:pPr>
      <w:r w:rsidRPr="00C8495B">
        <w:rPr>
          <w:rFonts w:ascii="Times New Roman" w:eastAsia="Times New Roman" w:hAnsi="Times New Roman" w:cs="Times New Roman"/>
          <w:b/>
          <w:sz w:val="24"/>
          <w:szCs w:val="24"/>
        </w:rPr>
        <w:t>Abstract</w:t>
      </w:r>
    </w:p>
    <w:p w14:paraId="5B39B13E" w14:textId="2714D3C8" w:rsidR="00D44071" w:rsidRPr="00720FBB" w:rsidRDefault="003E4185" w:rsidP="00657F2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The study describes the development and validation of an instrument for measuring residential satisfaction in public housing: the "Residential Satisfaction Questionnaire for Public Housing” (RSQPH). In the first phase, </w:t>
      </w:r>
      <w:r w:rsidR="00E30A1A">
        <w:rPr>
          <w:rFonts w:ascii="Times New Roman" w:eastAsia="Times New Roman" w:hAnsi="Times New Roman" w:cs="Times New Roman"/>
          <w:sz w:val="24"/>
          <w:szCs w:val="24"/>
        </w:rPr>
        <w:t>c</w:t>
      </w:r>
      <w:r w:rsidRPr="00C8495B">
        <w:rPr>
          <w:rFonts w:ascii="Times New Roman" w:eastAsia="Times New Roman" w:hAnsi="Times New Roman" w:cs="Times New Roman"/>
          <w:sz w:val="24"/>
          <w:szCs w:val="24"/>
        </w:rPr>
        <w:t xml:space="preserve">ognitive </w:t>
      </w:r>
      <w:r w:rsidR="00E30A1A">
        <w:rPr>
          <w:rFonts w:ascii="Times New Roman" w:eastAsia="Times New Roman" w:hAnsi="Times New Roman" w:cs="Times New Roman"/>
          <w:sz w:val="24"/>
          <w:szCs w:val="24"/>
        </w:rPr>
        <w:t>i</w:t>
      </w:r>
      <w:r w:rsidRPr="00C8495B">
        <w:rPr>
          <w:rFonts w:ascii="Times New Roman" w:eastAsia="Times New Roman" w:hAnsi="Times New Roman" w:cs="Times New Roman"/>
          <w:sz w:val="24"/>
          <w:szCs w:val="24"/>
        </w:rPr>
        <w:t xml:space="preserve">nterviews were conducted to analyze </w:t>
      </w:r>
      <w:r w:rsidR="00E10FB5">
        <w:rPr>
          <w:rFonts w:ascii="Times New Roman" w:eastAsia="Times New Roman" w:hAnsi="Times New Roman" w:cs="Times New Roman"/>
          <w:sz w:val="24"/>
          <w:szCs w:val="24"/>
        </w:rPr>
        <w:t>the</w:t>
      </w:r>
      <w:r w:rsidRPr="00C8495B">
        <w:rPr>
          <w:rFonts w:ascii="Times New Roman" w:eastAsia="Times New Roman" w:hAnsi="Times New Roman" w:cs="Times New Roman"/>
          <w:sz w:val="24"/>
          <w:szCs w:val="24"/>
        </w:rPr>
        <w:t xml:space="preserve"> response process and comprehensibility of the preliminary version of the questionnaire. In the second phase, a pilot study was </w:t>
      </w:r>
      <w:r w:rsidR="00E10FB5">
        <w:rPr>
          <w:rFonts w:ascii="Times New Roman" w:eastAsia="Times New Roman" w:hAnsi="Times New Roman" w:cs="Times New Roman"/>
          <w:sz w:val="24"/>
          <w:szCs w:val="24"/>
        </w:rPr>
        <w:t>conducted</w:t>
      </w:r>
      <w:r w:rsidRPr="00C8495B">
        <w:rPr>
          <w:rFonts w:ascii="Times New Roman" w:eastAsia="Times New Roman" w:hAnsi="Times New Roman" w:cs="Times New Roman"/>
          <w:sz w:val="24"/>
          <w:szCs w:val="24"/>
        </w:rPr>
        <w:t xml:space="preserve"> on </w:t>
      </w:r>
      <w:r w:rsidR="00556288">
        <w:rPr>
          <w:rFonts w:ascii="Times New Roman" w:eastAsia="Times New Roman" w:hAnsi="Times New Roman" w:cs="Times New Roman"/>
          <w:sz w:val="24"/>
          <w:szCs w:val="24"/>
        </w:rPr>
        <w:t>public housing</w:t>
      </w:r>
      <w:r w:rsidR="009C35CC">
        <w:rPr>
          <w:rFonts w:ascii="Times New Roman" w:eastAsia="Times New Roman" w:hAnsi="Times New Roman" w:cs="Times New Roman"/>
          <w:sz w:val="24"/>
          <w:szCs w:val="24"/>
        </w:rPr>
        <w:t xml:space="preserve"> residents within</w:t>
      </w:r>
      <w:r w:rsidR="00C8495B">
        <w:rPr>
          <w:rFonts w:ascii="Times New Roman" w:eastAsia="Times New Roman" w:hAnsi="Times New Roman" w:cs="Times New Roman"/>
          <w:sz w:val="24"/>
          <w:szCs w:val="24"/>
        </w:rPr>
        <w:t xml:space="preserve"> Costa Rica´s </w:t>
      </w:r>
      <w:r w:rsidRPr="00C8495B">
        <w:rPr>
          <w:rFonts w:ascii="Times New Roman" w:eastAsia="Times New Roman" w:hAnsi="Times New Roman" w:cs="Times New Roman"/>
          <w:sz w:val="24"/>
          <w:szCs w:val="24"/>
        </w:rPr>
        <w:t xml:space="preserve">metropolitan area to gather initial evidence for construct validity and internal consistency. In the </w:t>
      </w:r>
      <w:r w:rsidR="009C35CC">
        <w:rPr>
          <w:rFonts w:ascii="Times New Roman" w:eastAsia="Times New Roman" w:hAnsi="Times New Roman" w:cs="Times New Roman"/>
          <w:sz w:val="24"/>
          <w:szCs w:val="24"/>
        </w:rPr>
        <w:t>final</w:t>
      </w:r>
      <w:r w:rsidR="009C35CC"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phase, the instrument was applied to 450 residents of 16 </w:t>
      </w:r>
      <w:r w:rsidR="00556288">
        <w:rPr>
          <w:rFonts w:ascii="Times New Roman" w:eastAsia="Times New Roman" w:hAnsi="Times New Roman" w:cs="Times New Roman"/>
          <w:sz w:val="24"/>
          <w:szCs w:val="24"/>
        </w:rPr>
        <w:t>public housing</w:t>
      </w:r>
      <w:r w:rsidR="00D5459F">
        <w:rPr>
          <w:rFonts w:ascii="Times New Roman" w:eastAsia="Times New Roman" w:hAnsi="Times New Roman" w:cs="Times New Roman"/>
          <w:sz w:val="24"/>
          <w:szCs w:val="24"/>
        </w:rPr>
        <w:t xml:space="preserve"> </w:t>
      </w:r>
      <w:r w:rsidR="00B3653A">
        <w:rPr>
          <w:rFonts w:ascii="Times New Roman" w:eastAsia="Times New Roman" w:hAnsi="Times New Roman" w:cs="Times New Roman"/>
          <w:sz w:val="24"/>
          <w:szCs w:val="24"/>
        </w:rPr>
        <w:t>developments</w:t>
      </w:r>
      <w:r w:rsidRPr="00C8495B">
        <w:rPr>
          <w:rFonts w:ascii="Times New Roman" w:eastAsia="Times New Roman" w:hAnsi="Times New Roman" w:cs="Times New Roman"/>
          <w:sz w:val="24"/>
          <w:szCs w:val="24"/>
        </w:rPr>
        <w:t xml:space="preserve">, and further psychometric analyses were performed. </w:t>
      </w:r>
      <w:r w:rsidR="009C35CC">
        <w:rPr>
          <w:rFonts w:ascii="Times New Roman" w:eastAsia="Times New Roman" w:hAnsi="Times New Roman" w:cs="Times New Roman"/>
          <w:sz w:val="24"/>
          <w:szCs w:val="24"/>
        </w:rPr>
        <w:t xml:space="preserve">The </w:t>
      </w:r>
      <w:r w:rsidRPr="00C8495B">
        <w:rPr>
          <w:rFonts w:ascii="Times New Roman" w:eastAsia="Times New Roman" w:hAnsi="Times New Roman" w:cs="Times New Roman"/>
          <w:sz w:val="24"/>
          <w:szCs w:val="24"/>
        </w:rPr>
        <w:t>Exploratory Factor Analysis suggested a one-dimensional structure of the items,</w:t>
      </w:r>
      <w:r w:rsidR="00C8495B" w:rsidRPr="00C8495B">
        <w:rPr>
          <w:rFonts w:ascii="Times New Roman" w:eastAsia="Times New Roman" w:hAnsi="Times New Roman" w:cs="Times New Roman"/>
          <w:sz w:val="24"/>
          <w:szCs w:val="24"/>
        </w:rPr>
        <w:t xml:space="preserve"> </w:t>
      </w:r>
      <w:r w:rsidR="009C35CC">
        <w:rPr>
          <w:rFonts w:ascii="Times New Roman" w:eastAsia="Times New Roman" w:hAnsi="Times New Roman" w:cs="Times New Roman"/>
          <w:sz w:val="24"/>
          <w:szCs w:val="24"/>
        </w:rPr>
        <w:t>supported</w:t>
      </w:r>
      <w:r w:rsidR="009C35CC"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by a </w:t>
      </w:r>
      <w:r w:rsidRPr="00B3653A">
        <w:rPr>
          <w:rFonts w:ascii="Times New Roman" w:eastAsia="Times New Roman" w:hAnsi="Times New Roman" w:cs="Times New Roman"/>
          <w:sz w:val="24"/>
          <w:szCs w:val="24"/>
        </w:rPr>
        <w:t>Confirmatory</w:t>
      </w:r>
      <w:r w:rsidRPr="00C8495B">
        <w:rPr>
          <w:rFonts w:ascii="Times New Roman" w:eastAsia="Times New Roman" w:hAnsi="Times New Roman" w:cs="Times New Roman"/>
          <w:sz w:val="24"/>
          <w:szCs w:val="24"/>
        </w:rPr>
        <w:t xml:space="preserve"> Factor Analysis that showed an adequate fit of the one-factor model to the data. The psychometric results showed that the instrument has adequate internal consistency, construct, and convergent validity, </w:t>
      </w:r>
      <w:r w:rsidR="009C35CC">
        <w:rPr>
          <w:rFonts w:ascii="Times New Roman" w:eastAsia="Times New Roman" w:hAnsi="Times New Roman" w:cs="Times New Roman"/>
          <w:sz w:val="24"/>
          <w:szCs w:val="24"/>
        </w:rPr>
        <w:t>indicating</w:t>
      </w:r>
      <w:r w:rsidR="009C35CC"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adequate psychometric properties to measure the construct. </w:t>
      </w:r>
    </w:p>
    <w:p w14:paraId="4F51818C" w14:textId="58D00055" w:rsidR="00D44071" w:rsidRPr="00C8495B" w:rsidRDefault="003E4185" w:rsidP="00657F2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Keywords: Cognitive </w:t>
      </w:r>
      <w:r w:rsidR="00E10FB5">
        <w:rPr>
          <w:rFonts w:ascii="Times New Roman" w:eastAsia="Times New Roman" w:hAnsi="Times New Roman" w:cs="Times New Roman"/>
          <w:sz w:val="24"/>
          <w:szCs w:val="24"/>
        </w:rPr>
        <w:t>i</w:t>
      </w:r>
      <w:r w:rsidRPr="00C8495B">
        <w:rPr>
          <w:rFonts w:ascii="Times New Roman" w:eastAsia="Times New Roman" w:hAnsi="Times New Roman" w:cs="Times New Roman"/>
          <w:sz w:val="24"/>
          <w:szCs w:val="24"/>
        </w:rPr>
        <w:t>nterview</w:t>
      </w:r>
      <w:r w:rsidR="00D6530A">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w:t>
      </w:r>
      <w:r w:rsidR="00E10FB5">
        <w:rPr>
          <w:rFonts w:ascii="Times New Roman" w:eastAsia="Times New Roman" w:hAnsi="Times New Roman" w:cs="Times New Roman"/>
          <w:sz w:val="24"/>
          <w:szCs w:val="24"/>
        </w:rPr>
        <w:t>r</w:t>
      </w:r>
      <w:r w:rsidRPr="00C8495B">
        <w:rPr>
          <w:rFonts w:ascii="Times New Roman" w:eastAsia="Times New Roman" w:hAnsi="Times New Roman" w:cs="Times New Roman"/>
          <w:sz w:val="24"/>
          <w:szCs w:val="24"/>
        </w:rPr>
        <w:t xml:space="preserve">esidential </w:t>
      </w:r>
      <w:r w:rsidR="00E10FB5">
        <w:rPr>
          <w:rFonts w:ascii="Times New Roman" w:eastAsia="Times New Roman" w:hAnsi="Times New Roman" w:cs="Times New Roman"/>
          <w:sz w:val="24"/>
          <w:szCs w:val="24"/>
        </w:rPr>
        <w:t>s</w:t>
      </w:r>
      <w:r w:rsidRPr="00C8495B">
        <w:rPr>
          <w:rFonts w:ascii="Times New Roman" w:eastAsia="Times New Roman" w:hAnsi="Times New Roman" w:cs="Times New Roman"/>
          <w:sz w:val="24"/>
          <w:szCs w:val="24"/>
        </w:rPr>
        <w:t>atisfaction</w:t>
      </w:r>
      <w:r w:rsidR="00D6530A">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w:t>
      </w:r>
      <w:r w:rsidR="00E10FB5">
        <w:rPr>
          <w:rFonts w:ascii="Times New Roman" w:eastAsia="Times New Roman" w:hAnsi="Times New Roman" w:cs="Times New Roman"/>
          <w:sz w:val="24"/>
          <w:szCs w:val="24"/>
        </w:rPr>
        <w:t>p</w:t>
      </w:r>
      <w:r w:rsidRPr="00C8495B">
        <w:rPr>
          <w:rFonts w:ascii="Times New Roman" w:eastAsia="Times New Roman" w:hAnsi="Times New Roman" w:cs="Times New Roman"/>
          <w:sz w:val="24"/>
          <w:szCs w:val="24"/>
        </w:rPr>
        <w:t xml:space="preserve">ublic </w:t>
      </w:r>
      <w:r w:rsidR="00E10FB5">
        <w:rPr>
          <w:rFonts w:ascii="Times New Roman" w:eastAsia="Times New Roman" w:hAnsi="Times New Roman" w:cs="Times New Roman"/>
          <w:sz w:val="24"/>
          <w:szCs w:val="24"/>
        </w:rPr>
        <w:t>h</w:t>
      </w:r>
      <w:r w:rsidRPr="00C8495B">
        <w:rPr>
          <w:rFonts w:ascii="Times New Roman" w:eastAsia="Times New Roman" w:hAnsi="Times New Roman" w:cs="Times New Roman"/>
          <w:sz w:val="24"/>
          <w:szCs w:val="24"/>
        </w:rPr>
        <w:t>ousing</w:t>
      </w:r>
      <w:r w:rsidR="00D6530A">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w:t>
      </w:r>
      <w:r w:rsidR="00E10FB5">
        <w:rPr>
          <w:rFonts w:ascii="Times New Roman" w:eastAsia="Times New Roman" w:hAnsi="Times New Roman" w:cs="Times New Roman"/>
          <w:sz w:val="24"/>
          <w:szCs w:val="24"/>
        </w:rPr>
        <w:t>p</w:t>
      </w:r>
      <w:r w:rsidRPr="00C8495B">
        <w:rPr>
          <w:rFonts w:ascii="Times New Roman" w:eastAsia="Times New Roman" w:hAnsi="Times New Roman" w:cs="Times New Roman"/>
          <w:sz w:val="24"/>
          <w:szCs w:val="24"/>
        </w:rPr>
        <w:t>sychometric analysis</w:t>
      </w:r>
    </w:p>
    <w:p w14:paraId="4FF8354E" w14:textId="77777777" w:rsidR="007C0711" w:rsidRDefault="007C0711" w:rsidP="007C0711">
      <w:pPr>
        <w:spacing w:after="0" w:line="360" w:lineRule="auto"/>
        <w:jc w:val="center"/>
        <w:rPr>
          <w:rFonts w:ascii="Times New Roman" w:eastAsia="Times New Roman" w:hAnsi="Times New Roman" w:cs="Times New Roman"/>
          <w:sz w:val="24"/>
          <w:szCs w:val="24"/>
        </w:rPr>
      </w:pPr>
    </w:p>
    <w:p w14:paraId="04E3B287" w14:textId="0021DCF0" w:rsidR="00D44071" w:rsidRPr="007C0711" w:rsidRDefault="007C0711" w:rsidP="007C0711">
      <w:pPr>
        <w:spacing w:line="360" w:lineRule="auto"/>
        <w:jc w:val="center"/>
        <w:rPr>
          <w:rFonts w:ascii="Times New Roman" w:eastAsia="Times New Roman" w:hAnsi="Times New Roman" w:cs="Times New Roman"/>
          <w:sz w:val="24"/>
          <w:szCs w:val="24"/>
          <w:lang w:val="es-CR"/>
        </w:rPr>
      </w:pPr>
      <w:r w:rsidRPr="007C0711">
        <w:rPr>
          <w:rFonts w:ascii="Times New Roman" w:eastAsia="Times New Roman" w:hAnsi="Times New Roman" w:cs="Times New Roman"/>
          <w:sz w:val="24"/>
          <w:szCs w:val="24"/>
          <w:lang w:val="es-CR"/>
        </w:rPr>
        <w:t>Cuestionario Para Medir la Satisfacción Residencial en Proyectos de Vivienda Pública (RSQPH): Desarrollo y Validación de un Instrumento</w:t>
      </w:r>
    </w:p>
    <w:p w14:paraId="6AA17A04" w14:textId="77777777" w:rsidR="00246193" w:rsidRPr="006C52D9" w:rsidRDefault="00246193" w:rsidP="00657F2C">
      <w:pPr>
        <w:spacing w:line="360" w:lineRule="auto"/>
        <w:jc w:val="center"/>
        <w:rPr>
          <w:rFonts w:ascii="Times New Roman" w:eastAsia="Times New Roman" w:hAnsi="Times New Roman" w:cs="Times New Roman"/>
          <w:b/>
          <w:sz w:val="24"/>
          <w:szCs w:val="24"/>
          <w:lang w:val="es-CR"/>
        </w:rPr>
      </w:pPr>
      <w:r w:rsidRPr="006C52D9">
        <w:rPr>
          <w:rFonts w:ascii="Times New Roman" w:eastAsia="Times New Roman" w:hAnsi="Times New Roman" w:cs="Times New Roman"/>
          <w:b/>
          <w:sz w:val="24"/>
          <w:szCs w:val="24"/>
          <w:lang w:val="es-CR"/>
        </w:rPr>
        <w:t>Resumen</w:t>
      </w:r>
    </w:p>
    <w:p w14:paraId="2E449047" w14:textId="351AEC3F" w:rsidR="00D44071" w:rsidRPr="00246193" w:rsidRDefault="00246193" w:rsidP="008A5A12">
      <w:pPr>
        <w:spacing w:after="0" w:line="360" w:lineRule="auto"/>
        <w:rPr>
          <w:rFonts w:ascii="Times New Roman" w:eastAsia="Times New Roman" w:hAnsi="Times New Roman" w:cs="Times New Roman"/>
          <w:sz w:val="24"/>
          <w:szCs w:val="24"/>
          <w:lang w:val="es-CR"/>
        </w:rPr>
      </w:pPr>
      <w:r w:rsidRPr="00246193">
        <w:rPr>
          <w:rFonts w:ascii="Times New Roman" w:eastAsia="Times New Roman" w:hAnsi="Times New Roman" w:cs="Times New Roman"/>
          <w:sz w:val="24"/>
          <w:szCs w:val="24"/>
          <w:lang w:val="es-CR"/>
        </w:rPr>
        <w:t xml:space="preserve">El estudio describe el desarrollo y validación de un instrumento para medir la satisfacción residencial en </w:t>
      </w:r>
      <w:r>
        <w:rPr>
          <w:rFonts w:ascii="Times New Roman" w:eastAsia="Times New Roman" w:hAnsi="Times New Roman" w:cs="Times New Roman"/>
          <w:sz w:val="24"/>
          <w:szCs w:val="24"/>
          <w:lang w:val="es-CR"/>
        </w:rPr>
        <w:t xml:space="preserve">proyectos de </w:t>
      </w:r>
      <w:r w:rsidRPr="00246193">
        <w:rPr>
          <w:rFonts w:ascii="Times New Roman" w:eastAsia="Times New Roman" w:hAnsi="Times New Roman" w:cs="Times New Roman"/>
          <w:sz w:val="24"/>
          <w:szCs w:val="24"/>
          <w:lang w:val="es-CR"/>
        </w:rPr>
        <w:t xml:space="preserve">viviendas </w:t>
      </w:r>
      <w:r>
        <w:rPr>
          <w:rFonts w:ascii="Times New Roman" w:eastAsia="Times New Roman" w:hAnsi="Times New Roman" w:cs="Times New Roman"/>
          <w:sz w:val="24"/>
          <w:szCs w:val="24"/>
          <w:lang w:val="es-CR"/>
        </w:rPr>
        <w:t>de interés social denominado</w:t>
      </w:r>
      <w:r w:rsidRPr="00246193">
        <w:rPr>
          <w:rFonts w:ascii="Times New Roman" w:eastAsia="Times New Roman" w:hAnsi="Times New Roman" w:cs="Times New Roman"/>
          <w:sz w:val="24"/>
          <w:szCs w:val="24"/>
          <w:lang w:val="es-CR"/>
        </w:rPr>
        <w:t xml:space="preserve"> “</w:t>
      </w:r>
      <w:r w:rsidR="003A0A66">
        <w:rPr>
          <w:rFonts w:ascii="Times New Roman" w:eastAsia="Times New Roman" w:hAnsi="Times New Roman" w:cs="Times New Roman"/>
          <w:sz w:val="24"/>
          <w:szCs w:val="24"/>
          <w:lang w:val="es-CR"/>
        </w:rPr>
        <w:t xml:space="preserve">Cuestionario de Satisfacción </w:t>
      </w:r>
      <w:r w:rsidRPr="00246193">
        <w:rPr>
          <w:rFonts w:ascii="Times New Roman" w:eastAsia="Times New Roman" w:hAnsi="Times New Roman" w:cs="Times New Roman"/>
          <w:sz w:val="24"/>
          <w:szCs w:val="24"/>
          <w:lang w:val="es-CR"/>
        </w:rPr>
        <w:t>Residen</w:t>
      </w:r>
      <w:r w:rsidR="003A0A66">
        <w:rPr>
          <w:rFonts w:ascii="Times New Roman" w:eastAsia="Times New Roman" w:hAnsi="Times New Roman" w:cs="Times New Roman"/>
          <w:sz w:val="24"/>
          <w:szCs w:val="24"/>
          <w:lang w:val="es-CR"/>
        </w:rPr>
        <w:t>c</w:t>
      </w:r>
      <w:r w:rsidRPr="00246193">
        <w:rPr>
          <w:rFonts w:ascii="Times New Roman" w:eastAsia="Times New Roman" w:hAnsi="Times New Roman" w:cs="Times New Roman"/>
          <w:sz w:val="24"/>
          <w:szCs w:val="24"/>
          <w:lang w:val="es-CR"/>
        </w:rPr>
        <w:t xml:space="preserve">ial </w:t>
      </w:r>
      <w:r w:rsidR="003A0A66">
        <w:rPr>
          <w:rFonts w:ascii="Times New Roman" w:eastAsia="Times New Roman" w:hAnsi="Times New Roman" w:cs="Times New Roman"/>
          <w:sz w:val="24"/>
          <w:szCs w:val="24"/>
          <w:lang w:val="es-CR"/>
        </w:rPr>
        <w:t>para Proyectos de Vivienda Pública</w:t>
      </w:r>
      <w:r w:rsidRPr="00246193">
        <w:rPr>
          <w:rFonts w:ascii="Times New Roman" w:eastAsia="Times New Roman" w:hAnsi="Times New Roman" w:cs="Times New Roman"/>
          <w:sz w:val="24"/>
          <w:szCs w:val="24"/>
          <w:lang w:val="es-CR"/>
        </w:rPr>
        <w:t>” (RSQPH</w:t>
      </w:r>
      <w:r w:rsidR="003A0A66">
        <w:rPr>
          <w:rFonts w:ascii="Times New Roman" w:eastAsia="Times New Roman" w:hAnsi="Times New Roman" w:cs="Times New Roman"/>
          <w:sz w:val="24"/>
          <w:szCs w:val="24"/>
          <w:lang w:val="es-CR"/>
        </w:rPr>
        <w:t xml:space="preserve"> por su</w:t>
      </w:r>
      <w:r w:rsidR="00720FBB">
        <w:rPr>
          <w:rFonts w:ascii="Times New Roman" w:eastAsia="Times New Roman" w:hAnsi="Times New Roman" w:cs="Times New Roman"/>
          <w:sz w:val="24"/>
          <w:szCs w:val="24"/>
          <w:lang w:val="es-CR"/>
        </w:rPr>
        <w:t>s</w:t>
      </w:r>
      <w:r w:rsidR="003A0A66">
        <w:rPr>
          <w:rFonts w:ascii="Times New Roman" w:eastAsia="Times New Roman" w:hAnsi="Times New Roman" w:cs="Times New Roman"/>
          <w:sz w:val="24"/>
          <w:szCs w:val="24"/>
          <w:lang w:val="es-CR"/>
        </w:rPr>
        <w:t xml:space="preserve"> siglas en inglés</w:t>
      </w:r>
      <w:r w:rsidRPr="00246193">
        <w:rPr>
          <w:rFonts w:ascii="Times New Roman" w:eastAsia="Times New Roman" w:hAnsi="Times New Roman" w:cs="Times New Roman"/>
          <w:sz w:val="24"/>
          <w:szCs w:val="24"/>
          <w:lang w:val="es-CR"/>
        </w:rPr>
        <w:t xml:space="preserve">). En la primera fase se realizaron entrevistas cognitivas para analizar la comprensibilidad </w:t>
      </w:r>
      <w:r>
        <w:rPr>
          <w:rFonts w:ascii="Times New Roman" w:eastAsia="Times New Roman" w:hAnsi="Times New Roman" w:cs="Times New Roman"/>
          <w:sz w:val="24"/>
          <w:szCs w:val="24"/>
          <w:lang w:val="es-CR"/>
        </w:rPr>
        <w:t>y</w:t>
      </w:r>
      <w:r w:rsidRPr="00246193">
        <w:rPr>
          <w:rFonts w:ascii="Times New Roman" w:eastAsia="Times New Roman" w:hAnsi="Times New Roman" w:cs="Times New Roman"/>
          <w:sz w:val="24"/>
          <w:szCs w:val="24"/>
          <w:lang w:val="es-CR"/>
        </w:rPr>
        <w:t xml:space="preserve"> proceso</w:t>
      </w:r>
      <w:r>
        <w:rPr>
          <w:rFonts w:ascii="Times New Roman" w:eastAsia="Times New Roman" w:hAnsi="Times New Roman" w:cs="Times New Roman"/>
          <w:sz w:val="24"/>
          <w:szCs w:val="24"/>
          <w:lang w:val="es-CR"/>
        </w:rPr>
        <w:t>s</w:t>
      </w:r>
      <w:r w:rsidRPr="00246193">
        <w:rPr>
          <w:rFonts w:ascii="Times New Roman" w:eastAsia="Times New Roman" w:hAnsi="Times New Roman" w:cs="Times New Roman"/>
          <w:sz w:val="24"/>
          <w:szCs w:val="24"/>
          <w:lang w:val="es-CR"/>
        </w:rPr>
        <w:t xml:space="preserve"> de respuesta </w:t>
      </w:r>
      <w:r>
        <w:rPr>
          <w:rFonts w:ascii="Times New Roman" w:eastAsia="Times New Roman" w:hAnsi="Times New Roman" w:cs="Times New Roman"/>
          <w:sz w:val="24"/>
          <w:szCs w:val="24"/>
          <w:lang w:val="es-CR"/>
        </w:rPr>
        <w:t>ante la</w:t>
      </w:r>
      <w:r w:rsidRPr="00246193">
        <w:rPr>
          <w:rFonts w:ascii="Times New Roman" w:eastAsia="Times New Roman" w:hAnsi="Times New Roman" w:cs="Times New Roman"/>
          <w:sz w:val="24"/>
          <w:szCs w:val="24"/>
          <w:lang w:val="es-CR"/>
        </w:rPr>
        <w:t xml:space="preserve"> versión</w:t>
      </w:r>
      <w:r>
        <w:rPr>
          <w:rFonts w:ascii="Times New Roman" w:eastAsia="Times New Roman" w:hAnsi="Times New Roman" w:cs="Times New Roman"/>
          <w:sz w:val="24"/>
          <w:szCs w:val="24"/>
          <w:lang w:val="es-CR"/>
        </w:rPr>
        <w:t xml:space="preserve"> preliminar</w:t>
      </w:r>
      <w:r w:rsidRPr="00246193">
        <w:rPr>
          <w:rFonts w:ascii="Times New Roman" w:eastAsia="Times New Roman" w:hAnsi="Times New Roman" w:cs="Times New Roman"/>
          <w:sz w:val="24"/>
          <w:szCs w:val="24"/>
          <w:lang w:val="es-CR"/>
        </w:rPr>
        <w:t xml:space="preserve"> del cuestionario. En la segunda fase, se realizó un estudio piloto </w:t>
      </w:r>
      <w:r w:rsidR="003A0A66">
        <w:rPr>
          <w:rFonts w:ascii="Times New Roman" w:eastAsia="Times New Roman" w:hAnsi="Times New Roman" w:cs="Times New Roman"/>
          <w:sz w:val="24"/>
          <w:szCs w:val="24"/>
          <w:lang w:val="es-CR"/>
        </w:rPr>
        <w:t xml:space="preserve">con </w:t>
      </w:r>
      <w:r w:rsidRPr="00246193">
        <w:rPr>
          <w:rFonts w:ascii="Times New Roman" w:eastAsia="Times New Roman" w:hAnsi="Times New Roman" w:cs="Times New Roman"/>
          <w:sz w:val="24"/>
          <w:szCs w:val="24"/>
          <w:lang w:val="es-CR"/>
        </w:rPr>
        <w:t>residentes de viviendas públicas dentro del área metropolitana de Costa Rica para recolectar evidencia inicial de validez de constructo y consistencia interna. En la fase final, el instrumento se aplicó a 450 residentes de 16 desarrollos de vivienda pública y se realizaron análisis psicométricos adicionales</w:t>
      </w:r>
      <w:r w:rsidR="003A0A66">
        <w:rPr>
          <w:rFonts w:ascii="Times New Roman" w:eastAsia="Times New Roman" w:hAnsi="Times New Roman" w:cs="Times New Roman"/>
          <w:sz w:val="24"/>
          <w:szCs w:val="24"/>
          <w:lang w:val="es-CR"/>
        </w:rPr>
        <w:t>.</w:t>
      </w:r>
      <w:r w:rsidRPr="00246193">
        <w:rPr>
          <w:rFonts w:ascii="Times New Roman" w:eastAsia="Times New Roman" w:hAnsi="Times New Roman" w:cs="Times New Roman"/>
          <w:sz w:val="24"/>
          <w:szCs w:val="24"/>
          <w:lang w:val="es-CR"/>
        </w:rPr>
        <w:t xml:space="preserve"> </w:t>
      </w:r>
      <w:r w:rsidR="003A0A66">
        <w:rPr>
          <w:rFonts w:ascii="Times New Roman" w:eastAsia="Times New Roman" w:hAnsi="Times New Roman" w:cs="Times New Roman"/>
          <w:sz w:val="24"/>
          <w:szCs w:val="24"/>
          <w:lang w:val="es-CR"/>
        </w:rPr>
        <w:t>E</w:t>
      </w:r>
      <w:r w:rsidRPr="00246193">
        <w:rPr>
          <w:rFonts w:ascii="Times New Roman" w:eastAsia="Times New Roman" w:hAnsi="Times New Roman" w:cs="Times New Roman"/>
          <w:sz w:val="24"/>
          <w:szCs w:val="24"/>
          <w:lang w:val="es-CR"/>
        </w:rPr>
        <w:t xml:space="preserve">l Análisis Factorial Exploratorio sugirió una estructura unidimensional de los ítems, sustentado por un Análisis Factorial Confirmatorio que mostró un </w:t>
      </w:r>
      <w:r w:rsidRPr="00246193">
        <w:rPr>
          <w:rFonts w:ascii="Times New Roman" w:eastAsia="Times New Roman" w:hAnsi="Times New Roman" w:cs="Times New Roman"/>
          <w:sz w:val="24"/>
          <w:szCs w:val="24"/>
          <w:lang w:val="es-CR"/>
        </w:rPr>
        <w:lastRenderedPageBreak/>
        <w:t xml:space="preserve">adecuado ajuste del modelo unifactorial a los datos. </w:t>
      </w:r>
      <w:r w:rsidR="003A0A66">
        <w:rPr>
          <w:rFonts w:ascii="Times New Roman" w:eastAsia="Times New Roman" w:hAnsi="Times New Roman" w:cs="Times New Roman"/>
          <w:sz w:val="24"/>
          <w:szCs w:val="24"/>
          <w:lang w:val="es-CR"/>
        </w:rPr>
        <w:t xml:space="preserve">Los resultados </w:t>
      </w:r>
      <w:r w:rsidRPr="00246193">
        <w:rPr>
          <w:rFonts w:ascii="Times New Roman" w:eastAsia="Times New Roman" w:hAnsi="Times New Roman" w:cs="Times New Roman"/>
          <w:sz w:val="24"/>
          <w:szCs w:val="24"/>
          <w:lang w:val="es-CR"/>
        </w:rPr>
        <w:t xml:space="preserve">demostraron que el instrumento tiene adecuada consistencia interna, validez de constructo y </w:t>
      </w:r>
      <w:r w:rsidR="003A0A66">
        <w:rPr>
          <w:rFonts w:ascii="Times New Roman" w:eastAsia="Times New Roman" w:hAnsi="Times New Roman" w:cs="Times New Roman"/>
          <w:sz w:val="24"/>
          <w:szCs w:val="24"/>
          <w:lang w:val="es-CR"/>
        </w:rPr>
        <w:t xml:space="preserve">validez </w:t>
      </w:r>
      <w:r w:rsidRPr="00246193">
        <w:rPr>
          <w:rFonts w:ascii="Times New Roman" w:eastAsia="Times New Roman" w:hAnsi="Times New Roman" w:cs="Times New Roman"/>
          <w:sz w:val="24"/>
          <w:szCs w:val="24"/>
          <w:lang w:val="es-CR"/>
        </w:rPr>
        <w:t>convergente, indicando propiedades psicométricas adecuadas</w:t>
      </w:r>
      <w:r w:rsidR="00720FBB">
        <w:rPr>
          <w:rFonts w:ascii="Times New Roman" w:eastAsia="Times New Roman" w:hAnsi="Times New Roman" w:cs="Times New Roman"/>
          <w:sz w:val="24"/>
          <w:szCs w:val="24"/>
          <w:lang w:val="es-CR"/>
        </w:rPr>
        <w:t xml:space="preserve"> para medir la Satisfacción Residencial en Proyectos de Vivienda Pública</w:t>
      </w:r>
      <w:r w:rsidRPr="00246193">
        <w:rPr>
          <w:rFonts w:ascii="Times New Roman" w:eastAsia="Times New Roman" w:hAnsi="Times New Roman" w:cs="Times New Roman"/>
          <w:sz w:val="24"/>
          <w:szCs w:val="24"/>
          <w:lang w:val="es-CR"/>
        </w:rPr>
        <w:t>.</w:t>
      </w:r>
    </w:p>
    <w:p w14:paraId="42C8A954" w14:textId="28E66FF9" w:rsidR="00720FBB" w:rsidRPr="00720FBB" w:rsidRDefault="00720FBB" w:rsidP="00657F2C">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es-CR"/>
        </w:rPr>
      </w:pPr>
      <w:r w:rsidRPr="00720FBB">
        <w:rPr>
          <w:rFonts w:ascii="Times New Roman" w:eastAsia="Times New Roman" w:hAnsi="Times New Roman" w:cs="Times New Roman"/>
          <w:sz w:val="24"/>
          <w:szCs w:val="24"/>
          <w:lang w:val="es-CR"/>
        </w:rPr>
        <w:t>Palabras Clave: Entrevista Cognitiva; Satisfacción Residencial; Proyectos de Vivienda Pública; A</w:t>
      </w:r>
      <w:r>
        <w:rPr>
          <w:rFonts w:ascii="Times New Roman" w:eastAsia="Times New Roman" w:hAnsi="Times New Roman" w:cs="Times New Roman"/>
          <w:sz w:val="24"/>
          <w:szCs w:val="24"/>
          <w:lang w:val="es-CR"/>
        </w:rPr>
        <w:t>nálisis Psicométrico</w:t>
      </w:r>
    </w:p>
    <w:p w14:paraId="4E022517" w14:textId="77777777" w:rsidR="00FD01D6" w:rsidRPr="00720FBB" w:rsidRDefault="00FD01D6" w:rsidP="00657F2C">
      <w:pPr>
        <w:spacing w:line="360" w:lineRule="auto"/>
        <w:rPr>
          <w:rFonts w:ascii="Times New Roman" w:eastAsia="Times New Roman" w:hAnsi="Times New Roman" w:cs="Times New Roman"/>
          <w:sz w:val="24"/>
          <w:szCs w:val="24"/>
          <w:lang w:val="es-CR"/>
        </w:rPr>
      </w:pPr>
    </w:p>
    <w:p w14:paraId="5043FE53" w14:textId="183840F6" w:rsidR="00D44071" w:rsidRPr="002E4986" w:rsidRDefault="003E4185" w:rsidP="00657F2C">
      <w:pPr>
        <w:pStyle w:val="Prrafodelista"/>
        <w:numPr>
          <w:ilvl w:val="0"/>
          <w:numId w:val="1"/>
        </w:numPr>
        <w:spacing w:line="360" w:lineRule="auto"/>
        <w:jc w:val="center"/>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Introduction</w:t>
      </w:r>
    </w:p>
    <w:p w14:paraId="5B80A7E4" w14:textId="77777777"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Even though studies focused on the person-environment relationship have a tradition of around six decades, the conceptual, theoretical, and methodological weaknesses still present in this line of research have slowed down progress in the matter (Lewicka, 2011; Morgan, 2010). </w:t>
      </w:r>
    </w:p>
    <w:p w14:paraId="71B5CBB0" w14:textId="587A36B0"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Research on residential satisfaction (RS) is </w:t>
      </w:r>
      <w:r w:rsidR="009C35CC">
        <w:rPr>
          <w:rFonts w:ascii="Times New Roman" w:eastAsia="Times New Roman" w:hAnsi="Times New Roman" w:cs="Times New Roman"/>
          <w:sz w:val="24"/>
          <w:szCs w:val="24"/>
        </w:rPr>
        <w:t>no</w:t>
      </w:r>
      <w:r w:rsidRPr="00C8495B">
        <w:rPr>
          <w:rFonts w:ascii="Times New Roman" w:eastAsia="Times New Roman" w:hAnsi="Times New Roman" w:cs="Times New Roman"/>
          <w:sz w:val="24"/>
          <w:szCs w:val="24"/>
        </w:rPr>
        <w:t xml:space="preserve"> exception and has experienced a rocky </w:t>
      </w:r>
      <w:r w:rsidR="009C35CC">
        <w:rPr>
          <w:rFonts w:ascii="Times New Roman" w:eastAsia="Times New Roman" w:hAnsi="Times New Roman" w:cs="Times New Roman"/>
          <w:sz w:val="24"/>
          <w:szCs w:val="24"/>
        </w:rPr>
        <w:t>road</w:t>
      </w:r>
      <w:r w:rsidR="009C35CC"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in </w:t>
      </w:r>
      <w:r w:rsidR="00CE215E">
        <w:rPr>
          <w:rFonts w:ascii="Times New Roman" w:eastAsia="Times New Roman" w:hAnsi="Times New Roman" w:cs="Times New Roman"/>
          <w:sz w:val="24"/>
          <w:szCs w:val="24"/>
        </w:rPr>
        <w:t>terms of the conceptual definition of the construct</w:t>
      </w:r>
      <w:r w:rsidRPr="00C8495B">
        <w:rPr>
          <w:rFonts w:ascii="Times New Roman" w:eastAsia="Times New Roman" w:hAnsi="Times New Roman" w:cs="Times New Roman"/>
          <w:sz w:val="24"/>
          <w:szCs w:val="24"/>
        </w:rPr>
        <w:t xml:space="preserve"> and the different instruments to measure it. Following Gold (1980), residential satisfaction refers to the pleasure or gratification the individual experiences when living in a certain environment. For Adriaanse (2007), it refers to a positive affective state </w:t>
      </w:r>
      <w:r w:rsidR="00CE215E">
        <w:rPr>
          <w:rFonts w:ascii="Times New Roman" w:eastAsia="Times New Roman" w:hAnsi="Times New Roman" w:cs="Times New Roman"/>
          <w:sz w:val="24"/>
          <w:szCs w:val="24"/>
        </w:rPr>
        <w:t>experienced in relation to one’s</w:t>
      </w:r>
      <w:r w:rsidR="004A6677">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residential environment, which leads the individual to </w:t>
      </w:r>
      <w:r w:rsidR="00CE215E">
        <w:rPr>
          <w:rFonts w:ascii="Times New Roman" w:eastAsia="Times New Roman" w:hAnsi="Times New Roman" w:cs="Times New Roman"/>
          <w:sz w:val="24"/>
          <w:szCs w:val="24"/>
        </w:rPr>
        <w:t>behave in</w:t>
      </w:r>
      <w:r w:rsidR="00CE215E"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a certain </w:t>
      </w:r>
      <w:r w:rsidR="00CE215E">
        <w:rPr>
          <w:rFonts w:ascii="Times New Roman" w:eastAsia="Times New Roman" w:hAnsi="Times New Roman" w:cs="Times New Roman"/>
          <w:sz w:val="24"/>
          <w:szCs w:val="24"/>
        </w:rPr>
        <w:t xml:space="preserve">way </w:t>
      </w:r>
      <w:r w:rsidR="00662830">
        <w:rPr>
          <w:rFonts w:ascii="Times New Roman" w:eastAsia="Times New Roman" w:hAnsi="Times New Roman" w:cs="Times New Roman"/>
          <w:sz w:val="24"/>
          <w:szCs w:val="24"/>
        </w:rPr>
        <w:t>to</w:t>
      </w:r>
      <w:r w:rsidRPr="00C8495B">
        <w:rPr>
          <w:rFonts w:ascii="Times New Roman" w:eastAsia="Times New Roman" w:hAnsi="Times New Roman" w:cs="Times New Roman"/>
          <w:sz w:val="24"/>
          <w:szCs w:val="24"/>
        </w:rPr>
        <w:t xml:space="preserve"> maintain or increase their congruence with th</w:t>
      </w:r>
      <w:r w:rsidR="00CE215E">
        <w:rPr>
          <w:rFonts w:ascii="Times New Roman" w:eastAsia="Times New Roman" w:hAnsi="Times New Roman" w:cs="Times New Roman"/>
          <w:sz w:val="24"/>
          <w:szCs w:val="24"/>
        </w:rPr>
        <w:t>is</w:t>
      </w:r>
      <w:r w:rsidRPr="00C8495B">
        <w:rPr>
          <w:rFonts w:ascii="Times New Roman" w:eastAsia="Times New Roman" w:hAnsi="Times New Roman" w:cs="Times New Roman"/>
          <w:sz w:val="24"/>
          <w:szCs w:val="24"/>
        </w:rPr>
        <w:t xml:space="preserve"> environment.</w:t>
      </w:r>
    </w:p>
    <w:p w14:paraId="6654146C" w14:textId="09FC174E"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The experience of residing in a given context, with the characteristics of that environment, leads to a different experience for each individual, who in turn has particular expectations and needs that may or may not </w:t>
      </w:r>
      <w:r w:rsidR="00CE215E">
        <w:rPr>
          <w:rFonts w:ascii="Times New Roman" w:eastAsia="Times New Roman" w:hAnsi="Times New Roman" w:cs="Times New Roman"/>
          <w:sz w:val="24"/>
          <w:szCs w:val="24"/>
        </w:rPr>
        <w:t>be met by</w:t>
      </w:r>
      <w:r w:rsidRPr="00C8495B">
        <w:rPr>
          <w:rFonts w:ascii="Times New Roman" w:eastAsia="Times New Roman" w:hAnsi="Times New Roman" w:cs="Times New Roman"/>
          <w:sz w:val="24"/>
          <w:szCs w:val="24"/>
        </w:rPr>
        <w:t xml:space="preserve"> the place where they live, and </w:t>
      </w:r>
      <w:r w:rsidR="00CE215E">
        <w:rPr>
          <w:rFonts w:ascii="Times New Roman" w:eastAsia="Times New Roman" w:hAnsi="Times New Roman" w:cs="Times New Roman"/>
          <w:sz w:val="24"/>
          <w:szCs w:val="24"/>
        </w:rPr>
        <w:t>which</w:t>
      </w:r>
      <w:r w:rsidR="00CE215E"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will also be reflected in their quality of life. </w:t>
      </w:r>
      <w:r w:rsidR="00CE215E">
        <w:rPr>
          <w:rFonts w:ascii="Times New Roman" w:eastAsia="Times New Roman" w:hAnsi="Times New Roman" w:cs="Times New Roman"/>
          <w:sz w:val="24"/>
          <w:szCs w:val="24"/>
        </w:rPr>
        <w:t>Meeting these needs</w:t>
      </w:r>
      <w:r w:rsidRPr="00C8495B">
        <w:rPr>
          <w:rFonts w:ascii="Times New Roman" w:eastAsia="Times New Roman" w:hAnsi="Times New Roman" w:cs="Times New Roman"/>
          <w:sz w:val="24"/>
          <w:szCs w:val="24"/>
        </w:rPr>
        <w:t xml:space="preserve"> may be particularly difficult to achieve in dep</w:t>
      </w:r>
      <w:r w:rsidR="003C32E0">
        <w:rPr>
          <w:rFonts w:ascii="Times New Roman" w:eastAsia="Times New Roman" w:hAnsi="Times New Roman" w:cs="Times New Roman"/>
          <w:sz w:val="24"/>
          <w:szCs w:val="24"/>
        </w:rPr>
        <w:t>rived</w:t>
      </w:r>
      <w:r w:rsidRPr="00C8495B">
        <w:rPr>
          <w:rFonts w:ascii="Times New Roman" w:eastAsia="Times New Roman" w:hAnsi="Times New Roman" w:cs="Times New Roman"/>
          <w:sz w:val="24"/>
          <w:szCs w:val="24"/>
        </w:rPr>
        <w:t xml:space="preserve"> or socially vulnerable contexts, such as public housing developments, where many social, economic, and infrastructural problems usually concentrate. Following Jansen (2014), the gap between </w:t>
      </w:r>
      <w:r w:rsidRPr="0046524D">
        <w:rPr>
          <w:rFonts w:ascii="Times New Roman" w:eastAsia="Times New Roman" w:hAnsi="Times New Roman" w:cs="Times New Roman"/>
          <w:sz w:val="24"/>
          <w:szCs w:val="24"/>
        </w:rPr>
        <w:t xml:space="preserve">residential </w:t>
      </w:r>
      <w:r w:rsidRPr="00C8495B">
        <w:rPr>
          <w:rFonts w:ascii="Times New Roman" w:eastAsia="Times New Roman" w:hAnsi="Times New Roman" w:cs="Times New Roman"/>
          <w:sz w:val="24"/>
          <w:szCs w:val="24"/>
        </w:rPr>
        <w:t xml:space="preserve">expectations and </w:t>
      </w:r>
      <w:r w:rsidR="00317177">
        <w:rPr>
          <w:rFonts w:ascii="Times New Roman" w:eastAsia="Times New Roman" w:hAnsi="Times New Roman" w:cs="Times New Roman"/>
          <w:sz w:val="24"/>
          <w:szCs w:val="24"/>
        </w:rPr>
        <w:t>our</w:t>
      </w:r>
      <w:r w:rsidR="00317177"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reality largely determines the satisfaction we experience with our r</w:t>
      </w:r>
      <w:r w:rsidRPr="003C32E0">
        <w:rPr>
          <w:rFonts w:ascii="Times New Roman" w:eastAsia="Times New Roman" w:hAnsi="Times New Roman" w:cs="Times New Roman"/>
          <w:sz w:val="24"/>
          <w:szCs w:val="24"/>
        </w:rPr>
        <w:t>esidential</w:t>
      </w:r>
      <w:r w:rsidRPr="00C8495B">
        <w:rPr>
          <w:rFonts w:ascii="Times New Roman" w:eastAsia="Times New Roman" w:hAnsi="Times New Roman" w:cs="Times New Roman"/>
          <w:sz w:val="24"/>
          <w:szCs w:val="24"/>
        </w:rPr>
        <w:t xml:space="preserve"> environment. </w:t>
      </w:r>
    </w:p>
    <w:p w14:paraId="42A06C3E" w14:textId="69FEBA51"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As individuals, we interact with the environment in which we live in different ways and territorial domains, which have traditionally been grouped into the three components of the </w:t>
      </w:r>
      <w:r w:rsidRPr="00C8495B">
        <w:rPr>
          <w:rFonts w:ascii="Times New Roman" w:eastAsia="Times New Roman" w:hAnsi="Times New Roman" w:cs="Times New Roman"/>
          <w:sz w:val="24"/>
          <w:szCs w:val="24"/>
        </w:rPr>
        <w:lastRenderedPageBreak/>
        <w:t xml:space="preserve">residential environment: housing, neighborhood, and neighbors (Aragonés &amp; Corraliza, 1992; Canter &amp; Ress, 1982; Checa &amp; Arjona, 2010). </w:t>
      </w:r>
    </w:p>
    <w:p w14:paraId="1F656DC7" w14:textId="2716D1D8"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The home, the minimum unit where our daily lives and main family ties</w:t>
      </w:r>
      <w:r w:rsidR="00317177">
        <w:rPr>
          <w:rFonts w:ascii="Times New Roman" w:eastAsia="Times New Roman" w:hAnsi="Times New Roman" w:cs="Times New Roman"/>
          <w:sz w:val="24"/>
          <w:szCs w:val="24"/>
        </w:rPr>
        <w:t xml:space="preserve"> are </w:t>
      </w:r>
      <w:r w:rsidR="000500D5">
        <w:rPr>
          <w:rFonts w:ascii="Times New Roman" w:eastAsia="Times New Roman" w:hAnsi="Times New Roman" w:cs="Times New Roman"/>
          <w:sz w:val="24"/>
          <w:szCs w:val="24"/>
        </w:rPr>
        <w:t>established</w:t>
      </w:r>
      <w:r w:rsidRPr="00C8495B">
        <w:rPr>
          <w:rFonts w:ascii="Times New Roman" w:eastAsia="Times New Roman" w:hAnsi="Times New Roman" w:cs="Times New Roman"/>
          <w:sz w:val="24"/>
          <w:szCs w:val="24"/>
        </w:rPr>
        <w:t>, is the most personal space, covering basic needs (Amérigo, 1995).</w:t>
      </w:r>
      <w:r w:rsidR="00503F5E" w:rsidRPr="00503F5E">
        <w:rPr>
          <w:sz w:val="20"/>
          <w:szCs w:val="20"/>
        </w:rPr>
        <w:t xml:space="preserve"> </w:t>
      </w:r>
      <w:r w:rsidR="00503F5E" w:rsidRPr="00503F5E">
        <w:rPr>
          <w:rFonts w:ascii="Times New Roman" w:eastAsia="Times New Roman" w:hAnsi="Times New Roman" w:cs="Times New Roman"/>
          <w:sz w:val="24"/>
          <w:szCs w:val="24"/>
        </w:rPr>
        <w:t xml:space="preserve">In contrast, the </w:t>
      </w:r>
      <w:r w:rsidR="00503F5E">
        <w:rPr>
          <w:rFonts w:ascii="Times New Roman" w:eastAsia="Times New Roman" w:hAnsi="Times New Roman" w:cs="Times New Roman"/>
          <w:sz w:val="24"/>
          <w:szCs w:val="24"/>
        </w:rPr>
        <w:t>neighborhood</w:t>
      </w:r>
      <w:r w:rsidR="00503F5E" w:rsidRPr="00503F5E">
        <w:rPr>
          <w:rFonts w:ascii="Times New Roman" w:eastAsia="Times New Roman" w:hAnsi="Times New Roman" w:cs="Times New Roman"/>
          <w:sz w:val="24"/>
          <w:szCs w:val="24"/>
        </w:rPr>
        <w:t>, the intermediate scale, is the space we turn to in order to satisfy our social and recreational needs, etc.</w:t>
      </w:r>
      <w:r w:rsidR="00503F5E">
        <w:rPr>
          <w:rFonts w:ascii="Times New Roman" w:eastAsia="Times New Roman" w:hAnsi="Times New Roman" w:cs="Times New Roman"/>
          <w:sz w:val="24"/>
          <w:szCs w:val="24"/>
        </w:rPr>
        <w:t xml:space="preserve"> </w:t>
      </w:r>
      <w:r w:rsidR="00137DCD">
        <w:rPr>
          <w:rFonts w:ascii="Times New Roman" w:eastAsia="Times New Roman" w:hAnsi="Times New Roman" w:cs="Times New Roman"/>
          <w:sz w:val="24"/>
          <w:szCs w:val="24"/>
        </w:rPr>
        <w:t>In t</w:t>
      </w:r>
      <w:r w:rsidRPr="00C8495B">
        <w:rPr>
          <w:rFonts w:ascii="Times New Roman" w:eastAsia="Times New Roman" w:hAnsi="Times New Roman" w:cs="Times New Roman"/>
          <w:sz w:val="24"/>
          <w:szCs w:val="24"/>
        </w:rPr>
        <w:t>his territorial domain</w:t>
      </w:r>
      <w:r w:rsidR="00137DCD">
        <w:rPr>
          <w:rFonts w:ascii="Times New Roman" w:eastAsia="Times New Roman" w:hAnsi="Times New Roman" w:cs="Times New Roman"/>
          <w:sz w:val="24"/>
          <w:szCs w:val="24"/>
        </w:rPr>
        <w:t xml:space="preserve">, the </w:t>
      </w:r>
      <w:r w:rsidRPr="00C8495B">
        <w:rPr>
          <w:rFonts w:ascii="Times New Roman" w:eastAsia="Times New Roman" w:hAnsi="Times New Roman" w:cs="Times New Roman"/>
          <w:sz w:val="24"/>
          <w:szCs w:val="24"/>
        </w:rPr>
        <w:t xml:space="preserve">environment fulfills the function of providing the services, infrastructures, and facilities necessary for the development of the </w:t>
      </w:r>
      <w:r w:rsidR="00137DCD">
        <w:rPr>
          <w:rFonts w:ascii="Times New Roman" w:eastAsia="Times New Roman" w:hAnsi="Times New Roman" w:cs="Times New Roman"/>
          <w:sz w:val="24"/>
          <w:szCs w:val="24"/>
        </w:rPr>
        <w:t xml:space="preserve">residents’ </w:t>
      </w:r>
      <w:r w:rsidRPr="00C8495B">
        <w:rPr>
          <w:rFonts w:ascii="Times New Roman" w:eastAsia="Times New Roman" w:hAnsi="Times New Roman" w:cs="Times New Roman"/>
          <w:sz w:val="24"/>
          <w:szCs w:val="24"/>
        </w:rPr>
        <w:t xml:space="preserve">daily </w:t>
      </w:r>
      <w:r w:rsidR="00137DCD">
        <w:rPr>
          <w:rFonts w:ascii="Times New Roman" w:eastAsia="Times New Roman" w:hAnsi="Times New Roman" w:cs="Times New Roman"/>
          <w:sz w:val="24"/>
          <w:szCs w:val="24"/>
        </w:rPr>
        <w:t>lives,</w:t>
      </w:r>
      <w:r w:rsidRPr="00C8495B">
        <w:rPr>
          <w:rFonts w:ascii="Times New Roman" w:eastAsia="Times New Roman" w:hAnsi="Times New Roman" w:cs="Times New Roman"/>
          <w:sz w:val="24"/>
          <w:szCs w:val="24"/>
        </w:rPr>
        <w:t xml:space="preserve"> through elements such as educational and health centers, parks, transport systems, etc. (Checa &amp; Arjona, 2010; Hernández, 2000). On the other hand, the social context represents the third basic dimension within RS studies</w:t>
      </w:r>
      <w:r w:rsidR="00137DCD">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where aspects such as neighborhood relations, interaction with the community, citizen security, etc., are addressed.</w:t>
      </w:r>
    </w:p>
    <w:p w14:paraId="11312A50" w14:textId="6390EB1B" w:rsidR="00D44071" w:rsidRPr="00C8495B" w:rsidRDefault="00137DCD" w:rsidP="00657F2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RS m</w:t>
      </w:r>
      <w:r w:rsidRPr="00C8495B">
        <w:rPr>
          <w:rFonts w:ascii="Times New Roman" w:eastAsia="Times New Roman" w:hAnsi="Times New Roman" w:cs="Times New Roman"/>
          <w:sz w:val="24"/>
          <w:szCs w:val="24"/>
        </w:rPr>
        <w:t>easur</w:t>
      </w:r>
      <w:r>
        <w:rPr>
          <w:rFonts w:ascii="Times New Roman" w:eastAsia="Times New Roman" w:hAnsi="Times New Roman" w:cs="Times New Roman"/>
          <w:sz w:val="24"/>
          <w:szCs w:val="24"/>
        </w:rPr>
        <w:t xml:space="preserve">ement </w:t>
      </w:r>
      <w:r w:rsidRPr="00C8495B">
        <w:rPr>
          <w:rFonts w:ascii="Times New Roman" w:eastAsia="Times New Roman" w:hAnsi="Times New Roman" w:cs="Times New Roman"/>
          <w:sz w:val="24"/>
          <w:szCs w:val="24"/>
        </w:rPr>
        <w:t xml:space="preserve">has gained interest in </w:t>
      </w:r>
      <w:r>
        <w:rPr>
          <w:rFonts w:ascii="Times New Roman" w:eastAsia="Times New Roman" w:hAnsi="Times New Roman" w:cs="Times New Roman"/>
          <w:sz w:val="24"/>
          <w:szCs w:val="24"/>
        </w:rPr>
        <w:t>recent</w:t>
      </w:r>
      <w:r w:rsidRPr="00C8495B">
        <w:rPr>
          <w:rFonts w:ascii="Times New Roman" w:eastAsia="Times New Roman" w:hAnsi="Times New Roman" w:cs="Times New Roman"/>
          <w:sz w:val="24"/>
          <w:szCs w:val="24"/>
        </w:rPr>
        <w:t xml:space="preserve"> decades</w:t>
      </w:r>
      <w:r>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C8495B">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contributes to a</w:t>
      </w:r>
      <w:r w:rsidRPr="00C8495B">
        <w:rPr>
          <w:rFonts w:ascii="Times New Roman" w:eastAsia="Times New Roman" w:hAnsi="Times New Roman" w:cs="Times New Roman"/>
          <w:sz w:val="24"/>
          <w:szCs w:val="24"/>
        </w:rPr>
        <w:t xml:space="preserve"> better understand</w:t>
      </w:r>
      <w:r>
        <w:rPr>
          <w:rFonts w:ascii="Times New Roman" w:eastAsia="Times New Roman" w:hAnsi="Times New Roman" w:cs="Times New Roman"/>
          <w:sz w:val="24"/>
          <w:szCs w:val="24"/>
        </w:rPr>
        <w:t>ing of</w:t>
      </w:r>
      <w:r w:rsidRPr="00C8495B">
        <w:rPr>
          <w:rFonts w:ascii="Times New Roman" w:eastAsia="Times New Roman" w:hAnsi="Times New Roman" w:cs="Times New Roman"/>
          <w:sz w:val="24"/>
          <w:szCs w:val="24"/>
        </w:rPr>
        <w:t xml:space="preserve"> the subjective </w:t>
      </w:r>
      <w:r>
        <w:rPr>
          <w:rFonts w:ascii="Times New Roman" w:eastAsia="Times New Roman" w:hAnsi="Times New Roman" w:cs="Times New Roman"/>
          <w:sz w:val="24"/>
          <w:szCs w:val="24"/>
        </w:rPr>
        <w:t>assessment</w:t>
      </w:r>
      <w:r w:rsidRPr="00C8495B">
        <w:rPr>
          <w:rFonts w:ascii="Times New Roman" w:eastAsia="Times New Roman" w:hAnsi="Times New Roman" w:cs="Times New Roman"/>
          <w:sz w:val="24"/>
          <w:szCs w:val="24"/>
        </w:rPr>
        <w:t xml:space="preserve"> that residents make </w:t>
      </w:r>
      <w:r>
        <w:rPr>
          <w:rFonts w:ascii="Times New Roman" w:eastAsia="Times New Roman" w:hAnsi="Times New Roman" w:cs="Times New Roman"/>
          <w:sz w:val="24"/>
          <w:szCs w:val="24"/>
        </w:rPr>
        <w:t>of</w:t>
      </w:r>
      <w:r w:rsidRPr="00C8495B">
        <w:rPr>
          <w:rFonts w:ascii="Times New Roman" w:eastAsia="Times New Roman" w:hAnsi="Times New Roman" w:cs="Times New Roman"/>
          <w:sz w:val="24"/>
          <w:szCs w:val="24"/>
        </w:rPr>
        <w:t xml:space="preserve"> their living environment, </w:t>
      </w:r>
      <w:r>
        <w:rPr>
          <w:rFonts w:ascii="Times New Roman" w:eastAsia="Times New Roman" w:hAnsi="Times New Roman" w:cs="Times New Roman"/>
          <w:sz w:val="24"/>
          <w:szCs w:val="24"/>
        </w:rPr>
        <w:t>allowing for the</w:t>
      </w:r>
      <w:r w:rsidRPr="00C8495B">
        <w:rPr>
          <w:rFonts w:ascii="Times New Roman" w:eastAsia="Times New Roman" w:hAnsi="Times New Roman" w:cs="Times New Roman"/>
          <w:sz w:val="24"/>
          <w:szCs w:val="24"/>
        </w:rPr>
        <w:t xml:space="preserve"> improve</w:t>
      </w:r>
      <w:r>
        <w:rPr>
          <w:rFonts w:ascii="Times New Roman" w:eastAsia="Times New Roman" w:hAnsi="Times New Roman" w:cs="Times New Roman"/>
          <w:sz w:val="24"/>
          <w:szCs w:val="24"/>
        </w:rPr>
        <w:t>ment of</w:t>
      </w:r>
      <w:r w:rsidRPr="00C8495B">
        <w:rPr>
          <w:rFonts w:ascii="Times New Roman" w:eastAsia="Times New Roman" w:hAnsi="Times New Roman" w:cs="Times New Roman"/>
          <w:sz w:val="24"/>
          <w:szCs w:val="24"/>
        </w:rPr>
        <w:t xml:space="preserve"> housing and urban programs and policies (Wang &amp; Wang, 2016). Although the development of instruments to measure residential satisfaction has been going on for many years (Amérigo &amp; Aragonés, 1997), the diversity of approaches to the subject and the different territorial domains to which the studies refer have made it challenging to consolidate instruments </w:t>
      </w:r>
      <w:r w:rsidR="000878E7">
        <w:rPr>
          <w:rFonts w:ascii="Times New Roman" w:eastAsia="Times New Roman" w:hAnsi="Times New Roman" w:cs="Times New Roman"/>
          <w:sz w:val="24"/>
          <w:szCs w:val="24"/>
        </w:rPr>
        <w:t>to measure</w:t>
      </w:r>
      <w:r w:rsidRPr="00C8495B">
        <w:rPr>
          <w:rFonts w:ascii="Times New Roman" w:eastAsia="Times New Roman" w:hAnsi="Times New Roman" w:cs="Times New Roman"/>
          <w:sz w:val="24"/>
          <w:szCs w:val="24"/>
        </w:rPr>
        <w:t xml:space="preserve"> this construct and then </w:t>
      </w:r>
      <w:r w:rsidR="000878E7">
        <w:rPr>
          <w:rFonts w:ascii="Times New Roman" w:eastAsia="Times New Roman" w:hAnsi="Times New Roman" w:cs="Times New Roman"/>
          <w:sz w:val="24"/>
          <w:szCs w:val="24"/>
        </w:rPr>
        <w:t>to obtain</w:t>
      </w:r>
      <w:r w:rsidR="000878E7"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robust scientific </w:t>
      </w:r>
      <w:r w:rsidR="00D675F6">
        <w:rPr>
          <w:rFonts w:ascii="Times New Roman" w:eastAsia="Times New Roman" w:hAnsi="Times New Roman" w:cs="Times New Roman"/>
          <w:sz w:val="24"/>
          <w:szCs w:val="24"/>
        </w:rPr>
        <w:t>evidence</w:t>
      </w:r>
      <w:r w:rsidRPr="00C8495B">
        <w:rPr>
          <w:rFonts w:ascii="Times New Roman" w:eastAsia="Times New Roman" w:hAnsi="Times New Roman" w:cs="Times New Roman"/>
          <w:sz w:val="24"/>
          <w:szCs w:val="24"/>
        </w:rPr>
        <w:t xml:space="preserve"> on th</w:t>
      </w:r>
      <w:r w:rsidR="000878E7">
        <w:rPr>
          <w:rFonts w:ascii="Times New Roman" w:eastAsia="Times New Roman" w:hAnsi="Times New Roman" w:cs="Times New Roman"/>
          <w:sz w:val="24"/>
          <w:szCs w:val="24"/>
        </w:rPr>
        <w:t>e</w:t>
      </w:r>
      <w:r w:rsidRPr="00C8495B">
        <w:rPr>
          <w:rFonts w:ascii="Times New Roman" w:eastAsia="Times New Roman" w:hAnsi="Times New Roman" w:cs="Times New Roman"/>
          <w:sz w:val="24"/>
          <w:szCs w:val="24"/>
        </w:rPr>
        <w:t xml:space="preserve"> matter. </w:t>
      </w:r>
    </w:p>
    <w:p w14:paraId="2630E953" w14:textId="0DD2D298"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Recent literature reviews show the wide </w:t>
      </w:r>
      <w:r w:rsidR="000878E7">
        <w:rPr>
          <w:rFonts w:ascii="Times New Roman" w:eastAsia="Times New Roman" w:hAnsi="Times New Roman" w:cs="Times New Roman"/>
          <w:sz w:val="24"/>
          <w:szCs w:val="24"/>
        </w:rPr>
        <w:t>variety</w:t>
      </w:r>
      <w:r w:rsidR="000878E7"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of instruments </w:t>
      </w:r>
      <w:r w:rsidR="0089379F">
        <w:rPr>
          <w:rFonts w:ascii="Times New Roman" w:eastAsia="Times New Roman" w:hAnsi="Times New Roman" w:cs="Times New Roman"/>
          <w:sz w:val="24"/>
          <w:szCs w:val="24"/>
        </w:rPr>
        <w:t>used to measure</w:t>
      </w:r>
      <w:r w:rsidRPr="00C8495B">
        <w:rPr>
          <w:rFonts w:ascii="Times New Roman" w:eastAsia="Times New Roman" w:hAnsi="Times New Roman" w:cs="Times New Roman"/>
          <w:sz w:val="24"/>
          <w:szCs w:val="24"/>
        </w:rPr>
        <w:t xml:space="preserve"> RS. The most common ones are questionnaires </w:t>
      </w:r>
      <w:r w:rsidRPr="00D675F6">
        <w:rPr>
          <w:rFonts w:ascii="Times New Roman" w:eastAsia="Times New Roman" w:hAnsi="Times New Roman" w:cs="Times New Roman"/>
          <w:sz w:val="24"/>
          <w:szCs w:val="24"/>
        </w:rPr>
        <w:t>applied</w:t>
      </w:r>
      <w:r w:rsidRPr="00C8495B">
        <w:rPr>
          <w:rFonts w:ascii="Times New Roman" w:eastAsia="Times New Roman" w:hAnsi="Times New Roman" w:cs="Times New Roman"/>
          <w:sz w:val="24"/>
          <w:szCs w:val="24"/>
        </w:rPr>
        <w:t xml:space="preserve"> in Western countries to measure residents' satisfaction with the neighborhood or the three components of the residential environment (Smrke et al., 2018). However, there is still no agreement </w:t>
      </w:r>
      <w:r w:rsidR="0089379F">
        <w:rPr>
          <w:rFonts w:ascii="Times New Roman" w:eastAsia="Times New Roman" w:hAnsi="Times New Roman" w:cs="Times New Roman"/>
          <w:sz w:val="24"/>
          <w:szCs w:val="24"/>
        </w:rPr>
        <w:t xml:space="preserve">on whether </w:t>
      </w:r>
      <w:r w:rsidRPr="00C8495B">
        <w:rPr>
          <w:rFonts w:ascii="Times New Roman" w:eastAsia="Times New Roman" w:hAnsi="Times New Roman" w:cs="Times New Roman"/>
          <w:sz w:val="24"/>
          <w:szCs w:val="24"/>
        </w:rPr>
        <w:t xml:space="preserve">housing, neighborhood, and community/neighbor satisfaction should be </w:t>
      </w:r>
      <w:r w:rsidR="0089379F">
        <w:rPr>
          <w:rFonts w:ascii="Times New Roman" w:eastAsia="Times New Roman" w:hAnsi="Times New Roman" w:cs="Times New Roman"/>
          <w:sz w:val="24"/>
          <w:szCs w:val="24"/>
        </w:rPr>
        <w:t>seen as</w:t>
      </w:r>
      <w:r w:rsidR="0089379F"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separate components of RS</w:t>
      </w:r>
      <w:r w:rsidR="0089379F">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or </w:t>
      </w:r>
      <w:r w:rsidR="0089379F">
        <w:rPr>
          <w:rFonts w:ascii="Times New Roman" w:eastAsia="Times New Roman" w:hAnsi="Times New Roman" w:cs="Times New Roman"/>
          <w:sz w:val="24"/>
          <w:szCs w:val="24"/>
        </w:rPr>
        <w:t>as</w:t>
      </w:r>
      <w:r w:rsidRPr="00C8495B">
        <w:rPr>
          <w:rFonts w:ascii="Times New Roman" w:eastAsia="Times New Roman" w:hAnsi="Times New Roman" w:cs="Times New Roman"/>
          <w:sz w:val="24"/>
          <w:szCs w:val="24"/>
        </w:rPr>
        <w:t xml:space="preserve"> a one-dimensional construct. However, in the latter case, it is difficult to identify what respondents refer to when they assess their satisfaction (Dekker et al., 2011). </w:t>
      </w:r>
    </w:p>
    <w:p w14:paraId="3D73D9B6" w14:textId="3EA6FB7A"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Several studies have applied residential satisfaction questionnaires to specific </w:t>
      </w:r>
      <w:r w:rsidRPr="005E12B9">
        <w:rPr>
          <w:rFonts w:ascii="Times New Roman" w:eastAsia="Times New Roman" w:hAnsi="Times New Roman" w:cs="Times New Roman"/>
          <w:sz w:val="24"/>
          <w:szCs w:val="24"/>
        </w:rPr>
        <w:t>population</w:t>
      </w:r>
      <w:r w:rsidR="0089379F">
        <w:rPr>
          <w:rFonts w:ascii="Times New Roman" w:eastAsia="Times New Roman" w:hAnsi="Times New Roman" w:cs="Times New Roman"/>
          <w:sz w:val="24"/>
          <w:szCs w:val="24"/>
        </w:rPr>
        <w:t>s</w:t>
      </w:r>
      <w:r w:rsidRPr="00C8495B">
        <w:rPr>
          <w:rFonts w:ascii="Times New Roman" w:eastAsia="Times New Roman" w:hAnsi="Times New Roman" w:cs="Times New Roman"/>
          <w:sz w:val="24"/>
          <w:szCs w:val="24"/>
        </w:rPr>
        <w:t>, such as older adults</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(Fernández-Portero et al., 2017; Rojo et al., 2001), socioeconomically vulnerable </w:t>
      </w:r>
      <w:r w:rsidR="0089379F">
        <w:rPr>
          <w:rFonts w:ascii="Times New Roman" w:eastAsia="Times New Roman" w:hAnsi="Times New Roman" w:cs="Times New Roman"/>
          <w:sz w:val="24"/>
          <w:szCs w:val="24"/>
        </w:rPr>
        <w:t>groups</w:t>
      </w:r>
      <w:r w:rsidR="0089379F"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(Aragonés &amp; Corraliza, 1992; Bruin &amp; Cook, 1997; Checa &amp; Arjona, 2010), or residents of housing projects built with public </w:t>
      </w:r>
      <w:r w:rsidR="0089379F">
        <w:rPr>
          <w:rFonts w:ascii="Times New Roman" w:eastAsia="Times New Roman" w:hAnsi="Times New Roman" w:cs="Times New Roman"/>
          <w:sz w:val="24"/>
          <w:szCs w:val="24"/>
        </w:rPr>
        <w:t>funds</w:t>
      </w:r>
      <w:r w:rsidR="0089379F"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(Hidalgo &amp; Saldías, 1998; Mohit et al., </w:t>
      </w:r>
      <w:r w:rsidRPr="00C8495B">
        <w:rPr>
          <w:rFonts w:ascii="Times New Roman" w:eastAsia="Times New Roman" w:hAnsi="Times New Roman" w:cs="Times New Roman"/>
          <w:sz w:val="24"/>
          <w:szCs w:val="24"/>
        </w:rPr>
        <w:lastRenderedPageBreak/>
        <w:t xml:space="preserve">2010; Pérez-Pérez, 2016), </w:t>
      </w:r>
      <w:r w:rsidR="0089379F">
        <w:rPr>
          <w:rFonts w:ascii="Times New Roman" w:eastAsia="Times New Roman" w:hAnsi="Times New Roman" w:cs="Times New Roman"/>
          <w:sz w:val="24"/>
          <w:szCs w:val="24"/>
        </w:rPr>
        <w:t>making</w:t>
      </w:r>
      <w:r w:rsidR="0089379F"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important contributions </w:t>
      </w:r>
      <w:r w:rsidR="0089379F">
        <w:rPr>
          <w:rFonts w:ascii="Times New Roman" w:eastAsia="Times New Roman" w:hAnsi="Times New Roman" w:cs="Times New Roman"/>
          <w:sz w:val="24"/>
          <w:szCs w:val="24"/>
        </w:rPr>
        <w:t>to the</w:t>
      </w:r>
      <w:r w:rsidR="0089379F" w:rsidRPr="00C8495B">
        <w:rPr>
          <w:rFonts w:ascii="Times New Roman" w:eastAsia="Times New Roman" w:hAnsi="Times New Roman" w:cs="Times New Roman"/>
          <w:sz w:val="24"/>
          <w:szCs w:val="24"/>
        </w:rPr>
        <w:t xml:space="preserve"> identif</w:t>
      </w:r>
      <w:r w:rsidR="0089379F">
        <w:rPr>
          <w:rFonts w:ascii="Times New Roman" w:eastAsia="Times New Roman" w:hAnsi="Times New Roman" w:cs="Times New Roman"/>
          <w:sz w:val="24"/>
          <w:szCs w:val="24"/>
        </w:rPr>
        <w:t xml:space="preserve">ication of </w:t>
      </w:r>
      <w:r w:rsidRPr="00C8495B">
        <w:rPr>
          <w:rFonts w:ascii="Times New Roman" w:eastAsia="Times New Roman" w:hAnsi="Times New Roman" w:cs="Times New Roman"/>
          <w:sz w:val="24"/>
          <w:szCs w:val="24"/>
        </w:rPr>
        <w:t xml:space="preserve">specific predictors </w:t>
      </w:r>
      <w:r w:rsidR="0089379F">
        <w:rPr>
          <w:rFonts w:ascii="Times New Roman" w:eastAsia="Times New Roman" w:hAnsi="Times New Roman" w:cs="Times New Roman"/>
          <w:sz w:val="24"/>
          <w:szCs w:val="24"/>
        </w:rPr>
        <w:t>of</w:t>
      </w:r>
      <w:r w:rsidR="0089379F"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this construct.</w:t>
      </w:r>
    </w:p>
    <w:p w14:paraId="2073FCAD" w14:textId="2A947EE9"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Studies conducted </w:t>
      </w:r>
      <w:r w:rsidR="0087560A">
        <w:rPr>
          <w:rFonts w:ascii="Times New Roman" w:eastAsia="Times New Roman" w:hAnsi="Times New Roman" w:cs="Times New Roman"/>
          <w:sz w:val="24"/>
          <w:szCs w:val="24"/>
        </w:rPr>
        <w:t>on</w:t>
      </w:r>
      <w:r w:rsidR="0087560A"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public housing residents mostly seek to deepen the interaction between </w:t>
      </w:r>
      <w:r w:rsidR="0089379F">
        <w:rPr>
          <w:rFonts w:ascii="Times New Roman" w:eastAsia="Times New Roman" w:hAnsi="Times New Roman" w:cs="Times New Roman"/>
          <w:sz w:val="24"/>
          <w:szCs w:val="24"/>
        </w:rPr>
        <w:t>residents</w:t>
      </w:r>
      <w:r w:rsidRPr="00C8495B">
        <w:rPr>
          <w:rFonts w:ascii="Times New Roman" w:eastAsia="Times New Roman" w:hAnsi="Times New Roman" w:cs="Times New Roman"/>
          <w:sz w:val="24"/>
          <w:szCs w:val="24"/>
        </w:rPr>
        <w:t xml:space="preserve"> and the </w:t>
      </w:r>
      <w:r w:rsidR="0089379F">
        <w:rPr>
          <w:rFonts w:ascii="Times New Roman" w:eastAsia="Times New Roman" w:hAnsi="Times New Roman" w:cs="Times New Roman"/>
          <w:sz w:val="24"/>
          <w:szCs w:val="24"/>
        </w:rPr>
        <w:t>specificities</w:t>
      </w:r>
      <w:r w:rsidR="0089379F"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of </w:t>
      </w:r>
      <w:r w:rsidR="0089379F" w:rsidRPr="00C8495B">
        <w:rPr>
          <w:rFonts w:ascii="Times New Roman" w:eastAsia="Times New Roman" w:hAnsi="Times New Roman" w:cs="Times New Roman"/>
          <w:sz w:val="24"/>
          <w:szCs w:val="24"/>
        </w:rPr>
        <w:t>th</w:t>
      </w:r>
      <w:r w:rsidR="0089379F">
        <w:rPr>
          <w:rFonts w:ascii="Times New Roman" w:eastAsia="Times New Roman" w:hAnsi="Times New Roman" w:cs="Times New Roman"/>
          <w:sz w:val="24"/>
          <w:szCs w:val="24"/>
        </w:rPr>
        <w:t xml:space="preserve">ese </w:t>
      </w:r>
      <w:r w:rsidRPr="00C8495B">
        <w:rPr>
          <w:rFonts w:ascii="Times New Roman" w:eastAsia="Times New Roman" w:hAnsi="Times New Roman" w:cs="Times New Roman"/>
          <w:sz w:val="24"/>
          <w:szCs w:val="24"/>
        </w:rPr>
        <w:t xml:space="preserve">environments in order to be able to promote actions, policies, and public programs that favor a positive experience for </w:t>
      </w:r>
      <w:r w:rsidR="0089379F">
        <w:rPr>
          <w:rFonts w:ascii="Times New Roman" w:eastAsia="Times New Roman" w:hAnsi="Times New Roman" w:cs="Times New Roman"/>
          <w:sz w:val="24"/>
          <w:szCs w:val="24"/>
        </w:rPr>
        <w:t>residents</w:t>
      </w:r>
      <w:r w:rsidRPr="00C8495B">
        <w:rPr>
          <w:rFonts w:ascii="Times New Roman" w:eastAsia="Times New Roman" w:hAnsi="Times New Roman" w:cs="Times New Roman"/>
          <w:sz w:val="24"/>
          <w:szCs w:val="24"/>
        </w:rPr>
        <w:t>.</w:t>
      </w:r>
    </w:p>
    <w:p w14:paraId="1CB13F5C" w14:textId="20601490"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Previous studies about RS in PH have explored aspects such as structure types, dwelling characteristics, and neighborhood facilities (Andrade et al., 2008; Mohit et al., 2010; Ukoha &amp; Beamish, 1997). However, assessing RS in PH projects based on items that evaluate specific aspects of the residential context can be </w:t>
      </w:r>
      <w:r w:rsidR="0087560A">
        <w:rPr>
          <w:rFonts w:ascii="Times New Roman" w:eastAsia="Times New Roman" w:hAnsi="Times New Roman" w:cs="Times New Roman"/>
          <w:sz w:val="24"/>
          <w:szCs w:val="24"/>
        </w:rPr>
        <w:t xml:space="preserve">challenging </w:t>
      </w:r>
      <w:r w:rsidRPr="00C8495B">
        <w:rPr>
          <w:rFonts w:ascii="Times New Roman" w:eastAsia="Times New Roman" w:hAnsi="Times New Roman" w:cs="Times New Roman"/>
          <w:sz w:val="24"/>
          <w:szCs w:val="24"/>
        </w:rPr>
        <w:t xml:space="preserve">because, in most cases, residents have not had </w:t>
      </w:r>
      <w:r w:rsidR="0087560A">
        <w:rPr>
          <w:rFonts w:ascii="Times New Roman" w:eastAsia="Times New Roman" w:hAnsi="Times New Roman" w:cs="Times New Roman"/>
          <w:sz w:val="24"/>
          <w:szCs w:val="24"/>
        </w:rPr>
        <w:t xml:space="preserve">a </w:t>
      </w:r>
      <w:r w:rsidRPr="00C8495B">
        <w:rPr>
          <w:rFonts w:ascii="Times New Roman" w:eastAsia="Times New Roman" w:hAnsi="Times New Roman" w:cs="Times New Roman"/>
          <w:sz w:val="24"/>
          <w:szCs w:val="24"/>
        </w:rPr>
        <w:t>real opportunit</w:t>
      </w:r>
      <w:r w:rsidR="0087560A">
        <w:rPr>
          <w:rFonts w:ascii="Times New Roman" w:eastAsia="Times New Roman" w:hAnsi="Times New Roman" w:cs="Times New Roman"/>
          <w:sz w:val="24"/>
          <w:szCs w:val="24"/>
        </w:rPr>
        <w:t>y</w:t>
      </w:r>
      <w:r w:rsidRPr="00C8495B">
        <w:rPr>
          <w:rFonts w:ascii="Times New Roman" w:eastAsia="Times New Roman" w:hAnsi="Times New Roman" w:cs="Times New Roman"/>
          <w:sz w:val="24"/>
          <w:szCs w:val="24"/>
        </w:rPr>
        <w:t xml:space="preserve"> to choose where to </w:t>
      </w:r>
      <w:r w:rsidR="0087560A">
        <w:rPr>
          <w:rFonts w:ascii="Times New Roman" w:eastAsia="Times New Roman" w:hAnsi="Times New Roman" w:cs="Times New Roman"/>
          <w:sz w:val="24"/>
          <w:szCs w:val="24"/>
        </w:rPr>
        <w:t xml:space="preserve">live, </w:t>
      </w:r>
      <w:r w:rsidRPr="00C8495B">
        <w:rPr>
          <w:rFonts w:ascii="Times New Roman" w:eastAsia="Times New Roman" w:hAnsi="Times New Roman" w:cs="Times New Roman"/>
          <w:sz w:val="24"/>
          <w:szCs w:val="24"/>
        </w:rPr>
        <w:t xml:space="preserve">but have </w:t>
      </w:r>
      <w:r w:rsidR="0087560A" w:rsidRPr="00C8495B">
        <w:rPr>
          <w:rFonts w:ascii="Times New Roman" w:eastAsia="Times New Roman" w:hAnsi="Times New Roman" w:cs="Times New Roman"/>
          <w:sz w:val="24"/>
          <w:szCs w:val="24"/>
        </w:rPr>
        <w:t xml:space="preserve">instead </w:t>
      </w:r>
      <w:r w:rsidRPr="00C8495B">
        <w:rPr>
          <w:rFonts w:ascii="Times New Roman" w:eastAsia="Times New Roman" w:hAnsi="Times New Roman" w:cs="Times New Roman"/>
          <w:sz w:val="24"/>
          <w:szCs w:val="24"/>
        </w:rPr>
        <w:t xml:space="preserve">been assigned housing through government systems. In some cases, this implies uprooting processes, but mainly a very limited possibility </w:t>
      </w:r>
      <w:r w:rsidR="0087560A">
        <w:rPr>
          <w:rFonts w:ascii="Times New Roman" w:eastAsia="Times New Roman" w:hAnsi="Times New Roman" w:cs="Times New Roman"/>
          <w:sz w:val="24"/>
          <w:szCs w:val="24"/>
        </w:rPr>
        <w:t>to choose</w:t>
      </w:r>
      <w:r w:rsidRPr="00C8495B">
        <w:rPr>
          <w:rFonts w:ascii="Times New Roman" w:eastAsia="Times New Roman" w:hAnsi="Times New Roman" w:cs="Times New Roman"/>
          <w:sz w:val="24"/>
          <w:szCs w:val="24"/>
        </w:rPr>
        <w:t xml:space="preserve"> key elements, such as the residential typology or the neighborhood and its characteristics, </w:t>
      </w:r>
      <w:r w:rsidR="0087560A">
        <w:rPr>
          <w:rFonts w:ascii="Times New Roman" w:eastAsia="Times New Roman" w:hAnsi="Times New Roman" w:cs="Times New Roman"/>
          <w:sz w:val="24"/>
          <w:szCs w:val="24"/>
        </w:rPr>
        <w:t>as</w:t>
      </w:r>
      <w:r w:rsidR="0087560A"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this population group has less possibility of residential mobility (De la Espriella, 2007; Massey, 2016).</w:t>
      </w:r>
      <w:r w:rsidR="00C8495B" w:rsidRPr="00C8495B">
        <w:rPr>
          <w:rFonts w:ascii="Times New Roman" w:eastAsia="Times New Roman" w:hAnsi="Times New Roman" w:cs="Times New Roman"/>
          <w:sz w:val="24"/>
          <w:szCs w:val="24"/>
        </w:rPr>
        <w:t xml:space="preserve"> </w:t>
      </w:r>
    </w:p>
    <w:p w14:paraId="56D85CF9" w14:textId="1D3CEFCB"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In many Latin American countries, PH programs seek to </w:t>
      </w:r>
      <w:r w:rsidR="0087560A">
        <w:rPr>
          <w:rFonts w:ascii="Times New Roman" w:eastAsia="Times New Roman" w:hAnsi="Times New Roman" w:cs="Times New Roman"/>
          <w:sz w:val="24"/>
          <w:szCs w:val="24"/>
        </w:rPr>
        <w:t>serve</w:t>
      </w:r>
      <w:r w:rsidRPr="00C8495B">
        <w:rPr>
          <w:rFonts w:ascii="Times New Roman" w:eastAsia="Times New Roman" w:hAnsi="Times New Roman" w:cs="Times New Roman"/>
          <w:sz w:val="24"/>
          <w:szCs w:val="24"/>
        </w:rPr>
        <w:t xml:space="preserve"> populations in extreme poverty or communities that </w:t>
      </w:r>
      <w:r w:rsidR="0087560A">
        <w:rPr>
          <w:rFonts w:ascii="Times New Roman" w:eastAsia="Times New Roman" w:hAnsi="Times New Roman" w:cs="Times New Roman"/>
          <w:sz w:val="24"/>
          <w:szCs w:val="24"/>
        </w:rPr>
        <w:t xml:space="preserve">have </w:t>
      </w:r>
      <w:r w:rsidRPr="00C8495B">
        <w:rPr>
          <w:rFonts w:ascii="Times New Roman" w:eastAsia="Times New Roman" w:hAnsi="Times New Roman" w:cs="Times New Roman"/>
          <w:sz w:val="24"/>
          <w:szCs w:val="24"/>
        </w:rPr>
        <w:t xml:space="preserve">experienced forced </w:t>
      </w:r>
      <w:r w:rsidR="0087560A">
        <w:rPr>
          <w:rFonts w:ascii="Times New Roman" w:eastAsia="Times New Roman" w:hAnsi="Times New Roman" w:cs="Times New Roman"/>
          <w:sz w:val="24"/>
          <w:szCs w:val="24"/>
        </w:rPr>
        <w:t>relocation</w:t>
      </w:r>
      <w:r w:rsidRPr="00C8495B">
        <w:rPr>
          <w:rFonts w:ascii="Times New Roman" w:eastAsia="Times New Roman" w:hAnsi="Times New Roman" w:cs="Times New Roman"/>
          <w:sz w:val="24"/>
          <w:szCs w:val="24"/>
        </w:rPr>
        <w:t xml:space="preserve"> </w:t>
      </w:r>
      <w:r w:rsidR="0087560A">
        <w:rPr>
          <w:rFonts w:ascii="Times New Roman" w:eastAsia="Times New Roman" w:hAnsi="Times New Roman" w:cs="Times New Roman"/>
          <w:sz w:val="24"/>
          <w:szCs w:val="24"/>
        </w:rPr>
        <w:t>due to</w:t>
      </w:r>
      <w:r w:rsidRPr="00C8495B">
        <w:rPr>
          <w:rFonts w:ascii="Times New Roman" w:eastAsia="Times New Roman" w:hAnsi="Times New Roman" w:cs="Times New Roman"/>
          <w:sz w:val="24"/>
          <w:szCs w:val="24"/>
        </w:rPr>
        <w:t xml:space="preserve"> natural disasters. These particularities in the residential experience deserve to be differentiated and considered in research instruments. Another challenge to measuring RS among this population is to develop measures sensitive to the limitations that participants with low levels of formal education might have while completing the questionnaire (Amerigo, 1995; Aragonés &amp; Corraliza, 1992). </w:t>
      </w:r>
    </w:p>
    <w:p w14:paraId="4573B145" w14:textId="55AF9B48"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Studies about RS have </w:t>
      </w:r>
      <w:r w:rsidR="00DF3886">
        <w:rPr>
          <w:rFonts w:ascii="Times New Roman" w:eastAsia="Times New Roman" w:hAnsi="Times New Roman" w:cs="Times New Roman"/>
          <w:sz w:val="24"/>
          <w:szCs w:val="24"/>
        </w:rPr>
        <w:t>addressed</w:t>
      </w:r>
      <w:r w:rsidR="00DF3886"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these and other measurement challenges differently. Most researchers have </w:t>
      </w:r>
      <w:r w:rsidR="0087560A">
        <w:rPr>
          <w:rFonts w:ascii="Times New Roman" w:eastAsia="Times New Roman" w:hAnsi="Times New Roman" w:cs="Times New Roman"/>
          <w:sz w:val="24"/>
          <w:szCs w:val="24"/>
        </w:rPr>
        <w:t>used</w:t>
      </w:r>
      <w:r w:rsidR="0087560A"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self-assessment questionnaires and Likert scales for response options. Unfortunately, this increased diversity makes it difficult to compare results </w:t>
      </w:r>
      <w:r w:rsidR="0087560A">
        <w:rPr>
          <w:rFonts w:ascii="Times New Roman" w:eastAsia="Times New Roman" w:hAnsi="Times New Roman" w:cs="Times New Roman"/>
          <w:sz w:val="24"/>
          <w:szCs w:val="24"/>
        </w:rPr>
        <w:t>across</w:t>
      </w:r>
      <w:r w:rsidR="0087560A"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studies (Smrke et al., 2018). Some have used one or more general questions about global residential satisfaction or referred to specific environment</w:t>
      </w:r>
      <w:r w:rsidR="00DF3886">
        <w:rPr>
          <w:rFonts w:ascii="Times New Roman" w:eastAsia="Times New Roman" w:hAnsi="Times New Roman" w:cs="Times New Roman"/>
          <w:sz w:val="24"/>
          <w:szCs w:val="24"/>
        </w:rPr>
        <w:t>al</w:t>
      </w:r>
      <w:r w:rsidRPr="00C8495B">
        <w:rPr>
          <w:rFonts w:ascii="Times New Roman" w:eastAsia="Times New Roman" w:hAnsi="Times New Roman" w:cs="Times New Roman"/>
          <w:sz w:val="24"/>
          <w:szCs w:val="24"/>
        </w:rPr>
        <w:t xml:space="preserve"> domains, other studies have asked about specific aspects of the residential environment, and others have used both approaches (Amerigo, 1990; Hur &amp; Morrow-Jones, 2008; Tabernero et al., 2010; Wang &amp; Wang, 2016). </w:t>
      </w:r>
    </w:p>
    <w:p w14:paraId="026484BA" w14:textId="754B9AE8"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Hur and Morrow-Jones (2008) point out that different factors matter in different kinds of neighborhoods, explaining why there have been </w:t>
      </w:r>
      <w:r w:rsidR="0087560A">
        <w:rPr>
          <w:rFonts w:ascii="Times New Roman" w:eastAsia="Times New Roman" w:hAnsi="Times New Roman" w:cs="Times New Roman"/>
          <w:sz w:val="24"/>
          <w:szCs w:val="24"/>
        </w:rPr>
        <w:t>conflicting</w:t>
      </w:r>
      <w:r w:rsidR="0087560A"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results about the different factors that </w:t>
      </w:r>
      <w:r w:rsidRPr="00C8495B">
        <w:rPr>
          <w:rFonts w:ascii="Times New Roman" w:eastAsia="Times New Roman" w:hAnsi="Times New Roman" w:cs="Times New Roman"/>
          <w:sz w:val="24"/>
          <w:szCs w:val="24"/>
        </w:rPr>
        <w:lastRenderedPageBreak/>
        <w:t xml:space="preserve">impact residential satisfaction, supporting the need </w:t>
      </w:r>
      <w:r w:rsidR="0087560A">
        <w:rPr>
          <w:rFonts w:ascii="Times New Roman" w:eastAsia="Times New Roman" w:hAnsi="Times New Roman" w:cs="Times New Roman"/>
          <w:sz w:val="24"/>
          <w:szCs w:val="24"/>
        </w:rPr>
        <w:t>to measure</w:t>
      </w:r>
      <w:r w:rsidRPr="00C8495B">
        <w:rPr>
          <w:rFonts w:ascii="Times New Roman" w:eastAsia="Times New Roman" w:hAnsi="Times New Roman" w:cs="Times New Roman"/>
          <w:sz w:val="24"/>
          <w:szCs w:val="24"/>
        </w:rPr>
        <w:t xml:space="preserve"> overall satisfaction with the three residential domains. Finally, different results </w:t>
      </w:r>
      <w:r w:rsidR="0087560A">
        <w:rPr>
          <w:rFonts w:ascii="Times New Roman" w:eastAsia="Times New Roman" w:hAnsi="Times New Roman" w:cs="Times New Roman"/>
          <w:sz w:val="24"/>
          <w:szCs w:val="24"/>
        </w:rPr>
        <w:t>were found</w:t>
      </w:r>
      <w:r w:rsidRPr="00C8495B">
        <w:rPr>
          <w:rFonts w:ascii="Times New Roman" w:eastAsia="Times New Roman" w:hAnsi="Times New Roman" w:cs="Times New Roman"/>
          <w:sz w:val="24"/>
          <w:szCs w:val="24"/>
        </w:rPr>
        <w:t xml:space="preserve"> when people </w:t>
      </w:r>
      <w:r w:rsidR="00F20F08">
        <w:rPr>
          <w:rFonts w:ascii="Times New Roman" w:eastAsia="Times New Roman" w:hAnsi="Times New Roman" w:cs="Times New Roman"/>
          <w:sz w:val="24"/>
          <w:szCs w:val="24"/>
        </w:rPr>
        <w:t xml:space="preserve">were asked </w:t>
      </w:r>
      <w:r w:rsidRPr="00C8495B">
        <w:rPr>
          <w:rFonts w:ascii="Times New Roman" w:eastAsia="Times New Roman" w:hAnsi="Times New Roman" w:cs="Times New Roman"/>
          <w:sz w:val="24"/>
          <w:szCs w:val="24"/>
        </w:rPr>
        <w:t xml:space="preserve">directly about their satisfaction with their home, neighborhood, or neighbors, </w:t>
      </w:r>
      <w:r w:rsidR="00662830">
        <w:rPr>
          <w:rFonts w:ascii="Times New Roman" w:eastAsia="Times New Roman" w:hAnsi="Times New Roman" w:cs="Times New Roman"/>
          <w:sz w:val="24"/>
          <w:szCs w:val="24"/>
        </w:rPr>
        <w:t>than</w:t>
      </w:r>
      <w:r w:rsidR="00F20F08"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when asked non-directly, presumably </w:t>
      </w:r>
      <w:r w:rsidR="00F20F08">
        <w:rPr>
          <w:rFonts w:ascii="Times New Roman" w:eastAsia="Times New Roman" w:hAnsi="Times New Roman" w:cs="Times New Roman"/>
          <w:sz w:val="24"/>
          <w:szCs w:val="24"/>
        </w:rPr>
        <w:t>due</w:t>
      </w:r>
      <w:r w:rsidR="00F20F08"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to cogn</w:t>
      </w:r>
      <w:r w:rsidR="000500D5">
        <w:rPr>
          <w:rFonts w:ascii="Times New Roman" w:eastAsia="Times New Roman" w:hAnsi="Times New Roman" w:cs="Times New Roman"/>
          <w:sz w:val="24"/>
          <w:szCs w:val="24"/>
        </w:rPr>
        <w:t>itive</w:t>
      </w:r>
      <w:r w:rsidRPr="00C8495B">
        <w:rPr>
          <w:rFonts w:ascii="Times New Roman" w:eastAsia="Times New Roman" w:hAnsi="Times New Roman" w:cs="Times New Roman"/>
          <w:sz w:val="24"/>
          <w:szCs w:val="24"/>
        </w:rPr>
        <w:t xml:space="preserve"> consistency (Amerigo, 1995), </w:t>
      </w:r>
      <w:r w:rsidR="00F20F08">
        <w:rPr>
          <w:rFonts w:ascii="Times New Roman" w:eastAsia="Times New Roman" w:hAnsi="Times New Roman" w:cs="Times New Roman"/>
          <w:sz w:val="24"/>
          <w:szCs w:val="24"/>
        </w:rPr>
        <w:t>hence</w:t>
      </w:r>
      <w:r w:rsidR="00F20F08"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the importance of using both to control for results.</w:t>
      </w:r>
    </w:p>
    <w:p w14:paraId="6544932F" w14:textId="5C23D9FE"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Based on these measurement difficulties, this study aims to develop and validate an instrument </w:t>
      </w:r>
      <w:r w:rsidR="00F20F08">
        <w:rPr>
          <w:rFonts w:ascii="Times New Roman" w:eastAsia="Times New Roman" w:hAnsi="Times New Roman" w:cs="Times New Roman"/>
          <w:sz w:val="24"/>
          <w:szCs w:val="24"/>
        </w:rPr>
        <w:t>to measure</w:t>
      </w:r>
      <w:r w:rsidRPr="00C8495B">
        <w:rPr>
          <w:rFonts w:ascii="Times New Roman" w:eastAsia="Times New Roman" w:hAnsi="Times New Roman" w:cs="Times New Roman"/>
          <w:sz w:val="24"/>
          <w:szCs w:val="24"/>
        </w:rPr>
        <w:t xml:space="preserve"> RS, the Residential Satisfaction Questionnaire for Public Housing (RSQPH), and thus contribute to the generation of evidence for a more appropriate instrument </w:t>
      </w:r>
      <w:r w:rsidR="00F20F08">
        <w:rPr>
          <w:rFonts w:ascii="Times New Roman" w:eastAsia="Times New Roman" w:hAnsi="Times New Roman" w:cs="Times New Roman"/>
          <w:sz w:val="24"/>
          <w:szCs w:val="24"/>
        </w:rPr>
        <w:t xml:space="preserve">to capture </w:t>
      </w:r>
      <w:r w:rsidRPr="00C8495B">
        <w:rPr>
          <w:rFonts w:ascii="Times New Roman" w:eastAsia="Times New Roman" w:hAnsi="Times New Roman" w:cs="Times New Roman"/>
          <w:sz w:val="24"/>
          <w:szCs w:val="24"/>
        </w:rPr>
        <w:t>residents' perceptions of public housing projects in context</w:t>
      </w:r>
      <w:r w:rsidR="00F20F08">
        <w:rPr>
          <w:rFonts w:ascii="Times New Roman" w:eastAsia="Times New Roman" w:hAnsi="Times New Roman" w:cs="Times New Roman"/>
          <w:sz w:val="24"/>
          <w:szCs w:val="24"/>
        </w:rPr>
        <w:t>s</w:t>
      </w:r>
      <w:r w:rsidRPr="00C8495B">
        <w:rPr>
          <w:rFonts w:ascii="Times New Roman" w:eastAsia="Times New Roman" w:hAnsi="Times New Roman" w:cs="Times New Roman"/>
          <w:sz w:val="24"/>
          <w:szCs w:val="24"/>
        </w:rPr>
        <w:t xml:space="preserve">, such as those </w:t>
      </w:r>
      <w:r w:rsidR="00F20F08">
        <w:rPr>
          <w:rFonts w:ascii="Times New Roman" w:eastAsia="Times New Roman" w:hAnsi="Times New Roman" w:cs="Times New Roman"/>
          <w:sz w:val="24"/>
          <w:szCs w:val="24"/>
        </w:rPr>
        <w:t>of</w:t>
      </w:r>
      <w:r w:rsidR="00F20F08"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Latin America, that have been neglected in previous research.</w:t>
      </w:r>
    </w:p>
    <w:p w14:paraId="12CF5416" w14:textId="30407011" w:rsidR="00D44071" w:rsidRPr="002E4986" w:rsidRDefault="003E4185" w:rsidP="00657F2C">
      <w:pPr>
        <w:pStyle w:val="Prrafodelista"/>
        <w:numPr>
          <w:ilvl w:val="0"/>
          <w:numId w:val="1"/>
        </w:numPr>
        <w:spacing w:line="360" w:lineRule="auto"/>
        <w:jc w:val="center"/>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Method</w:t>
      </w:r>
    </w:p>
    <w:p w14:paraId="36D98A96" w14:textId="2087C828"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Three studies were conducted to develop a measure of RS and to gather different </w:t>
      </w:r>
      <w:r w:rsidR="00F47333">
        <w:rPr>
          <w:rFonts w:ascii="Times New Roman" w:eastAsia="Times New Roman" w:hAnsi="Times New Roman" w:cs="Times New Roman"/>
          <w:sz w:val="24"/>
          <w:szCs w:val="24"/>
        </w:rPr>
        <w:t xml:space="preserve">types of </w:t>
      </w:r>
      <w:r w:rsidRPr="00C8495B">
        <w:rPr>
          <w:rFonts w:ascii="Times New Roman" w:eastAsia="Times New Roman" w:hAnsi="Times New Roman" w:cs="Times New Roman"/>
          <w:sz w:val="24"/>
          <w:szCs w:val="24"/>
        </w:rPr>
        <w:t xml:space="preserve">validity evidence for the RSQPH. Specifically, a questionnaire was designed </w:t>
      </w:r>
      <w:r w:rsidR="00F47333">
        <w:rPr>
          <w:rFonts w:ascii="Times New Roman" w:eastAsia="Times New Roman" w:hAnsi="Times New Roman" w:cs="Times New Roman"/>
          <w:sz w:val="24"/>
          <w:szCs w:val="24"/>
        </w:rPr>
        <w:t>to measure</w:t>
      </w:r>
      <w:r w:rsidRPr="00C8495B">
        <w:rPr>
          <w:rFonts w:ascii="Times New Roman" w:eastAsia="Times New Roman" w:hAnsi="Times New Roman" w:cs="Times New Roman"/>
          <w:sz w:val="24"/>
          <w:szCs w:val="24"/>
        </w:rPr>
        <w:t xml:space="preserve"> general RS with dwelling, neighborhood, and neighbors through direct and indirect, </w:t>
      </w:r>
      <w:r w:rsidR="00F47333" w:rsidRPr="00C8495B">
        <w:rPr>
          <w:rFonts w:ascii="Times New Roman" w:eastAsia="Times New Roman" w:hAnsi="Times New Roman" w:cs="Times New Roman"/>
          <w:sz w:val="24"/>
          <w:szCs w:val="24"/>
        </w:rPr>
        <w:t>simpl</w:t>
      </w:r>
      <w:r w:rsidR="00F47333">
        <w:rPr>
          <w:rFonts w:ascii="Times New Roman" w:eastAsia="Times New Roman" w:hAnsi="Times New Roman" w:cs="Times New Roman"/>
          <w:sz w:val="24"/>
          <w:szCs w:val="24"/>
        </w:rPr>
        <w:t xml:space="preserve">y </w:t>
      </w:r>
      <w:r w:rsidRPr="00C8495B">
        <w:rPr>
          <w:rFonts w:ascii="Times New Roman" w:eastAsia="Times New Roman" w:hAnsi="Times New Roman" w:cs="Times New Roman"/>
          <w:sz w:val="24"/>
          <w:szCs w:val="24"/>
        </w:rPr>
        <w:t>word</w:t>
      </w:r>
      <w:r w:rsidR="00F47333">
        <w:rPr>
          <w:rFonts w:ascii="Times New Roman" w:eastAsia="Times New Roman" w:hAnsi="Times New Roman" w:cs="Times New Roman"/>
          <w:sz w:val="24"/>
          <w:szCs w:val="24"/>
        </w:rPr>
        <w:t>ed</w:t>
      </w:r>
      <w:r w:rsidRPr="00C8495B">
        <w:rPr>
          <w:rFonts w:ascii="Times New Roman" w:eastAsia="Times New Roman" w:hAnsi="Times New Roman" w:cs="Times New Roman"/>
          <w:sz w:val="24"/>
          <w:szCs w:val="24"/>
        </w:rPr>
        <w:t xml:space="preserve"> questions to residents of public housing units. Items were proposed based on theory and prior questionnaires. The first qualitative study explored concepts and possible items </w:t>
      </w:r>
      <w:r w:rsidR="00F47333">
        <w:rPr>
          <w:rFonts w:ascii="Times New Roman" w:eastAsia="Times New Roman" w:hAnsi="Times New Roman" w:cs="Times New Roman"/>
          <w:sz w:val="24"/>
          <w:szCs w:val="24"/>
        </w:rPr>
        <w:t>related to</w:t>
      </w:r>
      <w:r w:rsidRPr="00C8495B">
        <w:rPr>
          <w:rFonts w:ascii="Times New Roman" w:eastAsia="Times New Roman" w:hAnsi="Times New Roman" w:cs="Times New Roman"/>
          <w:sz w:val="24"/>
          <w:szCs w:val="24"/>
        </w:rPr>
        <w:t xml:space="preserve"> residential environment and satisfaction.</w:t>
      </w:r>
      <w:r w:rsidR="00F47333">
        <w:rPr>
          <w:rFonts w:ascii="Times New Roman" w:eastAsia="Times New Roman" w:hAnsi="Times New Roman" w:cs="Times New Roman"/>
          <w:sz w:val="24"/>
          <w:szCs w:val="24"/>
        </w:rPr>
        <w:t xml:space="preserve"> Q</w:t>
      </w:r>
      <w:r w:rsidRPr="00C8495B">
        <w:rPr>
          <w:rFonts w:ascii="Times New Roman" w:eastAsia="Times New Roman" w:hAnsi="Times New Roman" w:cs="Times New Roman"/>
          <w:sz w:val="24"/>
          <w:szCs w:val="24"/>
        </w:rPr>
        <w:t xml:space="preserve">uantitative techniques were </w:t>
      </w:r>
      <w:r w:rsidR="00F47333">
        <w:rPr>
          <w:rFonts w:ascii="Times New Roman" w:eastAsia="Times New Roman" w:hAnsi="Times New Roman" w:cs="Times New Roman"/>
          <w:sz w:val="24"/>
          <w:szCs w:val="24"/>
        </w:rPr>
        <w:t xml:space="preserve">then </w:t>
      </w:r>
      <w:r w:rsidRPr="00C8495B">
        <w:rPr>
          <w:rFonts w:ascii="Times New Roman" w:eastAsia="Times New Roman" w:hAnsi="Times New Roman" w:cs="Times New Roman"/>
          <w:sz w:val="24"/>
          <w:szCs w:val="24"/>
        </w:rPr>
        <w:t>used to validate the first proposed questionnaire within a pilot study and cross-validate the final version of the instrument in the main study. All studies were approved and followed the University of Costa Rica</w:t>
      </w:r>
      <w:r w:rsidR="00F47333">
        <w:rPr>
          <w:rFonts w:ascii="Times New Roman" w:eastAsia="Times New Roman" w:hAnsi="Times New Roman" w:cs="Times New Roman"/>
          <w:sz w:val="24"/>
          <w:szCs w:val="24"/>
        </w:rPr>
        <w:t>’s</w:t>
      </w:r>
      <w:r w:rsidRPr="00C8495B">
        <w:rPr>
          <w:rFonts w:ascii="Times New Roman" w:eastAsia="Times New Roman" w:hAnsi="Times New Roman" w:cs="Times New Roman"/>
          <w:sz w:val="24"/>
          <w:szCs w:val="24"/>
        </w:rPr>
        <w:t xml:space="preserve"> Ethics Committee guidelines</w:t>
      </w:r>
      <w:r w:rsidR="00B16DF2">
        <w:rPr>
          <w:rStyle w:val="Refdenotaalpie"/>
          <w:rFonts w:ascii="Times New Roman" w:eastAsia="Times New Roman" w:hAnsi="Times New Roman" w:cs="Times New Roman"/>
          <w:sz w:val="24"/>
          <w:szCs w:val="24"/>
        </w:rPr>
        <w:footnoteReference w:id="1"/>
      </w:r>
      <w:r w:rsidRPr="00C8495B">
        <w:rPr>
          <w:rFonts w:ascii="Times New Roman" w:eastAsia="Times New Roman" w:hAnsi="Times New Roman" w:cs="Times New Roman"/>
          <w:sz w:val="24"/>
          <w:szCs w:val="24"/>
        </w:rPr>
        <w:t xml:space="preserve">. For a better understanding of the development and validation process, we present each study separately (including its methods and results), </w:t>
      </w:r>
      <w:r w:rsidR="00F47333">
        <w:rPr>
          <w:rFonts w:ascii="Times New Roman" w:eastAsia="Times New Roman" w:hAnsi="Times New Roman" w:cs="Times New Roman"/>
          <w:sz w:val="24"/>
          <w:szCs w:val="24"/>
        </w:rPr>
        <w:t>followed by</w:t>
      </w:r>
      <w:r w:rsidRPr="00C8495B">
        <w:rPr>
          <w:rFonts w:ascii="Times New Roman" w:eastAsia="Times New Roman" w:hAnsi="Times New Roman" w:cs="Times New Roman"/>
          <w:sz w:val="24"/>
          <w:szCs w:val="24"/>
        </w:rPr>
        <w:t xml:space="preserve"> a general discussion of the whole process.</w:t>
      </w:r>
      <w:r w:rsidR="00C8495B" w:rsidRPr="00C8495B">
        <w:rPr>
          <w:rFonts w:ascii="Times New Roman" w:eastAsia="Times New Roman" w:hAnsi="Times New Roman" w:cs="Times New Roman"/>
          <w:sz w:val="24"/>
          <w:szCs w:val="24"/>
        </w:rPr>
        <w:t xml:space="preserve"> </w:t>
      </w:r>
    </w:p>
    <w:p w14:paraId="52A677FB" w14:textId="32315651" w:rsidR="00D44071" w:rsidRPr="002E4986" w:rsidRDefault="002E4986" w:rsidP="00657F2C">
      <w:pPr>
        <w:pStyle w:val="Prrafodelista"/>
        <w:numPr>
          <w:ilvl w:val="1"/>
          <w:numId w:val="1"/>
        </w:numPr>
        <w:spacing w:line="360" w:lineRule="auto"/>
        <w:jc w:val="center"/>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 xml:space="preserve"> </w:t>
      </w:r>
      <w:r w:rsidR="003E4185" w:rsidRPr="002E4986">
        <w:rPr>
          <w:rFonts w:ascii="Times New Roman" w:eastAsia="Times New Roman" w:hAnsi="Times New Roman" w:cs="Times New Roman"/>
          <w:b/>
          <w:sz w:val="24"/>
          <w:szCs w:val="24"/>
        </w:rPr>
        <w:t>Study 1</w:t>
      </w:r>
      <w:r w:rsidRPr="002E4986">
        <w:rPr>
          <w:rFonts w:ascii="Times New Roman" w:eastAsia="Times New Roman" w:hAnsi="Times New Roman" w:cs="Times New Roman"/>
          <w:b/>
          <w:sz w:val="24"/>
          <w:szCs w:val="24"/>
        </w:rPr>
        <w:t>:</w:t>
      </w:r>
      <w:r w:rsidR="003E4185" w:rsidRPr="002E4986">
        <w:rPr>
          <w:rFonts w:ascii="Times New Roman" w:eastAsia="Times New Roman" w:hAnsi="Times New Roman" w:cs="Times New Roman"/>
          <w:b/>
          <w:sz w:val="24"/>
          <w:szCs w:val="24"/>
        </w:rPr>
        <w:t xml:space="preserve"> Cognitive interviewing </w:t>
      </w:r>
    </w:p>
    <w:p w14:paraId="5755A9B4" w14:textId="1735100E" w:rsidR="00D44071" w:rsidRPr="00176A3F"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The </w:t>
      </w:r>
      <w:r w:rsidR="00F47333">
        <w:rPr>
          <w:rFonts w:ascii="Times New Roman" w:eastAsia="Times New Roman" w:hAnsi="Times New Roman" w:cs="Times New Roman"/>
          <w:sz w:val="24"/>
          <w:szCs w:val="24"/>
        </w:rPr>
        <w:t>aim</w:t>
      </w:r>
      <w:r w:rsidR="00F47333"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of this study was to investigate how people conceptualize RS, the relationship between some attributes of the environment, and the satisfaction they experience. Additionally, the study tested how people understand the proposed questions of the instrument, as well as some general underlying concepts </w:t>
      </w:r>
      <w:r w:rsidR="00F47333">
        <w:rPr>
          <w:rFonts w:ascii="Times New Roman" w:eastAsia="Times New Roman" w:hAnsi="Times New Roman" w:cs="Times New Roman"/>
          <w:sz w:val="24"/>
          <w:szCs w:val="24"/>
        </w:rPr>
        <w:t>concerning</w:t>
      </w:r>
      <w:r w:rsidRPr="00C8495B">
        <w:rPr>
          <w:rFonts w:ascii="Times New Roman" w:eastAsia="Times New Roman" w:hAnsi="Times New Roman" w:cs="Times New Roman"/>
          <w:sz w:val="24"/>
          <w:szCs w:val="24"/>
        </w:rPr>
        <w:t xml:space="preserve"> the various territorial domains studied. </w:t>
      </w:r>
      <w:r w:rsidR="00F47333">
        <w:rPr>
          <w:rFonts w:ascii="Times New Roman" w:eastAsia="Times New Roman" w:hAnsi="Times New Roman" w:cs="Times New Roman"/>
          <w:sz w:val="24"/>
          <w:szCs w:val="24"/>
        </w:rPr>
        <w:t>The s</w:t>
      </w:r>
      <w:r w:rsidRPr="00C8495B">
        <w:rPr>
          <w:rFonts w:ascii="Times New Roman" w:eastAsia="Times New Roman" w:hAnsi="Times New Roman" w:cs="Times New Roman"/>
          <w:sz w:val="24"/>
          <w:szCs w:val="24"/>
        </w:rPr>
        <w:t xml:space="preserve">emi-structured cognitive interview technique was chosen to </w:t>
      </w:r>
      <w:r w:rsidR="00F47333">
        <w:rPr>
          <w:rFonts w:ascii="Times New Roman" w:eastAsia="Times New Roman" w:hAnsi="Times New Roman" w:cs="Times New Roman"/>
          <w:sz w:val="24"/>
          <w:szCs w:val="24"/>
        </w:rPr>
        <w:t>test</w:t>
      </w:r>
      <w:r w:rsidR="00F47333"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whether the RSQPH is adequately </w:t>
      </w:r>
      <w:r w:rsidRPr="00176A3F">
        <w:rPr>
          <w:rFonts w:ascii="Times New Roman" w:eastAsia="Times New Roman" w:hAnsi="Times New Roman" w:cs="Times New Roman"/>
          <w:sz w:val="24"/>
          <w:szCs w:val="24"/>
        </w:rPr>
        <w:lastRenderedPageBreak/>
        <w:t>understood and meets its purposes. The cognitive interview technique explores how a certain audience understands, executes the mental process, and responds to the material presented. (Willis, 2004).</w:t>
      </w:r>
    </w:p>
    <w:p w14:paraId="0C5C5036" w14:textId="28E3C8AA"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Participants</w:t>
      </w:r>
    </w:p>
    <w:p w14:paraId="4C7DD7B9" w14:textId="67EF9629"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Participants were eight residents of public housing projects within the metropolitan area of San José, Costa Rica. All had lived in the </w:t>
      </w:r>
      <w:r w:rsidR="00F47333">
        <w:rPr>
          <w:rFonts w:ascii="Times New Roman" w:eastAsia="Times New Roman" w:hAnsi="Times New Roman" w:cs="Times New Roman"/>
          <w:sz w:val="24"/>
          <w:szCs w:val="24"/>
        </w:rPr>
        <w:t>area</w:t>
      </w:r>
      <w:r w:rsidR="00F47333"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for at least one year; some were owners and other</w:t>
      </w:r>
      <w:r w:rsidR="00F47333">
        <w:rPr>
          <w:rFonts w:ascii="Times New Roman" w:eastAsia="Times New Roman" w:hAnsi="Times New Roman" w:cs="Times New Roman"/>
          <w:sz w:val="24"/>
          <w:szCs w:val="24"/>
        </w:rPr>
        <w:t>s were</w:t>
      </w:r>
      <w:r w:rsidRPr="00C8495B">
        <w:rPr>
          <w:rFonts w:ascii="Times New Roman" w:eastAsia="Times New Roman" w:hAnsi="Times New Roman" w:cs="Times New Roman"/>
          <w:sz w:val="24"/>
          <w:szCs w:val="24"/>
        </w:rPr>
        <w:t xml:space="preserve"> tenants of the houses. Four were women, and four were men, all aged between 27 and 49 years (</w:t>
      </w:r>
      <w:r w:rsidRPr="00C8495B">
        <w:rPr>
          <w:rFonts w:ascii="Times New Roman" w:eastAsia="Times New Roman" w:hAnsi="Times New Roman" w:cs="Times New Roman"/>
          <w:i/>
          <w:sz w:val="24"/>
          <w:szCs w:val="24"/>
        </w:rPr>
        <w:t>M</w:t>
      </w:r>
      <w:r w:rsidRPr="00C8495B">
        <w:rPr>
          <w:rFonts w:ascii="Times New Roman" w:eastAsia="Times New Roman" w:hAnsi="Times New Roman" w:cs="Times New Roman"/>
          <w:sz w:val="24"/>
          <w:szCs w:val="24"/>
        </w:rPr>
        <w:t xml:space="preserve"> = 34 years, </w:t>
      </w:r>
      <w:r w:rsidRPr="00C8495B">
        <w:rPr>
          <w:rFonts w:ascii="Times New Roman" w:eastAsia="Times New Roman" w:hAnsi="Times New Roman" w:cs="Times New Roman"/>
          <w:i/>
          <w:sz w:val="24"/>
          <w:szCs w:val="24"/>
        </w:rPr>
        <w:t>SD</w:t>
      </w:r>
      <w:r w:rsidRPr="00C8495B">
        <w:rPr>
          <w:rFonts w:ascii="Times New Roman" w:eastAsia="Times New Roman" w:hAnsi="Times New Roman" w:cs="Times New Roman"/>
          <w:sz w:val="24"/>
          <w:szCs w:val="24"/>
        </w:rPr>
        <w:t xml:space="preserve"> = 7.48 years).</w:t>
      </w:r>
    </w:p>
    <w:p w14:paraId="12C99F37" w14:textId="07A17E66"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Instrument</w:t>
      </w:r>
    </w:p>
    <w:p w14:paraId="5BEDADA3" w14:textId="503B8E0D"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The cognitive interviews explored and evaluated the response process and the understanding of the various items included in the questionnaire. The proposed items of the RSQPH</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were based on previous instruments (Amérigo, 1995; Aragonés &amp; Corraliza, 1992;</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Canter &amp; Rees, 1982; Checa &amp; Arjona, 2010; Diener et al., 1985; Chilean Ministry of Housing and Urbanism, 2016; Prieto-Flores et al., 2011; Weidemann et al., 1982;</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Zehner, 1972). Other indirect items were edited to include general but indirect questions about RS with different residential domains. Examples of the items are: “Overall, how satisfied are you with your neighborhood?” and “If you </w:t>
      </w:r>
      <w:r w:rsidR="0046524D">
        <w:rPr>
          <w:rFonts w:ascii="Times New Roman" w:eastAsia="Times New Roman" w:hAnsi="Times New Roman" w:cs="Times New Roman"/>
          <w:sz w:val="24"/>
          <w:szCs w:val="24"/>
        </w:rPr>
        <w:t>were</w:t>
      </w:r>
      <w:r w:rsidRPr="00C8495B">
        <w:rPr>
          <w:rFonts w:ascii="Times New Roman" w:eastAsia="Times New Roman" w:hAnsi="Times New Roman" w:cs="Times New Roman"/>
          <w:sz w:val="24"/>
          <w:szCs w:val="24"/>
        </w:rPr>
        <w:t xml:space="preserve"> to move to another neighborhood, </w:t>
      </w:r>
      <w:r w:rsidR="0046524D">
        <w:rPr>
          <w:rFonts w:ascii="Times New Roman" w:eastAsia="Times New Roman" w:hAnsi="Times New Roman" w:cs="Times New Roman"/>
          <w:sz w:val="24"/>
          <w:szCs w:val="24"/>
        </w:rPr>
        <w:t xml:space="preserve">how much </w:t>
      </w:r>
      <w:r w:rsidRPr="00C8495B">
        <w:rPr>
          <w:rFonts w:ascii="Times New Roman" w:eastAsia="Times New Roman" w:hAnsi="Times New Roman" w:cs="Times New Roman"/>
          <w:sz w:val="24"/>
          <w:szCs w:val="24"/>
        </w:rPr>
        <w:t xml:space="preserve">would you </w:t>
      </w:r>
      <w:r w:rsidR="0046524D">
        <w:rPr>
          <w:rFonts w:ascii="Times New Roman" w:eastAsia="Times New Roman" w:hAnsi="Times New Roman" w:cs="Times New Roman"/>
          <w:sz w:val="24"/>
          <w:szCs w:val="24"/>
        </w:rPr>
        <w:t>want</w:t>
      </w:r>
      <w:r w:rsidRPr="00C8495B">
        <w:rPr>
          <w:rFonts w:ascii="Times New Roman" w:eastAsia="Times New Roman" w:hAnsi="Times New Roman" w:cs="Times New Roman"/>
          <w:sz w:val="24"/>
          <w:szCs w:val="24"/>
        </w:rPr>
        <w:t xml:space="preserve"> it to be like this one?”.</w:t>
      </w:r>
    </w:p>
    <w:p w14:paraId="482B29F2" w14:textId="17C56855"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Based on Tourangeau</w:t>
      </w:r>
      <w:r w:rsidR="00324289">
        <w:rPr>
          <w:rFonts w:ascii="Times New Roman" w:eastAsia="Times New Roman" w:hAnsi="Times New Roman" w:cs="Times New Roman"/>
          <w:sz w:val="24"/>
          <w:szCs w:val="24"/>
        </w:rPr>
        <w:t>’s</w:t>
      </w:r>
      <w:r w:rsidRPr="00C8495B">
        <w:rPr>
          <w:rFonts w:ascii="Times New Roman" w:eastAsia="Times New Roman" w:hAnsi="Times New Roman" w:cs="Times New Roman"/>
          <w:sz w:val="24"/>
          <w:szCs w:val="24"/>
        </w:rPr>
        <w:t xml:space="preserve"> (1984) </w:t>
      </w:r>
      <w:r w:rsidR="00324289" w:rsidRPr="00C8495B">
        <w:rPr>
          <w:rFonts w:ascii="Times New Roman" w:eastAsia="Times New Roman" w:hAnsi="Times New Roman" w:cs="Times New Roman"/>
          <w:sz w:val="24"/>
          <w:szCs w:val="24"/>
        </w:rPr>
        <w:t xml:space="preserve">four-stage </w:t>
      </w:r>
      <w:r w:rsidRPr="00C8495B">
        <w:rPr>
          <w:rFonts w:ascii="Times New Roman" w:eastAsia="Times New Roman" w:hAnsi="Times New Roman" w:cs="Times New Roman"/>
          <w:sz w:val="24"/>
          <w:szCs w:val="24"/>
        </w:rPr>
        <w:t>model, the cognitive interviews explored cognitive challenges or difficulties along the processes of comprehension, recovery, estimation</w:t>
      </w:r>
      <w:r w:rsidR="0046524D">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and execution of the response provided by the participants. The interviews deepened the understanding of concepts and language, as well as the </w:t>
      </w:r>
      <w:r w:rsidR="00324289">
        <w:rPr>
          <w:rFonts w:ascii="Times New Roman" w:eastAsia="Times New Roman" w:hAnsi="Times New Roman" w:cs="Times New Roman"/>
          <w:sz w:val="24"/>
          <w:szCs w:val="24"/>
        </w:rPr>
        <w:t xml:space="preserve">structure of </w:t>
      </w:r>
      <w:r w:rsidRPr="00C8495B">
        <w:rPr>
          <w:rFonts w:ascii="Times New Roman" w:eastAsia="Times New Roman" w:hAnsi="Times New Roman" w:cs="Times New Roman"/>
          <w:sz w:val="24"/>
          <w:szCs w:val="24"/>
        </w:rPr>
        <w:t xml:space="preserve">questions and response options. Other aspects </w:t>
      </w:r>
      <w:r w:rsidR="00324289">
        <w:rPr>
          <w:rFonts w:ascii="Times New Roman" w:eastAsia="Times New Roman" w:hAnsi="Times New Roman" w:cs="Times New Roman"/>
          <w:sz w:val="24"/>
          <w:szCs w:val="24"/>
        </w:rPr>
        <w:t>of</w:t>
      </w:r>
      <w:r w:rsidR="00324289"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the neighborhood, housing, and interpersonal relationships with neighbors that could </w:t>
      </w:r>
      <w:r w:rsidR="00324289">
        <w:rPr>
          <w:rFonts w:ascii="Times New Roman" w:eastAsia="Times New Roman" w:hAnsi="Times New Roman" w:cs="Times New Roman"/>
          <w:sz w:val="24"/>
          <w:szCs w:val="24"/>
        </w:rPr>
        <w:t>increase</w:t>
      </w:r>
      <w:r w:rsidR="00324289"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RS that had not been considered in the reviewed literature were also </w:t>
      </w:r>
      <w:r w:rsidR="00324289">
        <w:rPr>
          <w:rFonts w:ascii="Times New Roman" w:eastAsia="Times New Roman" w:hAnsi="Times New Roman" w:cs="Times New Roman"/>
          <w:sz w:val="24"/>
          <w:szCs w:val="24"/>
        </w:rPr>
        <w:t>explored</w:t>
      </w:r>
      <w:r w:rsidRPr="00C8495B">
        <w:rPr>
          <w:rFonts w:ascii="Times New Roman" w:eastAsia="Times New Roman" w:hAnsi="Times New Roman" w:cs="Times New Roman"/>
          <w:sz w:val="24"/>
          <w:szCs w:val="24"/>
        </w:rPr>
        <w:t>.</w:t>
      </w:r>
    </w:p>
    <w:p w14:paraId="3AF4F9B0" w14:textId="561EC4C8"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Procedures</w:t>
      </w:r>
    </w:p>
    <w:p w14:paraId="631BA76F" w14:textId="136B7B23"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Participants were invited to participate using the non-probabilistic snowball procedure.</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Community leaders were initially contacted to identify potential participants. As part of the </w:t>
      </w:r>
      <w:r w:rsidRPr="00C8495B">
        <w:rPr>
          <w:rFonts w:ascii="Times New Roman" w:eastAsia="Times New Roman" w:hAnsi="Times New Roman" w:cs="Times New Roman"/>
          <w:sz w:val="24"/>
          <w:szCs w:val="24"/>
        </w:rPr>
        <w:lastRenderedPageBreak/>
        <w:t xml:space="preserve">protocol, they read and signed </w:t>
      </w:r>
      <w:r w:rsidR="00324289">
        <w:rPr>
          <w:rFonts w:ascii="Times New Roman" w:eastAsia="Times New Roman" w:hAnsi="Times New Roman" w:cs="Times New Roman"/>
          <w:sz w:val="24"/>
          <w:szCs w:val="24"/>
        </w:rPr>
        <w:t>an</w:t>
      </w:r>
      <w:r w:rsidR="00324289"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informed consent</w:t>
      </w:r>
      <w:r w:rsidR="00324289">
        <w:rPr>
          <w:rFonts w:ascii="Times New Roman" w:eastAsia="Times New Roman" w:hAnsi="Times New Roman" w:cs="Times New Roman"/>
          <w:sz w:val="24"/>
          <w:szCs w:val="24"/>
        </w:rPr>
        <w:t xml:space="preserve"> form</w:t>
      </w:r>
      <w:r w:rsidRPr="00C8495B">
        <w:rPr>
          <w:rFonts w:ascii="Times New Roman" w:eastAsia="Times New Roman" w:hAnsi="Times New Roman" w:cs="Times New Roman"/>
          <w:sz w:val="24"/>
          <w:szCs w:val="24"/>
        </w:rPr>
        <w:t>, and were recorded in audio format for later transcription. Interviews averaged 40 minutes.</w:t>
      </w:r>
    </w:p>
    <w:p w14:paraId="36F326A4" w14:textId="66F7C8CC"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Analysis</w:t>
      </w:r>
    </w:p>
    <w:p w14:paraId="291E28D6" w14:textId="62DE9683"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The eight interviews were fully transcribed for further analysis </w:t>
      </w:r>
      <w:r w:rsidR="00324289">
        <w:rPr>
          <w:rFonts w:ascii="Times New Roman" w:eastAsia="Times New Roman" w:hAnsi="Times New Roman" w:cs="Times New Roman"/>
          <w:sz w:val="24"/>
          <w:szCs w:val="24"/>
        </w:rPr>
        <w:t>using</w:t>
      </w:r>
      <w:r w:rsidR="00324289"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the coding system proposed by Mayring (1993). The material was analyzed using the classic </w:t>
      </w:r>
      <w:r w:rsidR="00324289">
        <w:rPr>
          <w:rFonts w:ascii="Times New Roman" w:eastAsia="Times New Roman" w:hAnsi="Times New Roman" w:cs="Times New Roman"/>
          <w:sz w:val="24"/>
          <w:szCs w:val="24"/>
        </w:rPr>
        <w:t xml:space="preserve">top-down </w:t>
      </w:r>
      <w:r w:rsidRPr="00C8495B">
        <w:rPr>
          <w:rFonts w:ascii="Times New Roman" w:eastAsia="Times New Roman" w:hAnsi="Times New Roman" w:cs="Times New Roman"/>
          <w:sz w:val="24"/>
          <w:szCs w:val="24"/>
        </w:rPr>
        <w:t xml:space="preserve">content analysis procedure (Krippendorff, 2004) </w:t>
      </w:r>
      <w:r w:rsidR="00324289">
        <w:rPr>
          <w:rFonts w:ascii="Times New Roman" w:eastAsia="Times New Roman" w:hAnsi="Times New Roman" w:cs="Times New Roman"/>
          <w:sz w:val="24"/>
          <w:szCs w:val="24"/>
        </w:rPr>
        <w:t>with</w:t>
      </w:r>
      <w:r w:rsidR="00324289"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Atlas.ti V7.5.7. </w:t>
      </w:r>
      <w:r w:rsidR="00324289">
        <w:rPr>
          <w:rFonts w:ascii="Times New Roman" w:eastAsia="Times New Roman" w:hAnsi="Times New Roman" w:cs="Times New Roman"/>
          <w:sz w:val="24"/>
          <w:szCs w:val="24"/>
        </w:rPr>
        <w:t>B</w:t>
      </w:r>
      <w:r w:rsidR="00324289" w:rsidRPr="00C8495B">
        <w:rPr>
          <w:rFonts w:ascii="Times New Roman" w:eastAsia="Times New Roman" w:hAnsi="Times New Roman" w:cs="Times New Roman"/>
          <w:sz w:val="24"/>
          <w:szCs w:val="24"/>
        </w:rPr>
        <w:t>ased on the transcribed quotes</w:t>
      </w:r>
      <w:r w:rsidR="00324289">
        <w:rPr>
          <w:rFonts w:ascii="Times New Roman" w:eastAsia="Times New Roman" w:hAnsi="Times New Roman" w:cs="Times New Roman"/>
          <w:sz w:val="24"/>
          <w:szCs w:val="24"/>
        </w:rPr>
        <w:t>,</w:t>
      </w:r>
      <w:r w:rsidR="00324289" w:rsidRPr="00C8495B">
        <w:rPr>
          <w:rFonts w:ascii="Times New Roman" w:eastAsia="Times New Roman" w:hAnsi="Times New Roman" w:cs="Times New Roman"/>
          <w:sz w:val="24"/>
          <w:szCs w:val="24"/>
        </w:rPr>
        <w:t xml:space="preserve"> </w:t>
      </w:r>
      <w:r w:rsidR="00324289">
        <w:rPr>
          <w:rFonts w:ascii="Times New Roman" w:eastAsia="Times New Roman" w:hAnsi="Times New Roman" w:cs="Times New Roman"/>
          <w:sz w:val="24"/>
          <w:szCs w:val="24"/>
        </w:rPr>
        <w:t>v</w:t>
      </w:r>
      <w:r w:rsidRPr="00C8495B">
        <w:rPr>
          <w:rFonts w:ascii="Times New Roman" w:eastAsia="Times New Roman" w:hAnsi="Times New Roman" w:cs="Times New Roman"/>
          <w:sz w:val="24"/>
          <w:szCs w:val="24"/>
        </w:rPr>
        <w:t xml:space="preserve">arious categories of analysis were </w:t>
      </w:r>
      <w:r w:rsidR="00324289">
        <w:rPr>
          <w:rFonts w:ascii="Times New Roman" w:eastAsia="Times New Roman" w:hAnsi="Times New Roman" w:cs="Times New Roman"/>
          <w:sz w:val="24"/>
          <w:szCs w:val="24"/>
        </w:rPr>
        <w:t>developed</w:t>
      </w:r>
      <w:r w:rsidR="00EA3AE0">
        <w:rPr>
          <w:rFonts w:ascii="Times New Roman" w:eastAsia="Times New Roman" w:hAnsi="Times New Roman" w:cs="Times New Roman"/>
          <w:sz w:val="24"/>
          <w:szCs w:val="24"/>
        </w:rPr>
        <w:t>.</w:t>
      </w:r>
      <w:r w:rsidR="00324289" w:rsidRPr="00C8495B">
        <w:rPr>
          <w:rFonts w:ascii="Times New Roman" w:eastAsia="Times New Roman" w:hAnsi="Times New Roman" w:cs="Times New Roman"/>
          <w:sz w:val="24"/>
          <w:szCs w:val="24"/>
        </w:rPr>
        <w:t xml:space="preserve"> </w:t>
      </w:r>
      <w:r w:rsidR="00EA3AE0">
        <w:rPr>
          <w:rFonts w:ascii="Times New Roman" w:eastAsia="Times New Roman" w:hAnsi="Times New Roman" w:cs="Times New Roman"/>
          <w:sz w:val="24"/>
          <w:szCs w:val="24"/>
        </w:rPr>
        <w:t>T</w:t>
      </w:r>
      <w:r w:rsidRPr="00C8495B">
        <w:rPr>
          <w:rFonts w:ascii="Times New Roman" w:eastAsia="Times New Roman" w:hAnsi="Times New Roman" w:cs="Times New Roman"/>
          <w:sz w:val="24"/>
          <w:szCs w:val="24"/>
        </w:rPr>
        <w:t xml:space="preserve">hat </w:t>
      </w:r>
      <w:r w:rsidR="00324289">
        <w:rPr>
          <w:rFonts w:ascii="Times New Roman" w:eastAsia="Times New Roman" w:hAnsi="Times New Roman" w:cs="Times New Roman"/>
          <w:sz w:val="24"/>
          <w:szCs w:val="24"/>
        </w:rPr>
        <w:t>made it possible to</w:t>
      </w:r>
      <w:r w:rsidR="00324289"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analyz</w:t>
      </w:r>
      <w:r w:rsidR="00324289">
        <w:rPr>
          <w:rFonts w:ascii="Times New Roman" w:eastAsia="Times New Roman" w:hAnsi="Times New Roman" w:cs="Times New Roman"/>
          <w:sz w:val="24"/>
          <w:szCs w:val="24"/>
        </w:rPr>
        <w:t>e</w:t>
      </w:r>
      <w:r w:rsidRPr="00C8495B">
        <w:rPr>
          <w:rFonts w:ascii="Times New Roman" w:eastAsia="Times New Roman" w:hAnsi="Times New Roman" w:cs="Times New Roman"/>
          <w:sz w:val="24"/>
          <w:szCs w:val="24"/>
        </w:rPr>
        <w:t xml:space="preserve"> which concepts, questions, and response options of the questionnaire </w:t>
      </w:r>
      <w:r w:rsidR="00324289">
        <w:rPr>
          <w:rFonts w:ascii="Times New Roman" w:eastAsia="Times New Roman" w:hAnsi="Times New Roman" w:cs="Times New Roman"/>
          <w:sz w:val="24"/>
          <w:szCs w:val="24"/>
        </w:rPr>
        <w:t>caused</w:t>
      </w:r>
      <w:r w:rsidR="00324289"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difficulties for the interviewees, both </w:t>
      </w:r>
      <w:r w:rsidR="00662830">
        <w:rPr>
          <w:rFonts w:ascii="Times New Roman" w:eastAsia="Times New Roman" w:hAnsi="Times New Roman" w:cs="Times New Roman"/>
          <w:sz w:val="24"/>
          <w:szCs w:val="24"/>
        </w:rPr>
        <w:t>concerning</w:t>
      </w:r>
      <w:r w:rsidRPr="00C8495B">
        <w:rPr>
          <w:rFonts w:ascii="Times New Roman" w:eastAsia="Times New Roman" w:hAnsi="Times New Roman" w:cs="Times New Roman"/>
          <w:sz w:val="24"/>
          <w:szCs w:val="24"/>
        </w:rPr>
        <w:t xml:space="preserve"> theoretical concepts and concerning the use of </w:t>
      </w:r>
      <w:r w:rsidR="00EA3AE0">
        <w:rPr>
          <w:rFonts w:ascii="Times New Roman" w:eastAsia="Times New Roman" w:hAnsi="Times New Roman" w:cs="Times New Roman"/>
          <w:sz w:val="24"/>
          <w:szCs w:val="24"/>
        </w:rPr>
        <w:t xml:space="preserve">a </w:t>
      </w:r>
      <w:r w:rsidRPr="00C8495B">
        <w:rPr>
          <w:rFonts w:ascii="Times New Roman" w:eastAsia="Times New Roman" w:hAnsi="Times New Roman" w:cs="Times New Roman"/>
          <w:sz w:val="24"/>
          <w:szCs w:val="24"/>
        </w:rPr>
        <w:t>common language. The information collected was systematized in frequency tables for each item in the questionnaire.</w:t>
      </w:r>
    </w:p>
    <w:p w14:paraId="0511699F" w14:textId="00203C2D"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Results</w:t>
      </w:r>
    </w:p>
    <w:p w14:paraId="0CA4BA45" w14:textId="3A733EF3" w:rsidR="00D44071" w:rsidRPr="00C8495B" w:rsidRDefault="00324289" w:rsidP="00657F2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Pr="00C8495B">
        <w:rPr>
          <w:rFonts w:ascii="Times New Roman" w:eastAsia="Times New Roman" w:hAnsi="Times New Roman" w:cs="Times New Roman"/>
          <w:sz w:val="24"/>
          <w:szCs w:val="24"/>
        </w:rPr>
        <w:t>ontent analysis allowed the coding of 215 citations in 13 different sub-categories within three general categories (see Table 1).</w:t>
      </w:r>
    </w:p>
    <w:p w14:paraId="268A9F64" w14:textId="77777777" w:rsidR="00D44071" w:rsidRPr="00C8495B" w:rsidRDefault="003E4185" w:rsidP="00657F2C">
      <w:pPr>
        <w:spacing w:after="0" w:line="360" w:lineRule="auto"/>
        <w:jc w:val="both"/>
        <w:rPr>
          <w:rFonts w:ascii="Times New Roman" w:eastAsia="Times New Roman" w:hAnsi="Times New Roman" w:cs="Times New Roman"/>
          <w:b/>
          <w:sz w:val="24"/>
          <w:szCs w:val="24"/>
        </w:rPr>
      </w:pPr>
      <w:r w:rsidRPr="00C8495B">
        <w:rPr>
          <w:rFonts w:ascii="Times New Roman" w:eastAsia="Times New Roman" w:hAnsi="Times New Roman" w:cs="Times New Roman"/>
          <w:b/>
          <w:sz w:val="24"/>
          <w:szCs w:val="24"/>
        </w:rPr>
        <w:t>Table 1</w:t>
      </w:r>
    </w:p>
    <w:p w14:paraId="2F118D41" w14:textId="77777777" w:rsidR="00D44071" w:rsidRPr="00C8495B" w:rsidRDefault="003E4185" w:rsidP="00657F2C">
      <w:pPr>
        <w:spacing w:after="0" w:line="360" w:lineRule="auto"/>
        <w:jc w:val="both"/>
        <w:rPr>
          <w:rFonts w:ascii="Times New Roman" w:eastAsia="Times New Roman" w:hAnsi="Times New Roman" w:cs="Times New Roman"/>
          <w:i/>
          <w:sz w:val="24"/>
          <w:szCs w:val="24"/>
        </w:rPr>
      </w:pPr>
      <w:r w:rsidRPr="00C8495B">
        <w:rPr>
          <w:rFonts w:ascii="Times New Roman" w:eastAsia="Times New Roman" w:hAnsi="Times New Roman" w:cs="Times New Roman"/>
          <w:i/>
          <w:sz w:val="24"/>
          <w:szCs w:val="24"/>
        </w:rPr>
        <w:t>Difficulties in understanding the questionnaire</w:t>
      </w:r>
    </w:p>
    <w:tbl>
      <w:tblPr>
        <w:tblStyle w:val="a"/>
        <w:tblW w:w="9135" w:type="dxa"/>
        <w:tblBorders>
          <w:top w:val="nil"/>
          <w:left w:val="nil"/>
          <w:bottom w:val="nil"/>
          <w:right w:val="nil"/>
          <w:insideH w:val="nil"/>
          <w:insideV w:val="nil"/>
        </w:tblBorders>
        <w:tblLayout w:type="fixed"/>
        <w:tblLook w:val="0600" w:firstRow="0" w:lastRow="0" w:firstColumn="0" w:lastColumn="0" w:noHBand="1" w:noVBand="1"/>
      </w:tblPr>
      <w:tblGrid>
        <w:gridCol w:w="2694"/>
        <w:gridCol w:w="5103"/>
        <w:gridCol w:w="1338"/>
      </w:tblGrid>
      <w:tr w:rsidR="00D44071" w:rsidRPr="00C8495B" w14:paraId="474CE422" w14:textId="77777777" w:rsidTr="0057744B">
        <w:trPr>
          <w:trHeight w:val="485"/>
        </w:trPr>
        <w:tc>
          <w:tcPr>
            <w:tcW w:w="2694" w:type="dxa"/>
            <w:tcBorders>
              <w:top w:val="single" w:sz="8" w:space="0" w:color="000000"/>
              <w:bottom w:val="single" w:sz="8" w:space="0" w:color="000000"/>
            </w:tcBorders>
            <w:tcMar>
              <w:top w:w="100" w:type="dxa"/>
              <w:left w:w="100" w:type="dxa"/>
              <w:bottom w:w="100" w:type="dxa"/>
              <w:right w:w="100" w:type="dxa"/>
            </w:tcMar>
          </w:tcPr>
          <w:p w14:paraId="4F64CCDB"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Category</w:t>
            </w:r>
          </w:p>
        </w:tc>
        <w:tc>
          <w:tcPr>
            <w:tcW w:w="5103" w:type="dxa"/>
            <w:tcBorders>
              <w:top w:val="single" w:sz="8" w:space="0" w:color="000000"/>
              <w:bottom w:val="single" w:sz="8" w:space="0" w:color="000000"/>
            </w:tcBorders>
            <w:tcMar>
              <w:top w:w="100" w:type="dxa"/>
              <w:left w:w="100" w:type="dxa"/>
              <w:bottom w:w="100" w:type="dxa"/>
              <w:right w:w="100" w:type="dxa"/>
            </w:tcMar>
          </w:tcPr>
          <w:p w14:paraId="6913CA05"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Sub-category</w:t>
            </w:r>
          </w:p>
        </w:tc>
        <w:tc>
          <w:tcPr>
            <w:tcW w:w="1338" w:type="dxa"/>
            <w:tcBorders>
              <w:top w:val="single" w:sz="8" w:space="0" w:color="000000"/>
              <w:bottom w:val="single" w:sz="8" w:space="0" w:color="000000"/>
            </w:tcBorders>
            <w:tcMar>
              <w:top w:w="100" w:type="dxa"/>
              <w:left w:w="100" w:type="dxa"/>
              <w:bottom w:w="100" w:type="dxa"/>
              <w:right w:w="100" w:type="dxa"/>
            </w:tcMar>
          </w:tcPr>
          <w:p w14:paraId="373A0133"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Frequency</w:t>
            </w:r>
          </w:p>
        </w:tc>
      </w:tr>
      <w:tr w:rsidR="00D44071" w:rsidRPr="00C8495B" w14:paraId="349E666E" w14:textId="77777777" w:rsidTr="0057744B">
        <w:trPr>
          <w:trHeight w:val="470"/>
        </w:trPr>
        <w:tc>
          <w:tcPr>
            <w:tcW w:w="2694" w:type="dxa"/>
            <w:vMerge w:val="restart"/>
            <w:tcBorders>
              <w:bottom w:val="single" w:sz="8" w:space="0" w:color="000000"/>
            </w:tcBorders>
            <w:tcMar>
              <w:top w:w="100" w:type="dxa"/>
              <w:left w:w="100" w:type="dxa"/>
              <w:bottom w:w="100" w:type="dxa"/>
              <w:right w:w="100" w:type="dxa"/>
            </w:tcMar>
          </w:tcPr>
          <w:p w14:paraId="6BD8C7B0" w14:textId="77777777"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Instrument design issues</w:t>
            </w:r>
          </w:p>
        </w:tc>
        <w:tc>
          <w:tcPr>
            <w:tcW w:w="5103" w:type="dxa"/>
            <w:tcMar>
              <w:top w:w="100" w:type="dxa"/>
              <w:left w:w="100" w:type="dxa"/>
              <w:bottom w:w="100" w:type="dxa"/>
              <w:right w:w="100" w:type="dxa"/>
            </w:tcMar>
          </w:tcPr>
          <w:p w14:paraId="767194E2"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Confused response category</w:t>
            </w:r>
          </w:p>
        </w:tc>
        <w:tc>
          <w:tcPr>
            <w:tcW w:w="1338" w:type="dxa"/>
            <w:tcMar>
              <w:top w:w="100" w:type="dxa"/>
              <w:left w:w="100" w:type="dxa"/>
              <w:bottom w:w="100" w:type="dxa"/>
              <w:right w:w="100" w:type="dxa"/>
            </w:tcMar>
          </w:tcPr>
          <w:p w14:paraId="7E699C4E"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31</w:t>
            </w:r>
          </w:p>
        </w:tc>
      </w:tr>
      <w:tr w:rsidR="00D44071" w:rsidRPr="00C8495B" w14:paraId="0154BE47" w14:textId="77777777" w:rsidTr="0057744B">
        <w:trPr>
          <w:trHeight w:val="470"/>
        </w:trPr>
        <w:tc>
          <w:tcPr>
            <w:tcW w:w="2694" w:type="dxa"/>
            <w:vMerge/>
            <w:tcBorders>
              <w:bottom w:val="single" w:sz="8" w:space="0" w:color="000000"/>
            </w:tcBorders>
            <w:shd w:val="clear" w:color="auto" w:fill="auto"/>
            <w:tcMar>
              <w:top w:w="100" w:type="dxa"/>
              <w:left w:w="100" w:type="dxa"/>
              <w:bottom w:w="100" w:type="dxa"/>
              <w:right w:w="100" w:type="dxa"/>
            </w:tcMar>
          </w:tcPr>
          <w:p w14:paraId="3BCC5ACF"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shd w:val="clear" w:color="auto" w:fill="auto"/>
            <w:tcMar>
              <w:top w:w="100" w:type="dxa"/>
              <w:left w:w="100" w:type="dxa"/>
              <w:bottom w:w="100" w:type="dxa"/>
              <w:right w:w="100" w:type="dxa"/>
            </w:tcMar>
          </w:tcPr>
          <w:p w14:paraId="29C490AA"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Difficulty with the language or writing</w:t>
            </w:r>
          </w:p>
        </w:tc>
        <w:tc>
          <w:tcPr>
            <w:tcW w:w="1338" w:type="dxa"/>
            <w:shd w:val="clear" w:color="auto" w:fill="auto"/>
            <w:tcMar>
              <w:top w:w="100" w:type="dxa"/>
              <w:left w:w="100" w:type="dxa"/>
              <w:bottom w:w="100" w:type="dxa"/>
              <w:right w:w="100" w:type="dxa"/>
            </w:tcMar>
          </w:tcPr>
          <w:p w14:paraId="74EE9EF3"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12</w:t>
            </w:r>
          </w:p>
        </w:tc>
      </w:tr>
      <w:tr w:rsidR="00D44071" w:rsidRPr="00C8495B" w14:paraId="6260CDA2" w14:textId="77777777" w:rsidTr="0057744B">
        <w:trPr>
          <w:trHeight w:val="470"/>
        </w:trPr>
        <w:tc>
          <w:tcPr>
            <w:tcW w:w="2694" w:type="dxa"/>
            <w:vMerge/>
            <w:tcBorders>
              <w:bottom w:val="single" w:sz="8" w:space="0" w:color="000000"/>
            </w:tcBorders>
            <w:shd w:val="clear" w:color="auto" w:fill="auto"/>
            <w:tcMar>
              <w:top w:w="100" w:type="dxa"/>
              <w:left w:w="100" w:type="dxa"/>
              <w:bottom w:w="100" w:type="dxa"/>
              <w:right w:w="100" w:type="dxa"/>
            </w:tcMar>
          </w:tcPr>
          <w:p w14:paraId="2B144FC9"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shd w:val="clear" w:color="auto" w:fill="auto"/>
            <w:tcMar>
              <w:top w:w="100" w:type="dxa"/>
              <w:left w:w="100" w:type="dxa"/>
              <w:bottom w:w="100" w:type="dxa"/>
              <w:right w:w="100" w:type="dxa"/>
            </w:tcMar>
          </w:tcPr>
          <w:p w14:paraId="45458905"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Missing answer options</w:t>
            </w:r>
          </w:p>
        </w:tc>
        <w:tc>
          <w:tcPr>
            <w:tcW w:w="1338" w:type="dxa"/>
            <w:shd w:val="clear" w:color="auto" w:fill="auto"/>
            <w:tcMar>
              <w:top w:w="100" w:type="dxa"/>
              <w:left w:w="100" w:type="dxa"/>
              <w:bottom w:w="100" w:type="dxa"/>
              <w:right w:w="100" w:type="dxa"/>
            </w:tcMar>
          </w:tcPr>
          <w:p w14:paraId="17A6503C"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4</w:t>
            </w:r>
          </w:p>
        </w:tc>
      </w:tr>
      <w:tr w:rsidR="00D44071" w:rsidRPr="00C8495B" w14:paraId="008012BC" w14:textId="77777777" w:rsidTr="0057744B">
        <w:trPr>
          <w:trHeight w:val="485"/>
        </w:trPr>
        <w:tc>
          <w:tcPr>
            <w:tcW w:w="2694" w:type="dxa"/>
            <w:vMerge/>
            <w:tcBorders>
              <w:bottom w:val="single" w:sz="8" w:space="0" w:color="000000"/>
            </w:tcBorders>
            <w:shd w:val="clear" w:color="auto" w:fill="auto"/>
            <w:tcMar>
              <w:top w:w="100" w:type="dxa"/>
              <w:left w:w="100" w:type="dxa"/>
              <w:bottom w:w="100" w:type="dxa"/>
              <w:right w:w="100" w:type="dxa"/>
            </w:tcMar>
          </w:tcPr>
          <w:p w14:paraId="36BDB6C3"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tcBorders>
              <w:bottom w:val="single" w:sz="8" w:space="0" w:color="000000"/>
            </w:tcBorders>
            <w:shd w:val="clear" w:color="auto" w:fill="auto"/>
            <w:tcMar>
              <w:top w:w="100" w:type="dxa"/>
              <w:left w:w="100" w:type="dxa"/>
              <w:bottom w:w="100" w:type="dxa"/>
              <w:right w:w="100" w:type="dxa"/>
            </w:tcMar>
          </w:tcPr>
          <w:p w14:paraId="27193ACC"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Double-barreled questions</w:t>
            </w:r>
          </w:p>
        </w:tc>
        <w:tc>
          <w:tcPr>
            <w:tcW w:w="1338" w:type="dxa"/>
            <w:tcBorders>
              <w:bottom w:val="single" w:sz="8" w:space="0" w:color="000000"/>
            </w:tcBorders>
            <w:shd w:val="clear" w:color="auto" w:fill="auto"/>
            <w:tcMar>
              <w:top w:w="100" w:type="dxa"/>
              <w:left w:w="100" w:type="dxa"/>
              <w:bottom w:w="100" w:type="dxa"/>
              <w:right w:w="100" w:type="dxa"/>
            </w:tcMar>
          </w:tcPr>
          <w:p w14:paraId="0DF1636D"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8</w:t>
            </w:r>
          </w:p>
        </w:tc>
      </w:tr>
      <w:tr w:rsidR="00D44071" w:rsidRPr="00C8495B" w14:paraId="50E54A4D" w14:textId="77777777" w:rsidTr="0057744B">
        <w:trPr>
          <w:trHeight w:val="755"/>
        </w:trPr>
        <w:tc>
          <w:tcPr>
            <w:tcW w:w="2694" w:type="dxa"/>
            <w:vMerge w:val="restart"/>
            <w:tcBorders>
              <w:bottom w:val="single" w:sz="8" w:space="0" w:color="000000"/>
            </w:tcBorders>
            <w:shd w:val="clear" w:color="auto" w:fill="auto"/>
            <w:tcMar>
              <w:top w:w="100" w:type="dxa"/>
              <w:left w:w="100" w:type="dxa"/>
              <w:bottom w:w="100" w:type="dxa"/>
              <w:right w:w="100" w:type="dxa"/>
            </w:tcMar>
          </w:tcPr>
          <w:p w14:paraId="4C5B6A5F" w14:textId="77777777"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Difficulties in understanding and formulating answers</w:t>
            </w:r>
          </w:p>
        </w:tc>
        <w:tc>
          <w:tcPr>
            <w:tcW w:w="5103" w:type="dxa"/>
            <w:shd w:val="clear" w:color="auto" w:fill="auto"/>
            <w:tcMar>
              <w:top w:w="100" w:type="dxa"/>
              <w:left w:w="100" w:type="dxa"/>
              <w:bottom w:w="100" w:type="dxa"/>
              <w:right w:w="100" w:type="dxa"/>
            </w:tcMar>
          </w:tcPr>
          <w:p w14:paraId="6A0CA191" w14:textId="2A26262F" w:rsidR="00D44071" w:rsidRPr="00C8495B" w:rsidRDefault="00662830" w:rsidP="00657F2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Doubt/misunderstanding</w:t>
            </w:r>
            <w:r w:rsidR="003E4185" w:rsidRPr="00C8495B">
              <w:rPr>
                <w:rFonts w:ascii="Times New Roman" w:eastAsia="Times New Roman" w:hAnsi="Times New Roman" w:cs="Times New Roman"/>
                <w:sz w:val="24"/>
                <w:szCs w:val="24"/>
              </w:rPr>
              <w:t xml:space="preserve"> regarding the study in general</w:t>
            </w:r>
          </w:p>
        </w:tc>
        <w:tc>
          <w:tcPr>
            <w:tcW w:w="1338" w:type="dxa"/>
            <w:shd w:val="clear" w:color="auto" w:fill="auto"/>
            <w:tcMar>
              <w:top w:w="100" w:type="dxa"/>
              <w:left w:w="100" w:type="dxa"/>
              <w:bottom w:w="100" w:type="dxa"/>
              <w:right w:w="100" w:type="dxa"/>
            </w:tcMar>
          </w:tcPr>
          <w:p w14:paraId="019F21EE"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2</w:t>
            </w:r>
          </w:p>
        </w:tc>
      </w:tr>
      <w:tr w:rsidR="00D44071" w:rsidRPr="00C8495B" w14:paraId="71C4A1FD" w14:textId="77777777" w:rsidTr="0057744B">
        <w:trPr>
          <w:trHeight w:val="755"/>
        </w:trPr>
        <w:tc>
          <w:tcPr>
            <w:tcW w:w="2694" w:type="dxa"/>
            <w:vMerge/>
            <w:tcBorders>
              <w:bottom w:val="single" w:sz="8" w:space="0" w:color="000000"/>
            </w:tcBorders>
            <w:shd w:val="clear" w:color="auto" w:fill="auto"/>
            <w:tcMar>
              <w:top w:w="100" w:type="dxa"/>
              <w:left w:w="100" w:type="dxa"/>
              <w:bottom w:w="100" w:type="dxa"/>
              <w:right w:w="100" w:type="dxa"/>
            </w:tcMar>
          </w:tcPr>
          <w:p w14:paraId="07605793"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shd w:val="clear" w:color="auto" w:fill="auto"/>
            <w:tcMar>
              <w:top w:w="100" w:type="dxa"/>
              <w:left w:w="100" w:type="dxa"/>
              <w:bottom w:w="100" w:type="dxa"/>
              <w:right w:w="100" w:type="dxa"/>
            </w:tcMar>
          </w:tcPr>
          <w:p w14:paraId="160C5B0D"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Lack of knowledge / Impossibility of offering an answer</w:t>
            </w:r>
          </w:p>
        </w:tc>
        <w:tc>
          <w:tcPr>
            <w:tcW w:w="1338" w:type="dxa"/>
            <w:shd w:val="clear" w:color="auto" w:fill="auto"/>
            <w:tcMar>
              <w:top w:w="100" w:type="dxa"/>
              <w:left w:w="100" w:type="dxa"/>
              <w:bottom w:w="100" w:type="dxa"/>
              <w:right w:w="100" w:type="dxa"/>
            </w:tcMar>
          </w:tcPr>
          <w:p w14:paraId="730DC17C"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13</w:t>
            </w:r>
          </w:p>
        </w:tc>
      </w:tr>
      <w:tr w:rsidR="00D44071" w:rsidRPr="00C8495B" w14:paraId="642A102C" w14:textId="77777777" w:rsidTr="0057744B">
        <w:trPr>
          <w:trHeight w:val="470"/>
        </w:trPr>
        <w:tc>
          <w:tcPr>
            <w:tcW w:w="2694" w:type="dxa"/>
            <w:vMerge/>
            <w:tcBorders>
              <w:bottom w:val="single" w:sz="8" w:space="0" w:color="000000"/>
            </w:tcBorders>
            <w:shd w:val="clear" w:color="auto" w:fill="auto"/>
            <w:tcMar>
              <w:top w:w="100" w:type="dxa"/>
              <w:left w:w="100" w:type="dxa"/>
              <w:bottom w:w="100" w:type="dxa"/>
              <w:right w:w="100" w:type="dxa"/>
            </w:tcMar>
          </w:tcPr>
          <w:p w14:paraId="1F874F23"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shd w:val="clear" w:color="auto" w:fill="auto"/>
            <w:tcMar>
              <w:top w:w="100" w:type="dxa"/>
              <w:left w:w="100" w:type="dxa"/>
              <w:bottom w:w="100" w:type="dxa"/>
              <w:right w:w="100" w:type="dxa"/>
            </w:tcMar>
          </w:tcPr>
          <w:p w14:paraId="24F3BEAB"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Misunderstanding of the item or statement</w:t>
            </w:r>
          </w:p>
        </w:tc>
        <w:tc>
          <w:tcPr>
            <w:tcW w:w="1338" w:type="dxa"/>
            <w:shd w:val="clear" w:color="auto" w:fill="auto"/>
            <w:tcMar>
              <w:top w:w="100" w:type="dxa"/>
              <w:left w:w="100" w:type="dxa"/>
              <w:bottom w:w="100" w:type="dxa"/>
              <w:right w:w="100" w:type="dxa"/>
            </w:tcMar>
          </w:tcPr>
          <w:p w14:paraId="35E66E81"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5</w:t>
            </w:r>
          </w:p>
        </w:tc>
      </w:tr>
      <w:tr w:rsidR="00D44071" w:rsidRPr="00C8495B" w14:paraId="13DA2EB3" w14:textId="77777777" w:rsidTr="0057744B">
        <w:trPr>
          <w:trHeight w:val="755"/>
        </w:trPr>
        <w:tc>
          <w:tcPr>
            <w:tcW w:w="2694" w:type="dxa"/>
            <w:vMerge/>
            <w:tcBorders>
              <w:bottom w:val="single" w:sz="8" w:space="0" w:color="000000"/>
            </w:tcBorders>
            <w:shd w:val="clear" w:color="auto" w:fill="auto"/>
            <w:tcMar>
              <w:top w:w="100" w:type="dxa"/>
              <w:left w:w="100" w:type="dxa"/>
              <w:bottom w:w="100" w:type="dxa"/>
              <w:right w:w="100" w:type="dxa"/>
            </w:tcMar>
          </w:tcPr>
          <w:p w14:paraId="3CBB4280"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shd w:val="clear" w:color="auto" w:fill="auto"/>
            <w:tcMar>
              <w:top w:w="100" w:type="dxa"/>
              <w:left w:w="100" w:type="dxa"/>
              <w:bottom w:w="100" w:type="dxa"/>
              <w:right w:w="100" w:type="dxa"/>
            </w:tcMar>
          </w:tcPr>
          <w:p w14:paraId="76F2EC28"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Inconsistency or vagueness of the answers to a question</w:t>
            </w:r>
          </w:p>
        </w:tc>
        <w:tc>
          <w:tcPr>
            <w:tcW w:w="1338" w:type="dxa"/>
            <w:shd w:val="clear" w:color="auto" w:fill="auto"/>
            <w:tcMar>
              <w:top w:w="100" w:type="dxa"/>
              <w:left w:w="100" w:type="dxa"/>
              <w:bottom w:w="100" w:type="dxa"/>
              <w:right w:w="100" w:type="dxa"/>
            </w:tcMar>
          </w:tcPr>
          <w:p w14:paraId="605ABB8E"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14</w:t>
            </w:r>
          </w:p>
        </w:tc>
      </w:tr>
      <w:tr w:rsidR="00D44071" w:rsidRPr="00C8495B" w14:paraId="03EB73C4" w14:textId="77777777" w:rsidTr="0057744B">
        <w:trPr>
          <w:trHeight w:val="755"/>
        </w:trPr>
        <w:tc>
          <w:tcPr>
            <w:tcW w:w="2694" w:type="dxa"/>
            <w:vMerge/>
            <w:tcBorders>
              <w:bottom w:val="single" w:sz="8" w:space="0" w:color="000000"/>
            </w:tcBorders>
            <w:shd w:val="clear" w:color="auto" w:fill="auto"/>
            <w:tcMar>
              <w:top w:w="100" w:type="dxa"/>
              <w:left w:w="100" w:type="dxa"/>
              <w:bottom w:w="100" w:type="dxa"/>
              <w:right w:w="100" w:type="dxa"/>
            </w:tcMar>
          </w:tcPr>
          <w:p w14:paraId="343E4306"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shd w:val="clear" w:color="auto" w:fill="auto"/>
            <w:tcMar>
              <w:top w:w="100" w:type="dxa"/>
              <w:left w:w="100" w:type="dxa"/>
              <w:bottom w:w="100" w:type="dxa"/>
              <w:right w:w="100" w:type="dxa"/>
            </w:tcMar>
          </w:tcPr>
          <w:p w14:paraId="539E0748"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Difficulty associated with reference or territorial scale</w:t>
            </w:r>
          </w:p>
        </w:tc>
        <w:tc>
          <w:tcPr>
            <w:tcW w:w="1338" w:type="dxa"/>
            <w:shd w:val="clear" w:color="auto" w:fill="auto"/>
            <w:tcMar>
              <w:top w:w="100" w:type="dxa"/>
              <w:left w:w="100" w:type="dxa"/>
              <w:bottom w:w="100" w:type="dxa"/>
              <w:right w:w="100" w:type="dxa"/>
            </w:tcMar>
          </w:tcPr>
          <w:p w14:paraId="708A47A5"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37</w:t>
            </w:r>
          </w:p>
        </w:tc>
      </w:tr>
      <w:tr w:rsidR="00D44071" w:rsidRPr="00C8495B" w14:paraId="46DCC751" w14:textId="77777777" w:rsidTr="0057744B">
        <w:trPr>
          <w:trHeight w:val="485"/>
        </w:trPr>
        <w:tc>
          <w:tcPr>
            <w:tcW w:w="2694" w:type="dxa"/>
            <w:vMerge/>
            <w:tcBorders>
              <w:bottom w:val="single" w:sz="8" w:space="0" w:color="000000"/>
            </w:tcBorders>
            <w:shd w:val="clear" w:color="auto" w:fill="auto"/>
            <w:tcMar>
              <w:top w:w="100" w:type="dxa"/>
              <w:left w:w="100" w:type="dxa"/>
              <w:bottom w:w="100" w:type="dxa"/>
              <w:right w:w="100" w:type="dxa"/>
            </w:tcMar>
          </w:tcPr>
          <w:p w14:paraId="7AC4CC30"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tcBorders>
              <w:bottom w:val="single" w:sz="8" w:space="0" w:color="000000"/>
            </w:tcBorders>
            <w:shd w:val="clear" w:color="auto" w:fill="auto"/>
            <w:tcMar>
              <w:top w:w="100" w:type="dxa"/>
              <w:left w:w="100" w:type="dxa"/>
              <w:bottom w:w="100" w:type="dxa"/>
              <w:right w:w="100" w:type="dxa"/>
            </w:tcMar>
          </w:tcPr>
          <w:p w14:paraId="6ADA5129"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Difficulty with term or concept</w:t>
            </w:r>
          </w:p>
        </w:tc>
        <w:tc>
          <w:tcPr>
            <w:tcW w:w="1338" w:type="dxa"/>
            <w:tcBorders>
              <w:bottom w:val="single" w:sz="8" w:space="0" w:color="000000"/>
            </w:tcBorders>
            <w:shd w:val="clear" w:color="auto" w:fill="auto"/>
            <w:tcMar>
              <w:top w:w="100" w:type="dxa"/>
              <w:left w:w="100" w:type="dxa"/>
              <w:bottom w:w="100" w:type="dxa"/>
              <w:right w:w="100" w:type="dxa"/>
            </w:tcMar>
          </w:tcPr>
          <w:p w14:paraId="54687852"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45</w:t>
            </w:r>
          </w:p>
        </w:tc>
      </w:tr>
      <w:tr w:rsidR="00D44071" w:rsidRPr="00C8495B" w14:paraId="30AA81B4" w14:textId="77777777" w:rsidTr="0057744B">
        <w:trPr>
          <w:trHeight w:val="470"/>
        </w:trPr>
        <w:tc>
          <w:tcPr>
            <w:tcW w:w="2694" w:type="dxa"/>
            <w:vMerge w:val="restart"/>
            <w:tcBorders>
              <w:bottom w:val="single" w:sz="8" w:space="0" w:color="000000"/>
            </w:tcBorders>
            <w:shd w:val="clear" w:color="auto" w:fill="auto"/>
            <w:tcMar>
              <w:top w:w="100" w:type="dxa"/>
              <w:left w:w="100" w:type="dxa"/>
              <w:bottom w:w="100" w:type="dxa"/>
              <w:right w:w="100" w:type="dxa"/>
            </w:tcMar>
          </w:tcPr>
          <w:p w14:paraId="1ED74CFD" w14:textId="77777777"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Contributions and inputs</w:t>
            </w:r>
          </w:p>
        </w:tc>
        <w:tc>
          <w:tcPr>
            <w:tcW w:w="5103" w:type="dxa"/>
            <w:shd w:val="clear" w:color="auto" w:fill="auto"/>
            <w:tcMar>
              <w:top w:w="100" w:type="dxa"/>
              <w:left w:w="100" w:type="dxa"/>
              <w:bottom w:w="100" w:type="dxa"/>
              <w:right w:w="100" w:type="dxa"/>
            </w:tcMar>
          </w:tcPr>
          <w:p w14:paraId="44B1423A"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Contributions and inputs</w:t>
            </w:r>
          </w:p>
        </w:tc>
        <w:tc>
          <w:tcPr>
            <w:tcW w:w="1338" w:type="dxa"/>
            <w:shd w:val="clear" w:color="auto" w:fill="auto"/>
            <w:tcMar>
              <w:top w:w="100" w:type="dxa"/>
              <w:left w:w="100" w:type="dxa"/>
              <w:bottom w:w="100" w:type="dxa"/>
              <w:right w:w="100" w:type="dxa"/>
            </w:tcMar>
          </w:tcPr>
          <w:p w14:paraId="5F468D60"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8</w:t>
            </w:r>
          </w:p>
        </w:tc>
      </w:tr>
      <w:tr w:rsidR="00D44071" w:rsidRPr="00C8495B" w14:paraId="4FC1A524" w14:textId="77777777" w:rsidTr="0057744B">
        <w:trPr>
          <w:trHeight w:val="470"/>
        </w:trPr>
        <w:tc>
          <w:tcPr>
            <w:tcW w:w="2694" w:type="dxa"/>
            <w:vMerge/>
            <w:tcBorders>
              <w:bottom w:val="single" w:sz="8" w:space="0" w:color="000000"/>
            </w:tcBorders>
            <w:shd w:val="clear" w:color="auto" w:fill="auto"/>
            <w:tcMar>
              <w:top w:w="100" w:type="dxa"/>
              <w:left w:w="100" w:type="dxa"/>
              <w:bottom w:w="100" w:type="dxa"/>
              <w:right w:w="100" w:type="dxa"/>
            </w:tcMar>
          </w:tcPr>
          <w:p w14:paraId="183EAA77"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shd w:val="clear" w:color="auto" w:fill="auto"/>
            <w:tcMar>
              <w:top w:w="100" w:type="dxa"/>
              <w:left w:w="100" w:type="dxa"/>
              <w:bottom w:w="100" w:type="dxa"/>
              <w:right w:w="100" w:type="dxa"/>
            </w:tcMar>
          </w:tcPr>
          <w:p w14:paraId="371E4310"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Modification suggestions</w:t>
            </w:r>
          </w:p>
        </w:tc>
        <w:tc>
          <w:tcPr>
            <w:tcW w:w="1338" w:type="dxa"/>
            <w:shd w:val="clear" w:color="auto" w:fill="auto"/>
            <w:tcMar>
              <w:top w:w="100" w:type="dxa"/>
              <w:left w:w="100" w:type="dxa"/>
              <w:bottom w:w="100" w:type="dxa"/>
              <w:right w:w="100" w:type="dxa"/>
            </w:tcMar>
          </w:tcPr>
          <w:p w14:paraId="1EFFA09F"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29</w:t>
            </w:r>
          </w:p>
        </w:tc>
      </w:tr>
      <w:tr w:rsidR="00D44071" w:rsidRPr="00C8495B" w14:paraId="2C3FD42B" w14:textId="77777777" w:rsidTr="0057744B">
        <w:trPr>
          <w:trHeight w:val="770"/>
        </w:trPr>
        <w:tc>
          <w:tcPr>
            <w:tcW w:w="2694" w:type="dxa"/>
            <w:vMerge/>
            <w:tcBorders>
              <w:bottom w:val="single" w:sz="8" w:space="0" w:color="000000"/>
            </w:tcBorders>
            <w:shd w:val="clear" w:color="auto" w:fill="auto"/>
            <w:tcMar>
              <w:top w:w="100" w:type="dxa"/>
              <w:left w:w="100" w:type="dxa"/>
              <w:bottom w:w="100" w:type="dxa"/>
              <w:right w:w="100" w:type="dxa"/>
            </w:tcMar>
          </w:tcPr>
          <w:p w14:paraId="52E92474" w14:textId="77777777" w:rsidR="00D44071" w:rsidRPr="00C8495B" w:rsidRDefault="00D44071" w:rsidP="00657F2C">
            <w:pPr>
              <w:spacing w:line="360" w:lineRule="auto"/>
              <w:rPr>
                <w:rFonts w:ascii="Times New Roman" w:eastAsia="Times New Roman" w:hAnsi="Times New Roman" w:cs="Times New Roman"/>
                <w:sz w:val="24"/>
                <w:szCs w:val="24"/>
              </w:rPr>
            </w:pPr>
          </w:p>
        </w:tc>
        <w:tc>
          <w:tcPr>
            <w:tcW w:w="5103" w:type="dxa"/>
            <w:tcBorders>
              <w:bottom w:val="single" w:sz="8" w:space="0" w:color="000000"/>
            </w:tcBorders>
            <w:shd w:val="clear" w:color="auto" w:fill="auto"/>
            <w:tcMar>
              <w:top w:w="100" w:type="dxa"/>
              <w:left w:w="100" w:type="dxa"/>
              <w:bottom w:w="100" w:type="dxa"/>
              <w:right w:w="100" w:type="dxa"/>
            </w:tcMar>
          </w:tcPr>
          <w:p w14:paraId="55284FD4"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Exploration of other elements of residential satisfaction</w:t>
            </w:r>
          </w:p>
        </w:tc>
        <w:tc>
          <w:tcPr>
            <w:tcW w:w="1338" w:type="dxa"/>
            <w:tcBorders>
              <w:bottom w:val="single" w:sz="8" w:space="0" w:color="000000"/>
            </w:tcBorders>
            <w:shd w:val="clear" w:color="auto" w:fill="auto"/>
            <w:tcMar>
              <w:top w:w="100" w:type="dxa"/>
              <w:left w:w="100" w:type="dxa"/>
              <w:bottom w:w="100" w:type="dxa"/>
              <w:right w:w="100" w:type="dxa"/>
            </w:tcMar>
          </w:tcPr>
          <w:p w14:paraId="068B621E"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w:t>
            </w:r>
          </w:p>
        </w:tc>
      </w:tr>
    </w:tbl>
    <w:p w14:paraId="27BB4319" w14:textId="77777777" w:rsidR="00D44071" w:rsidRPr="00C8495B" w:rsidRDefault="003E4185" w:rsidP="00657F2C">
      <w:pPr>
        <w:spacing w:after="0" w:line="360" w:lineRule="auto"/>
        <w:jc w:val="both"/>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 </w:t>
      </w:r>
    </w:p>
    <w:p w14:paraId="5609E8E0" w14:textId="3FE565AD"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According to the results, the difficulties identified were mainly related to </w:t>
      </w:r>
      <w:r w:rsidR="00324289">
        <w:rPr>
          <w:rFonts w:ascii="Times New Roman" w:eastAsia="Times New Roman" w:hAnsi="Times New Roman" w:cs="Times New Roman"/>
          <w:sz w:val="24"/>
          <w:szCs w:val="24"/>
        </w:rPr>
        <w:t>a</w:t>
      </w:r>
      <w:r w:rsidR="00324289"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lack of understanding of some of the terms or concepts used, as well as difficulties in understanding the context to which the questions were referred to (i.e., home, neighbors, neighborhood</w:t>
      </w:r>
      <w:r w:rsidR="00324289" w:rsidRPr="00C8495B">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Other problems occurred in the response categories. Problems were related to confusing or </w:t>
      </w:r>
      <w:r w:rsidR="00324289">
        <w:rPr>
          <w:rFonts w:ascii="Times New Roman" w:eastAsia="Times New Roman" w:hAnsi="Times New Roman" w:cs="Times New Roman"/>
          <w:sz w:val="24"/>
          <w:szCs w:val="24"/>
        </w:rPr>
        <w:t>missing</w:t>
      </w:r>
      <w:r w:rsidR="00324289"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response categories, wording, or complex language. Finally, several suggestions for modification of the instrument were quantified. </w:t>
      </w:r>
    </w:p>
    <w:p w14:paraId="5537CE90" w14:textId="3665EABC" w:rsidR="00D44071" w:rsidRPr="002E4986" w:rsidRDefault="003E4185" w:rsidP="00657F2C">
      <w:pPr>
        <w:pStyle w:val="Prrafodelista"/>
        <w:numPr>
          <w:ilvl w:val="1"/>
          <w:numId w:val="1"/>
        </w:numPr>
        <w:spacing w:line="360" w:lineRule="auto"/>
        <w:jc w:val="center"/>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Study 2 Piloting</w:t>
      </w:r>
    </w:p>
    <w:p w14:paraId="58FC4772" w14:textId="5E7A682D"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The second study focused on gathering </w:t>
      </w:r>
      <w:r w:rsidR="00324289">
        <w:rPr>
          <w:rFonts w:ascii="Times New Roman" w:eastAsia="Times New Roman" w:hAnsi="Times New Roman" w:cs="Times New Roman"/>
          <w:sz w:val="24"/>
          <w:szCs w:val="24"/>
        </w:rPr>
        <w:t>initial</w:t>
      </w:r>
      <w:r w:rsidRPr="00C8495B">
        <w:rPr>
          <w:rFonts w:ascii="Times New Roman" w:eastAsia="Times New Roman" w:hAnsi="Times New Roman" w:cs="Times New Roman"/>
          <w:sz w:val="24"/>
          <w:szCs w:val="24"/>
        </w:rPr>
        <w:t xml:space="preserve"> psychometric properties of the instrument via Exploratory Factor Analyses, internal consistency tests, and simple correlations with other measures. </w:t>
      </w:r>
    </w:p>
    <w:p w14:paraId="614DD826" w14:textId="4DBC6CB5" w:rsidR="00D44071" w:rsidRPr="002E4986" w:rsidRDefault="003E4185" w:rsidP="00657F2C">
      <w:pPr>
        <w:pStyle w:val="Prrafodelista"/>
        <w:numPr>
          <w:ilvl w:val="2"/>
          <w:numId w:val="1"/>
        </w:numPr>
        <w:spacing w:line="360" w:lineRule="auto"/>
        <w:rPr>
          <w:rFonts w:ascii="Times New Roman" w:eastAsia="Times New Roman" w:hAnsi="Times New Roman" w:cs="Times New Roman"/>
          <w:sz w:val="24"/>
          <w:szCs w:val="24"/>
        </w:rPr>
      </w:pPr>
      <w:r w:rsidRPr="002E4986">
        <w:rPr>
          <w:rFonts w:ascii="Times New Roman" w:eastAsia="Times New Roman" w:hAnsi="Times New Roman" w:cs="Times New Roman"/>
          <w:b/>
          <w:sz w:val="24"/>
          <w:szCs w:val="24"/>
        </w:rPr>
        <w:t>Participants</w:t>
      </w:r>
      <w:r w:rsidRPr="002E4986">
        <w:rPr>
          <w:rFonts w:ascii="Times New Roman" w:eastAsia="Times New Roman" w:hAnsi="Times New Roman" w:cs="Times New Roman"/>
          <w:sz w:val="24"/>
          <w:szCs w:val="24"/>
        </w:rPr>
        <w:t>.</w:t>
      </w:r>
    </w:p>
    <w:p w14:paraId="026A0DB0" w14:textId="3E8ACBF7"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The sample </w:t>
      </w:r>
      <w:r w:rsidR="00324289">
        <w:rPr>
          <w:rFonts w:ascii="Times New Roman" w:eastAsia="Times New Roman" w:hAnsi="Times New Roman" w:cs="Times New Roman"/>
          <w:sz w:val="24"/>
          <w:szCs w:val="24"/>
        </w:rPr>
        <w:t>consisted</w:t>
      </w:r>
      <w:r w:rsidRPr="00C8495B">
        <w:rPr>
          <w:rFonts w:ascii="Times New Roman" w:eastAsia="Times New Roman" w:hAnsi="Times New Roman" w:cs="Times New Roman"/>
          <w:sz w:val="24"/>
          <w:szCs w:val="24"/>
        </w:rPr>
        <w:t xml:space="preserve"> of 116 residents of public housing projects of the metropolitan area of San José Costa Rica, </w:t>
      </w:r>
      <w:r w:rsidR="00324289">
        <w:rPr>
          <w:rFonts w:ascii="Times New Roman" w:eastAsia="Times New Roman" w:hAnsi="Times New Roman" w:cs="Times New Roman"/>
          <w:sz w:val="24"/>
          <w:szCs w:val="24"/>
        </w:rPr>
        <w:t>aged between</w:t>
      </w:r>
      <w:r w:rsidRPr="00C8495B">
        <w:rPr>
          <w:rFonts w:ascii="Times New Roman" w:eastAsia="Times New Roman" w:hAnsi="Times New Roman" w:cs="Times New Roman"/>
          <w:sz w:val="24"/>
          <w:szCs w:val="24"/>
        </w:rPr>
        <w:t xml:space="preserve"> 18 to 81 years (</w:t>
      </w:r>
      <w:r w:rsidRPr="00C8495B">
        <w:rPr>
          <w:rFonts w:ascii="Times New Roman" w:eastAsia="Times New Roman" w:hAnsi="Times New Roman" w:cs="Times New Roman"/>
          <w:i/>
          <w:sz w:val="24"/>
          <w:szCs w:val="24"/>
        </w:rPr>
        <w:t>M</w:t>
      </w:r>
      <w:r w:rsidRPr="00C8495B">
        <w:rPr>
          <w:rFonts w:ascii="Times New Roman" w:eastAsia="Times New Roman" w:hAnsi="Times New Roman" w:cs="Times New Roman"/>
          <w:sz w:val="24"/>
          <w:szCs w:val="24"/>
        </w:rPr>
        <w:t xml:space="preserve"> = 48.43 years,</w:t>
      </w:r>
      <w:r w:rsidRPr="00C8495B">
        <w:rPr>
          <w:rFonts w:ascii="Times New Roman" w:eastAsia="Times New Roman" w:hAnsi="Times New Roman" w:cs="Times New Roman"/>
          <w:i/>
          <w:sz w:val="24"/>
          <w:szCs w:val="24"/>
        </w:rPr>
        <w:t xml:space="preserve"> SD</w:t>
      </w:r>
      <w:r w:rsidRPr="00C8495B">
        <w:rPr>
          <w:rFonts w:ascii="Times New Roman" w:eastAsia="Times New Roman" w:hAnsi="Times New Roman" w:cs="Times New Roman"/>
          <w:sz w:val="24"/>
          <w:szCs w:val="24"/>
        </w:rPr>
        <w:t xml:space="preserve"> = 16.78 years), 62% were women</w:t>
      </w:r>
      <w:r w:rsidR="00324289">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38% were men, and 91% Costa Rican.</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Most of the sample has </w:t>
      </w:r>
      <w:r w:rsidR="00324289">
        <w:rPr>
          <w:rFonts w:ascii="Times New Roman" w:eastAsia="Times New Roman" w:hAnsi="Times New Roman" w:cs="Times New Roman"/>
          <w:sz w:val="24"/>
          <w:szCs w:val="24"/>
        </w:rPr>
        <w:t>lived</w:t>
      </w:r>
      <w:r w:rsidRPr="00C8495B">
        <w:rPr>
          <w:rFonts w:ascii="Times New Roman" w:eastAsia="Times New Roman" w:hAnsi="Times New Roman" w:cs="Times New Roman"/>
          <w:sz w:val="24"/>
          <w:szCs w:val="24"/>
        </w:rPr>
        <w:t xml:space="preserve"> in the same area for several years (</w:t>
      </w:r>
      <w:r w:rsidRPr="00C8495B">
        <w:rPr>
          <w:rFonts w:ascii="Times New Roman" w:eastAsia="Times New Roman" w:hAnsi="Times New Roman" w:cs="Times New Roman"/>
          <w:i/>
          <w:sz w:val="24"/>
          <w:szCs w:val="24"/>
        </w:rPr>
        <w:t>M</w:t>
      </w:r>
      <w:r w:rsidRPr="00C8495B">
        <w:rPr>
          <w:rFonts w:ascii="Times New Roman" w:eastAsia="Times New Roman" w:hAnsi="Times New Roman" w:cs="Times New Roman"/>
          <w:sz w:val="24"/>
          <w:szCs w:val="24"/>
        </w:rPr>
        <w:t xml:space="preserve"> = 27.29 years, </w:t>
      </w:r>
      <w:r w:rsidRPr="00C8495B">
        <w:rPr>
          <w:rFonts w:ascii="Times New Roman" w:eastAsia="Times New Roman" w:hAnsi="Times New Roman" w:cs="Times New Roman"/>
          <w:i/>
          <w:sz w:val="24"/>
          <w:szCs w:val="24"/>
        </w:rPr>
        <w:t>SD</w:t>
      </w:r>
      <w:r w:rsidRPr="00C8495B">
        <w:rPr>
          <w:rFonts w:ascii="Times New Roman" w:eastAsia="Times New Roman" w:hAnsi="Times New Roman" w:cs="Times New Roman"/>
          <w:sz w:val="24"/>
          <w:szCs w:val="24"/>
        </w:rPr>
        <w:t xml:space="preserve"> = 12.95 years). On average, they shared their homes </w:t>
      </w:r>
      <w:r w:rsidRPr="00C8495B">
        <w:rPr>
          <w:rFonts w:ascii="Times New Roman" w:eastAsia="Times New Roman" w:hAnsi="Times New Roman" w:cs="Times New Roman"/>
          <w:sz w:val="24"/>
          <w:szCs w:val="24"/>
        </w:rPr>
        <w:lastRenderedPageBreak/>
        <w:t xml:space="preserve">with three other family members; around 69% were property owners, and 11% participated in community groups or associations. </w:t>
      </w:r>
    </w:p>
    <w:p w14:paraId="399BD149" w14:textId="0487042B" w:rsidR="00D44071" w:rsidRPr="002E4986" w:rsidRDefault="003E4185" w:rsidP="00657F2C">
      <w:pPr>
        <w:pStyle w:val="Prrafodelista"/>
        <w:numPr>
          <w:ilvl w:val="2"/>
          <w:numId w:val="1"/>
        </w:numPr>
        <w:spacing w:line="360" w:lineRule="auto"/>
        <w:rPr>
          <w:rFonts w:ascii="Times New Roman" w:eastAsia="Times New Roman" w:hAnsi="Times New Roman" w:cs="Times New Roman"/>
          <w:sz w:val="24"/>
          <w:szCs w:val="24"/>
        </w:rPr>
      </w:pPr>
      <w:r w:rsidRPr="002E4986">
        <w:rPr>
          <w:rFonts w:ascii="Times New Roman" w:eastAsia="Times New Roman" w:hAnsi="Times New Roman" w:cs="Times New Roman"/>
          <w:b/>
          <w:sz w:val="24"/>
          <w:szCs w:val="24"/>
        </w:rPr>
        <w:t>Instruments</w:t>
      </w:r>
      <w:r w:rsidRPr="002E4986">
        <w:rPr>
          <w:rFonts w:ascii="Times New Roman" w:eastAsia="Times New Roman" w:hAnsi="Times New Roman" w:cs="Times New Roman"/>
          <w:sz w:val="24"/>
          <w:szCs w:val="24"/>
        </w:rPr>
        <w:t xml:space="preserve"> </w:t>
      </w:r>
    </w:p>
    <w:p w14:paraId="29B8A7C7" w14:textId="286B35A6"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b/>
          <w:i/>
          <w:sz w:val="24"/>
          <w:szCs w:val="24"/>
        </w:rPr>
        <w:t xml:space="preserve">RSQPH. </w:t>
      </w:r>
      <w:r w:rsidRPr="00C8495B">
        <w:rPr>
          <w:rFonts w:ascii="Times New Roman" w:eastAsia="Times New Roman" w:hAnsi="Times New Roman" w:cs="Times New Roman"/>
          <w:sz w:val="24"/>
          <w:szCs w:val="24"/>
        </w:rPr>
        <w:t>A first version of the RSQPH was applied in the pilot study (</w:t>
      </w:r>
      <w:r w:rsidR="00F004C4">
        <w:rPr>
          <w:rFonts w:ascii="Times New Roman" w:eastAsia="Times New Roman" w:hAnsi="Times New Roman" w:cs="Times New Roman"/>
          <w:sz w:val="24"/>
          <w:szCs w:val="24"/>
        </w:rPr>
        <w:t>s</w:t>
      </w:r>
      <w:r w:rsidRPr="00C8495B">
        <w:rPr>
          <w:rFonts w:ascii="Times New Roman" w:eastAsia="Times New Roman" w:hAnsi="Times New Roman" w:cs="Times New Roman"/>
          <w:sz w:val="24"/>
          <w:szCs w:val="24"/>
        </w:rPr>
        <w:t>ee Appendix</w:t>
      </w:r>
      <w:r w:rsidR="00E37467">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for the </w:t>
      </w:r>
      <w:r w:rsidR="00F004C4">
        <w:rPr>
          <w:rFonts w:ascii="Times New Roman" w:eastAsia="Times New Roman" w:hAnsi="Times New Roman" w:cs="Times New Roman"/>
          <w:sz w:val="24"/>
          <w:szCs w:val="24"/>
        </w:rPr>
        <w:t>p</w:t>
      </w:r>
      <w:r w:rsidRPr="00C8495B">
        <w:rPr>
          <w:rFonts w:ascii="Times New Roman" w:eastAsia="Times New Roman" w:hAnsi="Times New Roman" w:cs="Times New Roman"/>
          <w:sz w:val="24"/>
          <w:szCs w:val="24"/>
        </w:rPr>
        <w:t xml:space="preserve">ilot study version of the RSQPH). The questionnaire </w:t>
      </w:r>
      <w:r w:rsidR="00F004C4">
        <w:rPr>
          <w:rFonts w:ascii="Times New Roman" w:eastAsia="Times New Roman" w:hAnsi="Times New Roman" w:cs="Times New Roman"/>
          <w:sz w:val="24"/>
          <w:szCs w:val="24"/>
        </w:rPr>
        <w:t>consisted of</w:t>
      </w:r>
      <w:r w:rsidR="00F004C4"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ten items asking residents about </w:t>
      </w:r>
      <w:r w:rsidR="00F004C4">
        <w:rPr>
          <w:rFonts w:ascii="Times New Roman" w:eastAsia="Times New Roman" w:hAnsi="Times New Roman" w:cs="Times New Roman"/>
          <w:sz w:val="24"/>
          <w:szCs w:val="24"/>
        </w:rPr>
        <w:t>their overall</w:t>
      </w:r>
      <w:r w:rsidRPr="00C8495B">
        <w:rPr>
          <w:rFonts w:ascii="Times New Roman" w:eastAsia="Times New Roman" w:hAnsi="Times New Roman" w:cs="Times New Roman"/>
          <w:sz w:val="24"/>
          <w:szCs w:val="24"/>
        </w:rPr>
        <w:t xml:space="preserve"> satisfaction with the three components of the residential environment (house, neighborhood, and neighbors) mentioned </w:t>
      </w:r>
      <w:r w:rsidR="00F004C4">
        <w:rPr>
          <w:rFonts w:ascii="Times New Roman" w:eastAsia="Times New Roman" w:hAnsi="Times New Roman" w:cs="Times New Roman"/>
          <w:sz w:val="24"/>
          <w:szCs w:val="24"/>
        </w:rPr>
        <w:t>above</w:t>
      </w:r>
      <w:r w:rsidRPr="00C8495B">
        <w:rPr>
          <w:rFonts w:ascii="Times New Roman" w:eastAsia="Times New Roman" w:hAnsi="Times New Roman" w:cs="Times New Roman"/>
          <w:sz w:val="24"/>
          <w:szCs w:val="24"/>
        </w:rPr>
        <w:t xml:space="preserve">. Items were answered </w:t>
      </w:r>
      <w:r w:rsidR="00F004C4">
        <w:rPr>
          <w:rFonts w:ascii="Times New Roman" w:eastAsia="Times New Roman" w:hAnsi="Times New Roman" w:cs="Times New Roman"/>
          <w:sz w:val="24"/>
          <w:szCs w:val="24"/>
        </w:rPr>
        <w:t>on</w:t>
      </w:r>
      <w:r w:rsidR="00F004C4"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a 5-point Likert scale from 0 to 4</w:t>
      </w:r>
      <w:r w:rsidR="00F004C4">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with specific labels adapted to each statement.</w:t>
      </w:r>
    </w:p>
    <w:p w14:paraId="2C0947FF" w14:textId="7D8EF75B"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b/>
          <w:i/>
          <w:sz w:val="24"/>
          <w:szCs w:val="24"/>
        </w:rPr>
        <w:t>Neighborhood Attachment Scale (NAS)</w:t>
      </w:r>
      <w:r w:rsidRPr="00C8495B">
        <w:rPr>
          <w:rFonts w:ascii="Times New Roman" w:eastAsia="Times New Roman" w:hAnsi="Times New Roman" w:cs="Times New Roman"/>
          <w:b/>
          <w:sz w:val="24"/>
          <w:szCs w:val="24"/>
        </w:rPr>
        <w:t xml:space="preserve">. </w:t>
      </w:r>
      <w:r w:rsidR="00662830">
        <w:rPr>
          <w:rFonts w:ascii="Times New Roman" w:eastAsia="Times New Roman" w:hAnsi="Times New Roman" w:cs="Times New Roman"/>
          <w:sz w:val="24"/>
          <w:szCs w:val="24"/>
        </w:rPr>
        <w:t>To</w:t>
      </w:r>
      <w:r w:rsidRPr="00C8495B">
        <w:rPr>
          <w:rFonts w:ascii="Times New Roman" w:eastAsia="Times New Roman" w:hAnsi="Times New Roman" w:cs="Times New Roman"/>
          <w:sz w:val="24"/>
          <w:szCs w:val="24"/>
        </w:rPr>
        <w:t xml:space="preserve"> test the convergent and discriminant validity of the instrument, we use the scale developed by Hernández et al. (2007) to measure neighborhood attachment. This one-dimensional scale contains eight items with a 6-</w:t>
      </w:r>
      <w:r w:rsidR="00F004C4">
        <w:rPr>
          <w:rFonts w:ascii="Times New Roman" w:eastAsia="Times New Roman" w:hAnsi="Times New Roman" w:cs="Times New Roman"/>
          <w:sz w:val="24"/>
          <w:szCs w:val="24"/>
        </w:rPr>
        <w:t>point</w:t>
      </w:r>
      <w:r w:rsidR="00F004C4"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Likert scale varying from “Not at all” to “Really a Lot” (α = .95). Examples of the items are “I would regret having to move to another neighborhood” and “When I’ve been away for a while, I really want to come back”. The applied version was reduced to a 5-point Likert scale (“Not at all”, “Little”, “Somewhat”, “Quite a lot”, “A lot”).</w:t>
      </w:r>
    </w:p>
    <w:p w14:paraId="7B1BDF25" w14:textId="70B448AE" w:rsidR="00D44071" w:rsidRPr="00C8495B" w:rsidRDefault="00EA3AE0" w:rsidP="00657F2C">
      <w:pPr>
        <w:spacing w:line="360" w:lineRule="auto"/>
        <w:ind w:firstLine="720"/>
        <w:rPr>
          <w:rFonts w:ascii="Times New Roman" w:eastAsia="Times New Roman" w:hAnsi="Times New Roman" w:cs="Times New Roman"/>
          <w:sz w:val="24"/>
          <w:szCs w:val="24"/>
        </w:rPr>
      </w:pPr>
      <w:r w:rsidRPr="00EA3AE0">
        <w:rPr>
          <w:rFonts w:ascii="Times New Roman" w:eastAsia="Times New Roman" w:hAnsi="Times New Roman" w:cs="Times New Roman"/>
          <w:sz w:val="24"/>
          <w:szCs w:val="24"/>
        </w:rPr>
        <w:t>According to Hernandez et al</w:t>
      </w:r>
      <w:r w:rsidR="007A6653">
        <w:rPr>
          <w:rFonts w:ascii="Times New Roman" w:eastAsia="Times New Roman" w:hAnsi="Times New Roman" w:cs="Times New Roman"/>
          <w:sz w:val="24"/>
          <w:szCs w:val="24"/>
        </w:rPr>
        <w:t>.</w:t>
      </w:r>
      <w:r w:rsidRPr="00EA3AE0">
        <w:rPr>
          <w:rFonts w:ascii="Times New Roman" w:eastAsia="Times New Roman" w:hAnsi="Times New Roman" w:cs="Times New Roman"/>
          <w:sz w:val="24"/>
          <w:szCs w:val="24"/>
        </w:rPr>
        <w:t xml:space="preserve"> (2007, p.310)</w:t>
      </w:r>
      <w:r w:rsidR="006628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E4185" w:rsidRPr="00C8495B">
        <w:rPr>
          <w:rFonts w:ascii="Times New Roman" w:eastAsia="Times New Roman" w:hAnsi="Times New Roman" w:cs="Times New Roman"/>
          <w:sz w:val="24"/>
          <w:szCs w:val="24"/>
        </w:rPr>
        <w:t>“Place attachment is an affective bond that people establish with specific areas where they prefer to remain and where they feel comfortable and safe”. A person can feel attached to places that differ in size and function, such as the house, the neighborhood, or the city (Low &amp; Altman, 1992; Hay, 1998b; Tuan, 1974). This construct is closely related to others that also refer to the bond that people establish with their surroundings and has played a key role in the study of residential satisfaction</w:t>
      </w:r>
      <w:r w:rsidR="00C8495B" w:rsidRPr="00C8495B">
        <w:rPr>
          <w:rFonts w:ascii="Times New Roman" w:eastAsia="Times New Roman" w:hAnsi="Times New Roman" w:cs="Times New Roman"/>
          <w:sz w:val="24"/>
          <w:szCs w:val="24"/>
        </w:rPr>
        <w:t xml:space="preserve"> </w:t>
      </w:r>
      <w:r w:rsidR="003E4185" w:rsidRPr="00C8495B">
        <w:rPr>
          <w:rFonts w:ascii="Times New Roman" w:eastAsia="Times New Roman" w:hAnsi="Times New Roman" w:cs="Times New Roman"/>
          <w:sz w:val="24"/>
          <w:szCs w:val="24"/>
        </w:rPr>
        <w:t xml:space="preserve">(Fleury-Bari et al., 2008; Giuliani, 2003; Hidalgo &amp; Hernandez, 2001; Manzo, 2003), </w:t>
      </w:r>
      <w:r w:rsidR="00F004C4">
        <w:rPr>
          <w:rFonts w:ascii="Times New Roman" w:eastAsia="Times New Roman" w:hAnsi="Times New Roman" w:cs="Times New Roman"/>
          <w:sz w:val="24"/>
          <w:szCs w:val="24"/>
        </w:rPr>
        <w:t>hence</w:t>
      </w:r>
      <w:r w:rsidR="00F004C4" w:rsidRPr="00C8495B">
        <w:rPr>
          <w:rFonts w:ascii="Times New Roman" w:eastAsia="Times New Roman" w:hAnsi="Times New Roman" w:cs="Times New Roman"/>
          <w:sz w:val="24"/>
          <w:szCs w:val="24"/>
        </w:rPr>
        <w:t xml:space="preserve"> </w:t>
      </w:r>
      <w:r w:rsidR="003E4185" w:rsidRPr="00C8495B">
        <w:rPr>
          <w:rFonts w:ascii="Times New Roman" w:eastAsia="Times New Roman" w:hAnsi="Times New Roman" w:cs="Times New Roman"/>
          <w:sz w:val="24"/>
          <w:szCs w:val="24"/>
        </w:rPr>
        <w:t>the interest in including this scale in this study</w:t>
      </w:r>
      <w:r w:rsidR="00F004C4">
        <w:rPr>
          <w:rFonts w:ascii="Times New Roman" w:eastAsia="Times New Roman" w:hAnsi="Times New Roman" w:cs="Times New Roman"/>
          <w:sz w:val="24"/>
          <w:szCs w:val="24"/>
        </w:rPr>
        <w:t xml:space="preserve"> </w:t>
      </w:r>
      <w:r w:rsidR="00F004C4" w:rsidRPr="00C8495B">
        <w:rPr>
          <w:rFonts w:ascii="Times New Roman" w:eastAsia="Times New Roman" w:hAnsi="Times New Roman" w:cs="Times New Roman"/>
          <w:sz w:val="24"/>
          <w:szCs w:val="24"/>
        </w:rPr>
        <w:t>for convergent validity</w:t>
      </w:r>
      <w:r w:rsidR="003E4185" w:rsidRPr="00C8495B">
        <w:rPr>
          <w:rFonts w:ascii="Times New Roman" w:eastAsia="Times New Roman" w:hAnsi="Times New Roman" w:cs="Times New Roman"/>
          <w:sz w:val="24"/>
          <w:szCs w:val="24"/>
        </w:rPr>
        <w:t xml:space="preserve">. </w:t>
      </w:r>
    </w:p>
    <w:p w14:paraId="774C82A7" w14:textId="32EF7CEA"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Procedures</w:t>
      </w:r>
    </w:p>
    <w:p w14:paraId="4D3D3661" w14:textId="4DC1FF3A"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Data collection was carried out by five interviewers who informed the residents </w:t>
      </w:r>
      <w:r w:rsidR="00F004C4">
        <w:rPr>
          <w:rFonts w:ascii="Times New Roman" w:eastAsia="Times New Roman" w:hAnsi="Times New Roman" w:cs="Times New Roman"/>
          <w:sz w:val="24"/>
          <w:szCs w:val="24"/>
        </w:rPr>
        <w:t>of</w:t>
      </w:r>
      <w:r w:rsidR="00F004C4"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the study's objectives, the voluntary nature of their participation, and the anon</w:t>
      </w:r>
      <w:r w:rsidR="00F004C4">
        <w:rPr>
          <w:rFonts w:ascii="Times New Roman" w:eastAsia="Times New Roman" w:hAnsi="Times New Roman" w:cs="Times New Roman"/>
          <w:sz w:val="24"/>
          <w:szCs w:val="24"/>
        </w:rPr>
        <w:t xml:space="preserve">ymity </w:t>
      </w:r>
      <w:r w:rsidRPr="00C8495B">
        <w:rPr>
          <w:rFonts w:ascii="Times New Roman" w:eastAsia="Times New Roman" w:hAnsi="Times New Roman" w:cs="Times New Roman"/>
          <w:sz w:val="24"/>
          <w:szCs w:val="24"/>
        </w:rPr>
        <w:t xml:space="preserve">of </w:t>
      </w:r>
      <w:r w:rsidR="00F004C4">
        <w:rPr>
          <w:rFonts w:ascii="Times New Roman" w:eastAsia="Times New Roman" w:hAnsi="Times New Roman" w:cs="Times New Roman"/>
          <w:sz w:val="24"/>
          <w:szCs w:val="24"/>
        </w:rPr>
        <w:t xml:space="preserve">the </w:t>
      </w:r>
      <w:r w:rsidRPr="00C8495B">
        <w:rPr>
          <w:rFonts w:ascii="Times New Roman" w:eastAsia="Times New Roman" w:hAnsi="Times New Roman" w:cs="Times New Roman"/>
          <w:sz w:val="24"/>
          <w:szCs w:val="24"/>
        </w:rPr>
        <w:t xml:space="preserve">sociodemographic data. The </w:t>
      </w:r>
      <w:r w:rsidR="00F004C4">
        <w:rPr>
          <w:rFonts w:ascii="Times New Roman" w:eastAsia="Times New Roman" w:hAnsi="Times New Roman" w:cs="Times New Roman"/>
          <w:sz w:val="24"/>
          <w:szCs w:val="24"/>
        </w:rPr>
        <w:t>interviews</w:t>
      </w:r>
      <w:r w:rsidR="00F004C4"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were applied following a door-to-door procedure with random routes. The information </w:t>
      </w:r>
      <w:r w:rsidR="00F004C4" w:rsidRPr="00C8495B">
        <w:rPr>
          <w:rFonts w:ascii="Times New Roman" w:eastAsia="Times New Roman" w:hAnsi="Times New Roman" w:cs="Times New Roman"/>
          <w:sz w:val="24"/>
          <w:szCs w:val="24"/>
        </w:rPr>
        <w:t xml:space="preserve">collected </w:t>
      </w:r>
      <w:r w:rsidRPr="00C8495B">
        <w:rPr>
          <w:rFonts w:ascii="Times New Roman" w:eastAsia="Times New Roman" w:hAnsi="Times New Roman" w:cs="Times New Roman"/>
          <w:sz w:val="24"/>
          <w:szCs w:val="24"/>
        </w:rPr>
        <w:t>was entered into a database for further analysis.</w:t>
      </w:r>
    </w:p>
    <w:p w14:paraId="405C0EDD" w14:textId="32CD7CEE" w:rsidR="00D44071" w:rsidRPr="002E4986" w:rsidRDefault="003E4185" w:rsidP="00657F2C">
      <w:pPr>
        <w:pStyle w:val="Prrafodelista"/>
        <w:numPr>
          <w:ilvl w:val="2"/>
          <w:numId w:val="1"/>
        </w:numPr>
        <w:spacing w:line="360" w:lineRule="auto"/>
        <w:rPr>
          <w:rFonts w:ascii="Times New Roman" w:eastAsia="Times New Roman" w:hAnsi="Times New Roman" w:cs="Times New Roman"/>
          <w:sz w:val="24"/>
          <w:szCs w:val="24"/>
        </w:rPr>
      </w:pPr>
      <w:r w:rsidRPr="002E4986">
        <w:rPr>
          <w:rFonts w:ascii="Times New Roman" w:eastAsia="Times New Roman" w:hAnsi="Times New Roman" w:cs="Times New Roman"/>
          <w:b/>
          <w:sz w:val="24"/>
          <w:szCs w:val="24"/>
        </w:rPr>
        <w:t>Analysis</w:t>
      </w:r>
      <w:r w:rsidRPr="002E4986">
        <w:rPr>
          <w:rFonts w:ascii="Times New Roman" w:eastAsia="Times New Roman" w:hAnsi="Times New Roman" w:cs="Times New Roman"/>
          <w:sz w:val="24"/>
          <w:szCs w:val="24"/>
        </w:rPr>
        <w:t xml:space="preserve"> </w:t>
      </w:r>
    </w:p>
    <w:p w14:paraId="26B31625" w14:textId="589A2D0D"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lastRenderedPageBreak/>
        <w:t xml:space="preserve">The </w:t>
      </w:r>
      <w:r w:rsidR="00566C7D">
        <w:rPr>
          <w:rFonts w:ascii="Times New Roman" w:eastAsia="Times New Roman" w:hAnsi="Times New Roman" w:cs="Times New Roman"/>
          <w:sz w:val="24"/>
          <w:szCs w:val="24"/>
        </w:rPr>
        <w:t>factor structure</w:t>
      </w:r>
      <w:r w:rsidRPr="00C8495B">
        <w:rPr>
          <w:rFonts w:ascii="Times New Roman" w:eastAsia="Times New Roman" w:hAnsi="Times New Roman" w:cs="Times New Roman"/>
          <w:sz w:val="24"/>
          <w:szCs w:val="24"/>
        </w:rPr>
        <w:t xml:space="preserve"> </w:t>
      </w:r>
      <w:r w:rsidR="00566C7D">
        <w:rPr>
          <w:rFonts w:ascii="Times New Roman" w:eastAsia="Times New Roman" w:hAnsi="Times New Roman" w:cs="Times New Roman"/>
          <w:sz w:val="24"/>
          <w:szCs w:val="24"/>
        </w:rPr>
        <w:t xml:space="preserve">of the measure </w:t>
      </w:r>
      <w:r w:rsidRPr="00C8495B">
        <w:rPr>
          <w:rFonts w:ascii="Times New Roman" w:eastAsia="Times New Roman" w:hAnsi="Times New Roman" w:cs="Times New Roman"/>
          <w:sz w:val="24"/>
          <w:szCs w:val="24"/>
        </w:rPr>
        <w:t xml:space="preserve">was first tested using Exploratory Factor Analysis (EFA) with the Principal Axes Factoring extraction method. Reliability was tested via internal consistency using Cronbach's Alphas and item-total correlations. Simple correlations between scales were calculated to </w:t>
      </w:r>
      <w:r w:rsidR="00F004C4">
        <w:rPr>
          <w:rFonts w:ascii="Times New Roman" w:eastAsia="Times New Roman" w:hAnsi="Times New Roman" w:cs="Times New Roman"/>
          <w:sz w:val="24"/>
          <w:szCs w:val="24"/>
        </w:rPr>
        <w:t>assess</w:t>
      </w:r>
      <w:r w:rsidR="00F004C4"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convergent validity. Data analyses were conducted using SPSS 26.</w:t>
      </w:r>
    </w:p>
    <w:p w14:paraId="3F654576" w14:textId="0C0EC035"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Results</w:t>
      </w:r>
    </w:p>
    <w:p w14:paraId="2B26864D" w14:textId="00FF7A47" w:rsidR="00D44071" w:rsidRPr="00C8495B" w:rsidRDefault="00F004C4" w:rsidP="00657F2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d</w:t>
      </w:r>
      <w:r w:rsidRPr="00C8495B">
        <w:rPr>
          <w:rFonts w:ascii="Times New Roman" w:eastAsia="Times New Roman" w:hAnsi="Times New Roman" w:cs="Times New Roman"/>
          <w:sz w:val="24"/>
          <w:szCs w:val="24"/>
        </w:rPr>
        <w:t xml:space="preserve">escriptive and psychometric properties of the items for the preliminary questionnaire version are presented in </w:t>
      </w:r>
      <w:r w:rsidR="00662830">
        <w:rPr>
          <w:rFonts w:ascii="Times New Roman" w:eastAsia="Times New Roman" w:hAnsi="Times New Roman" w:cs="Times New Roman"/>
          <w:sz w:val="24"/>
          <w:szCs w:val="24"/>
        </w:rPr>
        <w:t xml:space="preserve">the </w:t>
      </w:r>
      <w:r w:rsidRPr="00C8495B">
        <w:rPr>
          <w:rFonts w:ascii="Times New Roman" w:eastAsia="Times New Roman" w:hAnsi="Times New Roman" w:cs="Times New Roman"/>
          <w:sz w:val="24"/>
          <w:szCs w:val="24"/>
        </w:rPr>
        <w:t>Appendix</w:t>
      </w:r>
      <w:r w:rsidR="00E37467">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The Kaiser-Mayer-Olkin test and Bartlett's sphericity test corroborate the adequacy of the sample to conduct </w:t>
      </w:r>
      <w:r>
        <w:rPr>
          <w:rFonts w:ascii="Times New Roman" w:eastAsia="Times New Roman" w:hAnsi="Times New Roman" w:cs="Times New Roman"/>
          <w:sz w:val="24"/>
          <w:szCs w:val="24"/>
        </w:rPr>
        <w:t xml:space="preserve">the </w:t>
      </w:r>
      <w:r w:rsidRPr="00C8495B">
        <w:rPr>
          <w:rFonts w:ascii="Times New Roman" w:eastAsia="Times New Roman" w:hAnsi="Times New Roman" w:cs="Times New Roman"/>
          <w:sz w:val="24"/>
          <w:szCs w:val="24"/>
        </w:rPr>
        <w:t>EFA (KMO = .88, χ</w:t>
      </w:r>
      <w:r w:rsidRPr="00C8495B">
        <w:rPr>
          <w:rFonts w:ascii="Times New Roman" w:eastAsia="Times New Roman" w:hAnsi="Times New Roman" w:cs="Times New Roman"/>
          <w:sz w:val="24"/>
          <w:szCs w:val="24"/>
          <w:vertAlign w:val="superscript"/>
        </w:rPr>
        <w:t>2</w:t>
      </w:r>
      <w:r w:rsidRPr="00C8495B">
        <w:rPr>
          <w:rFonts w:ascii="Times New Roman" w:eastAsia="Times New Roman" w:hAnsi="Times New Roman" w:cs="Times New Roman"/>
          <w:sz w:val="24"/>
          <w:szCs w:val="24"/>
        </w:rPr>
        <w:t xml:space="preserve"> = 519.48, df = 45, </w:t>
      </w:r>
      <w:r w:rsidRPr="00C8495B">
        <w:rPr>
          <w:rFonts w:ascii="Times New Roman" w:eastAsia="Times New Roman" w:hAnsi="Times New Roman" w:cs="Times New Roman"/>
          <w:i/>
          <w:sz w:val="24"/>
          <w:szCs w:val="24"/>
        </w:rPr>
        <w:t>p</w:t>
      </w:r>
      <w:r w:rsidRPr="00C8495B">
        <w:rPr>
          <w:rFonts w:ascii="Times New Roman" w:eastAsia="Times New Roman" w:hAnsi="Times New Roman" w:cs="Times New Roman"/>
          <w:sz w:val="24"/>
          <w:szCs w:val="24"/>
        </w:rPr>
        <w:t xml:space="preserve"> &lt; .001).</w:t>
      </w:r>
      <w:r w:rsidR="00C8495B" w:rsidRPr="00C84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C8495B">
        <w:rPr>
          <w:rFonts w:ascii="Times New Roman" w:eastAsia="Times New Roman" w:hAnsi="Times New Roman" w:cs="Times New Roman"/>
          <w:sz w:val="24"/>
          <w:szCs w:val="24"/>
        </w:rPr>
        <w:t xml:space="preserve">EFA </w:t>
      </w:r>
      <w:r>
        <w:rPr>
          <w:rFonts w:ascii="Times New Roman" w:eastAsia="Times New Roman" w:hAnsi="Times New Roman" w:cs="Times New Roman"/>
          <w:sz w:val="24"/>
          <w:szCs w:val="24"/>
        </w:rPr>
        <w:t>revealed</w:t>
      </w:r>
      <w:r w:rsidRPr="00C8495B">
        <w:rPr>
          <w:rFonts w:ascii="Times New Roman" w:eastAsia="Times New Roman" w:hAnsi="Times New Roman" w:cs="Times New Roman"/>
          <w:sz w:val="24"/>
          <w:szCs w:val="24"/>
        </w:rPr>
        <w:t xml:space="preserve"> a one-dimensional structure of the items with a first factor with an Eigenvalue of 4.27, explaining the 42.67% of </w:t>
      </w:r>
      <w:r w:rsidR="00E37467">
        <w:rPr>
          <w:rFonts w:ascii="Times New Roman" w:eastAsia="Times New Roman" w:hAnsi="Times New Roman" w:cs="Times New Roman"/>
          <w:sz w:val="24"/>
          <w:szCs w:val="24"/>
        </w:rPr>
        <w:t xml:space="preserve">the </w:t>
      </w:r>
      <w:r w:rsidRPr="00C8495B">
        <w:rPr>
          <w:rFonts w:ascii="Times New Roman" w:eastAsia="Times New Roman" w:hAnsi="Times New Roman" w:cs="Times New Roman"/>
          <w:sz w:val="24"/>
          <w:szCs w:val="24"/>
        </w:rPr>
        <w:t xml:space="preserve">variance of all items. Items showed factor loadings ranging from .39 to .83 in the first factor, </w:t>
      </w:r>
      <w:r w:rsidR="00662830">
        <w:rPr>
          <w:rFonts w:ascii="Times New Roman" w:eastAsia="Times New Roman" w:hAnsi="Times New Roman" w:cs="Times New Roman"/>
          <w:sz w:val="24"/>
          <w:szCs w:val="24"/>
        </w:rPr>
        <w:t>except</w:t>
      </w:r>
      <w:r w:rsidRPr="00C8495B">
        <w:rPr>
          <w:rFonts w:ascii="Times New Roman" w:eastAsia="Times New Roman" w:hAnsi="Times New Roman" w:cs="Times New Roman"/>
          <w:sz w:val="24"/>
          <w:szCs w:val="24"/>
        </w:rPr>
        <w:t xml:space="preserve"> the item “If you could make changes to your home, how many would you make?”,</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which had an unacceptable factor loading of -.08 and was therefore excluded </w:t>
      </w:r>
      <w:r w:rsidR="00814552">
        <w:rPr>
          <w:rFonts w:ascii="Times New Roman" w:eastAsia="Times New Roman" w:hAnsi="Times New Roman" w:cs="Times New Roman"/>
          <w:sz w:val="24"/>
          <w:szCs w:val="24"/>
        </w:rPr>
        <w:t>from</w:t>
      </w:r>
      <w:r w:rsidRPr="00C8495B">
        <w:rPr>
          <w:rFonts w:ascii="Times New Roman" w:eastAsia="Times New Roman" w:hAnsi="Times New Roman" w:cs="Times New Roman"/>
          <w:sz w:val="24"/>
          <w:szCs w:val="24"/>
        </w:rPr>
        <w:t xml:space="preserve"> subsequent analyses. Internal consistency analyses of the remaining nine items showed a Cronbach Alpha of .88, and all items showed item-total correlations ranging from .36 to .78. </w:t>
      </w:r>
    </w:p>
    <w:p w14:paraId="7FFB07EB" w14:textId="35C1A1CF"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Given these results,</w:t>
      </w:r>
      <w:r w:rsidR="00814552">
        <w:rPr>
          <w:rFonts w:ascii="Times New Roman" w:eastAsia="Times New Roman" w:hAnsi="Times New Roman" w:cs="Times New Roman"/>
          <w:sz w:val="24"/>
          <w:szCs w:val="24"/>
        </w:rPr>
        <w:t xml:space="preserve"> the</w:t>
      </w:r>
      <w:r w:rsidRPr="00C8495B">
        <w:rPr>
          <w:rFonts w:ascii="Times New Roman" w:eastAsia="Times New Roman" w:hAnsi="Times New Roman" w:cs="Times New Roman"/>
          <w:sz w:val="24"/>
          <w:szCs w:val="24"/>
        </w:rPr>
        <w:t xml:space="preserve"> items were averaged into a general indicator of RS. Scores </w:t>
      </w:r>
      <w:r w:rsidR="00814552">
        <w:rPr>
          <w:rFonts w:ascii="Times New Roman" w:eastAsia="Times New Roman" w:hAnsi="Times New Roman" w:cs="Times New Roman"/>
          <w:sz w:val="24"/>
          <w:szCs w:val="24"/>
        </w:rPr>
        <w:t>on</w:t>
      </w:r>
      <w:r w:rsidR="00814552"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the RSQPH for the whole sample ranged from .44</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to 4, with a mean of 2.41 and a standard deviation of .79 on a scale from 0 to 4.</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The zero-order correlation </w:t>
      </w:r>
      <w:r w:rsidR="00814552">
        <w:rPr>
          <w:rFonts w:ascii="Times New Roman" w:eastAsia="Times New Roman" w:hAnsi="Times New Roman" w:cs="Times New Roman"/>
          <w:sz w:val="24"/>
          <w:szCs w:val="24"/>
        </w:rPr>
        <w:t>between</w:t>
      </w:r>
      <w:r w:rsidR="00814552"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the RSQPH and the Place Attachment Scale was</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 xml:space="preserve">r </w:t>
      </w:r>
      <w:r w:rsidRPr="00C8495B">
        <w:rPr>
          <w:rFonts w:ascii="Times New Roman" w:eastAsia="Times New Roman" w:hAnsi="Times New Roman" w:cs="Times New Roman"/>
          <w:sz w:val="24"/>
          <w:szCs w:val="24"/>
        </w:rPr>
        <w:t xml:space="preserve">= .69, </w:t>
      </w:r>
      <w:r w:rsidRPr="00C8495B">
        <w:rPr>
          <w:rFonts w:ascii="Times New Roman" w:eastAsia="Times New Roman" w:hAnsi="Times New Roman" w:cs="Times New Roman"/>
          <w:i/>
          <w:sz w:val="24"/>
          <w:szCs w:val="24"/>
        </w:rPr>
        <w:t>p</w:t>
      </w:r>
      <w:r w:rsidRPr="00C8495B">
        <w:rPr>
          <w:rFonts w:ascii="Times New Roman" w:eastAsia="Times New Roman" w:hAnsi="Times New Roman" w:cs="Times New Roman"/>
          <w:sz w:val="24"/>
          <w:szCs w:val="24"/>
        </w:rPr>
        <w:t xml:space="preserve"> &lt; .001. </w:t>
      </w:r>
      <w:r w:rsidR="00814552" w:rsidRPr="00C8495B">
        <w:rPr>
          <w:rFonts w:ascii="Times New Roman" w:eastAsia="Times New Roman" w:hAnsi="Times New Roman" w:cs="Times New Roman"/>
          <w:sz w:val="24"/>
          <w:szCs w:val="24"/>
        </w:rPr>
        <w:t>Th</w:t>
      </w:r>
      <w:r w:rsidR="00814552">
        <w:rPr>
          <w:rFonts w:ascii="Times New Roman" w:eastAsia="Times New Roman" w:hAnsi="Times New Roman" w:cs="Times New Roman"/>
          <w:sz w:val="24"/>
          <w:szCs w:val="24"/>
        </w:rPr>
        <w:t>is</w:t>
      </w:r>
      <w:r w:rsidR="00814552"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means that participants with higher levels of RS also have higher levels of </w:t>
      </w:r>
      <w:r w:rsidR="00814552" w:rsidRPr="00C8495B">
        <w:rPr>
          <w:rFonts w:ascii="Times New Roman" w:eastAsia="Times New Roman" w:hAnsi="Times New Roman" w:cs="Times New Roman"/>
          <w:sz w:val="24"/>
          <w:szCs w:val="24"/>
        </w:rPr>
        <w:t xml:space="preserve">neighborhood </w:t>
      </w:r>
      <w:r w:rsidRPr="00C8495B">
        <w:rPr>
          <w:rFonts w:ascii="Times New Roman" w:eastAsia="Times New Roman" w:hAnsi="Times New Roman" w:cs="Times New Roman"/>
          <w:sz w:val="24"/>
          <w:szCs w:val="24"/>
        </w:rPr>
        <w:t xml:space="preserve">attachment, showing that both instruments measure positively related constructs in </w:t>
      </w:r>
      <w:r w:rsidR="00814552">
        <w:rPr>
          <w:rFonts w:ascii="Times New Roman" w:eastAsia="Times New Roman" w:hAnsi="Times New Roman" w:cs="Times New Roman"/>
          <w:sz w:val="24"/>
          <w:szCs w:val="24"/>
        </w:rPr>
        <w:t>line</w:t>
      </w:r>
      <w:r w:rsidR="00814552"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with theory and previous research.</w:t>
      </w:r>
    </w:p>
    <w:p w14:paraId="5C6BBB4E" w14:textId="6402A838"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 These results </w:t>
      </w:r>
      <w:r w:rsidR="00814552">
        <w:rPr>
          <w:rFonts w:ascii="Times New Roman" w:eastAsia="Times New Roman" w:hAnsi="Times New Roman" w:cs="Times New Roman"/>
          <w:sz w:val="24"/>
          <w:szCs w:val="24"/>
        </w:rPr>
        <w:t>provided initial</w:t>
      </w:r>
      <w:r w:rsidR="00566C7D">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supporting evidence </w:t>
      </w:r>
      <w:r w:rsidR="00814552">
        <w:rPr>
          <w:rFonts w:ascii="Times New Roman" w:eastAsia="Times New Roman" w:hAnsi="Times New Roman" w:cs="Times New Roman"/>
          <w:sz w:val="24"/>
          <w:szCs w:val="24"/>
        </w:rPr>
        <w:t xml:space="preserve">of the </w:t>
      </w:r>
      <w:r w:rsidRPr="00C8495B">
        <w:rPr>
          <w:rFonts w:ascii="Times New Roman" w:eastAsia="Times New Roman" w:hAnsi="Times New Roman" w:cs="Times New Roman"/>
          <w:sz w:val="24"/>
          <w:szCs w:val="24"/>
        </w:rPr>
        <w:t>reliability and convergent validity</w:t>
      </w:r>
      <w:r w:rsidR="00814552">
        <w:rPr>
          <w:rFonts w:ascii="Times New Roman" w:eastAsia="Times New Roman" w:hAnsi="Times New Roman" w:cs="Times New Roman"/>
          <w:sz w:val="24"/>
          <w:szCs w:val="24"/>
        </w:rPr>
        <w:t xml:space="preserve"> of the new measure</w:t>
      </w:r>
      <w:r w:rsidRPr="00C8495B">
        <w:rPr>
          <w:rFonts w:ascii="Times New Roman" w:eastAsia="Times New Roman" w:hAnsi="Times New Roman" w:cs="Times New Roman"/>
          <w:sz w:val="24"/>
          <w:szCs w:val="24"/>
        </w:rPr>
        <w:t>. However, the scale was improved by balancing the number of items to cover each of the three components of the residential environment: neighborhood, house, and neighbors.</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Specifically, one item was modified, and four new items were developed. </w:t>
      </w:r>
      <w:r w:rsidR="00814552">
        <w:rPr>
          <w:rFonts w:ascii="Times New Roman" w:eastAsia="Times New Roman" w:hAnsi="Times New Roman" w:cs="Times New Roman"/>
          <w:sz w:val="24"/>
          <w:szCs w:val="24"/>
        </w:rPr>
        <w:t>In addition</w:t>
      </w:r>
      <w:r w:rsidRPr="00C8495B">
        <w:rPr>
          <w:rFonts w:ascii="Times New Roman" w:eastAsia="Times New Roman" w:hAnsi="Times New Roman" w:cs="Times New Roman"/>
          <w:sz w:val="24"/>
          <w:szCs w:val="24"/>
        </w:rPr>
        <w:t>, two items were discarded (</w:t>
      </w:r>
      <w:r w:rsidR="00566C7D">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If you could choose how long you will live in this neighborhood, that would be?</w:t>
      </w:r>
      <w:r w:rsidR="00566C7D">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w:t>
      </w:r>
      <w:r w:rsidR="00662830">
        <w:rPr>
          <w:rFonts w:ascii="Times New Roman" w:eastAsia="Times New Roman" w:hAnsi="Times New Roman" w:cs="Times New Roman"/>
          <w:sz w:val="24"/>
          <w:szCs w:val="24"/>
        </w:rPr>
        <w:t xml:space="preserve">and </w:t>
      </w:r>
      <w:r w:rsidR="00566C7D">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If you could make changes to your home, how many would you make?</w:t>
      </w:r>
      <w:r w:rsidR="00566C7D">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This process produced an improved 12-item questionnaire version applied in the final study for its validation.</w:t>
      </w:r>
    </w:p>
    <w:p w14:paraId="2BFD7FC5" w14:textId="08758248" w:rsidR="00D44071" w:rsidRPr="002E4986" w:rsidRDefault="003E4185" w:rsidP="00657F2C">
      <w:pPr>
        <w:pStyle w:val="Prrafodelista"/>
        <w:numPr>
          <w:ilvl w:val="1"/>
          <w:numId w:val="1"/>
        </w:numPr>
        <w:spacing w:line="360" w:lineRule="auto"/>
        <w:jc w:val="center"/>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lastRenderedPageBreak/>
        <w:t>Study 3 Main Study</w:t>
      </w:r>
    </w:p>
    <w:p w14:paraId="371B79A4" w14:textId="40F746D0"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This study </w:t>
      </w:r>
      <w:r w:rsidR="00814552">
        <w:rPr>
          <w:rFonts w:ascii="Times New Roman" w:eastAsia="Times New Roman" w:hAnsi="Times New Roman" w:cs="Times New Roman"/>
          <w:sz w:val="24"/>
          <w:szCs w:val="24"/>
        </w:rPr>
        <w:t>used</w:t>
      </w:r>
      <w:r w:rsidR="00814552"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a confirmatory approach to test the one-dimensional structure of the RSQPH. Additionally, the questionnaire included measures of neighborhood attachment, perceived neighborhood </w:t>
      </w:r>
      <w:r w:rsidR="0046524D">
        <w:rPr>
          <w:rFonts w:ascii="Times New Roman" w:eastAsia="Times New Roman" w:hAnsi="Times New Roman" w:cs="Times New Roman"/>
          <w:sz w:val="24"/>
          <w:szCs w:val="24"/>
        </w:rPr>
        <w:t>living conditions</w:t>
      </w:r>
      <w:r w:rsidRPr="00C8495B">
        <w:rPr>
          <w:rFonts w:ascii="Times New Roman" w:eastAsia="Times New Roman" w:hAnsi="Times New Roman" w:cs="Times New Roman"/>
          <w:sz w:val="24"/>
          <w:szCs w:val="24"/>
        </w:rPr>
        <w:t xml:space="preserve">, and perceived satisfaction with the neighborhood´s infrastructure to gather evidence of convergent validity of the RSQPH with these scales and indexes. </w:t>
      </w:r>
    </w:p>
    <w:p w14:paraId="34165096" w14:textId="0B57DD39"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Participants</w:t>
      </w:r>
    </w:p>
    <w:p w14:paraId="571E5352" w14:textId="309A80C7"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The sample comprised 450 public housing project residents in the</w:t>
      </w:r>
      <w:r w:rsidR="00814552">
        <w:rPr>
          <w:rFonts w:ascii="Times New Roman" w:eastAsia="Times New Roman" w:hAnsi="Times New Roman" w:cs="Times New Roman"/>
          <w:sz w:val="24"/>
          <w:szCs w:val="24"/>
        </w:rPr>
        <w:t xml:space="preserve"> </w:t>
      </w:r>
      <w:r w:rsidR="00814552" w:rsidRPr="00C8495B">
        <w:rPr>
          <w:rFonts w:ascii="Times New Roman" w:eastAsia="Times New Roman" w:hAnsi="Times New Roman" w:cs="Times New Roman"/>
          <w:sz w:val="24"/>
          <w:szCs w:val="24"/>
        </w:rPr>
        <w:t>metropolitan area</w:t>
      </w:r>
      <w:r w:rsidR="00814552">
        <w:rPr>
          <w:rFonts w:ascii="Times New Roman" w:eastAsia="Times New Roman" w:hAnsi="Times New Roman" w:cs="Times New Roman"/>
          <w:sz w:val="24"/>
          <w:szCs w:val="24"/>
        </w:rPr>
        <w:t xml:space="preserve"> of</w:t>
      </w:r>
      <w:r w:rsidRPr="00C8495B">
        <w:rPr>
          <w:rFonts w:ascii="Times New Roman" w:eastAsia="Times New Roman" w:hAnsi="Times New Roman" w:cs="Times New Roman"/>
          <w:sz w:val="24"/>
          <w:szCs w:val="24"/>
        </w:rPr>
        <w:t xml:space="preserve"> San José, Costa Rica. Participants' ages ranged between 18 and 80 years (</w:t>
      </w:r>
      <w:r w:rsidRPr="00C8495B">
        <w:rPr>
          <w:rFonts w:ascii="Times New Roman" w:eastAsia="Times New Roman" w:hAnsi="Times New Roman" w:cs="Times New Roman"/>
          <w:i/>
          <w:sz w:val="24"/>
          <w:szCs w:val="24"/>
        </w:rPr>
        <w:t>M</w:t>
      </w:r>
      <w:r w:rsidRPr="00C8495B">
        <w:rPr>
          <w:rFonts w:ascii="Times New Roman" w:eastAsia="Times New Roman" w:hAnsi="Times New Roman" w:cs="Times New Roman"/>
          <w:sz w:val="24"/>
          <w:szCs w:val="24"/>
        </w:rPr>
        <w:t xml:space="preserve"> = 41.74, </w:t>
      </w:r>
      <w:r w:rsidRPr="00C8495B">
        <w:rPr>
          <w:rFonts w:ascii="Times New Roman" w:eastAsia="Times New Roman" w:hAnsi="Times New Roman" w:cs="Times New Roman"/>
          <w:i/>
          <w:sz w:val="24"/>
          <w:szCs w:val="24"/>
        </w:rPr>
        <w:t>SD =</w:t>
      </w:r>
      <w:r w:rsidRPr="00C8495B">
        <w:rPr>
          <w:rFonts w:ascii="Times New Roman" w:eastAsia="Times New Roman" w:hAnsi="Times New Roman" w:cs="Times New Roman"/>
          <w:sz w:val="24"/>
          <w:szCs w:val="24"/>
        </w:rPr>
        <w:t xml:space="preserve"> 11.36); 81% were women, 19% were men, and 88% were Costa Rican. Most of the sample </w:t>
      </w:r>
      <w:r w:rsidR="00814552">
        <w:rPr>
          <w:rFonts w:ascii="Times New Roman" w:eastAsia="Times New Roman" w:hAnsi="Times New Roman" w:cs="Times New Roman"/>
          <w:sz w:val="24"/>
          <w:szCs w:val="24"/>
        </w:rPr>
        <w:t>had lived</w:t>
      </w:r>
      <w:r w:rsidRPr="00C8495B">
        <w:rPr>
          <w:rFonts w:ascii="Times New Roman" w:eastAsia="Times New Roman" w:hAnsi="Times New Roman" w:cs="Times New Roman"/>
          <w:sz w:val="24"/>
          <w:szCs w:val="24"/>
        </w:rPr>
        <w:t xml:space="preserve"> in the same area for several years (</w:t>
      </w:r>
      <w:r w:rsidRPr="00C8495B">
        <w:rPr>
          <w:rFonts w:ascii="Times New Roman" w:eastAsia="Times New Roman" w:hAnsi="Times New Roman" w:cs="Times New Roman"/>
          <w:i/>
          <w:sz w:val="24"/>
          <w:szCs w:val="24"/>
        </w:rPr>
        <w:t>M</w:t>
      </w:r>
      <w:r w:rsidRPr="00C8495B">
        <w:rPr>
          <w:rFonts w:ascii="Times New Roman" w:eastAsia="Times New Roman" w:hAnsi="Times New Roman" w:cs="Times New Roman"/>
          <w:sz w:val="24"/>
          <w:szCs w:val="24"/>
        </w:rPr>
        <w:t xml:space="preserve"> = 14.80, </w:t>
      </w:r>
      <w:r w:rsidRPr="00C8495B">
        <w:rPr>
          <w:rFonts w:ascii="Times New Roman" w:eastAsia="Times New Roman" w:hAnsi="Times New Roman" w:cs="Times New Roman"/>
          <w:i/>
          <w:sz w:val="24"/>
          <w:szCs w:val="24"/>
        </w:rPr>
        <w:t>SD</w:t>
      </w:r>
      <w:r w:rsidRPr="00C8495B">
        <w:rPr>
          <w:rFonts w:ascii="Times New Roman" w:eastAsia="Times New Roman" w:hAnsi="Times New Roman" w:cs="Times New Roman"/>
          <w:sz w:val="24"/>
          <w:szCs w:val="24"/>
        </w:rPr>
        <w:t xml:space="preserve"> = 12.14). On average, they shared their homes with three other family members. Around 83% were property owners, and 20% participated in community groups or associations. </w:t>
      </w:r>
    </w:p>
    <w:p w14:paraId="416F5FE8" w14:textId="2A3529E2"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Instruments</w:t>
      </w:r>
    </w:p>
    <w:p w14:paraId="68BF2F6E" w14:textId="3BFF6F02" w:rsidR="00D44071" w:rsidRPr="00C8495B" w:rsidRDefault="003E4185" w:rsidP="00657F2C">
      <w:pPr>
        <w:spacing w:line="360" w:lineRule="auto"/>
        <w:ind w:firstLine="720"/>
        <w:rPr>
          <w:rFonts w:ascii="Times New Roman" w:eastAsia="Times New Roman" w:hAnsi="Times New Roman" w:cs="Times New Roman"/>
          <w:b/>
          <w:sz w:val="24"/>
          <w:szCs w:val="24"/>
        </w:rPr>
      </w:pPr>
      <w:r w:rsidRPr="00C8495B">
        <w:rPr>
          <w:rFonts w:ascii="Times New Roman" w:eastAsia="Times New Roman" w:hAnsi="Times New Roman" w:cs="Times New Roman"/>
          <w:b/>
          <w:i/>
          <w:sz w:val="24"/>
          <w:szCs w:val="24"/>
        </w:rPr>
        <w:t>RSQPH.</w:t>
      </w:r>
      <w:r w:rsidRPr="00C8495B">
        <w:rPr>
          <w:rFonts w:ascii="Times New Roman" w:eastAsia="Times New Roman" w:hAnsi="Times New Roman" w:cs="Times New Roman"/>
          <w:b/>
          <w:sz w:val="24"/>
          <w:szCs w:val="24"/>
        </w:rPr>
        <w:t xml:space="preserve"> </w:t>
      </w:r>
      <w:r w:rsidRPr="00C8495B">
        <w:rPr>
          <w:rFonts w:ascii="Times New Roman" w:eastAsia="Times New Roman" w:hAnsi="Times New Roman" w:cs="Times New Roman"/>
          <w:sz w:val="24"/>
          <w:szCs w:val="24"/>
        </w:rPr>
        <w:t xml:space="preserve">Table </w:t>
      </w:r>
      <w:r w:rsidR="00FE65EE">
        <w:rPr>
          <w:rFonts w:ascii="Times New Roman" w:eastAsia="Times New Roman" w:hAnsi="Times New Roman" w:cs="Times New Roman"/>
          <w:sz w:val="24"/>
          <w:szCs w:val="24"/>
        </w:rPr>
        <w:t>2</w:t>
      </w:r>
      <w:r w:rsidRPr="00C8495B">
        <w:rPr>
          <w:rFonts w:ascii="Times New Roman" w:eastAsia="Times New Roman" w:hAnsi="Times New Roman" w:cs="Times New Roman"/>
          <w:sz w:val="24"/>
          <w:szCs w:val="24"/>
        </w:rPr>
        <w:t xml:space="preserve"> </w:t>
      </w:r>
      <w:r w:rsidR="00814552">
        <w:rPr>
          <w:rFonts w:ascii="Times New Roman" w:eastAsia="Times New Roman" w:hAnsi="Times New Roman" w:cs="Times New Roman"/>
          <w:sz w:val="24"/>
          <w:szCs w:val="24"/>
        </w:rPr>
        <w:t>shows</w:t>
      </w:r>
      <w:r w:rsidR="00814552"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the final version of the RSQPH, which consists of 12 items assessing satisfaction </w:t>
      </w:r>
      <w:r w:rsidR="00814552">
        <w:rPr>
          <w:rFonts w:ascii="Times New Roman" w:eastAsia="Times New Roman" w:hAnsi="Times New Roman" w:cs="Times New Roman"/>
          <w:sz w:val="24"/>
          <w:szCs w:val="24"/>
        </w:rPr>
        <w:t>with</w:t>
      </w:r>
      <w:r w:rsidR="00814552"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all three components of the residential environment</w:t>
      </w:r>
      <w:r w:rsidR="00814552">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satisfaction with the neighborhood, house satisfaction, and </w:t>
      </w:r>
      <w:r w:rsidR="00814552">
        <w:rPr>
          <w:rFonts w:ascii="Times New Roman" w:eastAsia="Times New Roman" w:hAnsi="Times New Roman" w:cs="Times New Roman"/>
          <w:sz w:val="24"/>
          <w:szCs w:val="24"/>
        </w:rPr>
        <w:t xml:space="preserve">satisfaction with the </w:t>
      </w:r>
      <w:r w:rsidRPr="00C8495B">
        <w:rPr>
          <w:rFonts w:ascii="Times New Roman" w:eastAsia="Times New Roman" w:hAnsi="Times New Roman" w:cs="Times New Roman"/>
          <w:sz w:val="24"/>
          <w:szCs w:val="24"/>
        </w:rPr>
        <w:t>neighbors</w:t>
      </w:r>
      <w:r w:rsidR="00814552">
        <w:rPr>
          <w:rFonts w:ascii="Times New Roman" w:eastAsia="Times New Roman" w:hAnsi="Times New Roman" w:cs="Times New Roman"/>
          <w:sz w:val="24"/>
          <w:szCs w:val="24"/>
        </w:rPr>
        <w:t>, each measured by 4 items</w:t>
      </w:r>
      <w:r w:rsidRPr="00C8495B">
        <w:rPr>
          <w:rFonts w:ascii="Times New Roman" w:eastAsia="Times New Roman" w:hAnsi="Times New Roman" w:cs="Times New Roman"/>
          <w:sz w:val="24"/>
          <w:szCs w:val="24"/>
        </w:rPr>
        <w:t>.</w:t>
      </w:r>
      <w:r w:rsidR="00C8495B" w:rsidRPr="00C8495B">
        <w:rPr>
          <w:rFonts w:ascii="Times New Roman" w:eastAsia="Times New Roman" w:hAnsi="Times New Roman" w:cs="Times New Roman"/>
          <w:sz w:val="24"/>
          <w:szCs w:val="24"/>
        </w:rPr>
        <w:t xml:space="preserve"> </w:t>
      </w:r>
    </w:p>
    <w:p w14:paraId="098B7B3C" w14:textId="63D503EF" w:rsidR="00D44071" w:rsidRPr="00C8495B" w:rsidRDefault="003E4185" w:rsidP="00657F2C">
      <w:pPr>
        <w:spacing w:line="360" w:lineRule="auto"/>
        <w:rPr>
          <w:rFonts w:ascii="Times New Roman" w:eastAsia="Times New Roman" w:hAnsi="Times New Roman" w:cs="Times New Roman"/>
          <w:b/>
          <w:sz w:val="24"/>
          <w:szCs w:val="24"/>
        </w:rPr>
      </w:pPr>
      <w:r w:rsidRPr="00C8495B">
        <w:rPr>
          <w:rFonts w:ascii="Times New Roman" w:eastAsia="Times New Roman" w:hAnsi="Times New Roman" w:cs="Times New Roman"/>
          <w:b/>
          <w:sz w:val="24"/>
          <w:szCs w:val="24"/>
        </w:rPr>
        <w:t xml:space="preserve">Table </w:t>
      </w:r>
      <w:r w:rsidR="00FE65EE">
        <w:rPr>
          <w:rFonts w:ascii="Times New Roman" w:eastAsia="Times New Roman" w:hAnsi="Times New Roman" w:cs="Times New Roman"/>
          <w:b/>
          <w:sz w:val="24"/>
          <w:szCs w:val="24"/>
        </w:rPr>
        <w:t>2</w:t>
      </w:r>
      <w:r w:rsidRPr="00C8495B">
        <w:rPr>
          <w:rFonts w:ascii="Times New Roman" w:eastAsia="Times New Roman" w:hAnsi="Times New Roman" w:cs="Times New Roman"/>
          <w:b/>
          <w:sz w:val="24"/>
          <w:szCs w:val="24"/>
        </w:rPr>
        <w:t xml:space="preserve"> </w:t>
      </w:r>
    </w:p>
    <w:p w14:paraId="47037255" w14:textId="77777777" w:rsidR="00D44071" w:rsidRPr="00C8495B" w:rsidRDefault="003E4185" w:rsidP="00657F2C">
      <w:pPr>
        <w:spacing w:line="360" w:lineRule="auto"/>
        <w:rPr>
          <w:rFonts w:ascii="Times New Roman" w:eastAsia="Times New Roman" w:hAnsi="Times New Roman" w:cs="Times New Roman"/>
          <w:i/>
          <w:sz w:val="24"/>
          <w:szCs w:val="24"/>
        </w:rPr>
      </w:pPr>
      <w:r w:rsidRPr="00C8495B">
        <w:rPr>
          <w:rFonts w:ascii="Times New Roman" w:eastAsia="Times New Roman" w:hAnsi="Times New Roman" w:cs="Times New Roman"/>
          <w:i/>
          <w:sz w:val="24"/>
          <w:szCs w:val="24"/>
        </w:rPr>
        <w:t xml:space="preserve">The final version of the </w:t>
      </w:r>
      <w:r w:rsidRPr="00C8495B">
        <w:rPr>
          <w:rFonts w:ascii="Times New Roman" w:eastAsia="Times New Roman" w:hAnsi="Times New Roman" w:cs="Times New Roman"/>
          <w:i/>
        </w:rPr>
        <w:t xml:space="preserve">RSQPH </w:t>
      </w:r>
    </w:p>
    <w:tbl>
      <w:tblPr>
        <w:tblStyle w:val="a0"/>
        <w:tblW w:w="9135" w:type="dxa"/>
        <w:tblBorders>
          <w:top w:val="nil"/>
          <w:left w:val="nil"/>
          <w:bottom w:val="nil"/>
          <w:right w:val="nil"/>
          <w:insideH w:val="nil"/>
          <w:insideV w:val="nil"/>
        </w:tblBorders>
        <w:tblLayout w:type="fixed"/>
        <w:tblLook w:val="0600" w:firstRow="0" w:lastRow="0" w:firstColumn="0" w:lastColumn="0" w:noHBand="1" w:noVBand="1"/>
      </w:tblPr>
      <w:tblGrid>
        <w:gridCol w:w="4275"/>
        <w:gridCol w:w="4860"/>
      </w:tblGrid>
      <w:tr w:rsidR="00D44071" w:rsidRPr="00C8495B" w14:paraId="6EFCD1C6" w14:textId="77777777" w:rsidTr="00BD7C80">
        <w:trPr>
          <w:trHeight w:val="621"/>
        </w:trPr>
        <w:tc>
          <w:tcPr>
            <w:tcW w:w="4275" w:type="dxa"/>
            <w:tcBorders>
              <w:top w:val="single" w:sz="8" w:space="0" w:color="000000"/>
              <w:left w:val="nil"/>
              <w:bottom w:val="single" w:sz="8" w:space="0" w:color="000000"/>
              <w:right w:val="nil"/>
            </w:tcBorders>
            <w:tcMar>
              <w:top w:w="0" w:type="dxa"/>
              <w:left w:w="100" w:type="dxa"/>
              <w:bottom w:w="0" w:type="dxa"/>
              <w:right w:w="100" w:type="dxa"/>
            </w:tcMar>
          </w:tcPr>
          <w:p w14:paraId="6A45EFEF"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bookmarkStart w:id="0" w:name="_Hlk143496231"/>
            <w:r w:rsidRPr="00C8495B">
              <w:rPr>
                <w:rFonts w:ascii="Times New Roman" w:eastAsia="Times New Roman" w:hAnsi="Times New Roman" w:cs="Times New Roman"/>
                <w:sz w:val="24"/>
                <w:szCs w:val="24"/>
              </w:rPr>
              <w:t>Questionnaire items</w:t>
            </w:r>
          </w:p>
        </w:tc>
        <w:tc>
          <w:tcPr>
            <w:tcW w:w="4860" w:type="dxa"/>
            <w:tcBorders>
              <w:top w:val="single" w:sz="8" w:space="0" w:color="000000"/>
              <w:left w:val="nil"/>
              <w:bottom w:val="single" w:sz="8" w:space="0" w:color="000000"/>
              <w:right w:val="nil"/>
            </w:tcBorders>
            <w:tcMar>
              <w:top w:w="0" w:type="dxa"/>
              <w:left w:w="100" w:type="dxa"/>
              <w:bottom w:w="0" w:type="dxa"/>
              <w:right w:w="100" w:type="dxa"/>
            </w:tcMar>
          </w:tcPr>
          <w:p w14:paraId="18FE4DD6" w14:textId="06B28EFC" w:rsidR="00D44071" w:rsidRPr="00C8495B" w:rsidRDefault="003E4185" w:rsidP="00BD7C80">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Response options</w:t>
            </w:r>
          </w:p>
        </w:tc>
      </w:tr>
      <w:tr w:rsidR="00D44071" w:rsidRPr="00C8495B" w14:paraId="3AB15790" w14:textId="77777777">
        <w:trPr>
          <w:trHeight w:val="825"/>
        </w:trPr>
        <w:tc>
          <w:tcPr>
            <w:tcW w:w="4275" w:type="dxa"/>
            <w:tcBorders>
              <w:top w:val="single" w:sz="8" w:space="0" w:color="000000"/>
              <w:left w:val="single" w:sz="8" w:space="0" w:color="FFFFFF"/>
              <w:bottom w:val="single" w:sz="8" w:space="0" w:color="FFFFFF"/>
              <w:right w:val="single" w:sz="8" w:space="0" w:color="FFFFFF"/>
            </w:tcBorders>
            <w:tcMar>
              <w:top w:w="0" w:type="dxa"/>
              <w:left w:w="100" w:type="dxa"/>
              <w:bottom w:w="0" w:type="dxa"/>
              <w:right w:w="100" w:type="dxa"/>
            </w:tcMar>
          </w:tcPr>
          <w:p w14:paraId="74087A42" w14:textId="5D21FF9F"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 Overall, how satisfied are you with your neighborhood?</w:t>
            </w:r>
          </w:p>
        </w:tc>
        <w:tc>
          <w:tcPr>
            <w:tcW w:w="4860" w:type="dxa"/>
            <w:tcBorders>
              <w:top w:val="single" w:sz="8" w:space="0" w:color="000000"/>
              <w:left w:val="single" w:sz="8" w:space="0" w:color="FFFFFF"/>
              <w:bottom w:val="single" w:sz="8" w:space="0" w:color="FFFFFF"/>
              <w:right w:val="single" w:sz="8" w:space="0" w:color="FFFFFF"/>
            </w:tcBorders>
            <w:tcMar>
              <w:top w:w="0" w:type="dxa"/>
              <w:left w:w="100" w:type="dxa"/>
              <w:bottom w:w="0" w:type="dxa"/>
              <w:right w:w="100" w:type="dxa"/>
            </w:tcMar>
          </w:tcPr>
          <w:p w14:paraId="04473462" w14:textId="60A7711D"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Not at all satisfied, </w:t>
            </w:r>
            <w:r w:rsidR="006727DB">
              <w:rPr>
                <w:rFonts w:ascii="Times New Roman" w:eastAsia="Times New Roman" w:hAnsi="Times New Roman" w:cs="Times New Roman"/>
                <w:sz w:val="24"/>
                <w:szCs w:val="24"/>
              </w:rPr>
              <w:t>not very</w:t>
            </w:r>
            <w:r w:rsidRPr="00C8495B">
              <w:rPr>
                <w:rFonts w:ascii="Times New Roman" w:eastAsia="Times New Roman" w:hAnsi="Times New Roman" w:cs="Times New Roman"/>
                <w:sz w:val="24"/>
                <w:szCs w:val="24"/>
              </w:rPr>
              <w:t xml:space="preserve"> satisfied, </w:t>
            </w:r>
            <w:r w:rsidR="006727DB">
              <w:rPr>
                <w:rFonts w:ascii="Times New Roman" w:eastAsia="Times New Roman" w:hAnsi="Times New Roman" w:cs="Times New Roman"/>
                <w:sz w:val="24"/>
                <w:szCs w:val="24"/>
              </w:rPr>
              <w:t>somewhat satisfied</w:t>
            </w:r>
            <w:r w:rsidRPr="00C8495B">
              <w:rPr>
                <w:rFonts w:ascii="Times New Roman" w:eastAsia="Times New Roman" w:hAnsi="Times New Roman" w:cs="Times New Roman"/>
                <w:sz w:val="24"/>
                <w:szCs w:val="24"/>
              </w:rPr>
              <w:t xml:space="preserve">, </w:t>
            </w:r>
            <w:r w:rsidR="006727DB">
              <w:rPr>
                <w:rFonts w:ascii="Times New Roman" w:eastAsia="Times New Roman" w:hAnsi="Times New Roman" w:cs="Times New Roman"/>
                <w:sz w:val="24"/>
                <w:szCs w:val="24"/>
              </w:rPr>
              <w:t>very</w:t>
            </w:r>
            <w:r w:rsidRPr="00C8495B">
              <w:rPr>
                <w:rFonts w:ascii="Times New Roman" w:eastAsia="Times New Roman" w:hAnsi="Times New Roman" w:cs="Times New Roman"/>
                <w:sz w:val="24"/>
                <w:szCs w:val="24"/>
              </w:rPr>
              <w:t xml:space="preserve"> satisfied, </w:t>
            </w:r>
            <w:r w:rsidR="006727DB">
              <w:rPr>
                <w:rFonts w:ascii="Times New Roman" w:eastAsia="Times New Roman" w:hAnsi="Times New Roman" w:cs="Times New Roman"/>
                <w:sz w:val="24"/>
                <w:szCs w:val="24"/>
              </w:rPr>
              <w:t>extremely</w:t>
            </w:r>
            <w:r w:rsidRPr="00C8495B">
              <w:rPr>
                <w:rFonts w:ascii="Times New Roman" w:eastAsia="Times New Roman" w:hAnsi="Times New Roman" w:cs="Times New Roman"/>
                <w:sz w:val="24"/>
                <w:szCs w:val="24"/>
              </w:rPr>
              <w:t xml:space="preserve"> satisfied</w:t>
            </w:r>
          </w:p>
        </w:tc>
      </w:tr>
      <w:tr w:rsidR="006727DB" w:rsidRPr="00C8495B" w14:paraId="5D617734" w14:textId="77777777">
        <w:trPr>
          <w:trHeight w:val="106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7CEE1F85" w14:textId="7B5D244C"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2. Overall, how satisfied are you with your house?</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563C2B99" w14:textId="1CF08E5B"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Not at all satisfied, </w:t>
            </w:r>
            <w:r>
              <w:rPr>
                <w:rFonts w:ascii="Times New Roman" w:eastAsia="Times New Roman" w:hAnsi="Times New Roman" w:cs="Times New Roman"/>
                <w:sz w:val="24"/>
                <w:szCs w:val="24"/>
              </w:rPr>
              <w:t>not very</w:t>
            </w:r>
            <w:r w:rsidRPr="00C8495B">
              <w:rPr>
                <w:rFonts w:ascii="Times New Roman" w:eastAsia="Times New Roman" w:hAnsi="Times New Roman" w:cs="Times New Roman"/>
                <w:sz w:val="24"/>
                <w:szCs w:val="24"/>
              </w:rPr>
              <w:t xml:space="preserve"> satisfied, </w:t>
            </w:r>
            <w:r>
              <w:rPr>
                <w:rFonts w:ascii="Times New Roman" w:eastAsia="Times New Roman" w:hAnsi="Times New Roman" w:cs="Times New Roman"/>
                <w:sz w:val="24"/>
                <w:szCs w:val="24"/>
              </w:rPr>
              <w:t>somewhat satisfied</w:t>
            </w:r>
            <w:r w:rsidRPr="00C84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very</w:t>
            </w:r>
            <w:r w:rsidRPr="00C8495B">
              <w:rPr>
                <w:rFonts w:ascii="Times New Roman" w:eastAsia="Times New Roman" w:hAnsi="Times New Roman" w:cs="Times New Roman"/>
                <w:sz w:val="24"/>
                <w:szCs w:val="24"/>
              </w:rPr>
              <w:t xml:space="preserve"> satisfied, </w:t>
            </w:r>
            <w:r>
              <w:rPr>
                <w:rFonts w:ascii="Times New Roman" w:eastAsia="Times New Roman" w:hAnsi="Times New Roman" w:cs="Times New Roman"/>
                <w:sz w:val="24"/>
                <w:szCs w:val="24"/>
              </w:rPr>
              <w:t>extremely</w:t>
            </w:r>
            <w:r w:rsidRPr="00C8495B">
              <w:rPr>
                <w:rFonts w:ascii="Times New Roman" w:eastAsia="Times New Roman" w:hAnsi="Times New Roman" w:cs="Times New Roman"/>
                <w:sz w:val="24"/>
                <w:szCs w:val="24"/>
              </w:rPr>
              <w:t xml:space="preserve"> satisfied</w:t>
            </w:r>
          </w:p>
        </w:tc>
      </w:tr>
      <w:tr w:rsidR="006727DB" w:rsidRPr="00C8495B" w14:paraId="7D4DB364" w14:textId="77777777" w:rsidTr="00BD7C80">
        <w:trPr>
          <w:trHeight w:val="1123"/>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141C5B2F" w14:textId="46B97ECF"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lastRenderedPageBreak/>
              <w:t xml:space="preserve">3. Thinking about your neighbors, </w:t>
            </w:r>
            <w:r>
              <w:rPr>
                <w:rFonts w:ascii="Times New Roman" w:eastAsia="Times New Roman" w:hAnsi="Times New Roman" w:cs="Times New Roman"/>
                <w:sz w:val="24"/>
                <w:szCs w:val="24"/>
              </w:rPr>
              <w:t>h</w:t>
            </w:r>
            <w:r w:rsidRPr="00C8495B">
              <w:rPr>
                <w:rFonts w:ascii="Times New Roman" w:eastAsia="Times New Roman" w:hAnsi="Times New Roman" w:cs="Times New Roman"/>
                <w:sz w:val="24"/>
                <w:szCs w:val="24"/>
              </w:rPr>
              <w:t>ow satisfied are you with them?</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1EE2C935" w14:textId="6B228603"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Not at all satisfied, </w:t>
            </w:r>
            <w:r>
              <w:rPr>
                <w:rFonts w:ascii="Times New Roman" w:eastAsia="Times New Roman" w:hAnsi="Times New Roman" w:cs="Times New Roman"/>
                <w:sz w:val="24"/>
                <w:szCs w:val="24"/>
              </w:rPr>
              <w:t>not very</w:t>
            </w:r>
            <w:r w:rsidRPr="00C8495B">
              <w:rPr>
                <w:rFonts w:ascii="Times New Roman" w:eastAsia="Times New Roman" w:hAnsi="Times New Roman" w:cs="Times New Roman"/>
                <w:sz w:val="24"/>
                <w:szCs w:val="24"/>
              </w:rPr>
              <w:t xml:space="preserve"> satisfied, </w:t>
            </w:r>
            <w:r>
              <w:rPr>
                <w:rFonts w:ascii="Times New Roman" w:eastAsia="Times New Roman" w:hAnsi="Times New Roman" w:cs="Times New Roman"/>
                <w:sz w:val="24"/>
                <w:szCs w:val="24"/>
              </w:rPr>
              <w:t>somewhat satisfied</w:t>
            </w:r>
            <w:r w:rsidRPr="00C84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very</w:t>
            </w:r>
            <w:r w:rsidRPr="00C8495B">
              <w:rPr>
                <w:rFonts w:ascii="Times New Roman" w:eastAsia="Times New Roman" w:hAnsi="Times New Roman" w:cs="Times New Roman"/>
                <w:sz w:val="24"/>
                <w:szCs w:val="24"/>
              </w:rPr>
              <w:t xml:space="preserve"> satisfied, </w:t>
            </w:r>
            <w:r>
              <w:rPr>
                <w:rFonts w:ascii="Times New Roman" w:eastAsia="Times New Roman" w:hAnsi="Times New Roman" w:cs="Times New Roman"/>
                <w:sz w:val="24"/>
                <w:szCs w:val="24"/>
              </w:rPr>
              <w:t>extremely</w:t>
            </w:r>
            <w:r w:rsidRPr="00C8495B">
              <w:rPr>
                <w:rFonts w:ascii="Times New Roman" w:eastAsia="Times New Roman" w:hAnsi="Times New Roman" w:cs="Times New Roman"/>
                <w:sz w:val="24"/>
                <w:szCs w:val="24"/>
              </w:rPr>
              <w:t xml:space="preserve"> satisfied</w:t>
            </w:r>
          </w:p>
        </w:tc>
      </w:tr>
      <w:tr w:rsidR="006727DB" w:rsidRPr="00C8495B" w14:paraId="0E390DDC" w14:textId="77777777">
        <w:trPr>
          <w:trHeight w:val="106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28E80BED" w14:textId="2AC7ACAE"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4.</w:t>
            </w:r>
            <w:r w:rsidRPr="00C8495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w:t>
            </w:r>
            <w:r w:rsidRPr="00C8495B">
              <w:rPr>
                <w:rFonts w:ascii="Times New Roman" w:eastAsia="Times New Roman" w:hAnsi="Times New Roman" w:cs="Times New Roman"/>
                <w:sz w:val="24"/>
                <w:szCs w:val="24"/>
              </w:rPr>
              <w:t xml:space="preserve">our neighborhood is a place…? </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47E3EE48" w14:textId="0C9FFA3F" w:rsidR="006727DB" w:rsidRPr="00C8495B" w:rsidRDefault="006727DB" w:rsidP="00657F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Lousy to live in</w:t>
            </w:r>
            <w:r w:rsidRPr="00C8495B">
              <w:rPr>
                <w:rFonts w:ascii="Times New Roman" w:eastAsia="Times New Roman" w:hAnsi="Times New Roman" w:cs="Times New Roman"/>
                <w:sz w:val="24"/>
                <w:szCs w:val="24"/>
              </w:rPr>
              <w:t>, bad to live</w:t>
            </w:r>
            <w:r>
              <w:rPr>
                <w:rFonts w:ascii="Times New Roman" w:eastAsia="Times New Roman" w:hAnsi="Times New Roman" w:cs="Times New Roman"/>
                <w:sz w:val="24"/>
                <w:szCs w:val="24"/>
              </w:rPr>
              <w:t xml:space="preserve"> in</w:t>
            </w:r>
            <w:r w:rsidRPr="00C84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fair</w:t>
            </w:r>
            <w:r w:rsidRPr="00C8495B">
              <w:rPr>
                <w:rFonts w:ascii="Times New Roman" w:eastAsia="Times New Roman" w:hAnsi="Times New Roman" w:cs="Times New Roman"/>
                <w:sz w:val="24"/>
                <w:szCs w:val="24"/>
              </w:rPr>
              <w:t xml:space="preserve"> to live</w:t>
            </w:r>
            <w:r>
              <w:rPr>
                <w:rFonts w:ascii="Times New Roman" w:eastAsia="Times New Roman" w:hAnsi="Times New Roman" w:cs="Times New Roman"/>
                <w:sz w:val="24"/>
                <w:szCs w:val="24"/>
              </w:rPr>
              <w:t xml:space="preserve"> in</w:t>
            </w:r>
            <w:r w:rsidRPr="00C8495B">
              <w:rPr>
                <w:rFonts w:ascii="Times New Roman" w:eastAsia="Times New Roman" w:hAnsi="Times New Roman" w:cs="Times New Roman"/>
                <w:sz w:val="24"/>
                <w:szCs w:val="24"/>
              </w:rPr>
              <w:t>, good to live</w:t>
            </w:r>
            <w:r>
              <w:rPr>
                <w:rFonts w:ascii="Times New Roman" w:eastAsia="Times New Roman" w:hAnsi="Times New Roman" w:cs="Times New Roman"/>
                <w:sz w:val="24"/>
                <w:szCs w:val="24"/>
              </w:rPr>
              <w:t xml:space="preserve"> in</w:t>
            </w:r>
            <w:r w:rsidRPr="00C8495B">
              <w:rPr>
                <w:rFonts w:ascii="Times New Roman" w:eastAsia="Times New Roman" w:hAnsi="Times New Roman" w:cs="Times New Roman"/>
                <w:sz w:val="24"/>
                <w:szCs w:val="24"/>
              </w:rPr>
              <w:t>, excellent to live</w:t>
            </w:r>
            <w:r>
              <w:rPr>
                <w:rFonts w:ascii="Times New Roman" w:eastAsia="Times New Roman" w:hAnsi="Times New Roman" w:cs="Times New Roman"/>
                <w:sz w:val="24"/>
                <w:szCs w:val="24"/>
              </w:rPr>
              <w:t xml:space="preserve"> in</w:t>
            </w:r>
          </w:p>
        </w:tc>
      </w:tr>
      <w:tr w:rsidR="006727DB" w:rsidRPr="00C8495B" w14:paraId="2BFFD71B" w14:textId="77777777">
        <w:trPr>
          <w:trHeight w:val="160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408D36CD" w14:textId="5ABDC353"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5. Imagine that you decide to move to a new neighborhood and all your current neighbors move to the same place, you would be…? </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047C34BD" w14:textId="18D94487"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Very </w:t>
            </w:r>
            <w:r>
              <w:rPr>
                <w:rFonts w:ascii="Times New Roman" w:eastAsia="Times New Roman" w:hAnsi="Times New Roman" w:cs="Times New Roman"/>
                <w:sz w:val="24"/>
                <w:szCs w:val="24"/>
              </w:rPr>
              <w:t>unhappy</w:t>
            </w:r>
            <w:r w:rsidRPr="00C84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unhappy</w:t>
            </w:r>
            <w:r w:rsidRPr="00C8495B">
              <w:rPr>
                <w:rFonts w:ascii="Times New Roman" w:eastAsia="Times New Roman" w:hAnsi="Times New Roman" w:cs="Times New Roman"/>
                <w:sz w:val="24"/>
                <w:szCs w:val="24"/>
              </w:rPr>
              <w:t xml:space="preserve">, wouldn’t care, happy, </w:t>
            </w:r>
            <w:r>
              <w:rPr>
                <w:rFonts w:ascii="Times New Roman" w:eastAsia="Times New Roman" w:hAnsi="Times New Roman" w:cs="Times New Roman"/>
                <w:sz w:val="24"/>
                <w:szCs w:val="24"/>
              </w:rPr>
              <w:t>extremely</w:t>
            </w:r>
            <w:r w:rsidRPr="00C8495B">
              <w:rPr>
                <w:rFonts w:ascii="Times New Roman" w:eastAsia="Times New Roman" w:hAnsi="Times New Roman" w:cs="Times New Roman"/>
                <w:sz w:val="24"/>
                <w:szCs w:val="24"/>
              </w:rPr>
              <w:t xml:space="preserve"> happy</w:t>
            </w:r>
          </w:p>
        </w:tc>
      </w:tr>
      <w:tr w:rsidR="006727DB" w:rsidRPr="00C8495B" w14:paraId="0DC0DA8D" w14:textId="77777777">
        <w:trPr>
          <w:trHeight w:val="106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10EBF33D" w14:textId="1BF2207D"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Y</w:t>
            </w:r>
            <w:r w:rsidRPr="00C8495B">
              <w:rPr>
                <w:rFonts w:ascii="Times New Roman" w:eastAsia="Times New Roman" w:hAnsi="Times New Roman" w:cs="Times New Roman"/>
                <w:sz w:val="24"/>
                <w:szCs w:val="24"/>
              </w:rPr>
              <w:t>our house is a space…?</w:t>
            </w:r>
          </w:p>
          <w:p w14:paraId="46DF2920" w14:textId="77777777" w:rsidR="006727DB" w:rsidRPr="00C8495B" w:rsidRDefault="006727DB" w:rsidP="00657F2C">
            <w:pPr>
              <w:spacing w:before="240"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 </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7A3992C7" w14:textId="750B662F" w:rsidR="006727DB" w:rsidRPr="00C8495B" w:rsidRDefault="006727DB" w:rsidP="00BD7C8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Lousy to live in</w:t>
            </w:r>
            <w:r w:rsidRPr="00C8495B">
              <w:rPr>
                <w:rFonts w:ascii="Times New Roman" w:eastAsia="Times New Roman" w:hAnsi="Times New Roman" w:cs="Times New Roman"/>
                <w:sz w:val="24"/>
                <w:szCs w:val="24"/>
              </w:rPr>
              <w:t>, bad to live</w:t>
            </w:r>
            <w:r>
              <w:rPr>
                <w:rFonts w:ascii="Times New Roman" w:eastAsia="Times New Roman" w:hAnsi="Times New Roman" w:cs="Times New Roman"/>
                <w:sz w:val="24"/>
                <w:szCs w:val="24"/>
              </w:rPr>
              <w:t xml:space="preserve"> in</w:t>
            </w:r>
            <w:r w:rsidRPr="00C84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fair</w:t>
            </w:r>
            <w:r w:rsidRPr="00C8495B">
              <w:rPr>
                <w:rFonts w:ascii="Times New Roman" w:eastAsia="Times New Roman" w:hAnsi="Times New Roman" w:cs="Times New Roman"/>
                <w:sz w:val="24"/>
                <w:szCs w:val="24"/>
              </w:rPr>
              <w:t xml:space="preserve"> to live</w:t>
            </w:r>
            <w:r>
              <w:rPr>
                <w:rFonts w:ascii="Times New Roman" w:eastAsia="Times New Roman" w:hAnsi="Times New Roman" w:cs="Times New Roman"/>
                <w:sz w:val="24"/>
                <w:szCs w:val="24"/>
              </w:rPr>
              <w:t xml:space="preserve"> in</w:t>
            </w:r>
            <w:r w:rsidRPr="00C8495B">
              <w:rPr>
                <w:rFonts w:ascii="Times New Roman" w:eastAsia="Times New Roman" w:hAnsi="Times New Roman" w:cs="Times New Roman"/>
                <w:sz w:val="24"/>
                <w:szCs w:val="24"/>
              </w:rPr>
              <w:t>, good to live</w:t>
            </w:r>
            <w:r>
              <w:rPr>
                <w:rFonts w:ascii="Times New Roman" w:eastAsia="Times New Roman" w:hAnsi="Times New Roman" w:cs="Times New Roman"/>
                <w:sz w:val="24"/>
                <w:szCs w:val="24"/>
              </w:rPr>
              <w:t xml:space="preserve"> in</w:t>
            </w:r>
            <w:r w:rsidRPr="00C8495B">
              <w:rPr>
                <w:rFonts w:ascii="Times New Roman" w:eastAsia="Times New Roman" w:hAnsi="Times New Roman" w:cs="Times New Roman"/>
                <w:sz w:val="24"/>
                <w:szCs w:val="24"/>
              </w:rPr>
              <w:t>, excellent to live</w:t>
            </w:r>
            <w:r>
              <w:rPr>
                <w:rFonts w:ascii="Times New Roman" w:eastAsia="Times New Roman" w:hAnsi="Times New Roman" w:cs="Times New Roman"/>
                <w:sz w:val="24"/>
                <w:szCs w:val="24"/>
              </w:rPr>
              <w:t xml:space="preserve"> in</w:t>
            </w:r>
          </w:p>
        </w:tc>
      </w:tr>
      <w:tr w:rsidR="006727DB" w:rsidRPr="00C8495B" w14:paraId="01D5DBFF" w14:textId="77777777">
        <w:trPr>
          <w:trHeight w:val="133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3A8D093F" w14:textId="176B6CB7"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7. If you </w:t>
            </w:r>
            <w:r w:rsidR="002B35BE">
              <w:rPr>
                <w:rFonts w:ascii="Times New Roman" w:eastAsia="Times New Roman" w:hAnsi="Times New Roman" w:cs="Times New Roman"/>
                <w:sz w:val="24"/>
                <w:szCs w:val="24"/>
              </w:rPr>
              <w:t>were</w:t>
            </w:r>
            <w:r w:rsidRPr="00C8495B">
              <w:rPr>
                <w:rFonts w:ascii="Times New Roman" w:eastAsia="Times New Roman" w:hAnsi="Times New Roman" w:cs="Times New Roman"/>
                <w:sz w:val="24"/>
                <w:szCs w:val="24"/>
              </w:rPr>
              <w:t xml:space="preserve"> to move to another neighborhood, how much would you </w:t>
            </w:r>
            <w:r w:rsidR="002B35BE">
              <w:rPr>
                <w:rFonts w:ascii="Times New Roman" w:eastAsia="Times New Roman" w:hAnsi="Times New Roman" w:cs="Times New Roman"/>
                <w:sz w:val="24"/>
                <w:szCs w:val="24"/>
              </w:rPr>
              <w:t>want</w:t>
            </w:r>
            <w:r w:rsidRPr="00C8495B">
              <w:rPr>
                <w:rFonts w:ascii="Times New Roman" w:eastAsia="Times New Roman" w:hAnsi="Times New Roman" w:cs="Times New Roman"/>
                <w:sz w:val="24"/>
                <w:szCs w:val="24"/>
              </w:rPr>
              <w:t xml:space="preserve"> it to </w:t>
            </w:r>
            <w:r w:rsidR="002B35BE">
              <w:rPr>
                <w:rFonts w:ascii="Times New Roman" w:eastAsia="Times New Roman" w:hAnsi="Times New Roman" w:cs="Times New Roman"/>
                <w:sz w:val="24"/>
                <w:szCs w:val="24"/>
              </w:rPr>
              <w:t>be like this one</w:t>
            </w:r>
            <w:r w:rsidRPr="00C8495B">
              <w:rPr>
                <w:rFonts w:ascii="Times New Roman" w:eastAsia="Times New Roman" w:hAnsi="Times New Roman" w:cs="Times New Roman"/>
                <w:sz w:val="24"/>
                <w:szCs w:val="24"/>
              </w:rPr>
              <w:t xml:space="preserve">? </w:t>
            </w:r>
          </w:p>
          <w:p w14:paraId="4FA88E4D" w14:textId="77777777" w:rsidR="006727DB" w:rsidRPr="00C8495B" w:rsidRDefault="006727DB" w:rsidP="00657F2C">
            <w:pPr>
              <w:spacing w:before="240"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 </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106806B4" w14:textId="5ED6D1D8" w:rsidR="006727DB" w:rsidRPr="00C8495B" w:rsidRDefault="002B35BE" w:rsidP="00657F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to be similar, to be similar in very few things, to be similar in some things, to be similar in many things, to be the same as this neighborhood</w:t>
            </w:r>
          </w:p>
        </w:tc>
      </w:tr>
      <w:tr w:rsidR="006727DB" w:rsidRPr="00C8495B" w14:paraId="2C9A0AC3" w14:textId="77777777">
        <w:trPr>
          <w:trHeight w:val="133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41157F8B" w14:textId="52CA26FE" w:rsidR="006727DB" w:rsidRPr="00C8495B" w:rsidRDefault="006727DB" w:rsidP="00BD7C80">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8. If you move</w:t>
            </w:r>
            <w:r w:rsidR="002B35BE">
              <w:rPr>
                <w:rFonts w:ascii="Times New Roman" w:eastAsia="Times New Roman" w:hAnsi="Times New Roman" w:cs="Times New Roman"/>
                <w:sz w:val="24"/>
                <w:szCs w:val="24"/>
              </w:rPr>
              <w:t>d</w:t>
            </w:r>
            <w:r w:rsidRPr="00C8495B">
              <w:rPr>
                <w:rFonts w:ascii="Times New Roman" w:eastAsia="Times New Roman" w:hAnsi="Times New Roman" w:cs="Times New Roman"/>
                <w:sz w:val="24"/>
                <w:szCs w:val="24"/>
              </w:rPr>
              <w:t xml:space="preserve"> to another house and it </w:t>
            </w:r>
            <w:r w:rsidR="002B35BE">
              <w:rPr>
                <w:rFonts w:ascii="Times New Roman" w:eastAsia="Times New Roman" w:hAnsi="Times New Roman" w:cs="Times New Roman"/>
                <w:sz w:val="24"/>
                <w:szCs w:val="24"/>
              </w:rPr>
              <w:t>was the same as this one</w:t>
            </w:r>
            <w:r w:rsidRPr="00C8495B">
              <w:rPr>
                <w:rFonts w:ascii="Times New Roman" w:eastAsia="Times New Roman" w:hAnsi="Times New Roman" w:cs="Times New Roman"/>
                <w:sz w:val="24"/>
                <w:szCs w:val="24"/>
              </w:rPr>
              <w:t>, would you be</w:t>
            </w:r>
            <w:r w:rsidR="009F50B8" w:rsidRPr="00C8495B">
              <w:rPr>
                <w:rFonts w:ascii="Times New Roman" w:eastAsia="Times New Roman" w:hAnsi="Times New Roman" w:cs="Times New Roman"/>
                <w:sz w:val="24"/>
                <w:szCs w:val="24"/>
              </w:rPr>
              <w:t>...? *</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70CABBF8" w14:textId="3FA4FD9D"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Very </w:t>
            </w:r>
            <w:r w:rsidR="002B35BE">
              <w:rPr>
                <w:rFonts w:ascii="Times New Roman" w:eastAsia="Times New Roman" w:hAnsi="Times New Roman" w:cs="Times New Roman"/>
                <w:sz w:val="24"/>
                <w:szCs w:val="24"/>
              </w:rPr>
              <w:t>unhappy</w:t>
            </w:r>
            <w:r w:rsidRPr="00C8495B">
              <w:rPr>
                <w:rFonts w:ascii="Times New Roman" w:eastAsia="Times New Roman" w:hAnsi="Times New Roman" w:cs="Times New Roman"/>
                <w:sz w:val="24"/>
                <w:szCs w:val="24"/>
              </w:rPr>
              <w:t xml:space="preserve">, </w:t>
            </w:r>
            <w:r w:rsidR="002B35BE">
              <w:rPr>
                <w:rFonts w:ascii="Times New Roman" w:eastAsia="Times New Roman" w:hAnsi="Times New Roman" w:cs="Times New Roman"/>
                <w:sz w:val="24"/>
                <w:szCs w:val="24"/>
              </w:rPr>
              <w:t>unhappy</w:t>
            </w:r>
            <w:r w:rsidRPr="00C8495B">
              <w:rPr>
                <w:rFonts w:ascii="Times New Roman" w:eastAsia="Times New Roman" w:hAnsi="Times New Roman" w:cs="Times New Roman"/>
                <w:sz w:val="24"/>
                <w:szCs w:val="24"/>
              </w:rPr>
              <w:t xml:space="preserve">, wouldn't care, happy, </w:t>
            </w:r>
            <w:r w:rsidR="002B35BE">
              <w:rPr>
                <w:rFonts w:ascii="Times New Roman" w:eastAsia="Times New Roman" w:hAnsi="Times New Roman" w:cs="Times New Roman"/>
                <w:sz w:val="24"/>
                <w:szCs w:val="24"/>
              </w:rPr>
              <w:t>extremely</w:t>
            </w:r>
            <w:r w:rsidRPr="00C8495B">
              <w:rPr>
                <w:rFonts w:ascii="Times New Roman" w:eastAsia="Times New Roman" w:hAnsi="Times New Roman" w:cs="Times New Roman"/>
                <w:sz w:val="24"/>
                <w:szCs w:val="24"/>
              </w:rPr>
              <w:t xml:space="preserve"> happy</w:t>
            </w:r>
          </w:p>
        </w:tc>
      </w:tr>
      <w:tr w:rsidR="006727DB" w:rsidRPr="00C8495B" w14:paraId="7739A45C" w14:textId="77777777" w:rsidTr="00BD7C80">
        <w:trPr>
          <w:trHeight w:val="1144"/>
        </w:trPr>
        <w:tc>
          <w:tcPr>
            <w:tcW w:w="4275" w:type="dxa"/>
            <w:tcBorders>
              <w:top w:val="single" w:sz="8" w:space="0" w:color="FFFFFF"/>
              <w:left w:val="nil"/>
              <w:bottom w:val="nil"/>
              <w:right w:val="nil"/>
            </w:tcBorders>
            <w:tcMar>
              <w:top w:w="0" w:type="dxa"/>
              <w:left w:w="100" w:type="dxa"/>
              <w:bottom w:w="0" w:type="dxa"/>
              <w:right w:w="100" w:type="dxa"/>
            </w:tcMar>
          </w:tcPr>
          <w:p w14:paraId="69DA26A0" w14:textId="3C030403"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9. If you ha</w:t>
            </w:r>
            <w:r>
              <w:rPr>
                <w:rFonts w:ascii="Times New Roman" w:eastAsia="Times New Roman" w:hAnsi="Times New Roman" w:cs="Times New Roman"/>
                <w:sz w:val="24"/>
                <w:szCs w:val="24"/>
              </w:rPr>
              <w:t>d</w:t>
            </w:r>
            <w:r w:rsidRPr="00C8495B">
              <w:rPr>
                <w:rFonts w:ascii="Times New Roman" w:eastAsia="Times New Roman" w:hAnsi="Times New Roman" w:cs="Times New Roman"/>
                <w:sz w:val="24"/>
                <w:szCs w:val="24"/>
              </w:rPr>
              <w:t xml:space="preserve"> to move, would you recommend this house to your </w:t>
            </w:r>
            <w:r w:rsidR="009F50B8" w:rsidRPr="00C8495B">
              <w:rPr>
                <w:rFonts w:ascii="Times New Roman" w:eastAsia="Times New Roman" w:hAnsi="Times New Roman" w:cs="Times New Roman"/>
                <w:sz w:val="24"/>
                <w:szCs w:val="24"/>
              </w:rPr>
              <w:t>friends? *</w:t>
            </w:r>
            <w:r w:rsidRPr="00C8495B">
              <w:rPr>
                <w:rFonts w:ascii="Times New Roman" w:eastAsia="Times New Roman" w:hAnsi="Times New Roman" w:cs="Times New Roman"/>
                <w:sz w:val="24"/>
                <w:szCs w:val="24"/>
              </w:rPr>
              <w:t>*</w:t>
            </w:r>
          </w:p>
        </w:tc>
        <w:tc>
          <w:tcPr>
            <w:tcW w:w="4860" w:type="dxa"/>
            <w:tcBorders>
              <w:top w:val="single" w:sz="8" w:space="0" w:color="FFFFFF"/>
              <w:left w:val="nil"/>
              <w:bottom w:val="nil"/>
              <w:right w:val="nil"/>
            </w:tcBorders>
            <w:tcMar>
              <w:top w:w="0" w:type="dxa"/>
              <w:left w:w="100" w:type="dxa"/>
              <w:bottom w:w="0" w:type="dxa"/>
              <w:right w:w="100" w:type="dxa"/>
            </w:tcMar>
          </w:tcPr>
          <w:p w14:paraId="7108BCA3" w14:textId="6CF7F339" w:rsidR="006727DB" w:rsidRPr="00C8495B" w:rsidRDefault="009F50B8" w:rsidP="00657F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 somewhat, moderately, quite a lot, very much</w:t>
            </w:r>
          </w:p>
        </w:tc>
      </w:tr>
      <w:tr w:rsidR="006727DB" w:rsidRPr="00C8495B" w14:paraId="58261D70" w14:textId="77777777">
        <w:trPr>
          <w:trHeight w:val="1050"/>
        </w:trPr>
        <w:tc>
          <w:tcPr>
            <w:tcW w:w="4275" w:type="dxa"/>
            <w:tcBorders>
              <w:top w:val="nil"/>
              <w:left w:val="nil"/>
              <w:bottom w:val="nil"/>
              <w:right w:val="nil"/>
            </w:tcBorders>
            <w:tcMar>
              <w:top w:w="0" w:type="dxa"/>
              <w:left w:w="100" w:type="dxa"/>
              <w:bottom w:w="0" w:type="dxa"/>
              <w:right w:w="100" w:type="dxa"/>
            </w:tcMar>
          </w:tcPr>
          <w:p w14:paraId="79635408" w14:textId="2FD5D71C"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10. Do you think you have</w:t>
            </w:r>
            <w:r w:rsidR="009F50B8" w:rsidRPr="00C8495B">
              <w:rPr>
                <w:rFonts w:ascii="Times New Roman" w:eastAsia="Times New Roman" w:hAnsi="Times New Roman" w:cs="Times New Roman"/>
                <w:sz w:val="24"/>
                <w:szCs w:val="24"/>
              </w:rPr>
              <w:t>...? *</w:t>
            </w:r>
          </w:p>
        </w:tc>
        <w:tc>
          <w:tcPr>
            <w:tcW w:w="4860" w:type="dxa"/>
            <w:tcBorders>
              <w:top w:val="nil"/>
              <w:left w:val="nil"/>
              <w:bottom w:val="nil"/>
              <w:right w:val="nil"/>
            </w:tcBorders>
            <w:tcMar>
              <w:top w:w="0" w:type="dxa"/>
              <w:left w:w="100" w:type="dxa"/>
              <w:bottom w:w="0" w:type="dxa"/>
              <w:right w:w="100" w:type="dxa"/>
            </w:tcMar>
          </w:tcPr>
          <w:p w14:paraId="729BA56C" w14:textId="69ACB31F" w:rsidR="006727DB" w:rsidRPr="00C8495B" w:rsidRDefault="009F50B8" w:rsidP="00657F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Lousy</w:t>
            </w:r>
            <w:r w:rsidR="006727DB" w:rsidRPr="00C8495B">
              <w:rPr>
                <w:rFonts w:ascii="Times New Roman" w:eastAsia="Times New Roman" w:hAnsi="Times New Roman" w:cs="Times New Roman"/>
                <w:sz w:val="24"/>
                <w:szCs w:val="24"/>
              </w:rPr>
              <w:t xml:space="preserve"> neighbors, bad neighbors, </w:t>
            </w:r>
            <w:r>
              <w:rPr>
                <w:rFonts w:ascii="Times New Roman" w:eastAsia="Times New Roman" w:hAnsi="Times New Roman" w:cs="Times New Roman"/>
                <w:sz w:val="24"/>
                <w:szCs w:val="24"/>
              </w:rPr>
              <w:t>average</w:t>
            </w:r>
            <w:r w:rsidR="006727DB" w:rsidRPr="00C8495B">
              <w:rPr>
                <w:rFonts w:ascii="Times New Roman" w:eastAsia="Times New Roman" w:hAnsi="Times New Roman" w:cs="Times New Roman"/>
                <w:sz w:val="24"/>
                <w:szCs w:val="24"/>
              </w:rPr>
              <w:t xml:space="preserve"> neighbors, good neighbors, excellent neighbors</w:t>
            </w:r>
          </w:p>
        </w:tc>
      </w:tr>
      <w:tr w:rsidR="006727DB" w:rsidRPr="00C8495B" w14:paraId="2EAC8394" w14:textId="77777777">
        <w:trPr>
          <w:trHeight w:val="1050"/>
        </w:trPr>
        <w:tc>
          <w:tcPr>
            <w:tcW w:w="4275" w:type="dxa"/>
            <w:tcBorders>
              <w:top w:val="nil"/>
              <w:left w:val="nil"/>
              <w:bottom w:val="nil"/>
              <w:right w:val="nil"/>
            </w:tcBorders>
            <w:tcMar>
              <w:top w:w="0" w:type="dxa"/>
              <w:left w:w="100" w:type="dxa"/>
              <w:bottom w:w="0" w:type="dxa"/>
              <w:right w:w="100" w:type="dxa"/>
            </w:tcMar>
          </w:tcPr>
          <w:p w14:paraId="5A49090E" w14:textId="4110E8E9"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11. </w:t>
            </w:r>
            <w:r w:rsidR="009F50B8">
              <w:rPr>
                <w:rFonts w:ascii="Times New Roman" w:eastAsia="Times New Roman" w:hAnsi="Times New Roman" w:cs="Times New Roman"/>
                <w:sz w:val="24"/>
                <w:szCs w:val="24"/>
              </w:rPr>
              <w:t>L</w:t>
            </w:r>
            <w:r w:rsidRPr="00C8495B">
              <w:rPr>
                <w:rFonts w:ascii="Times New Roman" w:eastAsia="Times New Roman" w:hAnsi="Times New Roman" w:cs="Times New Roman"/>
                <w:sz w:val="24"/>
                <w:szCs w:val="24"/>
              </w:rPr>
              <w:t>iving in this neighborhood make</w:t>
            </w:r>
            <w:r w:rsidR="009F50B8">
              <w:rPr>
                <w:rFonts w:ascii="Times New Roman" w:eastAsia="Times New Roman" w:hAnsi="Times New Roman" w:cs="Times New Roman"/>
                <w:sz w:val="24"/>
                <w:szCs w:val="24"/>
              </w:rPr>
              <w:t>s</w:t>
            </w:r>
            <w:r w:rsidRPr="00C8495B">
              <w:rPr>
                <w:rFonts w:ascii="Times New Roman" w:eastAsia="Times New Roman" w:hAnsi="Times New Roman" w:cs="Times New Roman"/>
                <w:sz w:val="24"/>
                <w:szCs w:val="24"/>
              </w:rPr>
              <w:t xml:space="preserve"> you feel</w:t>
            </w:r>
            <w:r w:rsidR="009F50B8" w:rsidRPr="00C8495B">
              <w:rPr>
                <w:rFonts w:ascii="Times New Roman" w:eastAsia="Times New Roman" w:hAnsi="Times New Roman" w:cs="Times New Roman"/>
                <w:sz w:val="24"/>
                <w:szCs w:val="24"/>
              </w:rPr>
              <w:t>…? *</w:t>
            </w:r>
          </w:p>
        </w:tc>
        <w:tc>
          <w:tcPr>
            <w:tcW w:w="4860" w:type="dxa"/>
            <w:tcBorders>
              <w:top w:val="nil"/>
              <w:left w:val="nil"/>
              <w:bottom w:val="nil"/>
              <w:right w:val="nil"/>
            </w:tcBorders>
            <w:tcMar>
              <w:top w:w="0" w:type="dxa"/>
              <w:left w:w="100" w:type="dxa"/>
              <w:bottom w:w="0" w:type="dxa"/>
              <w:right w:w="100" w:type="dxa"/>
            </w:tcMar>
          </w:tcPr>
          <w:p w14:paraId="3EED3F91" w14:textId="65F6103B"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Not </w:t>
            </w:r>
            <w:r w:rsidR="009F50B8">
              <w:rPr>
                <w:rFonts w:ascii="Times New Roman" w:eastAsia="Times New Roman" w:hAnsi="Times New Roman" w:cs="Times New Roman"/>
                <w:sz w:val="24"/>
                <w:szCs w:val="24"/>
              </w:rPr>
              <w:t xml:space="preserve">at all </w:t>
            </w:r>
            <w:r w:rsidRPr="00C8495B">
              <w:rPr>
                <w:rFonts w:ascii="Times New Roman" w:eastAsia="Times New Roman" w:hAnsi="Times New Roman" w:cs="Times New Roman"/>
                <w:sz w:val="24"/>
                <w:szCs w:val="24"/>
              </w:rPr>
              <w:t xml:space="preserve">proud, </w:t>
            </w:r>
            <w:r w:rsidR="009F50B8">
              <w:rPr>
                <w:rFonts w:ascii="Times New Roman" w:eastAsia="Times New Roman" w:hAnsi="Times New Roman" w:cs="Times New Roman"/>
                <w:sz w:val="24"/>
                <w:szCs w:val="24"/>
              </w:rPr>
              <w:t>not very</w:t>
            </w:r>
            <w:r w:rsidRPr="00C8495B">
              <w:rPr>
                <w:rFonts w:ascii="Times New Roman" w:eastAsia="Times New Roman" w:hAnsi="Times New Roman" w:cs="Times New Roman"/>
                <w:sz w:val="24"/>
                <w:szCs w:val="24"/>
              </w:rPr>
              <w:t xml:space="preserve"> proud, somewhat proud, quite proud, </w:t>
            </w:r>
            <w:r w:rsidR="009F50B8">
              <w:rPr>
                <w:rFonts w:ascii="Times New Roman" w:eastAsia="Times New Roman" w:hAnsi="Times New Roman" w:cs="Times New Roman"/>
                <w:sz w:val="24"/>
                <w:szCs w:val="24"/>
              </w:rPr>
              <w:t>extremely</w:t>
            </w:r>
            <w:r w:rsidRPr="00C8495B">
              <w:rPr>
                <w:rFonts w:ascii="Times New Roman" w:eastAsia="Times New Roman" w:hAnsi="Times New Roman" w:cs="Times New Roman"/>
                <w:sz w:val="24"/>
                <w:szCs w:val="24"/>
              </w:rPr>
              <w:t xml:space="preserve"> proud</w:t>
            </w:r>
          </w:p>
        </w:tc>
      </w:tr>
      <w:tr w:rsidR="006727DB" w:rsidRPr="00C8495B" w14:paraId="5CDF6FDF" w14:textId="77777777" w:rsidTr="00BD7C80">
        <w:trPr>
          <w:trHeight w:val="938"/>
        </w:trPr>
        <w:tc>
          <w:tcPr>
            <w:tcW w:w="4275" w:type="dxa"/>
            <w:tcBorders>
              <w:top w:val="nil"/>
              <w:left w:val="nil"/>
              <w:bottom w:val="single" w:sz="8" w:space="0" w:color="000000"/>
              <w:right w:val="nil"/>
            </w:tcBorders>
            <w:tcMar>
              <w:top w:w="0" w:type="dxa"/>
              <w:left w:w="100" w:type="dxa"/>
              <w:bottom w:w="0" w:type="dxa"/>
              <w:right w:w="100" w:type="dxa"/>
            </w:tcMar>
          </w:tcPr>
          <w:p w14:paraId="693F6FE9" w14:textId="2C79A6F7" w:rsidR="006727DB" w:rsidRPr="00C8495B" w:rsidRDefault="006727DB" w:rsidP="00BD7C80">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12. </w:t>
            </w:r>
            <w:r w:rsidR="009F50B8">
              <w:rPr>
                <w:rFonts w:ascii="Times New Roman" w:eastAsia="Times New Roman" w:hAnsi="Times New Roman" w:cs="Times New Roman"/>
                <w:sz w:val="24"/>
                <w:szCs w:val="24"/>
              </w:rPr>
              <w:t>L</w:t>
            </w:r>
            <w:r w:rsidRPr="00C8495B">
              <w:rPr>
                <w:rFonts w:ascii="Times New Roman" w:eastAsia="Times New Roman" w:hAnsi="Times New Roman" w:cs="Times New Roman"/>
                <w:sz w:val="24"/>
                <w:szCs w:val="24"/>
              </w:rPr>
              <w:t>iving with your current neighbors make you feel</w:t>
            </w:r>
            <w:r w:rsidR="009F50B8" w:rsidRPr="00C8495B">
              <w:rPr>
                <w:rFonts w:ascii="Times New Roman" w:eastAsia="Times New Roman" w:hAnsi="Times New Roman" w:cs="Times New Roman"/>
                <w:sz w:val="24"/>
                <w:szCs w:val="24"/>
              </w:rPr>
              <w:t>...? *</w:t>
            </w:r>
          </w:p>
        </w:tc>
        <w:tc>
          <w:tcPr>
            <w:tcW w:w="4860" w:type="dxa"/>
            <w:tcBorders>
              <w:top w:val="nil"/>
              <w:left w:val="nil"/>
              <w:bottom w:val="single" w:sz="8" w:space="0" w:color="000000"/>
              <w:right w:val="nil"/>
            </w:tcBorders>
            <w:tcMar>
              <w:top w:w="0" w:type="dxa"/>
              <w:left w:w="100" w:type="dxa"/>
              <w:bottom w:w="0" w:type="dxa"/>
              <w:right w:w="100" w:type="dxa"/>
            </w:tcMar>
          </w:tcPr>
          <w:p w14:paraId="41B521D3" w14:textId="04212DE5" w:rsidR="006727DB" w:rsidRPr="00C8495B" w:rsidRDefault="006727DB"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Very </w:t>
            </w:r>
            <w:r w:rsidR="009F50B8">
              <w:rPr>
                <w:rFonts w:ascii="Times New Roman" w:eastAsia="Times New Roman" w:hAnsi="Times New Roman" w:cs="Times New Roman"/>
                <w:sz w:val="24"/>
                <w:szCs w:val="24"/>
              </w:rPr>
              <w:t>unhappy</w:t>
            </w:r>
            <w:r w:rsidRPr="00C8495B">
              <w:rPr>
                <w:rFonts w:ascii="Times New Roman" w:eastAsia="Times New Roman" w:hAnsi="Times New Roman" w:cs="Times New Roman"/>
                <w:sz w:val="24"/>
                <w:szCs w:val="24"/>
              </w:rPr>
              <w:t xml:space="preserve">, </w:t>
            </w:r>
            <w:r w:rsidR="009F50B8">
              <w:rPr>
                <w:rFonts w:ascii="Times New Roman" w:eastAsia="Times New Roman" w:hAnsi="Times New Roman" w:cs="Times New Roman"/>
                <w:sz w:val="24"/>
                <w:szCs w:val="24"/>
              </w:rPr>
              <w:t>unhappy</w:t>
            </w:r>
            <w:r w:rsidRPr="00C8495B">
              <w:rPr>
                <w:rFonts w:ascii="Times New Roman" w:eastAsia="Times New Roman" w:hAnsi="Times New Roman" w:cs="Times New Roman"/>
                <w:sz w:val="24"/>
                <w:szCs w:val="24"/>
              </w:rPr>
              <w:t>, don’t care, like</w:t>
            </w:r>
            <w:r w:rsidR="009F50B8">
              <w:rPr>
                <w:rFonts w:ascii="Times New Roman" w:eastAsia="Times New Roman" w:hAnsi="Times New Roman" w:cs="Times New Roman"/>
                <w:sz w:val="24"/>
                <w:szCs w:val="24"/>
              </w:rPr>
              <w:t xml:space="preserve"> it</w:t>
            </w:r>
            <w:r w:rsidRPr="00C8495B">
              <w:rPr>
                <w:rFonts w:ascii="Times New Roman" w:eastAsia="Times New Roman" w:hAnsi="Times New Roman" w:cs="Times New Roman"/>
                <w:sz w:val="24"/>
                <w:szCs w:val="24"/>
              </w:rPr>
              <w:t>, like</w:t>
            </w:r>
            <w:r w:rsidR="009F50B8">
              <w:rPr>
                <w:rFonts w:ascii="Times New Roman" w:eastAsia="Times New Roman" w:hAnsi="Times New Roman" w:cs="Times New Roman"/>
                <w:sz w:val="24"/>
                <w:szCs w:val="24"/>
              </w:rPr>
              <w:t xml:space="preserve"> it</w:t>
            </w:r>
            <w:r w:rsidRPr="00C8495B">
              <w:rPr>
                <w:rFonts w:ascii="Times New Roman" w:eastAsia="Times New Roman" w:hAnsi="Times New Roman" w:cs="Times New Roman"/>
                <w:sz w:val="24"/>
                <w:szCs w:val="24"/>
              </w:rPr>
              <w:t xml:space="preserve"> very much</w:t>
            </w:r>
          </w:p>
        </w:tc>
      </w:tr>
    </w:tbl>
    <w:bookmarkEnd w:id="0"/>
    <w:p w14:paraId="02D39E26" w14:textId="77777777" w:rsidR="00D44071" w:rsidRPr="00C8495B" w:rsidRDefault="003E4185" w:rsidP="00657F2C">
      <w:pPr>
        <w:spacing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i/>
          <w:sz w:val="24"/>
          <w:szCs w:val="24"/>
        </w:rPr>
        <w:t>Notes.</w:t>
      </w:r>
      <w:r w:rsidRPr="00C8495B">
        <w:rPr>
          <w:rFonts w:ascii="Times New Roman" w:eastAsia="Times New Roman" w:hAnsi="Times New Roman" w:cs="Times New Roman"/>
          <w:sz w:val="24"/>
          <w:szCs w:val="24"/>
        </w:rPr>
        <w:t xml:space="preserve"> * New items; ** Modified item</w:t>
      </w:r>
    </w:p>
    <w:p w14:paraId="0B66CD02" w14:textId="66110496"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b/>
          <w:i/>
          <w:sz w:val="24"/>
          <w:szCs w:val="24"/>
        </w:rPr>
        <w:lastRenderedPageBreak/>
        <w:t>NAS.</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The scale developed by Hernández et al. (2007), as described in Study 2, was also used in this study to measure neighborhood attachment. In this study, the scale showed a Cronbach's Alpha of .93.</w:t>
      </w:r>
    </w:p>
    <w:p w14:paraId="01D377DC" w14:textId="4E72068B"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b/>
          <w:i/>
          <w:sz w:val="24"/>
          <w:szCs w:val="24"/>
        </w:rPr>
        <w:t xml:space="preserve">Perceived </w:t>
      </w:r>
      <w:r w:rsidR="005A6B34" w:rsidRPr="00C8495B">
        <w:rPr>
          <w:rFonts w:ascii="Times New Roman" w:eastAsia="Times New Roman" w:hAnsi="Times New Roman" w:cs="Times New Roman"/>
          <w:b/>
          <w:i/>
          <w:sz w:val="24"/>
          <w:szCs w:val="24"/>
        </w:rPr>
        <w:t xml:space="preserve">Satisfaction </w:t>
      </w:r>
      <w:r w:rsidR="000C29C9" w:rsidRPr="00C8495B">
        <w:rPr>
          <w:rFonts w:ascii="Times New Roman" w:eastAsia="Times New Roman" w:hAnsi="Times New Roman" w:cs="Times New Roman"/>
          <w:b/>
          <w:i/>
          <w:sz w:val="24"/>
          <w:szCs w:val="24"/>
        </w:rPr>
        <w:t>of</w:t>
      </w:r>
      <w:r w:rsidR="005A6B34" w:rsidRPr="00C8495B">
        <w:rPr>
          <w:rFonts w:ascii="Times New Roman" w:eastAsia="Times New Roman" w:hAnsi="Times New Roman" w:cs="Times New Roman"/>
          <w:b/>
          <w:i/>
          <w:sz w:val="24"/>
          <w:szCs w:val="24"/>
        </w:rPr>
        <w:t xml:space="preserve"> Neighborhood Infrastructure Index </w:t>
      </w:r>
      <w:r w:rsidRPr="00C8495B">
        <w:rPr>
          <w:rFonts w:ascii="Times New Roman" w:eastAsia="Times New Roman" w:hAnsi="Times New Roman" w:cs="Times New Roman"/>
          <w:b/>
          <w:i/>
          <w:sz w:val="24"/>
          <w:szCs w:val="24"/>
        </w:rPr>
        <w:t xml:space="preserve">(PSNII). </w:t>
      </w:r>
      <w:r w:rsidRPr="00C8495B">
        <w:rPr>
          <w:rFonts w:ascii="Times New Roman" w:eastAsia="Times New Roman" w:hAnsi="Times New Roman" w:cs="Times New Roman"/>
          <w:sz w:val="24"/>
          <w:szCs w:val="24"/>
        </w:rPr>
        <w:t xml:space="preserve">An index measuring participants´ satisfaction with their neighborhood's infrastructure was developed using six direct questions </w:t>
      </w:r>
      <w:r w:rsidR="005A6B34">
        <w:rPr>
          <w:rFonts w:ascii="Times New Roman" w:eastAsia="Times New Roman" w:hAnsi="Times New Roman" w:cs="Times New Roman"/>
          <w:sz w:val="24"/>
          <w:szCs w:val="24"/>
        </w:rPr>
        <w:t>regarding</w:t>
      </w:r>
      <w:r w:rsidR="005A6B34"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their satisfaction with a) the sew</w:t>
      </w:r>
      <w:r w:rsidR="005A6B34">
        <w:rPr>
          <w:rFonts w:ascii="Times New Roman" w:eastAsia="Times New Roman" w:hAnsi="Times New Roman" w:cs="Times New Roman"/>
          <w:sz w:val="24"/>
          <w:szCs w:val="24"/>
        </w:rPr>
        <w:t>er</w:t>
      </w:r>
      <w:r w:rsidRPr="00C8495B">
        <w:rPr>
          <w:rFonts w:ascii="Times New Roman" w:eastAsia="Times New Roman" w:hAnsi="Times New Roman" w:cs="Times New Roman"/>
          <w:sz w:val="24"/>
          <w:szCs w:val="24"/>
        </w:rPr>
        <w:t>age system, b) the streetlight</w:t>
      </w:r>
      <w:r w:rsidR="005A6B34">
        <w:rPr>
          <w:rFonts w:ascii="Times New Roman" w:eastAsia="Times New Roman" w:hAnsi="Times New Roman" w:cs="Times New Roman"/>
          <w:sz w:val="24"/>
          <w:szCs w:val="24"/>
        </w:rPr>
        <w:t>ing</w:t>
      </w:r>
      <w:r w:rsidRPr="00C8495B">
        <w:rPr>
          <w:rFonts w:ascii="Times New Roman" w:eastAsia="Times New Roman" w:hAnsi="Times New Roman" w:cs="Times New Roman"/>
          <w:sz w:val="24"/>
          <w:szCs w:val="24"/>
        </w:rPr>
        <w:t>, c) green and recreation</w:t>
      </w:r>
      <w:r w:rsidR="005A6B34">
        <w:rPr>
          <w:rFonts w:ascii="Times New Roman" w:eastAsia="Times New Roman" w:hAnsi="Times New Roman" w:cs="Times New Roman"/>
          <w:sz w:val="24"/>
          <w:szCs w:val="24"/>
        </w:rPr>
        <w:t>al</w:t>
      </w:r>
      <w:r w:rsidRPr="00C8495B">
        <w:rPr>
          <w:rFonts w:ascii="Times New Roman" w:eastAsia="Times New Roman" w:hAnsi="Times New Roman" w:cs="Times New Roman"/>
          <w:sz w:val="24"/>
          <w:szCs w:val="24"/>
        </w:rPr>
        <w:t xml:space="preserve"> areas, d) cleanliness of the common areas, and e) the residential complex as a whole. Items were rated on a 5-</w:t>
      </w:r>
      <w:r w:rsidR="005A6B34">
        <w:rPr>
          <w:rFonts w:ascii="Times New Roman" w:eastAsia="Times New Roman" w:hAnsi="Times New Roman" w:cs="Times New Roman"/>
          <w:sz w:val="24"/>
          <w:szCs w:val="24"/>
        </w:rPr>
        <w:t xml:space="preserve">point </w:t>
      </w:r>
      <w:r w:rsidRPr="00C8495B">
        <w:rPr>
          <w:rFonts w:ascii="Times New Roman" w:eastAsia="Times New Roman" w:hAnsi="Times New Roman" w:cs="Times New Roman"/>
          <w:sz w:val="24"/>
          <w:szCs w:val="24"/>
        </w:rPr>
        <w:t>Likert scale from 0 (lowest satisfaction) to 4 (highest satisfaction). The index showed a Cronbach's Alpha of .79.</w:t>
      </w:r>
    </w:p>
    <w:p w14:paraId="28A9EAE3" w14:textId="2E96CECC"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b/>
          <w:i/>
          <w:sz w:val="24"/>
          <w:szCs w:val="24"/>
        </w:rPr>
        <w:t xml:space="preserve">Perceived </w:t>
      </w:r>
      <w:r w:rsidR="005A6B34" w:rsidRPr="00C8495B">
        <w:rPr>
          <w:rFonts w:ascii="Times New Roman" w:eastAsia="Times New Roman" w:hAnsi="Times New Roman" w:cs="Times New Roman"/>
          <w:b/>
          <w:i/>
          <w:sz w:val="24"/>
          <w:szCs w:val="24"/>
        </w:rPr>
        <w:t xml:space="preserve">Neighborhood </w:t>
      </w:r>
      <w:r w:rsidR="0046524D">
        <w:rPr>
          <w:rFonts w:ascii="Times New Roman" w:eastAsia="Times New Roman" w:hAnsi="Times New Roman" w:cs="Times New Roman"/>
          <w:b/>
          <w:i/>
          <w:sz w:val="24"/>
          <w:szCs w:val="24"/>
        </w:rPr>
        <w:t xml:space="preserve">Living Conditions </w:t>
      </w:r>
      <w:r w:rsidR="005A6B34" w:rsidRPr="00C8495B">
        <w:rPr>
          <w:rFonts w:ascii="Times New Roman" w:eastAsia="Times New Roman" w:hAnsi="Times New Roman" w:cs="Times New Roman"/>
          <w:b/>
          <w:i/>
          <w:sz w:val="24"/>
          <w:szCs w:val="24"/>
        </w:rPr>
        <w:t xml:space="preserve">Index </w:t>
      </w:r>
      <w:r w:rsidRPr="00C8495B">
        <w:rPr>
          <w:rFonts w:ascii="Times New Roman" w:eastAsia="Times New Roman" w:hAnsi="Times New Roman" w:cs="Times New Roman"/>
          <w:b/>
          <w:i/>
          <w:sz w:val="24"/>
          <w:szCs w:val="24"/>
        </w:rPr>
        <w:t>(PN</w:t>
      </w:r>
      <w:r w:rsidR="00085F1E">
        <w:rPr>
          <w:rFonts w:ascii="Times New Roman" w:eastAsia="Times New Roman" w:hAnsi="Times New Roman" w:cs="Times New Roman"/>
          <w:b/>
          <w:i/>
          <w:sz w:val="24"/>
          <w:szCs w:val="24"/>
        </w:rPr>
        <w:t>LC</w:t>
      </w:r>
      <w:r w:rsidRPr="00C8495B">
        <w:rPr>
          <w:rFonts w:ascii="Times New Roman" w:eastAsia="Times New Roman" w:hAnsi="Times New Roman" w:cs="Times New Roman"/>
          <w:b/>
          <w:i/>
          <w:sz w:val="24"/>
          <w:szCs w:val="24"/>
        </w:rPr>
        <w:t xml:space="preserve">I). </w:t>
      </w:r>
      <w:r w:rsidRPr="00C8495B">
        <w:rPr>
          <w:rFonts w:ascii="Times New Roman" w:eastAsia="Times New Roman" w:hAnsi="Times New Roman" w:cs="Times New Roman"/>
          <w:sz w:val="24"/>
          <w:szCs w:val="24"/>
        </w:rPr>
        <w:t xml:space="preserve">Participants were asked to rate the following aspects of their neighborhood on a scale of 0 (lowest rating) to 4 (highest rating): a) tranquility, b) security, c) privacy, d) beauty, and e) cleanliness. This index had a Cronbach Alpha of .86. </w:t>
      </w:r>
    </w:p>
    <w:p w14:paraId="19A4C4FD" w14:textId="57252DD9"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Procedures</w:t>
      </w:r>
    </w:p>
    <w:p w14:paraId="6125DC2D" w14:textId="4BD265E3"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Data collection was also carried out by five interviewers in 15 different public housing developments built in the metropolitan area of Costa Rica between 2009 and 2021. As in the pilot study, the interviewers informed residents </w:t>
      </w:r>
      <w:r w:rsidR="00AB475B">
        <w:rPr>
          <w:rFonts w:ascii="Times New Roman" w:eastAsia="Times New Roman" w:hAnsi="Times New Roman" w:cs="Times New Roman"/>
          <w:sz w:val="24"/>
          <w:szCs w:val="24"/>
        </w:rPr>
        <w:t>of</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the objectives</w:t>
      </w:r>
      <w:r w:rsidR="00AB475B">
        <w:rPr>
          <w:rFonts w:ascii="Times New Roman" w:eastAsia="Times New Roman" w:hAnsi="Times New Roman" w:cs="Times New Roman"/>
          <w:sz w:val="24"/>
          <w:szCs w:val="24"/>
        </w:rPr>
        <w:t xml:space="preserve"> of the study</w:t>
      </w:r>
      <w:r w:rsidRPr="00C8495B">
        <w:rPr>
          <w:rFonts w:ascii="Times New Roman" w:eastAsia="Times New Roman" w:hAnsi="Times New Roman" w:cs="Times New Roman"/>
          <w:sz w:val="24"/>
          <w:szCs w:val="24"/>
        </w:rPr>
        <w:t>, the voluntary nature of their participation, and the anon</w:t>
      </w:r>
      <w:r w:rsidR="00AB475B">
        <w:rPr>
          <w:rFonts w:ascii="Times New Roman" w:eastAsia="Times New Roman" w:hAnsi="Times New Roman" w:cs="Times New Roman"/>
          <w:sz w:val="24"/>
          <w:szCs w:val="24"/>
        </w:rPr>
        <w:t xml:space="preserve">ymity </w:t>
      </w:r>
      <w:r w:rsidRPr="00C8495B">
        <w:rPr>
          <w:rFonts w:ascii="Times New Roman" w:eastAsia="Times New Roman" w:hAnsi="Times New Roman" w:cs="Times New Roman"/>
          <w:sz w:val="24"/>
          <w:szCs w:val="24"/>
        </w:rPr>
        <w:t xml:space="preserve">of sociodemographic data. The </w:t>
      </w:r>
      <w:r w:rsidR="00AB475B">
        <w:rPr>
          <w:rFonts w:ascii="Times New Roman" w:eastAsia="Times New Roman" w:hAnsi="Times New Roman" w:cs="Times New Roman"/>
          <w:sz w:val="24"/>
          <w:szCs w:val="24"/>
        </w:rPr>
        <w:t>interviews</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were applied following a door-to-door procedure using random assignment of house numbers to be visited. </w:t>
      </w:r>
    </w:p>
    <w:p w14:paraId="047C8205" w14:textId="3293A747"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Analysis</w:t>
      </w:r>
    </w:p>
    <w:p w14:paraId="37949ADC" w14:textId="73C90794"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To test for the </w:t>
      </w:r>
      <w:r w:rsidR="00566C7D" w:rsidRPr="00C8495B">
        <w:rPr>
          <w:rFonts w:ascii="Times New Roman" w:eastAsia="Times New Roman" w:hAnsi="Times New Roman" w:cs="Times New Roman"/>
          <w:sz w:val="24"/>
          <w:szCs w:val="24"/>
        </w:rPr>
        <w:t>one-dimensionality</w:t>
      </w:r>
      <w:r w:rsidRPr="00C8495B">
        <w:rPr>
          <w:rFonts w:ascii="Times New Roman" w:eastAsia="Times New Roman" w:hAnsi="Times New Roman" w:cs="Times New Roman"/>
          <w:sz w:val="24"/>
          <w:szCs w:val="24"/>
        </w:rPr>
        <w:t xml:space="preserve"> of the RSQPH, a Confirmatory Factor Analysis (CFA) was conducted using JAMOVI 2.3.21.0 (The Jamovi project, 2023). Parameter estimates were calculated using the Maximum Likelihood Method (ML). Model fit was </w:t>
      </w:r>
      <w:r w:rsidR="00AB475B">
        <w:rPr>
          <w:rFonts w:ascii="Times New Roman" w:eastAsia="Times New Roman" w:hAnsi="Times New Roman" w:cs="Times New Roman"/>
          <w:sz w:val="24"/>
          <w:szCs w:val="24"/>
        </w:rPr>
        <w:t>assessed</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using the conventional criteria: The Chi-Square Goodness of Fit Statistic (χ</w:t>
      </w:r>
      <w:r w:rsidRPr="00C8495B">
        <w:rPr>
          <w:rFonts w:ascii="Times New Roman" w:eastAsia="Times New Roman" w:hAnsi="Times New Roman" w:cs="Times New Roman"/>
          <w:sz w:val="24"/>
          <w:szCs w:val="24"/>
          <w:vertAlign w:val="superscript"/>
        </w:rPr>
        <w:t>2</w:t>
      </w:r>
      <w:r w:rsidRPr="00C8495B">
        <w:rPr>
          <w:rFonts w:ascii="Times New Roman" w:eastAsia="Times New Roman" w:hAnsi="Times New Roman" w:cs="Times New Roman"/>
          <w:sz w:val="24"/>
          <w:szCs w:val="24"/>
        </w:rPr>
        <w:t>), the Comparative Fit Index (CFI), the Squared Root Mean Square Residual (SRMR), and the Root Mean Square Error of Approximation (RMSEA) with its confidence interval. A model is generally said to fit the data</w:t>
      </w:r>
      <w:r w:rsidR="00AB475B">
        <w:rPr>
          <w:rFonts w:ascii="Times New Roman" w:eastAsia="Times New Roman" w:hAnsi="Times New Roman" w:cs="Times New Roman"/>
          <w:sz w:val="24"/>
          <w:szCs w:val="24"/>
        </w:rPr>
        <w:t xml:space="preserve"> </w:t>
      </w:r>
      <w:r w:rsidR="00AB475B" w:rsidRPr="00C8495B">
        <w:rPr>
          <w:rFonts w:ascii="Times New Roman" w:eastAsia="Times New Roman" w:hAnsi="Times New Roman" w:cs="Times New Roman"/>
          <w:sz w:val="24"/>
          <w:szCs w:val="24"/>
        </w:rPr>
        <w:t>well</w:t>
      </w:r>
      <w:r w:rsidRPr="00C8495B">
        <w:rPr>
          <w:rFonts w:ascii="Times New Roman" w:eastAsia="Times New Roman" w:hAnsi="Times New Roman" w:cs="Times New Roman"/>
          <w:sz w:val="24"/>
          <w:szCs w:val="24"/>
        </w:rPr>
        <w:t xml:space="preserve"> if the χ</w:t>
      </w:r>
      <w:r w:rsidRPr="00C8495B">
        <w:rPr>
          <w:rFonts w:ascii="Times New Roman" w:eastAsia="Times New Roman" w:hAnsi="Times New Roman" w:cs="Times New Roman"/>
          <w:sz w:val="24"/>
          <w:szCs w:val="24"/>
          <w:vertAlign w:val="superscript"/>
        </w:rPr>
        <w:t>2</w:t>
      </w:r>
      <w:r w:rsidRPr="00C8495B">
        <w:rPr>
          <w:rFonts w:ascii="Times New Roman" w:eastAsia="Times New Roman" w:hAnsi="Times New Roman" w:cs="Times New Roman"/>
          <w:sz w:val="24"/>
          <w:szCs w:val="24"/>
        </w:rPr>
        <w:t xml:space="preserve"> is small and non-significant, the CFI values are above .90, and the SRMR and RMSEA values are below .10 (Maruyama, 1998). With large samples, as in the present study, a significant value of the χ</w:t>
      </w:r>
      <w:r w:rsidRPr="00C8495B">
        <w:rPr>
          <w:rFonts w:ascii="Times New Roman" w:eastAsia="Times New Roman" w:hAnsi="Times New Roman" w:cs="Times New Roman"/>
          <w:sz w:val="24"/>
          <w:szCs w:val="24"/>
          <w:vertAlign w:val="superscript"/>
        </w:rPr>
        <w:t>2</w:t>
      </w:r>
      <w:r w:rsidRPr="00C8495B">
        <w:rPr>
          <w:rFonts w:ascii="Times New Roman" w:eastAsia="Times New Roman" w:hAnsi="Times New Roman" w:cs="Times New Roman"/>
          <w:sz w:val="24"/>
          <w:szCs w:val="24"/>
        </w:rPr>
        <w:t xml:space="preserve"> is likely to be obtained even with small </w:t>
      </w:r>
      <w:r w:rsidR="00AB475B">
        <w:rPr>
          <w:rFonts w:ascii="Times New Roman" w:eastAsia="Times New Roman" w:hAnsi="Times New Roman" w:cs="Times New Roman"/>
          <w:sz w:val="24"/>
          <w:szCs w:val="24"/>
        </w:rPr>
        <w:t>deviations</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from the data. </w:t>
      </w:r>
      <w:r w:rsidRPr="00C8495B">
        <w:rPr>
          <w:rFonts w:ascii="Times New Roman" w:eastAsia="Times New Roman" w:hAnsi="Times New Roman" w:cs="Times New Roman"/>
          <w:sz w:val="24"/>
          <w:szCs w:val="24"/>
        </w:rPr>
        <w:lastRenderedPageBreak/>
        <w:t>Therefore, χ</w:t>
      </w:r>
      <w:r w:rsidRPr="00C8495B">
        <w:rPr>
          <w:rFonts w:ascii="Times New Roman" w:eastAsia="Times New Roman" w:hAnsi="Times New Roman" w:cs="Times New Roman"/>
          <w:sz w:val="24"/>
          <w:szCs w:val="24"/>
          <w:vertAlign w:val="superscript"/>
        </w:rPr>
        <w:t>2</w:t>
      </w:r>
      <w:r w:rsidRPr="00C8495B">
        <w:rPr>
          <w:rFonts w:ascii="Times New Roman" w:eastAsia="Times New Roman" w:hAnsi="Times New Roman" w:cs="Times New Roman"/>
          <w:sz w:val="24"/>
          <w:szCs w:val="24"/>
        </w:rPr>
        <w:t xml:space="preserve"> will be used here as a guide </w:t>
      </w:r>
      <w:r w:rsidR="00AB475B">
        <w:rPr>
          <w:rFonts w:ascii="Times New Roman" w:eastAsia="Times New Roman" w:hAnsi="Times New Roman" w:cs="Times New Roman"/>
          <w:sz w:val="24"/>
          <w:szCs w:val="24"/>
        </w:rPr>
        <w:t>rather than</w:t>
      </w:r>
      <w:r w:rsidRPr="00C8495B">
        <w:rPr>
          <w:rFonts w:ascii="Times New Roman" w:eastAsia="Times New Roman" w:hAnsi="Times New Roman" w:cs="Times New Roman"/>
          <w:sz w:val="24"/>
          <w:szCs w:val="24"/>
        </w:rPr>
        <w:t xml:space="preserve"> a rule. The significance of the factor loadings (at </w:t>
      </w:r>
      <w:r w:rsidRPr="00C8495B">
        <w:rPr>
          <w:rFonts w:ascii="Times New Roman" w:eastAsia="Times New Roman" w:hAnsi="Times New Roman" w:cs="Times New Roman"/>
          <w:i/>
          <w:sz w:val="24"/>
          <w:szCs w:val="24"/>
        </w:rPr>
        <w:t>p</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&lt; .05) was also examined. After CFA, internal consistency was examined using Cronbach's Alpha coefficients and item-total correlations. Finally, convergent validity was examined by calculating the bivariate correlations between the RSQPH and the NAS, the PSNII, and the PN</w:t>
      </w:r>
      <w:r w:rsidR="0046524D">
        <w:rPr>
          <w:rFonts w:ascii="Times New Roman" w:eastAsia="Times New Roman" w:hAnsi="Times New Roman" w:cs="Times New Roman"/>
          <w:sz w:val="24"/>
          <w:szCs w:val="24"/>
        </w:rPr>
        <w:t>LC</w:t>
      </w:r>
      <w:r w:rsidRPr="00C8495B">
        <w:rPr>
          <w:rFonts w:ascii="Times New Roman" w:eastAsia="Times New Roman" w:hAnsi="Times New Roman" w:cs="Times New Roman"/>
          <w:sz w:val="24"/>
          <w:szCs w:val="24"/>
        </w:rPr>
        <w:t xml:space="preserve">I. </w:t>
      </w:r>
    </w:p>
    <w:p w14:paraId="5B05C7BB" w14:textId="405B78D8" w:rsidR="00D44071" w:rsidRPr="002E4986" w:rsidRDefault="003E4185" w:rsidP="00657F2C">
      <w:pPr>
        <w:pStyle w:val="Prrafodelista"/>
        <w:numPr>
          <w:ilvl w:val="2"/>
          <w:numId w:val="1"/>
        </w:numPr>
        <w:spacing w:line="360" w:lineRule="auto"/>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Results</w:t>
      </w:r>
    </w:p>
    <w:p w14:paraId="6CFCBC97" w14:textId="1D7E62D8" w:rsidR="00566C7D"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Results for the CFA are </w:t>
      </w:r>
      <w:r w:rsidR="00AB475B">
        <w:rPr>
          <w:rFonts w:ascii="Times New Roman" w:eastAsia="Times New Roman" w:hAnsi="Times New Roman" w:cs="Times New Roman"/>
          <w:sz w:val="24"/>
          <w:szCs w:val="24"/>
        </w:rPr>
        <w:t>shown</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in Figure 1. The one-dimensional model showed a relatively adequate fit to the data once several errors of items with similar wording were allowed to covary</w:t>
      </w:r>
      <w:r w:rsidRPr="00C8495B">
        <w:rPr>
          <w:rFonts w:ascii="Times New Roman" w:eastAsia="Times New Roman" w:hAnsi="Times New Roman" w:cs="Times New Roman"/>
          <w:sz w:val="24"/>
          <w:szCs w:val="24"/>
          <w:vertAlign w:val="superscript"/>
        </w:rPr>
        <w:footnoteReference w:id="2"/>
      </w:r>
      <w:r w:rsidRPr="00C8495B">
        <w:rPr>
          <w:rFonts w:ascii="Times New Roman" w:eastAsia="Times New Roman" w:hAnsi="Times New Roman" w:cs="Times New Roman"/>
          <w:sz w:val="24"/>
          <w:szCs w:val="24"/>
        </w:rPr>
        <w:t>: χ</w:t>
      </w:r>
      <w:r w:rsidRPr="00C8495B">
        <w:rPr>
          <w:rFonts w:ascii="Times New Roman" w:eastAsia="Times New Roman" w:hAnsi="Times New Roman" w:cs="Times New Roman"/>
          <w:sz w:val="24"/>
          <w:szCs w:val="24"/>
          <w:vertAlign w:val="superscript"/>
        </w:rPr>
        <w:t>2</w:t>
      </w:r>
      <w:r w:rsidRPr="00C8495B">
        <w:rPr>
          <w:rFonts w:ascii="Times New Roman" w:eastAsia="Times New Roman" w:hAnsi="Times New Roman" w:cs="Times New Roman"/>
          <w:sz w:val="24"/>
          <w:szCs w:val="24"/>
        </w:rPr>
        <w:t xml:space="preserve"> = 196.30; df = 44; </w:t>
      </w:r>
      <w:r w:rsidRPr="00C8495B">
        <w:rPr>
          <w:rFonts w:ascii="Times New Roman" w:eastAsia="Times New Roman" w:hAnsi="Times New Roman" w:cs="Times New Roman"/>
          <w:i/>
          <w:sz w:val="24"/>
          <w:szCs w:val="24"/>
        </w:rPr>
        <w:t>p &lt;</w:t>
      </w:r>
      <w:r w:rsidRPr="00C8495B">
        <w:rPr>
          <w:rFonts w:ascii="Times New Roman" w:eastAsia="Times New Roman" w:hAnsi="Times New Roman" w:cs="Times New Roman"/>
          <w:sz w:val="24"/>
          <w:szCs w:val="24"/>
        </w:rPr>
        <w:t xml:space="preserve"> .001; CFI = .94; NNFI=.91; SRMR = .06; RMSEA = .09; 95% CI [.08 - .11]. All items loaded significantly on the latent variable, with factor loadings ranging from .41 to .77 (</w:t>
      </w:r>
      <w:r w:rsidRPr="00C8495B">
        <w:rPr>
          <w:rFonts w:ascii="Times New Roman" w:eastAsia="Times New Roman" w:hAnsi="Times New Roman" w:cs="Times New Roman"/>
          <w:i/>
          <w:sz w:val="24"/>
          <w:szCs w:val="24"/>
        </w:rPr>
        <w:t>p</w:t>
      </w:r>
      <w:r w:rsidRPr="00C8495B">
        <w:rPr>
          <w:rFonts w:ascii="Times New Roman" w:eastAsia="Times New Roman" w:hAnsi="Times New Roman" w:cs="Times New Roman"/>
          <w:sz w:val="24"/>
          <w:szCs w:val="24"/>
        </w:rPr>
        <w:t xml:space="preserve"> &lt; .001). The Cronbach's Alpha of the instrument was .89, and all items showed item-total correlations ranging from .41 to .68. The zero-order correlations of the RSQPH with the validation measures are presented in Table </w:t>
      </w:r>
      <w:r w:rsidR="00FE65EE">
        <w:rPr>
          <w:rFonts w:ascii="Times New Roman" w:eastAsia="Times New Roman" w:hAnsi="Times New Roman" w:cs="Times New Roman"/>
          <w:sz w:val="24"/>
          <w:szCs w:val="24"/>
        </w:rPr>
        <w:t>3</w:t>
      </w:r>
      <w:r w:rsidRPr="00C8495B">
        <w:rPr>
          <w:rFonts w:ascii="Times New Roman" w:eastAsia="Times New Roman" w:hAnsi="Times New Roman" w:cs="Times New Roman"/>
          <w:sz w:val="24"/>
          <w:szCs w:val="24"/>
        </w:rPr>
        <w:t>. Correlations ranged from .57</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to .72, indicating that higher scores on RS with public housing were significantly associated with higher levels of attachment to the neighborhood, higher levels of satisfaction with the infrastructure, and positive evaluations of the neighborhood, as expected by both the theory and previous empirical research. In summary, </w:t>
      </w:r>
      <w:r w:rsidR="00AB475B">
        <w:rPr>
          <w:rFonts w:ascii="Times New Roman" w:eastAsia="Times New Roman" w:hAnsi="Times New Roman" w:cs="Times New Roman"/>
          <w:sz w:val="24"/>
          <w:szCs w:val="24"/>
        </w:rPr>
        <w:t xml:space="preserve">the </w:t>
      </w:r>
      <w:r w:rsidRPr="00C8495B">
        <w:rPr>
          <w:rFonts w:ascii="Times New Roman" w:eastAsia="Times New Roman" w:hAnsi="Times New Roman" w:cs="Times New Roman"/>
          <w:sz w:val="24"/>
          <w:szCs w:val="24"/>
        </w:rPr>
        <w:t>data from Study 3</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also showed that the instrument exhibited adequate psychometric properties to measure the construct.</w:t>
      </w:r>
      <w:r w:rsidR="00C8495B" w:rsidRPr="00C8495B">
        <w:rPr>
          <w:rFonts w:ascii="Times New Roman" w:eastAsia="Times New Roman" w:hAnsi="Times New Roman" w:cs="Times New Roman"/>
          <w:sz w:val="24"/>
          <w:szCs w:val="24"/>
        </w:rPr>
        <w:t xml:space="preserve"> </w:t>
      </w:r>
    </w:p>
    <w:p w14:paraId="520C5E79" w14:textId="77777777" w:rsidR="00D44071" w:rsidRPr="00C8495B" w:rsidRDefault="003E4185" w:rsidP="00657F2C">
      <w:pPr>
        <w:spacing w:line="360" w:lineRule="auto"/>
        <w:rPr>
          <w:rFonts w:ascii="Times New Roman" w:eastAsia="Times New Roman" w:hAnsi="Times New Roman" w:cs="Times New Roman"/>
          <w:b/>
          <w:sz w:val="24"/>
          <w:szCs w:val="24"/>
        </w:rPr>
      </w:pPr>
      <w:r w:rsidRPr="00C8495B">
        <w:rPr>
          <w:rFonts w:ascii="Times New Roman" w:eastAsia="Times New Roman" w:hAnsi="Times New Roman" w:cs="Times New Roman"/>
          <w:b/>
          <w:sz w:val="24"/>
          <w:szCs w:val="24"/>
        </w:rPr>
        <w:t>Figure 1</w:t>
      </w:r>
    </w:p>
    <w:p w14:paraId="7815F764" w14:textId="0276D532" w:rsidR="00BD7C80" w:rsidRPr="00BD7C80" w:rsidRDefault="003E4185" w:rsidP="00657F2C">
      <w:pPr>
        <w:spacing w:line="360" w:lineRule="auto"/>
        <w:rPr>
          <w:rFonts w:ascii="Times New Roman" w:eastAsia="Times New Roman" w:hAnsi="Times New Roman" w:cs="Times New Roman"/>
          <w:i/>
        </w:rPr>
      </w:pPr>
      <w:r w:rsidRPr="00C8495B">
        <w:rPr>
          <w:rFonts w:ascii="Times New Roman" w:eastAsia="Times New Roman" w:hAnsi="Times New Roman" w:cs="Times New Roman"/>
          <w:i/>
          <w:sz w:val="24"/>
          <w:szCs w:val="24"/>
        </w:rPr>
        <w:t xml:space="preserve">One-Dimensional Model for the final version of the </w:t>
      </w:r>
      <w:r w:rsidRPr="00C8495B">
        <w:rPr>
          <w:rFonts w:ascii="Times New Roman" w:eastAsia="Times New Roman" w:hAnsi="Times New Roman" w:cs="Times New Roman"/>
          <w:i/>
        </w:rPr>
        <w:t xml:space="preserve">RSQPH </w:t>
      </w:r>
    </w:p>
    <w:p w14:paraId="40E3BD16" w14:textId="77777777" w:rsidR="00D44071" w:rsidRPr="00C8495B" w:rsidRDefault="003E4185" w:rsidP="00657F2C">
      <w:pPr>
        <w:spacing w:line="360" w:lineRule="auto"/>
        <w:jc w:val="center"/>
        <w:rPr>
          <w:rFonts w:ascii="Arial" w:eastAsia="Arial" w:hAnsi="Arial" w:cs="Arial"/>
        </w:rPr>
      </w:pPr>
      <w:r w:rsidRPr="00C8495B">
        <w:rPr>
          <w:rFonts w:ascii="Times New Roman" w:eastAsia="Times New Roman" w:hAnsi="Times New Roman" w:cs="Times New Roman"/>
          <w:noProof/>
          <w:sz w:val="24"/>
          <w:szCs w:val="24"/>
        </w:rPr>
        <w:lastRenderedPageBreak/>
        <w:drawing>
          <wp:inline distT="114300" distB="114300" distL="114300" distR="114300" wp14:anchorId="29279234" wp14:editId="6E209E18">
            <wp:extent cx="2731610" cy="27010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31610" cy="2701032"/>
                    </a:xfrm>
                    <a:prstGeom prst="rect">
                      <a:avLst/>
                    </a:prstGeom>
                    <a:ln/>
                  </pic:spPr>
                </pic:pic>
              </a:graphicData>
            </a:graphic>
          </wp:inline>
        </w:drawing>
      </w:r>
    </w:p>
    <w:p w14:paraId="7BD9DBDE" w14:textId="77777777" w:rsidR="00D44071" w:rsidRPr="00C8495B" w:rsidRDefault="00D44071" w:rsidP="00657F2C">
      <w:pPr>
        <w:spacing w:after="0" w:line="360" w:lineRule="auto"/>
        <w:rPr>
          <w:rFonts w:ascii="Arial" w:eastAsia="Arial" w:hAnsi="Arial" w:cs="Arial"/>
        </w:rPr>
      </w:pPr>
    </w:p>
    <w:p w14:paraId="4F522C16" w14:textId="30BECE11" w:rsidR="00D44071" w:rsidRPr="00BD7C80" w:rsidRDefault="003E4185" w:rsidP="00657F2C">
      <w:pPr>
        <w:spacing w:after="0" w:line="360" w:lineRule="auto"/>
        <w:rPr>
          <w:rFonts w:ascii="Times New Roman" w:eastAsia="Times New Roman" w:hAnsi="Times New Roman" w:cs="Times New Roman"/>
          <w:b/>
        </w:rPr>
      </w:pPr>
      <w:r w:rsidRPr="00C8495B">
        <w:rPr>
          <w:rFonts w:ascii="Times New Roman" w:eastAsia="Times New Roman" w:hAnsi="Times New Roman" w:cs="Times New Roman"/>
          <w:b/>
        </w:rPr>
        <w:t xml:space="preserve">Table </w:t>
      </w:r>
      <w:r w:rsidR="00FE65EE">
        <w:rPr>
          <w:rFonts w:ascii="Times New Roman" w:eastAsia="Times New Roman" w:hAnsi="Times New Roman" w:cs="Times New Roman"/>
          <w:b/>
        </w:rPr>
        <w:t>3</w:t>
      </w:r>
      <w:r w:rsidRPr="00C8495B">
        <w:rPr>
          <w:rFonts w:ascii="Times New Roman" w:eastAsia="Times New Roman" w:hAnsi="Times New Roman" w:cs="Times New Roman"/>
          <w:b/>
        </w:rPr>
        <w:t xml:space="preserve"> </w:t>
      </w:r>
    </w:p>
    <w:p w14:paraId="1E72311E" w14:textId="3F4211B3" w:rsidR="00D44071" w:rsidRPr="00C8495B" w:rsidRDefault="00AB475B" w:rsidP="00657F2C">
      <w:pPr>
        <w:spacing w:after="0" w:line="360" w:lineRule="auto"/>
        <w:rPr>
          <w:rFonts w:ascii="Times New Roman" w:eastAsia="Times New Roman" w:hAnsi="Times New Roman" w:cs="Times New Roman"/>
          <w:i/>
        </w:rPr>
      </w:pPr>
      <w:r w:rsidRPr="00C8495B">
        <w:rPr>
          <w:rFonts w:ascii="Times New Roman" w:eastAsia="Times New Roman" w:hAnsi="Times New Roman" w:cs="Times New Roman"/>
          <w:i/>
        </w:rPr>
        <w:t>Descriptive</w:t>
      </w:r>
      <w:r w:rsidR="003E4185" w:rsidRPr="00C8495B">
        <w:rPr>
          <w:rFonts w:ascii="Times New Roman" w:eastAsia="Times New Roman" w:hAnsi="Times New Roman" w:cs="Times New Roman"/>
          <w:i/>
        </w:rPr>
        <w:t xml:space="preserve">, Cronbach's Alphas, and correlations between the final version of the RSQPH and the validation measures. </w:t>
      </w:r>
    </w:p>
    <w:tbl>
      <w:tblPr>
        <w:tblStyle w:val="a1"/>
        <w:tblW w:w="8205" w:type="dxa"/>
        <w:tblBorders>
          <w:top w:val="nil"/>
          <w:left w:val="nil"/>
          <w:bottom w:val="nil"/>
          <w:right w:val="nil"/>
          <w:insideH w:val="nil"/>
          <w:insideV w:val="nil"/>
        </w:tblBorders>
        <w:tblLayout w:type="fixed"/>
        <w:tblLook w:val="0600" w:firstRow="0" w:lastRow="0" w:firstColumn="0" w:lastColumn="0" w:noHBand="1" w:noVBand="1"/>
      </w:tblPr>
      <w:tblGrid>
        <w:gridCol w:w="1590"/>
        <w:gridCol w:w="1200"/>
        <w:gridCol w:w="1020"/>
        <w:gridCol w:w="1020"/>
        <w:gridCol w:w="1035"/>
        <w:gridCol w:w="780"/>
        <w:gridCol w:w="780"/>
        <w:gridCol w:w="780"/>
      </w:tblGrid>
      <w:tr w:rsidR="00D44071" w:rsidRPr="00C8495B" w14:paraId="23FD42AA" w14:textId="77777777">
        <w:trPr>
          <w:trHeight w:val="570"/>
        </w:trPr>
        <w:tc>
          <w:tcPr>
            <w:tcW w:w="1590" w:type="dxa"/>
            <w:tcBorders>
              <w:top w:val="single" w:sz="6" w:space="0" w:color="000000"/>
              <w:left w:val="nil"/>
              <w:bottom w:val="single" w:sz="6" w:space="0" w:color="000000"/>
              <w:right w:val="nil"/>
            </w:tcBorders>
            <w:tcMar>
              <w:top w:w="20" w:type="dxa"/>
              <w:left w:w="20" w:type="dxa"/>
              <w:bottom w:w="100" w:type="dxa"/>
              <w:right w:w="20" w:type="dxa"/>
            </w:tcMar>
          </w:tcPr>
          <w:p w14:paraId="1DD31FAC" w14:textId="77777777" w:rsidR="00D44071" w:rsidRPr="00C8495B" w:rsidRDefault="003E4185" w:rsidP="00657F2C">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Measures</w:t>
            </w:r>
          </w:p>
        </w:tc>
        <w:tc>
          <w:tcPr>
            <w:tcW w:w="1200" w:type="dxa"/>
            <w:tcBorders>
              <w:top w:val="single" w:sz="6" w:space="0" w:color="000000"/>
              <w:left w:val="nil"/>
              <w:bottom w:val="single" w:sz="6" w:space="0" w:color="000000"/>
              <w:right w:val="nil"/>
            </w:tcBorders>
            <w:tcMar>
              <w:top w:w="20" w:type="dxa"/>
              <w:left w:w="20" w:type="dxa"/>
              <w:bottom w:w="20" w:type="dxa"/>
              <w:right w:w="20" w:type="dxa"/>
            </w:tcMar>
          </w:tcPr>
          <w:p w14:paraId="4772BFCF" w14:textId="77777777" w:rsidR="00D44071" w:rsidRPr="00C8495B" w:rsidRDefault="003E4185" w:rsidP="00657F2C">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M</w:t>
            </w:r>
          </w:p>
        </w:tc>
        <w:tc>
          <w:tcPr>
            <w:tcW w:w="1020" w:type="dxa"/>
            <w:tcBorders>
              <w:top w:val="single" w:sz="6" w:space="0" w:color="000000"/>
              <w:left w:val="nil"/>
              <w:bottom w:val="single" w:sz="6" w:space="0" w:color="000000"/>
              <w:right w:val="nil"/>
            </w:tcBorders>
            <w:tcMar>
              <w:top w:w="20" w:type="dxa"/>
              <w:left w:w="20" w:type="dxa"/>
              <w:bottom w:w="20" w:type="dxa"/>
              <w:right w:w="20" w:type="dxa"/>
            </w:tcMar>
          </w:tcPr>
          <w:p w14:paraId="18353621" w14:textId="77777777" w:rsidR="00D44071" w:rsidRPr="00C8495B" w:rsidRDefault="003E4185" w:rsidP="00657F2C">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SD</w:t>
            </w:r>
          </w:p>
        </w:tc>
        <w:tc>
          <w:tcPr>
            <w:tcW w:w="1020" w:type="dxa"/>
            <w:tcBorders>
              <w:top w:val="single" w:sz="6" w:space="0" w:color="000000"/>
              <w:left w:val="nil"/>
              <w:bottom w:val="single" w:sz="6" w:space="0" w:color="000000"/>
              <w:right w:val="nil"/>
            </w:tcBorders>
            <w:tcMar>
              <w:top w:w="20" w:type="dxa"/>
              <w:left w:w="20" w:type="dxa"/>
              <w:bottom w:w="20" w:type="dxa"/>
              <w:right w:w="20" w:type="dxa"/>
            </w:tcMar>
          </w:tcPr>
          <w:p w14:paraId="4C6A3FDE" w14:textId="77777777" w:rsidR="00D44071" w:rsidRPr="00C8495B" w:rsidRDefault="003E4185" w:rsidP="00657F2C">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α</w:t>
            </w:r>
          </w:p>
        </w:tc>
        <w:tc>
          <w:tcPr>
            <w:tcW w:w="1035" w:type="dxa"/>
            <w:tcBorders>
              <w:top w:val="single" w:sz="6" w:space="0" w:color="000000"/>
              <w:left w:val="nil"/>
              <w:bottom w:val="single" w:sz="6" w:space="0" w:color="000000"/>
              <w:right w:val="nil"/>
            </w:tcBorders>
            <w:tcMar>
              <w:top w:w="20" w:type="dxa"/>
              <w:left w:w="20" w:type="dxa"/>
              <w:bottom w:w="100" w:type="dxa"/>
              <w:right w:w="20" w:type="dxa"/>
            </w:tcMar>
          </w:tcPr>
          <w:p w14:paraId="2321041D" w14:textId="77777777" w:rsidR="00D44071" w:rsidRPr="00C8495B" w:rsidRDefault="003E4185" w:rsidP="00657F2C">
            <w:pPr>
              <w:spacing w:line="360" w:lineRule="auto"/>
              <w:jc w:val="center"/>
              <w:rPr>
                <w:rFonts w:ascii="Times New Roman" w:eastAsia="Times New Roman" w:hAnsi="Times New Roman" w:cs="Times New Roman"/>
              </w:rPr>
            </w:pPr>
            <w:r w:rsidRPr="00C8495B">
              <w:rPr>
                <w:rFonts w:ascii="Times New Roman" w:eastAsia="Times New Roman" w:hAnsi="Times New Roman" w:cs="Times New Roman"/>
              </w:rPr>
              <w:t>RSQPH</w:t>
            </w:r>
          </w:p>
        </w:tc>
        <w:tc>
          <w:tcPr>
            <w:tcW w:w="780" w:type="dxa"/>
            <w:tcBorders>
              <w:top w:val="single" w:sz="6" w:space="0" w:color="000000"/>
              <w:left w:val="nil"/>
              <w:bottom w:val="single" w:sz="6" w:space="0" w:color="000000"/>
              <w:right w:val="nil"/>
            </w:tcBorders>
            <w:tcMar>
              <w:top w:w="20" w:type="dxa"/>
              <w:left w:w="20" w:type="dxa"/>
              <w:bottom w:w="100" w:type="dxa"/>
              <w:right w:w="20" w:type="dxa"/>
            </w:tcMar>
          </w:tcPr>
          <w:p w14:paraId="44A7858E" w14:textId="77777777" w:rsidR="00D44071" w:rsidRPr="00C8495B" w:rsidRDefault="003E4185" w:rsidP="00657F2C">
            <w:pPr>
              <w:spacing w:line="360" w:lineRule="auto"/>
              <w:jc w:val="center"/>
              <w:rPr>
                <w:rFonts w:ascii="Times New Roman" w:eastAsia="Times New Roman" w:hAnsi="Times New Roman" w:cs="Times New Roman"/>
              </w:rPr>
            </w:pPr>
            <w:r w:rsidRPr="00C8495B">
              <w:rPr>
                <w:rFonts w:ascii="Times New Roman" w:eastAsia="Times New Roman" w:hAnsi="Times New Roman" w:cs="Times New Roman"/>
              </w:rPr>
              <w:t>NAS</w:t>
            </w:r>
          </w:p>
        </w:tc>
        <w:tc>
          <w:tcPr>
            <w:tcW w:w="780" w:type="dxa"/>
            <w:tcBorders>
              <w:top w:val="single" w:sz="6" w:space="0" w:color="000000"/>
              <w:left w:val="nil"/>
              <w:bottom w:val="single" w:sz="6" w:space="0" w:color="000000"/>
              <w:right w:val="nil"/>
            </w:tcBorders>
            <w:tcMar>
              <w:top w:w="20" w:type="dxa"/>
              <w:left w:w="20" w:type="dxa"/>
              <w:bottom w:w="100" w:type="dxa"/>
              <w:right w:w="20" w:type="dxa"/>
            </w:tcMar>
          </w:tcPr>
          <w:p w14:paraId="69BB7B30" w14:textId="77777777" w:rsidR="00D44071" w:rsidRPr="00C8495B" w:rsidRDefault="003E4185" w:rsidP="00657F2C">
            <w:pPr>
              <w:spacing w:line="360" w:lineRule="auto"/>
              <w:jc w:val="center"/>
              <w:rPr>
                <w:rFonts w:ascii="Times New Roman" w:eastAsia="Times New Roman" w:hAnsi="Times New Roman" w:cs="Times New Roman"/>
              </w:rPr>
            </w:pPr>
            <w:r w:rsidRPr="00C8495B">
              <w:rPr>
                <w:rFonts w:ascii="Times New Roman" w:eastAsia="Times New Roman" w:hAnsi="Times New Roman" w:cs="Times New Roman"/>
              </w:rPr>
              <w:t>PSNII</w:t>
            </w:r>
          </w:p>
        </w:tc>
        <w:tc>
          <w:tcPr>
            <w:tcW w:w="780" w:type="dxa"/>
            <w:tcBorders>
              <w:top w:val="single" w:sz="6" w:space="0" w:color="000000"/>
              <w:left w:val="nil"/>
              <w:bottom w:val="single" w:sz="6" w:space="0" w:color="000000"/>
              <w:right w:val="nil"/>
            </w:tcBorders>
            <w:tcMar>
              <w:top w:w="20" w:type="dxa"/>
              <w:left w:w="20" w:type="dxa"/>
              <w:bottom w:w="100" w:type="dxa"/>
              <w:right w:w="20" w:type="dxa"/>
            </w:tcMar>
          </w:tcPr>
          <w:p w14:paraId="5871E223" w14:textId="36816A64" w:rsidR="00D44071" w:rsidRPr="00C8495B" w:rsidRDefault="003E4185" w:rsidP="00657F2C">
            <w:pPr>
              <w:spacing w:line="360" w:lineRule="auto"/>
              <w:jc w:val="center"/>
              <w:rPr>
                <w:rFonts w:ascii="Times New Roman" w:eastAsia="Times New Roman" w:hAnsi="Times New Roman" w:cs="Times New Roman"/>
              </w:rPr>
            </w:pPr>
            <w:r w:rsidRPr="00C8495B">
              <w:rPr>
                <w:rFonts w:ascii="Times New Roman" w:eastAsia="Times New Roman" w:hAnsi="Times New Roman" w:cs="Times New Roman"/>
              </w:rPr>
              <w:t>PN</w:t>
            </w:r>
            <w:r w:rsidR="000C29C9">
              <w:rPr>
                <w:rFonts w:ascii="Times New Roman" w:eastAsia="Times New Roman" w:hAnsi="Times New Roman" w:cs="Times New Roman"/>
              </w:rPr>
              <w:t>LC</w:t>
            </w:r>
            <w:r w:rsidRPr="00C8495B">
              <w:rPr>
                <w:rFonts w:ascii="Times New Roman" w:eastAsia="Times New Roman" w:hAnsi="Times New Roman" w:cs="Times New Roman"/>
              </w:rPr>
              <w:t>I</w:t>
            </w:r>
          </w:p>
        </w:tc>
      </w:tr>
      <w:tr w:rsidR="00D44071" w:rsidRPr="00C8495B" w14:paraId="7638BCF6" w14:textId="77777777">
        <w:trPr>
          <w:trHeight w:val="570"/>
        </w:trPr>
        <w:tc>
          <w:tcPr>
            <w:tcW w:w="1590" w:type="dxa"/>
            <w:tcBorders>
              <w:top w:val="nil"/>
              <w:left w:val="nil"/>
              <w:bottom w:val="nil"/>
              <w:right w:val="nil"/>
            </w:tcBorders>
            <w:tcMar>
              <w:top w:w="20" w:type="dxa"/>
              <w:left w:w="20" w:type="dxa"/>
              <w:bottom w:w="100" w:type="dxa"/>
              <w:right w:w="20" w:type="dxa"/>
            </w:tcMar>
          </w:tcPr>
          <w:p w14:paraId="45F34774"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RSQPH</w:t>
            </w:r>
          </w:p>
        </w:tc>
        <w:tc>
          <w:tcPr>
            <w:tcW w:w="1200" w:type="dxa"/>
            <w:tcBorders>
              <w:top w:val="nil"/>
              <w:left w:val="nil"/>
              <w:bottom w:val="nil"/>
              <w:right w:val="nil"/>
            </w:tcBorders>
            <w:tcMar>
              <w:top w:w="20" w:type="dxa"/>
              <w:left w:w="20" w:type="dxa"/>
              <w:bottom w:w="20" w:type="dxa"/>
              <w:right w:w="20" w:type="dxa"/>
            </w:tcMar>
          </w:tcPr>
          <w:p w14:paraId="210902DC"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2.56</w:t>
            </w:r>
          </w:p>
        </w:tc>
        <w:tc>
          <w:tcPr>
            <w:tcW w:w="1020" w:type="dxa"/>
            <w:tcBorders>
              <w:top w:val="nil"/>
              <w:left w:val="nil"/>
              <w:bottom w:val="nil"/>
              <w:right w:val="nil"/>
            </w:tcBorders>
            <w:tcMar>
              <w:top w:w="20" w:type="dxa"/>
              <w:left w:w="20" w:type="dxa"/>
              <w:bottom w:w="20" w:type="dxa"/>
              <w:right w:w="20" w:type="dxa"/>
            </w:tcMar>
          </w:tcPr>
          <w:p w14:paraId="71BF83F7"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0.65</w:t>
            </w:r>
          </w:p>
        </w:tc>
        <w:tc>
          <w:tcPr>
            <w:tcW w:w="1020" w:type="dxa"/>
            <w:tcBorders>
              <w:top w:val="nil"/>
              <w:left w:val="nil"/>
              <w:bottom w:val="nil"/>
              <w:right w:val="nil"/>
            </w:tcBorders>
            <w:tcMar>
              <w:top w:w="20" w:type="dxa"/>
              <w:left w:w="20" w:type="dxa"/>
              <w:bottom w:w="20" w:type="dxa"/>
              <w:right w:w="20" w:type="dxa"/>
            </w:tcMar>
          </w:tcPr>
          <w:p w14:paraId="5B3696F6"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.89</w:t>
            </w:r>
          </w:p>
        </w:tc>
        <w:tc>
          <w:tcPr>
            <w:tcW w:w="1035" w:type="dxa"/>
            <w:tcBorders>
              <w:top w:val="nil"/>
              <w:left w:val="nil"/>
              <w:bottom w:val="nil"/>
              <w:right w:val="nil"/>
            </w:tcBorders>
            <w:tcMar>
              <w:top w:w="20" w:type="dxa"/>
              <w:left w:w="20" w:type="dxa"/>
              <w:bottom w:w="100" w:type="dxa"/>
              <w:right w:w="20" w:type="dxa"/>
            </w:tcMar>
          </w:tcPr>
          <w:p w14:paraId="584A3B80" w14:textId="77777777" w:rsidR="00D44071" w:rsidRPr="00C8495B" w:rsidRDefault="00D44071" w:rsidP="00BD7C80">
            <w:pPr>
              <w:spacing w:after="0" w:line="360" w:lineRule="auto"/>
              <w:jc w:val="center"/>
              <w:rPr>
                <w:rFonts w:ascii="Times New Roman" w:eastAsia="Times New Roman" w:hAnsi="Times New Roman" w:cs="Times New Roman"/>
              </w:rPr>
            </w:pPr>
          </w:p>
        </w:tc>
        <w:tc>
          <w:tcPr>
            <w:tcW w:w="780" w:type="dxa"/>
            <w:tcBorders>
              <w:top w:val="nil"/>
              <w:left w:val="nil"/>
              <w:bottom w:val="nil"/>
              <w:right w:val="nil"/>
            </w:tcBorders>
            <w:tcMar>
              <w:top w:w="20" w:type="dxa"/>
              <w:left w:w="20" w:type="dxa"/>
              <w:bottom w:w="100" w:type="dxa"/>
              <w:right w:w="20" w:type="dxa"/>
            </w:tcMar>
          </w:tcPr>
          <w:p w14:paraId="32D97910"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.721***</w:t>
            </w:r>
          </w:p>
        </w:tc>
        <w:tc>
          <w:tcPr>
            <w:tcW w:w="780" w:type="dxa"/>
            <w:tcBorders>
              <w:top w:val="nil"/>
              <w:left w:val="nil"/>
              <w:bottom w:val="nil"/>
              <w:right w:val="nil"/>
            </w:tcBorders>
            <w:tcMar>
              <w:top w:w="20" w:type="dxa"/>
              <w:left w:w="20" w:type="dxa"/>
              <w:bottom w:w="100" w:type="dxa"/>
              <w:right w:w="20" w:type="dxa"/>
            </w:tcMar>
          </w:tcPr>
          <w:p w14:paraId="5C06334D"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.596***</w:t>
            </w:r>
          </w:p>
        </w:tc>
        <w:tc>
          <w:tcPr>
            <w:tcW w:w="780" w:type="dxa"/>
            <w:tcBorders>
              <w:top w:val="nil"/>
              <w:left w:val="nil"/>
              <w:bottom w:val="nil"/>
              <w:right w:val="nil"/>
            </w:tcBorders>
            <w:tcMar>
              <w:top w:w="20" w:type="dxa"/>
              <w:left w:w="20" w:type="dxa"/>
              <w:bottom w:w="100" w:type="dxa"/>
              <w:right w:w="20" w:type="dxa"/>
            </w:tcMar>
          </w:tcPr>
          <w:p w14:paraId="74EAFEAA"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.694***</w:t>
            </w:r>
          </w:p>
        </w:tc>
      </w:tr>
      <w:tr w:rsidR="00D44071" w:rsidRPr="00C8495B" w14:paraId="5F55CFDB" w14:textId="77777777">
        <w:trPr>
          <w:trHeight w:val="555"/>
        </w:trPr>
        <w:tc>
          <w:tcPr>
            <w:tcW w:w="1590" w:type="dxa"/>
            <w:tcBorders>
              <w:top w:val="nil"/>
              <w:left w:val="nil"/>
              <w:bottom w:val="nil"/>
              <w:right w:val="nil"/>
            </w:tcBorders>
            <w:tcMar>
              <w:top w:w="20" w:type="dxa"/>
              <w:left w:w="20" w:type="dxa"/>
              <w:bottom w:w="100" w:type="dxa"/>
              <w:right w:w="20" w:type="dxa"/>
            </w:tcMar>
          </w:tcPr>
          <w:p w14:paraId="79B61749"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NAS</w:t>
            </w:r>
          </w:p>
        </w:tc>
        <w:tc>
          <w:tcPr>
            <w:tcW w:w="1200" w:type="dxa"/>
            <w:tcBorders>
              <w:top w:val="nil"/>
              <w:left w:val="nil"/>
              <w:bottom w:val="nil"/>
              <w:right w:val="nil"/>
            </w:tcBorders>
            <w:tcMar>
              <w:top w:w="20" w:type="dxa"/>
              <w:left w:w="20" w:type="dxa"/>
              <w:bottom w:w="20" w:type="dxa"/>
              <w:right w:w="20" w:type="dxa"/>
            </w:tcMar>
          </w:tcPr>
          <w:p w14:paraId="59A83757"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2.88</w:t>
            </w:r>
          </w:p>
        </w:tc>
        <w:tc>
          <w:tcPr>
            <w:tcW w:w="1020" w:type="dxa"/>
            <w:tcBorders>
              <w:top w:val="nil"/>
              <w:left w:val="nil"/>
              <w:bottom w:val="nil"/>
              <w:right w:val="nil"/>
            </w:tcBorders>
            <w:tcMar>
              <w:top w:w="20" w:type="dxa"/>
              <w:left w:w="20" w:type="dxa"/>
              <w:bottom w:w="20" w:type="dxa"/>
              <w:right w:w="20" w:type="dxa"/>
            </w:tcMar>
          </w:tcPr>
          <w:p w14:paraId="255FED22"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1.04</w:t>
            </w:r>
          </w:p>
        </w:tc>
        <w:tc>
          <w:tcPr>
            <w:tcW w:w="1020" w:type="dxa"/>
            <w:tcBorders>
              <w:top w:val="nil"/>
              <w:left w:val="nil"/>
              <w:bottom w:val="nil"/>
              <w:right w:val="nil"/>
            </w:tcBorders>
            <w:tcMar>
              <w:top w:w="20" w:type="dxa"/>
              <w:left w:w="20" w:type="dxa"/>
              <w:bottom w:w="20" w:type="dxa"/>
              <w:right w:w="20" w:type="dxa"/>
            </w:tcMar>
          </w:tcPr>
          <w:p w14:paraId="6C18F3BC"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.93</w:t>
            </w:r>
          </w:p>
        </w:tc>
        <w:tc>
          <w:tcPr>
            <w:tcW w:w="1035" w:type="dxa"/>
            <w:tcBorders>
              <w:top w:val="nil"/>
              <w:left w:val="nil"/>
              <w:bottom w:val="nil"/>
              <w:right w:val="nil"/>
            </w:tcBorders>
            <w:tcMar>
              <w:top w:w="20" w:type="dxa"/>
              <w:left w:w="20" w:type="dxa"/>
              <w:bottom w:w="100" w:type="dxa"/>
              <w:right w:w="20" w:type="dxa"/>
            </w:tcMar>
          </w:tcPr>
          <w:p w14:paraId="144B70F4" w14:textId="77777777" w:rsidR="00D44071" w:rsidRPr="00C8495B" w:rsidRDefault="00D44071" w:rsidP="00BD7C80">
            <w:pPr>
              <w:spacing w:after="0" w:line="360" w:lineRule="auto"/>
              <w:jc w:val="center"/>
              <w:rPr>
                <w:rFonts w:ascii="Times New Roman" w:eastAsia="Times New Roman" w:hAnsi="Times New Roman" w:cs="Times New Roman"/>
              </w:rPr>
            </w:pPr>
          </w:p>
        </w:tc>
        <w:tc>
          <w:tcPr>
            <w:tcW w:w="780" w:type="dxa"/>
            <w:tcBorders>
              <w:top w:val="nil"/>
              <w:left w:val="nil"/>
              <w:bottom w:val="nil"/>
              <w:right w:val="nil"/>
            </w:tcBorders>
            <w:tcMar>
              <w:top w:w="20" w:type="dxa"/>
              <w:left w:w="20" w:type="dxa"/>
              <w:bottom w:w="100" w:type="dxa"/>
              <w:right w:w="20" w:type="dxa"/>
            </w:tcMar>
          </w:tcPr>
          <w:p w14:paraId="2D390BA5" w14:textId="77777777" w:rsidR="00D44071" w:rsidRPr="00C8495B" w:rsidRDefault="00D44071" w:rsidP="00BD7C80">
            <w:pPr>
              <w:widowControl w:val="0"/>
              <w:pBdr>
                <w:top w:val="nil"/>
                <w:left w:val="nil"/>
                <w:bottom w:val="nil"/>
                <w:right w:val="nil"/>
                <w:between w:val="nil"/>
              </w:pBdr>
              <w:spacing w:after="0" w:line="360" w:lineRule="auto"/>
              <w:rPr>
                <w:rFonts w:ascii="Times New Roman" w:eastAsia="Times New Roman" w:hAnsi="Times New Roman" w:cs="Times New Roman"/>
              </w:rPr>
            </w:pPr>
          </w:p>
        </w:tc>
        <w:tc>
          <w:tcPr>
            <w:tcW w:w="780" w:type="dxa"/>
            <w:tcBorders>
              <w:top w:val="nil"/>
              <w:left w:val="nil"/>
              <w:bottom w:val="nil"/>
              <w:right w:val="nil"/>
            </w:tcBorders>
            <w:tcMar>
              <w:top w:w="20" w:type="dxa"/>
              <w:left w:w="20" w:type="dxa"/>
              <w:bottom w:w="100" w:type="dxa"/>
              <w:right w:w="20" w:type="dxa"/>
            </w:tcMar>
          </w:tcPr>
          <w:p w14:paraId="00808BF7"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.486***</w:t>
            </w:r>
          </w:p>
        </w:tc>
        <w:tc>
          <w:tcPr>
            <w:tcW w:w="780" w:type="dxa"/>
            <w:tcBorders>
              <w:top w:val="nil"/>
              <w:left w:val="nil"/>
              <w:bottom w:val="nil"/>
              <w:right w:val="nil"/>
            </w:tcBorders>
            <w:tcMar>
              <w:top w:w="20" w:type="dxa"/>
              <w:left w:w="20" w:type="dxa"/>
              <w:bottom w:w="100" w:type="dxa"/>
              <w:right w:w="20" w:type="dxa"/>
            </w:tcMar>
          </w:tcPr>
          <w:p w14:paraId="5E864018"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.566***</w:t>
            </w:r>
          </w:p>
        </w:tc>
      </w:tr>
      <w:tr w:rsidR="00D44071" w:rsidRPr="00C8495B" w14:paraId="5AAFD19B" w14:textId="77777777">
        <w:trPr>
          <w:trHeight w:val="555"/>
        </w:trPr>
        <w:tc>
          <w:tcPr>
            <w:tcW w:w="1590" w:type="dxa"/>
            <w:tcBorders>
              <w:top w:val="nil"/>
              <w:left w:val="nil"/>
              <w:bottom w:val="nil"/>
              <w:right w:val="nil"/>
            </w:tcBorders>
            <w:tcMar>
              <w:top w:w="20" w:type="dxa"/>
              <w:left w:w="20" w:type="dxa"/>
              <w:bottom w:w="100" w:type="dxa"/>
              <w:right w:w="20" w:type="dxa"/>
            </w:tcMar>
          </w:tcPr>
          <w:p w14:paraId="7A13E284"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PSNII</w:t>
            </w:r>
          </w:p>
        </w:tc>
        <w:tc>
          <w:tcPr>
            <w:tcW w:w="1200" w:type="dxa"/>
            <w:tcBorders>
              <w:top w:val="nil"/>
              <w:left w:val="nil"/>
              <w:bottom w:val="nil"/>
              <w:right w:val="nil"/>
            </w:tcBorders>
            <w:tcMar>
              <w:top w:w="20" w:type="dxa"/>
              <w:left w:w="20" w:type="dxa"/>
              <w:bottom w:w="20" w:type="dxa"/>
              <w:right w:w="20" w:type="dxa"/>
            </w:tcMar>
          </w:tcPr>
          <w:p w14:paraId="67E5D99D"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2.99</w:t>
            </w:r>
          </w:p>
        </w:tc>
        <w:tc>
          <w:tcPr>
            <w:tcW w:w="1020" w:type="dxa"/>
            <w:tcBorders>
              <w:top w:val="nil"/>
              <w:left w:val="nil"/>
              <w:bottom w:val="nil"/>
              <w:right w:val="nil"/>
            </w:tcBorders>
            <w:tcMar>
              <w:top w:w="20" w:type="dxa"/>
              <w:left w:w="20" w:type="dxa"/>
              <w:bottom w:w="20" w:type="dxa"/>
              <w:right w:w="20" w:type="dxa"/>
            </w:tcMar>
          </w:tcPr>
          <w:p w14:paraId="77DA3905"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0.83</w:t>
            </w:r>
          </w:p>
        </w:tc>
        <w:tc>
          <w:tcPr>
            <w:tcW w:w="1020" w:type="dxa"/>
            <w:tcBorders>
              <w:top w:val="nil"/>
              <w:left w:val="nil"/>
              <w:bottom w:val="nil"/>
              <w:right w:val="nil"/>
            </w:tcBorders>
            <w:tcMar>
              <w:top w:w="20" w:type="dxa"/>
              <w:left w:w="20" w:type="dxa"/>
              <w:bottom w:w="20" w:type="dxa"/>
              <w:right w:w="20" w:type="dxa"/>
            </w:tcMar>
          </w:tcPr>
          <w:p w14:paraId="09CA5E9E"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.79</w:t>
            </w:r>
          </w:p>
        </w:tc>
        <w:tc>
          <w:tcPr>
            <w:tcW w:w="1035" w:type="dxa"/>
            <w:tcBorders>
              <w:top w:val="nil"/>
              <w:left w:val="nil"/>
              <w:bottom w:val="nil"/>
              <w:right w:val="nil"/>
            </w:tcBorders>
            <w:tcMar>
              <w:top w:w="20" w:type="dxa"/>
              <w:left w:w="20" w:type="dxa"/>
              <w:bottom w:w="100" w:type="dxa"/>
              <w:right w:w="20" w:type="dxa"/>
            </w:tcMar>
          </w:tcPr>
          <w:p w14:paraId="339C9928" w14:textId="77777777" w:rsidR="00D44071" w:rsidRPr="00C8495B" w:rsidRDefault="00D44071" w:rsidP="00BD7C80">
            <w:pPr>
              <w:spacing w:after="0" w:line="360" w:lineRule="auto"/>
              <w:jc w:val="center"/>
              <w:rPr>
                <w:rFonts w:ascii="Times New Roman" w:eastAsia="Times New Roman" w:hAnsi="Times New Roman" w:cs="Times New Roman"/>
              </w:rPr>
            </w:pPr>
          </w:p>
        </w:tc>
        <w:tc>
          <w:tcPr>
            <w:tcW w:w="780" w:type="dxa"/>
            <w:tcBorders>
              <w:top w:val="nil"/>
              <w:left w:val="nil"/>
              <w:bottom w:val="nil"/>
              <w:right w:val="nil"/>
            </w:tcBorders>
            <w:tcMar>
              <w:top w:w="20" w:type="dxa"/>
              <w:left w:w="20" w:type="dxa"/>
              <w:bottom w:w="100" w:type="dxa"/>
              <w:right w:w="20" w:type="dxa"/>
            </w:tcMar>
          </w:tcPr>
          <w:p w14:paraId="19AC717E" w14:textId="77777777" w:rsidR="00D44071" w:rsidRPr="00C8495B" w:rsidRDefault="00D44071" w:rsidP="00BD7C80">
            <w:pPr>
              <w:widowControl w:val="0"/>
              <w:pBdr>
                <w:top w:val="nil"/>
                <w:left w:val="nil"/>
                <w:bottom w:val="nil"/>
                <w:right w:val="nil"/>
                <w:between w:val="nil"/>
              </w:pBdr>
              <w:spacing w:after="0" w:line="360" w:lineRule="auto"/>
              <w:rPr>
                <w:rFonts w:ascii="Times New Roman" w:eastAsia="Times New Roman" w:hAnsi="Times New Roman" w:cs="Times New Roman"/>
              </w:rPr>
            </w:pPr>
          </w:p>
        </w:tc>
        <w:tc>
          <w:tcPr>
            <w:tcW w:w="780" w:type="dxa"/>
            <w:tcBorders>
              <w:top w:val="nil"/>
              <w:left w:val="nil"/>
              <w:bottom w:val="nil"/>
              <w:right w:val="nil"/>
            </w:tcBorders>
            <w:tcMar>
              <w:top w:w="20" w:type="dxa"/>
              <w:left w:w="20" w:type="dxa"/>
              <w:bottom w:w="100" w:type="dxa"/>
              <w:right w:w="20" w:type="dxa"/>
            </w:tcMar>
          </w:tcPr>
          <w:p w14:paraId="078AC013" w14:textId="77777777" w:rsidR="00D44071" w:rsidRPr="00C8495B" w:rsidRDefault="00D44071" w:rsidP="00BD7C80">
            <w:pPr>
              <w:widowControl w:val="0"/>
              <w:pBdr>
                <w:top w:val="nil"/>
                <w:left w:val="nil"/>
                <w:bottom w:val="nil"/>
                <w:right w:val="nil"/>
                <w:between w:val="nil"/>
              </w:pBdr>
              <w:spacing w:after="0" w:line="360" w:lineRule="auto"/>
              <w:rPr>
                <w:rFonts w:ascii="Times New Roman" w:eastAsia="Times New Roman" w:hAnsi="Times New Roman" w:cs="Times New Roman"/>
              </w:rPr>
            </w:pPr>
          </w:p>
        </w:tc>
        <w:tc>
          <w:tcPr>
            <w:tcW w:w="780" w:type="dxa"/>
            <w:tcBorders>
              <w:top w:val="nil"/>
              <w:left w:val="nil"/>
              <w:bottom w:val="nil"/>
              <w:right w:val="nil"/>
            </w:tcBorders>
            <w:tcMar>
              <w:top w:w="20" w:type="dxa"/>
              <w:left w:w="20" w:type="dxa"/>
              <w:bottom w:w="100" w:type="dxa"/>
              <w:right w:w="20" w:type="dxa"/>
            </w:tcMar>
          </w:tcPr>
          <w:p w14:paraId="70F74F73"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.712***</w:t>
            </w:r>
          </w:p>
        </w:tc>
      </w:tr>
      <w:tr w:rsidR="00D44071" w:rsidRPr="00C8495B" w14:paraId="7FC2B88A" w14:textId="77777777">
        <w:trPr>
          <w:trHeight w:val="570"/>
        </w:trPr>
        <w:tc>
          <w:tcPr>
            <w:tcW w:w="1590" w:type="dxa"/>
            <w:tcBorders>
              <w:top w:val="nil"/>
              <w:left w:val="nil"/>
              <w:bottom w:val="single" w:sz="6" w:space="0" w:color="000000"/>
              <w:right w:val="nil"/>
            </w:tcBorders>
            <w:tcMar>
              <w:top w:w="20" w:type="dxa"/>
              <w:left w:w="20" w:type="dxa"/>
              <w:bottom w:w="100" w:type="dxa"/>
              <w:right w:w="20" w:type="dxa"/>
            </w:tcMar>
          </w:tcPr>
          <w:p w14:paraId="260917A1" w14:textId="4A349BB8"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PN</w:t>
            </w:r>
            <w:r w:rsidR="000C29C9">
              <w:rPr>
                <w:rFonts w:ascii="Times New Roman" w:eastAsia="Times New Roman" w:hAnsi="Times New Roman" w:cs="Times New Roman"/>
              </w:rPr>
              <w:t>LC</w:t>
            </w:r>
            <w:r w:rsidRPr="00C8495B">
              <w:rPr>
                <w:rFonts w:ascii="Times New Roman" w:eastAsia="Times New Roman" w:hAnsi="Times New Roman" w:cs="Times New Roman"/>
              </w:rPr>
              <w:t>I</w:t>
            </w:r>
          </w:p>
        </w:tc>
        <w:tc>
          <w:tcPr>
            <w:tcW w:w="1200" w:type="dxa"/>
            <w:tcBorders>
              <w:top w:val="nil"/>
              <w:left w:val="nil"/>
              <w:bottom w:val="single" w:sz="6" w:space="0" w:color="000000"/>
              <w:right w:val="nil"/>
            </w:tcBorders>
            <w:tcMar>
              <w:top w:w="20" w:type="dxa"/>
              <w:left w:w="20" w:type="dxa"/>
              <w:bottom w:w="20" w:type="dxa"/>
              <w:right w:w="20" w:type="dxa"/>
            </w:tcMar>
          </w:tcPr>
          <w:p w14:paraId="45DC39AE"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2.96</w:t>
            </w:r>
          </w:p>
        </w:tc>
        <w:tc>
          <w:tcPr>
            <w:tcW w:w="1020" w:type="dxa"/>
            <w:tcBorders>
              <w:top w:val="nil"/>
              <w:left w:val="nil"/>
              <w:bottom w:val="single" w:sz="6" w:space="0" w:color="000000"/>
              <w:right w:val="nil"/>
            </w:tcBorders>
            <w:tcMar>
              <w:top w:w="20" w:type="dxa"/>
              <w:left w:w="20" w:type="dxa"/>
              <w:bottom w:w="20" w:type="dxa"/>
              <w:right w:w="20" w:type="dxa"/>
            </w:tcMar>
          </w:tcPr>
          <w:p w14:paraId="2C9D98E9"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0.90</w:t>
            </w:r>
          </w:p>
        </w:tc>
        <w:tc>
          <w:tcPr>
            <w:tcW w:w="1020" w:type="dxa"/>
            <w:tcBorders>
              <w:top w:val="nil"/>
              <w:left w:val="nil"/>
              <w:bottom w:val="single" w:sz="6" w:space="0" w:color="000000"/>
              <w:right w:val="nil"/>
            </w:tcBorders>
            <w:tcMar>
              <w:top w:w="20" w:type="dxa"/>
              <w:left w:w="20" w:type="dxa"/>
              <w:bottom w:w="20" w:type="dxa"/>
              <w:right w:w="20" w:type="dxa"/>
            </w:tcMar>
          </w:tcPr>
          <w:p w14:paraId="34FFEE2C" w14:textId="77777777" w:rsidR="00D44071" w:rsidRPr="00C8495B" w:rsidRDefault="003E4185" w:rsidP="00BD7C80">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.86</w:t>
            </w:r>
          </w:p>
        </w:tc>
        <w:tc>
          <w:tcPr>
            <w:tcW w:w="1035" w:type="dxa"/>
            <w:tcBorders>
              <w:top w:val="nil"/>
              <w:left w:val="nil"/>
              <w:bottom w:val="single" w:sz="6" w:space="0" w:color="000000"/>
              <w:right w:val="nil"/>
            </w:tcBorders>
            <w:tcMar>
              <w:top w:w="20" w:type="dxa"/>
              <w:left w:w="20" w:type="dxa"/>
              <w:bottom w:w="100" w:type="dxa"/>
              <w:right w:w="20" w:type="dxa"/>
            </w:tcMar>
          </w:tcPr>
          <w:p w14:paraId="5960EB6B" w14:textId="77777777" w:rsidR="00D44071" w:rsidRPr="00C8495B" w:rsidRDefault="00D44071" w:rsidP="00BD7C80">
            <w:pPr>
              <w:spacing w:after="0" w:line="360" w:lineRule="auto"/>
              <w:jc w:val="center"/>
              <w:rPr>
                <w:rFonts w:ascii="Times New Roman" w:eastAsia="Times New Roman" w:hAnsi="Times New Roman" w:cs="Times New Roman"/>
              </w:rPr>
            </w:pPr>
          </w:p>
        </w:tc>
        <w:tc>
          <w:tcPr>
            <w:tcW w:w="780" w:type="dxa"/>
            <w:tcBorders>
              <w:top w:val="nil"/>
              <w:left w:val="nil"/>
              <w:bottom w:val="single" w:sz="6" w:space="0" w:color="000000"/>
              <w:right w:val="nil"/>
            </w:tcBorders>
            <w:tcMar>
              <w:top w:w="20" w:type="dxa"/>
              <w:left w:w="20" w:type="dxa"/>
              <w:bottom w:w="100" w:type="dxa"/>
              <w:right w:w="20" w:type="dxa"/>
            </w:tcMar>
          </w:tcPr>
          <w:p w14:paraId="7634551D" w14:textId="77777777" w:rsidR="00D44071" w:rsidRPr="00C8495B" w:rsidRDefault="00D44071" w:rsidP="00BD7C80">
            <w:pPr>
              <w:widowControl w:val="0"/>
              <w:pBdr>
                <w:top w:val="nil"/>
                <w:left w:val="nil"/>
                <w:bottom w:val="nil"/>
                <w:right w:val="nil"/>
                <w:between w:val="nil"/>
              </w:pBdr>
              <w:spacing w:after="0" w:line="360" w:lineRule="auto"/>
              <w:rPr>
                <w:rFonts w:ascii="Times New Roman" w:eastAsia="Times New Roman" w:hAnsi="Times New Roman" w:cs="Times New Roman"/>
              </w:rPr>
            </w:pPr>
          </w:p>
        </w:tc>
        <w:tc>
          <w:tcPr>
            <w:tcW w:w="780" w:type="dxa"/>
            <w:tcBorders>
              <w:top w:val="nil"/>
              <w:left w:val="nil"/>
              <w:bottom w:val="single" w:sz="6" w:space="0" w:color="000000"/>
              <w:right w:val="nil"/>
            </w:tcBorders>
            <w:tcMar>
              <w:top w:w="20" w:type="dxa"/>
              <w:left w:w="20" w:type="dxa"/>
              <w:bottom w:w="100" w:type="dxa"/>
              <w:right w:w="20" w:type="dxa"/>
            </w:tcMar>
          </w:tcPr>
          <w:p w14:paraId="50B2334B" w14:textId="77777777" w:rsidR="00D44071" w:rsidRPr="00C8495B" w:rsidRDefault="00D44071" w:rsidP="00BD7C80">
            <w:pPr>
              <w:widowControl w:val="0"/>
              <w:pBdr>
                <w:top w:val="nil"/>
                <w:left w:val="nil"/>
                <w:bottom w:val="nil"/>
                <w:right w:val="nil"/>
                <w:between w:val="nil"/>
              </w:pBdr>
              <w:spacing w:after="0" w:line="360" w:lineRule="auto"/>
              <w:rPr>
                <w:rFonts w:ascii="Times New Roman" w:eastAsia="Times New Roman" w:hAnsi="Times New Roman" w:cs="Times New Roman"/>
              </w:rPr>
            </w:pPr>
          </w:p>
        </w:tc>
        <w:tc>
          <w:tcPr>
            <w:tcW w:w="780" w:type="dxa"/>
            <w:tcBorders>
              <w:top w:val="nil"/>
              <w:left w:val="nil"/>
              <w:bottom w:val="single" w:sz="6" w:space="0" w:color="000000"/>
              <w:right w:val="nil"/>
            </w:tcBorders>
            <w:tcMar>
              <w:top w:w="20" w:type="dxa"/>
              <w:left w:w="20" w:type="dxa"/>
              <w:bottom w:w="100" w:type="dxa"/>
              <w:right w:w="20" w:type="dxa"/>
            </w:tcMar>
          </w:tcPr>
          <w:p w14:paraId="5F66A487" w14:textId="77777777" w:rsidR="00D44071" w:rsidRPr="00C8495B" w:rsidRDefault="00D44071" w:rsidP="00BD7C80">
            <w:pPr>
              <w:widowControl w:val="0"/>
              <w:pBdr>
                <w:top w:val="nil"/>
                <w:left w:val="nil"/>
                <w:bottom w:val="nil"/>
                <w:right w:val="nil"/>
                <w:between w:val="nil"/>
              </w:pBdr>
              <w:spacing w:after="0" w:line="360" w:lineRule="auto"/>
              <w:rPr>
                <w:rFonts w:ascii="Times New Roman" w:eastAsia="Times New Roman" w:hAnsi="Times New Roman" w:cs="Times New Roman"/>
              </w:rPr>
            </w:pPr>
          </w:p>
        </w:tc>
      </w:tr>
    </w:tbl>
    <w:p w14:paraId="6C2E7CBE" w14:textId="77777777" w:rsidR="00D44071" w:rsidRPr="00C8495B" w:rsidRDefault="003E4185" w:rsidP="00657F2C">
      <w:pPr>
        <w:spacing w:after="0" w:line="360" w:lineRule="auto"/>
        <w:jc w:val="center"/>
        <w:rPr>
          <w:rFonts w:ascii="Times New Roman" w:eastAsia="Times New Roman" w:hAnsi="Times New Roman" w:cs="Times New Roman"/>
        </w:rPr>
      </w:pPr>
      <w:r w:rsidRPr="00C8495B">
        <w:rPr>
          <w:rFonts w:ascii="Times New Roman" w:eastAsia="Times New Roman" w:hAnsi="Times New Roman" w:cs="Times New Roman"/>
        </w:rPr>
        <w:t xml:space="preserve"> </w:t>
      </w:r>
    </w:p>
    <w:p w14:paraId="550C3B16" w14:textId="22F43041" w:rsidR="00D44071" w:rsidRPr="00BD7C80" w:rsidRDefault="003E4185" w:rsidP="00BD7C80">
      <w:pPr>
        <w:spacing w:line="360" w:lineRule="auto"/>
        <w:rPr>
          <w:rFonts w:ascii="Times New Roman" w:eastAsia="Times New Roman" w:hAnsi="Times New Roman" w:cs="Times New Roman"/>
        </w:rPr>
      </w:pPr>
      <w:r w:rsidRPr="00C8495B">
        <w:rPr>
          <w:rFonts w:ascii="Times New Roman" w:eastAsia="Times New Roman" w:hAnsi="Times New Roman" w:cs="Times New Roman"/>
          <w:i/>
        </w:rPr>
        <w:t>Notes</w:t>
      </w:r>
      <w:r w:rsidRPr="00C8495B">
        <w:rPr>
          <w:rFonts w:ascii="Times New Roman" w:eastAsia="Times New Roman" w:hAnsi="Times New Roman" w:cs="Times New Roman"/>
        </w:rPr>
        <w:t>. Min. = 0, Max. = 4</w:t>
      </w:r>
      <w:r w:rsidR="00C8495B" w:rsidRPr="00C8495B">
        <w:rPr>
          <w:rFonts w:ascii="Times New Roman" w:eastAsia="Times New Roman" w:hAnsi="Times New Roman" w:cs="Times New Roman"/>
        </w:rPr>
        <w:t xml:space="preserve"> </w:t>
      </w:r>
      <w:r w:rsidRPr="00C8495B">
        <w:rPr>
          <w:rFonts w:ascii="Times New Roman" w:eastAsia="Times New Roman" w:hAnsi="Times New Roman" w:cs="Times New Roman"/>
        </w:rPr>
        <w:t xml:space="preserve">*** </w:t>
      </w:r>
      <w:r w:rsidRPr="00C8495B">
        <w:rPr>
          <w:rFonts w:ascii="Times New Roman" w:eastAsia="Times New Roman" w:hAnsi="Times New Roman" w:cs="Times New Roman"/>
          <w:i/>
        </w:rPr>
        <w:t>p</w:t>
      </w:r>
      <w:r w:rsidRPr="00C8495B">
        <w:rPr>
          <w:rFonts w:ascii="Times New Roman" w:eastAsia="Times New Roman" w:hAnsi="Times New Roman" w:cs="Times New Roman"/>
        </w:rPr>
        <w:t xml:space="preserve"> &lt; .001, </w:t>
      </w:r>
      <w:r w:rsidRPr="00C8495B">
        <w:rPr>
          <w:rFonts w:ascii="Times New Roman" w:eastAsia="Times New Roman" w:hAnsi="Times New Roman" w:cs="Times New Roman"/>
          <w:i/>
        </w:rPr>
        <w:t>N</w:t>
      </w:r>
      <w:r w:rsidRPr="00C8495B">
        <w:rPr>
          <w:rFonts w:ascii="Times New Roman" w:eastAsia="Times New Roman" w:hAnsi="Times New Roman" w:cs="Times New Roman"/>
        </w:rPr>
        <w:t xml:space="preserve"> = 450, RSQPH = Residential Satisfaction Questionnaire for Public Housing, NAS = Neighborhood Attachment Scale, PSNII = Perceived Satisfaction with the Neighborhood Infrastructure Index, PN</w:t>
      </w:r>
      <w:r w:rsidR="0046524D">
        <w:rPr>
          <w:rFonts w:ascii="Times New Roman" w:eastAsia="Times New Roman" w:hAnsi="Times New Roman" w:cs="Times New Roman"/>
        </w:rPr>
        <w:t>LC</w:t>
      </w:r>
      <w:r w:rsidRPr="00C8495B">
        <w:rPr>
          <w:rFonts w:ascii="Times New Roman" w:eastAsia="Times New Roman" w:hAnsi="Times New Roman" w:cs="Times New Roman"/>
        </w:rPr>
        <w:t xml:space="preserve">I = Perceived Neighborhood </w:t>
      </w:r>
      <w:r w:rsidR="0046524D">
        <w:rPr>
          <w:rFonts w:ascii="Times New Roman" w:eastAsia="Times New Roman" w:hAnsi="Times New Roman" w:cs="Times New Roman"/>
        </w:rPr>
        <w:t>Living Conditions</w:t>
      </w:r>
      <w:r w:rsidRPr="00C8495B">
        <w:rPr>
          <w:rFonts w:ascii="Times New Roman" w:eastAsia="Times New Roman" w:hAnsi="Times New Roman" w:cs="Times New Roman"/>
        </w:rPr>
        <w:t xml:space="preserve"> Index.</w:t>
      </w:r>
    </w:p>
    <w:p w14:paraId="51439FC5" w14:textId="2E0B785D" w:rsidR="00D44071" w:rsidRPr="002E4986" w:rsidRDefault="003E4185" w:rsidP="00657F2C">
      <w:pPr>
        <w:pStyle w:val="Prrafodelista"/>
        <w:numPr>
          <w:ilvl w:val="0"/>
          <w:numId w:val="1"/>
        </w:numPr>
        <w:spacing w:after="240" w:line="360" w:lineRule="auto"/>
        <w:jc w:val="center"/>
        <w:rPr>
          <w:rFonts w:ascii="Times New Roman" w:eastAsia="Times New Roman" w:hAnsi="Times New Roman" w:cs="Times New Roman"/>
          <w:b/>
          <w:sz w:val="24"/>
          <w:szCs w:val="24"/>
        </w:rPr>
      </w:pPr>
      <w:r w:rsidRPr="002E4986">
        <w:rPr>
          <w:rFonts w:ascii="Times New Roman" w:eastAsia="Times New Roman" w:hAnsi="Times New Roman" w:cs="Times New Roman"/>
          <w:b/>
          <w:sz w:val="24"/>
          <w:szCs w:val="24"/>
        </w:rPr>
        <w:t>Discussion</w:t>
      </w:r>
    </w:p>
    <w:p w14:paraId="2A552E2C" w14:textId="7A26E528" w:rsidR="00D44071" w:rsidRPr="00C8495B" w:rsidRDefault="00566C7D" w:rsidP="00657F2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C8495B">
        <w:rPr>
          <w:rFonts w:ascii="Times New Roman" w:eastAsia="Times New Roman" w:hAnsi="Times New Roman" w:cs="Times New Roman"/>
          <w:sz w:val="24"/>
          <w:szCs w:val="24"/>
        </w:rPr>
        <w:t>easuring</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SR is a</w:t>
      </w:r>
      <w:r>
        <w:rPr>
          <w:rFonts w:ascii="Times New Roman" w:eastAsia="Times New Roman" w:hAnsi="Times New Roman" w:cs="Times New Roman"/>
          <w:sz w:val="24"/>
          <w:szCs w:val="24"/>
        </w:rPr>
        <w:t xml:space="preserve"> current</w:t>
      </w:r>
      <w:r w:rsidRPr="00C8495B">
        <w:rPr>
          <w:rFonts w:ascii="Times New Roman" w:eastAsia="Times New Roman" w:hAnsi="Times New Roman" w:cs="Times New Roman"/>
          <w:sz w:val="24"/>
          <w:szCs w:val="24"/>
        </w:rPr>
        <w:t xml:space="preserve"> challenge in environmental psychology. Th</w:t>
      </w:r>
      <w:r>
        <w:rPr>
          <w:rFonts w:ascii="Times New Roman" w:eastAsia="Times New Roman" w:hAnsi="Times New Roman" w:cs="Times New Roman"/>
          <w:sz w:val="24"/>
          <w:szCs w:val="24"/>
        </w:rPr>
        <w:t>is</w:t>
      </w:r>
      <w:r w:rsidRPr="00C8495B">
        <w:rPr>
          <w:rFonts w:ascii="Times New Roman" w:eastAsia="Times New Roman" w:hAnsi="Times New Roman" w:cs="Times New Roman"/>
          <w:sz w:val="24"/>
          <w:szCs w:val="24"/>
        </w:rPr>
        <w:t xml:space="preserve"> study aimed to develop and validate an RS instrument </w:t>
      </w:r>
      <w:r w:rsidR="00AB475B">
        <w:rPr>
          <w:rFonts w:ascii="Times New Roman" w:eastAsia="Times New Roman" w:hAnsi="Times New Roman" w:cs="Times New Roman"/>
          <w:sz w:val="24"/>
          <w:szCs w:val="24"/>
        </w:rPr>
        <w:t xml:space="preserve">for use </w:t>
      </w:r>
      <w:r w:rsidRPr="00C8495B">
        <w:rPr>
          <w:rFonts w:ascii="Times New Roman" w:eastAsia="Times New Roman" w:hAnsi="Times New Roman" w:cs="Times New Roman"/>
          <w:sz w:val="24"/>
          <w:szCs w:val="24"/>
        </w:rPr>
        <w:t xml:space="preserve">in public housing projects in Latin America. EFA results suggested a one-dimensional structure of the items, confirmed by CFA results. All internal </w:t>
      </w:r>
      <w:r w:rsidRPr="00C8495B">
        <w:rPr>
          <w:rFonts w:ascii="Times New Roman" w:eastAsia="Times New Roman" w:hAnsi="Times New Roman" w:cs="Times New Roman"/>
          <w:sz w:val="24"/>
          <w:szCs w:val="24"/>
        </w:rPr>
        <w:lastRenderedPageBreak/>
        <w:t xml:space="preserve">consistency and item analyses were </w:t>
      </w:r>
      <w:r w:rsidR="00AF6DA5" w:rsidRPr="00C8495B">
        <w:rPr>
          <w:rFonts w:ascii="Times New Roman" w:eastAsia="Times New Roman" w:hAnsi="Times New Roman" w:cs="Times New Roman"/>
          <w:sz w:val="24"/>
          <w:szCs w:val="24"/>
        </w:rPr>
        <w:t>favorable</w:t>
      </w:r>
      <w:r w:rsidRPr="00C8495B">
        <w:rPr>
          <w:rFonts w:ascii="Times New Roman" w:eastAsia="Times New Roman" w:hAnsi="Times New Roman" w:cs="Times New Roman"/>
          <w:sz w:val="24"/>
          <w:szCs w:val="24"/>
        </w:rPr>
        <w:t>, and correlations with similar constructs were statistically significant and positive. In sum</w:t>
      </w:r>
      <w:r w:rsidR="00AB475B">
        <w:rPr>
          <w:rFonts w:ascii="Times New Roman" w:eastAsia="Times New Roman" w:hAnsi="Times New Roman" w:cs="Times New Roman"/>
          <w:sz w:val="24"/>
          <w:szCs w:val="24"/>
        </w:rPr>
        <w:t>mary</w:t>
      </w:r>
      <w:r w:rsidRPr="00C8495B">
        <w:rPr>
          <w:rFonts w:ascii="Times New Roman" w:eastAsia="Times New Roman" w:hAnsi="Times New Roman" w:cs="Times New Roman"/>
          <w:sz w:val="24"/>
          <w:szCs w:val="24"/>
        </w:rPr>
        <w:t xml:space="preserve">, the psychometric results showed that the instrument has adequate internal consistency, construct, and convergent validity, </w:t>
      </w:r>
      <w:r w:rsidR="00AB475B">
        <w:rPr>
          <w:rFonts w:ascii="Times New Roman" w:eastAsia="Times New Roman" w:hAnsi="Times New Roman" w:cs="Times New Roman"/>
          <w:sz w:val="24"/>
          <w:szCs w:val="24"/>
        </w:rPr>
        <w:t>and thus has</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adequate psychometric properties to measure the construct. </w:t>
      </w:r>
    </w:p>
    <w:p w14:paraId="20D90D27" w14:textId="3AF9CCAA"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Since the instrument was designed to be understood by a population with a low level of school education, the simplicity of the items and the response options were </w:t>
      </w:r>
      <w:r w:rsidR="00AF6DA5" w:rsidRPr="00C8495B">
        <w:rPr>
          <w:rFonts w:ascii="Times New Roman" w:eastAsia="Times New Roman" w:hAnsi="Times New Roman" w:cs="Times New Roman"/>
          <w:sz w:val="24"/>
          <w:szCs w:val="24"/>
        </w:rPr>
        <w:t>considered</w:t>
      </w:r>
      <w:r w:rsidRPr="00C8495B">
        <w:rPr>
          <w:rFonts w:ascii="Times New Roman" w:eastAsia="Times New Roman" w:hAnsi="Times New Roman" w:cs="Times New Roman"/>
          <w:sz w:val="24"/>
          <w:szCs w:val="24"/>
        </w:rPr>
        <w:t xml:space="preserve">, following the arguments made by Amérigo (1995). Direct and indirect items were proposed to measure RS with the house, the neighborhood, and the neighbors, and questions on specific aspects of the residential environment were included. In doing so, we considered the </w:t>
      </w:r>
      <w:r w:rsidRPr="00D63FBA">
        <w:rPr>
          <w:rFonts w:ascii="Times New Roman" w:eastAsia="Times New Roman" w:hAnsi="Times New Roman" w:cs="Times New Roman"/>
          <w:sz w:val="24"/>
          <w:szCs w:val="24"/>
        </w:rPr>
        <w:t>particularities</w:t>
      </w:r>
      <w:r w:rsidRPr="00C8495B">
        <w:rPr>
          <w:rFonts w:ascii="Times New Roman" w:eastAsia="Times New Roman" w:hAnsi="Times New Roman" w:cs="Times New Roman"/>
          <w:sz w:val="24"/>
          <w:szCs w:val="24"/>
        </w:rPr>
        <w:t xml:space="preserve"> of residential environments and the characteristics of the population of this study in </w:t>
      </w:r>
      <w:r w:rsidR="00AB475B">
        <w:rPr>
          <w:rFonts w:ascii="Times New Roman" w:eastAsia="Times New Roman" w:hAnsi="Times New Roman" w:cs="Times New Roman"/>
          <w:sz w:val="24"/>
          <w:szCs w:val="24"/>
        </w:rPr>
        <w:t>line</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with the results </w:t>
      </w:r>
      <w:r w:rsidR="00AB475B">
        <w:rPr>
          <w:rFonts w:ascii="Times New Roman" w:eastAsia="Times New Roman" w:hAnsi="Times New Roman" w:cs="Times New Roman"/>
          <w:sz w:val="24"/>
          <w:szCs w:val="24"/>
        </w:rPr>
        <w:t>obtained</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by Hur and Morrow-Jones (2008) and by Aragonés and Corraliza (1992). </w:t>
      </w:r>
    </w:p>
    <w:p w14:paraId="41DA495D" w14:textId="177522DE" w:rsidR="00D44071" w:rsidRPr="00C8495B"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Likewise, as in Canter and Rees</w:t>
      </w:r>
      <w:r w:rsidR="00AB475B">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(1982)</w:t>
      </w:r>
      <w:r w:rsidR="00AB475B">
        <w:rPr>
          <w:rFonts w:ascii="Times New Roman" w:eastAsia="Times New Roman" w:hAnsi="Times New Roman" w:cs="Times New Roman"/>
          <w:sz w:val="24"/>
          <w:szCs w:val="24"/>
        </w:rPr>
        <w:t xml:space="preserve"> study</w:t>
      </w:r>
      <w:r w:rsidRPr="00C8495B">
        <w:rPr>
          <w:rFonts w:ascii="Times New Roman" w:eastAsia="Times New Roman" w:hAnsi="Times New Roman" w:cs="Times New Roman"/>
          <w:sz w:val="24"/>
          <w:szCs w:val="24"/>
        </w:rPr>
        <w:t xml:space="preserve">, the importance of recognizing territorial distinctions for the correct development of research on RS was </w:t>
      </w:r>
      <w:r w:rsidRPr="00D63FBA">
        <w:rPr>
          <w:rFonts w:ascii="Times New Roman" w:eastAsia="Times New Roman" w:hAnsi="Times New Roman" w:cs="Times New Roman"/>
          <w:sz w:val="24"/>
          <w:szCs w:val="24"/>
        </w:rPr>
        <w:t>corroborated.</w:t>
      </w:r>
      <w:r w:rsidRPr="00C8495B">
        <w:rPr>
          <w:rFonts w:ascii="Times New Roman" w:eastAsia="Times New Roman" w:hAnsi="Times New Roman" w:cs="Times New Roman"/>
          <w:sz w:val="24"/>
          <w:szCs w:val="24"/>
        </w:rPr>
        <w:t xml:space="preserve"> However, our data suggest that satisfaction along the different spatial domains represents a general construct since a one-dimensional model adequately fits the data. Future research should </w:t>
      </w:r>
      <w:r w:rsidR="00AB475B">
        <w:rPr>
          <w:rFonts w:ascii="Times New Roman" w:eastAsia="Times New Roman" w:hAnsi="Times New Roman" w:cs="Times New Roman"/>
          <w:sz w:val="24"/>
          <w:szCs w:val="24"/>
        </w:rPr>
        <w:t>confirm</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this feature of our measure.</w:t>
      </w:r>
    </w:p>
    <w:p w14:paraId="6E3D5777" w14:textId="523FD3B9" w:rsidR="00D44071" w:rsidRPr="007F0F62"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The systematic review by Smrke et al. (2018) shows that few instruments have been specifically developed to assess satisfaction in public housing projects, despite their importance for the development of public policies and programs, </w:t>
      </w:r>
      <w:r w:rsidR="00AB475B">
        <w:rPr>
          <w:rFonts w:ascii="Times New Roman" w:eastAsia="Times New Roman" w:hAnsi="Times New Roman" w:cs="Times New Roman"/>
          <w:sz w:val="24"/>
          <w:szCs w:val="24"/>
        </w:rPr>
        <w:t>which</w:t>
      </w:r>
      <w:r w:rsidRPr="00C8495B">
        <w:rPr>
          <w:rFonts w:ascii="Times New Roman" w:eastAsia="Times New Roman" w:hAnsi="Times New Roman" w:cs="Times New Roman"/>
          <w:sz w:val="24"/>
          <w:szCs w:val="24"/>
        </w:rPr>
        <w:t xml:space="preserve"> has already been discussed in multiple previous studies (Mohit et al., 2010; Pérez-Pérez, 2016). These preliminary </w:t>
      </w:r>
      <w:r w:rsidR="00AB475B">
        <w:rPr>
          <w:rFonts w:ascii="Times New Roman" w:eastAsia="Times New Roman" w:hAnsi="Times New Roman" w:cs="Times New Roman"/>
          <w:sz w:val="24"/>
          <w:szCs w:val="24"/>
        </w:rPr>
        <w:t>results</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show that the measure adequately captures the </w:t>
      </w:r>
      <w:r w:rsidR="00AB475B">
        <w:rPr>
          <w:rFonts w:ascii="Times New Roman" w:eastAsia="Times New Roman" w:hAnsi="Times New Roman" w:cs="Times New Roman"/>
          <w:sz w:val="24"/>
          <w:szCs w:val="24"/>
        </w:rPr>
        <w:t>specificities</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of the population that used to </w:t>
      </w:r>
      <w:r w:rsidR="00AB475B">
        <w:rPr>
          <w:rFonts w:ascii="Times New Roman" w:eastAsia="Times New Roman" w:hAnsi="Times New Roman" w:cs="Times New Roman"/>
          <w:sz w:val="24"/>
          <w:szCs w:val="24"/>
        </w:rPr>
        <w:t>live</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in these projects in Latin America. Future research would </w:t>
      </w:r>
      <w:r w:rsidR="00AB475B">
        <w:rPr>
          <w:rFonts w:ascii="Times New Roman" w:eastAsia="Times New Roman" w:hAnsi="Times New Roman" w:cs="Times New Roman"/>
          <w:sz w:val="24"/>
          <w:szCs w:val="24"/>
        </w:rPr>
        <w:t>benefit</w:t>
      </w:r>
      <w:r w:rsidRPr="00C8495B">
        <w:rPr>
          <w:rFonts w:ascii="Times New Roman" w:eastAsia="Times New Roman" w:hAnsi="Times New Roman" w:cs="Times New Roman"/>
          <w:sz w:val="24"/>
          <w:szCs w:val="24"/>
        </w:rPr>
        <w:t xml:space="preserve"> from replication studies in other Latin American countries.</w:t>
      </w:r>
      <w:r w:rsidR="00C8495B" w:rsidRPr="00C8495B">
        <w:rPr>
          <w:rFonts w:ascii="Times New Roman" w:eastAsia="Times New Roman" w:hAnsi="Times New Roman" w:cs="Times New Roman"/>
          <w:sz w:val="24"/>
          <w:szCs w:val="24"/>
        </w:rPr>
        <w:t xml:space="preserve"> </w:t>
      </w:r>
    </w:p>
    <w:p w14:paraId="42515289" w14:textId="30F207B2" w:rsidR="00D44071" w:rsidRDefault="003E4185" w:rsidP="00657F2C">
      <w:pPr>
        <w:spacing w:line="360" w:lineRule="auto"/>
        <w:ind w:firstLine="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Finally, th</w:t>
      </w:r>
      <w:r w:rsidR="00AB475B">
        <w:rPr>
          <w:rFonts w:ascii="Times New Roman" w:eastAsia="Times New Roman" w:hAnsi="Times New Roman" w:cs="Times New Roman"/>
          <w:sz w:val="24"/>
          <w:szCs w:val="24"/>
        </w:rPr>
        <w:t>is</w:t>
      </w:r>
      <w:r w:rsidRPr="00C8495B">
        <w:rPr>
          <w:rFonts w:ascii="Times New Roman" w:eastAsia="Times New Roman" w:hAnsi="Times New Roman" w:cs="Times New Roman"/>
          <w:sz w:val="24"/>
          <w:szCs w:val="24"/>
        </w:rPr>
        <w:t xml:space="preserve"> study sought to develop and validate the instrument in a Latin American context, given the lack of development of this type of instrument in this region. It is important to </w:t>
      </w:r>
      <w:r w:rsidR="00AB475B">
        <w:rPr>
          <w:rFonts w:ascii="Times New Roman" w:eastAsia="Times New Roman" w:hAnsi="Times New Roman" w:cs="Times New Roman"/>
          <w:sz w:val="24"/>
          <w:szCs w:val="24"/>
        </w:rPr>
        <w:t>participate in</w:t>
      </w:r>
      <w:r w:rsidR="00AB475B" w:rsidRPr="00C8495B">
        <w:rPr>
          <w:rFonts w:ascii="Times New Roman" w:eastAsia="Times New Roman" w:hAnsi="Times New Roman" w:cs="Times New Roman"/>
          <w:sz w:val="24"/>
          <w:szCs w:val="24"/>
        </w:rPr>
        <w:t xml:space="preserve"> </w:t>
      </w:r>
      <w:r w:rsidR="009C2C66">
        <w:rPr>
          <w:rFonts w:ascii="Times New Roman" w:eastAsia="Times New Roman" w:hAnsi="Times New Roman" w:cs="Times New Roman"/>
          <w:sz w:val="24"/>
          <w:szCs w:val="24"/>
        </w:rPr>
        <w:t xml:space="preserve">the </w:t>
      </w:r>
      <w:r w:rsidRPr="00C8495B">
        <w:rPr>
          <w:rFonts w:ascii="Times New Roman" w:eastAsia="Times New Roman" w:hAnsi="Times New Roman" w:cs="Times New Roman"/>
          <w:sz w:val="24"/>
          <w:szCs w:val="24"/>
        </w:rPr>
        <w:t xml:space="preserve">cross-cultural validation of instruments, such as the one </w:t>
      </w:r>
      <w:r w:rsidR="00AB475B">
        <w:rPr>
          <w:rFonts w:ascii="Times New Roman" w:eastAsia="Times New Roman" w:hAnsi="Times New Roman" w:cs="Times New Roman"/>
          <w:sz w:val="24"/>
          <w:szCs w:val="24"/>
        </w:rPr>
        <w:t xml:space="preserve">conducted </w:t>
      </w:r>
      <w:r w:rsidRPr="00C8495B">
        <w:rPr>
          <w:rFonts w:ascii="Times New Roman" w:eastAsia="Times New Roman" w:hAnsi="Times New Roman" w:cs="Times New Roman"/>
          <w:sz w:val="24"/>
          <w:szCs w:val="24"/>
        </w:rPr>
        <w:t xml:space="preserve">by Bonaiuto et al. (2015), which also </w:t>
      </w:r>
      <w:r w:rsidR="00AB475B">
        <w:rPr>
          <w:rFonts w:ascii="Times New Roman" w:eastAsia="Times New Roman" w:hAnsi="Times New Roman" w:cs="Times New Roman"/>
          <w:sz w:val="24"/>
          <w:szCs w:val="24"/>
        </w:rPr>
        <w:t>obtained</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favorable results. Comparing the applicability of the instruments is a key aspect of psychometrics, especially </w:t>
      </w:r>
      <w:r w:rsidR="00AB475B">
        <w:rPr>
          <w:rFonts w:ascii="Times New Roman" w:eastAsia="Times New Roman" w:hAnsi="Times New Roman" w:cs="Times New Roman"/>
          <w:sz w:val="24"/>
          <w:szCs w:val="24"/>
        </w:rPr>
        <w:t>when</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consider</w:t>
      </w:r>
      <w:r w:rsidR="00AB475B">
        <w:rPr>
          <w:rFonts w:ascii="Times New Roman" w:eastAsia="Times New Roman" w:hAnsi="Times New Roman" w:cs="Times New Roman"/>
          <w:sz w:val="24"/>
          <w:szCs w:val="24"/>
        </w:rPr>
        <w:t xml:space="preserve">ing </w:t>
      </w:r>
      <w:r w:rsidRPr="00C8495B">
        <w:rPr>
          <w:rFonts w:ascii="Times New Roman" w:eastAsia="Times New Roman" w:hAnsi="Times New Roman" w:cs="Times New Roman"/>
          <w:sz w:val="24"/>
          <w:szCs w:val="24"/>
        </w:rPr>
        <w:t xml:space="preserve">the major differences between urban layouts, urbanization patterns, and residential typologies that prevail in different countries. However, these same spatial and cultural differences may also represent a limitation </w:t>
      </w:r>
      <w:r w:rsidR="00AB475B">
        <w:rPr>
          <w:rFonts w:ascii="Times New Roman" w:eastAsia="Times New Roman" w:hAnsi="Times New Roman" w:cs="Times New Roman"/>
          <w:sz w:val="24"/>
          <w:szCs w:val="24"/>
        </w:rPr>
        <w:t>to</w:t>
      </w:r>
      <w:r w:rsidR="00AB47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lastRenderedPageBreak/>
        <w:t xml:space="preserve">the replicability of this instrument in other contexts </w:t>
      </w:r>
      <w:r w:rsidR="00AB475B">
        <w:rPr>
          <w:rFonts w:ascii="Times New Roman" w:eastAsia="Times New Roman" w:hAnsi="Times New Roman" w:cs="Times New Roman"/>
          <w:sz w:val="24"/>
          <w:szCs w:val="24"/>
        </w:rPr>
        <w:t xml:space="preserve">and </w:t>
      </w:r>
      <w:r w:rsidRPr="00C8495B">
        <w:rPr>
          <w:rFonts w:ascii="Times New Roman" w:eastAsia="Times New Roman" w:hAnsi="Times New Roman" w:cs="Times New Roman"/>
          <w:sz w:val="24"/>
          <w:szCs w:val="24"/>
        </w:rPr>
        <w:t xml:space="preserve">therefore need </w:t>
      </w:r>
      <w:r w:rsidR="00AB475B">
        <w:rPr>
          <w:rFonts w:ascii="Times New Roman" w:eastAsia="Times New Roman" w:hAnsi="Times New Roman" w:cs="Times New Roman"/>
          <w:sz w:val="24"/>
          <w:szCs w:val="24"/>
        </w:rPr>
        <w:t>to be</w:t>
      </w:r>
      <w:r w:rsidRPr="00C8495B">
        <w:rPr>
          <w:rFonts w:ascii="Times New Roman" w:eastAsia="Times New Roman" w:hAnsi="Times New Roman" w:cs="Times New Roman"/>
          <w:sz w:val="24"/>
          <w:szCs w:val="24"/>
        </w:rPr>
        <w:t xml:space="preserve"> review</w:t>
      </w:r>
      <w:r w:rsidR="00AB475B">
        <w:rPr>
          <w:rFonts w:ascii="Times New Roman" w:eastAsia="Times New Roman" w:hAnsi="Times New Roman" w:cs="Times New Roman"/>
          <w:sz w:val="24"/>
          <w:szCs w:val="24"/>
        </w:rPr>
        <w:t>ed</w:t>
      </w:r>
      <w:r w:rsidRPr="00C8495B">
        <w:rPr>
          <w:rFonts w:ascii="Times New Roman" w:eastAsia="Times New Roman" w:hAnsi="Times New Roman" w:cs="Times New Roman"/>
          <w:sz w:val="24"/>
          <w:szCs w:val="24"/>
        </w:rPr>
        <w:t xml:space="preserve"> in future studies.</w:t>
      </w:r>
    </w:p>
    <w:p w14:paraId="291A1B80" w14:textId="77777777" w:rsidR="007F0F62" w:rsidRPr="007F0F62" w:rsidRDefault="007F0F62" w:rsidP="00657F2C">
      <w:pPr>
        <w:pStyle w:val="Prrafodelista"/>
        <w:numPr>
          <w:ilvl w:val="0"/>
          <w:numId w:val="1"/>
        </w:numPr>
        <w:spacing w:line="360" w:lineRule="auto"/>
        <w:jc w:val="center"/>
        <w:rPr>
          <w:rFonts w:ascii="Times New Roman" w:eastAsia="Times New Roman" w:hAnsi="Times New Roman" w:cs="Times New Roman"/>
          <w:b/>
          <w:bCs/>
          <w:sz w:val="24"/>
          <w:szCs w:val="24"/>
        </w:rPr>
      </w:pPr>
      <w:r w:rsidRPr="007F0F62">
        <w:rPr>
          <w:rFonts w:ascii="Times New Roman" w:eastAsia="Times New Roman" w:hAnsi="Times New Roman" w:cs="Times New Roman"/>
          <w:b/>
          <w:bCs/>
          <w:sz w:val="24"/>
          <w:szCs w:val="24"/>
        </w:rPr>
        <w:t>Conclusions</w:t>
      </w:r>
    </w:p>
    <w:p w14:paraId="2A678AFF" w14:textId="2FA23A72" w:rsidR="007F0F62" w:rsidRDefault="007F0F62" w:rsidP="00657F2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F0F62">
        <w:rPr>
          <w:rFonts w:ascii="Times New Roman" w:eastAsia="Times New Roman" w:hAnsi="Times New Roman" w:cs="Times New Roman"/>
          <w:sz w:val="24"/>
          <w:szCs w:val="24"/>
        </w:rPr>
        <w:t xml:space="preserve">The study describes the development and validation of </w:t>
      </w:r>
      <w:r>
        <w:rPr>
          <w:rFonts w:ascii="Times New Roman" w:eastAsia="Times New Roman" w:hAnsi="Times New Roman" w:cs="Times New Roman"/>
          <w:sz w:val="24"/>
          <w:szCs w:val="24"/>
        </w:rPr>
        <w:t>the</w:t>
      </w:r>
      <w:r w:rsidRPr="007F0F62">
        <w:rPr>
          <w:rFonts w:ascii="Times New Roman" w:eastAsia="Times New Roman" w:hAnsi="Times New Roman" w:cs="Times New Roman"/>
          <w:sz w:val="24"/>
          <w:szCs w:val="24"/>
        </w:rPr>
        <w:t xml:space="preserve"> instrument "Residential Satisfaction Questionnaire for Public Housing” (RSQPH). </w:t>
      </w:r>
      <w:r>
        <w:rPr>
          <w:rFonts w:ascii="Times New Roman" w:eastAsia="Times New Roman" w:hAnsi="Times New Roman" w:cs="Times New Roman"/>
          <w:sz w:val="24"/>
          <w:szCs w:val="24"/>
        </w:rPr>
        <w:t>Results confirmed</w:t>
      </w:r>
      <w:r w:rsidRPr="007F0F62">
        <w:rPr>
          <w:rFonts w:ascii="Times New Roman" w:eastAsia="Times New Roman" w:hAnsi="Times New Roman" w:cs="Times New Roman"/>
          <w:sz w:val="24"/>
          <w:szCs w:val="24"/>
        </w:rPr>
        <w:t xml:space="preserve"> a one-factor model to the data</w:t>
      </w:r>
      <w:r>
        <w:rPr>
          <w:rFonts w:ascii="Times New Roman" w:eastAsia="Times New Roman" w:hAnsi="Times New Roman" w:cs="Times New Roman"/>
          <w:sz w:val="24"/>
          <w:szCs w:val="24"/>
        </w:rPr>
        <w:t xml:space="preserve"> and</w:t>
      </w:r>
      <w:r w:rsidRPr="007F0F62">
        <w:rPr>
          <w:rFonts w:ascii="Times New Roman" w:eastAsia="Times New Roman" w:hAnsi="Times New Roman" w:cs="Times New Roman"/>
          <w:sz w:val="24"/>
          <w:szCs w:val="24"/>
        </w:rPr>
        <w:t xml:space="preserve"> showed that the instrument has adequate internal consistency, construct, and convergent validity, indicating adequate psychometric properties to measure </w:t>
      </w:r>
      <w:r w:rsidR="00527DA7">
        <w:rPr>
          <w:rFonts w:ascii="Times New Roman" w:eastAsia="Times New Roman" w:hAnsi="Times New Roman" w:cs="Times New Roman"/>
          <w:sz w:val="24"/>
          <w:szCs w:val="24"/>
        </w:rPr>
        <w:t>RS</w:t>
      </w:r>
      <w:r w:rsidRPr="007F0F62">
        <w:rPr>
          <w:rFonts w:ascii="Times New Roman" w:eastAsia="Times New Roman" w:hAnsi="Times New Roman" w:cs="Times New Roman"/>
          <w:sz w:val="24"/>
          <w:szCs w:val="24"/>
        </w:rPr>
        <w:t xml:space="preserve">. </w:t>
      </w:r>
    </w:p>
    <w:p w14:paraId="11BE1FAF" w14:textId="7D8B6C8B" w:rsidR="00527DA7" w:rsidRPr="00C8495B" w:rsidRDefault="006029FD" w:rsidP="00BD7C8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 of p</w:t>
      </w:r>
      <w:r w:rsidRPr="00C8495B">
        <w:rPr>
          <w:rFonts w:ascii="Times New Roman" w:eastAsia="Times New Roman" w:hAnsi="Times New Roman" w:cs="Times New Roman"/>
          <w:sz w:val="24"/>
          <w:szCs w:val="24"/>
        </w:rPr>
        <w:t xml:space="preserve">ublic housing </w:t>
      </w:r>
      <w:r>
        <w:rPr>
          <w:rFonts w:ascii="Times New Roman" w:eastAsia="Times New Roman" w:hAnsi="Times New Roman" w:cs="Times New Roman"/>
          <w:sz w:val="24"/>
          <w:szCs w:val="24"/>
        </w:rPr>
        <w:t xml:space="preserve">and </w:t>
      </w:r>
      <w:r w:rsidRPr="00C8495B">
        <w:rPr>
          <w:rFonts w:ascii="Times New Roman" w:eastAsia="Times New Roman" w:hAnsi="Times New Roman" w:cs="Times New Roman"/>
          <w:sz w:val="24"/>
          <w:szCs w:val="24"/>
        </w:rPr>
        <w:t xml:space="preserve">urbanization projects is an area of ​​work </w:t>
      </w:r>
      <w:r w:rsidR="009C2C66">
        <w:rPr>
          <w:rFonts w:ascii="Times New Roman" w:eastAsia="Times New Roman" w:hAnsi="Times New Roman" w:cs="Times New Roman"/>
          <w:sz w:val="24"/>
          <w:szCs w:val="24"/>
        </w:rPr>
        <w:t>in</w:t>
      </w:r>
      <w:r w:rsidRPr="00C8495B">
        <w:rPr>
          <w:rFonts w:ascii="Times New Roman" w:eastAsia="Times New Roman" w:hAnsi="Times New Roman" w:cs="Times New Roman"/>
          <w:sz w:val="24"/>
          <w:szCs w:val="24"/>
        </w:rPr>
        <w:t xml:space="preserve"> need</w:t>
      </w:r>
      <w:r w:rsidR="009C2C66">
        <w:rPr>
          <w:rFonts w:ascii="Times New Roman" w:eastAsia="Times New Roman" w:hAnsi="Times New Roman" w:cs="Times New Roman"/>
          <w:sz w:val="24"/>
          <w:szCs w:val="24"/>
        </w:rPr>
        <w:t xml:space="preserve"> of</w:t>
      </w:r>
      <w:r w:rsidRPr="00C8495B">
        <w:rPr>
          <w:rFonts w:ascii="Times New Roman" w:eastAsia="Times New Roman" w:hAnsi="Times New Roman" w:cs="Times New Roman"/>
          <w:sz w:val="24"/>
          <w:szCs w:val="24"/>
        </w:rPr>
        <w:t xml:space="preserve"> strengthen</w:t>
      </w:r>
      <w:r w:rsidR="009C2C66">
        <w:rPr>
          <w:rFonts w:ascii="Times New Roman" w:eastAsia="Times New Roman" w:hAnsi="Times New Roman" w:cs="Times New Roman"/>
          <w:sz w:val="24"/>
          <w:szCs w:val="24"/>
        </w:rPr>
        <w:t>ing</w:t>
      </w:r>
      <w:r w:rsidRPr="00C8495B">
        <w:rPr>
          <w:rFonts w:ascii="Times New Roman" w:eastAsia="Times New Roman" w:hAnsi="Times New Roman" w:cs="Times New Roman"/>
          <w:sz w:val="24"/>
          <w:szCs w:val="24"/>
        </w:rPr>
        <w:t xml:space="preserve"> to </w:t>
      </w:r>
      <w:r w:rsidR="009C2C66">
        <w:rPr>
          <w:rFonts w:ascii="Times New Roman" w:eastAsia="Times New Roman" w:hAnsi="Times New Roman" w:cs="Times New Roman"/>
          <w:sz w:val="24"/>
          <w:szCs w:val="24"/>
        </w:rPr>
        <w:t>overcome</w:t>
      </w:r>
      <w:r w:rsidRPr="00C8495B">
        <w:rPr>
          <w:rFonts w:ascii="Times New Roman" w:eastAsia="Times New Roman" w:hAnsi="Times New Roman" w:cs="Times New Roman"/>
          <w:sz w:val="24"/>
          <w:szCs w:val="24"/>
        </w:rPr>
        <w:t xml:space="preserve"> great social inequities and promote the creation of inclusive, safe, </w:t>
      </w:r>
      <w:r w:rsidR="009C2C66">
        <w:rPr>
          <w:rFonts w:ascii="Times New Roman" w:eastAsia="Times New Roman" w:hAnsi="Times New Roman" w:cs="Times New Roman"/>
          <w:sz w:val="24"/>
          <w:szCs w:val="24"/>
        </w:rPr>
        <w:t xml:space="preserve">and </w:t>
      </w:r>
      <w:r w:rsidRPr="00C8495B">
        <w:rPr>
          <w:rFonts w:ascii="Times New Roman" w:eastAsia="Times New Roman" w:hAnsi="Times New Roman" w:cs="Times New Roman"/>
          <w:sz w:val="24"/>
          <w:szCs w:val="24"/>
        </w:rPr>
        <w:t>resilient cities and sustainable human settlements (United Nations, 2017). Providing quality spaces for the development of life entails the need to study and deepen the issue of residential satisfaction, and it is within this line of work that the contributions of this research are framed.</w:t>
      </w:r>
    </w:p>
    <w:p w14:paraId="61BE1617" w14:textId="5C990C7D" w:rsidR="00D44071" w:rsidRPr="002E4986" w:rsidRDefault="003E4185" w:rsidP="00657F2C">
      <w:pPr>
        <w:pStyle w:val="Prrafodelista"/>
        <w:numPr>
          <w:ilvl w:val="0"/>
          <w:numId w:val="1"/>
        </w:numPr>
        <w:spacing w:line="360" w:lineRule="auto"/>
        <w:jc w:val="center"/>
        <w:rPr>
          <w:rFonts w:ascii="Times New Roman" w:eastAsia="Times New Roman" w:hAnsi="Times New Roman" w:cs="Times New Roman"/>
          <w:b/>
          <w:sz w:val="24"/>
          <w:szCs w:val="24"/>
          <w:lang w:val="es-ES"/>
        </w:rPr>
      </w:pPr>
      <w:r w:rsidRPr="002E4986">
        <w:rPr>
          <w:rFonts w:ascii="Times New Roman" w:eastAsia="Times New Roman" w:hAnsi="Times New Roman" w:cs="Times New Roman"/>
          <w:b/>
          <w:sz w:val="24"/>
          <w:szCs w:val="24"/>
          <w:lang w:val="es-ES"/>
        </w:rPr>
        <w:t>References</w:t>
      </w:r>
    </w:p>
    <w:p w14:paraId="54624818"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B16DF2">
        <w:rPr>
          <w:rFonts w:ascii="Times New Roman" w:eastAsia="Times New Roman" w:hAnsi="Times New Roman" w:cs="Times New Roman"/>
          <w:sz w:val="24"/>
          <w:szCs w:val="24"/>
        </w:rPr>
        <w:t xml:space="preserve">Adriaanse, C. C. M. (2007). </w:t>
      </w:r>
      <w:r w:rsidRPr="00C8495B">
        <w:rPr>
          <w:rFonts w:ascii="Times New Roman" w:eastAsia="Times New Roman" w:hAnsi="Times New Roman" w:cs="Times New Roman"/>
          <w:sz w:val="24"/>
          <w:szCs w:val="24"/>
        </w:rPr>
        <w:t xml:space="preserve">Measuring residential satisfaction: a residential environmental satisfaction scale (RESS). </w:t>
      </w:r>
      <w:r w:rsidRPr="00C8495B">
        <w:rPr>
          <w:rFonts w:ascii="Times New Roman" w:eastAsia="Times New Roman" w:hAnsi="Times New Roman" w:cs="Times New Roman"/>
          <w:i/>
          <w:sz w:val="24"/>
          <w:szCs w:val="24"/>
        </w:rPr>
        <w:t>Journal of housing and the built environment</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22</w:t>
      </w:r>
      <w:r w:rsidRPr="00C8495B">
        <w:rPr>
          <w:rFonts w:ascii="Times New Roman" w:eastAsia="Times New Roman" w:hAnsi="Times New Roman" w:cs="Times New Roman"/>
          <w:sz w:val="24"/>
          <w:szCs w:val="24"/>
        </w:rPr>
        <w:t xml:space="preserve">(3), 287. https://doi.org/10.1007/s10901-007-9082-9 </w:t>
      </w:r>
    </w:p>
    <w:p w14:paraId="5974B575"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D63FBA">
        <w:rPr>
          <w:rFonts w:ascii="Times New Roman" w:eastAsia="Times New Roman" w:hAnsi="Times New Roman" w:cs="Times New Roman"/>
          <w:sz w:val="24"/>
          <w:szCs w:val="24"/>
          <w:lang w:val="es-ES"/>
        </w:rPr>
        <w:t xml:space="preserve">Andrade, M., Aguirre, C., Mora, M. E. &amp; Pizarro, J. (2008). Evaluación de la satisfacción residencial de beneficiarios del fondo solidario de vivienda (FSV). </w:t>
      </w:r>
      <w:r w:rsidRPr="00C8495B">
        <w:rPr>
          <w:rFonts w:ascii="Times New Roman" w:eastAsia="Times New Roman" w:hAnsi="Times New Roman" w:cs="Times New Roman"/>
          <w:i/>
          <w:sz w:val="24"/>
          <w:szCs w:val="24"/>
        </w:rPr>
        <w:t>Revista CIS</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8</w:t>
      </w:r>
      <w:r w:rsidRPr="00C8495B">
        <w:rPr>
          <w:rFonts w:ascii="Times New Roman" w:eastAsia="Times New Roman" w:hAnsi="Times New Roman" w:cs="Times New Roman"/>
          <w:sz w:val="24"/>
          <w:szCs w:val="24"/>
        </w:rPr>
        <w:t xml:space="preserve">(11), 52-59. </w:t>
      </w:r>
    </w:p>
    <w:p w14:paraId="6D622331"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Low, S.M., Altman, I. (1992). Place Attachment. In: Altman, I., Low, S.M. (eds) Place Attachment. Human Behavior and Environment, vol 12. Springer, Boston, MA. </w:t>
      </w:r>
      <w:hyperlink r:id="rId10">
        <w:r w:rsidRPr="00C8495B">
          <w:rPr>
            <w:rFonts w:ascii="Times New Roman" w:eastAsia="Times New Roman" w:hAnsi="Times New Roman" w:cs="Times New Roman"/>
            <w:color w:val="1155CC"/>
            <w:sz w:val="24"/>
            <w:szCs w:val="24"/>
            <w:u w:val="single"/>
          </w:rPr>
          <w:t>https://doi.org/10.1007/978-1-4684-8753-4_1</w:t>
        </w:r>
      </w:hyperlink>
    </w:p>
    <w:p w14:paraId="68ECF8E6" w14:textId="77777777" w:rsidR="00D44071" w:rsidRPr="00D63FBA" w:rsidRDefault="003E4185" w:rsidP="00657F2C">
      <w:pPr>
        <w:spacing w:before="240" w:after="0" w:line="360" w:lineRule="auto"/>
        <w:ind w:left="720" w:hanging="720"/>
        <w:rPr>
          <w:rFonts w:ascii="Times New Roman" w:eastAsia="Times New Roman" w:hAnsi="Times New Roman" w:cs="Times New Roman"/>
          <w:sz w:val="24"/>
          <w:szCs w:val="24"/>
          <w:lang w:val="es-ES"/>
        </w:rPr>
      </w:pPr>
      <w:r w:rsidRPr="00D63FBA">
        <w:rPr>
          <w:rFonts w:ascii="Times New Roman" w:eastAsia="Times New Roman" w:hAnsi="Times New Roman" w:cs="Times New Roman"/>
          <w:sz w:val="24"/>
          <w:szCs w:val="24"/>
          <w:lang w:val="es-ES"/>
        </w:rPr>
        <w:t>Amérigo, M.</w:t>
      </w:r>
      <w:r w:rsidRPr="00D63FBA">
        <w:rPr>
          <w:rFonts w:ascii="Times New Roman" w:eastAsia="Times New Roman" w:hAnsi="Times New Roman" w:cs="Times New Roman"/>
          <w:b/>
          <w:sz w:val="24"/>
          <w:szCs w:val="24"/>
          <w:lang w:val="es-ES"/>
        </w:rPr>
        <w:t xml:space="preserve"> </w:t>
      </w:r>
      <w:r w:rsidRPr="00D63FBA">
        <w:rPr>
          <w:rFonts w:ascii="Times New Roman" w:eastAsia="Times New Roman" w:hAnsi="Times New Roman" w:cs="Times New Roman"/>
          <w:sz w:val="24"/>
          <w:szCs w:val="24"/>
          <w:lang w:val="es-ES"/>
        </w:rPr>
        <w:t xml:space="preserve">(1990). </w:t>
      </w:r>
      <w:r w:rsidRPr="00D63FBA">
        <w:rPr>
          <w:rFonts w:ascii="Times New Roman" w:eastAsia="Times New Roman" w:hAnsi="Times New Roman" w:cs="Times New Roman"/>
          <w:i/>
          <w:sz w:val="24"/>
          <w:szCs w:val="24"/>
          <w:lang w:val="es-ES"/>
        </w:rPr>
        <w:t xml:space="preserve">Satisfacción Residencial. Una aproximación Psicosocial a los Estudios de calidad de Vida. </w:t>
      </w:r>
      <w:r w:rsidRPr="00D63FBA">
        <w:rPr>
          <w:rFonts w:ascii="Times New Roman" w:eastAsia="Times New Roman" w:hAnsi="Times New Roman" w:cs="Times New Roman"/>
          <w:sz w:val="24"/>
          <w:szCs w:val="24"/>
          <w:lang w:val="es-ES"/>
        </w:rPr>
        <w:t xml:space="preserve">Madrid: Universidad Complutense. </w:t>
      </w:r>
    </w:p>
    <w:p w14:paraId="6615712F"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D63FBA">
        <w:rPr>
          <w:rFonts w:ascii="Times New Roman" w:eastAsia="Times New Roman" w:hAnsi="Times New Roman" w:cs="Times New Roman"/>
          <w:sz w:val="24"/>
          <w:szCs w:val="24"/>
          <w:lang w:val="es-ES"/>
        </w:rPr>
        <w:t xml:space="preserve">Amérigo, M. (1995). </w:t>
      </w:r>
      <w:r w:rsidRPr="00D63FBA">
        <w:rPr>
          <w:rFonts w:ascii="Times New Roman" w:eastAsia="Times New Roman" w:hAnsi="Times New Roman" w:cs="Times New Roman"/>
          <w:i/>
          <w:sz w:val="24"/>
          <w:szCs w:val="24"/>
          <w:lang w:val="es-ES"/>
        </w:rPr>
        <w:t>Satisfacción residencial: un análisis psicológico de la vivienda y su entorno</w:t>
      </w:r>
      <w:r w:rsidRPr="00D63FBA">
        <w:rPr>
          <w:rFonts w:ascii="Times New Roman" w:eastAsia="Times New Roman" w:hAnsi="Times New Roman" w:cs="Times New Roman"/>
          <w:sz w:val="24"/>
          <w:szCs w:val="24"/>
          <w:lang w:val="es-ES"/>
        </w:rPr>
        <w:t xml:space="preserve">. </w:t>
      </w:r>
      <w:r w:rsidRPr="00C8495B">
        <w:rPr>
          <w:rFonts w:ascii="Times New Roman" w:eastAsia="Times New Roman" w:hAnsi="Times New Roman" w:cs="Times New Roman"/>
          <w:sz w:val="24"/>
          <w:szCs w:val="24"/>
        </w:rPr>
        <w:t>Madrid: Alianza Editorial.</w:t>
      </w:r>
    </w:p>
    <w:p w14:paraId="5FA40BE9" w14:textId="6E84A60B"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lastRenderedPageBreak/>
        <w:t xml:space="preserve">Amérigo, M., &amp; Aragonés, J. I. (1997). A theoretical and methodological approach to the study of residential satisfaction. </w:t>
      </w:r>
      <w:r w:rsidRPr="00C8495B">
        <w:rPr>
          <w:rFonts w:ascii="Times New Roman" w:eastAsia="Times New Roman" w:hAnsi="Times New Roman" w:cs="Times New Roman"/>
          <w:i/>
          <w:sz w:val="24"/>
          <w:szCs w:val="24"/>
        </w:rPr>
        <w:t xml:space="preserve">Journal of </w:t>
      </w:r>
      <w:r w:rsidR="00662830">
        <w:rPr>
          <w:rFonts w:ascii="Times New Roman" w:eastAsia="Times New Roman" w:hAnsi="Times New Roman" w:cs="Times New Roman"/>
          <w:i/>
          <w:sz w:val="24"/>
          <w:szCs w:val="24"/>
        </w:rPr>
        <w:t>Environmental Psychology</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17</w:t>
      </w:r>
      <w:r w:rsidRPr="00C8495B">
        <w:rPr>
          <w:rFonts w:ascii="Times New Roman" w:eastAsia="Times New Roman" w:hAnsi="Times New Roman" w:cs="Times New Roman"/>
          <w:sz w:val="24"/>
          <w:szCs w:val="24"/>
        </w:rPr>
        <w:t xml:space="preserve">(1), 47-57. </w:t>
      </w:r>
      <w:hyperlink r:id="rId11">
        <w:r w:rsidRPr="00C8495B">
          <w:rPr>
            <w:rFonts w:ascii="Times New Roman" w:eastAsia="Times New Roman" w:hAnsi="Times New Roman" w:cs="Times New Roman"/>
            <w:color w:val="1155CC"/>
            <w:sz w:val="24"/>
            <w:szCs w:val="24"/>
            <w:u w:val="single"/>
          </w:rPr>
          <w:t>https://doi.org/10.1006/jevp.1996.0038</w:t>
        </w:r>
      </w:hyperlink>
    </w:p>
    <w:p w14:paraId="3369E2CE" w14:textId="77777777" w:rsidR="00D44071" w:rsidRPr="00D63FBA" w:rsidRDefault="003E4185" w:rsidP="00657F2C">
      <w:pPr>
        <w:spacing w:before="240" w:after="0" w:line="360" w:lineRule="auto"/>
        <w:ind w:left="720" w:hanging="720"/>
        <w:rPr>
          <w:rFonts w:ascii="Times New Roman" w:eastAsia="Times New Roman" w:hAnsi="Times New Roman" w:cs="Times New Roman"/>
          <w:sz w:val="24"/>
          <w:szCs w:val="24"/>
          <w:lang w:val="es-ES"/>
        </w:rPr>
      </w:pPr>
      <w:r w:rsidRPr="00C8495B">
        <w:rPr>
          <w:rFonts w:ascii="Times New Roman" w:eastAsia="Times New Roman" w:hAnsi="Times New Roman" w:cs="Times New Roman"/>
          <w:sz w:val="24"/>
          <w:szCs w:val="24"/>
        </w:rPr>
        <w:t xml:space="preserve">Aragonés, J. I., &amp; Corraliza, J. A. (1992). </w:t>
      </w:r>
      <w:r w:rsidRPr="00D63FBA">
        <w:rPr>
          <w:rFonts w:ascii="Times New Roman" w:eastAsia="Times New Roman" w:hAnsi="Times New Roman" w:cs="Times New Roman"/>
          <w:sz w:val="24"/>
          <w:szCs w:val="24"/>
          <w:lang w:val="es-ES"/>
        </w:rPr>
        <w:t xml:space="preserve">Satisfacción residencial en ámbitos de infravivienda. </w:t>
      </w:r>
      <w:r w:rsidRPr="00D63FBA">
        <w:rPr>
          <w:rFonts w:ascii="Times New Roman" w:eastAsia="Times New Roman" w:hAnsi="Times New Roman" w:cs="Times New Roman"/>
          <w:i/>
          <w:sz w:val="24"/>
          <w:szCs w:val="24"/>
          <w:lang w:val="es-ES"/>
        </w:rPr>
        <w:t>Psicothema</w:t>
      </w:r>
      <w:r w:rsidRPr="00D63FBA">
        <w:rPr>
          <w:rFonts w:ascii="Times New Roman" w:eastAsia="Times New Roman" w:hAnsi="Times New Roman" w:cs="Times New Roman"/>
          <w:sz w:val="24"/>
          <w:szCs w:val="24"/>
          <w:lang w:val="es-ES"/>
        </w:rPr>
        <w:t xml:space="preserve">, </w:t>
      </w:r>
      <w:r w:rsidRPr="00D63FBA">
        <w:rPr>
          <w:rFonts w:ascii="Times New Roman" w:eastAsia="Times New Roman" w:hAnsi="Times New Roman" w:cs="Times New Roman"/>
          <w:i/>
          <w:sz w:val="24"/>
          <w:szCs w:val="24"/>
          <w:lang w:val="es-ES"/>
        </w:rPr>
        <w:t>4</w:t>
      </w:r>
      <w:r w:rsidRPr="00D63FBA">
        <w:rPr>
          <w:rFonts w:ascii="Times New Roman" w:eastAsia="Times New Roman" w:hAnsi="Times New Roman" w:cs="Times New Roman"/>
          <w:sz w:val="24"/>
          <w:szCs w:val="24"/>
          <w:lang w:val="es-ES"/>
        </w:rPr>
        <w:t>(2), 329-341.</w:t>
      </w:r>
    </w:p>
    <w:p w14:paraId="002EC7AA"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D63FBA">
        <w:rPr>
          <w:rFonts w:ascii="Times New Roman" w:eastAsia="Times New Roman" w:hAnsi="Times New Roman" w:cs="Times New Roman"/>
          <w:sz w:val="24"/>
          <w:szCs w:val="24"/>
          <w:lang w:val="es-ES"/>
        </w:rPr>
        <w:t xml:space="preserve">Bonaiuto, M., Fornara, F., Alves, S., Ferreira, I., Mao, Y., Moffat, E., … </w:t>
      </w:r>
      <w:r w:rsidRPr="00C8495B">
        <w:rPr>
          <w:rFonts w:ascii="Times New Roman" w:eastAsia="Times New Roman" w:hAnsi="Times New Roman" w:cs="Times New Roman"/>
          <w:sz w:val="24"/>
          <w:szCs w:val="24"/>
        </w:rPr>
        <w:t xml:space="preserve">Rahimi, L. (2015). Urban environment and well-being: cross-cultural studies on Perceived Residential Environment Quality Indicators (PREQIs). </w:t>
      </w:r>
      <w:r w:rsidRPr="00C8495B">
        <w:rPr>
          <w:rFonts w:ascii="Times New Roman" w:eastAsia="Times New Roman" w:hAnsi="Times New Roman" w:cs="Times New Roman"/>
          <w:i/>
          <w:sz w:val="24"/>
          <w:szCs w:val="24"/>
        </w:rPr>
        <w:t>Cognitive Processing, 16(S1), 165–169.</w:t>
      </w:r>
      <w:r w:rsidRPr="00C8495B">
        <w:rPr>
          <w:rFonts w:ascii="Times New Roman" w:eastAsia="Times New Roman" w:hAnsi="Times New Roman" w:cs="Times New Roman"/>
          <w:sz w:val="24"/>
          <w:szCs w:val="24"/>
        </w:rPr>
        <w:t xml:space="preserve"> doi:10.1007/s10339-015-0691-z</w:t>
      </w:r>
    </w:p>
    <w:p w14:paraId="1DAE7B88"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Bruin, M. J., &amp; Cook, C. C. (1997). Understanding constraints and residential satisfaction among low-income single-parent families. </w:t>
      </w:r>
      <w:r w:rsidRPr="00C8495B">
        <w:rPr>
          <w:rFonts w:ascii="Times New Roman" w:eastAsia="Times New Roman" w:hAnsi="Times New Roman" w:cs="Times New Roman"/>
          <w:i/>
          <w:sz w:val="24"/>
          <w:szCs w:val="24"/>
        </w:rPr>
        <w:t>Environment and Behavior</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29</w:t>
      </w:r>
      <w:r w:rsidRPr="00C8495B">
        <w:rPr>
          <w:rFonts w:ascii="Times New Roman" w:eastAsia="Times New Roman" w:hAnsi="Times New Roman" w:cs="Times New Roman"/>
          <w:sz w:val="24"/>
          <w:szCs w:val="24"/>
        </w:rPr>
        <w:t xml:space="preserve">(4), 532-553. </w:t>
      </w:r>
      <w:hyperlink r:id="rId12">
        <w:r w:rsidRPr="00C8495B">
          <w:rPr>
            <w:rFonts w:ascii="Times New Roman" w:eastAsia="Times New Roman" w:hAnsi="Times New Roman" w:cs="Times New Roman"/>
            <w:color w:val="1155CC"/>
            <w:sz w:val="24"/>
            <w:szCs w:val="24"/>
            <w:u w:val="single"/>
          </w:rPr>
          <w:t>https://doi.org/10.1177/001391659702900405</w:t>
        </w:r>
      </w:hyperlink>
    </w:p>
    <w:p w14:paraId="49C5E1C8"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Canter, D. &amp; Rees, K. (1982). A multivariate model of housing satisfaction. </w:t>
      </w:r>
      <w:r w:rsidRPr="00C8495B">
        <w:rPr>
          <w:rFonts w:ascii="Times New Roman" w:eastAsia="Times New Roman" w:hAnsi="Times New Roman" w:cs="Times New Roman"/>
          <w:i/>
          <w:sz w:val="24"/>
          <w:szCs w:val="24"/>
        </w:rPr>
        <w:t xml:space="preserve">International Review of Applied Psychology, </w:t>
      </w:r>
      <w:r w:rsidRPr="00C8495B">
        <w:rPr>
          <w:rFonts w:ascii="Times New Roman" w:eastAsia="Times New Roman" w:hAnsi="Times New Roman" w:cs="Times New Roman"/>
          <w:sz w:val="24"/>
          <w:szCs w:val="24"/>
        </w:rPr>
        <w:t xml:space="preserve">31(2), 185-208. </w:t>
      </w:r>
      <w:hyperlink r:id="rId13">
        <w:r w:rsidRPr="00C8495B">
          <w:rPr>
            <w:rFonts w:ascii="Times New Roman" w:eastAsia="Times New Roman" w:hAnsi="Times New Roman" w:cs="Times New Roman"/>
            <w:color w:val="1155CC"/>
            <w:sz w:val="24"/>
            <w:szCs w:val="24"/>
            <w:u w:val="single"/>
          </w:rPr>
          <w:t>https://doi.org/10.1111/j.1464-0597.1982.tb00087.x</w:t>
        </w:r>
      </w:hyperlink>
    </w:p>
    <w:p w14:paraId="4773818F" w14:textId="7A3B6015" w:rsidR="00D44071" w:rsidRPr="00D63FBA" w:rsidRDefault="003E4185" w:rsidP="00657F2C">
      <w:pPr>
        <w:spacing w:before="240" w:after="0" w:line="360" w:lineRule="auto"/>
        <w:ind w:left="720" w:hanging="720"/>
        <w:rPr>
          <w:rFonts w:ascii="Times New Roman" w:eastAsia="Times New Roman" w:hAnsi="Times New Roman" w:cs="Times New Roman"/>
          <w:sz w:val="24"/>
          <w:szCs w:val="24"/>
          <w:lang w:val="es-ES"/>
        </w:rPr>
      </w:pPr>
      <w:r w:rsidRPr="00D63FBA">
        <w:rPr>
          <w:rFonts w:ascii="Times New Roman" w:eastAsia="Times New Roman" w:hAnsi="Times New Roman" w:cs="Times New Roman"/>
          <w:sz w:val="24"/>
          <w:szCs w:val="24"/>
          <w:lang w:val="es-ES"/>
        </w:rPr>
        <w:t xml:space="preserve">Checa &amp; Arjona (2010). Satisfacción residencial en un contexto de exclusión urbana. </w:t>
      </w:r>
      <w:r w:rsidRPr="00D63FBA">
        <w:rPr>
          <w:rFonts w:ascii="Times New Roman" w:eastAsia="Times New Roman" w:hAnsi="Times New Roman" w:cs="Times New Roman"/>
          <w:i/>
          <w:sz w:val="24"/>
          <w:szCs w:val="24"/>
          <w:lang w:val="es-ES"/>
        </w:rPr>
        <w:t>Psyecology: Revista Bilingue de Psicología Ambiental / Bilingual Journal of Environmental Psychology, 1(</w:t>
      </w:r>
      <w:r w:rsidRPr="00D63FBA">
        <w:rPr>
          <w:rFonts w:ascii="Times New Roman" w:eastAsia="Times New Roman" w:hAnsi="Times New Roman" w:cs="Times New Roman"/>
          <w:sz w:val="24"/>
          <w:szCs w:val="24"/>
          <w:lang w:val="es-ES"/>
        </w:rPr>
        <w:t>2), 155-171.</w:t>
      </w:r>
      <w:r w:rsidR="00C8495B" w:rsidRPr="00D63FBA">
        <w:rPr>
          <w:rFonts w:ascii="Times New Roman" w:eastAsia="Times New Roman" w:hAnsi="Times New Roman" w:cs="Times New Roman"/>
          <w:sz w:val="24"/>
          <w:szCs w:val="24"/>
          <w:lang w:val="es-ES"/>
        </w:rPr>
        <w:t xml:space="preserve"> </w:t>
      </w:r>
      <w:hyperlink r:id="rId14">
        <w:r w:rsidRPr="00D63FBA">
          <w:rPr>
            <w:rFonts w:ascii="Times New Roman" w:eastAsia="Times New Roman" w:hAnsi="Times New Roman" w:cs="Times New Roman"/>
            <w:color w:val="1155CC"/>
            <w:sz w:val="24"/>
            <w:szCs w:val="24"/>
            <w:u w:val="single"/>
            <w:lang w:val="es-ES"/>
          </w:rPr>
          <w:t>https://doi.org/10.1174/217119710791175614</w:t>
        </w:r>
      </w:hyperlink>
    </w:p>
    <w:p w14:paraId="353E24DD"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D63FBA">
        <w:rPr>
          <w:rFonts w:ascii="Times New Roman" w:eastAsia="Times New Roman" w:hAnsi="Times New Roman" w:cs="Times New Roman"/>
          <w:sz w:val="24"/>
          <w:szCs w:val="24"/>
          <w:lang w:val="es-ES"/>
        </w:rPr>
        <w:t xml:space="preserve">De la Espriella, C. (2007). ¿Una vivienda social incluyente en Liberia? El caso de una ciudad intermedia de Costa Rica. </w:t>
      </w:r>
      <w:r w:rsidRPr="00D63FBA">
        <w:rPr>
          <w:rFonts w:ascii="Times New Roman" w:eastAsia="Times New Roman" w:hAnsi="Times New Roman" w:cs="Times New Roman"/>
          <w:i/>
          <w:sz w:val="24"/>
          <w:szCs w:val="24"/>
          <w:lang w:val="es-ES"/>
        </w:rPr>
        <w:t>Revista INVI</w:t>
      </w:r>
      <w:r w:rsidRPr="00D63FBA">
        <w:rPr>
          <w:rFonts w:ascii="Times New Roman" w:eastAsia="Times New Roman" w:hAnsi="Times New Roman" w:cs="Times New Roman"/>
          <w:sz w:val="24"/>
          <w:szCs w:val="24"/>
          <w:lang w:val="es-ES"/>
        </w:rPr>
        <w:t xml:space="preserve">, </w:t>
      </w:r>
      <w:r w:rsidRPr="00D63FBA">
        <w:rPr>
          <w:rFonts w:ascii="Times New Roman" w:eastAsia="Times New Roman" w:hAnsi="Times New Roman" w:cs="Times New Roman"/>
          <w:i/>
          <w:sz w:val="24"/>
          <w:szCs w:val="24"/>
          <w:lang w:val="es-ES"/>
        </w:rPr>
        <w:t>22</w:t>
      </w:r>
      <w:r w:rsidRPr="00D63FBA">
        <w:rPr>
          <w:rFonts w:ascii="Times New Roman" w:eastAsia="Times New Roman" w:hAnsi="Times New Roman" w:cs="Times New Roman"/>
          <w:sz w:val="24"/>
          <w:szCs w:val="24"/>
          <w:lang w:val="es-ES"/>
        </w:rPr>
        <w:t xml:space="preserve">(59). </w:t>
      </w:r>
      <w:hyperlink r:id="rId15">
        <w:r w:rsidRPr="00C8495B">
          <w:rPr>
            <w:rFonts w:ascii="Times New Roman" w:eastAsia="Times New Roman" w:hAnsi="Times New Roman" w:cs="Times New Roman"/>
            <w:color w:val="1155CC"/>
            <w:sz w:val="24"/>
            <w:szCs w:val="24"/>
            <w:u w:val="single"/>
          </w:rPr>
          <w:t>https://doi.org/10.5354/0718-8358.2007.62134</w:t>
        </w:r>
      </w:hyperlink>
    </w:p>
    <w:p w14:paraId="2C190AED"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Dekker, K., de Vos, S., Musterd, S. &amp; van Kempen, R. (2011) Residential satisfaction in housing estates in European cities: A multi-level research approach. Housing Studies, 26(4), pp. 479–499. DOI: 10.1080/02673037.2011.559751</w:t>
      </w:r>
    </w:p>
    <w:p w14:paraId="57C4FB5D" w14:textId="2704C536"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Diener, E., Emmons, R., Larsen, R.</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 xml:space="preserve">&amp; Griffin, S. (1985). The satisfaction with life scale. </w:t>
      </w:r>
      <w:r w:rsidRPr="00C8495B">
        <w:rPr>
          <w:rFonts w:ascii="Times New Roman" w:eastAsia="Times New Roman" w:hAnsi="Times New Roman" w:cs="Times New Roman"/>
          <w:i/>
          <w:sz w:val="24"/>
          <w:szCs w:val="24"/>
        </w:rPr>
        <w:t xml:space="preserve">Journal of </w:t>
      </w:r>
      <w:r w:rsidR="00662830">
        <w:rPr>
          <w:rFonts w:ascii="Times New Roman" w:eastAsia="Times New Roman" w:hAnsi="Times New Roman" w:cs="Times New Roman"/>
          <w:i/>
          <w:sz w:val="24"/>
          <w:szCs w:val="24"/>
        </w:rPr>
        <w:t>Personality Assessment</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49</w:t>
      </w:r>
      <w:r w:rsidRPr="00C8495B">
        <w:rPr>
          <w:rFonts w:ascii="Times New Roman" w:eastAsia="Times New Roman" w:hAnsi="Times New Roman" w:cs="Times New Roman"/>
          <w:sz w:val="24"/>
          <w:szCs w:val="24"/>
        </w:rPr>
        <w:t xml:space="preserve">(1), 71-75. </w:t>
      </w:r>
      <w:hyperlink r:id="rId16">
        <w:r w:rsidRPr="00C8495B">
          <w:rPr>
            <w:rFonts w:ascii="Times New Roman" w:eastAsia="Times New Roman" w:hAnsi="Times New Roman" w:cs="Times New Roman"/>
            <w:color w:val="1155CC"/>
            <w:sz w:val="24"/>
            <w:szCs w:val="24"/>
            <w:u w:val="single"/>
          </w:rPr>
          <w:t>https://doi.org/10.1207/s15327752jpa4901_13</w:t>
        </w:r>
      </w:hyperlink>
    </w:p>
    <w:p w14:paraId="3AEC13C0"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lastRenderedPageBreak/>
        <w:t xml:space="preserve">Fernández-Portero, C., Alarcón, D., &amp; Barrios, Á. (2017). Dwelling conditions and life satisfaction of older people through residential satisfaction. </w:t>
      </w:r>
      <w:r w:rsidRPr="00C8495B">
        <w:rPr>
          <w:rFonts w:ascii="Times New Roman" w:eastAsia="Times New Roman" w:hAnsi="Times New Roman" w:cs="Times New Roman"/>
          <w:i/>
          <w:sz w:val="24"/>
          <w:szCs w:val="24"/>
        </w:rPr>
        <w:t>Journal of Environmental Psychology</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49</w:t>
      </w:r>
      <w:r w:rsidRPr="00C8495B">
        <w:rPr>
          <w:rFonts w:ascii="Times New Roman" w:eastAsia="Times New Roman" w:hAnsi="Times New Roman" w:cs="Times New Roman"/>
          <w:sz w:val="24"/>
          <w:szCs w:val="24"/>
        </w:rPr>
        <w:t xml:space="preserve">, 1-7. </w:t>
      </w:r>
      <w:hyperlink r:id="rId17">
        <w:r w:rsidRPr="00C8495B">
          <w:rPr>
            <w:rFonts w:ascii="Times New Roman" w:eastAsia="Times New Roman" w:hAnsi="Times New Roman" w:cs="Times New Roman"/>
            <w:color w:val="1155CC"/>
            <w:sz w:val="24"/>
            <w:szCs w:val="24"/>
            <w:u w:val="single"/>
          </w:rPr>
          <w:t>https://doi.org/10.1016/j.jenvp.2016.11.003</w:t>
        </w:r>
      </w:hyperlink>
    </w:p>
    <w:p w14:paraId="0DBE74FC"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Fleury-Bahi, G., Félonneau, M. L. &amp; Marchand, D. (2008). Processes of place identification and residential satisfaction. </w:t>
      </w:r>
      <w:r w:rsidRPr="00C8495B">
        <w:rPr>
          <w:rFonts w:ascii="Times New Roman" w:eastAsia="Times New Roman" w:hAnsi="Times New Roman" w:cs="Times New Roman"/>
          <w:i/>
          <w:sz w:val="24"/>
          <w:szCs w:val="24"/>
        </w:rPr>
        <w:t xml:space="preserve">Environment and Behavior, 40(5), </w:t>
      </w:r>
      <w:r w:rsidRPr="00C8495B">
        <w:rPr>
          <w:rFonts w:ascii="Times New Roman" w:eastAsia="Times New Roman" w:hAnsi="Times New Roman" w:cs="Times New Roman"/>
          <w:sz w:val="24"/>
          <w:szCs w:val="24"/>
        </w:rPr>
        <w:t xml:space="preserve">669-682. </w:t>
      </w:r>
      <w:hyperlink r:id="rId18">
        <w:r w:rsidRPr="00C8495B">
          <w:rPr>
            <w:rFonts w:ascii="Times New Roman" w:eastAsia="Times New Roman" w:hAnsi="Times New Roman" w:cs="Times New Roman"/>
            <w:color w:val="1155CC"/>
            <w:sz w:val="24"/>
            <w:szCs w:val="24"/>
            <w:u w:val="single"/>
          </w:rPr>
          <w:t>https://doi.org/10.1177/0013916507307461</w:t>
        </w:r>
      </w:hyperlink>
    </w:p>
    <w:p w14:paraId="5E9A9EEB"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Giuliani, M. V. (2003). Theory of attachment and place attachment. In M. Bonnes, T. Lee y M. Bonaiuto (Eds.), </w:t>
      </w:r>
      <w:r w:rsidRPr="00C8495B">
        <w:rPr>
          <w:rFonts w:ascii="Times New Roman" w:eastAsia="Times New Roman" w:hAnsi="Times New Roman" w:cs="Times New Roman"/>
          <w:i/>
          <w:sz w:val="24"/>
          <w:szCs w:val="24"/>
        </w:rPr>
        <w:t>Psychological theories for environmental issues</w:t>
      </w:r>
      <w:r w:rsidRPr="00C8495B">
        <w:rPr>
          <w:rFonts w:ascii="Times New Roman" w:eastAsia="Times New Roman" w:hAnsi="Times New Roman" w:cs="Times New Roman"/>
          <w:sz w:val="24"/>
          <w:szCs w:val="24"/>
        </w:rPr>
        <w:t xml:space="preserve"> (pp. 137–170). Aldershot: Ashgate.</w:t>
      </w:r>
    </w:p>
    <w:p w14:paraId="6CCF8020"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Gold, J. R. (1980). </w:t>
      </w:r>
      <w:r w:rsidRPr="00C8495B">
        <w:rPr>
          <w:rFonts w:ascii="Times New Roman" w:eastAsia="Times New Roman" w:hAnsi="Times New Roman" w:cs="Times New Roman"/>
          <w:i/>
          <w:sz w:val="24"/>
          <w:szCs w:val="24"/>
        </w:rPr>
        <w:t>An introduction to behavioral geography</w:t>
      </w:r>
      <w:r w:rsidRPr="00C8495B">
        <w:rPr>
          <w:rFonts w:ascii="Times New Roman" w:eastAsia="Times New Roman" w:hAnsi="Times New Roman" w:cs="Times New Roman"/>
          <w:sz w:val="24"/>
          <w:szCs w:val="24"/>
        </w:rPr>
        <w:t xml:space="preserve">. Oxford: Oxford University Press. </w:t>
      </w:r>
      <w:hyperlink r:id="rId19">
        <w:r w:rsidRPr="00C8495B">
          <w:rPr>
            <w:rFonts w:ascii="Times New Roman" w:eastAsia="Times New Roman" w:hAnsi="Times New Roman" w:cs="Times New Roman"/>
            <w:color w:val="1155CC"/>
            <w:sz w:val="24"/>
            <w:szCs w:val="24"/>
            <w:u w:val="single"/>
          </w:rPr>
          <w:t>https://doi.org/10.1080/00420988020080851</w:t>
        </w:r>
      </w:hyperlink>
    </w:p>
    <w:p w14:paraId="6F7334E6"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Hay, R. B. (1998b). A rooted sense of place in cross-cultural perspective. Canadian Geographer, 42(3), 245–266. </w:t>
      </w:r>
      <w:hyperlink r:id="rId20">
        <w:r w:rsidRPr="00C8495B">
          <w:rPr>
            <w:rFonts w:ascii="Times New Roman" w:eastAsia="Times New Roman" w:hAnsi="Times New Roman" w:cs="Times New Roman"/>
            <w:color w:val="1155CC"/>
            <w:sz w:val="24"/>
            <w:szCs w:val="24"/>
            <w:u w:val="single"/>
          </w:rPr>
          <w:t>https://doi.org/10.1111/j.1541-0064.1998.tb01894.x</w:t>
        </w:r>
      </w:hyperlink>
    </w:p>
    <w:p w14:paraId="31C13D56" w14:textId="77777777" w:rsidR="00D44071" w:rsidRPr="00D63FBA" w:rsidRDefault="003E4185" w:rsidP="00657F2C">
      <w:pPr>
        <w:spacing w:before="240" w:after="0" w:line="360" w:lineRule="auto"/>
        <w:ind w:left="720" w:hanging="720"/>
        <w:rPr>
          <w:rFonts w:ascii="Times New Roman" w:eastAsia="Times New Roman" w:hAnsi="Times New Roman" w:cs="Times New Roman"/>
          <w:sz w:val="24"/>
          <w:szCs w:val="24"/>
          <w:lang w:val="es-ES"/>
        </w:rPr>
      </w:pPr>
      <w:r w:rsidRPr="00C8495B">
        <w:rPr>
          <w:rFonts w:ascii="Times New Roman" w:eastAsia="Times New Roman" w:hAnsi="Times New Roman" w:cs="Times New Roman"/>
          <w:sz w:val="24"/>
          <w:szCs w:val="24"/>
        </w:rPr>
        <w:t xml:space="preserve">Hernández, A. (2000). </w:t>
      </w:r>
      <w:r w:rsidRPr="00D63FBA">
        <w:rPr>
          <w:rFonts w:ascii="Times New Roman" w:eastAsia="Times New Roman" w:hAnsi="Times New Roman" w:cs="Times New Roman"/>
          <w:sz w:val="24"/>
          <w:szCs w:val="24"/>
          <w:lang w:val="es-ES"/>
        </w:rPr>
        <w:t xml:space="preserve">Barrios y equipamientos públicos, esencia del proyecto democrático de la ciudad. </w:t>
      </w:r>
      <w:r w:rsidRPr="00D63FBA">
        <w:rPr>
          <w:rFonts w:ascii="Times New Roman" w:eastAsia="Times New Roman" w:hAnsi="Times New Roman" w:cs="Times New Roman"/>
          <w:i/>
          <w:sz w:val="24"/>
          <w:szCs w:val="24"/>
          <w:lang w:val="es-ES"/>
        </w:rPr>
        <w:t>Documentación Social</w:t>
      </w:r>
      <w:r w:rsidRPr="00D63FBA">
        <w:rPr>
          <w:rFonts w:ascii="Times New Roman" w:eastAsia="Times New Roman" w:hAnsi="Times New Roman" w:cs="Times New Roman"/>
          <w:sz w:val="24"/>
          <w:szCs w:val="24"/>
          <w:lang w:val="es-ES"/>
        </w:rPr>
        <w:t>, (119), 79-93.</w:t>
      </w:r>
    </w:p>
    <w:p w14:paraId="5D5AE7BA" w14:textId="2FBE1F0A"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D63FBA">
        <w:rPr>
          <w:rFonts w:ascii="Times New Roman" w:eastAsia="Times New Roman" w:hAnsi="Times New Roman" w:cs="Times New Roman"/>
          <w:sz w:val="24"/>
          <w:szCs w:val="24"/>
          <w:lang w:val="es-ES"/>
        </w:rPr>
        <w:t xml:space="preserve">Hernández, B., Hidalgo, M. C., Salazar-Laplace, M. E., &amp; Hess, S. (2007). </w:t>
      </w:r>
      <w:r w:rsidRPr="00C8495B">
        <w:rPr>
          <w:rFonts w:ascii="Times New Roman" w:eastAsia="Times New Roman" w:hAnsi="Times New Roman" w:cs="Times New Roman"/>
          <w:sz w:val="24"/>
          <w:szCs w:val="24"/>
        </w:rPr>
        <w:t xml:space="preserve">Place attachment and place identity in natives and non-natives. </w:t>
      </w:r>
      <w:r w:rsidRPr="00C8495B">
        <w:rPr>
          <w:rFonts w:ascii="Times New Roman" w:eastAsia="Times New Roman" w:hAnsi="Times New Roman" w:cs="Times New Roman"/>
          <w:i/>
          <w:sz w:val="24"/>
          <w:szCs w:val="24"/>
        </w:rPr>
        <w:t xml:space="preserve">Journal of </w:t>
      </w:r>
      <w:r w:rsidR="00662830">
        <w:rPr>
          <w:rFonts w:ascii="Times New Roman" w:eastAsia="Times New Roman" w:hAnsi="Times New Roman" w:cs="Times New Roman"/>
          <w:i/>
          <w:sz w:val="24"/>
          <w:szCs w:val="24"/>
        </w:rPr>
        <w:t>Environmental Psychology</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27</w:t>
      </w:r>
      <w:r w:rsidRPr="00C8495B">
        <w:rPr>
          <w:rFonts w:ascii="Times New Roman" w:eastAsia="Times New Roman" w:hAnsi="Times New Roman" w:cs="Times New Roman"/>
          <w:sz w:val="24"/>
          <w:szCs w:val="24"/>
        </w:rPr>
        <w:t xml:space="preserve">(4), 310-319. </w:t>
      </w:r>
      <w:hyperlink r:id="rId21">
        <w:r w:rsidRPr="00C8495B">
          <w:rPr>
            <w:rFonts w:ascii="Times New Roman" w:eastAsia="Times New Roman" w:hAnsi="Times New Roman" w:cs="Times New Roman"/>
            <w:color w:val="1155CC"/>
            <w:sz w:val="24"/>
            <w:szCs w:val="24"/>
            <w:u w:val="single"/>
          </w:rPr>
          <w:t>https://doi.org/10.1016/j.jenvp.2007.06.003</w:t>
        </w:r>
      </w:hyperlink>
    </w:p>
    <w:p w14:paraId="0378C276"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Hidalgo, M. C., &amp; Hernández, B. (2001). Place attachment: Conceptual and empirical questions. Journal of Environmental Psychology, 21 (3), 273–281. </w:t>
      </w:r>
      <w:hyperlink r:id="rId22">
        <w:r w:rsidRPr="00C8495B">
          <w:rPr>
            <w:rFonts w:ascii="Times New Roman" w:eastAsia="Times New Roman" w:hAnsi="Times New Roman" w:cs="Times New Roman"/>
            <w:color w:val="1155CC"/>
            <w:sz w:val="24"/>
            <w:szCs w:val="24"/>
            <w:u w:val="single"/>
          </w:rPr>
          <w:t>https://doi.org/10.1006/jevp.2001.0221</w:t>
        </w:r>
      </w:hyperlink>
    </w:p>
    <w:p w14:paraId="4AC8CDF5" w14:textId="77777777" w:rsidR="00D44071" w:rsidRPr="00D63FBA" w:rsidRDefault="003E4185" w:rsidP="00657F2C">
      <w:pPr>
        <w:spacing w:before="240" w:after="0" w:line="360" w:lineRule="auto"/>
        <w:ind w:left="720" w:hanging="720"/>
        <w:rPr>
          <w:rFonts w:ascii="Times New Roman" w:eastAsia="Times New Roman" w:hAnsi="Times New Roman" w:cs="Times New Roman"/>
          <w:sz w:val="24"/>
          <w:szCs w:val="24"/>
          <w:lang w:val="es-ES"/>
        </w:rPr>
      </w:pPr>
      <w:r w:rsidRPr="00C8495B">
        <w:rPr>
          <w:rFonts w:ascii="Times New Roman" w:eastAsia="Times New Roman" w:hAnsi="Times New Roman" w:cs="Times New Roman"/>
          <w:sz w:val="24"/>
          <w:szCs w:val="24"/>
        </w:rPr>
        <w:t xml:space="preserve">Hidalgo, R., &amp; Saldías, B. (1998). </w:t>
      </w:r>
      <w:r w:rsidRPr="00D63FBA">
        <w:rPr>
          <w:rFonts w:ascii="Times New Roman" w:eastAsia="Times New Roman" w:hAnsi="Times New Roman" w:cs="Times New Roman"/>
          <w:sz w:val="24"/>
          <w:szCs w:val="24"/>
          <w:lang w:val="es-ES"/>
        </w:rPr>
        <w:t xml:space="preserve">La satisfacción residencial de los usuarios en los programas de vivienda social en Santiago de Chile. En </w:t>
      </w:r>
      <w:r w:rsidRPr="00D63FBA">
        <w:rPr>
          <w:rFonts w:ascii="Times New Roman" w:eastAsia="Times New Roman" w:hAnsi="Times New Roman" w:cs="Times New Roman"/>
          <w:i/>
          <w:sz w:val="24"/>
          <w:szCs w:val="24"/>
          <w:lang w:val="es-ES"/>
        </w:rPr>
        <w:t>Barcelona: Congreso del Centro de Estudios de América Latina de Cataluña (Cealc)</w:t>
      </w:r>
      <w:r w:rsidRPr="00D63FBA">
        <w:rPr>
          <w:rFonts w:ascii="Times New Roman" w:eastAsia="Times New Roman" w:hAnsi="Times New Roman" w:cs="Times New Roman"/>
          <w:sz w:val="24"/>
          <w:szCs w:val="24"/>
          <w:lang w:val="es-ES"/>
        </w:rPr>
        <w:t>.</w:t>
      </w:r>
    </w:p>
    <w:p w14:paraId="14920679"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lastRenderedPageBreak/>
        <w:t xml:space="preserve">Hur, M. &amp; Morrow-Jones, H. (2008) Factors that influence residents’ satisfaction with neighborhoods. </w:t>
      </w:r>
      <w:r w:rsidRPr="00C8495B">
        <w:rPr>
          <w:rFonts w:ascii="Times New Roman" w:eastAsia="Times New Roman" w:hAnsi="Times New Roman" w:cs="Times New Roman"/>
          <w:i/>
          <w:sz w:val="24"/>
          <w:szCs w:val="24"/>
        </w:rPr>
        <w:t>Environment and Behavior</w:t>
      </w:r>
      <w:r w:rsidRPr="00C8495B">
        <w:rPr>
          <w:rFonts w:ascii="Times New Roman" w:eastAsia="Times New Roman" w:hAnsi="Times New Roman" w:cs="Times New Roman"/>
          <w:sz w:val="24"/>
          <w:szCs w:val="24"/>
        </w:rPr>
        <w:t xml:space="preserve">, 40(5), pp. 619–635. </w:t>
      </w:r>
      <w:hyperlink r:id="rId23">
        <w:r w:rsidRPr="00C8495B">
          <w:rPr>
            <w:rFonts w:ascii="Times New Roman" w:eastAsia="Times New Roman" w:hAnsi="Times New Roman" w:cs="Times New Roman"/>
            <w:color w:val="1155CC"/>
            <w:sz w:val="24"/>
            <w:szCs w:val="24"/>
            <w:u w:val="single"/>
          </w:rPr>
          <w:t>https://doi.org/10.1177/0013916507307483</w:t>
        </w:r>
      </w:hyperlink>
    </w:p>
    <w:p w14:paraId="410F1AF6"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Jansen, S. J. T. (2014). The impact of the have–want discrepancy on residential satisfaction. </w:t>
      </w:r>
      <w:r w:rsidRPr="00C8495B">
        <w:rPr>
          <w:rFonts w:ascii="Times New Roman" w:eastAsia="Times New Roman" w:hAnsi="Times New Roman" w:cs="Times New Roman"/>
          <w:i/>
          <w:sz w:val="24"/>
          <w:szCs w:val="24"/>
        </w:rPr>
        <w:t>Journal of Environmental Psychology</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40</w:t>
      </w:r>
      <w:r w:rsidRPr="00C8495B">
        <w:rPr>
          <w:rFonts w:ascii="Times New Roman" w:eastAsia="Times New Roman" w:hAnsi="Times New Roman" w:cs="Times New Roman"/>
          <w:sz w:val="24"/>
          <w:szCs w:val="24"/>
        </w:rPr>
        <w:t xml:space="preserve">, 26-38. </w:t>
      </w:r>
      <w:hyperlink r:id="rId24">
        <w:r w:rsidRPr="00C8495B">
          <w:rPr>
            <w:rFonts w:ascii="Times New Roman" w:eastAsia="Times New Roman" w:hAnsi="Times New Roman" w:cs="Times New Roman"/>
            <w:color w:val="1155CC"/>
            <w:sz w:val="24"/>
            <w:szCs w:val="24"/>
            <w:u w:val="single"/>
          </w:rPr>
          <w:t>https://doi.org/10.1016/j.jenvp.2014.04.006</w:t>
        </w:r>
      </w:hyperlink>
    </w:p>
    <w:p w14:paraId="7B8A2262"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Krippendorff, K. (2004). </w:t>
      </w:r>
      <w:r w:rsidRPr="00C8495B">
        <w:rPr>
          <w:rFonts w:ascii="Times New Roman" w:eastAsia="Times New Roman" w:hAnsi="Times New Roman" w:cs="Times New Roman"/>
          <w:i/>
          <w:sz w:val="24"/>
          <w:szCs w:val="24"/>
        </w:rPr>
        <w:t>Content analysis: An introduction to its methodology</w:t>
      </w:r>
      <w:r w:rsidRPr="00C8495B">
        <w:rPr>
          <w:rFonts w:ascii="Times New Roman" w:eastAsia="Times New Roman" w:hAnsi="Times New Roman" w:cs="Times New Roman"/>
          <w:sz w:val="24"/>
          <w:szCs w:val="24"/>
        </w:rPr>
        <w:t>. Sage publications.</w:t>
      </w:r>
    </w:p>
    <w:p w14:paraId="7D5613B1"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Lewicka, M. (2011). Place attachment: How far have we come in the last 40 years?</w:t>
      </w:r>
      <w:r w:rsidRPr="00C8495B">
        <w:rPr>
          <w:rFonts w:ascii="Times New Roman" w:eastAsia="Times New Roman" w:hAnsi="Times New Roman" w:cs="Times New Roman"/>
          <w:i/>
          <w:sz w:val="24"/>
          <w:szCs w:val="24"/>
        </w:rPr>
        <w:t xml:space="preserve"> Journal of Environmental Psychology, 31(3), 207–230.</w:t>
      </w:r>
      <w:r w:rsidRPr="00C8495B">
        <w:rPr>
          <w:rFonts w:ascii="Times New Roman" w:eastAsia="Times New Roman" w:hAnsi="Times New Roman" w:cs="Times New Roman"/>
          <w:sz w:val="24"/>
          <w:szCs w:val="24"/>
        </w:rPr>
        <w:t xml:space="preserve"> </w:t>
      </w:r>
      <w:hyperlink r:id="rId25">
        <w:r w:rsidRPr="00C8495B">
          <w:rPr>
            <w:rFonts w:ascii="Times New Roman" w:eastAsia="Times New Roman" w:hAnsi="Times New Roman" w:cs="Times New Roman"/>
            <w:color w:val="1155CC"/>
            <w:sz w:val="24"/>
            <w:szCs w:val="24"/>
            <w:u w:val="single"/>
          </w:rPr>
          <w:t>https://doi:10.1016/j.jenvp.2010.10.001</w:t>
        </w:r>
      </w:hyperlink>
    </w:p>
    <w:p w14:paraId="6A3E6482"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Manzo, L. C. (2003). Beyond house and haven: Toward a revisioning of emotional relationships with places. Journal of Environmental Psychology, 23(1), 47–61. </w:t>
      </w:r>
      <w:hyperlink r:id="rId26">
        <w:r w:rsidRPr="00C8495B">
          <w:rPr>
            <w:rFonts w:ascii="Times New Roman" w:eastAsia="Times New Roman" w:hAnsi="Times New Roman" w:cs="Times New Roman"/>
            <w:color w:val="1155CC"/>
            <w:sz w:val="24"/>
            <w:szCs w:val="24"/>
            <w:u w:val="single"/>
          </w:rPr>
          <w:t>https://doi.org/10.1016/s0272-4944(02)00074-9</w:t>
        </w:r>
      </w:hyperlink>
    </w:p>
    <w:p w14:paraId="76A2CF20"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Massey, D. (2016). “Segregation and the Perpetuation of Disadvantage.” In David Brady, and Linda M. Burton (eds), </w:t>
      </w:r>
      <w:r w:rsidRPr="00C8495B">
        <w:rPr>
          <w:rFonts w:ascii="Times New Roman" w:eastAsia="Times New Roman" w:hAnsi="Times New Roman" w:cs="Times New Roman"/>
          <w:i/>
          <w:sz w:val="24"/>
          <w:szCs w:val="24"/>
        </w:rPr>
        <w:t>The Oxford</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 xml:space="preserve">Handbook of the Social Science of Poverty (2016; </w:t>
      </w:r>
      <w:r w:rsidRPr="00C8495B">
        <w:rPr>
          <w:rFonts w:ascii="Times New Roman" w:eastAsia="Times New Roman" w:hAnsi="Times New Roman" w:cs="Times New Roman"/>
          <w:sz w:val="24"/>
          <w:szCs w:val="24"/>
        </w:rPr>
        <w:t>online ed., Oxford Academic, 5 Apr. 2017</w:t>
      </w:r>
      <w:r w:rsidRPr="00C8495B">
        <w:rPr>
          <w:rFonts w:ascii="Times New Roman" w:eastAsia="Times New Roman" w:hAnsi="Times New Roman" w:cs="Times New Roman"/>
          <w:i/>
          <w:sz w:val="24"/>
          <w:szCs w:val="24"/>
        </w:rPr>
        <w:t>)</w:t>
      </w:r>
      <w:r w:rsidRPr="00C8495B">
        <w:t xml:space="preserve"> </w:t>
      </w:r>
      <w:hyperlink r:id="rId27">
        <w:r w:rsidRPr="00C8495B">
          <w:rPr>
            <w:rFonts w:ascii="Times New Roman" w:eastAsia="Times New Roman" w:hAnsi="Times New Roman" w:cs="Times New Roman"/>
            <w:color w:val="1155CC"/>
            <w:sz w:val="24"/>
            <w:szCs w:val="24"/>
            <w:u w:val="single"/>
          </w:rPr>
          <w:t>https://doi.org/10.1093/oxfordhb/9780199914050.013.17</w:t>
        </w:r>
      </w:hyperlink>
    </w:p>
    <w:p w14:paraId="5EF10126"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Maruyama, G. M. (1998). Basics of structural equation modeling. Sage Publications, Inc. </w:t>
      </w:r>
      <w:hyperlink r:id="rId28">
        <w:r w:rsidRPr="00C8495B">
          <w:rPr>
            <w:rFonts w:ascii="Times New Roman" w:eastAsia="Times New Roman" w:hAnsi="Times New Roman" w:cs="Times New Roman"/>
            <w:color w:val="1155CC"/>
            <w:sz w:val="24"/>
            <w:szCs w:val="24"/>
            <w:u w:val="single"/>
          </w:rPr>
          <w:t>https://doi.org/10.4135/9781483345109</w:t>
        </w:r>
      </w:hyperlink>
    </w:p>
    <w:p w14:paraId="5EC5F8D4" w14:textId="77777777" w:rsidR="00D44071" w:rsidRPr="00D63FBA" w:rsidRDefault="003E4185" w:rsidP="00657F2C">
      <w:pPr>
        <w:spacing w:before="240" w:after="0" w:line="360" w:lineRule="auto"/>
        <w:ind w:left="720" w:hanging="720"/>
        <w:rPr>
          <w:rFonts w:ascii="Times New Roman" w:eastAsia="Times New Roman" w:hAnsi="Times New Roman" w:cs="Times New Roman"/>
          <w:sz w:val="24"/>
          <w:szCs w:val="24"/>
          <w:lang w:val="es-ES"/>
        </w:rPr>
      </w:pPr>
      <w:r w:rsidRPr="00C8495B">
        <w:rPr>
          <w:rFonts w:ascii="Times New Roman" w:eastAsia="Times New Roman" w:hAnsi="Times New Roman" w:cs="Times New Roman"/>
          <w:sz w:val="24"/>
          <w:szCs w:val="24"/>
        </w:rPr>
        <w:t xml:space="preserve">Mayring, P. (1993). Einfuhrung in die qualitative Sozialforschung. </w:t>
      </w:r>
      <w:r w:rsidRPr="00D63FBA">
        <w:rPr>
          <w:rFonts w:ascii="Times New Roman" w:eastAsia="Times New Roman" w:hAnsi="Times New Roman" w:cs="Times New Roman"/>
          <w:sz w:val="24"/>
          <w:szCs w:val="24"/>
          <w:lang w:val="es-ES"/>
        </w:rPr>
        <w:t>Weinheim: Beltz Psychologie Verlags Union.</w:t>
      </w:r>
    </w:p>
    <w:p w14:paraId="6BE7B7AD" w14:textId="77777777" w:rsidR="00D44071" w:rsidRPr="00D63FBA" w:rsidRDefault="003E4185" w:rsidP="00657F2C">
      <w:pPr>
        <w:spacing w:before="240" w:after="0" w:line="360" w:lineRule="auto"/>
        <w:ind w:left="720" w:hanging="720"/>
        <w:rPr>
          <w:rFonts w:ascii="Times New Roman" w:eastAsia="Times New Roman" w:hAnsi="Times New Roman" w:cs="Times New Roman"/>
          <w:i/>
          <w:sz w:val="24"/>
          <w:szCs w:val="24"/>
          <w:lang w:val="es-ES"/>
        </w:rPr>
      </w:pPr>
      <w:r w:rsidRPr="00D63FBA">
        <w:rPr>
          <w:rFonts w:ascii="Times New Roman" w:eastAsia="Times New Roman" w:hAnsi="Times New Roman" w:cs="Times New Roman"/>
          <w:sz w:val="24"/>
          <w:szCs w:val="24"/>
          <w:lang w:val="es-ES"/>
        </w:rPr>
        <w:t>Ministerio de Vivienda y Urbanismo Chile (2016).</w:t>
      </w:r>
      <w:r w:rsidRPr="00D63FBA">
        <w:rPr>
          <w:rFonts w:ascii="Times New Roman" w:eastAsia="Times New Roman" w:hAnsi="Times New Roman" w:cs="Times New Roman"/>
          <w:i/>
          <w:sz w:val="24"/>
          <w:szCs w:val="24"/>
          <w:lang w:val="es-ES"/>
        </w:rPr>
        <w:t xml:space="preserve"> Satisfacción y Experiencia Residencial.</w:t>
      </w:r>
    </w:p>
    <w:p w14:paraId="337E5FCF"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D63FBA">
        <w:rPr>
          <w:rFonts w:ascii="Times New Roman" w:eastAsia="Times New Roman" w:hAnsi="Times New Roman" w:cs="Times New Roman"/>
          <w:sz w:val="24"/>
          <w:szCs w:val="24"/>
          <w:lang w:val="es-ES"/>
        </w:rPr>
        <w:t xml:space="preserve">Mohit, M. A., Ibrahim, M., &amp; Rashid, Y. R. (2010). </w:t>
      </w:r>
      <w:r w:rsidRPr="00C8495B">
        <w:rPr>
          <w:rFonts w:ascii="Times New Roman" w:eastAsia="Times New Roman" w:hAnsi="Times New Roman" w:cs="Times New Roman"/>
          <w:sz w:val="24"/>
          <w:szCs w:val="24"/>
        </w:rPr>
        <w:t xml:space="preserve">Assessment of residential satisfaction in newly designed public low-cost housing in Kuala Lumpur, Malaysia. </w:t>
      </w:r>
      <w:r w:rsidRPr="00C8495B">
        <w:rPr>
          <w:rFonts w:ascii="Times New Roman" w:eastAsia="Times New Roman" w:hAnsi="Times New Roman" w:cs="Times New Roman"/>
          <w:i/>
          <w:sz w:val="24"/>
          <w:szCs w:val="24"/>
        </w:rPr>
        <w:t>Habitat International</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34</w:t>
      </w:r>
      <w:r w:rsidRPr="00C8495B">
        <w:rPr>
          <w:rFonts w:ascii="Times New Roman" w:eastAsia="Times New Roman" w:hAnsi="Times New Roman" w:cs="Times New Roman"/>
          <w:sz w:val="24"/>
          <w:szCs w:val="24"/>
        </w:rPr>
        <w:t xml:space="preserve">(1), 18-27. </w:t>
      </w:r>
      <w:hyperlink r:id="rId29">
        <w:r w:rsidRPr="00C8495B">
          <w:rPr>
            <w:rFonts w:ascii="Times New Roman" w:eastAsia="Times New Roman" w:hAnsi="Times New Roman" w:cs="Times New Roman"/>
            <w:color w:val="1155CC"/>
            <w:sz w:val="24"/>
            <w:szCs w:val="24"/>
            <w:u w:val="single"/>
          </w:rPr>
          <w:t>https://doi.org/10.1016/j.habitatint.2009.04.002</w:t>
        </w:r>
      </w:hyperlink>
    </w:p>
    <w:p w14:paraId="63E41881" w14:textId="0ACB9E99" w:rsidR="00FD01D6"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lastRenderedPageBreak/>
        <w:t xml:space="preserve">Morgan, P. (2010). Towards a developmental theory of place attachment. </w:t>
      </w:r>
      <w:r w:rsidRPr="00C8495B">
        <w:rPr>
          <w:rFonts w:ascii="Times New Roman" w:eastAsia="Times New Roman" w:hAnsi="Times New Roman" w:cs="Times New Roman"/>
          <w:i/>
          <w:sz w:val="24"/>
          <w:szCs w:val="24"/>
        </w:rPr>
        <w:t xml:space="preserve">Journal of </w:t>
      </w:r>
      <w:r w:rsidR="00662830">
        <w:rPr>
          <w:rFonts w:ascii="Times New Roman" w:eastAsia="Times New Roman" w:hAnsi="Times New Roman" w:cs="Times New Roman"/>
          <w:i/>
          <w:sz w:val="24"/>
          <w:szCs w:val="24"/>
        </w:rPr>
        <w:t>Environmental Psychology</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30</w:t>
      </w:r>
      <w:r w:rsidRPr="00C8495B">
        <w:rPr>
          <w:rFonts w:ascii="Times New Roman" w:eastAsia="Times New Roman" w:hAnsi="Times New Roman" w:cs="Times New Roman"/>
          <w:sz w:val="24"/>
          <w:szCs w:val="24"/>
        </w:rPr>
        <w:t xml:space="preserve">(1), 11-22. </w:t>
      </w:r>
      <w:hyperlink r:id="rId30">
        <w:r w:rsidRPr="00C8495B">
          <w:rPr>
            <w:rFonts w:ascii="Times New Roman" w:eastAsia="Times New Roman" w:hAnsi="Times New Roman" w:cs="Times New Roman"/>
            <w:color w:val="1155CC"/>
            <w:sz w:val="24"/>
            <w:szCs w:val="24"/>
            <w:u w:val="single"/>
          </w:rPr>
          <w:t>https://doi.org/10.1016/j.jenvp.2009.07.001</w:t>
        </w:r>
      </w:hyperlink>
    </w:p>
    <w:p w14:paraId="175A37FB" w14:textId="7A387B6E"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United Nations (2017).</w:t>
      </w:r>
      <w:r w:rsidRPr="00C8495B">
        <w:rPr>
          <w:rFonts w:ascii="Times New Roman" w:eastAsia="Times New Roman" w:hAnsi="Times New Roman" w:cs="Times New Roman"/>
          <w:i/>
          <w:sz w:val="24"/>
          <w:szCs w:val="24"/>
        </w:rPr>
        <w:t xml:space="preserve"> New Urban Agenda. </w:t>
      </w:r>
      <w:hyperlink r:id="rId31">
        <w:r w:rsidRPr="00C8495B">
          <w:rPr>
            <w:rFonts w:ascii="Times New Roman" w:eastAsia="Times New Roman" w:hAnsi="Times New Roman" w:cs="Times New Roman"/>
            <w:color w:val="1155CC"/>
            <w:sz w:val="24"/>
            <w:szCs w:val="24"/>
            <w:u w:val="single"/>
          </w:rPr>
          <w:t>https://habitat3.org/the-new-urban-agenda/</w:t>
        </w:r>
      </w:hyperlink>
    </w:p>
    <w:p w14:paraId="7B225F70" w14:textId="77777777" w:rsidR="00D44071" w:rsidRPr="00D63FBA" w:rsidRDefault="003E4185" w:rsidP="00657F2C">
      <w:pPr>
        <w:spacing w:before="240" w:after="0" w:line="360" w:lineRule="auto"/>
        <w:ind w:left="720" w:hanging="720"/>
        <w:rPr>
          <w:rFonts w:ascii="Times New Roman" w:eastAsia="Times New Roman" w:hAnsi="Times New Roman" w:cs="Times New Roman"/>
          <w:sz w:val="24"/>
          <w:szCs w:val="24"/>
          <w:lang w:val="es-ES"/>
        </w:rPr>
      </w:pPr>
      <w:r w:rsidRPr="00D63FBA">
        <w:rPr>
          <w:rFonts w:ascii="Times New Roman" w:eastAsia="Times New Roman" w:hAnsi="Times New Roman" w:cs="Times New Roman"/>
          <w:sz w:val="24"/>
          <w:szCs w:val="24"/>
          <w:lang w:val="es-ES"/>
        </w:rPr>
        <w:t xml:space="preserve">Pérez-Pérez, A. L. (2016). El diseño de la vivienda de interés social: la satisfacción de las necesidades y expectativas del usuario. </w:t>
      </w:r>
      <w:r w:rsidRPr="00D63FBA">
        <w:rPr>
          <w:rFonts w:ascii="Times New Roman" w:eastAsia="Times New Roman" w:hAnsi="Times New Roman" w:cs="Times New Roman"/>
          <w:i/>
          <w:sz w:val="24"/>
          <w:szCs w:val="24"/>
          <w:lang w:val="es-ES"/>
        </w:rPr>
        <w:t>Revista de Arquitectura</w:t>
      </w:r>
      <w:r w:rsidRPr="00D63FBA">
        <w:rPr>
          <w:rFonts w:ascii="Times New Roman" w:eastAsia="Times New Roman" w:hAnsi="Times New Roman" w:cs="Times New Roman"/>
          <w:sz w:val="24"/>
          <w:szCs w:val="24"/>
          <w:lang w:val="es-ES"/>
        </w:rPr>
        <w:t xml:space="preserve">, 18(1), 67-75. </w:t>
      </w:r>
      <w:hyperlink r:id="rId32">
        <w:r w:rsidRPr="00D63FBA">
          <w:rPr>
            <w:rFonts w:ascii="Times New Roman" w:eastAsia="Times New Roman" w:hAnsi="Times New Roman" w:cs="Times New Roman"/>
            <w:color w:val="1155CC"/>
            <w:sz w:val="24"/>
            <w:szCs w:val="24"/>
            <w:u w:val="single"/>
            <w:lang w:val="es-ES"/>
          </w:rPr>
          <w:t>https://doi.org/10.14718/revarq.2016.18.1.7</w:t>
        </w:r>
      </w:hyperlink>
    </w:p>
    <w:p w14:paraId="70B441EC"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D63FBA">
        <w:rPr>
          <w:rFonts w:ascii="Times New Roman" w:eastAsia="Times New Roman" w:hAnsi="Times New Roman" w:cs="Times New Roman"/>
          <w:sz w:val="24"/>
          <w:szCs w:val="24"/>
          <w:lang w:val="es-ES"/>
        </w:rPr>
        <w:t xml:space="preserve">Prieto-Flores, M. E., Fernández-Mayoralas, G., Forjaz, M. J., Rojo-Pérez, F., &amp; Martínez-Martin, P. (2011). </w:t>
      </w:r>
      <w:r w:rsidRPr="00C8495B">
        <w:rPr>
          <w:rFonts w:ascii="Times New Roman" w:eastAsia="Times New Roman" w:hAnsi="Times New Roman" w:cs="Times New Roman"/>
          <w:sz w:val="24"/>
          <w:szCs w:val="24"/>
        </w:rPr>
        <w:t xml:space="preserve">Residential satisfaction, sense of belonging and loneliness among older adults living in the community and in care facilities. </w:t>
      </w:r>
      <w:r w:rsidRPr="00C8495B">
        <w:rPr>
          <w:rFonts w:ascii="Times New Roman" w:eastAsia="Times New Roman" w:hAnsi="Times New Roman" w:cs="Times New Roman"/>
          <w:i/>
          <w:sz w:val="24"/>
          <w:szCs w:val="24"/>
        </w:rPr>
        <w:t>Health &amp; Place</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17</w:t>
      </w:r>
      <w:r w:rsidRPr="00C8495B">
        <w:rPr>
          <w:rFonts w:ascii="Times New Roman" w:eastAsia="Times New Roman" w:hAnsi="Times New Roman" w:cs="Times New Roman"/>
          <w:sz w:val="24"/>
          <w:szCs w:val="24"/>
        </w:rPr>
        <w:t xml:space="preserve">(6), 1183-1190. </w:t>
      </w:r>
      <w:hyperlink r:id="rId33">
        <w:r w:rsidRPr="00C8495B">
          <w:rPr>
            <w:rFonts w:ascii="Times New Roman" w:eastAsia="Times New Roman" w:hAnsi="Times New Roman" w:cs="Times New Roman"/>
            <w:color w:val="1155CC"/>
            <w:sz w:val="24"/>
            <w:szCs w:val="24"/>
            <w:u w:val="single"/>
          </w:rPr>
          <w:t>https://doi.org/10.1016/j.healthplace.2011.08.012</w:t>
        </w:r>
      </w:hyperlink>
    </w:p>
    <w:p w14:paraId="4E51ECDA"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Rojo, F., Fernandez-Mayorales G., Pozo, E. y Rojo J. M. (2001). Ageing in place: predictors of the residential satisfaction of elderly. </w:t>
      </w:r>
      <w:r w:rsidRPr="00C8495B">
        <w:rPr>
          <w:rFonts w:ascii="Times New Roman" w:eastAsia="Times New Roman" w:hAnsi="Times New Roman" w:cs="Times New Roman"/>
          <w:i/>
          <w:sz w:val="24"/>
          <w:szCs w:val="24"/>
        </w:rPr>
        <w:t>Social Indicators Research</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54</w:t>
      </w:r>
      <w:r w:rsidRPr="00C8495B">
        <w:rPr>
          <w:rFonts w:ascii="Times New Roman" w:eastAsia="Times New Roman" w:hAnsi="Times New Roman" w:cs="Times New Roman"/>
          <w:sz w:val="24"/>
          <w:szCs w:val="24"/>
        </w:rPr>
        <w:t>(2), 173-208.</w:t>
      </w:r>
    </w:p>
    <w:p w14:paraId="37F83340" w14:textId="77777777" w:rsidR="00D44071" w:rsidRPr="00D63FBA" w:rsidRDefault="003E4185" w:rsidP="00657F2C">
      <w:pPr>
        <w:spacing w:before="240" w:after="0" w:line="360" w:lineRule="auto"/>
        <w:ind w:left="720" w:hanging="720"/>
        <w:rPr>
          <w:rFonts w:ascii="Times New Roman" w:eastAsia="Times New Roman" w:hAnsi="Times New Roman" w:cs="Times New Roman"/>
          <w:sz w:val="24"/>
          <w:szCs w:val="24"/>
          <w:lang w:val="es-ES"/>
        </w:rPr>
      </w:pPr>
      <w:r w:rsidRPr="00C8495B">
        <w:rPr>
          <w:rFonts w:ascii="Times New Roman" w:eastAsia="Times New Roman" w:hAnsi="Times New Roman" w:cs="Times New Roman"/>
          <w:sz w:val="24"/>
          <w:szCs w:val="24"/>
        </w:rPr>
        <w:t xml:space="preserve">Smrke, U., Blenkuš, M., &amp; Sočan, G. (2018). Residential satisfaction questionnaires: A systematic review. </w:t>
      </w:r>
      <w:r w:rsidRPr="00D63FBA">
        <w:rPr>
          <w:rFonts w:ascii="Times New Roman" w:eastAsia="Times New Roman" w:hAnsi="Times New Roman" w:cs="Times New Roman"/>
          <w:i/>
          <w:sz w:val="24"/>
          <w:szCs w:val="24"/>
          <w:lang w:val="es-ES"/>
        </w:rPr>
        <w:t>Urbani izziv</w:t>
      </w:r>
      <w:r w:rsidRPr="00D63FBA">
        <w:rPr>
          <w:rFonts w:ascii="Times New Roman" w:eastAsia="Times New Roman" w:hAnsi="Times New Roman" w:cs="Times New Roman"/>
          <w:sz w:val="24"/>
          <w:szCs w:val="24"/>
          <w:lang w:val="es-ES"/>
        </w:rPr>
        <w:t xml:space="preserve">, </w:t>
      </w:r>
      <w:r w:rsidRPr="00D63FBA">
        <w:rPr>
          <w:rFonts w:ascii="Times New Roman" w:eastAsia="Times New Roman" w:hAnsi="Times New Roman" w:cs="Times New Roman"/>
          <w:i/>
          <w:sz w:val="24"/>
          <w:szCs w:val="24"/>
          <w:lang w:val="es-ES"/>
        </w:rPr>
        <w:t>29</w:t>
      </w:r>
      <w:r w:rsidRPr="00D63FBA">
        <w:rPr>
          <w:rFonts w:ascii="Times New Roman" w:eastAsia="Times New Roman" w:hAnsi="Times New Roman" w:cs="Times New Roman"/>
          <w:sz w:val="24"/>
          <w:szCs w:val="24"/>
          <w:lang w:val="es-ES"/>
        </w:rPr>
        <w:t xml:space="preserve">(2), 67-82. </w:t>
      </w:r>
      <w:hyperlink r:id="rId34">
        <w:r w:rsidRPr="00D63FBA">
          <w:rPr>
            <w:rFonts w:ascii="Times New Roman" w:eastAsia="Times New Roman" w:hAnsi="Times New Roman" w:cs="Times New Roman"/>
            <w:color w:val="1155CC"/>
            <w:sz w:val="24"/>
            <w:szCs w:val="24"/>
            <w:u w:val="single"/>
            <w:lang w:val="es-ES"/>
          </w:rPr>
          <w:t>https://doi.org/10.5379/urbani-izziv-en-2018-29-02-001</w:t>
        </w:r>
      </w:hyperlink>
    </w:p>
    <w:p w14:paraId="47D2DFBD"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D63FBA">
        <w:rPr>
          <w:rFonts w:ascii="Times New Roman" w:eastAsia="Times New Roman" w:hAnsi="Times New Roman" w:cs="Times New Roman"/>
          <w:sz w:val="24"/>
          <w:szCs w:val="24"/>
          <w:lang w:val="es-ES"/>
        </w:rPr>
        <w:t xml:space="preserve">Tabernero, C., Briones, E., &amp; Cuadrado, E. (2010). </w:t>
      </w:r>
      <w:r w:rsidRPr="00C8495B">
        <w:rPr>
          <w:rFonts w:ascii="Times New Roman" w:eastAsia="Times New Roman" w:hAnsi="Times New Roman" w:cs="Times New Roman"/>
          <w:sz w:val="24"/>
          <w:szCs w:val="24"/>
        </w:rPr>
        <w:t xml:space="preserve">Changes in residential satisfaction and place attachment over time. </w:t>
      </w:r>
      <w:r w:rsidRPr="00C8495B">
        <w:rPr>
          <w:rFonts w:ascii="Times New Roman" w:eastAsia="Times New Roman" w:hAnsi="Times New Roman" w:cs="Times New Roman"/>
          <w:i/>
          <w:sz w:val="24"/>
          <w:szCs w:val="24"/>
        </w:rPr>
        <w:t>Psyecology</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1</w:t>
      </w:r>
      <w:r w:rsidRPr="00C8495B">
        <w:rPr>
          <w:rFonts w:ascii="Times New Roman" w:eastAsia="Times New Roman" w:hAnsi="Times New Roman" w:cs="Times New Roman"/>
          <w:sz w:val="24"/>
          <w:szCs w:val="24"/>
        </w:rPr>
        <w:t xml:space="preserve">(3), 403-412. https://doi.org/10.1174/217119710792774771 </w:t>
      </w:r>
    </w:p>
    <w:p w14:paraId="7FDE260E"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The jamovi project (2023). </w:t>
      </w:r>
      <w:r w:rsidRPr="00C8495B">
        <w:rPr>
          <w:rFonts w:ascii="Times New Roman" w:eastAsia="Times New Roman" w:hAnsi="Times New Roman" w:cs="Times New Roman"/>
          <w:i/>
          <w:sz w:val="24"/>
          <w:szCs w:val="24"/>
        </w:rPr>
        <w:t>jamovi</w:t>
      </w:r>
      <w:r w:rsidRPr="00C8495B">
        <w:rPr>
          <w:rFonts w:ascii="Times New Roman" w:eastAsia="Times New Roman" w:hAnsi="Times New Roman" w:cs="Times New Roman"/>
          <w:sz w:val="24"/>
          <w:szCs w:val="24"/>
        </w:rPr>
        <w:t xml:space="preserve"> (Version 2.3) [Computer Software]. Retrieved from</w:t>
      </w:r>
      <w:hyperlink r:id="rId35">
        <w:r w:rsidRPr="00C8495B">
          <w:rPr>
            <w:rFonts w:ascii="Times New Roman" w:eastAsia="Times New Roman" w:hAnsi="Times New Roman" w:cs="Times New Roman"/>
            <w:sz w:val="24"/>
            <w:szCs w:val="24"/>
          </w:rPr>
          <w:t xml:space="preserve"> </w:t>
        </w:r>
      </w:hyperlink>
      <w:hyperlink r:id="rId36">
        <w:r w:rsidRPr="00C8495B">
          <w:rPr>
            <w:rFonts w:ascii="Times New Roman" w:eastAsia="Times New Roman" w:hAnsi="Times New Roman" w:cs="Times New Roman"/>
            <w:color w:val="1155CC"/>
            <w:sz w:val="24"/>
            <w:szCs w:val="24"/>
            <w:u w:val="single"/>
          </w:rPr>
          <w:t>https://www.jamovi.org</w:t>
        </w:r>
      </w:hyperlink>
    </w:p>
    <w:p w14:paraId="0866E378"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Tourangeau, R. (1984). Cognitive sciences and survey methods. </w:t>
      </w:r>
      <w:r w:rsidRPr="00C8495B">
        <w:rPr>
          <w:rFonts w:ascii="Times New Roman" w:eastAsia="Times New Roman" w:hAnsi="Times New Roman" w:cs="Times New Roman"/>
          <w:i/>
          <w:sz w:val="24"/>
          <w:szCs w:val="24"/>
        </w:rPr>
        <w:t>Cognitive aspects of survey methodology: Building a bridge between disciplines</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15</w:t>
      </w:r>
      <w:r w:rsidRPr="00C8495B">
        <w:rPr>
          <w:rFonts w:ascii="Times New Roman" w:eastAsia="Times New Roman" w:hAnsi="Times New Roman" w:cs="Times New Roman"/>
          <w:sz w:val="24"/>
          <w:szCs w:val="24"/>
        </w:rPr>
        <w:t>, 73-100.</w:t>
      </w:r>
    </w:p>
    <w:p w14:paraId="6E313A26"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Tuan, Y. F. (1974). Topophilia: A study of environmental perception, attitudes and values. Englewood Cliffs, NJ: Prentice-Hall.</w:t>
      </w:r>
    </w:p>
    <w:p w14:paraId="7190AF8D"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lastRenderedPageBreak/>
        <w:t>Ukoha, O. M., &amp; Beamish, J. O. (</w:t>
      </w:r>
      <w:r w:rsidRPr="00C8495B">
        <w:rPr>
          <w:rFonts w:ascii="Times New Roman" w:eastAsia="Times New Roman" w:hAnsi="Times New Roman" w:cs="Times New Roman"/>
          <w:color w:val="000085"/>
          <w:sz w:val="24"/>
          <w:szCs w:val="24"/>
        </w:rPr>
        <w:t>1997</w:t>
      </w:r>
      <w:r w:rsidRPr="00C8495B">
        <w:rPr>
          <w:rFonts w:ascii="Times New Roman" w:eastAsia="Times New Roman" w:hAnsi="Times New Roman" w:cs="Times New Roman"/>
          <w:sz w:val="24"/>
          <w:szCs w:val="24"/>
        </w:rPr>
        <w:t xml:space="preserve">). Assessment of resident’s public housing in Abuja, Nigeria. </w:t>
      </w:r>
      <w:r w:rsidRPr="00C8495B">
        <w:rPr>
          <w:rFonts w:ascii="Times New Roman" w:eastAsia="Times New Roman" w:hAnsi="Times New Roman" w:cs="Times New Roman"/>
          <w:i/>
          <w:sz w:val="24"/>
          <w:szCs w:val="24"/>
        </w:rPr>
        <w:t>Habitat International</w:t>
      </w:r>
      <w:r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i/>
          <w:sz w:val="24"/>
          <w:szCs w:val="24"/>
        </w:rPr>
        <w:t>21</w:t>
      </w:r>
      <w:r w:rsidRPr="00C8495B">
        <w:rPr>
          <w:rFonts w:ascii="Times New Roman" w:eastAsia="Times New Roman" w:hAnsi="Times New Roman" w:cs="Times New Roman"/>
          <w:sz w:val="24"/>
          <w:szCs w:val="24"/>
        </w:rPr>
        <w:t xml:space="preserve">(4), 445–460. </w:t>
      </w:r>
      <w:hyperlink r:id="rId37">
        <w:r w:rsidRPr="00C8495B">
          <w:rPr>
            <w:rFonts w:ascii="Times New Roman" w:eastAsia="Times New Roman" w:hAnsi="Times New Roman" w:cs="Times New Roman"/>
            <w:color w:val="1155CC"/>
            <w:sz w:val="24"/>
            <w:szCs w:val="24"/>
            <w:u w:val="single"/>
          </w:rPr>
          <w:t>https://doi.org/10.1016/S0197-3975(97)00017-9</w:t>
        </w:r>
      </w:hyperlink>
    </w:p>
    <w:p w14:paraId="56AB95DA"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Wang, D. &amp; Wang, F. (2016) Contributions of the usage and affective experience of the residential environment to residential satisfaction. </w:t>
      </w:r>
      <w:r w:rsidRPr="00C8495B">
        <w:rPr>
          <w:rFonts w:ascii="Times New Roman" w:eastAsia="Times New Roman" w:hAnsi="Times New Roman" w:cs="Times New Roman"/>
          <w:i/>
          <w:sz w:val="24"/>
          <w:szCs w:val="24"/>
        </w:rPr>
        <w:t>Housing Studies</w:t>
      </w:r>
      <w:r w:rsidRPr="00C8495B">
        <w:rPr>
          <w:rFonts w:ascii="Times New Roman" w:eastAsia="Times New Roman" w:hAnsi="Times New Roman" w:cs="Times New Roman"/>
          <w:sz w:val="24"/>
          <w:szCs w:val="24"/>
        </w:rPr>
        <w:t>, 31(1), pp. 42–60. DOI: 10.1080/02673037.2015.1025372</w:t>
      </w:r>
    </w:p>
    <w:p w14:paraId="0FA0C01D"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Weidemann, S., Anderson, J. R., Butterfield, D. J. &amp; O'Donell, P. M. (1982). Residents' perception of satisfaction and safety. Basis for change in multifamily housing. </w:t>
      </w:r>
      <w:r w:rsidRPr="00C8495B">
        <w:rPr>
          <w:rFonts w:ascii="Times New Roman" w:eastAsia="Times New Roman" w:hAnsi="Times New Roman" w:cs="Times New Roman"/>
          <w:i/>
          <w:sz w:val="24"/>
          <w:szCs w:val="24"/>
        </w:rPr>
        <w:t xml:space="preserve">Environment and Behavior, </w:t>
      </w:r>
      <w:r w:rsidRPr="00C8495B">
        <w:rPr>
          <w:rFonts w:ascii="Times New Roman" w:eastAsia="Times New Roman" w:hAnsi="Times New Roman" w:cs="Times New Roman"/>
          <w:sz w:val="24"/>
          <w:szCs w:val="24"/>
        </w:rPr>
        <w:t xml:space="preserve">14, 95-724. </w:t>
      </w:r>
      <w:hyperlink r:id="rId38">
        <w:r w:rsidRPr="00C8495B">
          <w:rPr>
            <w:rFonts w:ascii="Times New Roman" w:eastAsia="Times New Roman" w:hAnsi="Times New Roman" w:cs="Times New Roman"/>
            <w:color w:val="1155CC"/>
            <w:sz w:val="24"/>
            <w:szCs w:val="24"/>
            <w:u w:val="single"/>
          </w:rPr>
          <w:t>https://doi.org/10.1177/0013916582146004</w:t>
        </w:r>
      </w:hyperlink>
    </w:p>
    <w:p w14:paraId="24F6CBF0"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Willis, G. B. (2004). </w:t>
      </w:r>
      <w:r w:rsidRPr="00C8495B">
        <w:rPr>
          <w:rFonts w:ascii="Times New Roman" w:eastAsia="Times New Roman" w:hAnsi="Times New Roman" w:cs="Times New Roman"/>
          <w:i/>
          <w:sz w:val="24"/>
          <w:szCs w:val="24"/>
        </w:rPr>
        <w:t>Cognitive interviewing: A tool for improving questionnaire design</w:t>
      </w:r>
      <w:r w:rsidRPr="00C8495B">
        <w:rPr>
          <w:rFonts w:ascii="Times New Roman" w:eastAsia="Times New Roman" w:hAnsi="Times New Roman" w:cs="Times New Roman"/>
          <w:sz w:val="24"/>
          <w:szCs w:val="24"/>
        </w:rPr>
        <w:t xml:space="preserve">. Sage Publications. </w:t>
      </w:r>
    </w:p>
    <w:p w14:paraId="2AFA80E5" w14:textId="77777777" w:rsidR="00D44071" w:rsidRPr="00C8495B" w:rsidRDefault="003E4185" w:rsidP="00657F2C">
      <w:pPr>
        <w:spacing w:before="240" w:after="0" w:line="360" w:lineRule="auto"/>
        <w:ind w:left="720" w:hanging="720"/>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Zehner, R. B. (1972). Neighborhood and community satisfaction: A report on new towns and less planned suburbs. In J. F. Wohlwill &amp; D. Carson (Eds.), </w:t>
      </w:r>
      <w:r w:rsidRPr="00C8495B">
        <w:rPr>
          <w:rFonts w:ascii="Times New Roman" w:eastAsia="Times New Roman" w:hAnsi="Times New Roman" w:cs="Times New Roman"/>
          <w:i/>
          <w:sz w:val="24"/>
          <w:szCs w:val="24"/>
        </w:rPr>
        <w:t xml:space="preserve">Environment and the Social Sciences: Perspectives and Applications. </w:t>
      </w:r>
      <w:r w:rsidRPr="00C8495B">
        <w:rPr>
          <w:rFonts w:ascii="Times New Roman" w:eastAsia="Times New Roman" w:hAnsi="Times New Roman" w:cs="Times New Roman"/>
          <w:sz w:val="24"/>
          <w:szCs w:val="24"/>
        </w:rPr>
        <w:t>169-183.</w:t>
      </w:r>
      <w:r w:rsidRPr="00C8495B">
        <w:rPr>
          <w:rFonts w:ascii="Times New Roman" w:eastAsia="Times New Roman" w:hAnsi="Times New Roman" w:cs="Times New Roman"/>
          <w:i/>
          <w:sz w:val="24"/>
          <w:szCs w:val="24"/>
        </w:rPr>
        <w:t xml:space="preserve"> </w:t>
      </w:r>
      <w:r w:rsidRPr="00C8495B">
        <w:rPr>
          <w:rFonts w:ascii="Times New Roman" w:eastAsia="Times New Roman" w:hAnsi="Times New Roman" w:cs="Times New Roman"/>
          <w:sz w:val="24"/>
          <w:szCs w:val="24"/>
        </w:rPr>
        <w:t>Washington D.C.: American Psychological Association.</w:t>
      </w:r>
      <w:r w:rsidRPr="00C8495B">
        <w:rPr>
          <w:rFonts w:ascii="Courier New" w:eastAsia="Courier New" w:hAnsi="Courier New" w:cs="Courier New"/>
          <w:sz w:val="20"/>
          <w:szCs w:val="20"/>
        </w:rPr>
        <w:t xml:space="preserve"> </w:t>
      </w:r>
      <w:r w:rsidRPr="00C8495B">
        <w:rPr>
          <w:rFonts w:ascii="Times New Roman" w:eastAsia="Times New Roman" w:hAnsi="Times New Roman" w:cs="Times New Roman"/>
          <w:sz w:val="24"/>
          <w:szCs w:val="24"/>
        </w:rPr>
        <w:t>https://doi.org/10.1037/10045-015</w:t>
      </w:r>
    </w:p>
    <w:p w14:paraId="672F8856" w14:textId="77777777" w:rsidR="00D44071" w:rsidRPr="00C8495B" w:rsidRDefault="003E4185" w:rsidP="00657F2C">
      <w:pPr>
        <w:spacing w:line="360" w:lineRule="auto"/>
        <w:jc w:val="center"/>
        <w:rPr>
          <w:rFonts w:ascii="Times New Roman" w:eastAsia="Times New Roman" w:hAnsi="Times New Roman" w:cs="Times New Roman"/>
          <w:sz w:val="24"/>
          <w:szCs w:val="24"/>
        </w:rPr>
      </w:pPr>
      <w:r w:rsidRPr="00C8495B">
        <w:br w:type="page"/>
      </w:r>
    </w:p>
    <w:p w14:paraId="5D253AC7" w14:textId="77777777" w:rsidR="00D44071" w:rsidRPr="00C8495B" w:rsidRDefault="003E4185" w:rsidP="00657F2C">
      <w:pPr>
        <w:spacing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b/>
          <w:sz w:val="24"/>
          <w:szCs w:val="24"/>
        </w:rPr>
        <w:lastRenderedPageBreak/>
        <w:t>Appendix</w:t>
      </w:r>
    </w:p>
    <w:p w14:paraId="784CC4DF" w14:textId="77777777" w:rsidR="00D44071" w:rsidRPr="00C8495B" w:rsidRDefault="003E4185" w:rsidP="00657F2C">
      <w:pPr>
        <w:spacing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Original measure in Spanish </w:t>
      </w:r>
    </w:p>
    <w:tbl>
      <w:tblPr>
        <w:tblStyle w:val="a2"/>
        <w:tblW w:w="9135" w:type="dxa"/>
        <w:tblBorders>
          <w:top w:val="nil"/>
          <w:left w:val="nil"/>
          <w:bottom w:val="nil"/>
          <w:right w:val="nil"/>
          <w:insideH w:val="nil"/>
          <w:insideV w:val="nil"/>
        </w:tblBorders>
        <w:tblLayout w:type="fixed"/>
        <w:tblLook w:val="0600" w:firstRow="0" w:lastRow="0" w:firstColumn="0" w:lastColumn="0" w:noHBand="1" w:noVBand="1"/>
      </w:tblPr>
      <w:tblGrid>
        <w:gridCol w:w="4275"/>
        <w:gridCol w:w="4860"/>
      </w:tblGrid>
      <w:tr w:rsidR="00D44071" w:rsidRPr="00C8495B" w14:paraId="1146EDAB" w14:textId="77777777">
        <w:trPr>
          <w:trHeight w:val="795"/>
        </w:trPr>
        <w:tc>
          <w:tcPr>
            <w:tcW w:w="4275" w:type="dxa"/>
            <w:tcBorders>
              <w:top w:val="single" w:sz="8" w:space="0" w:color="000000"/>
              <w:left w:val="nil"/>
              <w:bottom w:val="single" w:sz="8" w:space="0" w:color="000000"/>
              <w:right w:val="nil"/>
            </w:tcBorders>
            <w:tcMar>
              <w:top w:w="0" w:type="dxa"/>
              <w:left w:w="100" w:type="dxa"/>
              <w:bottom w:w="0" w:type="dxa"/>
              <w:right w:w="100" w:type="dxa"/>
            </w:tcMar>
          </w:tcPr>
          <w:p w14:paraId="3429A463"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Questionnaire items</w:t>
            </w:r>
          </w:p>
        </w:tc>
        <w:tc>
          <w:tcPr>
            <w:tcW w:w="4860" w:type="dxa"/>
            <w:tcBorders>
              <w:top w:val="single" w:sz="8" w:space="0" w:color="000000"/>
              <w:left w:val="nil"/>
              <w:bottom w:val="single" w:sz="8" w:space="0" w:color="000000"/>
              <w:right w:val="nil"/>
            </w:tcBorders>
            <w:tcMar>
              <w:top w:w="0" w:type="dxa"/>
              <w:left w:w="100" w:type="dxa"/>
              <w:bottom w:w="0" w:type="dxa"/>
              <w:right w:w="100" w:type="dxa"/>
            </w:tcMar>
          </w:tcPr>
          <w:p w14:paraId="3C9429BB"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Response options</w:t>
            </w:r>
          </w:p>
          <w:p w14:paraId="1B11B484" w14:textId="77777777" w:rsidR="00D44071" w:rsidRPr="00C8495B" w:rsidRDefault="003E4185" w:rsidP="00657F2C">
            <w:pPr>
              <w:spacing w:before="240"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 </w:t>
            </w:r>
          </w:p>
        </w:tc>
      </w:tr>
      <w:tr w:rsidR="00D44071" w:rsidRPr="006C52D9" w14:paraId="4D6B0F46" w14:textId="77777777">
        <w:trPr>
          <w:trHeight w:val="825"/>
        </w:trPr>
        <w:tc>
          <w:tcPr>
            <w:tcW w:w="4275" w:type="dxa"/>
            <w:tcBorders>
              <w:top w:val="single" w:sz="8" w:space="0" w:color="000000"/>
              <w:left w:val="single" w:sz="8" w:space="0" w:color="FFFFFF"/>
              <w:bottom w:val="single" w:sz="8" w:space="0" w:color="FFFFFF"/>
              <w:right w:val="single" w:sz="8" w:space="0" w:color="FFFFFF"/>
            </w:tcBorders>
            <w:tcMar>
              <w:top w:w="0" w:type="dxa"/>
              <w:left w:w="100" w:type="dxa"/>
              <w:bottom w:w="0" w:type="dxa"/>
              <w:right w:w="100" w:type="dxa"/>
            </w:tcMar>
          </w:tcPr>
          <w:p w14:paraId="6918780F"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1. En general, ¿Qué tan satisfecho está usted con su barrio?</w:t>
            </w:r>
          </w:p>
        </w:tc>
        <w:tc>
          <w:tcPr>
            <w:tcW w:w="4860" w:type="dxa"/>
            <w:tcBorders>
              <w:top w:val="single" w:sz="8" w:space="0" w:color="000000"/>
              <w:left w:val="single" w:sz="8" w:space="0" w:color="FFFFFF"/>
              <w:bottom w:val="single" w:sz="8" w:space="0" w:color="FFFFFF"/>
              <w:right w:val="single" w:sz="8" w:space="0" w:color="FFFFFF"/>
            </w:tcBorders>
            <w:tcMar>
              <w:top w:w="0" w:type="dxa"/>
              <w:left w:w="100" w:type="dxa"/>
              <w:bottom w:w="0" w:type="dxa"/>
              <w:right w:w="100" w:type="dxa"/>
            </w:tcMar>
          </w:tcPr>
          <w:p w14:paraId="6AC2C777"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Nada satisfecho, poco satisfecho, más o menos satisfecho, bastante satisfecho, súper satisfecho</w:t>
            </w:r>
          </w:p>
        </w:tc>
      </w:tr>
      <w:tr w:rsidR="00D44071" w:rsidRPr="006C52D9" w14:paraId="2E55CAE5" w14:textId="77777777">
        <w:trPr>
          <w:trHeight w:val="106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6EB73E10" w14:textId="64495EC2"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2. En general, ¿Qué tan satisfecho está usted con su casa?</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06D4D757"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Nada satisfecho, poco satisfecho, más o menos satisfecho, bastante satisfecho, súper satisfecho</w:t>
            </w:r>
          </w:p>
        </w:tc>
      </w:tr>
      <w:tr w:rsidR="00D44071" w:rsidRPr="006C52D9" w14:paraId="74E619E5" w14:textId="77777777">
        <w:trPr>
          <w:trHeight w:val="133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2C558610"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3. Y pensando en los vecinos de su barrio, ¿Qué tan satisfecho está con ellos?</w:t>
            </w:r>
          </w:p>
          <w:p w14:paraId="6804E99A" w14:textId="77777777" w:rsidR="00D44071" w:rsidRPr="009C2C66" w:rsidRDefault="003E4185" w:rsidP="00657F2C">
            <w:pPr>
              <w:spacing w:before="240"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 xml:space="preserve"> </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1F82B853"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Nada satisfecho, poco satisfecho, más o menos satisfecho, bastante satisfecho, súper satisfecho</w:t>
            </w:r>
          </w:p>
        </w:tc>
      </w:tr>
      <w:tr w:rsidR="00D44071" w:rsidRPr="006C52D9" w14:paraId="475538FF" w14:textId="77777777">
        <w:trPr>
          <w:trHeight w:val="106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3A7C6CEA"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4.</w:t>
            </w:r>
            <w:r w:rsidRPr="009C2C66">
              <w:rPr>
                <w:rFonts w:ascii="Times New Roman" w:eastAsia="Times New Roman" w:hAnsi="Times New Roman" w:cs="Times New Roman"/>
                <w:b/>
                <w:sz w:val="24"/>
                <w:szCs w:val="24"/>
                <w:lang w:val="es-ES"/>
              </w:rPr>
              <w:t xml:space="preserve"> </w:t>
            </w:r>
            <w:r w:rsidRPr="009C2C66">
              <w:rPr>
                <w:rFonts w:ascii="Times New Roman" w:eastAsia="Times New Roman" w:hAnsi="Times New Roman" w:cs="Times New Roman"/>
                <w:sz w:val="24"/>
                <w:szCs w:val="24"/>
                <w:lang w:val="es-ES"/>
              </w:rPr>
              <w:t xml:space="preserve">¿Para usted, su barrio es un lugar…? </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71683F67" w14:textId="6E8AD90F"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Pésimo para vivir, malo para vivir, regular para vivir, bueno para vivir, excelente para vivir</w:t>
            </w:r>
          </w:p>
        </w:tc>
      </w:tr>
      <w:tr w:rsidR="00D44071" w:rsidRPr="006C52D9" w14:paraId="65075383" w14:textId="77777777">
        <w:trPr>
          <w:trHeight w:val="160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1C1E36BA" w14:textId="77777777" w:rsidR="00D44071"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5.</w:t>
            </w:r>
            <w:r w:rsidR="00C8495B" w:rsidRPr="009C2C66">
              <w:rPr>
                <w:rFonts w:ascii="Times New Roman" w:eastAsia="Times New Roman" w:hAnsi="Times New Roman" w:cs="Times New Roman"/>
                <w:sz w:val="24"/>
                <w:szCs w:val="24"/>
                <w:lang w:val="es-ES"/>
              </w:rPr>
              <w:t xml:space="preserve"> </w:t>
            </w:r>
            <w:r w:rsidRPr="009C2C66">
              <w:rPr>
                <w:rFonts w:ascii="Times New Roman" w:eastAsia="Times New Roman" w:hAnsi="Times New Roman" w:cs="Times New Roman"/>
                <w:sz w:val="24"/>
                <w:szCs w:val="24"/>
                <w:lang w:val="es-ES"/>
              </w:rPr>
              <w:t>Imagine que usted decide mudarse a un nuevo barrio y todos sus vecinos actuales se mudan al mismo lugar, ¿Usted estaría…?</w:t>
            </w:r>
          </w:p>
          <w:p w14:paraId="436437FA" w14:textId="01D9D071" w:rsidR="00657F2C" w:rsidRPr="009C2C66" w:rsidRDefault="00657F2C" w:rsidP="00657F2C">
            <w:pPr>
              <w:spacing w:after="0" w:line="360" w:lineRule="auto"/>
              <w:rPr>
                <w:rFonts w:ascii="Times New Roman" w:eastAsia="Times New Roman" w:hAnsi="Times New Roman" w:cs="Times New Roman"/>
                <w:sz w:val="24"/>
                <w:szCs w:val="24"/>
                <w:lang w:val="es-ES"/>
              </w:rPr>
            </w:pP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76C4553F"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Muy descontento, descontento, le daría igual, contento, súper contento</w:t>
            </w:r>
          </w:p>
        </w:tc>
      </w:tr>
      <w:tr w:rsidR="00D44071" w:rsidRPr="006C52D9" w14:paraId="083E30F8" w14:textId="77777777">
        <w:trPr>
          <w:trHeight w:val="106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651BABB8"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6. ¿Para usted, su casa es un espacio…?</w:t>
            </w:r>
          </w:p>
          <w:p w14:paraId="71979798" w14:textId="77777777" w:rsidR="00D44071" w:rsidRPr="009C2C66" w:rsidRDefault="003E4185" w:rsidP="00657F2C">
            <w:pPr>
              <w:spacing w:before="240"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 xml:space="preserve"> </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5F9F95AF"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Pésimo para vivir, malo para vivir, regular para vivir, bueno para vivir, excelente para vivir</w:t>
            </w:r>
          </w:p>
        </w:tc>
      </w:tr>
      <w:tr w:rsidR="00D44071" w:rsidRPr="006C52D9" w14:paraId="638D0C43" w14:textId="77777777">
        <w:trPr>
          <w:trHeight w:val="133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54E95E21" w14:textId="17B02B26"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 xml:space="preserve">7. Si se mudara a otro barrio, </w:t>
            </w:r>
            <w:r w:rsidR="000C29C9" w:rsidRPr="009C2C66">
              <w:rPr>
                <w:rFonts w:ascii="Times New Roman" w:eastAsia="Times New Roman" w:hAnsi="Times New Roman" w:cs="Times New Roman"/>
                <w:sz w:val="24"/>
                <w:szCs w:val="24"/>
                <w:lang w:val="es-ES"/>
              </w:rPr>
              <w:t>¿</w:t>
            </w:r>
            <w:r w:rsidR="000C29C9">
              <w:rPr>
                <w:rFonts w:ascii="Times New Roman" w:eastAsia="Times New Roman" w:hAnsi="Times New Roman" w:cs="Times New Roman"/>
                <w:sz w:val="24"/>
                <w:szCs w:val="24"/>
                <w:lang w:val="es-ES"/>
              </w:rPr>
              <w:t>C</w:t>
            </w:r>
            <w:r w:rsidR="000C29C9" w:rsidRPr="009C2C66">
              <w:rPr>
                <w:rFonts w:ascii="Times New Roman" w:eastAsia="Times New Roman" w:hAnsi="Times New Roman" w:cs="Times New Roman"/>
                <w:sz w:val="24"/>
                <w:szCs w:val="24"/>
                <w:lang w:val="es-ES"/>
              </w:rPr>
              <w:t>uánto le gustaría que se pareciera a este?</w:t>
            </w:r>
            <w:r w:rsidRPr="009C2C66">
              <w:rPr>
                <w:rFonts w:ascii="Times New Roman" w:eastAsia="Times New Roman" w:hAnsi="Times New Roman" w:cs="Times New Roman"/>
                <w:sz w:val="24"/>
                <w:szCs w:val="24"/>
                <w:lang w:val="es-ES"/>
              </w:rPr>
              <w:t xml:space="preserve"> </w:t>
            </w:r>
          </w:p>
          <w:p w14:paraId="17CCEF22" w14:textId="77777777" w:rsidR="00D44071" w:rsidRPr="009C2C66" w:rsidRDefault="003E4185" w:rsidP="00657F2C">
            <w:pPr>
              <w:spacing w:before="240"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 xml:space="preserve"> </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2BFEA858"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No le gustaría que se pareciera, que se pareciera en muy pocas cosas, que se pareciera en algunas cosas, que se pareciera en muchas cosas, que fuera igual a este</w:t>
            </w:r>
          </w:p>
        </w:tc>
      </w:tr>
      <w:tr w:rsidR="00D44071" w:rsidRPr="006C52D9" w14:paraId="478BE063" w14:textId="77777777">
        <w:trPr>
          <w:trHeight w:val="1335"/>
        </w:trPr>
        <w:tc>
          <w:tcPr>
            <w:tcW w:w="427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19D3BF7F" w14:textId="07EDFB3B"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8. Si se mudara a otra casa y esa fuera igual a esta, ¿usted estaría...?</w:t>
            </w:r>
          </w:p>
        </w:tc>
        <w:tc>
          <w:tcPr>
            <w:tcW w:w="48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6B661DA3"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Muy descontento, descontento, le daría igual, contento, súper contento</w:t>
            </w:r>
          </w:p>
        </w:tc>
      </w:tr>
      <w:tr w:rsidR="00D44071" w:rsidRPr="006C52D9" w14:paraId="4B3282C5" w14:textId="77777777">
        <w:trPr>
          <w:trHeight w:val="1320"/>
        </w:trPr>
        <w:tc>
          <w:tcPr>
            <w:tcW w:w="4275" w:type="dxa"/>
            <w:tcBorders>
              <w:top w:val="single" w:sz="8" w:space="0" w:color="FFFFFF"/>
              <w:left w:val="nil"/>
              <w:bottom w:val="nil"/>
              <w:right w:val="nil"/>
            </w:tcBorders>
            <w:tcMar>
              <w:top w:w="0" w:type="dxa"/>
              <w:left w:w="100" w:type="dxa"/>
              <w:bottom w:w="0" w:type="dxa"/>
              <w:right w:w="100" w:type="dxa"/>
            </w:tcMar>
          </w:tcPr>
          <w:p w14:paraId="5C2C1EA3"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lastRenderedPageBreak/>
              <w:t>9. Si tuviera que mudarse, ¿Qué tanto recomendaría a sus amigos esta vivienda?</w:t>
            </w:r>
          </w:p>
          <w:p w14:paraId="23A049E7" w14:textId="77777777" w:rsidR="00D44071" w:rsidRPr="009C2C66" w:rsidRDefault="003E4185" w:rsidP="00657F2C">
            <w:pPr>
              <w:spacing w:before="240"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 xml:space="preserve"> </w:t>
            </w:r>
          </w:p>
        </w:tc>
        <w:tc>
          <w:tcPr>
            <w:tcW w:w="4860" w:type="dxa"/>
            <w:tcBorders>
              <w:top w:val="single" w:sz="8" w:space="0" w:color="FFFFFF"/>
              <w:left w:val="nil"/>
              <w:bottom w:val="nil"/>
              <w:right w:val="nil"/>
            </w:tcBorders>
            <w:tcMar>
              <w:top w:w="0" w:type="dxa"/>
              <w:left w:w="100" w:type="dxa"/>
              <w:bottom w:w="0" w:type="dxa"/>
              <w:right w:w="100" w:type="dxa"/>
            </w:tcMar>
          </w:tcPr>
          <w:p w14:paraId="573FF1F7"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No la recomendaría en absoluto, la recomendaría poco, la recomendaría más o menos, la recomendaría bastante, la recomendaría muchísimo</w:t>
            </w:r>
          </w:p>
        </w:tc>
      </w:tr>
      <w:tr w:rsidR="00D44071" w:rsidRPr="006C52D9" w14:paraId="090A91F3" w14:textId="77777777">
        <w:trPr>
          <w:trHeight w:val="1050"/>
        </w:trPr>
        <w:tc>
          <w:tcPr>
            <w:tcW w:w="4275" w:type="dxa"/>
            <w:tcBorders>
              <w:top w:val="nil"/>
              <w:left w:val="nil"/>
              <w:bottom w:val="nil"/>
              <w:right w:val="nil"/>
            </w:tcBorders>
            <w:tcMar>
              <w:top w:w="0" w:type="dxa"/>
              <w:left w:w="100" w:type="dxa"/>
              <w:bottom w:w="0" w:type="dxa"/>
              <w:right w:w="100" w:type="dxa"/>
            </w:tcMar>
          </w:tcPr>
          <w:p w14:paraId="6BCFAAF0" w14:textId="77777777"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10. ¿Usted considera que tiene...?</w:t>
            </w:r>
          </w:p>
        </w:tc>
        <w:tc>
          <w:tcPr>
            <w:tcW w:w="4860" w:type="dxa"/>
            <w:tcBorders>
              <w:top w:val="nil"/>
              <w:left w:val="nil"/>
              <w:bottom w:val="nil"/>
              <w:right w:val="nil"/>
            </w:tcBorders>
            <w:tcMar>
              <w:top w:w="0" w:type="dxa"/>
              <w:left w:w="100" w:type="dxa"/>
              <w:bottom w:w="0" w:type="dxa"/>
              <w:right w:w="100" w:type="dxa"/>
            </w:tcMar>
          </w:tcPr>
          <w:p w14:paraId="18DD9E32"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Pésimos vecinos, malos vecinos, vecinos regulares, buenos vecinos, excelentes vecinos</w:t>
            </w:r>
          </w:p>
        </w:tc>
      </w:tr>
      <w:tr w:rsidR="00D44071" w:rsidRPr="006C52D9" w14:paraId="73C0076A" w14:textId="77777777">
        <w:trPr>
          <w:trHeight w:val="1050"/>
        </w:trPr>
        <w:tc>
          <w:tcPr>
            <w:tcW w:w="4275" w:type="dxa"/>
            <w:tcBorders>
              <w:top w:val="nil"/>
              <w:left w:val="nil"/>
              <w:bottom w:val="nil"/>
              <w:right w:val="nil"/>
            </w:tcBorders>
            <w:tcMar>
              <w:top w:w="0" w:type="dxa"/>
              <w:left w:w="100" w:type="dxa"/>
              <w:bottom w:w="0" w:type="dxa"/>
              <w:right w:w="100" w:type="dxa"/>
            </w:tcMar>
          </w:tcPr>
          <w:p w14:paraId="5B8E40F3" w14:textId="54745F2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11. ¿El hecho de vivir en este barrio le hace sentirse…?</w:t>
            </w:r>
          </w:p>
        </w:tc>
        <w:tc>
          <w:tcPr>
            <w:tcW w:w="4860" w:type="dxa"/>
            <w:tcBorders>
              <w:top w:val="nil"/>
              <w:left w:val="nil"/>
              <w:bottom w:val="nil"/>
              <w:right w:val="nil"/>
            </w:tcBorders>
            <w:tcMar>
              <w:top w:w="0" w:type="dxa"/>
              <w:left w:w="100" w:type="dxa"/>
              <w:bottom w:w="0" w:type="dxa"/>
              <w:right w:w="100" w:type="dxa"/>
            </w:tcMar>
          </w:tcPr>
          <w:p w14:paraId="7B5E8277"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Nada orgulloso, poco orgulloso, más o menos orgulloso, bastante orgulloso, súper orgulloso</w:t>
            </w:r>
          </w:p>
        </w:tc>
      </w:tr>
      <w:tr w:rsidR="00D44071" w:rsidRPr="006C52D9" w14:paraId="1CC2F6BB" w14:textId="77777777">
        <w:trPr>
          <w:trHeight w:val="1065"/>
        </w:trPr>
        <w:tc>
          <w:tcPr>
            <w:tcW w:w="4275" w:type="dxa"/>
            <w:tcBorders>
              <w:top w:val="nil"/>
              <w:left w:val="nil"/>
              <w:bottom w:val="single" w:sz="8" w:space="0" w:color="000000"/>
              <w:right w:val="nil"/>
            </w:tcBorders>
            <w:tcMar>
              <w:top w:w="0" w:type="dxa"/>
              <w:left w:w="100" w:type="dxa"/>
              <w:bottom w:w="0" w:type="dxa"/>
              <w:right w:w="100" w:type="dxa"/>
            </w:tcMar>
          </w:tcPr>
          <w:p w14:paraId="28E954D6"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12. ¿El hecho de convivir con sus actuales vecinos le hace sentirse...?</w:t>
            </w:r>
          </w:p>
          <w:p w14:paraId="1A685BCE" w14:textId="77777777" w:rsidR="00D44071" w:rsidRPr="009C2C66" w:rsidRDefault="003E4185" w:rsidP="00657F2C">
            <w:pPr>
              <w:spacing w:before="240"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 xml:space="preserve"> </w:t>
            </w:r>
          </w:p>
        </w:tc>
        <w:tc>
          <w:tcPr>
            <w:tcW w:w="4860" w:type="dxa"/>
            <w:tcBorders>
              <w:top w:val="nil"/>
              <w:left w:val="nil"/>
              <w:bottom w:val="single" w:sz="8" w:space="0" w:color="000000"/>
              <w:right w:val="nil"/>
            </w:tcBorders>
            <w:tcMar>
              <w:top w:w="0" w:type="dxa"/>
              <w:left w:w="100" w:type="dxa"/>
              <w:bottom w:w="0" w:type="dxa"/>
              <w:right w:w="100" w:type="dxa"/>
            </w:tcMar>
          </w:tcPr>
          <w:p w14:paraId="30969AF2" w14:textId="77777777" w:rsidR="00D44071" w:rsidRPr="009C2C66" w:rsidRDefault="003E4185" w:rsidP="00657F2C">
            <w:pPr>
              <w:spacing w:after="0" w:line="360" w:lineRule="auto"/>
              <w:rPr>
                <w:rFonts w:ascii="Times New Roman" w:eastAsia="Times New Roman" w:hAnsi="Times New Roman" w:cs="Times New Roman"/>
                <w:sz w:val="24"/>
                <w:szCs w:val="24"/>
                <w:lang w:val="es-ES"/>
              </w:rPr>
            </w:pPr>
            <w:r w:rsidRPr="009C2C66">
              <w:rPr>
                <w:rFonts w:ascii="Times New Roman" w:eastAsia="Times New Roman" w:hAnsi="Times New Roman" w:cs="Times New Roman"/>
                <w:sz w:val="24"/>
                <w:szCs w:val="24"/>
                <w:lang w:val="es-ES"/>
              </w:rPr>
              <w:t>Muy disgustado, disgustado, le da igual, le agrada, le agrada muchísimo</w:t>
            </w:r>
          </w:p>
        </w:tc>
      </w:tr>
    </w:tbl>
    <w:p w14:paraId="7E801BFA" w14:textId="77777777" w:rsidR="00D44071" w:rsidRPr="009C2C66" w:rsidRDefault="00D44071" w:rsidP="00657F2C">
      <w:pPr>
        <w:spacing w:line="360" w:lineRule="auto"/>
        <w:rPr>
          <w:rFonts w:ascii="Times New Roman" w:eastAsia="Times New Roman" w:hAnsi="Times New Roman" w:cs="Times New Roman"/>
          <w:sz w:val="24"/>
          <w:szCs w:val="24"/>
          <w:lang w:val="es-ES"/>
        </w:rPr>
      </w:pPr>
    </w:p>
    <w:p w14:paraId="13BE40EE" w14:textId="77777777" w:rsidR="00D44071" w:rsidRPr="009C2C66" w:rsidRDefault="00D44071" w:rsidP="00657F2C">
      <w:pPr>
        <w:spacing w:line="360" w:lineRule="auto"/>
        <w:rPr>
          <w:rFonts w:ascii="Times New Roman" w:eastAsia="Times New Roman" w:hAnsi="Times New Roman" w:cs="Times New Roman"/>
          <w:sz w:val="24"/>
          <w:szCs w:val="24"/>
          <w:lang w:val="es-ES"/>
        </w:rPr>
      </w:pPr>
    </w:p>
    <w:p w14:paraId="04CDAEB9" w14:textId="77777777" w:rsidR="00D44071" w:rsidRPr="009C2C66" w:rsidRDefault="003E4185" w:rsidP="00657F2C">
      <w:pPr>
        <w:spacing w:line="360" w:lineRule="auto"/>
        <w:rPr>
          <w:rFonts w:ascii="Times New Roman" w:eastAsia="Times New Roman" w:hAnsi="Times New Roman" w:cs="Times New Roman"/>
          <w:sz w:val="24"/>
          <w:szCs w:val="24"/>
          <w:lang w:val="es-ES"/>
        </w:rPr>
      </w:pPr>
      <w:r w:rsidRPr="009C2C66">
        <w:rPr>
          <w:lang w:val="es-ES"/>
        </w:rPr>
        <w:br w:type="page"/>
      </w:r>
    </w:p>
    <w:p w14:paraId="61B4B4E3" w14:textId="77777777" w:rsidR="00D44071" w:rsidRPr="009C2C66" w:rsidRDefault="00D44071" w:rsidP="00657F2C">
      <w:pPr>
        <w:spacing w:line="360" w:lineRule="auto"/>
        <w:rPr>
          <w:rFonts w:ascii="Times New Roman" w:eastAsia="Times New Roman" w:hAnsi="Times New Roman" w:cs="Times New Roman"/>
          <w:sz w:val="24"/>
          <w:szCs w:val="24"/>
          <w:lang w:val="es-ES"/>
        </w:rPr>
      </w:pPr>
    </w:p>
    <w:p w14:paraId="6C8C65D1" w14:textId="40900C01"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Means, standard deviations, item-total correlations</w:t>
      </w:r>
      <w:r w:rsidR="00662830">
        <w:rPr>
          <w:rFonts w:ascii="Times New Roman" w:eastAsia="Times New Roman" w:hAnsi="Times New Roman" w:cs="Times New Roman"/>
          <w:sz w:val="24"/>
          <w:szCs w:val="24"/>
        </w:rPr>
        <w:t>,</w:t>
      </w:r>
      <w:r w:rsidRPr="00C8495B">
        <w:rPr>
          <w:rFonts w:ascii="Times New Roman" w:eastAsia="Times New Roman" w:hAnsi="Times New Roman" w:cs="Times New Roman"/>
          <w:sz w:val="24"/>
          <w:szCs w:val="24"/>
        </w:rPr>
        <w:t xml:space="preserve"> and factors loadings for the 10-item preliminary version of the RSQPH</w:t>
      </w:r>
    </w:p>
    <w:p w14:paraId="612AFEB5" w14:textId="77777777"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 </w:t>
      </w:r>
    </w:p>
    <w:tbl>
      <w:tblPr>
        <w:tblStyle w:val="a3"/>
        <w:tblW w:w="9510" w:type="dxa"/>
        <w:tblBorders>
          <w:top w:val="nil"/>
          <w:left w:val="nil"/>
          <w:bottom w:val="nil"/>
          <w:right w:val="nil"/>
          <w:insideH w:val="nil"/>
          <w:insideV w:val="nil"/>
        </w:tblBorders>
        <w:tblLayout w:type="fixed"/>
        <w:tblLook w:val="0600" w:firstRow="0" w:lastRow="0" w:firstColumn="0" w:lastColumn="0" w:noHBand="1" w:noVBand="1"/>
      </w:tblPr>
      <w:tblGrid>
        <w:gridCol w:w="5880"/>
        <w:gridCol w:w="1275"/>
        <w:gridCol w:w="705"/>
        <w:gridCol w:w="570"/>
        <w:gridCol w:w="1080"/>
      </w:tblGrid>
      <w:tr w:rsidR="00D44071" w:rsidRPr="00C8495B" w14:paraId="289E13DB" w14:textId="77777777">
        <w:trPr>
          <w:trHeight w:val="570"/>
        </w:trPr>
        <w:tc>
          <w:tcPr>
            <w:tcW w:w="5880" w:type="dxa"/>
            <w:tcBorders>
              <w:top w:val="single" w:sz="6" w:space="0" w:color="000000"/>
              <w:left w:val="nil"/>
              <w:bottom w:val="single" w:sz="6" w:space="0" w:color="000000"/>
              <w:right w:val="nil"/>
            </w:tcBorders>
            <w:tcMar>
              <w:top w:w="0" w:type="dxa"/>
              <w:left w:w="80" w:type="dxa"/>
              <w:bottom w:w="0" w:type="dxa"/>
              <w:right w:w="80" w:type="dxa"/>
            </w:tcMar>
            <w:vAlign w:val="bottom"/>
          </w:tcPr>
          <w:p w14:paraId="497A424A"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 </w:t>
            </w:r>
          </w:p>
          <w:p w14:paraId="724DF73B"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Preliminary RSQPH items</w:t>
            </w:r>
          </w:p>
        </w:tc>
        <w:tc>
          <w:tcPr>
            <w:tcW w:w="1275" w:type="dxa"/>
            <w:tcBorders>
              <w:top w:val="single" w:sz="6" w:space="0" w:color="000000"/>
              <w:left w:val="nil"/>
              <w:bottom w:val="single" w:sz="6" w:space="0" w:color="000000"/>
              <w:right w:val="nil"/>
            </w:tcBorders>
            <w:tcMar>
              <w:top w:w="0" w:type="dxa"/>
              <w:left w:w="80" w:type="dxa"/>
              <w:bottom w:w="0" w:type="dxa"/>
              <w:right w:w="80" w:type="dxa"/>
            </w:tcMar>
            <w:vAlign w:val="bottom"/>
          </w:tcPr>
          <w:p w14:paraId="34129748"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M</w:t>
            </w:r>
          </w:p>
        </w:tc>
        <w:tc>
          <w:tcPr>
            <w:tcW w:w="705" w:type="dxa"/>
            <w:tcBorders>
              <w:top w:val="single" w:sz="6" w:space="0" w:color="000000"/>
              <w:left w:val="nil"/>
              <w:bottom w:val="single" w:sz="6" w:space="0" w:color="000000"/>
              <w:right w:val="nil"/>
            </w:tcBorders>
            <w:tcMar>
              <w:top w:w="0" w:type="dxa"/>
              <w:left w:w="80" w:type="dxa"/>
              <w:bottom w:w="0" w:type="dxa"/>
              <w:right w:w="80" w:type="dxa"/>
            </w:tcMar>
            <w:vAlign w:val="bottom"/>
          </w:tcPr>
          <w:p w14:paraId="484280F1"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SD</w:t>
            </w:r>
          </w:p>
        </w:tc>
        <w:tc>
          <w:tcPr>
            <w:tcW w:w="570" w:type="dxa"/>
            <w:tcBorders>
              <w:top w:val="single" w:sz="6" w:space="0" w:color="000000"/>
              <w:left w:val="nil"/>
              <w:bottom w:val="single" w:sz="6" w:space="0" w:color="000000"/>
              <w:right w:val="nil"/>
            </w:tcBorders>
            <w:tcMar>
              <w:top w:w="0" w:type="dxa"/>
              <w:left w:w="80" w:type="dxa"/>
              <w:bottom w:w="0" w:type="dxa"/>
              <w:right w:w="80" w:type="dxa"/>
            </w:tcMar>
            <w:vAlign w:val="bottom"/>
          </w:tcPr>
          <w:p w14:paraId="3A598AF2" w14:textId="77777777" w:rsidR="00D44071" w:rsidRPr="00C8495B" w:rsidRDefault="003E4185" w:rsidP="00657F2C">
            <w:pPr>
              <w:spacing w:after="0" w:line="360" w:lineRule="auto"/>
              <w:jc w:val="center"/>
              <w:rPr>
                <w:rFonts w:ascii="Times New Roman" w:eastAsia="Times New Roman" w:hAnsi="Times New Roman" w:cs="Times New Roman"/>
                <w:sz w:val="24"/>
                <w:szCs w:val="24"/>
                <w:vertAlign w:val="subscript"/>
              </w:rPr>
            </w:pPr>
            <w:r w:rsidRPr="00C8495B">
              <w:rPr>
                <w:rFonts w:ascii="Times New Roman" w:eastAsia="Times New Roman" w:hAnsi="Times New Roman" w:cs="Times New Roman"/>
                <w:sz w:val="24"/>
                <w:szCs w:val="24"/>
              </w:rPr>
              <w:t>R</w:t>
            </w:r>
            <w:r w:rsidRPr="00C8495B">
              <w:rPr>
                <w:rFonts w:ascii="Times New Roman" w:eastAsia="Times New Roman" w:hAnsi="Times New Roman" w:cs="Times New Roman"/>
                <w:sz w:val="24"/>
                <w:szCs w:val="24"/>
                <w:vertAlign w:val="subscript"/>
              </w:rPr>
              <w:t>it</w:t>
            </w:r>
          </w:p>
        </w:tc>
        <w:tc>
          <w:tcPr>
            <w:tcW w:w="1080" w:type="dxa"/>
            <w:tcBorders>
              <w:top w:val="single" w:sz="6" w:space="0" w:color="000000"/>
              <w:left w:val="nil"/>
              <w:bottom w:val="single" w:sz="6" w:space="0" w:color="000000"/>
              <w:right w:val="nil"/>
            </w:tcBorders>
            <w:tcMar>
              <w:top w:w="0" w:type="dxa"/>
              <w:left w:w="80" w:type="dxa"/>
              <w:bottom w:w="0" w:type="dxa"/>
              <w:right w:w="80" w:type="dxa"/>
            </w:tcMar>
            <w:vAlign w:val="bottom"/>
          </w:tcPr>
          <w:p w14:paraId="18344740"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Factor Loading</w:t>
            </w:r>
          </w:p>
        </w:tc>
      </w:tr>
      <w:tr w:rsidR="00D44071" w:rsidRPr="00C8495B" w14:paraId="14FADBB8" w14:textId="77777777">
        <w:trPr>
          <w:trHeight w:val="315"/>
        </w:trPr>
        <w:tc>
          <w:tcPr>
            <w:tcW w:w="5880" w:type="dxa"/>
            <w:tcBorders>
              <w:top w:val="nil"/>
              <w:left w:val="nil"/>
              <w:bottom w:val="nil"/>
              <w:right w:val="nil"/>
            </w:tcBorders>
            <w:tcMar>
              <w:top w:w="0" w:type="dxa"/>
              <w:left w:w="80" w:type="dxa"/>
              <w:bottom w:w="0" w:type="dxa"/>
              <w:right w:w="80" w:type="dxa"/>
            </w:tcMar>
          </w:tcPr>
          <w:p w14:paraId="536C7579" w14:textId="7BB733D0"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 Overall, how satisfied are you with your neighborhood?</w:t>
            </w:r>
          </w:p>
        </w:tc>
        <w:tc>
          <w:tcPr>
            <w:tcW w:w="1275" w:type="dxa"/>
            <w:tcBorders>
              <w:top w:val="nil"/>
              <w:left w:val="nil"/>
              <w:bottom w:val="nil"/>
              <w:right w:val="nil"/>
            </w:tcBorders>
            <w:tcMar>
              <w:top w:w="0" w:type="dxa"/>
              <w:left w:w="80" w:type="dxa"/>
              <w:bottom w:w="0" w:type="dxa"/>
              <w:right w:w="80" w:type="dxa"/>
            </w:tcMar>
            <w:vAlign w:val="bottom"/>
          </w:tcPr>
          <w:p w14:paraId="02E396A6"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2.20</w:t>
            </w:r>
          </w:p>
        </w:tc>
        <w:tc>
          <w:tcPr>
            <w:tcW w:w="705" w:type="dxa"/>
            <w:tcBorders>
              <w:top w:val="nil"/>
              <w:left w:val="nil"/>
              <w:bottom w:val="nil"/>
              <w:right w:val="nil"/>
            </w:tcBorders>
            <w:tcMar>
              <w:top w:w="0" w:type="dxa"/>
              <w:left w:w="80" w:type="dxa"/>
              <w:bottom w:w="0" w:type="dxa"/>
              <w:right w:w="80" w:type="dxa"/>
            </w:tcMar>
            <w:vAlign w:val="bottom"/>
          </w:tcPr>
          <w:p w14:paraId="70172329"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1.17</w:t>
            </w:r>
          </w:p>
        </w:tc>
        <w:tc>
          <w:tcPr>
            <w:tcW w:w="570" w:type="dxa"/>
            <w:tcBorders>
              <w:top w:val="nil"/>
              <w:left w:val="nil"/>
              <w:bottom w:val="nil"/>
              <w:right w:val="nil"/>
            </w:tcBorders>
            <w:tcMar>
              <w:top w:w="0" w:type="dxa"/>
              <w:left w:w="80" w:type="dxa"/>
              <w:bottom w:w="0" w:type="dxa"/>
              <w:right w:w="80" w:type="dxa"/>
            </w:tcMar>
            <w:vAlign w:val="bottom"/>
          </w:tcPr>
          <w:p w14:paraId="42ACD954"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.67</w:t>
            </w:r>
          </w:p>
        </w:tc>
        <w:tc>
          <w:tcPr>
            <w:tcW w:w="1080" w:type="dxa"/>
            <w:tcBorders>
              <w:top w:val="nil"/>
              <w:left w:val="nil"/>
              <w:bottom w:val="nil"/>
              <w:right w:val="nil"/>
            </w:tcBorders>
            <w:tcMar>
              <w:top w:w="0" w:type="dxa"/>
              <w:left w:w="80" w:type="dxa"/>
              <w:bottom w:w="0" w:type="dxa"/>
              <w:right w:w="80" w:type="dxa"/>
            </w:tcMar>
            <w:vAlign w:val="bottom"/>
          </w:tcPr>
          <w:p w14:paraId="7C1A389D"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.72</w:t>
            </w:r>
          </w:p>
        </w:tc>
      </w:tr>
      <w:tr w:rsidR="00D44071" w:rsidRPr="00C8495B" w14:paraId="12347E18" w14:textId="77777777">
        <w:trPr>
          <w:trHeight w:val="315"/>
        </w:trPr>
        <w:tc>
          <w:tcPr>
            <w:tcW w:w="5880" w:type="dxa"/>
            <w:tcBorders>
              <w:top w:val="nil"/>
              <w:left w:val="nil"/>
              <w:bottom w:val="nil"/>
              <w:right w:val="nil"/>
            </w:tcBorders>
            <w:tcMar>
              <w:top w:w="0" w:type="dxa"/>
              <w:left w:w="80" w:type="dxa"/>
              <w:bottom w:w="0" w:type="dxa"/>
              <w:right w:w="80" w:type="dxa"/>
            </w:tcMar>
          </w:tcPr>
          <w:p w14:paraId="76CBDEE8" w14:textId="408CFC48"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2. Overall, how satisfied are you with your house?</w:t>
            </w:r>
          </w:p>
        </w:tc>
        <w:tc>
          <w:tcPr>
            <w:tcW w:w="1275" w:type="dxa"/>
            <w:tcBorders>
              <w:top w:val="nil"/>
              <w:left w:val="nil"/>
              <w:bottom w:val="nil"/>
              <w:right w:val="nil"/>
            </w:tcBorders>
            <w:tcMar>
              <w:top w:w="0" w:type="dxa"/>
              <w:left w:w="80" w:type="dxa"/>
              <w:bottom w:w="0" w:type="dxa"/>
              <w:right w:w="80" w:type="dxa"/>
            </w:tcMar>
            <w:vAlign w:val="bottom"/>
          </w:tcPr>
          <w:p w14:paraId="06336BE9"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3.22</w:t>
            </w:r>
          </w:p>
        </w:tc>
        <w:tc>
          <w:tcPr>
            <w:tcW w:w="705" w:type="dxa"/>
            <w:tcBorders>
              <w:top w:val="nil"/>
              <w:left w:val="nil"/>
              <w:bottom w:val="nil"/>
              <w:right w:val="nil"/>
            </w:tcBorders>
            <w:tcMar>
              <w:top w:w="0" w:type="dxa"/>
              <w:left w:w="80" w:type="dxa"/>
              <w:bottom w:w="0" w:type="dxa"/>
              <w:right w:w="80" w:type="dxa"/>
            </w:tcMar>
            <w:vAlign w:val="bottom"/>
          </w:tcPr>
          <w:p w14:paraId="7DBF8668"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0.87</w:t>
            </w:r>
          </w:p>
        </w:tc>
        <w:tc>
          <w:tcPr>
            <w:tcW w:w="570" w:type="dxa"/>
            <w:tcBorders>
              <w:top w:val="nil"/>
              <w:left w:val="nil"/>
              <w:bottom w:val="nil"/>
              <w:right w:val="nil"/>
            </w:tcBorders>
            <w:tcMar>
              <w:top w:w="0" w:type="dxa"/>
              <w:left w:w="80" w:type="dxa"/>
              <w:bottom w:w="0" w:type="dxa"/>
              <w:right w:w="80" w:type="dxa"/>
            </w:tcMar>
            <w:vAlign w:val="bottom"/>
          </w:tcPr>
          <w:p w14:paraId="37944FE6"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.49</w:t>
            </w:r>
          </w:p>
        </w:tc>
        <w:tc>
          <w:tcPr>
            <w:tcW w:w="1080" w:type="dxa"/>
            <w:tcBorders>
              <w:top w:val="nil"/>
              <w:left w:val="nil"/>
              <w:bottom w:val="nil"/>
              <w:right w:val="nil"/>
            </w:tcBorders>
            <w:tcMar>
              <w:top w:w="0" w:type="dxa"/>
              <w:left w:w="80" w:type="dxa"/>
              <w:bottom w:w="0" w:type="dxa"/>
              <w:right w:w="80" w:type="dxa"/>
            </w:tcMar>
            <w:vAlign w:val="bottom"/>
          </w:tcPr>
          <w:p w14:paraId="4FC9F7CE"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.52</w:t>
            </w:r>
          </w:p>
        </w:tc>
      </w:tr>
      <w:tr w:rsidR="00D44071" w:rsidRPr="00C8495B" w14:paraId="1885360C" w14:textId="77777777">
        <w:trPr>
          <w:trHeight w:val="315"/>
        </w:trPr>
        <w:tc>
          <w:tcPr>
            <w:tcW w:w="5880" w:type="dxa"/>
            <w:tcBorders>
              <w:top w:val="nil"/>
              <w:left w:val="nil"/>
              <w:bottom w:val="nil"/>
              <w:right w:val="nil"/>
            </w:tcBorders>
            <w:tcMar>
              <w:top w:w="0" w:type="dxa"/>
              <w:left w:w="80" w:type="dxa"/>
              <w:bottom w:w="0" w:type="dxa"/>
              <w:right w:w="80" w:type="dxa"/>
            </w:tcMar>
          </w:tcPr>
          <w:p w14:paraId="02D6138C" w14:textId="09A43DCC"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3. Thinking about your neighbors, </w:t>
            </w:r>
            <w:r w:rsidR="00FD01D6">
              <w:rPr>
                <w:rFonts w:ascii="Times New Roman" w:eastAsia="Times New Roman" w:hAnsi="Times New Roman" w:cs="Times New Roman"/>
                <w:sz w:val="24"/>
                <w:szCs w:val="24"/>
              </w:rPr>
              <w:t>h</w:t>
            </w:r>
            <w:r w:rsidRPr="00C8495B">
              <w:rPr>
                <w:rFonts w:ascii="Times New Roman" w:eastAsia="Times New Roman" w:hAnsi="Times New Roman" w:cs="Times New Roman"/>
                <w:sz w:val="24"/>
                <w:szCs w:val="24"/>
              </w:rPr>
              <w:t>ow satisfied are you with them?</w:t>
            </w:r>
          </w:p>
        </w:tc>
        <w:tc>
          <w:tcPr>
            <w:tcW w:w="1275" w:type="dxa"/>
            <w:tcBorders>
              <w:top w:val="nil"/>
              <w:left w:val="nil"/>
              <w:bottom w:val="nil"/>
              <w:right w:val="nil"/>
            </w:tcBorders>
            <w:tcMar>
              <w:top w:w="0" w:type="dxa"/>
              <w:left w:w="80" w:type="dxa"/>
              <w:bottom w:w="0" w:type="dxa"/>
              <w:right w:w="80" w:type="dxa"/>
            </w:tcMar>
            <w:vAlign w:val="bottom"/>
          </w:tcPr>
          <w:p w14:paraId="69B89781"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2.48</w:t>
            </w:r>
          </w:p>
        </w:tc>
        <w:tc>
          <w:tcPr>
            <w:tcW w:w="705" w:type="dxa"/>
            <w:tcBorders>
              <w:top w:val="nil"/>
              <w:left w:val="nil"/>
              <w:bottom w:val="nil"/>
              <w:right w:val="nil"/>
            </w:tcBorders>
            <w:tcMar>
              <w:top w:w="0" w:type="dxa"/>
              <w:left w:w="80" w:type="dxa"/>
              <w:bottom w:w="0" w:type="dxa"/>
              <w:right w:w="80" w:type="dxa"/>
            </w:tcMar>
            <w:vAlign w:val="bottom"/>
          </w:tcPr>
          <w:p w14:paraId="6999322A"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1.16</w:t>
            </w:r>
          </w:p>
        </w:tc>
        <w:tc>
          <w:tcPr>
            <w:tcW w:w="570" w:type="dxa"/>
            <w:tcBorders>
              <w:top w:val="nil"/>
              <w:left w:val="nil"/>
              <w:bottom w:val="nil"/>
              <w:right w:val="nil"/>
            </w:tcBorders>
            <w:tcMar>
              <w:top w:w="0" w:type="dxa"/>
              <w:left w:w="80" w:type="dxa"/>
              <w:bottom w:w="0" w:type="dxa"/>
              <w:right w:w="80" w:type="dxa"/>
            </w:tcMar>
            <w:vAlign w:val="bottom"/>
          </w:tcPr>
          <w:p w14:paraId="3526613B"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.58</w:t>
            </w:r>
          </w:p>
        </w:tc>
        <w:tc>
          <w:tcPr>
            <w:tcW w:w="1080" w:type="dxa"/>
            <w:tcBorders>
              <w:top w:val="nil"/>
              <w:left w:val="nil"/>
              <w:bottom w:val="nil"/>
              <w:right w:val="nil"/>
            </w:tcBorders>
            <w:tcMar>
              <w:top w:w="0" w:type="dxa"/>
              <w:left w:w="80" w:type="dxa"/>
              <w:bottom w:w="0" w:type="dxa"/>
              <w:right w:w="80" w:type="dxa"/>
            </w:tcMar>
            <w:vAlign w:val="bottom"/>
          </w:tcPr>
          <w:p w14:paraId="1C6CE476"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.62</w:t>
            </w:r>
          </w:p>
        </w:tc>
      </w:tr>
      <w:tr w:rsidR="00D44071" w:rsidRPr="00C8495B" w14:paraId="3C61D639" w14:textId="77777777">
        <w:trPr>
          <w:trHeight w:val="315"/>
        </w:trPr>
        <w:tc>
          <w:tcPr>
            <w:tcW w:w="5880" w:type="dxa"/>
            <w:tcBorders>
              <w:top w:val="nil"/>
              <w:left w:val="nil"/>
              <w:bottom w:val="nil"/>
              <w:right w:val="nil"/>
            </w:tcBorders>
            <w:tcMar>
              <w:top w:w="0" w:type="dxa"/>
              <w:left w:w="80" w:type="dxa"/>
              <w:bottom w:w="0" w:type="dxa"/>
              <w:right w:w="80" w:type="dxa"/>
            </w:tcMar>
          </w:tcPr>
          <w:p w14:paraId="49772028" w14:textId="216BC09A"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4.</w:t>
            </w:r>
            <w:r w:rsidRPr="00C8495B">
              <w:rPr>
                <w:rFonts w:ascii="Times New Roman" w:eastAsia="Times New Roman" w:hAnsi="Times New Roman" w:cs="Times New Roman"/>
                <w:b/>
                <w:sz w:val="24"/>
                <w:szCs w:val="24"/>
              </w:rPr>
              <w:t xml:space="preserve"> </w:t>
            </w:r>
            <w:r w:rsidR="00FD01D6">
              <w:rPr>
                <w:rFonts w:ascii="Times New Roman" w:eastAsia="Times New Roman" w:hAnsi="Times New Roman" w:cs="Times New Roman"/>
                <w:sz w:val="24"/>
                <w:szCs w:val="24"/>
              </w:rPr>
              <w:t>Y</w:t>
            </w:r>
            <w:r w:rsidRPr="00C8495B">
              <w:rPr>
                <w:rFonts w:ascii="Times New Roman" w:eastAsia="Times New Roman" w:hAnsi="Times New Roman" w:cs="Times New Roman"/>
                <w:sz w:val="24"/>
                <w:szCs w:val="24"/>
              </w:rPr>
              <w:t xml:space="preserve">our neighborhood is a place…? </w:t>
            </w:r>
          </w:p>
        </w:tc>
        <w:tc>
          <w:tcPr>
            <w:tcW w:w="1275" w:type="dxa"/>
            <w:tcBorders>
              <w:top w:val="nil"/>
              <w:left w:val="nil"/>
              <w:bottom w:val="nil"/>
              <w:right w:val="nil"/>
            </w:tcBorders>
            <w:tcMar>
              <w:top w:w="0" w:type="dxa"/>
              <w:left w:w="80" w:type="dxa"/>
              <w:bottom w:w="0" w:type="dxa"/>
              <w:right w:w="80" w:type="dxa"/>
            </w:tcMar>
            <w:vAlign w:val="bottom"/>
          </w:tcPr>
          <w:p w14:paraId="7A198867"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2.33</w:t>
            </w:r>
          </w:p>
        </w:tc>
        <w:tc>
          <w:tcPr>
            <w:tcW w:w="705" w:type="dxa"/>
            <w:tcBorders>
              <w:top w:val="nil"/>
              <w:left w:val="nil"/>
              <w:bottom w:val="nil"/>
              <w:right w:val="nil"/>
            </w:tcBorders>
            <w:tcMar>
              <w:top w:w="0" w:type="dxa"/>
              <w:left w:w="80" w:type="dxa"/>
              <w:bottom w:w="0" w:type="dxa"/>
              <w:right w:w="80" w:type="dxa"/>
            </w:tcMar>
            <w:vAlign w:val="bottom"/>
          </w:tcPr>
          <w:p w14:paraId="4092CA82"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0.96</w:t>
            </w:r>
          </w:p>
        </w:tc>
        <w:tc>
          <w:tcPr>
            <w:tcW w:w="570" w:type="dxa"/>
            <w:tcBorders>
              <w:top w:val="nil"/>
              <w:left w:val="nil"/>
              <w:bottom w:val="nil"/>
              <w:right w:val="nil"/>
            </w:tcBorders>
            <w:tcMar>
              <w:top w:w="0" w:type="dxa"/>
              <w:left w:w="80" w:type="dxa"/>
              <w:bottom w:w="0" w:type="dxa"/>
              <w:right w:w="80" w:type="dxa"/>
            </w:tcMar>
            <w:vAlign w:val="bottom"/>
          </w:tcPr>
          <w:p w14:paraId="5A6FB710"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.71</w:t>
            </w:r>
          </w:p>
        </w:tc>
        <w:tc>
          <w:tcPr>
            <w:tcW w:w="1080" w:type="dxa"/>
            <w:tcBorders>
              <w:top w:val="nil"/>
              <w:left w:val="nil"/>
              <w:bottom w:val="nil"/>
              <w:right w:val="nil"/>
            </w:tcBorders>
            <w:tcMar>
              <w:top w:w="0" w:type="dxa"/>
              <w:left w:w="80" w:type="dxa"/>
              <w:bottom w:w="0" w:type="dxa"/>
              <w:right w:w="80" w:type="dxa"/>
            </w:tcMar>
            <w:vAlign w:val="bottom"/>
          </w:tcPr>
          <w:p w14:paraId="0ACED8DA"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.75</w:t>
            </w:r>
          </w:p>
        </w:tc>
      </w:tr>
      <w:tr w:rsidR="00D44071" w:rsidRPr="00C8495B" w14:paraId="2139120D" w14:textId="77777777">
        <w:trPr>
          <w:trHeight w:val="315"/>
        </w:trPr>
        <w:tc>
          <w:tcPr>
            <w:tcW w:w="5880" w:type="dxa"/>
            <w:tcBorders>
              <w:top w:val="nil"/>
              <w:left w:val="nil"/>
              <w:bottom w:val="nil"/>
              <w:right w:val="nil"/>
            </w:tcBorders>
            <w:tcMar>
              <w:top w:w="0" w:type="dxa"/>
              <w:left w:w="80" w:type="dxa"/>
              <w:bottom w:w="0" w:type="dxa"/>
              <w:right w:w="80" w:type="dxa"/>
            </w:tcMar>
          </w:tcPr>
          <w:p w14:paraId="106416EF" w14:textId="3DC89BA7"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5.</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Imagine that you decide to move to a new neighborhood and all your current neighbors move to the same place, you would be…?</w:t>
            </w:r>
          </w:p>
        </w:tc>
        <w:tc>
          <w:tcPr>
            <w:tcW w:w="1275" w:type="dxa"/>
            <w:tcBorders>
              <w:top w:val="nil"/>
              <w:left w:val="nil"/>
              <w:bottom w:val="nil"/>
              <w:right w:val="nil"/>
            </w:tcBorders>
            <w:tcMar>
              <w:top w:w="0" w:type="dxa"/>
              <w:left w:w="80" w:type="dxa"/>
              <w:bottom w:w="0" w:type="dxa"/>
              <w:right w:w="80" w:type="dxa"/>
            </w:tcMar>
            <w:vAlign w:val="bottom"/>
          </w:tcPr>
          <w:p w14:paraId="6AD09A93"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1.98</w:t>
            </w:r>
          </w:p>
        </w:tc>
        <w:tc>
          <w:tcPr>
            <w:tcW w:w="705" w:type="dxa"/>
            <w:tcBorders>
              <w:top w:val="nil"/>
              <w:left w:val="nil"/>
              <w:bottom w:val="nil"/>
              <w:right w:val="nil"/>
            </w:tcBorders>
            <w:tcMar>
              <w:top w:w="0" w:type="dxa"/>
              <w:left w:w="80" w:type="dxa"/>
              <w:bottom w:w="0" w:type="dxa"/>
              <w:right w:w="80" w:type="dxa"/>
            </w:tcMar>
            <w:vAlign w:val="bottom"/>
          </w:tcPr>
          <w:p w14:paraId="5FC6EBBE"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1.03</w:t>
            </w:r>
          </w:p>
        </w:tc>
        <w:tc>
          <w:tcPr>
            <w:tcW w:w="570" w:type="dxa"/>
            <w:tcBorders>
              <w:top w:val="nil"/>
              <w:left w:val="nil"/>
              <w:bottom w:val="nil"/>
              <w:right w:val="nil"/>
            </w:tcBorders>
            <w:tcMar>
              <w:top w:w="0" w:type="dxa"/>
              <w:left w:w="80" w:type="dxa"/>
              <w:bottom w:w="0" w:type="dxa"/>
              <w:right w:w="80" w:type="dxa"/>
            </w:tcMar>
            <w:vAlign w:val="bottom"/>
          </w:tcPr>
          <w:p w14:paraId="6D4EB90E"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.67</w:t>
            </w:r>
          </w:p>
        </w:tc>
        <w:tc>
          <w:tcPr>
            <w:tcW w:w="1080" w:type="dxa"/>
            <w:tcBorders>
              <w:top w:val="nil"/>
              <w:left w:val="nil"/>
              <w:bottom w:val="nil"/>
              <w:right w:val="nil"/>
            </w:tcBorders>
            <w:tcMar>
              <w:top w:w="0" w:type="dxa"/>
              <w:left w:w="80" w:type="dxa"/>
              <w:bottom w:w="0" w:type="dxa"/>
              <w:right w:w="80" w:type="dxa"/>
            </w:tcMar>
            <w:vAlign w:val="bottom"/>
          </w:tcPr>
          <w:p w14:paraId="001E308C"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.70</w:t>
            </w:r>
          </w:p>
        </w:tc>
      </w:tr>
      <w:tr w:rsidR="00D44071" w:rsidRPr="00C8495B" w14:paraId="3D114C29" w14:textId="77777777">
        <w:trPr>
          <w:trHeight w:val="315"/>
        </w:trPr>
        <w:tc>
          <w:tcPr>
            <w:tcW w:w="5880" w:type="dxa"/>
            <w:tcBorders>
              <w:top w:val="nil"/>
              <w:left w:val="nil"/>
              <w:bottom w:val="nil"/>
              <w:right w:val="nil"/>
            </w:tcBorders>
            <w:tcMar>
              <w:top w:w="0" w:type="dxa"/>
              <w:left w:w="80" w:type="dxa"/>
              <w:bottom w:w="0" w:type="dxa"/>
              <w:right w:w="80" w:type="dxa"/>
            </w:tcMar>
          </w:tcPr>
          <w:p w14:paraId="25763020" w14:textId="685086FD"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6. </w:t>
            </w:r>
            <w:r w:rsidR="00FD01D6">
              <w:rPr>
                <w:rFonts w:ascii="Times New Roman" w:eastAsia="Times New Roman" w:hAnsi="Times New Roman" w:cs="Times New Roman"/>
                <w:sz w:val="24"/>
                <w:szCs w:val="24"/>
              </w:rPr>
              <w:t>Y</w:t>
            </w:r>
            <w:r w:rsidRPr="00C8495B">
              <w:rPr>
                <w:rFonts w:ascii="Times New Roman" w:eastAsia="Times New Roman" w:hAnsi="Times New Roman" w:cs="Times New Roman"/>
                <w:sz w:val="24"/>
                <w:szCs w:val="24"/>
              </w:rPr>
              <w:t>our house is a space…?</w:t>
            </w:r>
          </w:p>
        </w:tc>
        <w:tc>
          <w:tcPr>
            <w:tcW w:w="1275" w:type="dxa"/>
            <w:tcBorders>
              <w:top w:val="nil"/>
              <w:left w:val="nil"/>
              <w:bottom w:val="nil"/>
              <w:right w:val="nil"/>
            </w:tcBorders>
            <w:tcMar>
              <w:top w:w="0" w:type="dxa"/>
              <w:left w:w="80" w:type="dxa"/>
              <w:bottom w:w="0" w:type="dxa"/>
              <w:right w:w="80" w:type="dxa"/>
            </w:tcMar>
            <w:vAlign w:val="bottom"/>
          </w:tcPr>
          <w:p w14:paraId="422114B7"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3.20</w:t>
            </w:r>
          </w:p>
        </w:tc>
        <w:tc>
          <w:tcPr>
            <w:tcW w:w="705" w:type="dxa"/>
            <w:tcBorders>
              <w:top w:val="nil"/>
              <w:left w:val="nil"/>
              <w:bottom w:val="nil"/>
              <w:right w:val="nil"/>
            </w:tcBorders>
            <w:tcMar>
              <w:top w:w="0" w:type="dxa"/>
              <w:left w:w="80" w:type="dxa"/>
              <w:bottom w:w="0" w:type="dxa"/>
              <w:right w:w="80" w:type="dxa"/>
            </w:tcMar>
            <w:vAlign w:val="bottom"/>
          </w:tcPr>
          <w:p w14:paraId="0A248933"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0.70</w:t>
            </w:r>
          </w:p>
        </w:tc>
        <w:tc>
          <w:tcPr>
            <w:tcW w:w="570" w:type="dxa"/>
            <w:tcBorders>
              <w:top w:val="nil"/>
              <w:left w:val="nil"/>
              <w:bottom w:val="nil"/>
              <w:right w:val="nil"/>
            </w:tcBorders>
            <w:tcMar>
              <w:top w:w="0" w:type="dxa"/>
              <w:left w:w="80" w:type="dxa"/>
              <w:bottom w:w="0" w:type="dxa"/>
              <w:right w:w="80" w:type="dxa"/>
            </w:tcMar>
            <w:vAlign w:val="bottom"/>
          </w:tcPr>
          <w:p w14:paraId="36B01F67"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.36</w:t>
            </w:r>
          </w:p>
        </w:tc>
        <w:tc>
          <w:tcPr>
            <w:tcW w:w="1080" w:type="dxa"/>
            <w:tcBorders>
              <w:top w:val="nil"/>
              <w:left w:val="nil"/>
              <w:bottom w:val="nil"/>
              <w:right w:val="nil"/>
            </w:tcBorders>
            <w:tcMar>
              <w:top w:w="0" w:type="dxa"/>
              <w:left w:w="80" w:type="dxa"/>
              <w:bottom w:w="0" w:type="dxa"/>
              <w:right w:w="80" w:type="dxa"/>
            </w:tcMar>
            <w:vAlign w:val="bottom"/>
          </w:tcPr>
          <w:p w14:paraId="1DB17CE6"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.38</w:t>
            </w:r>
          </w:p>
        </w:tc>
      </w:tr>
      <w:tr w:rsidR="00D44071" w:rsidRPr="00C8495B" w14:paraId="2B3B9396" w14:textId="77777777">
        <w:trPr>
          <w:trHeight w:val="315"/>
        </w:trPr>
        <w:tc>
          <w:tcPr>
            <w:tcW w:w="5880" w:type="dxa"/>
            <w:tcBorders>
              <w:top w:val="nil"/>
              <w:left w:val="nil"/>
              <w:bottom w:val="nil"/>
              <w:right w:val="nil"/>
            </w:tcBorders>
            <w:tcMar>
              <w:top w:w="0" w:type="dxa"/>
              <w:left w:w="80" w:type="dxa"/>
              <w:bottom w:w="0" w:type="dxa"/>
              <w:right w:w="80" w:type="dxa"/>
            </w:tcMar>
            <w:vAlign w:val="bottom"/>
          </w:tcPr>
          <w:p w14:paraId="5BA39B1B" w14:textId="3AC7A122"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 xml:space="preserve">7. If you </w:t>
            </w:r>
            <w:r w:rsidR="00FD01D6">
              <w:rPr>
                <w:rFonts w:ascii="Times New Roman" w:eastAsia="Times New Roman" w:hAnsi="Times New Roman" w:cs="Times New Roman"/>
                <w:sz w:val="24"/>
                <w:szCs w:val="24"/>
              </w:rPr>
              <w:t>were</w:t>
            </w:r>
            <w:r w:rsidRPr="00C8495B">
              <w:rPr>
                <w:rFonts w:ascii="Times New Roman" w:eastAsia="Times New Roman" w:hAnsi="Times New Roman" w:cs="Times New Roman"/>
                <w:sz w:val="24"/>
                <w:szCs w:val="24"/>
              </w:rPr>
              <w:t xml:space="preserve"> to move to another neighborhood, </w:t>
            </w:r>
            <w:r w:rsidR="00FD01D6">
              <w:rPr>
                <w:rFonts w:ascii="Times New Roman" w:eastAsia="Times New Roman" w:hAnsi="Times New Roman" w:cs="Times New Roman"/>
                <w:sz w:val="24"/>
                <w:szCs w:val="24"/>
              </w:rPr>
              <w:t xml:space="preserve">how much </w:t>
            </w:r>
            <w:r w:rsidRPr="00C8495B">
              <w:rPr>
                <w:rFonts w:ascii="Times New Roman" w:eastAsia="Times New Roman" w:hAnsi="Times New Roman" w:cs="Times New Roman"/>
                <w:sz w:val="24"/>
                <w:szCs w:val="24"/>
              </w:rPr>
              <w:t xml:space="preserve">would you </w:t>
            </w:r>
            <w:r w:rsidR="00FD01D6">
              <w:rPr>
                <w:rFonts w:ascii="Times New Roman" w:eastAsia="Times New Roman" w:hAnsi="Times New Roman" w:cs="Times New Roman"/>
                <w:sz w:val="24"/>
                <w:szCs w:val="24"/>
              </w:rPr>
              <w:t>want</w:t>
            </w:r>
            <w:r w:rsidRPr="00C8495B">
              <w:rPr>
                <w:rFonts w:ascii="Times New Roman" w:eastAsia="Times New Roman" w:hAnsi="Times New Roman" w:cs="Times New Roman"/>
                <w:sz w:val="24"/>
                <w:szCs w:val="24"/>
              </w:rPr>
              <w:t xml:space="preserve"> it to be like this one?</w:t>
            </w:r>
          </w:p>
        </w:tc>
        <w:tc>
          <w:tcPr>
            <w:tcW w:w="1275" w:type="dxa"/>
            <w:tcBorders>
              <w:top w:val="nil"/>
              <w:left w:val="nil"/>
              <w:bottom w:val="nil"/>
              <w:right w:val="nil"/>
            </w:tcBorders>
            <w:tcMar>
              <w:top w:w="0" w:type="dxa"/>
              <w:left w:w="80" w:type="dxa"/>
              <w:bottom w:w="0" w:type="dxa"/>
              <w:right w:w="80" w:type="dxa"/>
            </w:tcMar>
            <w:vAlign w:val="bottom"/>
          </w:tcPr>
          <w:p w14:paraId="2E824F53"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1.66</w:t>
            </w:r>
          </w:p>
        </w:tc>
        <w:tc>
          <w:tcPr>
            <w:tcW w:w="705" w:type="dxa"/>
            <w:tcBorders>
              <w:top w:val="nil"/>
              <w:left w:val="nil"/>
              <w:bottom w:val="nil"/>
              <w:right w:val="nil"/>
            </w:tcBorders>
            <w:tcMar>
              <w:top w:w="0" w:type="dxa"/>
              <w:left w:w="80" w:type="dxa"/>
              <w:bottom w:w="0" w:type="dxa"/>
              <w:right w:w="80" w:type="dxa"/>
            </w:tcMar>
            <w:vAlign w:val="bottom"/>
          </w:tcPr>
          <w:p w14:paraId="5829E7EF"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1.45</w:t>
            </w:r>
          </w:p>
        </w:tc>
        <w:tc>
          <w:tcPr>
            <w:tcW w:w="570" w:type="dxa"/>
            <w:tcBorders>
              <w:top w:val="nil"/>
              <w:left w:val="nil"/>
              <w:bottom w:val="nil"/>
              <w:right w:val="nil"/>
            </w:tcBorders>
            <w:tcMar>
              <w:top w:w="0" w:type="dxa"/>
              <w:left w:w="80" w:type="dxa"/>
              <w:bottom w:w="0" w:type="dxa"/>
              <w:right w:w="80" w:type="dxa"/>
            </w:tcMar>
            <w:vAlign w:val="bottom"/>
          </w:tcPr>
          <w:p w14:paraId="5AB3B249"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.78</w:t>
            </w:r>
          </w:p>
        </w:tc>
        <w:tc>
          <w:tcPr>
            <w:tcW w:w="1080" w:type="dxa"/>
            <w:tcBorders>
              <w:top w:val="nil"/>
              <w:left w:val="nil"/>
              <w:bottom w:val="nil"/>
              <w:right w:val="nil"/>
            </w:tcBorders>
            <w:tcMar>
              <w:top w:w="0" w:type="dxa"/>
              <w:left w:w="80" w:type="dxa"/>
              <w:bottom w:w="0" w:type="dxa"/>
              <w:right w:w="80" w:type="dxa"/>
            </w:tcMar>
            <w:vAlign w:val="bottom"/>
          </w:tcPr>
          <w:p w14:paraId="3ACB7B07"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.83</w:t>
            </w:r>
          </w:p>
        </w:tc>
      </w:tr>
      <w:tr w:rsidR="00D44071" w:rsidRPr="00C8495B" w14:paraId="77FC3B1B" w14:textId="77777777">
        <w:trPr>
          <w:trHeight w:val="315"/>
        </w:trPr>
        <w:tc>
          <w:tcPr>
            <w:tcW w:w="5880" w:type="dxa"/>
            <w:tcBorders>
              <w:top w:val="nil"/>
              <w:left w:val="nil"/>
              <w:bottom w:val="nil"/>
              <w:right w:val="nil"/>
            </w:tcBorders>
            <w:tcMar>
              <w:top w:w="0" w:type="dxa"/>
              <w:left w:w="80" w:type="dxa"/>
              <w:bottom w:w="0" w:type="dxa"/>
              <w:right w:w="80" w:type="dxa"/>
            </w:tcMar>
            <w:vAlign w:val="bottom"/>
          </w:tcPr>
          <w:p w14:paraId="2799A561" w14:textId="0603DCD7"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8. If you could choose how long you will live in this neighborhood, that would be?</w:t>
            </w:r>
          </w:p>
        </w:tc>
        <w:tc>
          <w:tcPr>
            <w:tcW w:w="1275" w:type="dxa"/>
            <w:tcBorders>
              <w:top w:val="nil"/>
              <w:left w:val="nil"/>
              <w:bottom w:val="nil"/>
              <w:right w:val="nil"/>
            </w:tcBorders>
            <w:tcMar>
              <w:top w:w="0" w:type="dxa"/>
              <w:left w:w="80" w:type="dxa"/>
              <w:bottom w:w="0" w:type="dxa"/>
              <w:right w:w="80" w:type="dxa"/>
            </w:tcMar>
            <w:vAlign w:val="bottom"/>
          </w:tcPr>
          <w:p w14:paraId="4C6A4371"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2.66</w:t>
            </w:r>
          </w:p>
        </w:tc>
        <w:tc>
          <w:tcPr>
            <w:tcW w:w="705" w:type="dxa"/>
            <w:tcBorders>
              <w:top w:val="nil"/>
              <w:left w:val="nil"/>
              <w:bottom w:val="nil"/>
              <w:right w:val="nil"/>
            </w:tcBorders>
            <w:tcMar>
              <w:top w:w="0" w:type="dxa"/>
              <w:left w:w="80" w:type="dxa"/>
              <w:bottom w:w="0" w:type="dxa"/>
              <w:right w:w="80" w:type="dxa"/>
            </w:tcMar>
            <w:vAlign w:val="bottom"/>
          </w:tcPr>
          <w:p w14:paraId="23AA31A6"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1.14</w:t>
            </w:r>
          </w:p>
        </w:tc>
        <w:tc>
          <w:tcPr>
            <w:tcW w:w="570" w:type="dxa"/>
            <w:tcBorders>
              <w:top w:val="nil"/>
              <w:left w:val="nil"/>
              <w:bottom w:val="nil"/>
              <w:right w:val="nil"/>
            </w:tcBorders>
            <w:tcMar>
              <w:top w:w="0" w:type="dxa"/>
              <w:left w:w="80" w:type="dxa"/>
              <w:bottom w:w="0" w:type="dxa"/>
              <w:right w:w="80" w:type="dxa"/>
            </w:tcMar>
            <w:vAlign w:val="bottom"/>
          </w:tcPr>
          <w:p w14:paraId="533F80D9"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.73</w:t>
            </w:r>
          </w:p>
        </w:tc>
        <w:tc>
          <w:tcPr>
            <w:tcW w:w="1080" w:type="dxa"/>
            <w:tcBorders>
              <w:top w:val="nil"/>
              <w:left w:val="nil"/>
              <w:bottom w:val="nil"/>
              <w:right w:val="nil"/>
            </w:tcBorders>
            <w:tcMar>
              <w:top w:w="0" w:type="dxa"/>
              <w:left w:w="80" w:type="dxa"/>
              <w:bottom w:w="0" w:type="dxa"/>
              <w:right w:w="80" w:type="dxa"/>
            </w:tcMar>
            <w:vAlign w:val="bottom"/>
          </w:tcPr>
          <w:p w14:paraId="463EF2FA"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.78</w:t>
            </w:r>
          </w:p>
        </w:tc>
      </w:tr>
      <w:tr w:rsidR="00D44071" w:rsidRPr="00C8495B" w14:paraId="5B6793AD" w14:textId="77777777">
        <w:trPr>
          <w:trHeight w:val="315"/>
        </w:trPr>
        <w:tc>
          <w:tcPr>
            <w:tcW w:w="5880" w:type="dxa"/>
            <w:tcBorders>
              <w:top w:val="nil"/>
              <w:left w:val="nil"/>
              <w:bottom w:val="nil"/>
              <w:right w:val="nil"/>
            </w:tcBorders>
            <w:tcMar>
              <w:top w:w="0" w:type="dxa"/>
              <w:left w:w="80" w:type="dxa"/>
              <w:bottom w:w="0" w:type="dxa"/>
              <w:right w:w="80" w:type="dxa"/>
            </w:tcMar>
            <w:vAlign w:val="bottom"/>
          </w:tcPr>
          <w:p w14:paraId="2274764B" w14:textId="6FD76808"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9. If you ha</w:t>
            </w:r>
            <w:r w:rsidR="00A227CD">
              <w:rPr>
                <w:rFonts w:ascii="Times New Roman" w:eastAsia="Times New Roman" w:hAnsi="Times New Roman" w:cs="Times New Roman"/>
                <w:sz w:val="24"/>
                <w:szCs w:val="24"/>
              </w:rPr>
              <w:t>d</w:t>
            </w:r>
            <w:r w:rsidRPr="00C8495B">
              <w:rPr>
                <w:rFonts w:ascii="Times New Roman" w:eastAsia="Times New Roman" w:hAnsi="Times New Roman" w:cs="Times New Roman"/>
                <w:sz w:val="24"/>
                <w:szCs w:val="24"/>
              </w:rPr>
              <w:t xml:space="preserve"> to move, how highly would you recommend this neighborhood to your friends?</w:t>
            </w:r>
          </w:p>
        </w:tc>
        <w:tc>
          <w:tcPr>
            <w:tcW w:w="1275" w:type="dxa"/>
            <w:tcBorders>
              <w:top w:val="nil"/>
              <w:left w:val="nil"/>
              <w:bottom w:val="nil"/>
              <w:right w:val="nil"/>
            </w:tcBorders>
            <w:tcMar>
              <w:top w:w="0" w:type="dxa"/>
              <w:left w:w="80" w:type="dxa"/>
              <w:bottom w:w="0" w:type="dxa"/>
              <w:right w:w="80" w:type="dxa"/>
            </w:tcMar>
            <w:vAlign w:val="bottom"/>
          </w:tcPr>
          <w:p w14:paraId="68EADBE8" w14:textId="23EC9854" w:rsidR="00D44071" w:rsidRPr="00C8495B" w:rsidRDefault="003E4185" w:rsidP="00657F2C">
            <w:pPr>
              <w:spacing w:after="0" w:line="360" w:lineRule="auto"/>
              <w:ind w:right="120"/>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1.99</w:t>
            </w:r>
          </w:p>
        </w:tc>
        <w:tc>
          <w:tcPr>
            <w:tcW w:w="705" w:type="dxa"/>
            <w:tcBorders>
              <w:top w:val="nil"/>
              <w:left w:val="nil"/>
              <w:bottom w:val="nil"/>
              <w:right w:val="nil"/>
            </w:tcBorders>
            <w:tcMar>
              <w:top w:w="0" w:type="dxa"/>
              <w:left w:w="80" w:type="dxa"/>
              <w:bottom w:w="0" w:type="dxa"/>
              <w:right w:w="80" w:type="dxa"/>
            </w:tcMar>
            <w:vAlign w:val="bottom"/>
          </w:tcPr>
          <w:p w14:paraId="15034A1F"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1.20</w:t>
            </w:r>
          </w:p>
        </w:tc>
        <w:tc>
          <w:tcPr>
            <w:tcW w:w="570" w:type="dxa"/>
            <w:tcBorders>
              <w:top w:val="nil"/>
              <w:left w:val="nil"/>
              <w:bottom w:val="nil"/>
              <w:right w:val="nil"/>
            </w:tcBorders>
            <w:tcMar>
              <w:top w:w="0" w:type="dxa"/>
              <w:left w:w="80" w:type="dxa"/>
              <w:bottom w:w="0" w:type="dxa"/>
              <w:right w:w="80" w:type="dxa"/>
            </w:tcMar>
            <w:vAlign w:val="bottom"/>
          </w:tcPr>
          <w:p w14:paraId="3A3F3DE3"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.72</w:t>
            </w:r>
          </w:p>
        </w:tc>
        <w:tc>
          <w:tcPr>
            <w:tcW w:w="1080" w:type="dxa"/>
            <w:tcBorders>
              <w:top w:val="nil"/>
              <w:left w:val="nil"/>
              <w:bottom w:val="nil"/>
              <w:right w:val="nil"/>
            </w:tcBorders>
            <w:tcMar>
              <w:top w:w="0" w:type="dxa"/>
              <w:left w:w="80" w:type="dxa"/>
              <w:bottom w:w="0" w:type="dxa"/>
              <w:right w:w="80" w:type="dxa"/>
            </w:tcMar>
            <w:vAlign w:val="bottom"/>
          </w:tcPr>
          <w:p w14:paraId="2735F0E7"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.77</w:t>
            </w:r>
          </w:p>
        </w:tc>
      </w:tr>
      <w:tr w:rsidR="00D44071" w:rsidRPr="00C8495B" w14:paraId="3750F7CA" w14:textId="77777777">
        <w:trPr>
          <w:trHeight w:val="315"/>
        </w:trPr>
        <w:tc>
          <w:tcPr>
            <w:tcW w:w="5880" w:type="dxa"/>
            <w:tcBorders>
              <w:top w:val="nil"/>
              <w:left w:val="nil"/>
              <w:bottom w:val="single" w:sz="6" w:space="0" w:color="000000"/>
              <w:right w:val="nil"/>
            </w:tcBorders>
            <w:tcMar>
              <w:top w:w="0" w:type="dxa"/>
              <w:left w:w="80" w:type="dxa"/>
              <w:bottom w:w="0" w:type="dxa"/>
              <w:right w:w="80" w:type="dxa"/>
            </w:tcMar>
            <w:vAlign w:val="bottom"/>
          </w:tcPr>
          <w:p w14:paraId="2F9931CF" w14:textId="35BEFC4F"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10. If you could make changes to your home, how many would you make?</w:t>
            </w:r>
            <w:r w:rsidRPr="00C8495B">
              <w:rPr>
                <w:sz w:val="24"/>
                <w:szCs w:val="24"/>
              </w:rPr>
              <w:t xml:space="preserve"> </w:t>
            </w:r>
            <w:r w:rsidRPr="00C8495B">
              <w:rPr>
                <w:rFonts w:ascii="Times New Roman" w:eastAsia="Times New Roman" w:hAnsi="Times New Roman" w:cs="Times New Roman"/>
                <w:sz w:val="24"/>
                <w:szCs w:val="24"/>
              </w:rPr>
              <w:t>†</w:t>
            </w:r>
          </w:p>
        </w:tc>
        <w:tc>
          <w:tcPr>
            <w:tcW w:w="1275" w:type="dxa"/>
            <w:tcBorders>
              <w:top w:val="nil"/>
              <w:left w:val="nil"/>
              <w:bottom w:val="single" w:sz="6" w:space="0" w:color="000000"/>
              <w:right w:val="nil"/>
            </w:tcBorders>
            <w:tcMar>
              <w:top w:w="0" w:type="dxa"/>
              <w:left w:w="80" w:type="dxa"/>
              <w:bottom w:w="0" w:type="dxa"/>
              <w:right w:w="80" w:type="dxa"/>
            </w:tcMar>
            <w:vAlign w:val="bottom"/>
          </w:tcPr>
          <w:p w14:paraId="2318A380"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w:t>
            </w:r>
          </w:p>
        </w:tc>
        <w:tc>
          <w:tcPr>
            <w:tcW w:w="705" w:type="dxa"/>
            <w:tcBorders>
              <w:top w:val="nil"/>
              <w:left w:val="nil"/>
              <w:bottom w:val="single" w:sz="6" w:space="0" w:color="000000"/>
              <w:right w:val="nil"/>
            </w:tcBorders>
            <w:tcMar>
              <w:top w:w="0" w:type="dxa"/>
              <w:left w:w="80" w:type="dxa"/>
              <w:bottom w:w="0" w:type="dxa"/>
              <w:right w:w="80" w:type="dxa"/>
            </w:tcMar>
            <w:vAlign w:val="bottom"/>
          </w:tcPr>
          <w:p w14:paraId="03451C0D"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w:t>
            </w:r>
          </w:p>
        </w:tc>
        <w:tc>
          <w:tcPr>
            <w:tcW w:w="570" w:type="dxa"/>
            <w:tcBorders>
              <w:top w:val="nil"/>
              <w:left w:val="nil"/>
              <w:bottom w:val="single" w:sz="6" w:space="0" w:color="000000"/>
              <w:right w:val="nil"/>
            </w:tcBorders>
            <w:tcMar>
              <w:top w:w="0" w:type="dxa"/>
              <w:left w:w="80" w:type="dxa"/>
              <w:bottom w:w="0" w:type="dxa"/>
              <w:right w:w="80" w:type="dxa"/>
            </w:tcMar>
            <w:vAlign w:val="bottom"/>
          </w:tcPr>
          <w:p w14:paraId="0D51DB31"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w:t>
            </w:r>
          </w:p>
        </w:tc>
        <w:tc>
          <w:tcPr>
            <w:tcW w:w="1080" w:type="dxa"/>
            <w:tcBorders>
              <w:top w:val="nil"/>
              <w:left w:val="nil"/>
              <w:bottom w:val="single" w:sz="6" w:space="0" w:color="000000"/>
              <w:right w:val="nil"/>
            </w:tcBorders>
            <w:tcMar>
              <w:top w:w="0" w:type="dxa"/>
              <w:left w:w="80" w:type="dxa"/>
              <w:bottom w:w="0" w:type="dxa"/>
              <w:right w:w="80" w:type="dxa"/>
            </w:tcMar>
            <w:vAlign w:val="bottom"/>
          </w:tcPr>
          <w:p w14:paraId="1852B0AF" w14:textId="77777777" w:rsidR="00D44071" w:rsidRPr="00C8495B" w:rsidRDefault="003E4185" w:rsidP="00657F2C">
            <w:pPr>
              <w:spacing w:after="0" w:line="360" w:lineRule="auto"/>
              <w:jc w:val="center"/>
              <w:rPr>
                <w:rFonts w:ascii="Times New Roman" w:eastAsia="Times New Roman" w:hAnsi="Times New Roman" w:cs="Times New Roman"/>
                <w:sz w:val="24"/>
                <w:szCs w:val="24"/>
              </w:rPr>
            </w:pPr>
            <w:r w:rsidRPr="00C8495B">
              <w:rPr>
                <w:rFonts w:ascii="Times New Roman" w:eastAsia="Times New Roman" w:hAnsi="Times New Roman" w:cs="Times New Roman"/>
                <w:sz w:val="24"/>
                <w:szCs w:val="24"/>
              </w:rPr>
              <w:t>-.08</w:t>
            </w:r>
          </w:p>
        </w:tc>
      </w:tr>
    </w:tbl>
    <w:p w14:paraId="383EE340" w14:textId="07FB8949" w:rsidR="00D44071" w:rsidRPr="00C8495B" w:rsidRDefault="003E4185" w:rsidP="00657F2C">
      <w:pPr>
        <w:spacing w:after="0" w:line="360" w:lineRule="auto"/>
        <w:rPr>
          <w:rFonts w:ascii="Times New Roman" w:eastAsia="Times New Roman" w:hAnsi="Times New Roman" w:cs="Times New Roman"/>
          <w:sz w:val="24"/>
          <w:szCs w:val="24"/>
        </w:rPr>
      </w:pPr>
      <w:r w:rsidRPr="00C8495B">
        <w:rPr>
          <w:rFonts w:ascii="Times New Roman" w:eastAsia="Times New Roman" w:hAnsi="Times New Roman" w:cs="Times New Roman"/>
          <w:i/>
          <w:sz w:val="24"/>
          <w:szCs w:val="24"/>
        </w:rPr>
        <w:t>Notes.</w:t>
      </w:r>
      <w:r w:rsidR="00C8495B" w:rsidRPr="00C8495B">
        <w:rPr>
          <w:rFonts w:ascii="Times New Roman" w:eastAsia="Times New Roman" w:hAnsi="Times New Roman" w:cs="Times New Roman"/>
          <w:sz w:val="24"/>
          <w:szCs w:val="24"/>
        </w:rPr>
        <w:t xml:space="preserve"> </w:t>
      </w:r>
      <w:r w:rsidRPr="00C8495B">
        <w:rPr>
          <w:rFonts w:ascii="Times New Roman" w:eastAsia="Times New Roman" w:hAnsi="Times New Roman" w:cs="Times New Roman"/>
          <w:sz w:val="24"/>
          <w:szCs w:val="24"/>
        </w:rPr>
        <w:t>RSQPH = Residential Satisfaction Questionnaire for Public Housing,</w:t>
      </w:r>
      <w:r w:rsidRPr="00C8495B">
        <w:rPr>
          <w:sz w:val="24"/>
          <w:szCs w:val="24"/>
        </w:rPr>
        <w:t xml:space="preserve"> </w:t>
      </w:r>
      <w:r w:rsidRPr="00C8495B">
        <w:rPr>
          <w:rFonts w:ascii="Times New Roman" w:eastAsia="Times New Roman" w:hAnsi="Times New Roman" w:cs="Times New Roman"/>
          <w:sz w:val="24"/>
          <w:szCs w:val="24"/>
        </w:rPr>
        <w:t xml:space="preserve">† = item was removed before conducting internal consistency analyses. First Eigenvalue = 4.27, Explained Variance = 42,67%, Scale </w:t>
      </w:r>
      <w:r w:rsidRPr="00C8495B">
        <w:rPr>
          <w:sz w:val="24"/>
          <w:szCs w:val="24"/>
        </w:rPr>
        <w:t>a</w:t>
      </w:r>
      <w:r w:rsidRPr="00C8495B">
        <w:rPr>
          <w:rFonts w:ascii="Times New Roman" w:eastAsia="Times New Roman" w:hAnsi="Times New Roman" w:cs="Times New Roman"/>
          <w:sz w:val="24"/>
          <w:szCs w:val="24"/>
        </w:rPr>
        <w:t xml:space="preserve"> = .88, Scale </w:t>
      </w:r>
      <w:r w:rsidRPr="00C8495B">
        <w:rPr>
          <w:rFonts w:ascii="Times New Roman" w:eastAsia="Times New Roman" w:hAnsi="Times New Roman" w:cs="Times New Roman"/>
          <w:i/>
          <w:sz w:val="24"/>
          <w:szCs w:val="24"/>
        </w:rPr>
        <w:t>M</w:t>
      </w:r>
      <w:r w:rsidRPr="00C8495B">
        <w:rPr>
          <w:rFonts w:ascii="Times New Roman" w:eastAsia="Times New Roman" w:hAnsi="Times New Roman" w:cs="Times New Roman"/>
          <w:sz w:val="24"/>
          <w:szCs w:val="24"/>
        </w:rPr>
        <w:t xml:space="preserve"> = 2.41, Scale </w:t>
      </w:r>
      <w:r w:rsidRPr="00C8495B">
        <w:rPr>
          <w:rFonts w:ascii="Times New Roman" w:eastAsia="Times New Roman" w:hAnsi="Times New Roman" w:cs="Times New Roman"/>
          <w:i/>
          <w:sz w:val="24"/>
          <w:szCs w:val="24"/>
        </w:rPr>
        <w:t xml:space="preserve">SD </w:t>
      </w:r>
      <w:r w:rsidRPr="00C8495B">
        <w:rPr>
          <w:rFonts w:ascii="Times New Roman" w:eastAsia="Times New Roman" w:hAnsi="Times New Roman" w:cs="Times New Roman"/>
          <w:sz w:val="24"/>
          <w:szCs w:val="24"/>
        </w:rPr>
        <w:t>= .79, Min. = 0, Max = 4.</w:t>
      </w:r>
    </w:p>
    <w:p w14:paraId="5FA0EEC2" w14:textId="77777777" w:rsidR="00D44071" w:rsidRPr="00C8495B" w:rsidRDefault="00D44071" w:rsidP="00657F2C">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3BF46085" w14:textId="77777777" w:rsidR="00D44071" w:rsidRPr="00C8495B" w:rsidRDefault="00D44071" w:rsidP="00657F2C">
      <w:pPr>
        <w:spacing w:after="0" w:line="360" w:lineRule="auto"/>
        <w:rPr>
          <w:rFonts w:ascii="Times New Roman" w:eastAsia="Times New Roman" w:hAnsi="Times New Roman" w:cs="Times New Roman"/>
          <w:sz w:val="24"/>
          <w:szCs w:val="24"/>
        </w:rPr>
      </w:pPr>
    </w:p>
    <w:sectPr w:rsidR="00D44071" w:rsidRPr="00C8495B" w:rsidSect="003E7358">
      <w:headerReference w:type="default" r:id="rId39"/>
      <w:footerReference w:type="default" r:id="rId40"/>
      <w:pgSz w:w="12240" w:h="15840"/>
      <w:pgMar w:top="1418" w:right="1418" w:bottom="1418"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04C5" w14:textId="77777777" w:rsidR="000F4BCE" w:rsidRDefault="000F4BCE">
      <w:pPr>
        <w:spacing w:after="0" w:line="240" w:lineRule="auto"/>
      </w:pPr>
      <w:r>
        <w:separator/>
      </w:r>
    </w:p>
  </w:endnote>
  <w:endnote w:type="continuationSeparator" w:id="0">
    <w:p w14:paraId="48CF8271" w14:textId="77777777" w:rsidR="000F4BCE" w:rsidRDefault="000F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haris SI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CB55" w14:textId="62704C6B" w:rsidR="00D44071" w:rsidRDefault="00D44071">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64001" w14:textId="77777777" w:rsidR="000F4BCE" w:rsidRDefault="000F4BCE">
      <w:pPr>
        <w:spacing w:after="0" w:line="240" w:lineRule="auto"/>
      </w:pPr>
      <w:r>
        <w:separator/>
      </w:r>
    </w:p>
  </w:footnote>
  <w:footnote w:type="continuationSeparator" w:id="0">
    <w:p w14:paraId="30D4BCB3" w14:textId="77777777" w:rsidR="000F4BCE" w:rsidRDefault="000F4BCE">
      <w:pPr>
        <w:spacing w:after="0" w:line="240" w:lineRule="auto"/>
      </w:pPr>
      <w:r>
        <w:continuationSeparator/>
      </w:r>
    </w:p>
  </w:footnote>
  <w:footnote w:id="1">
    <w:p w14:paraId="14166D91" w14:textId="777FB497" w:rsidR="00B16DF2" w:rsidRPr="00B16DF2" w:rsidRDefault="00B16DF2">
      <w:pPr>
        <w:pStyle w:val="Textonotapie"/>
      </w:pPr>
      <w:r>
        <w:rPr>
          <w:rStyle w:val="Refdenotaalpie"/>
        </w:rPr>
        <w:footnoteRef/>
      </w:r>
      <w:r>
        <w:t xml:space="preserve"> Open data available </w:t>
      </w:r>
      <w:r>
        <w:rPr>
          <w:rStyle w:val="mdui-text"/>
        </w:rPr>
        <w:t xml:space="preserve">DOI: </w:t>
      </w:r>
      <w:r>
        <w:rPr>
          <w:rStyle w:val="with-spacing"/>
        </w:rPr>
        <w:t>10.17632/c6fb4pg62z.1</w:t>
      </w:r>
    </w:p>
  </w:footnote>
  <w:footnote w:id="2">
    <w:p w14:paraId="50D9498C" w14:textId="77777777" w:rsidR="00D44071" w:rsidRDefault="003E4185">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Item covariation: Item 10 ~~ Item 12; Item 3 ~~ Item 10; Item 8 ~~ Item 9; Item 2 ~~ Item 6; Item 3 ~~ Item 5; Item 5 ~~ Item 10; Item 2 ~~ Item 8; Item 6 ~~ Item 8; Item 1 ~~ Item 4; Item 1 ~~ Item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65277"/>
      <w:docPartObj>
        <w:docPartGallery w:val="Page Numbers (Top of Page)"/>
        <w:docPartUnique/>
      </w:docPartObj>
    </w:sdtPr>
    <w:sdtEndPr/>
    <w:sdtContent>
      <w:p w14:paraId="3E6BDF88" w14:textId="6C11CAA0" w:rsidR="0098424B" w:rsidRDefault="0098424B">
        <w:pPr>
          <w:pStyle w:val="Encabezado"/>
          <w:jc w:val="right"/>
        </w:pPr>
        <w:r>
          <w:fldChar w:fldCharType="begin"/>
        </w:r>
        <w:r>
          <w:instrText>PAGE   \* MERGEFORMAT</w:instrText>
        </w:r>
        <w:r>
          <w:fldChar w:fldCharType="separate"/>
        </w:r>
        <w:r>
          <w:rPr>
            <w:lang w:val="es-ES"/>
          </w:rPr>
          <w:t>2</w:t>
        </w:r>
        <w:r>
          <w:fldChar w:fldCharType="end"/>
        </w:r>
      </w:p>
    </w:sdtContent>
  </w:sdt>
  <w:p w14:paraId="3E213DD0" w14:textId="77777777" w:rsidR="0098424B" w:rsidRDefault="009842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02753"/>
    <w:multiLevelType w:val="multilevel"/>
    <w:tmpl w:val="8B2A42B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s-CR"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71"/>
    <w:rsid w:val="0001403F"/>
    <w:rsid w:val="00031BE0"/>
    <w:rsid w:val="00036236"/>
    <w:rsid w:val="000500D5"/>
    <w:rsid w:val="00085F1E"/>
    <w:rsid w:val="000878E7"/>
    <w:rsid w:val="000C29C9"/>
    <w:rsid w:val="000F4BCE"/>
    <w:rsid w:val="00137DCD"/>
    <w:rsid w:val="00176A3F"/>
    <w:rsid w:val="001F5900"/>
    <w:rsid w:val="0022659C"/>
    <w:rsid w:val="0023478A"/>
    <w:rsid w:val="00246193"/>
    <w:rsid w:val="0025093B"/>
    <w:rsid w:val="00270CE1"/>
    <w:rsid w:val="002B35BE"/>
    <w:rsid w:val="002E4986"/>
    <w:rsid w:val="002F6070"/>
    <w:rsid w:val="00317177"/>
    <w:rsid w:val="00324289"/>
    <w:rsid w:val="0038070F"/>
    <w:rsid w:val="003A0A66"/>
    <w:rsid w:val="003C32E0"/>
    <w:rsid w:val="003D0CBA"/>
    <w:rsid w:val="003E4185"/>
    <w:rsid w:val="003E7358"/>
    <w:rsid w:val="0046524D"/>
    <w:rsid w:val="00497ECA"/>
    <w:rsid w:val="004A6677"/>
    <w:rsid w:val="00503F5E"/>
    <w:rsid w:val="00507CBD"/>
    <w:rsid w:val="00527DA7"/>
    <w:rsid w:val="0055264F"/>
    <w:rsid w:val="00556288"/>
    <w:rsid w:val="00566C7D"/>
    <w:rsid w:val="0057744B"/>
    <w:rsid w:val="00592307"/>
    <w:rsid w:val="005A6B34"/>
    <w:rsid w:val="005C46FD"/>
    <w:rsid w:val="005E12B9"/>
    <w:rsid w:val="006029FD"/>
    <w:rsid w:val="0063364D"/>
    <w:rsid w:val="006416EF"/>
    <w:rsid w:val="00641917"/>
    <w:rsid w:val="006446B5"/>
    <w:rsid w:val="00657F2C"/>
    <w:rsid w:val="00662830"/>
    <w:rsid w:val="006727DB"/>
    <w:rsid w:val="00687AAD"/>
    <w:rsid w:val="006C52D9"/>
    <w:rsid w:val="006C6088"/>
    <w:rsid w:val="006D60AA"/>
    <w:rsid w:val="00720FBB"/>
    <w:rsid w:val="007A6653"/>
    <w:rsid w:val="007B153C"/>
    <w:rsid w:val="007C0711"/>
    <w:rsid w:val="007F0F62"/>
    <w:rsid w:val="00814552"/>
    <w:rsid w:val="0087560A"/>
    <w:rsid w:val="0089379F"/>
    <w:rsid w:val="008A5A12"/>
    <w:rsid w:val="008E69D2"/>
    <w:rsid w:val="0098424B"/>
    <w:rsid w:val="00997872"/>
    <w:rsid w:val="009C2C66"/>
    <w:rsid w:val="009C35CC"/>
    <w:rsid w:val="009C65CD"/>
    <w:rsid w:val="009F50B8"/>
    <w:rsid w:val="00A227CD"/>
    <w:rsid w:val="00AB475B"/>
    <w:rsid w:val="00AF6DA5"/>
    <w:rsid w:val="00B16DF2"/>
    <w:rsid w:val="00B3653A"/>
    <w:rsid w:val="00B41974"/>
    <w:rsid w:val="00B64946"/>
    <w:rsid w:val="00B65D15"/>
    <w:rsid w:val="00B868C6"/>
    <w:rsid w:val="00BD7C80"/>
    <w:rsid w:val="00BE48B0"/>
    <w:rsid w:val="00C16A01"/>
    <w:rsid w:val="00C8495B"/>
    <w:rsid w:val="00CA1CD8"/>
    <w:rsid w:val="00CB3EFC"/>
    <w:rsid w:val="00CE0D43"/>
    <w:rsid w:val="00CE215E"/>
    <w:rsid w:val="00D44071"/>
    <w:rsid w:val="00D5459F"/>
    <w:rsid w:val="00D63FBA"/>
    <w:rsid w:val="00D6530A"/>
    <w:rsid w:val="00D675F6"/>
    <w:rsid w:val="00D850A8"/>
    <w:rsid w:val="00DA21F3"/>
    <w:rsid w:val="00DE6764"/>
    <w:rsid w:val="00DF3886"/>
    <w:rsid w:val="00E10FB5"/>
    <w:rsid w:val="00E30A1A"/>
    <w:rsid w:val="00E37467"/>
    <w:rsid w:val="00EA3AE0"/>
    <w:rsid w:val="00F004C4"/>
    <w:rsid w:val="00F20F08"/>
    <w:rsid w:val="00F47333"/>
    <w:rsid w:val="00FD01D6"/>
    <w:rsid w:val="00FE65EE"/>
    <w:rsid w:val="00FF769C"/>
  </w:rsids>
  <m:mathPr>
    <m:mathFont m:val="Cambria Math"/>
    <m:brkBin m:val="before"/>
    <m:brkBinSub m:val="--"/>
    <m:smallFrac m:val="0"/>
    <m:dispDef/>
    <m:lMargin m:val="0"/>
    <m:rMargin m:val="0"/>
    <m:defJc m:val="centerGroup"/>
    <m:wrapIndent m:val="1440"/>
    <m:intLim m:val="subSup"/>
    <m:naryLim m:val="undOvr"/>
  </m:mathPr>
  <w:themeFontLang w:val="es-C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E8BE2"/>
  <w15:docId w15:val="{5515164F-9C21-AC4C-9E78-193FC13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787A4B"/>
    <w:pPr>
      <w:ind w:left="720"/>
      <w:contextualSpacing/>
    </w:pPr>
  </w:style>
  <w:style w:type="paragraph" w:customStyle="1" w:styleId="Default">
    <w:name w:val="Default"/>
    <w:rsid w:val="007B73D6"/>
    <w:pPr>
      <w:autoSpaceDE w:val="0"/>
      <w:autoSpaceDN w:val="0"/>
      <w:adjustRightInd w:val="0"/>
      <w:spacing w:after="0" w:line="240" w:lineRule="auto"/>
    </w:pPr>
    <w:rPr>
      <w:rFonts w:ascii="Charis SIL" w:hAnsi="Charis SIL" w:cs="Charis SIL"/>
      <w:color w:val="000000"/>
      <w:sz w:val="24"/>
      <w:szCs w:val="24"/>
      <w:lang w:val="es-ES"/>
    </w:rPr>
  </w:style>
  <w:style w:type="paragraph" w:styleId="NormalWeb">
    <w:name w:val="Normal (Web)"/>
    <w:basedOn w:val="Normal"/>
    <w:uiPriority w:val="99"/>
    <w:unhideWhenUsed/>
    <w:rsid w:val="00AD5718"/>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8E69D2"/>
    <w:pPr>
      <w:spacing w:after="0" w:line="240" w:lineRule="auto"/>
    </w:pPr>
  </w:style>
  <w:style w:type="character" w:styleId="Refdecomentario">
    <w:name w:val="annotation reference"/>
    <w:basedOn w:val="Fuentedeprrafopredeter"/>
    <w:uiPriority w:val="99"/>
    <w:semiHidden/>
    <w:unhideWhenUsed/>
    <w:rsid w:val="00CE215E"/>
    <w:rPr>
      <w:sz w:val="16"/>
      <w:szCs w:val="16"/>
    </w:rPr>
  </w:style>
  <w:style w:type="paragraph" w:styleId="Textocomentario">
    <w:name w:val="annotation text"/>
    <w:basedOn w:val="Normal"/>
    <w:link w:val="TextocomentarioCar"/>
    <w:uiPriority w:val="99"/>
    <w:semiHidden/>
    <w:unhideWhenUsed/>
    <w:rsid w:val="00CE21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215E"/>
    <w:rPr>
      <w:sz w:val="20"/>
      <w:szCs w:val="20"/>
    </w:rPr>
  </w:style>
  <w:style w:type="paragraph" w:styleId="Asuntodelcomentario">
    <w:name w:val="annotation subject"/>
    <w:basedOn w:val="Textocomentario"/>
    <w:next w:val="Textocomentario"/>
    <w:link w:val="AsuntodelcomentarioCar"/>
    <w:uiPriority w:val="99"/>
    <w:semiHidden/>
    <w:unhideWhenUsed/>
    <w:rsid w:val="00CE215E"/>
    <w:rPr>
      <w:b/>
      <w:bCs/>
    </w:rPr>
  </w:style>
  <w:style w:type="character" w:customStyle="1" w:styleId="AsuntodelcomentarioCar">
    <w:name w:val="Asunto del comentario Car"/>
    <w:basedOn w:val="TextocomentarioCar"/>
    <w:link w:val="Asuntodelcomentario"/>
    <w:uiPriority w:val="99"/>
    <w:semiHidden/>
    <w:rsid w:val="00CE215E"/>
    <w:rPr>
      <w:b/>
      <w:bCs/>
      <w:sz w:val="20"/>
      <w:szCs w:val="20"/>
    </w:rPr>
  </w:style>
  <w:style w:type="character" w:styleId="Hipervnculo">
    <w:name w:val="Hyperlink"/>
    <w:basedOn w:val="Fuentedeprrafopredeter"/>
    <w:uiPriority w:val="99"/>
    <w:unhideWhenUsed/>
    <w:rsid w:val="00317177"/>
    <w:rPr>
      <w:color w:val="0563C1" w:themeColor="hyperlink"/>
      <w:u w:val="single"/>
    </w:rPr>
  </w:style>
  <w:style w:type="character" w:styleId="Mencinsinresolver">
    <w:name w:val="Unresolved Mention"/>
    <w:basedOn w:val="Fuentedeprrafopredeter"/>
    <w:uiPriority w:val="99"/>
    <w:semiHidden/>
    <w:unhideWhenUsed/>
    <w:rsid w:val="00317177"/>
    <w:rPr>
      <w:color w:val="605E5C"/>
      <w:shd w:val="clear" w:color="auto" w:fill="E1DFDD"/>
    </w:rPr>
  </w:style>
  <w:style w:type="paragraph" w:styleId="Textonotapie">
    <w:name w:val="footnote text"/>
    <w:basedOn w:val="Normal"/>
    <w:link w:val="TextonotapieCar"/>
    <w:uiPriority w:val="99"/>
    <w:semiHidden/>
    <w:unhideWhenUsed/>
    <w:rsid w:val="00B16D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6DF2"/>
    <w:rPr>
      <w:sz w:val="20"/>
      <w:szCs w:val="20"/>
    </w:rPr>
  </w:style>
  <w:style w:type="character" w:styleId="Refdenotaalpie">
    <w:name w:val="footnote reference"/>
    <w:basedOn w:val="Fuentedeprrafopredeter"/>
    <w:uiPriority w:val="99"/>
    <w:semiHidden/>
    <w:unhideWhenUsed/>
    <w:rsid w:val="00B16DF2"/>
    <w:rPr>
      <w:vertAlign w:val="superscript"/>
    </w:rPr>
  </w:style>
  <w:style w:type="character" w:customStyle="1" w:styleId="mdui-text">
    <w:name w:val="mdui-text"/>
    <w:basedOn w:val="Fuentedeprrafopredeter"/>
    <w:rsid w:val="00B16DF2"/>
  </w:style>
  <w:style w:type="character" w:customStyle="1" w:styleId="with-spacing">
    <w:name w:val="with-spacing"/>
    <w:basedOn w:val="Fuentedeprrafopredeter"/>
    <w:rsid w:val="00B16DF2"/>
  </w:style>
  <w:style w:type="paragraph" w:styleId="Encabezado">
    <w:name w:val="header"/>
    <w:basedOn w:val="Normal"/>
    <w:link w:val="EncabezadoCar"/>
    <w:uiPriority w:val="99"/>
    <w:unhideWhenUsed/>
    <w:rsid w:val="009842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424B"/>
  </w:style>
  <w:style w:type="paragraph" w:styleId="Piedepgina">
    <w:name w:val="footer"/>
    <w:basedOn w:val="Normal"/>
    <w:link w:val="PiedepginaCar"/>
    <w:uiPriority w:val="99"/>
    <w:unhideWhenUsed/>
    <w:rsid w:val="009842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111/j.1464-0597.1982.tb00087.x" TargetMode="External"/><Relationship Id="rId18" Type="http://schemas.openxmlformats.org/officeDocument/2006/relationships/hyperlink" Target="https://doi.org/10.1177/0013916507307461" TargetMode="External"/><Relationship Id="rId26" Type="http://schemas.openxmlformats.org/officeDocument/2006/relationships/hyperlink" Target="https://doi.org/10.1016/s0272-4944(02)00074-9" TargetMode="External"/><Relationship Id="rId39" Type="http://schemas.openxmlformats.org/officeDocument/2006/relationships/header" Target="header1.xml"/><Relationship Id="rId21" Type="http://schemas.openxmlformats.org/officeDocument/2006/relationships/hyperlink" Target="https://doi.org/10.1016/j.jenvp.2007.06.003" TargetMode="External"/><Relationship Id="rId34" Type="http://schemas.openxmlformats.org/officeDocument/2006/relationships/hyperlink" Target="https://doi.org/10.5379/urbani-izziv-en-2018-29-02-001"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207/s15327752jpa4901_13" TargetMode="External"/><Relationship Id="rId20" Type="http://schemas.openxmlformats.org/officeDocument/2006/relationships/hyperlink" Target="https://doi.org/10.1111/j.1541-0064.1998.tb01894.x" TargetMode="External"/><Relationship Id="rId29" Type="http://schemas.openxmlformats.org/officeDocument/2006/relationships/hyperlink" Target="https://doi.org/10.1016/j.habitatint.2009.04.0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6/jevp.1996.0038" TargetMode="External"/><Relationship Id="rId24" Type="http://schemas.openxmlformats.org/officeDocument/2006/relationships/hyperlink" Target="https://doi.org/10.1016/j.jenvp.2014.04.006" TargetMode="External"/><Relationship Id="rId32" Type="http://schemas.openxmlformats.org/officeDocument/2006/relationships/hyperlink" Target="https://doi.org/10.14718/revarq.2016.18.1.7" TargetMode="External"/><Relationship Id="rId37" Type="http://schemas.openxmlformats.org/officeDocument/2006/relationships/hyperlink" Target="https://doi.org/10.1016/S0197-3975(97)00017-9"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5354/0718-8358.2007.62134" TargetMode="External"/><Relationship Id="rId23" Type="http://schemas.openxmlformats.org/officeDocument/2006/relationships/hyperlink" Target="https://doi.org/10.1177/0013916507307483" TargetMode="External"/><Relationship Id="rId28" Type="http://schemas.openxmlformats.org/officeDocument/2006/relationships/hyperlink" Target="https://doi.org/10.4135/9781483345109" TargetMode="External"/><Relationship Id="rId36" Type="http://schemas.openxmlformats.org/officeDocument/2006/relationships/hyperlink" Target="https://www.jamovi.org" TargetMode="External"/><Relationship Id="rId10" Type="http://schemas.openxmlformats.org/officeDocument/2006/relationships/hyperlink" Target="https://doi.org/10.1007/978-1-4684-8753-4_1" TargetMode="External"/><Relationship Id="rId19" Type="http://schemas.openxmlformats.org/officeDocument/2006/relationships/hyperlink" Target="https://doi.org/10.1080/00420988020080851" TargetMode="External"/><Relationship Id="rId31" Type="http://schemas.openxmlformats.org/officeDocument/2006/relationships/hyperlink" Target="https://habitat3.org/the-new-urban-agend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74/217119710791175614" TargetMode="External"/><Relationship Id="rId22" Type="http://schemas.openxmlformats.org/officeDocument/2006/relationships/hyperlink" Target="https://doi.org/10.1006/jevp.2001.0221" TargetMode="External"/><Relationship Id="rId27" Type="http://schemas.openxmlformats.org/officeDocument/2006/relationships/hyperlink" Target="https://doi.org/10.1093/oxfordhb/9780199914050.013.17" TargetMode="External"/><Relationship Id="rId30" Type="http://schemas.openxmlformats.org/officeDocument/2006/relationships/hyperlink" Target="https://doi.org/10.1016/j.jenvp.2009.07.001" TargetMode="External"/><Relationship Id="rId35" Type="http://schemas.openxmlformats.org/officeDocument/2006/relationships/hyperlink" Target="https://www.jamovi.org"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177/001391659702900405" TargetMode="External"/><Relationship Id="rId17" Type="http://schemas.openxmlformats.org/officeDocument/2006/relationships/hyperlink" Target="https://doi.org/10.1016/j.jenvp.2016.11.003" TargetMode="External"/><Relationship Id="rId25" Type="http://schemas.openxmlformats.org/officeDocument/2006/relationships/hyperlink" Target="about:blank" TargetMode="External"/><Relationship Id="rId33" Type="http://schemas.openxmlformats.org/officeDocument/2006/relationships/hyperlink" Target="https://doi.org/10.1016/j.healthplace.2011.08.012" TargetMode="External"/><Relationship Id="rId38" Type="http://schemas.openxmlformats.org/officeDocument/2006/relationships/hyperlink" Target="https://doi.org/10.1177/0013916582146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TQyeoGief4n/VuvvDTEk9DVlA==">CgMxLjA4AHIhMWF2OHJHSHVaamdHZUNVZ1dPNW1mQWxrTlNfd2psU3lv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65C976-B23E-E447-86A2-9E5487BF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6895</Words>
  <Characters>40273</Characters>
  <Application>Microsoft Office Word</Application>
  <DocSecurity>0</DocSecurity>
  <Lines>839</Lines>
  <Paragraphs>377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von Breymann</dc:creator>
  <cp:keywords/>
  <dc:description/>
  <cp:lastModifiedBy>Helga</cp:lastModifiedBy>
  <cp:revision>9</cp:revision>
  <dcterms:created xsi:type="dcterms:W3CDTF">2023-11-03T23:43:00Z</dcterms:created>
  <dcterms:modified xsi:type="dcterms:W3CDTF">2023-11-04T00:14:00Z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19ce897a-6ce2-48ca-9103-4f4a90911d1d</vt:lpwstr>
  </property>
</Properties>
</file>