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6E5255" w14:textId="6F5CD662" w:rsidR="00C413D4" w:rsidRPr="00F53710" w:rsidRDefault="00DC3615" w:rsidP="00DC3615">
      <w:pPr>
        <w:jc w:val="center"/>
        <w:rPr>
          <w:b/>
          <w:sz w:val="21"/>
          <w:szCs w:val="21"/>
          <w:lang w:val="en-US"/>
        </w:rPr>
      </w:pPr>
      <w:r w:rsidRPr="00F53710">
        <w:rPr>
          <w:b/>
          <w:noProof/>
          <w:sz w:val="28"/>
          <w:szCs w:val="28"/>
          <w:lang w:val="en-US"/>
        </w:rPr>
        <w:t>Environmental Psychology in Latin America: Trends and invisibilities in mainstream scientific production</w:t>
      </w:r>
    </w:p>
    <w:p w14:paraId="6C942DCA" w14:textId="77777777" w:rsidR="00B845A1" w:rsidRPr="00107993" w:rsidRDefault="00B845A1" w:rsidP="00DC3615">
      <w:pPr>
        <w:rPr>
          <w:i/>
          <w:sz w:val="28"/>
          <w:szCs w:val="28"/>
          <w:lang w:val="en-US"/>
        </w:rPr>
      </w:pPr>
    </w:p>
    <w:p w14:paraId="0BAD9FA3" w14:textId="098C1666" w:rsidR="00C413D4" w:rsidRPr="00107993" w:rsidRDefault="00C413D4" w:rsidP="00DC3615">
      <w:pPr>
        <w:rPr>
          <w:rFonts w:ascii="Times" w:hAnsi="Times"/>
          <w:i/>
          <w:sz w:val="28"/>
          <w:szCs w:val="28"/>
          <w:lang w:val="en-US"/>
        </w:rPr>
      </w:pPr>
      <w:r w:rsidRPr="00E25900">
        <w:rPr>
          <w:noProof/>
          <w:lang w:val="es-ES" w:eastAsia="es-ES"/>
        </w:rPr>
        <mc:AlternateContent>
          <mc:Choice Requires="wps">
            <w:drawing>
              <wp:anchor distT="4294967295" distB="4294967295" distL="114300" distR="114300" simplePos="0" relativeHeight="251659264" behindDoc="0" locked="0" layoutInCell="1" allowOverlap="1" wp14:anchorId="40A29C03" wp14:editId="5E43EB78">
                <wp:simplePos x="0" y="0"/>
                <wp:positionH relativeFrom="column">
                  <wp:posOffset>0</wp:posOffset>
                </wp:positionH>
                <wp:positionV relativeFrom="paragraph">
                  <wp:posOffset>66674</wp:posOffset>
                </wp:positionV>
                <wp:extent cx="6172200" cy="0"/>
                <wp:effectExtent l="0" t="0" r="1905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2200" cy="0"/>
                        </a:xfrm>
                        <a:prstGeom prst="line">
                          <a:avLst/>
                        </a:prstGeom>
                        <a:noFill/>
                        <a:ln w="254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C3AB7DE" id="Straight Connector 8" o:spid="_x0000_s1026" style="position:absolute;z-index:25165926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5.25pt" to="486pt,5.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" strokecolor="windowText" strokeweight="2pt">
                <o:lock v:ext="edit" shapetype="f"/>
              </v:line>
            </w:pict>
          </mc:Fallback>
        </mc:AlternateContent>
      </w:r>
    </w:p>
    <w:p w14:paraId="1B312314" w14:textId="77777777" w:rsidR="00C413D4" w:rsidRPr="00107993" w:rsidRDefault="00C413D4" w:rsidP="00DC3615">
      <w:pPr>
        <w:rPr>
          <w:b/>
          <w:sz w:val="20"/>
          <w:szCs w:val="20"/>
          <w:lang w:val="en-US"/>
        </w:rPr>
      </w:pPr>
    </w:p>
    <w:p w14:paraId="61F0B918" w14:textId="7AB7DCB9" w:rsidR="00C43335" w:rsidRPr="00E25900" w:rsidRDefault="00C413D4" w:rsidP="00DC3615">
      <w:pPr>
        <w:pStyle w:val="TtuloResumen"/>
        <w:spacing w:after="0"/>
        <w:rPr>
          <w:lang w:val="en-US"/>
        </w:rPr>
      </w:pPr>
      <w:r w:rsidRPr="00E25900">
        <w:rPr>
          <w:lang w:val="en-US"/>
        </w:rPr>
        <w:t>Abstract</w:t>
      </w:r>
    </w:p>
    <w:p w14:paraId="131D0995" w14:textId="77777777" w:rsidR="00DC3615" w:rsidRPr="00DC3615" w:rsidRDefault="00DC3615" w:rsidP="00DC3615">
      <w:pPr>
        <w:spacing w:line="360" w:lineRule="auto"/>
        <w:rPr>
          <w:bCs/>
          <w:sz w:val="20"/>
          <w:szCs w:val="20"/>
          <w:lang w:val="en-US"/>
        </w:rPr>
      </w:pPr>
      <w:r w:rsidRPr="00DC3615">
        <w:rPr>
          <w:bCs/>
          <w:sz w:val="20"/>
          <w:szCs w:val="20"/>
          <w:lang w:val="en-US"/>
        </w:rPr>
        <w:t>Environmental psychology is a field focused on understanding the relationships between individuals and the socio-physical environment. It has seen extensive development in the United States and Europe, with notable contributions from authors, institutions, and journals in the global north, leaving a gap in the development of environmental psychology in the global south. Consequently, our goal is to analyze the scientific production of Latin American environmental psychology. To achieve this, we examine a sample of scientific production from Latin America in publications indexed in the Web of Science. To characterize the literature, we analyze socio-bibliometric aspects and conduct a thematic analysis of its content. Findings indicate that author collaboration is characterized by small and regionally unassociated groups. The trends in literature published on the Web of Science reveal a predominantly traditional Environmental Psychology, both in methodologies and addressed themes. The discussion emphasizes the invisibility of relevant research and interventions to analyze the historically situated production of people and the socio-physical environment, as well as mechanisms maintaining social order.</w:t>
      </w:r>
    </w:p>
    <w:p w14:paraId="58FECF9C" w14:textId="77777777" w:rsidR="00DC3615" w:rsidRDefault="00DC3615" w:rsidP="00DC3615">
      <w:pPr>
        <w:rPr>
          <w:bCs/>
          <w:sz w:val="20"/>
          <w:szCs w:val="20"/>
          <w:lang w:val="en-US"/>
        </w:rPr>
      </w:pPr>
      <w:r w:rsidRPr="00DC3615">
        <w:rPr>
          <w:b/>
          <w:sz w:val="20"/>
          <w:szCs w:val="20"/>
          <w:lang w:val="en-US"/>
        </w:rPr>
        <w:t>Keywords</w:t>
      </w:r>
    </w:p>
    <w:p w14:paraId="5C0560C2" w14:textId="5E69FED7" w:rsidR="00DC3615" w:rsidRPr="00DC3615" w:rsidRDefault="00DC3615" w:rsidP="00DC3615">
      <w:pPr>
        <w:rPr>
          <w:bCs/>
          <w:sz w:val="20"/>
          <w:szCs w:val="20"/>
          <w:lang w:val="en-US"/>
        </w:rPr>
      </w:pPr>
      <w:r w:rsidRPr="00DC3615">
        <w:rPr>
          <w:bCs/>
          <w:sz w:val="20"/>
          <w:szCs w:val="20"/>
          <w:lang w:val="en-US"/>
        </w:rPr>
        <w:t>Environmental psychology</w:t>
      </w:r>
      <w:r>
        <w:rPr>
          <w:bCs/>
          <w:sz w:val="20"/>
          <w:szCs w:val="20"/>
          <w:lang w:val="en-US"/>
        </w:rPr>
        <w:t>;</w:t>
      </w:r>
      <w:r w:rsidRPr="00DC3615">
        <w:rPr>
          <w:bCs/>
          <w:sz w:val="20"/>
          <w:szCs w:val="20"/>
          <w:lang w:val="en-US"/>
        </w:rPr>
        <w:t xml:space="preserve"> scientific journals</w:t>
      </w:r>
      <w:r>
        <w:rPr>
          <w:bCs/>
          <w:sz w:val="20"/>
          <w:szCs w:val="20"/>
          <w:lang w:val="en-US"/>
        </w:rPr>
        <w:t>;</w:t>
      </w:r>
      <w:r w:rsidRPr="00DC3615">
        <w:rPr>
          <w:bCs/>
          <w:sz w:val="20"/>
          <w:szCs w:val="20"/>
          <w:lang w:val="en-US"/>
        </w:rPr>
        <w:t xml:space="preserve"> Latin America</w:t>
      </w:r>
      <w:r>
        <w:rPr>
          <w:bCs/>
          <w:sz w:val="20"/>
          <w:szCs w:val="20"/>
          <w:lang w:val="en-US"/>
        </w:rPr>
        <w:t>;</w:t>
      </w:r>
      <w:r w:rsidRPr="00DC3615">
        <w:rPr>
          <w:bCs/>
          <w:sz w:val="20"/>
          <w:szCs w:val="20"/>
          <w:lang w:val="en-US"/>
        </w:rPr>
        <w:t xml:space="preserve"> scientific production</w:t>
      </w:r>
    </w:p>
    <w:p w14:paraId="0E2E662A" w14:textId="77777777" w:rsidR="00DC3615" w:rsidRDefault="00DC3615" w:rsidP="00DC3615">
      <w:pPr>
        <w:spacing w:line="360" w:lineRule="auto"/>
        <w:rPr>
          <w:rFonts w:ascii="Calibri" w:eastAsia="Calibri" w:hAnsi="Calibri" w:cs="Calibri"/>
          <w:b/>
        </w:rPr>
      </w:pPr>
    </w:p>
    <w:p w14:paraId="3C2A8692" w14:textId="46796CA0" w:rsidR="00153DC5" w:rsidRPr="00E25900" w:rsidRDefault="00153DC5" w:rsidP="00DC3615">
      <w:pPr>
        <w:jc w:val="both"/>
        <w:rPr>
          <w:bCs/>
          <w:sz w:val="20"/>
          <w:szCs w:val="20"/>
          <w:lang w:val="en-US"/>
        </w:rPr>
      </w:pPr>
    </w:p>
    <w:p w14:paraId="7C35B110" w14:textId="65566B47" w:rsidR="00153DC5" w:rsidRPr="006B088F" w:rsidRDefault="00153DC5" w:rsidP="00DC3615">
      <w:pPr>
        <w:pStyle w:val="TtuloResumen"/>
        <w:spacing w:after="0"/>
        <w:rPr>
          <w:lang w:val="es-AR"/>
        </w:rPr>
      </w:pPr>
      <w:r w:rsidRPr="00E25900">
        <w:rPr>
          <w:lang w:val="es-AR"/>
        </w:rPr>
        <w:t>Resum</w:t>
      </w:r>
      <w:r w:rsidR="009A583F" w:rsidRPr="00E25900">
        <w:rPr>
          <w:lang w:val="es-AR"/>
        </w:rPr>
        <w:t>en</w:t>
      </w:r>
    </w:p>
    <w:p w14:paraId="4C3CB587" w14:textId="59A4F9BE" w:rsidR="00DC3615" w:rsidRPr="00DC3615" w:rsidRDefault="00DC3615" w:rsidP="00DC3615">
      <w:pPr>
        <w:spacing w:line="360" w:lineRule="auto"/>
        <w:rPr>
          <w:bCs/>
          <w:sz w:val="20"/>
          <w:szCs w:val="20"/>
          <w:lang w:val="es-ES"/>
        </w:rPr>
      </w:pPr>
      <w:r w:rsidRPr="00DC3615">
        <w:rPr>
          <w:bCs/>
          <w:sz w:val="20"/>
          <w:szCs w:val="20"/>
          <w:lang w:val="es-ES"/>
        </w:rPr>
        <w:t xml:space="preserve">La psicología ambiental es un campo orientado a comprender las relaciones entre las personas y el espacio </w:t>
      </w:r>
      <w:proofErr w:type="spellStart"/>
      <w:r w:rsidRPr="00DC3615">
        <w:rPr>
          <w:bCs/>
          <w:sz w:val="20"/>
          <w:szCs w:val="20"/>
          <w:lang w:val="es-ES"/>
        </w:rPr>
        <w:t>sociofísico</w:t>
      </w:r>
      <w:proofErr w:type="spellEnd"/>
      <w:r w:rsidRPr="00DC3615">
        <w:rPr>
          <w:bCs/>
          <w:sz w:val="20"/>
          <w:szCs w:val="20"/>
          <w:lang w:val="es-ES"/>
        </w:rPr>
        <w:t xml:space="preserve">. Ha tenido un amplio desarrollo en Estados Unidos y Europa donde se destacan los aportes de autores, instituciones y revistas del norte global, dejando una brecha sobre el desarrollo de la psicología ambiental en el sur. En consecuencia, nuestro objetivo es analizar la producción científica de la psicología ambiental latinoamericana. Para cumplir este propósito, se analiza una muestra de la producción científica desde América Latina en las publicaciones de revistas indexadas en Web </w:t>
      </w:r>
      <w:proofErr w:type="spellStart"/>
      <w:r w:rsidRPr="00DC3615">
        <w:rPr>
          <w:bCs/>
          <w:sz w:val="20"/>
          <w:szCs w:val="20"/>
          <w:lang w:val="es-ES"/>
        </w:rPr>
        <w:t>of</w:t>
      </w:r>
      <w:proofErr w:type="spellEnd"/>
      <w:r w:rsidRPr="00DC3615">
        <w:rPr>
          <w:bCs/>
          <w:sz w:val="20"/>
          <w:szCs w:val="20"/>
          <w:lang w:val="es-ES"/>
        </w:rPr>
        <w:t xml:space="preserve"> </w:t>
      </w:r>
      <w:proofErr w:type="spellStart"/>
      <w:r w:rsidRPr="00DC3615">
        <w:rPr>
          <w:bCs/>
          <w:sz w:val="20"/>
          <w:szCs w:val="20"/>
          <w:lang w:val="es-ES"/>
        </w:rPr>
        <w:t>Science</w:t>
      </w:r>
      <w:proofErr w:type="spellEnd"/>
      <w:r w:rsidRPr="00DC3615">
        <w:rPr>
          <w:bCs/>
          <w:sz w:val="20"/>
          <w:szCs w:val="20"/>
          <w:lang w:val="es-ES"/>
        </w:rPr>
        <w:t xml:space="preserve">. Para caracterizar la literatura, se analizan aspectos socio-bibliométricos y un análisis temático de sus contenidos. Los hallazgos muestran que la colaboración entre autores se caracteriza por grupos reducidos en número y falta de asociación regional. Mientras que las tendencias de la literatura publicada en Web </w:t>
      </w:r>
      <w:proofErr w:type="spellStart"/>
      <w:r w:rsidRPr="00DC3615">
        <w:rPr>
          <w:bCs/>
          <w:sz w:val="20"/>
          <w:szCs w:val="20"/>
          <w:lang w:val="es-ES"/>
        </w:rPr>
        <w:t>of</w:t>
      </w:r>
      <w:proofErr w:type="spellEnd"/>
      <w:r w:rsidRPr="00DC3615">
        <w:rPr>
          <w:bCs/>
          <w:sz w:val="20"/>
          <w:szCs w:val="20"/>
          <w:lang w:val="es-ES"/>
        </w:rPr>
        <w:t xml:space="preserve"> </w:t>
      </w:r>
      <w:proofErr w:type="spellStart"/>
      <w:r w:rsidRPr="00DC3615">
        <w:rPr>
          <w:bCs/>
          <w:sz w:val="20"/>
          <w:szCs w:val="20"/>
          <w:lang w:val="es-ES"/>
        </w:rPr>
        <w:t>Science</w:t>
      </w:r>
      <w:proofErr w:type="spellEnd"/>
      <w:r w:rsidRPr="00DC3615">
        <w:rPr>
          <w:bCs/>
          <w:sz w:val="20"/>
          <w:szCs w:val="20"/>
          <w:lang w:val="es-ES"/>
        </w:rPr>
        <w:t xml:space="preserve"> muestra una Psicología Ambiental mayoritariamente tradicional, tanto en sus metodologías como en las temáticas abordadas. Se discute la </w:t>
      </w:r>
      <w:proofErr w:type="spellStart"/>
      <w:r w:rsidRPr="00DC3615">
        <w:rPr>
          <w:bCs/>
          <w:sz w:val="20"/>
          <w:szCs w:val="20"/>
          <w:lang w:val="es-ES"/>
        </w:rPr>
        <w:t>invisibilización</w:t>
      </w:r>
      <w:proofErr w:type="spellEnd"/>
      <w:r w:rsidRPr="00DC3615">
        <w:rPr>
          <w:bCs/>
          <w:sz w:val="20"/>
          <w:szCs w:val="20"/>
          <w:lang w:val="es-ES"/>
        </w:rPr>
        <w:t xml:space="preserve"> de investigaciones e intervenciones relevantes</w:t>
      </w:r>
      <w:r w:rsidR="00935AC8">
        <w:rPr>
          <w:bCs/>
          <w:sz w:val="20"/>
          <w:szCs w:val="20"/>
          <w:lang w:val="es-ES"/>
        </w:rPr>
        <w:t>,</w:t>
      </w:r>
      <w:r w:rsidRPr="00DC3615">
        <w:rPr>
          <w:bCs/>
          <w:sz w:val="20"/>
          <w:szCs w:val="20"/>
          <w:lang w:val="es-ES"/>
        </w:rPr>
        <w:t xml:space="preserve"> para analizar la producción históricamente situada de las personas y el espacio </w:t>
      </w:r>
      <w:proofErr w:type="spellStart"/>
      <w:r w:rsidRPr="00DC3615">
        <w:rPr>
          <w:bCs/>
          <w:sz w:val="20"/>
          <w:szCs w:val="20"/>
          <w:lang w:val="es-ES"/>
        </w:rPr>
        <w:t>sociofísico</w:t>
      </w:r>
      <w:proofErr w:type="spellEnd"/>
      <w:r w:rsidRPr="00DC3615">
        <w:rPr>
          <w:bCs/>
          <w:sz w:val="20"/>
          <w:szCs w:val="20"/>
          <w:lang w:val="es-ES"/>
        </w:rPr>
        <w:t>, así como de los mecanismos de mantenimiento del orden social.</w:t>
      </w:r>
    </w:p>
    <w:p w14:paraId="0D89532D" w14:textId="77777777" w:rsidR="00DC3615" w:rsidRPr="00DC3615" w:rsidRDefault="00DC3615" w:rsidP="00DC3615">
      <w:pPr>
        <w:spacing w:line="360" w:lineRule="auto"/>
        <w:rPr>
          <w:b/>
          <w:sz w:val="20"/>
          <w:szCs w:val="20"/>
          <w:lang w:val="es-ES"/>
        </w:rPr>
      </w:pPr>
      <w:r w:rsidRPr="00DC3615">
        <w:rPr>
          <w:b/>
          <w:sz w:val="20"/>
          <w:szCs w:val="20"/>
          <w:lang w:val="es-ES"/>
        </w:rPr>
        <w:t>Palabras clave</w:t>
      </w:r>
    </w:p>
    <w:p w14:paraId="7189B82D" w14:textId="4F9FD59C" w:rsidR="00E55124" w:rsidRPr="00DC3615" w:rsidRDefault="00DC3615" w:rsidP="00DC3615">
      <w:pPr>
        <w:spacing w:line="360" w:lineRule="auto"/>
        <w:rPr>
          <w:bCs/>
          <w:sz w:val="20"/>
          <w:szCs w:val="20"/>
          <w:lang w:val="es-ES"/>
        </w:rPr>
      </w:pPr>
      <w:r w:rsidRPr="00DC3615">
        <w:rPr>
          <w:bCs/>
          <w:sz w:val="20"/>
          <w:szCs w:val="20"/>
          <w:lang w:val="es-ES"/>
        </w:rPr>
        <w:t>Psicología ambiental</w:t>
      </w:r>
      <w:r>
        <w:rPr>
          <w:bCs/>
          <w:sz w:val="20"/>
          <w:szCs w:val="20"/>
          <w:lang w:val="es-ES"/>
        </w:rPr>
        <w:t xml:space="preserve">; </w:t>
      </w:r>
      <w:r w:rsidRPr="00DC3615">
        <w:rPr>
          <w:bCs/>
          <w:sz w:val="20"/>
          <w:szCs w:val="20"/>
          <w:lang w:val="es-ES"/>
        </w:rPr>
        <w:t>revistas científicas</w:t>
      </w:r>
      <w:r>
        <w:rPr>
          <w:bCs/>
          <w:sz w:val="20"/>
          <w:szCs w:val="20"/>
          <w:lang w:val="es-ES"/>
        </w:rPr>
        <w:t xml:space="preserve">; </w:t>
      </w:r>
      <w:r w:rsidRPr="00DC3615">
        <w:rPr>
          <w:bCs/>
          <w:sz w:val="20"/>
          <w:szCs w:val="20"/>
          <w:lang w:val="es-ES"/>
        </w:rPr>
        <w:t>América latina</w:t>
      </w:r>
      <w:r>
        <w:rPr>
          <w:bCs/>
          <w:sz w:val="20"/>
          <w:szCs w:val="20"/>
          <w:lang w:val="es-ES"/>
        </w:rPr>
        <w:t>;</w:t>
      </w:r>
      <w:r w:rsidRPr="00DC3615">
        <w:rPr>
          <w:bCs/>
          <w:sz w:val="20"/>
          <w:szCs w:val="20"/>
          <w:lang w:val="es-ES"/>
        </w:rPr>
        <w:t xml:space="preserve"> producción científica</w:t>
      </w:r>
      <w:r w:rsidR="00E55124" w:rsidRPr="00E25900">
        <w:rPr>
          <w:bCs/>
          <w:noProof/>
          <w:sz w:val="20"/>
          <w:szCs w:val="20"/>
          <w:lang w:val="pt-BR"/>
        </w:rPr>
        <w:drawing>
          <wp:anchor distT="0" distB="0" distL="114300" distR="114300" simplePos="0" relativeHeight="251662336" behindDoc="0" locked="0" layoutInCell="1" allowOverlap="1" wp14:anchorId="260AE470" wp14:editId="0162207C">
            <wp:simplePos x="0" y="0"/>
            <wp:positionH relativeFrom="column">
              <wp:posOffset>5400675</wp:posOffset>
            </wp:positionH>
            <wp:positionV relativeFrom="page">
              <wp:posOffset>9181465</wp:posOffset>
            </wp:positionV>
            <wp:extent cx="396000" cy="259200"/>
            <wp:effectExtent l="0" t="0" r="0" b="0"/>
            <wp:wrapNone/>
            <wp:docPr id="3" name="Gráfico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áfico 3">
                      <a:hlinkClick r:id="rId8"/>
                    </pic:cNvPr>
                    <pic:cNvPicPr/>
                  </pic:nvPicPr>
                  <pic:blipFill>
                    <a:blip r:embed="rId9">
                      <a:extLst>
                        <a:ext uri="{96DAC541-7B7A-43D3-8B79-37D633B846F1}">
                          <asvg:svgBlip xmlns:asvg="http://schemas.microsoft.com/office/drawing/2016/SVG/main" r:embed="rId10"/>
                        </a:ext>
                      </a:extLst>
                    </a:blip>
                    <a:stretch>
                      <a:fillRect/>
                    </a:stretch>
                  </pic:blipFill>
                  <pic:spPr>
                    <a:xfrm>
                      <a:off x="0" y="0"/>
                      <a:ext cx="396000" cy="259200"/>
                    </a:xfrm>
                    <a:prstGeom prst="rect">
                      <a:avLst/>
                    </a:prstGeom>
                  </pic:spPr>
                </pic:pic>
              </a:graphicData>
            </a:graphic>
            <wp14:sizeRelH relativeFrom="page">
              <wp14:pctWidth>0</wp14:pctWidth>
            </wp14:sizeRelH>
            <wp14:sizeRelV relativeFrom="page">
              <wp14:pctHeight>0</wp14:pctHeight>
            </wp14:sizeRelV>
          </wp:anchor>
        </w:drawing>
      </w:r>
    </w:p>
    <w:p w14:paraId="3B35E00C" w14:textId="77777777" w:rsidR="00483D6B" w:rsidRPr="00E25900" w:rsidRDefault="00483D6B" w:rsidP="00DC3615">
      <w:pPr>
        <w:rPr>
          <w:b/>
          <w:lang w:val="es-AR"/>
        </w:rPr>
      </w:pPr>
    </w:p>
    <w:p w14:paraId="57B2014B" w14:textId="4D3A88F5" w:rsidR="00DC3615" w:rsidRPr="002A4E67" w:rsidRDefault="0059034C" w:rsidP="00DC3615">
      <w:pPr>
        <w:jc w:val="center"/>
        <w:rPr>
          <w:rFonts w:ascii="Calibri" w:eastAsia="Calibri" w:hAnsi="Calibri" w:cs="Calibri"/>
          <w:b/>
          <w:sz w:val="26"/>
          <w:szCs w:val="26"/>
        </w:rPr>
      </w:pPr>
      <w:r w:rsidRPr="00E25900">
        <w:rPr>
          <w:lang w:val="es-AR"/>
        </w:rPr>
        <w:br w:type="page"/>
      </w:r>
      <w:r w:rsidR="00DC3615" w:rsidRPr="00F53710">
        <w:rPr>
          <w:b/>
          <w:noProof/>
          <w:sz w:val="28"/>
          <w:szCs w:val="28"/>
          <w:lang w:val="en-US"/>
        </w:rPr>
        <w:lastRenderedPageBreak/>
        <w:t xml:space="preserve">Psicología ambiental en América Latina: </w:t>
      </w:r>
      <w:r w:rsidR="00935AC8" w:rsidRPr="00F53710">
        <w:rPr>
          <w:b/>
          <w:noProof/>
          <w:sz w:val="28"/>
          <w:szCs w:val="28"/>
          <w:lang w:val="en-US"/>
        </w:rPr>
        <w:t>T</w:t>
      </w:r>
      <w:r w:rsidR="00DC3615" w:rsidRPr="00F53710">
        <w:rPr>
          <w:b/>
          <w:noProof/>
          <w:sz w:val="28"/>
          <w:szCs w:val="28"/>
          <w:lang w:val="en-US"/>
        </w:rPr>
        <w:t>endencias e invisibilizaciones de la producción científica de corriente principal</w:t>
      </w:r>
    </w:p>
    <w:p w14:paraId="2E8AA6B5" w14:textId="77777777" w:rsidR="00DC3615" w:rsidRDefault="00DC3615" w:rsidP="00DC3615">
      <w:pPr>
        <w:pStyle w:val="Ttuloprincipiodeartculo"/>
      </w:pPr>
    </w:p>
    <w:p w14:paraId="4ECD340A" w14:textId="51D46B27" w:rsidR="00DC3615" w:rsidRDefault="00153DC5" w:rsidP="00DC3615">
      <w:pPr>
        <w:pStyle w:val="Ttuloprincipiodeartculo"/>
      </w:pPr>
      <w:r w:rsidRPr="00DC3615">
        <w:t>Introduc</w:t>
      </w:r>
      <w:r w:rsidR="00107993" w:rsidRPr="00DC3615">
        <w:t>ción</w:t>
      </w:r>
    </w:p>
    <w:p w14:paraId="006EA719" w14:textId="77777777" w:rsidR="00591717" w:rsidRPr="00DC3615" w:rsidRDefault="00591717" w:rsidP="00DC3615">
      <w:pPr>
        <w:pStyle w:val="Ttuloprincipiodeartculo"/>
      </w:pPr>
    </w:p>
    <w:p w14:paraId="6CE8E579" w14:textId="77777777" w:rsidR="00DC3615" w:rsidRPr="002A4E67" w:rsidRDefault="00DC3615" w:rsidP="00DC3615">
      <w:pPr>
        <w:spacing w:line="360" w:lineRule="auto"/>
        <w:ind w:firstLine="720"/>
        <w:rPr>
          <w:rFonts w:eastAsia="Calibri"/>
        </w:rPr>
      </w:pPr>
      <w:r w:rsidRPr="002A4E67">
        <w:rPr>
          <w:rFonts w:eastAsia="Calibri"/>
        </w:rPr>
        <w:t>La psicología ambiental es un campo disciplinar amplio y diverso, tanto en los temas de estudio como en sus aproximaciones epistemológicas, teóricas y metodológicas. Desde sus orígenes se ha caracterizado por estar en diálogo permanente con otras disciplinas del ámbito urbano y ambiental, construyendo y legitimando un repertorio de conceptos que le son distintivos (Vidal, 2015). Se trata de un campo interdisciplinario caracterizado por una producción científica aplicada que se ha consolidado en Europa y Norteamérica, no así en Latinoamérica donde su expresión es más difusa (Wiesenfeld, 2001b).</w:t>
      </w:r>
    </w:p>
    <w:p w14:paraId="3DB83869" w14:textId="77777777" w:rsidR="00DC3615" w:rsidRPr="002A4E67" w:rsidRDefault="00DC3615" w:rsidP="00DC3615">
      <w:pPr>
        <w:spacing w:line="360" w:lineRule="auto"/>
        <w:ind w:firstLine="720"/>
        <w:rPr>
          <w:rFonts w:eastAsia="Calibri"/>
        </w:rPr>
      </w:pPr>
      <w:r w:rsidRPr="002A4E67">
        <w:rPr>
          <w:rFonts w:eastAsia="Calibri"/>
        </w:rPr>
        <w:t xml:space="preserve">La Psicología Ambiental según Pol (1993) tiene tres momentos históricos. El primero se remonta al primer tercio del siglo XX en Europa y Estados Unidos. Pol (1993) plantea que </w:t>
      </w:r>
      <w:proofErr w:type="spellStart"/>
      <w:r w:rsidRPr="002A4E67">
        <w:rPr>
          <w:rFonts w:eastAsia="Calibri"/>
        </w:rPr>
        <w:t>Hellpach</w:t>
      </w:r>
      <w:proofErr w:type="spellEnd"/>
      <w:r w:rsidRPr="002A4E67">
        <w:rPr>
          <w:rFonts w:eastAsia="Calibri"/>
        </w:rPr>
        <w:t xml:space="preserve"> en su texto “</w:t>
      </w:r>
      <w:proofErr w:type="spellStart"/>
      <w:r w:rsidRPr="002A4E67">
        <w:rPr>
          <w:rFonts w:eastAsia="Calibri"/>
        </w:rPr>
        <w:t>Geopsyche</w:t>
      </w:r>
      <w:proofErr w:type="spellEnd"/>
      <w:r w:rsidRPr="002A4E67">
        <w:rPr>
          <w:rFonts w:eastAsia="Calibri"/>
        </w:rPr>
        <w:t xml:space="preserve">” publicado en 1911, reconoce la influencia de los fenómenos físico-ambientales, y </w:t>
      </w:r>
      <w:proofErr w:type="spellStart"/>
      <w:r w:rsidRPr="002A4E67">
        <w:rPr>
          <w:rFonts w:eastAsia="Calibri"/>
        </w:rPr>
        <w:t>Brunswik</w:t>
      </w:r>
      <w:proofErr w:type="spellEnd"/>
      <w:r w:rsidRPr="002A4E67">
        <w:rPr>
          <w:rFonts w:eastAsia="Calibri"/>
        </w:rPr>
        <w:t xml:space="preserve"> utiliza por primera vez el término psicología ambiental. Un segundo momento está ligado a las demandas provenientes del mundo de la arquitectura y el diseño urbano. Esta etapa se centró en aspectos de orden social, relacionados con la satisfacción y calidad de vida. En esta etapa, emergen los denominados modelos psicosociales de explicación, en el que ambiente y personas se conciben como elementos indisociables. Por último, un tercer momento que destaca Pol (1993), es el de una psicología ambiental más social, </w:t>
      </w:r>
      <w:proofErr w:type="gramStart"/>
      <w:r w:rsidRPr="002A4E67">
        <w:rPr>
          <w:rFonts w:eastAsia="Calibri"/>
        </w:rPr>
        <w:t>más organizacional y más verde</w:t>
      </w:r>
      <w:proofErr w:type="gramEnd"/>
      <w:r w:rsidRPr="002A4E67">
        <w:rPr>
          <w:rFonts w:eastAsia="Calibri"/>
        </w:rPr>
        <w:t xml:space="preserve">, que está fuertemente marcada por la problemática ecológica, el desarrollo sostenible y la educación ambiental. </w:t>
      </w:r>
    </w:p>
    <w:p w14:paraId="5F58EBE2" w14:textId="77777777" w:rsidR="00DC3615" w:rsidRPr="002A4E67" w:rsidRDefault="00DC3615" w:rsidP="00DC3615">
      <w:pPr>
        <w:spacing w:line="360" w:lineRule="auto"/>
        <w:ind w:firstLine="720"/>
        <w:rPr>
          <w:rFonts w:eastAsia="Calibri"/>
        </w:rPr>
      </w:pPr>
      <w:r w:rsidRPr="002A4E67">
        <w:rPr>
          <w:rFonts w:eastAsia="Calibri"/>
        </w:rPr>
        <w:t xml:space="preserve">La Psicología Ambiental, según </w:t>
      </w:r>
      <w:proofErr w:type="spellStart"/>
      <w:r w:rsidRPr="002A4E67">
        <w:rPr>
          <w:rFonts w:eastAsia="Calibri"/>
        </w:rPr>
        <w:t>Stokols</w:t>
      </w:r>
      <w:proofErr w:type="spellEnd"/>
      <w:r w:rsidRPr="002A4E67">
        <w:rPr>
          <w:rFonts w:eastAsia="Calibri"/>
        </w:rPr>
        <w:t xml:space="preserve"> y Altman (1987), es el estudio de la conducta y bienestar humanos en relación con el entorno </w:t>
      </w:r>
      <w:proofErr w:type="spellStart"/>
      <w:r w:rsidRPr="002A4E67">
        <w:rPr>
          <w:rFonts w:eastAsia="Calibri"/>
        </w:rPr>
        <w:t>sociofísico</w:t>
      </w:r>
      <w:proofErr w:type="spellEnd"/>
      <w:r w:rsidRPr="002A4E67">
        <w:rPr>
          <w:rFonts w:eastAsia="Calibri"/>
        </w:rPr>
        <w:t xml:space="preserve">. Esta definición abarca aspectos cognitivos e interaccionales, individuales y grupales, así como los ambientes naturales, construidos y sociales. La noción de entorno </w:t>
      </w:r>
      <w:proofErr w:type="spellStart"/>
      <w:r w:rsidRPr="002A4E67">
        <w:rPr>
          <w:rFonts w:eastAsia="Calibri"/>
        </w:rPr>
        <w:t>sociofísico</w:t>
      </w:r>
      <w:proofErr w:type="spellEnd"/>
      <w:r w:rsidRPr="002A4E67">
        <w:rPr>
          <w:rFonts w:eastAsia="Calibri"/>
        </w:rPr>
        <w:t xml:space="preserve"> incorpora la dimensión física y social del ambiente en relación con el comportamiento, considerándola como parte de un todo integrado. Sin embargo, esta integración entre lo social y lo físico no está consensuada, ya que en la disciplina coexisten distintos enfoques. </w:t>
      </w:r>
    </w:p>
    <w:p w14:paraId="715E31D6" w14:textId="77777777" w:rsidR="00DC3615" w:rsidRPr="002A4E67" w:rsidRDefault="00DC3615" w:rsidP="00DC3615">
      <w:pPr>
        <w:spacing w:line="360" w:lineRule="auto"/>
        <w:ind w:firstLine="720"/>
        <w:rPr>
          <w:rFonts w:eastAsia="Calibri"/>
        </w:rPr>
      </w:pPr>
      <w:r w:rsidRPr="002A4E67">
        <w:rPr>
          <w:rFonts w:eastAsia="Calibri"/>
        </w:rPr>
        <w:t xml:space="preserve">Según Altman y </w:t>
      </w:r>
      <w:proofErr w:type="spellStart"/>
      <w:r w:rsidRPr="002A4E67">
        <w:rPr>
          <w:rFonts w:eastAsia="Calibri"/>
        </w:rPr>
        <w:t>Rogoff</w:t>
      </w:r>
      <w:proofErr w:type="spellEnd"/>
      <w:r w:rsidRPr="002A4E67">
        <w:rPr>
          <w:rFonts w:eastAsia="Calibri"/>
        </w:rPr>
        <w:t xml:space="preserve"> (1987), se configuran cuatro perspectivas: la primera se denomina del Rasgo y considera que las características personales son la base para la explicación del funcionamiento psicológico, independientemente de las variables provenientes de los contextos físicos o sociales. La segunda perspectiva se ha denominado Interaccional, ya que considera a la persona y el entorno como unidades separadas con </w:t>
      </w:r>
      <w:r w:rsidRPr="002A4E67">
        <w:rPr>
          <w:rFonts w:eastAsia="Calibri"/>
        </w:rPr>
        <w:lastRenderedPageBreak/>
        <w:t>interacciones entre ellas. Por otro lado, una tercera perspectiva se ha denominado Organísmica, y plantea que la persona y el entorno se definen como elementos dentro de un sistema integrado con interacciones entre las partes. Por último, una cuarta perspectiva se ha denominado Transaccional para referir el estudio de unidades de análisis holísticas, con fenómenos definidos en términos de aspectos psicológicos, contextuales y temporales que resultan inseparables.</w:t>
      </w:r>
    </w:p>
    <w:p w14:paraId="45AADECB" w14:textId="10F2DD14" w:rsidR="00DC3615" w:rsidRPr="002A4E67" w:rsidRDefault="00DC3615" w:rsidP="00DC3615">
      <w:pPr>
        <w:spacing w:line="360" w:lineRule="auto"/>
        <w:ind w:firstLine="720"/>
        <w:rPr>
          <w:rFonts w:eastAsia="Calibri"/>
        </w:rPr>
      </w:pPr>
      <w:proofErr w:type="spellStart"/>
      <w:r w:rsidRPr="002A4E67">
        <w:rPr>
          <w:rFonts w:eastAsia="Calibri"/>
        </w:rPr>
        <w:t>Wiensenfeld</w:t>
      </w:r>
      <w:proofErr w:type="spellEnd"/>
      <w:r w:rsidRPr="002A4E67">
        <w:rPr>
          <w:rFonts w:eastAsia="Calibri"/>
        </w:rPr>
        <w:t xml:space="preserve"> (2001) cuestiona estos enfoques, refiriéndose a ellos como positivistas y fenomenológicos. Según </w:t>
      </w:r>
      <w:proofErr w:type="spellStart"/>
      <w:r w:rsidRPr="002A4E67">
        <w:rPr>
          <w:rFonts w:eastAsia="Calibri"/>
        </w:rPr>
        <w:t>Wiensenfeld</w:t>
      </w:r>
      <w:proofErr w:type="spellEnd"/>
      <w:r w:rsidRPr="002A4E67">
        <w:rPr>
          <w:rFonts w:eastAsia="Calibri"/>
        </w:rPr>
        <w:t xml:space="preserve"> (2001), las perspectivas del rasgo, interaccionistas y </w:t>
      </w:r>
      <w:r w:rsidR="00F53710" w:rsidRPr="002A4E67">
        <w:rPr>
          <w:rFonts w:eastAsia="Calibri"/>
        </w:rPr>
        <w:t>organísmicas</w:t>
      </w:r>
      <w:r w:rsidRPr="002A4E67">
        <w:rPr>
          <w:rFonts w:eastAsia="Calibri"/>
        </w:rPr>
        <w:t xml:space="preserve"> se sitúan en el enfoque positivista, mientras que el enfoque transaccional se sitúa en el fenomenológico. Aunque estos enfoques difieren en las dimensiones que abordan, su comprensión del entorno, su relación epistemológica y los métodos de investigación que utilizan, en su conjunto se orientan a los procesos individuales y no grupales.</w:t>
      </w:r>
    </w:p>
    <w:p w14:paraId="4731FBEB" w14:textId="7E3F62A0" w:rsidR="00DC3615" w:rsidRPr="002A4E67" w:rsidRDefault="00DC3615" w:rsidP="00DC3615">
      <w:pPr>
        <w:spacing w:line="360" w:lineRule="auto"/>
        <w:ind w:firstLine="720"/>
        <w:rPr>
          <w:rFonts w:eastAsia="Calibri"/>
        </w:rPr>
      </w:pPr>
      <w:r w:rsidRPr="002A4E67">
        <w:rPr>
          <w:rFonts w:eastAsia="Calibri"/>
        </w:rPr>
        <w:t xml:space="preserve">Otros autores (Di </w:t>
      </w:r>
      <w:proofErr w:type="spellStart"/>
      <w:r w:rsidRPr="002A4E67">
        <w:rPr>
          <w:rFonts w:eastAsia="Calibri"/>
        </w:rPr>
        <w:t>Masso</w:t>
      </w:r>
      <w:proofErr w:type="spellEnd"/>
      <w:r w:rsidRPr="002A4E67">
        <w:rPr>
          <w:rFonts w:eastAsia="Calibri"/>
        </w:rPr>
        <w:t xml:space="preserve">, et al., 2011; Di </w:t>
      </w:r>
      <w:proofErr w:type="spellStart"/>
      <w:r w:rsidRPr="002A4E67">
        <w:rPr>
          <w:rFonts w:eastAsia="Calibri"/>
        </w:rPr>
        <w:t>Masso</w:t>
      </w:r>
      <w:proofErr w:type="spellEnd"/>
      <w:r w:rsidRPr="002A4E67">
        <w:rPr>
          <w:rFonts w:eastAsia="Calibri"/>
        </w:rPr>
        <w:t xml:space="preserve">, et al., 2017; </w:t>
      </w:r>
      <w:proofErr w:type="spellStart"/>
      <w:r w:rsidRPr="002A4E67">
        <w:rPr>
          <w:rFonts w:eastAsia="Calibri"/>
        </w:rPr>
        <w:t>Berroeta</w:t>
      </w:r>
      <w:proofErr w:type="spellEnd"/>
      <w:r w:rsidRPr="002A4E67">
        <w:rPr>
          <w:rFonts w:eastAsia="Calibri"/>
        </w:rPr>
        <w:t xml:space="preserve"> et al., 2021) han profundizado en esta crítica, centrándose en dos aspectos que nos parecen fundamentales. Un cuestionamiento a la orientación a un individuo aislado que caracteriza a la psicología ambiental tradicional, </w:t>
      </w:r>
      <w:r w:rsidR="00F53710" w:rsidRPr="002A4E67">
        <w:rPr>
          <w:rFonts w:eastAsia="Calibri"/>
        </w:rPr>
        <w:t>que,</w:t>
      </w:r>
      <w:r w:rsidRPr="002A4E67">
        <w:rPr>
          <w:rFonts w:eastAsia="Calibri"/>
        </w:rPr>
        <w:t xml:space="preserve"> al centrarse exclusivamente en la psique individual, descuida la dimensión social y colectiva de los vínculos con el entorno. La tendencia a subordinar el comportamiento práctico del individuo a una entidad psicológica interna limita la comprensión de las complejas interacciones entre el individuo y su entorno social y físico. Un segundo cuestionamiento es que se conciben las relaciones con los lugares como inherentemente armónicas, ajenas a conflictos y exentas de problemáticas. Esta visión ignora el impacto sustancial de la implicación material con los espacios en la configuración, desafío y modificación de las experiencias psicológicas individuales. La falta de reconocimiento de conflictos potenciales dentro de estas relaciones limita la capacidad de la psicología ambiental tradicional para abordar la complejidad de la experiencia humana en entornos diversos.</w:t>
      </w:r>
    </w:p>
    <w:p w14:paraId="639A4EF8" w14:textId="0D37178C" w:rsidR="00DC3615" w:rsidRPr="002A4E67" w:rsidRDefault="00F53710" w:rsidP="00DC3615">
      <w:pPr>
        <w:spacing w:line="360" w:lineRule="auto"/>
        <w:ind w:firstLine="720"/>
        <w:rPr>
          <w:rFonts w:eastAsia="Calibri"/>
        </w:rPr>
      </w:pPr>
      <w:r w:rsidRPr="002A4E67">
        <w:rPr>
          <w:rFonts w:eastAsia="Calibri"/>
        </w:rPr>
        <w:t>De acuerdo con</w:t>
      </w:r>
      <w:r w:rsidR="00DC3615" w:rsidRPr="002A4E67">
        <w:rPr>
          <w:rFonts w:eastAsia="Calibri"/>
        </w:rPr>
        <w:t xml:space="preserve"> lo anterior, los espacios no son meros escenarios de interacción, sino elementos fundamentales que influyen en la experiencia psicológica y las relaciones sociales. Al reconocer que estas experiencias pueden estar enmarcadas dentro de conflictos sociales relacionados con el abuso, el privilegio, la desigualdad, el expolio o el desprecio, se subraya la importancia de un enfoque más consciente y crítico en la psicología ambiental. La afirmación de que los vínculos con el espacio no son neutrales, sino que llevan consigo implicaciones políticas e ideológicas profundas, destaca la necesidad de una revisión de las perspectivas predominantes en este campo (Di </w:t>
      </w:r>
      <w:proofErr w:type="spellStart"/>
      <w:r w:rsidR="00DC3615" w:rsidRPr="002A4E67">
        <w:rPr>
          <w:rFonts w:eastAsia="Calibri"/>
        </w:rPr>
        <w:t>Masso</w:t>
      </w:r>
      <w:proofErr w:type="spellEnd"/>
      <w:r w:rsidR="00DC3615" w:rsidRPr="002A4E67">
        <w:rPr>
          <w:rFonts w:eastAsia="Calibri"/>
        </w:rPr>
        <w:t xml:space="preserve"> et al., 2022).</w:t>
      </w:r>
    </w:p>
    <w:p w14:paraId="31D46FD0" w14:textId="77777777" w:rsidR="00DC3615" w:rsidRPr="002A4E67" w:rsidRDefault="00DC3615" w:rsidP="00DC3615">
      <w:pPr>
        <w:spacing w:line="360" w:lineRule="auto"/>
        <w:ind w:firstLine="720"/>
        <w:rPr>
          <w:rFonts w:eastAsia="Calibri"/>
        </w:rPr>
      </w:pPr>
      <w:r w:rsidRPr="002A4E67">
        <w:rPr>
          <w:rFonts w:eastAsia="Calibri"/>
        </w:rPr>
        <w:lastRenderedPageBreak/>
        <w:t xml:space="preserve">Estos contrapuntos a los enfoques clásicos de la disciplina sugieren la necesidad de enfoques más críticos en la psicología ambiental, que tenga en cuenta la realidad intersubjetiva y dinámica de nuestra relación con el entorno. </w:t>
      </w:r>
      <w:proofErr w:type="spellStart"/>
      <w:r w:rsidRPr="002A4E67">
        <w:rPr>
          <w:rFonts w:eastAsia="Calibri"/>
        </w:rPr>
        <w:t>Wiensenfeld</w:t>
      </w:r>
      <w:proofErr w:type="spellEnd"/>
      <w:r w:rsidRPr="002A4E67">
        <w:rPr>
          <w:rFonts w:eastAsia="Calibri"/>
        </w:rPr>
        <w:t xml:space="preserve"> (2001) propone que el ambiente sólo puede ser analizado en función del sentido de los sujetos y parte de una realidad intersubjetiva que cambia dinámicamente a partir de contextos y situaciones históricas. Por tanto, un giro hacia una perspectiva que considere la realidad intersubjetiva y dinámica de nuestra relación con el entorno es esencial para superar las limitaciones de la visión tradicional. </w:t>
      </w:r>
    </w:p>
    <w:p w14:paraId="3DD251BC" w14:textId="77777777" w:rsidR="00DC3615" w:rsidRPr="00DC3615" w:rsidRDefault="00DC3615" w:rsidP="00DC3615">
      <w:pPr>
        <w:spacing w:line="360" w:lineRule="auto"/>
        <w:rPr>
          <w:rFonts w:eastAsia="Calibri"/>
          <w:i/>
          <w:iCs/>
        </w:rPr>
      </w:pPr>
      <w:r w:rsidRPr="00DC3615">
        <w:rPr>
          <w:rFonts w:eastAsia="Calibri"/>
          <w:b/>
          <w:i/>
          <w:iCs/>
        </w:rPr>
        <w:t>Psicología ambiental en Latinoamérica</w:t>
      </w:r>
    </w:p>
    <w:p w14:paraId="4896649A" w14:textId="2EC4531E" w:rsidR="00DC3615" w:rsidRPr="002A4E67" w:rsidRDefault="00DC3615" w:rsidP="00DC3615">
      <w:pPr>
        <w:spacing w:line="360" w:lineRule="auto"/>
        <w:ind w:firstLine="720"/>
        <w:rPr>
          <w:rFonts w:eastAsia="Calibri"/>
        </w:rPr>
      </w:pPr>
      <w:r w:rsidRPr="002A4E67">
        <w:rPr>
          <w:rFonts w:eastAsia="Calibri"/>
        </w:rPr>
        <w:t xml:space="preserve">El desarrollo de la psicología ambiental ha sido dispar en el mundo. Por ejemplo, el primer manual de psicología ambiental, editado por Daniel </w:t>
      </w:r>
      <w:proofErr w:type="spellStart"/>
      <w:r w:rsidRPr="002A4E67">
        <w:rPr>
          <w:rFonts w:eastAsia="Calibri"/>
        </w:rPr>
        <w:t>Stokols</w:t>
      </w:r>
      <w:proofErr w:type="spellEnd"/>
      <w:r w:rsidRPr="002A4E67">
        <w:rPr>
          <w:rFonts w:eastAsia="Calibri"/>
        </w:rPr>
        <w:t xml:space="preserve"> e Irwin Altman en 1987, se basó en la experiencia de 66 autores de 11 países, y 43 de los autores eran de los Estados Unidos. Este hito no es aislado, sino que forma parte de una tendencia en la historia de la psicología. En este sentido, </w:t>
      </w:r>
      <w:proofErr w:type="spellStart"/>
      <w:r w:rsidRPr="002A4E67">
        <w:rPr>
          <w:rFonts w:eastAsia="Calibri"/>
        </w:rPr>
        <w:t>Brock</w:t>
      </w:r>
      <w:proofErr w:type="spellEnd"/>
      <w:r w:rsidRPr="002A4E67">
        <w:rPr>
          <w:rFonts w:eastAsia="Calibri"/>
        </w:rPr>
        <w:t xml:space="preserve"> (2006) plantea que los manuales de psicología </w:t>
      </w:r>
      <w:r w:rsidR="00F53710" w:rsidRPr="002A4E67">
        <w:rPr>
          <w:rFonts w:eastAsia="Calibri"/>
        </w:rPr>
        <w:t>norteamericanos</w:t>
      </w:r>
      <w:r w:rsidRPr="002A4E67">
        <w:rPr>
          <w:rFonts w:eastAsia="Calibri"/>
        </w:rPr>
        <w:t xml:space="preserve"> incluyen o excluyen contenidos en función de su desarrollo local, de este modo si tienen relevancia en Estados Unidos son parte de la historia de la psicología, mientras que si están fuera de este contexto no son consideradas como relevantes. Del mismo modo, las tres principales revistas científicas de la disciplina son editadas en países y editoriales del norte global; la revista </w:t>
      </w:r>
      <w:proofErr w:type="spellStart"/>
      <w:r w:rsidRPr="002A4E67">
        <w:rPr>
          <w:rFonts w:eastAsia="Calibri"/>
        </w:rPr>
        <w:t>Britanica</w:t>
      </w:r>
      <w:proofErr w:type="spellEnd"/>
      <w:r w:rsidRPr="002A4E67">
        <w:rPr>
          <w:rFonts w:eastAsia="Calibri"/>
        </w:rPr>
        <w:t xml:space="preserve"> </w:t>
      </w:r>
      <w:proofErr w:type="spellStart"/>
      <w:r w:rsidRPr="002A4E67">
        <w:rPr>
          <w:rFonts w:eastAsia="Calibri"/>
        </w:rPr>
        <w:t>Environment</w:t>
      </w:r>
      <w:proofErr w:type="spellEnd"/>
      <w:r w:rsidRPr="002A4E67">
        <w:rPr>
          <w:rFonts w:eastAsia="Calibri"/>
        </w:rPr>
        <w:t xml:space="preserve"> and </w:t>
      </w:r>
      <w:proofErr w:type="spellStart"/>
      <w:r w:rsidRPr="002A4E67">
        <w:rPr>
          <w:rFonts w:eastAsia="Calibri"/>
        </w:rPr>
        <w:t>Behavior</w:t>
      </w:r>
      <w:proofErr w:type="spellEnd"/>
      <w:r w:rsidRPr="002A4E67">
        <w:rPr>
          <w:rFonts w:eastAsia="Calibri"/>
        </w:rPr>
        <w:t xml:space="preserve"> creada en el año 1969, es editada por Sage; la revista estadounidense </w:t>
      </w:r>
      <w:proofErr w:type="spellStart"/>
      <w:r w:rsidRPr="002A4E67">
        <w:rPr>
          <w:rFonts w:eastAsia="Calibri"/>
        </w:rPr>
        <w:t>Journal</w:t>
      </w:r>
      <w:proofErr w:type="spellEnd"/>
      <w:r w:rsidRPr="002A4E67">
        <w:rPr>
          <w:rFonts w:eastAsia="Calibri"/>
        </w:rPr>
        <w:t xml:space="preserve"> </w:t>
      </w:r>
      <w:proofErr w:type="spellStart"/>
      <w:r w:rsidRPr="002A4E67">
        <w:rPr>
          <w:rFonts w:eastAsia="Calibri"/>
        </w:rPr>
        <w:t>of</w:t>
      </w:r>
      <w:proofErr w:type="spellEnd"/>
      <w:r w:rsidRPr="002A4E67">
        <w:rPr>
          <w:rFonts w:eastAsia="Calibri"/>
        </w:rPr>
        <w:t xml:space="preserve"> </w:t>
      </w:r>
      <w:proofErr w:type="spellStart"/>
      <w:r w:rsidRPr="002A4E67">
        <w:rPr>
          <w:rFonts w:eastAsia="Calibri"/>
        </w:rPr>
        <w:t>Environmental</w:t>
      </w:r>
      <w:proofErr w:type="spellEnd"/>
      <w:r w:rsidRPr="002A4E67">
        <w:rPr>
          <w:rFonts w:eastAsia="Calibri"/>
        </w:rPr>
        <w:t xml:space="preserve"> </w:t>
      </w:r>
      <w:proofErr w:type="spellStart"/>
      <w:r w:rsidRPr="002A4E67">
        <w:rPr>
          <w:rFonts w:eastAsia="Calibri"/>
        </w:rPr>
        <w:t>Psychology</w:t>
      </w:r>
      <w:proofErr w:type="spellEnd"/>
      <w:r w:rsidRPr="002A4E67">
        <w:rPr>
          <w:rFonts w:eastAsia="Calibri"/>
        </w:rPr>
        <w:t xml:space="preserve"> creada en el año 1980, es editada por Elsevier, y la revista española Medioambiente y Comportamiento Humano, actualmente </w:t>
      </w:r>
      <w:proofErr w:type="spellStart"/>
      <w:r w:rsidRPr="002A4E67">
        <w:rPr>
          <w:rFonts w:eastAsia="Calibri"/>
        </w:rPr>
        <w:t>Psyecology</w:t>
      </w:r>
      <w:proofErr w:type="spellEnd"/>
      <w:r w:rsidRPr="002A4E67">
        <w:rPr>
          <w:rFonts w:eastAsia="Calibri"/>
        </w:rPr>
        <w:t xml:space="preserve">, creada el año 2000 es editada por Taylor y Francis. </w:t>
      </w:r>
    </w:p>
    <w:p w14:paraId="4C9E307A" w14:textId="77777777" w:rsidR="00DC3615" w:rsidRPr="002A4E67" w:rsidRDefault="00DC3615" w:rsidP="00DC3615">
      <w:pPr>
        <w:spacing w:line="360" w:lineRule="auto"/>
        <w:ind w:firstLine="720"/>
        <w:rPr>
          <w:rFonts w:eastAsia="Calibri"/>
        </w:rPr>
      </w:pPr>
      <w:r w:rsidRPr="002A4E67">
        <w:rPr>
          <w:rFonts w:eastAsia="Calibri"/>
        </w:rPr>
        <w:t xml:space="preserve">La psicología ambiental no solo se ha desarrollado de modo dispar en el ámbito de las publicaciones científicas, sino que también en la importancia global de las distintas entidades especializadas en psicología ambiental.  Destacan la División 34 de la Asociación Americana de Psicología, actual </w:t>
      </w:r>
      <w:proofErr w:type="spellStart"/>
      <w:r w:rsidRPr="002A4E67">
        <w:rPr>
          <w:rFonts w:eastAsia="Calibri"/>
        </w:rPr>
        <w:t>Society</w:t>
      </w:r>
      <w:proofErr w:type="spellEnd"/>
      <w:r w:rsidRPr="002A4E67">
        <w:rPr>
          <w:rFonts w:eastAsia="Calibri"/>
        </w:rPr>
        <w:t xml:space="preserve"> </w:t>
      </w:r>
      <w:proofErr w:type="spellStart"/>
      <w:r w:rsidRPr="002A4E67">
        <w:rPr>
          <w:rFonts w:eastAsia="Calibri"/>
        </w:rPr>
        <w:t>for</w:t>
      </w:r>
      <w:proofErr w:type="spellEnd"/>
      <w:r w:rsidRPr="002A4E67">
        <w:rPr>
          <w:rFonts w:eastAsia="Calibri"/>
        </w:rPr>
        <w:t xml:space="preserve"> </w:t>
      </w:r>
      <w:proofErr w:type="spellStart"/>
      <w:r w:rsidRPr="002A4E67">
        <w:rPr>
          <w:rFonts w:eastAsia="Calibri"/>
        </w:rPr>
        <w:t>Environmental</w:t>
      </w:r>
      <w:proofErr w:type="spellEnd"/>
      <w:r w:rsidRPr="002A4E67">
        <w:rPr>
          <w:rFonts w:eastAsia="Calibri"/>
        </w:rPr>
        <w:t xml:space="preserve">, </w:t>
      </w:r>
      <w:proofErr w:type="spellStart"/>
      <w:r w:rsidRPr="002A4E67">
        <w:rPr>
          <w:rFonts w:eastAsia="Calibri"/>
        </w:rPr>
        <w:t>Population</w:t>
      </w:r>
      <w:proofErr w:type="spellEnd"/>
      <w:r w:rsidRPr="002A4E67">
        <w:rPr>
          <w:rFonts w:eastAsia="Calibri"/>
        </w:rPr>
        <w:t xml:space="preserve">, and </w:t>
      </w:r>
      <w:proofErr w:type="spellStart"/>
      <w:r w:rsidRPr="002A4E67">
        <w:rPr>
          <w:rFonts w:eastAsia="Calibri"/>
        </w:rPr>
        <w:t>Conservation</w:t>
      </w:r>
      <w:proofErr w:type="spellEnd"/>
      <w:r w:rsidRPr="002A4E67">
        <w:rPr>
          <w:rFonts w:eastAsia="Calibri"/>
        </w:rPr>
        <w:t xml:space="preserve"> </w:t>
      </w:r>
      <w:proofErr w:type="spellStart"/>
      <w:r w:rsidRPr="002A4E67">
        <w:rPr>
          <w:rFonts w:eastAsia="Calibri"/>
        </w:rPr>
        <w:t>Psychology</w:t>
      </w:r>
      <w:proofErr w:type="spellEnd"/>
      <w:r w:rsidRPr="002A4E67">
        <w:rPr>
          <w:rFonts w:eastAsia="Calibri"/>
        </w:rPr>
        <w:t xml:space="preserve">, y la división 4 de la International </w:t>
      </w:r>
      <w:proofErr w:type="spellStart"/>
      <w:r w:rsidRPr="002A4E67">
        <w:rPr>
          <w:rFonts w:eastAsia="Calibri"/>
        </w:rPr>
        <w:t>Association</w:t>
      </w:r>
      <w:proofErr w:type="spellEnd"/>
      <w:r w:rsidRPr="002A4E67">
        <w:rPr>
          <w:rFonts w:eastAsia="Calibri"/>
        </w:rPr>
        <w:t xml:space="preserve"> </w:t>
      </w:r>
      <w:proofErr w:type="spellStart"/>
      <w:r w:rsidRPr="002A4E67">
        <w:rPr>
          <w:rFonts w:eastAsia="Calibri"/>
        </w:rPr>
        <w:t>of</w:t>
      </w:r>
      <w:proofErr w:type="spellEnd"/>
      <w:r w:rsidRPr="002A4E67">
        <w:rPr>
          <w:rFonts w:eastAsia="Calibri"/>
        </w:rPr>
        <w:t xml:space="preserve"> </w:t>
      </w:r>
      <w:proofErr w:type="spellStart"/>
      <w:r w:rsidRPr="002A4E67">
        <w:rPr>
          <w:rFonts w:eastAsia="Calibri"/>
        </w:rPr>
        <w:t>Applied</w:t>
      </w:r>
      <w:proofErr w:type="spellEnd"/>
      <w:r w:rsidRPr="002A4E67">
        <w:rPr>
          <w:rFonts w:eastAsia="Calibri"/>
        </w:rPr>
        <w:t xml:space="preserve"> </w:t>
      </w:r>
      <w:proofErr w:type="spellStart"/>
      <w:r w:rsidRPr="002A4E67">
        <w:rPr>
          <w:rFonts w:eastAsia="Calibri"/>
        </w:rPr>
        <w:t>Psychology</w:t>
      </w:r>
      <w:proofErr w:type="spellEnd"/>
      <w:r w:rsidRPr="002A4E67">
        <w:rPr>
          <w:rFonts w:eastAsia="Calibri"/>
        </w:rPr>
        <w:t xml:space="preserve">. También se ha destacado la </w:t>
      </w:r>
      <w:proofErr w:type="spellStart"/>
      <w:r w:rsidRPr="002A4E67">
        <w:rPr>
          <w:rFonts w:eastAsia="Calibri"/>
        </w:rPr>
        <w:t>Environmental</w:t>
      </w:r>
      <w:proofErr w:type="spellEnd"/>
      <w:r w:rsidRPr="002A4E67">
        <w:rPr>
          <w:rFonts w:eastAsia="Calibri"/>
        </w:rPr>
        <w:t xml:space="preserve"> </w:t>
      </w:r>
      <w:proofErr w:type="spellStart"/>
      <w:r w:rsidRPr="002A4E67">
        <w:rPr>
          <w:rFonts w:eastAsia="Calibri"/>
        </w:rPr>
        <w:t>Design</w:t>
      </w:r>
      <w:proofErr w:type="spellEnd"/>
      <w:r w:rsidRPr="002A4E67">
        <w:rPr>
          <w:rFonts w:eastAsia="Calibri"/>
        </w:rPr>
        <w:t xml:space="preserve"> </w:t>
      </w:r>
      <w:proofErr w:type="spellStart"/>
      <w:r w:rsidRPr="002A4E67">
        <w:rPr>
          <w:rFonts w:eastAsia="Calibri"/>
        </w:rPr>
        <w:t>Research</w:t>
      </w:r>
      <w:proofErr w:type="spellEnd"/>
      <w:r w:rsidRPr="002A4E67">
        <w:rPr>
          <w:rFonts w:eastAsia="Calibri"/>
        </w:rPr>
        <w:t xml:space="preserve"> </w:t>
      </w:r>
      <w:proofErr w:type="spellStart"/>
      <w:r w:rsidRPr="002A4E67">
        <w:rPr>
          <w:rFonts w:eastAsia="Calibri"/>
        </w:rPr>
        <w:t>Association</w:t>
      </w:r>
      <w:proofErr w:type="spellEnd"/>
      <w:r w:rsidRPr="002A4E67">
        <w:rPr>
          <w:rFonts w:eastAsia="Calibri"/>
        </w:rPr>
        <w:t xml:space="preserve"> (EDRA, Estados Unidos), la Man-</w:t>
      </w:r>
      <w:proofErr w:type="spellStart"/>
      <w:r w:rsidRPr="002A4E67">
        <w:rPr>
          <w:rFonts w:eastAsia="Calibri"/>
        </w:rPr>
        <w:t>Environment</w:t>
      </w:r>
      <w:proofErr w:type="spellEnd"/>
      <w:r w:rsidRPr="002A4E67">
        <w:rPr>
          <w:rFonts w:eastAsia="Calibri"/>
        </w:rPr>
        <w:t xml:space="preserve"> </w:t>
      </w:r>
      <w:proofErr w:type="spellStart"/>
      <w:r w:rsidRPr="002A4E67">
        <w:rPr>
          <w:rFonts w:eastAsia="Calibri"/>
        </w:rPr>
        <w:t>Relations</w:t>
      </w:r>
      <w:proofErr w:type="spellEnd"/>
      <w:r w:rsidRPr="002A4E67">
        <w:rPr>
          <w:rFonts w:eastAsia="Calibri"/>
        </w:rPr>
        <w:t xml:space="preserve"> </w:t>
      </w:r>
      <w:proofErr w:type="spellStart"/>
      <w:r w:rsidRPr="002A4E67">
        <w:rPr>
          <w:rFonts w:eastAsia="Calibri"/>
        </w:rPr>
        <w:t>Association</w:t>
      </w:r>
      <w:proofErr w:type="spellEnd"/>
      <w:r w:rsidRPr="002A4E67">
        <w:rPr>
          <w:rFonts w:eastAsia="Calibri"/>
        </w:rPr>
        <w:t xml:space="preserve"> (MERA, Japón), la People and </w:t>
      </w:r>
      <w:proofErr w:type="spellStart"/>
      <w:r w:rsidRPr="002A4E67">
        <w:rPr>
          <w:rFonts w:eastAsia="Calibri"/>
        </w:rPr>
        <w:t>Physical</w:t>
      </w:r>
      <w:proofErr w:type="spellEnd"/>
      <w:r w:rsidRPr="002A4E67">
        <w:rPr>
          <w:rFonts w:eastAsia="Calibri"/>
        </w:rPr>
        <w:t xml:space="preserve"> </w:t>
      </w:r>
      <w:proofErr w:type="spellStart"/>
      <w:r w:rsidRPr="002A4E67">
        <w:rPr>
          <w:rFonts w:eastAsia="Calibri"/>
        </w:rPr>
        <w:t>Environment</w:t>
      </w:r>
      <w:proofErr w:type="spellEnd"/>
      <w:r w:rsidRPr="002A4E67">
        <w:rPr>
          <w:rFonts w:eastAsia="Calibri"/>
        </w:rPr>
        <w:t xml:space="preserve"> </w:t>
      </w:r>
      <w:proofErr w:type="spellStart"/>
      <w:r w:rsidRPr="002A4E67">
        <w:rPr>
          <w:rFonts w:eastAsia="Calibri"/>
        </w:rPr>
        <w:t>Research</w:t>
      </w:r>
      <w:proofErr w:type="spellEnd"/>
      <w:r w:rsidRPr="002A4E67">
        <w:rPr>
          <w:rFonts w:eastAsia="Calibri"/>
        </w:rPr>
        <w:t xml:space="preserve"> </w:t>
      </w:r>
      <w:proofErr w:type="spellStart"/>
      <w:r w:rsidRPr="002A4E67">
        <w:rPr>
          <w:rFonts w:eastAsia="Calibri"/>
        </w:rPr>
        <w:t>Organization</w:t>
      </w:r>
      <w:proofErr w:type="spellEnd"/>
      <w:r w:rsidRPr="002A4E67">
        <w:rPr>
          <w:rFonts w:eastAsia="Calibri"/>
        </w:rPr>
        <w:t xml:space="preserve"> (PAPER, Australia), la International </w:t>
      </w:r>
      <w:proofErr w:type="spellStart"/>
      <w:r w:rsidRPr="002A4E67">
        <w:rPr>
          <w:rFonts w:eastAsia="Calibri"/>
        </w:rPr>
        <w:t>Association</w:t>
      </w:r>
      <w:proofErr w:type="spellEnd"/>
      <w:r w:rsidRPr="002A4E67">
        <w:rPr>
          <w:rFonts w:eastAsia="Calibri"/>
        </w:rPr>
        <w:t xml:space="preserve"> </w:t>
      </w:r>
      <w:proofErr w:type="spellStart"/>
      <w:r w:rsidRPr="002A4E67">
        <w:rPr>
          <w:rFonts w:eastAsia="Calibri"/>
        </w:rPr>
        <w:t>of</w:t>
      </w:r>
      <w:proofErr w:type="spellEnd"/>
      <w:r w:rsidRPr="002A4E67">
        <w:rPr>
          <w:rFonts w:eastAsia="Calibri"/>
        </w:rPr>
        <w:t xml:space="preserve"> People-</w:t>
      </w:r>
      <w:proofErr w:type="spellStart"/>
      <w:r w:rsidRPr="002A4E67">
        <w:rPr>
          <w:rFonts w:eastAsia="Calibri"/>
        </w:rPr>
        <w:t>Environment</w:t>
      </w:r>
      <w:proofErr w:type="spellEnd"/>
      <w:r w:rsidRPr="002A4E67">
        <w:rPr>
          <w:rFonts w:eastAsia="Calibri"/>
        </w:rPr>
        <w:t xml:space="preserve"> </w:t>
      </w:r>
      <w:proofErr w:type="spellStart"/>
      <w:r w:rsidRPr="002A4E67">
        <w:rPr>
          <w:rFonts w:eastAsia="Calibri"/>
        </w:rPr>
        <w:t>Studies</w:t>
      </w:r>
      <w:proofErr w:type="spellEnd"/>
      <w:r w:rsidRPr="002A4E67">
        <w:rPr>
          <w:rFonts w:eastAsia="Calibri"/>
        </w:rPr>
        <w:t xml:space="preserve">, la </w:t>
      </w:r>
      <w:proofErr w:type="spellStart"/>
      <w:r w:rsidRPr="002A4E67">
        <w:rPr>
          <w:rFonts w:eastAsia="Calibri"/>
        </w:rPr>
        <w:t>Association</w:t>
      </w:r>
      <w:proofErr w:type="spellEnd"/>
      <w:r w:rsidRPr="002A4E67">
        <w:rPr>
          <w:rFonts w:eastAsia="Calibri"/>
        </w:rPr>
        <w:t xml:space="preserve"> </w:t>
      </w:r>
      <w:proofErr w:type="spellStart"/>
      <w:r w:rsidRPr="002A4E67">
        <w:rPr>
          <w:rFonts w:eastAsia="Calibri"/>
        </w:rPr>
        <w:t>for</w:t>
      </w:r>
      <w:proofErr w:type="spellEnd"/>
      <w:r w:rsidRPr="002A4E67">
        <w:rPr>
          <w:rFonts w:eastAsia="Calibri"/>
        </w:rPr>
        <w:t xml:space="preserve"> </w:t>
      </w:r>
      <w:proofErr w:type="spellStart"/>
      <w:r w:rsidRPr="002A4E67">
        <w:rPr>
          <w:rFonts w:eastAsia="Calibri"/>
        </w:rPr>
        <w:t>the</w:t>
      </w:r>
      <w:proofErr w:type="spellEnd"/>
      <w:r w:rsidRPr="002A4E67">
        <w:rPr>
          <w:rFonts w:eastAsia="Calibri"/>
        </w:rPr>
        <w:t xml:space="preserve"> </w:t>
      </w:r>
      <w:proofErr w:type="spellStart"/>
      <w:r w:rsidRPr="002A4E67">
        <w:rPr>
          <w:rFonts w:eastAsia="Calibri"/>
        </w:rPr>
        <w:t>Study</w:t>
      </w:r>
      <w:proofErr w:type="spellEnd"/>
      <w:r w:rsidRPr="002A4E67">
        <w:rPr>
          <w:rFonts w:eastAsia="Calibri"/>
        </w:rPr>
        <w:t xml:space="preserve"> </w:t>
      </w:r>
      <w:proofErr w:type="spellStart"/>
      <w:r w:rsidRPr="002A4E67">
        <w:rPr>
          <w:rFonts w:eastAsia="Calibri"/>
        </w:rPr>
        <w:t>of</w:t>
      </w:r>
      <w:proofErr w:type="spellEnd"/>
      <w:r w:rsidRPr="002A4E67">
        <w:rPr>
          <w:rFonts w:eastAsia="Calibri"/>
        </w:rPr>
        <w:t xml:space="preserve"> People and </w:t>
      </w:r>
      <w:proofErr w:type="spellStart"/>
      <w:r w:rsidRPr="002A4E67">
        <w:rPr>
          <w:rFonts w:eastAsia="Calibri"/>
        </w:rPr>
        <w:t>Their</w:t>
      </w:r>
      <w:proofErr w:type="spellEnd"/>
      <w:r w:rsidRPr="002A4E67">
        <w:rPr>
          <w:rFonts w:eastAsia="Calibri"/>
        </w:rPr>
        <w:t xml:space="preserve"> </w:t>
      </w:r>
      <w:proofErr w:type="spellStart"/>
      <w:r w:rsidRPr="002A4E67">
        <w:rPr>
          <w:rFonts w:eastAsia="Calibri"/>
        </w:rPr>
        <w:t>Physical</w:t>
      </w:r>
      <w:proofErr w:type="spellEnd"/>
      <w:r w:rsidRPr="002A4E67">
        <w:rPr>
          <w:rFonts w:eastAsia="Calibri"/>
        </w:rPr>
        <w:t xml:space="preserve"> </w:t>
      </w:r>
      <w:proofErr w:type="spellStart"/>
      <w:r w:rsidRPr="002A4E67">
        <w:rPr>
          <w:rFonts w:eastAsia="Calibri"/>
        </w:rPr>
        <w:t>Surroundings</w:t>
      </w:r>
      <w:proofErr w:type="spellEnd"/>
      <w:r w:rsidRPr="002A4E67">
        <w:rPr>
          <w:rFonts w:eastAsia="Calibri"/>
        </w:rPr>
        <w:t xml:space="preserve"> (IAPS) y la Asociación de Psicología Ambiental (PSICAMB) en Europa (Valera, 1996). Esta última creada el año 2008, que destaca por ser la entidad más amplia del entorno hispanohablante. </w:t>
      </w:r>
    </w:p>
    <w:p w14:paraId="6BB68B90" w14:textId="77777777" w:rsidR="00DC3615" w:rsidRPr="002A4E67" w:rsidRDefault="00DC3615" w:rsidP="00DC3615">
      <w:pPr>
        <w:spacing w:line="360" w:lineRule="auto"/>
        <w:ind w:firstLine="720"/>
        <w:rPr>
          <w:rFonts w:eastAsia="Calibri"/>
        </w:rPr>
      </w:pPr>
      <w:r w:rsidRPr="002A4E67">
        <w:rPr>
          <w:rFonts w:eastAsia="Calibri"/>
        </w:rPr>
        <w:lastRenderedPageBreak/>
        <w:t xml:space="preserve">En </w:t>
      </w:r>
      <w:proofErr w:type="spellStart"/>
      <w:r w:rsidRPr="002A4E67">
        <w:rPr>
          <w:rFonts w:eastAsia="Calibri"/>
        </w:rPr>
        <w:t>latinoamérica</w:t>
      </w:r>
      <w:proofErr w:type="spellEnd"/>
      <w:r w:rsidRPr="002A4E67">
        <w:rPr>
          <w:rFonts w:eastAsia="Calibri"/>
        </w:rPr>
        <w:t xml:space="preserve"> el desarrollo de la disciplina es difuso, las organizaciones en psicología ambiental han sido más escasas y locales. Con un interés regional destaca la creación del </w:t>
      </w:r>
      <w:proofErr w:type="spellStart"/>
      <w:r w:rsidRPr="002A4E67">
        <w:rPr>
          <w:rFonts w:eastAsia="Calibri"/>
        </w:rPr>
        <w:t>Task</w:t>
      </w:r>
      <w:proofErr w:type="spellEnd"/>
      <w:r w:rsidRPr="002A4E67">
        <w:rPr>
          <w:rFonts w:eastAsia="Calibri"/>
        </w:rPr>
        <w:t xml:space="preserve"> </w:t>
      </w:r>
      <w:proofErr w:type="spellStart"/>
      <w:r w:rsidRPr="002A4E67">
        <w:rPr>
          <w:rFonts w:eastAsia="Calibri"/>
        </w:rPr>
        <w:t>force</w:t>
      </w:r>
      <w:proofErr w:type="spellEnd"/>
      <w:r w:rsidRPr="002A4E67">
        <w:rPr>
          <w:rFonts w:eastAsia="Calibri"/>
        </w:rPr>
        <w:t xml:space="preserve"> de Psicología Ambiental en la Sociedad Interamericana de Psicología en el año 1993, La Red de </w:t>
      </w:r>
      <w:proofErr w:type="spellStart"/>
      <w:r w:rsidRPr="002A4E67">
        <w:rPr>
          <w:rFonts w:eastAsia="Calibri"/>
        </w:rPr>
        <w:t>Psicologìa</w:t>
      </w:r>
      <w:proofErr w:type="spellEnd"/>
      <w:r w:rsidRPr="002A4E67">
        <w:rPr>
          <w:rFonts w:eastAsia="Calibri"/>
        </w:rPr>
        <w:t xml:space="preserve"> Ambiental Latino Americana (REPALA) en el año 1997 y la actual </w:t>
      </w:r>
      <w:proofErr w:type="spellStart"/>
      <w:r w:rsidRPr="002A4E67">
        <w:rPr>
          <w:rFonts w:eastAsia="Calibri"/>
        </w:rPr>
        <w:t>Associação</w:t>
      </w:r>
      <w:proofErr w:type="spellEnd"/>
      <w:r w:rsidRPr="002A4E67">
        <w:rPr>
          <w:rFonts w:eastAsia="Calibri"/>
        </w:rPr>
        <w:t xml:space="preserve"> Brasileira de </w:t>
      </w:r>
      <w:proofErr w:type="spellStart"/>
      <w:r w:rsidRPr="002A4E67">
        <w:rPr>
          <w:rFonts w:eastAsia="Calibri"/>
        </w:rPr>
        <w:t>Psicologia</w:t>
      </w:r>
      <w:proofErr w:type="spellEnd"/>
      <w:r w:rsidRPr="002A4E67">
        <w:rPr>
          <w:rFonts w:eastAsia="Calibri"/>
        </w:rPr>
        <w:t xml:space="preserve"> Ambiental (ABRAPA) creada el año 2018. </w:t>
      </w:r>
    </w:p>
    <w:p w14:paraId="55150BF2" w14:textId="723C9AA2" w:rsidR="00DC3615" w:rsidRPr="002A4E67" w:rsidRDefault="00591717" w:rsidP="00DC3615">
      <w:pPr>
        <w:spacing w:line="360" w:lineRule="auto"/>
        <w:ind w:firstLine="720"/>
        <w:rPr>
          <w:rFonts w:eastAsia="Calibri"/>
        </w:rPr>
      </w:pPr>
      <w:r w:rsidRPr="002A4E67">
        <w:rPr>
          <w:rFonts w:eastAsia="Calibri"/>
        </w:rPr>
        <w:t>En relación con</w:t>
      </w:r>
      <w:r w:rsidR="00DC3615" w:rsidRPr="002A4E67">
        <w:rPr>
          <w:rFonts w:eastAsia="Calibri"/>
        </w:rPr>
        <w:t xml:space="preserve"> las publicaciones periódicas, en Latinoamérica no se cuenta con una revista especializada en Psicología Ambiental. Sin embargo, son varios los dossiers sobre la disciplina publicados en revistas latinoamericanas o números especiales sobre la psicología ambiental desarrollados en </w:t>
      </w:r>
      <w:proofErr w:type="spellStart"/>
      <w:r w:rsidR="00DC3615" w:rsidRPr="002A4E67">
        <w:rPr>
          <w:rFonts w:eastAsia="Calibri"/>
        </w:rPr>
        <w:t>latinoamérica</w:t>
      </w:r>
      <w:proofErr w:type="spellEnd"/>
      <w:r w:rsidR="00DC3615" w:rsidRPr="002A4E67">
        <w:rPr>
          <w:rFonts w:eastAsia="Calibri"/>
        </w:rPr>
        <w:t xml:space="preserve"> que son publicados en revistas europeas. En el año 1997 se publica un número especial en la revista </w:t>
      </w:r>
      <w:proofErr w:type="spellStart"/>
      <w:r w:rsidR="00DC3615" w:rsidRPr="002A4E67">
        <w:rPr>
          <w:rFonts w:eastAsia="Calibri"/>
        </w:rPr>
        <w:t>Environment</w:t>
      </w:r>
      <w:proofErr w:type="spellEnd"/>
      <w:r w:rsidR="00DC3615" w:rsidRPr="002A4E67">
        <w:rPr>
          <w:rFonts w:eastAsia="Calibri"/>
        </w:rPr>
        <w:t xml:space="preserve"> and </w:t>
      </w:r>
      <w:proofErr w:type="spellStart"/>
      <w:r w:rsidR="00DC3615" w:rsidRPr="002A4E67">
        <w:rPr>
          <w:rFonts w:eastAsia="Calibri"/>
        </w:rPr>
        <w:t>Behavior</w:t>
      </w:r>
      <w:proofErr w:type="spellEnd"/>
      <w:r w:rsidR="00DC3615" w:rsidRPr="002A4E67">
        <w:rPr>
          <w:rFonts w:eastAsia="Calibri"/>
        </w:rPr>
        <w:t xml:space="preserve"> sobre </w:t>
      </w:r>
      <w:proofErr w:type="spellStart"/>
      <w:r w:rsidR="00DC3615" w:rsidRPr="002A4E67">
        <w:rPr>
          <w:rFonts w:eastAsia="Calibri"/>
        </w:rPr>
        <w:t>psicologìa</w:t>
      </w:r>
      <w:proofErr w:type="spellEnd"/>
      <w:r w:rsidR="00DC3615" w:rsidRPr="002A4E67">
        <w:rPr>
          <w:rFonts w:eastAsia="Calibri"/>
        </w:rPr>
        <w:t xml:space="preserve"> ambiental latinoamericana, en el año 2003 en </w:t>
      </w:r>
      <w:proofErr w:type="spellStart"/>
      <w:r w:rsidR="00DC3615" w:rsidRPr="002A4E67">
        <w:rPr>
          <w:rFonts w:eastAsia="Calibri"/>
        </w:rPr>
        <w:t>Estudos</w:t>
      </w:r>
      <w:proofErr w:type="spellEnd"/>
      <w:r w:rsidR="00DC3615" w:rsidRPr="002A4E67">
        <w:rPr>
          <w:rFonts w:eastAsia="Calibri"/>
        </w:rPr>
        <w:t xml:space="preserve"> de </w:t>
      </w:r>
      <w:proofErr w:type="spellStart"/>
      <w:r w:rsidR="00DC3615" w:rsidRPr="002A4E67">
        <w:rPr>
          <w:rFonts w:eastAsia="Calibri"/>
        </w:rPr>
        <w:t>Psicologìa</w:t>
      </w:r>
      <w:proofErr w:type="spellEnd"/>
      <w:r w:rsidR="00DC3615" w:rsidRPr="002A4E67">
        <w:rPr>
          <w:rFonts w:eastAsia="Calibri"/>
        </w:rPr>
        <w:t xml:space="preserve"> el número especial </w:t>
      </w:r>
      <w:proofErr w:type="spellStart"/>
      <w:r w:rsidR="00DC3615" w:rsidRPr="002A4E67">
        <w:rPr>
          <w:rFonts w:eastAsia="Calibri"/>
        </w:rPr>
        <w:t>Psicologìa</w:t>
      </w:r>
      <w:proofErr w:type="spellEnd"/>
      <w:r w:rsidR="00DC3615" w:rsidRPr="002A4E67">
        <w:rPr>
          <w:rFonts w:eastAsia="Calibri"/>
        </w:rPr>
        <w:t xml:space="preserve"> Ambiental; espacios construidos, problemas ambientales y sostenibilidad; en la revista de </w:t>
      </w:r>
      <w:proofErr w:type="spellStart"/>
      <w:r w:rsidR="00DC3615" w:rsidRPr="002A4E67">
        <w:rPr>
          <w:rFonts w:eastAsia="Calibri"/>
        </w:rPr>
        <w:t>psicologìa</w:t>
      </w:r>
      <w:proofErr w:type="spellEnd"/>
      <w:r w:rsidR="00DC3615" w:rsidRPr="002A4E67">
        <w:rPr>
          <w:rFonts w:eastAsia="Calibri"/>
        </w:rPr>
        <w:t xml:space="preserve"> USP se publica el año 2005 una memoria de las presentaciones y debates que tuvieron lugar durante este el Simposio Internacional de la IAPS del año 2002 realizado en Brasil; el 2006 en la revista Medio Ambiente y Comportamiento Humano publica un </w:t>
      </w:r>
      <w:proofErr w:type="spellStart"/>
      <w:r w:rsidR="00DC3615" w:rsidRPr="002A4E67">
        <w:rPr>
          <w:rFonts w:eastAsia="Calibri"/>
        </w:rPr>
        <w:t>nùmero</w:t>
      </w:r>
      <w:proofErr w:type="spellEnd"/>
      <w:r w:rsidR="00DC3615" w:rsidRPr="002A4E67">
        <w:rPr>
          <w:rFonts w:eastAsia="Calibri"/>
        </w:rPr>
        <w:t xml:space="preserve"> titulado </w:t>
      </w:r>
      <w:proofErr w:type="spellStart"/>
      <w:r w:rsidR="00DC3615" w:rsidRPr="002A4E67">
        <w:rPr>
          <w:rFonts w:eastAsia="Calibri"/>
        </w:rPr>
        <w:t>Psicologìa</w:t>
      </w:r>
      <w:proofErr w:type="spellEnd"/>
      <w:r w:rsidR="00DC3615" w:rsidRPr="002A4E67">
        <w:rPr>
          <w:rFonts w:eastAsia="Calibri"/>
        </w:rPr>
        <w:t xml:space="preserve"> Ambiental Interamericana, el 2011 en la revista Cuadernos de Psicología el dossier Temas de </w:t>
      </w:r>
      <w:proofErr w:type="spellStart"/>
      <w:r w:rsidR="00DC3615" w:rsidRPr="002A4E67">
        <w:rPr>
          <w:rFonts w:eastAsia="Calibri"/>
        </w:rPr>
        <w:t>Psicologìa</w:t>
      </w:r>
      <w:proofErr w:type="spellEnd"/>
      <w:r w:rsidR="00DC3615" w:rsidRPr="002A4E67">
        <w:rPr>
          <w:rFonts w:eastAsia="Calibri"/>
        </w:rPr>
        <w:t xml:space="preserve"> Ambiental en Latinoamérica; la Revista Latinoamericana de Psicología el año 2013 edita el número  Psicología, Educación, Ambiente; el año 2014 la revista brasileña Psico el dossier </w:t>
      </w:r>
      <w:proofErr w:type="spellStart"/>
      <w:r w:rsidR="00DC3615" w:rsidRPr="002A4E67">
        <w:rPr>
          <w:rFonts w:eastAsia="Calibri"/>
        </w:rPr>
        <w:t>Psicologìa</w:t>
      </w:r>
      <w:proofErr w:type="spellEnd"/>
      <w:r w:rsidR="00DC3615" w:rsidRPr="002A4E67">
        <w:rPr>
          <w:rFonts w:eastAsia="Calibri"/>
        </w:rPr>
        <w:t xml:space="preserve"> Ambiental; La revista CES Psicología publica el 2021 el número especial Investigación en Psicología Ambiental y el mismo año </w:t>
      </w:r>
      <w:proofErr w:type="spellStart"/>
      <w:r w:rsidR="00DC3615" w:rsidRPr="002A4E67">
        <w:rPr>
          <w:rFonts w:eastAsia="Calibri"/>
        </w:rPr>
        <w:t>Revistarquis</w:t>
      </w:r>
      <w:proofErr w:type="spellEnd"/>
      <w:r w:rsidR="00DC3615" w:rsidRPr="002A4E67">
        <w:rPr>
          <w:rFonts w:eastAsia="Calibri"/>
        </w:rPr>
        <w:t xml:space="preserve"> de Costa Rica publica un monográfico sobre psicología ambiental.</w:t>
      </w:r>
    </w:p>
    <w:p w14:paraId="23782DD7" w14:textId="55F1B9D4" w:rsidR="00DC3615" w:rsidRPr="002A4E67" w:rsidRDefault="00DC3615" w:rsidP="00DC3615">
      <w:pPr>
        <w:spacing w:line="360" w:lineRule="auto"/>
        <w:ind w:firstLine="720"/>
        <w:rPr>
          <w:rFonts w:eastAsia="Calibri"/>
        </w:rPr>
      </w:pPr>
      <w:r w:rsidRPr="002A4E67">
        <w:rPr>
          <w:rFonts w:eastAsia="Calibri"/>
        </w:rPr>
        <w:t xml:space="preserve">Los artículos de revisión que dan una mirada a la </w:t>
      </w:r>
      <w:proofErr w:type="spellStart"/>
      <w:r w:rsidRPr="002A4E67">
        <w:rPr>
          <w:rFonts w:eastAsia="Calibri"/>
        </w:rPr>
        <w:t>producciòn</w:t>
      </w:r>
      <w:proofErr w:type="spellEnd"/>
      <w:r w:rsidRPr="002A4E67">
        <w:rPr>
          <w:rFonts w:eastAsia="Calibri"/>
        </w:rPr>
        <w:t xml:space="preserve"> </w:t>
      </w:r>
      <w:proofErr w:type="spellStart"/>
      <w:r w:rsidRPr="002A4E67">
        <w:rPr>
          <w:rFonts w:eastAsia="Calibri"/>
        </w:rPr>
        <w:t>cientìfica</w:t>
      </w:r>
      <w:proofErr w:type="spellEnd"/>
      <w:r w:rsidRPr="002A4E67">
        <w:rPr>
          <w:rFonts w:eastAsia="Calibri"/>
        </w:rPr>
        <w:t xml:space="preserve"> de la </w:t>
      </w:r>
      <w:proofErr w:type="spellStart"/>
      <w:r w:rsidRPr="002A4E67">
        <w:rPr>
          <w:rFonts w:eastAsia="Calibri"/>
        </w:rPr>
        <w:t>psicologìa</w:t>
      </w:r>
      <w:proofErr w:type="spellEnd"/>
      <w:r w:rsidRPr="002A4E67">
        <w:rPr>
          <w:rFonts w:eastAsia="Calibri"/>
        </w:rPr>
        <w:t xml:space="preserve"> ambiental en </w:t>
      </w:r>
      <w:proofErr w:type="spellStart"/>
      <w:r w:rsidRPr="002A4E67">
        <w:rPr>
          <w:rFonts w:eastAsia="Calibri"/>
        </w:rPr>
        <w:t>latinoamérica</w:t>
      </w:r>
      <w:proofErr w:type="spellEnd"/>
      <w:r w:rsidRPr="002A4E67">
        <w:rPr>
          <w:rFonts w:eastAsia="Calibri"/>
        </w:rPr>
        <w:t xml:space="preserve"> (Corral-Verdugo, 1997; Corral-Verdugo &amp; </w:t>
      </w:r>
      <w:proofErr w:type="spellStart"/>
      <w:r w:rsidRPr="002A4E67">
        <w:rPr>
          <w:rFonts w:eastAsia="Calibri"/>
        </w:rPr>
        <w:t>Pinheiro</w:t>
      </w:r>
      <w:proofErr w:type="spellEnd"/>
      <w:r w:rsidRPr="002A4E67">
        <w:rPr>
          <w:rFonts w:eastAsia="Calibri"/>
        </w:rPr>
        <w:t xml:space="preserve">, 2009; </w:t>
      </w:r>
      <w:proofErr w:type="spellStart"/>
      <w:r w:rsidRPr="002A4E67">
        <w:rPr>
          <w:rFonts w:eastAsia="Calibri"/>
        </w:rPr>
        <w:t>Pinheiro</w:t>
      </w:r>
      <w:proofErr w:type="spellEnd"/>
      <w:r w:rsidRPr="002A4E67">
        <w:rPr>
          <w:rFonts w:eastAsia="Calibri"/>
        </w:rPr>
        <w:t xml:space="preserve"> &amp; Corral-Verdugo, 2007; Sánchez, Wiesenfeld &amp; Cronick,1987; Wiesenfeld, 2001a; 2001b; Wiesenfeld, 2004), reconocen las particularidades distintivas de la región, tanto en su biodiversidad como su matriz sociocultural. Sin embargo, plantean que la trayectoria de la disciplina en nuestra región es similar a la de otras regiones en sus temáticas, perspectivas teóricas y metodológicas, marcadas por una fuerte influencia del norte global, lo que </w:t>
      </w:r>
      <w:r w:rsidR="00591717" w:rsidRPr="002A4E67">
        <w:rPr>
          <w:rFonts w:eastAsia="Calibri"/>
        </w:rPr>
        <w:t>Víctor</w:t>
      </w:r>
      <w:r w:rsidRPr="002A4E67">
        <w:rPr>
          <w:rFonts w:eastAsia="Calibri"/>
        </w:rPr>
        <w:t xml:space="preserve"> Corral-Verdugo y José </w:t>
      </w:r>
      <w:proofErr w:type="spellStart"/>
      <w:r w:rsidRPr="002A4E67">
        <w:rPr>
          <w:rFonts w:eastAsia="Calibri"/>
        </w:rPr>
        <w:t>Pinheiro</w:t>
      </w:r>
      <w:proofErr w:type="spellEnd"/>
      <w:r w:rsidRPr="002A4E67">
        <w:rPr>
          <w:rFonts w:eastAsia="Calibri"/>
        </w:rPr>
        <w:t xml:space="preserve"> (2009) atribuyeron a una universalización de la disciplina. En una revisión crítica de los trabajos presentados en una década del congreso interamericano de psicología, Wiesenfeld y Zara (2012) concluyen que la producción de la Psicología Ambiental en Latinoamérica ha aumentado continuamente, que existen tensiones entre una Psicología Ambiental local y universal, y que los trabajos se encuentran </w:t>
      </w:r>
      <w:r w:rsidRPr="002A4E67">
        <w:rPr>
          <w:rFonts w:eastAsia="Calibri"/>
        </w:rPr>
        <w:lastRenderedPageBreak/>
        <w:t xml:space="preserve">diversificándose en lugar de unificarse en términos teóricos, temáticos, metodológicos, contextuales y poblacionales. </w:t>
      </w:r>
    </w:p>
    <w:p w14:paraId="54834C4C" w14:textId="12F3D630" w:rsidR="00DC3615" w:rsidRPr="002A4E67" w:rsidRDefault="00DC3615" w:rsidP="00DC3615">
      <w:pPr>
        <w:spacing w:line="360" w:lineRule="auto"/>
        <w:ind w:firstLine="720"/>
        <w:rPr>
          <w:rFonts w:eastAsia="Calibri"/>
        </w:rPr>
      </w:pPr>
      <w:r w:rsidRPr="002A4E67">
        <w:rPr>
          <w:rFonts w:eastAsia="Calibri"/>
        </w:rPr>
        <w:t xml:space="preserve">Las dos últimas publicaciones latinoamericanas de psicología ambiental en formato libro (Mattos, </w:t>
      </w:r>
      <w:proofErr w:type="spellStart"/>
      <w:r w:rsidRPr="002A4E67">
        <w:rPr>
          <w:rFonts w:eastAsia="Calibri"/>
        </w:rPr>
        <w:t>Olekszechen</w:t>
      </w:r>
      <w:proofErr w:type="spellEnd"/>
      <w:r w:rsidRPr="002A4E67">
        <w:rPr>
          <w:rFonts w:eastAsia="Calibri"/>
        </w:rPr>
        <w:t xml:space="preserve"> &amp; Araújo, 2021; </w:t>
      </w:r>
      <w:proofErr w:type="spellStart"/>
      <w:r w:rsidRPr="002A4E67">
        <w:rPr>
          <w:rFonts w:eastAsia="Calibri"/>
        </w:rPr>
        <w:t>Conselho</w:t>
      </w:r>
      <w:proofErr w:type="spellEnd"/>
      <w:r w:rsidRPr="002A4E67">
        <w:rPr>
          <w:rFonts w:eastAsia="Calibri"/>
        </w:rPr>
        <w:t xml:space="preserve"> Federal de </w:t>
      </w:r>
      <w:proofErr w:type="spellStart"/>
      <w:r w:rsidRPr="002A4E67">
        <w:rPr>
          <w:rFonts w:eastAsia="Calibri"/>
        </w:rPr>
        <w:t>Psicologia</w:t>
      </w:r>
      <w:proofErr w:type="spellEnd"/>
      <w:r w:rsidRPr="002A4E67">
        <w:rPr>
          <w:rFonts w:eastAsia="Calibri"/>
        </w:rPr>
        <w:t xml:space="preserve">, 2022) son una muestra de la diversidad con que se desarrolla la disciplina en </w:t>
      </w:r>
      <w:r w:rsidR="00591717" w:rsidRPr="002A4E67">
        <w:rPr>
          <w:rFonts w:eastAsia="Calibri"/>
        </w:rPr>
        <w:t>Latinoamérica</w:t>
      </w:r>
      <w:r w:rsidRPr="002A4E67">
        <w:rPr>
          <w:rFonts w:eastAsia="Calibri"/>
        </w:rPr>
        <w:t xml:space="preserve"> y a la vez, son la expresión de una tendencia creciente de las nuevas generaciones de psicólogos y psicólogas ambientales latinoamericanas, de alejarse de las perspectivas hegemónicas de la disciplina y su neutralidad, desarrollando un trabajo más comprometido con la ética y lo político que demandan las condiciones socio-históricas de la región.  </w:t>
      </w:r>
    </w:p>
    <w:p w14:paraId="4C12EC7B" w14:textId="44D4009E" w:rsidR="00DC3615" w:rsidRPr="002A4E67" w:rsidRDefault="00DC3615" w:rsidP="00DC3615">
      <w:pPr>
        <w:spacing w:line="360" w:lineRule="auto"/>
        <w:ind w:firstLine="720"/>
        <w:rPr>
          <w:rFonts w:eastAsia="Calibri"/>
        </w:rPr>
      </w:pPr>
      <w:r w:rsidRPr="002A4E67">
        <w:rPr>
          <w:rFonts w:eastAsia="Calibri"/>
        </w:rPr>
        <w:t>Más allá de los números temáticos sobre psicología ambiental ya presentados, y las recientes ediciones en formato libro, las publicaciones de la disciplina están dispersas en artículos científicos publicadas por distintas revistas, lo que hace evidente la necesidad de realizar una mirada general y actualizada al campo de producción científica latinoamericana y su relación con su desarrollo en países del norte, como Estados Unidos, Australia y países de Europa, entre otros. En este escenario nos preguntamos ¿cuáles son las características de las publicaciones científicas publicadas desde América latina? y ¿En qué medida estos trabajos responden o no a las críticas realizadas al mainstream de la disciplina? Interesa en este trabajo identificar las tendencias bibliométricas, identificar colaboración entre autores/as, y caracterizar las temáticas abordadas por la psicología ambiental latinoamericana.</w:t>
      </w:r>
    </w:p>
    <w:p w14:paraId="35926262" w14:textId="77777777" w:rsidR="00DC3615" w:rsidRDefault="00DC3615" w:rsidP="00DC3615">
      <w:pPr>
        <w:pStyle w:val="Ttulosinternos"/>
        <w:spacing w:before="0" w:beforeAutospacing="0" w:after="0" w:afterAutospacing="0"/>
        <w:rPr>
          <w:lang w:val="es-AR"/>
        </w:rPr>
      </w:pPr>
    </w:p>
    <w:p w14:paraId="2254AC27" w14:textId="5CD1C8D2" w:rsidR="006F7E7E" w:rsidRDefault="001516ED" w:rsidP="00DC3615">
      <w:pPr>
        <w:pStyle w:val="Ttulosinternos"/>
        <w:spacing w:before="0" w:beforeAutospacing="0" w:after="0" w:afterAutospacing="0"/>
        <w:rPr>
          <w:lang w:val="es-AR"/>
        </w:rPr>
      </w:pPr>
      <w:r w:rsidRPr="00107993">
        <w:rPr>
          <w:lang w:val="es-AR"/>
        </w:rPr>
        <w:t>M</w:t>
      </w:r>
      <w:r w:rsidR="00107993" w:rsidRPr="00107993">
        <w:rPr>
          <w:lang w:val="es-AR"/>
        </w:rPr>
        <w:t>étodo</w:t>
      </w:r>
    </w:p>
    <w:p w14:paraId="098740B7" w14:textId="77777777" w:rsidR="00591717" w:rsidRPr="00107993" w:rsidRDefault="00591717" w:rsidP="00DC3615">
      <w:pPr>
        <w:pStyle w:val="Ttulosinternos"/>
        <w:spacing w:before="0" w:beforeAutospacing="0" w:after="0" w:afterAutospacing="0"/>
        <w:rPr>
          <w:lang w:val="es-AR"/>
        </w:rPr>
      </w:pPr>
    </w:p>
    <w:p w14:paraId="2F4928E6" w14:textId="433B6C1E" w:rsidR="00DC3615" w:rsidRPr="002A4E67" w:rsidRDefault="00DC3615" w:rsidP="00591717">
      <w:pPr>
        <w:spacing w:line="360" w:lineRule="auto"/>
        <w:ind w:firstLine="720"/>
        <w:rPr>
          <w:rFonts w:eastAsia="Calibri"/>
        </w:rPr>
      </w:pPr>
      <w:r w:rsidRPr="002A4E67">
        <w:rPr>
          <w:rFonts w:eastAsia="Calibri"/>
        </w:rPr>
        <w:t xml:space="preserve">La metodología de este estudio fue una revisión bibliográfica descriptiva, ya que es idónea para obtener información respecto a tendencias en la literatura, principales temáticas abordadas y relaciones entre las publicaciones científicas (Paré et al., 2015), en este caso, en los documentos publicados en las principales revistas científicas para el campo de la psicología ambiental. Para esto se realizó una búsqueda en Web </w:t>
      </w:r>
      <w:proofErr w:type="spellStart"/>
      <w:r w:rsidRPr="002A4E67">
        <w:rPr>
          <w:rFonts w:eastAsia="Calibri"/>
        </w:rPr>
        <w:t>of</w:t>
      </w:r>
      <w:proofErr w:type="spellEnd"/>
      <w:r w:rsidRPr="002A4E67">
        <w:rPr>
          <w:rFonts w:eastAsia="Calibri"/>
        </w:rPr>
        <w:t xml:space="preserve"> </w:t>
      </w:r>
      <w:proofErr w:type="spellStart"/>
      <w:r w:rsidRPr="002A4E67">
        <w:rPr>
          <w:rFonts w:eastAsia="Calibri"/>
        </w:rPr>
        <w:t>Science</w:t>
      </w:r>
      <w:proofErr w:type="spellEnd"/>
      <w:r w:rsidRPr="002A4E67">
        <w:rPr>
          <w:rFonts w:eastAsia="Calibri"/>
        </w:rPr>
        <w:t xml:space="preserve"> y para la identificación y evaluación de la idoneidad de los materiales obtenidos, se utilizó el protocolo PRISMA (Page et al., 2020)</w:t>
      </w:r>
      <w:r w:rsidR="00591717">
        <w:rPr>
          <w:rFonts w:eastAsia="Calibri"/>
        </w:rPr>
        <w:t xml:space="preserve"> (Ver figura 1).</w:t>
      </w:r>
    </w:p>
    <w:p w14:paraId="7BE04F5E" w14:textId="77777777" w:rsidR="00DC3615" w:rsidRPr="002A4E67" w:rsidRDefault="00DC3615" w:rsidP="00DC3615">
      <w:pPr>
        <w:spacing w:line="360" w:lineRule="auto"/>
        <w:rPr>
          <w:rFonts w:eastAsia="Calibri"/>
        </w:rPr>
      </w:pPr>
      <w:r w:rsidRPr="002A4E67">
        <w:rPr>
          <w:rFonts w:eastAsia="Calibri"/>
          <w:noProof/>
        </w:rPr>
        <w:lastRenderedPageBreak/>
        <w:drawing>
          <wp:inline distT="114300" distB="114300" distL="114300" distR="114300" wp14:anchorId="3C3D4852" wp14:editId="2A1DEEA6">
            <wp:extent cx="5037512" cy="4813069"/>
            <wp:effectExtent l="0" t="0" r="4445" b="635"/>
            <wp:docPr id="2009759198" name="Imagen 2009759198"/>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5055198" cy="4829967"/>
                    </a:xfrm>
                    <a:prstGeom prst="rect">
                      <a:avLst/>
                    </a:prstGeom>
                    <a:ln/>
                  </pic:spPr>
                </pic:pic>
              </a:graphicData>
            </a:graphic>
          </wp:inline>
        </w:drawing>
      </w:r>
    </w:p>
    <w:p w14:paraId="6751D689" w14:textId="1B7FF0AA" w:rsidR="00DC3615" w:rsidRDefault="00DC3615" w:rsidP="00DC3615">
      <w:pPr>
        <w:spacing w:line="360" w:lineRule="auto"/>
        <w:rPr>
          <w:rFonts w:eastAsia="Calibri"/>
          <w:sz w:val="22"/>
          <w:szCs w:val="22"/>
        </w:rPr>
      </w:pPr>
      <w:r w:rsidRPr="0056686A">
        <w:rPr>
          <w:rFonts w:eastAsia="Calibri"/>
          <w:i/>
          <w:sz w:val="22"/>
          <w:szCs w:val="22"/>
        </w:rPr>
        <w:t>Figura 1.</w:t>
      </w:r>
      <w:r w:rsidRPr="0056686A">
        <w:rPr>
          <w:rFonts w:eastAsia="Calibri"/>
          <w:iCs/>
          <w:sz w:val="22"/>
          <w:szCs w:val="22"/>
        </w:rPr>
        <w:t xml:space="preserve"> Selección de la producción científica analizada. </w:t>
      </w:r>
      <w:r w:rsidRPr="0056686A">
        <w:rPr>
          <w:rFonts w:eastAsia="Calibri"/>
          <w:i/>
          <w:sz w:val="22"/>
          <w:szCs w:val="22"/>
        </w:rPr>
        <w:t>Nota:</w:t>
      </w:r>
      <w:r w:rsidRPr="0056686A">
        <w:rPr>
          <w:rFonts w:eastAsia="Calibri"/>
          <w:sz w:val="22"/>
          <w:szCs w:val="22"/>
        </w:rPr>
        <w:t xml:space="preserve"> proceso de identificación, cribado, selección de idoneidad e inclusión basados en PRISMA </w:t>
      </w:r>
      <w:proofErr w:type="spellStart"/>
      <w:r w:rsidRPr="0056686A">
        <w:rPr>
          <w:rFonts w:eastAsia="Calibri"/>
          <w:sz w:val="22"/>
          <w:szCs w:val="22"/>
        </w:rPr>
        <w:t>Stament</w:t>
      </w:r>
      <w:proofErr w:type="spellEnd"/>
      <w:r w:rsidRPr="0056686A">
        <w:rPr>
          <w:rFonts w:eastAsia="Calibri"/>
          <w:sz w:val="22"/>
          <w:szCs w:val="22"/>
        </w:rPr>
        <w:t xml:space="preserve"> (Page et al., 2020).</w:t>
      </w:r>
    </w:p>
    <w:p w14:paraId="315DAE9B" w14:textId="77777777" w:rsidR="00591717" w:rsidRPr="0056686A" w:rsidRDefault="00591717" w:rsidP="00DC3615">
      <w:pPr>
        <w:spacing w:line="360" w:lineRule="auto"/>
        <w:rPr>
          <w:rFonts w:eastAsia="Calibri"/>
          <w:sz w:val="22"/>
          <w:szCs w:val="22"/>
        </w:rPr>
      </w:pPr>
    </w:p>
    <w:p w14:paraId="59AF80CE" w14:textId="77777777" w:rsidR="00591717" w:rsidRPr="002A4E67" w:rsidRDefault="00591717" w:rsidP="00591717">
      <w:pPr>
        <w:spacing w:line="360" w:lineRule="auto"/>
        <w:ind w:firstLine="720"/>
        <w:rPr>
          <w:rFonts w:eastAsia="Calibri"/>
        </w:rPr>
      </w:pPr>
      <w:r w:rsidRPr="002A4E67">
        <w:rPr>
          <w:rFonts w:eastAsia="Calibri"/>
        </w:rPr>
        <w:t xml:space="preserve">La búsqueda se realizó en la Web </w:t>
      </w:r>
      <w:proofErr w:type="spellStart"/>
      <w:r w:rsidRPr="002A4E67">
        <w:rPr>
          <w:rFonts w:eastAsia="Calibri"/>
        </w:rPr>
        <w:t>of</w:t>
      </w:r>
      <w:proofErr w:type="spellEnd"/>
      <w:r w:rsidRPr="002A4E67">
        <w:rPr>
          <w:rFonts w:eastAsia="Calibri"/>
        </w:rPr>
        <w:t xml:space="preserve"> </w:t>
      </w:r>
      <w:proofErr w:type="spellStart"/>
      <w:r w:rsidRPr="002A4E67">
        <w:rPr>
          <w:rFonts w:eastAsia="Calibri"/>
        </w:rPr>
        <w:t>Science</w:t>
      </w:r>
      <w:proofErr w:type="spellEnd"/>
      <w:r w:rsidRPr="002A4E67">
        <w:rPr>
          <w:rFonts w:eastAsia="Calibri"/>
        </w:rPr>
        <w:t xml:space="preserve"> mediante las palabras "</w:t>
      </w:r>
      <w:proofErr w:type="spellStart"/>
      <w:r w:rsidRPr="002A4E67">
        <w:rPr>
          <w:rFonts w:eastAsia="Calibri"/>
        </w:rPr>
        <w:t>environmental</w:t>
      </w:r>
      <w:proofErr w:type="spellEnd"/>
      <w:r w:rsidRPr="002A4E67">
        <w:rPr>
          <w:rFonts w:eastAsia="Calibri"/>
        </w:rPr>
        <w:t xml:space="preserve"> </w:t>
      </w:r>
      <w:proofErr w:type="spellStart"/>
      <w:r w:rsidRPr="002A4E67">
        <w:rPr>
          <w:rFonts w:eastAsia="Calibri"/>
        </w:rPr>
        <w:t>psychology</w:t>
      </w:r>
      <w:proofErr w:type="spellEnd"/>
      <w:r w:rsidRPr="002A4E67">
        <w:rPr>
          <w:rFonts w:eastAsia="Calibri"/>
        </w:rPr>
        <w:t xml:space="preserve">" en el título, resumen y palabras clave de los artículos; la identificación de los documentos consideró sólo las publicaciones que mencionan de forma textual Psicología Ambiental, lo que arrojó 3.569 resultados. Se aplicó un filtro para seleccionar a todos los países de América Latina y el Caribe que aparecieron en los resultados. En este caso: Brasil, México, Chile, Colombia, Argentina, Venezuela, Costa Rica, Cuba, Perú, Bolivia, Ecuador y Uruguay. Después de aplicar este filtro se eliminaron 3.427 artículos y los resultados fueron 131, de los cuales 87 fueron en el Social </w:t>
      </w:r>
      <w:proofErr w:type="spellStart"/>
      <w:r w:rsidRPr="002A4E67">
        <w:rPr>
          <w:rFonts w:eastAsia="Calibri"/>
        </w:rPr>
        <w:t>Science</w:t>
      </w:r>
      <w:proofErr w:type="spellEnd"/>
      <w:r w:rsidRPr="002A4E67">
        <w:rPr>
          <w:rFonts w:eastAsia="Calibri"/>
        </w:rPr>
        <w:t xml:space="preserve"> </w:t>
      </w:r>
      <w:proofErr w:type="spellStart"/>
      <w:r w:rsidRPr="002A4E67">
        <w:rPr>
          <w:rFonts w:eastAsia="Calibri"/>
        </w:rPr>
        <w:t>Citation</w:t>
      </w:r>
      <w:proofErr w:type="spellEnd"/>
      <w:r w:rsidRPr="002A4E67">
        <w:rPr>
          <w:rFonts w:eastAsia="Calibri"/>
        </w:rPr>
        <w:t xml:space="preserve"> </w:t>
      </w:r>
      <w:proofErr w:type="spellStart"/>
      <w:r w:rsidRPr="002A4E67">
        <w:rPr>
          <w:rFonts w:eastAsia="Calibri"/>
        </w:rPr>
        <w:t>Index</w:t>
      </w:r>
      <w:proofErr w:type="spellEnd"/>
      <w:r w:rsidRPr="002A4E67">
        <w:rPr>
          <w:rFonts w:eastAsia="Calibri"/>
        </w:rPr>
        <w:t xml:space="preserve">, 4 del </w:t>
      </w:r>
      <w:proofErr w:type="spellStart"/>
      <w:r w:rsidRPr="002A4E67">
        <w:rPr>
          <w:rFonts w:eastAsia="Calibri"/>
        </w:rPr>
        <w:t>Arts</w:t>
      </w:r>
      <w:proofErr w:type="spellEnd"/>
      <w:r w:rsidRPr="002A4E67">
        <w:rPr>
          <w:rFonts w:eastAsia="Calibri"/>
        </w:rPr>
        <w:t xml:space="preserve"> &amp; </w:t>
      </w:r>
      <w:proofErr w:type="spellStart"/>
      <w:r w:rsidRPr="002A4E67">
        <w:rPr>
          <w:rFonts w:eastAsia="Calibri"/>
        </w:rPr>
        <w:t>Humanities</w:t>
      </w:r>
      <w:proofErr w:type="spellEnd"/>
      <w:r w:rsidRPr="002A4E67">
        <w:rPr>
          <w:rFonts w:eastAsia="Calibri"/>
        </w:rPr>
        <w:t xml:space="preserve"> </w:t>
      </w:r>
      <w:proofErr w:type="spellStart"/>
      <w:r w:rsidRPr="002A4E67">
        <w:rPr>
          <w:rFonts w:eastAsia="Calibri"/>
        </w:rPr>
        <w:t>Citation</w:t>
      </w:r>
      <w:proofErr w:type="spellEnd"/>
      <w:r w:rsidRPr="002A4E67">
        <w:rPr>
          <w:rFonts w:eastAsia="Calibri"/>
        </w:rPr>
        <w:t xml:space="preserve"> </w:t>
      </w:r>
      <w:proofErr w:type="spellStart"/>
      <w:r w:rsidRPr="002A4E67">
        <w:rPr>
          <w:rFonts w:eastAsia="Calibri"/>
        </w:rPr>
        <w:t>Index</w:t>
      </w:r>
      <w:proofErr w:type="spellEnd"/>
      <w:r w:rsidRPr="002A4E67">
        <w:rPr>
          <w:rFonts w:eastAsia="Calibri"/>
        </w:rPr>
        <w:t xml:space="preserve">, 14 del </w:t>
      </w:r>
      <w:proofErr w:type="spellStart"/>
      <w:r w:rsidRPr="002A4E67">
        <w:rPr>
          <w:rFonts w:eastAsia="Calibri"/>
        </w:rPr>
        <w:t>Science</w:t>
      </w:r>
      <w:proofErr w:type="spellEnd"/>
      <w:r w:rsidRPr="002A4E67">
        <w:rPr>
          <w:rFonts w:eastAsia="Calibri"/>
        </w:rPr>
        <w:t xml:space="preserve"> </w:t>
      </w:r>
      <w:proofErr w:type="spellStart"/>
      <w:r w:rsidRPr="002A4E67">
        <w:rPr>
          <w:rFonts w:eastAsia="Calibri"/>
        </w:rPr>
        <w:t>Citation</w:t>
      </w:r>
      <w:proofErr w:type="spellEnd"/>
      <w:r w:rsidRPr="002A4E67">
        <w:rPr>
          <w:rFonts w:eastAsia="Calibri"/>
        </w:rPr>
        <w:t xml:space="preserve"> </w:t>
      </w:r>
      <w:proofErr w:type="spellStart"/>
      <w:r w:rsidRPr="002A4E67">
        <w:rPr>
          <w:rFonts w:eastAsia="Calibri"/>
        </w:rPr>
        <w:t>Index</w:t>
      </w:r>
      <w:proofErr w:type="spellEnd"/>
      <w:r w:rsidRPr="002A4E67">
        <w:rPr>
          <w:rFonts w:eastAsia="Calibri"/>
        </w:rPr>
        <w:t xml:space="preserve"> </w:t>
      </w:r>
      <w:proofErr w:type="spellStart"/>
      <w:r w:rsidRPr="002A4E67">
        <w:rPr>
          <w:rFonts w:eastAsia="Calibri"/>
        </w:rPr>
        <w:t>Expanded</w:t>
      </w:r>
      <w:proofErr w:type="spellEnd"/>
      <w:r w:rsidRPr="002A4E67">
        <w:rPr>
          <w:rFonts w:eastAsia="Calibri"/>
        </w:rPr>
        <w:t xml:space="preserve"> (SCIE), 40 del </w:t>
      </w:r>
      <w:proofErr w:type="spellStart"/>
      <w:r w:rsidRPr="002A4E67">
        <w:rPr>
          <w:rFonts w:eastAsia="Calibri"/>
        </w:rPr>
        <w:t>Emerging</w:t>
      </w:r>
      <w:proofErr w:type="spellEnd"/>
      <w:r w:rsidRPr="002A4E67">
        <w:rPr>
          <w:rFonts w:eastAsia="Calibri"/>
        </w:rPr>
        <w:t xml:space="preserve"> </w:t>
      </w:r>
      <w:proofErr w:type="spellStart"/>
      <w:r w:rsidRPr="002A4E67">
        <w:rPr>
          <w:rFonts w:eastAsia="Calibri"/>
        </w:rPr>
        <w:t>Sources</w:t>
      </w:r>
      <w:proofErr w:type="spellEnd"/>
      <w:r w:rsidRPr="002A4E67">
        <w:rPr>
          <w:rFonts w:eastAsia="Calibri"/>
        </w:rPr>
        <w:t xml:space="preserve"> </w:t>
      </w:r>
      <w:proofErr w:type="spellStart"/>
      <w:r w:rsidRPr="002A4E67">
        <w:rPr>
          <w:rFonts w:eastAsia="Calibri"/>
        </w:rPr>
        <w:t>Citation</w:t>
      </w:r>
      <w:proofErr w:type="spellEnd"/>
      <w:r w:rsidRPr="002A4E67">
        <w:rPr>
          <w:rFonts w:eastAsia="Calibri"/>
        </w:rPr>
        <w:t xml:space="preserve"> </w:t>
      </w:r>
      <w:proofErr w:type="spellStart"/>
      <w:r w:rsidRPr="002A4E67">
        <w:rPr>
          <w:rFonts w:eastAsia="Calibri"/>
        </w:rPr>
        <w:t>Index</w:t>
      </w:r>
      <w:proofErr w:type="spellEnd"/>
      <w:r w:rsidRPr="002A4E67">
        <w:rPr>
          <w:rFonts w:eastAsia="Calibri"/>
        </w:rPr>
        <w:t xml:space="preserve"> (ESCI) y 1 resultado en la </w:t>
      </w:r>
      <w:proofErr w:type="spellStart"/>
      <w:r w:rsidRPr="002A4E67">
        <w:rPr>
          <w:rFonts w:eastAsia="Calibri"/>
        </w:rPr>
        <w:t>Conference</w:t>
      </w:r>
      <w:proofErr w:type="spellEnd"/>
      <w:r w:rsidRPr="002A4E67">
        <w:rPr>
          <w:rFonts w:eastAsia="Calibri"/>
        </w:rPr>
        <w:t xml:space="preserve"> </w:t>
      </w:r>
      <w:proofErr w:type="spellStart"/>
      <w:r w:rsidRPr="002A4E67">
        <w:rPr>
          <w:rFonts w:eastAsia="Calibri"/>
        </w:rPr>
        <w:t>Proceedings</w:t>
      </w:r>
      <w:proofErr w:type="spellEnd"/>
      <w:r w:rsidRPr="002A4E67">
        <w:rPr>
          <w:rFonts w:eastAsia="Calibri"/>
        </w:rPr>
        <w:t xml:space="preserve"> </w:t>
      </w:r>
      <w:proofErr w:type="spellStart"/>
      <w:r w:rsidRPr="002A4E67">
        <w:rPr>
          <w:rFonts w:eastAsia="Calibri"/>
        </w:rPr>
        <w:t>Citation</w:t>
      </w:r>
      <w:proofErr w:type="spellEnd"/>
      <w:r w:rsidRPr="002A4E67">
        <w:rPr>
          <w:rFonts w:eastAsia="Calibri"/>
        </w:rPr>
        <w:t xml:space="preserve"> </w:t>
      </w:r>
      <w:proofErr w:type="spellStart"/>
      <w:r w:rsidRPr="002A4E67">
        <w:rPr>
          <w:rFonts w:eastAsia="Calibri"/>
        </w:rPr>
        <w:t>Index</w:t>
      </w:r>
      <w:proofErr w:type="spellEnd"/>
      <w:r w:rsidRPr="002A4E67">
        <w:rPr>
          <w:rFonts w:eastAsia="Calibri"/>
        </w:rPr>
        <w:t xml:space="preserve"> – </w:t>
      </w:r>
      <w:proofErr w:type="spellStart"/>
      <w:r w:rsidRPr="002A4E67">
        <w:rPr>
          <w:rFonts w:eastAsia="Calibri"/>
        </w:rPr>
        <w:t>Science</w:t>
      </w:r>
      <w:proofErr w:type="spellEnd"/>
      <w:r w:rsidRPr="002A4E67">
        <w:rPr>
          <w:rFonts w:eastAsia="Calibri"/>
        </w:rPr>
        <w:t xml:space="preserve"> (CPCI-S).</w:t>
      </w:r>
    </w:p>
    <w:p w14:paraId="3CED4ABC" w14:textId="77777777" w:rsidR="00591717" w:rsidRDefault="00591717" w:rsidP="00591717">
      <w:pPr>
        <w:spacing w:line="360" w:lineRule="auto"/>
        <w:rPr>
          <w:rFonts w:eastAsia="Calibri"/>
        </w:rPr>
      </w:pPr>
      <w:r w:rsidRPr="002A4E67">
        <w:rPr>
          <w:rFonts w:eastAsia="Calibri"/>
        </w:rPr>
        <w:lastRenderedPageBreak/>
        <w:t xml:space="preserve">Finalmente, luego de una lectura del título, resumen, palabras clave y problema de investigación, se excluyeron 5 artículos debido a que trataban temas fuera del campo de la psicología ambiental. El total de los textos analizados fue 126. </w:t>
      </w:r>
    </w:p>
    <w:p w14:paraId="7658D759" w14:textId="77777777" w:rsidR="00591717" w:rsidRPr="002A4E67" w:rsidRDefault="00591717" w:rsidP="00591717">
      <w:pPr>
        <w:spacing w:line="360" w:lineRule="auto"/>
        <w:ind w:firstLine="720"/>
        <w:rPr>
          <w:rFonts w:eastAsia="Calibri"/>
        </w:rPr>
      </w:pPr>
      <w:r w:rsidRPr="002A4E67">
        <w:rPr>
          <w:rFonts w:eastAsia="Calibri"/>
        </w:rPr>
        <w:t xml:space="preserve">Los artículos seleccionados para revisión y análisis se organizaron en una base de datos. Se analizaron sus características bibliométricas mediante mapas científicos de colaboración y tendencias (Pérez y Merino, 2020). En este caso, años de publicación, tipo de publicación, idiomas, revistas, países, afiliación institucional, </w:t>
      </w:r>
      <w:proofErr w:type="spellStart"/>
      <w:r w:rsidRPr="002A4E67">
        <w:rPr>
          <w:rFonts w:eastAsia="Calibri"/>
        </w:rPr>
        <w:t>co-autoría</w:t>
      </w:r>
      <w:proofErr w:type="spellEnd"/>
      <w:r w:rsidRPr="002A4E67">
        <w:rPr>
          <w:rFonts w:eastAsia="Calibri"/>
        </w:rPr>
        <w:t>, disciplina de investigación.</w:t>
      </w:r>
    </w:p>
    <w:p w14:paraId="494A755B" w14:textId="77777777" w:rsidR="00591717" w:rsidRPr="002A4E67" w:rsidRDefault="00591717" w:rsidP="00591717">
      <w:pPr>
        <w:spacing w:line="360" w:lineRule="auto"/>
        <w:rPr>
          <w:rFonts w:eastAsia="Calibri"/>
          <w:highlight w:val="white"/>
        </w:rPr>
      </w:pPr>
      <w:r w:rsidRPr="002A4E67">
        <w:rPr>
          <w:rFonts w:eastAsia="Calibri"/>
        </w:rPr>
        <w:t>Para profundizar en el análisis descriptivo (Paré et al., 2015), se analizaron los tópicos de investigación más frecuentes y su desarrollo entre 1987 a 2023, fechas determinadas por el primer y último artículo identificados en la búsqueda. Finalmente se realizó un análisis temático de contenidos para describir aspectos cualitativos de los tópicos más frecuentes de investigación reportados por los artículos analizados</w:t>
      </w:r>
      <w:r w:rsidRPr="002A4E67">
        <w:rPr>
          <w:rFonts w:eastAsia="Calibri"/>
          <w:highlight w:val="white"/>
        </w:rPr>
        <w:t xml:space="preserve">. </w:t>
      </w:r>
    </w:p>
    <w:p w14:paraId="49A03CAE" w14:textId="77777777" w:rsidR="00DC3615" w:rsidRPr="002A4E67" w:rsidRDefault="00DC3615" w:rsidP="00DC3615">
      <w:pPr>
        <w:spacing w:line="360" w:lineRule="auto"/>
        <w:rPr>
          <w:rFonts w:eastAsia="Calibri"/>
        </w:rPr>
      </w:pPr>
    </w:p>
    <w:p w14:paraId="61754C2A" w14:textId="04F11712" w:rsidR="006F7E7E" w:rsidRDefault="005B5614" w:rsidP="00DC3615">
      <w:pPr>
        <w:pStyle w:val="Ttulosinternos"/>
        <w:spacing w:before="0" w:beforeAutospacing="0" w:after="0" w:afterAutospacing="0"/>
        <w:rPr>
          <w:lang w:val="es-ES_tradnl"/>
        </w:rPr>
      </w:pPr>
      <w:r w:rsidRPr="005B24FF">
        <w:rPr>
          <w:lang w:val="es-ES_tradnl"/>
        </w:rPr>
        <w:t>Result</w:t>
      </w:r>
      <w:r w:rsidR="005B24FF" w:rsidRPr="005B24FF">
        <w:rPr>
          <w:lang w:val="es-ES_tradnl"/>
        </w:rPr>
        <w:t>ados</w:t>
      </w:r>
    </w:p>
    <w:p w14:paraId="317EC414" w14:textId="77777777" w:rsidR="00591717" w:rsidRDefault="00591717" w:rsidP="00DC3615">
      <w:pPr>
        <w:pStyle w:val="Ttulosinternos"/>
        <w:spacing w:before="0" w:beforeAutospacing="0" w:after="0" w:afterAutospacing="0"/>
        <w:rPr>
          <w:lang w:val="es-ES_tradnl"/>
        </w:rPr>
      </w:pPr>
    </w:p>
    <w:p w14:paraId="3D5EBD15" w14:textId="77777777" w:rsidR="00DC3615" w:rsidRPr="002A4E67" w:rsidRDefault="00DC3615" w:rsidP="00DC3615">
      <w:pPr>
        <w:spacing w:line="360" w:lineRule="auto"/>
        <w:rPr>
          <w:rFonts w:eastAsia="Calibri"/>
          <w:b/>
        </w:rPr>
      </w:pPr>
      <w:r w:rsidRPr="002A4E67">
        <w:rPr>
          <w:rFonts w:eastAsia="Calibri"/>
          <w:b/>
        </w:rPr>
        <w:t>Características socio-bibliométricas</w:t>
      </w:r>
    </w:p>
    <w:p w14:paraId="76889FC6" w14:textId="77777777" w:rsidR="00DC3615" w:rsidRPr="002A4E67" w:rsidRDefault="00DC3615" w:rsidP="00DC3615">
      <w:pPr>
        <w:spacing w:line="360" w:lineRule="auto"/>
        <w:ind w:firstLine="720"/>
        <w:rPr>
          <w:rFonts w:eastAsia="Calibri"/>
        </w:rPr>
      </w:pPr>
      <w:r w:rsidRPr="002A4E67">
        <w:rPr>
          <w:rFonts w:eastAsia="Calibri"/>
        </w:rPr>
        <w:t xml:space="preserve">El análisis de la literatura publicada en el campo de la psicología ambiental se basó en una muestra de 126 artículos indexados en los distintos índices de Web </w:t>
      </w:r>
      <w:proofErr w:type="spellStart"/>
      <w:r w:rsidRPr="002A4E67">
        <w:rPr>
          <w:rFonts w:eastAsia="Calibri"/>
        </w:rPr>
        <w:t>of</w:t>
      </w:r>
      <w:proofErr w:type="spellEnd"/>
      <w:r w:rsidRPr="002A4E67">
        <w:rPr>
          <w:rFonts w:eastAsia="Calibri"/>
        </w:rPr>
        <w:t xml:space="preserve"> </w:t>
      </w:r>
      <w:proofErr w:type="spellStart"/>
      <w:r w:rsidRPr="002A4E67">
        <w:rPr>
          <w:rFonts w:eastAsia="Calibri"/>
        </w:rPr>
        <w:t>Science</w:t>
      </w:r>
      <w:proofErr w:type="spellEnd"/>
      <w:r w:rsidRPr="002A4E67">
        <w:rPr>
          <w:rFonts w:eastAsia="Calibri"/>
        </w:rPr>
        <w:t xml:space="preserve">, si bien es una base de datos completa que incluye revistas de corriente principal, emergentes y resúmenes de conferencias científicas, no logra identificar y visibilizar de forma completa la información de América latina (Mardones, 2016). </w:t>
      </w:r>
    </w:p>
    <w:p w14:paraId="72666444" w14:textId="15E26424" w:rsidR="00DC3615" w:rsidRPr="002A4E67" w:rsidRDefault="00DC3615" w:rsidP="00DC3615">
      <w:pPr>
        <w:spacing w:line="360" w:lineRule="auto"/>
        <w:ind w:firstLine="720"/>
        <w:rPr>
          <w:rFonts w:eastAsia="Calibri"/>
        </w:rPr>
      </w:pPr>
      <w:r w:rsidRPr="002A4E67">
        <w:rPr>
          <w:rFonts w:eastAsia="Calibri"/>
        </w:rPr>
        <w:t>En la muestra de artículos analizados identificamos 554 autores, 172 instituciones y 57 revistas de América latina o de América latina en cooperación con otros países. En el caso de las publicaciones se identificó que el primer manuscrito disponible en nuestr</w:t>
      </w:r>
      <w:r w:rsidR="00F53710">
        <w:rPr>
          <w:rFonts w:eastAsia="Calibri"/>
        </w:rPr>
        <w:t xml:space="preserve">o corpus </w:t>
      </w:r>
      <w:r w:rsidRPr="002A4E67">
        <w:rPr>
          <w:rFonts w:eastAsia="Calibri"/>
        </w:rPr>
        <w:t xml:space="preserve">data de 1987, mientras que el año con mayor número de artículos publicados fue el 2021, con 18 registros, el 2022 con 17 y el 2023 presenta 15 registros hasta el mes de noviembre (Ver Figura 2). </w:t>
      </w:r>
    </w:p>
    <w:p w14:paraId="5D216FED" w14:textId="77777777" w:rsidR="00DC3615" w:rsidRPr="002A4E67" w:rsidRDefault="00DC3615" w:rsidP="00DC3615">
      <w:pPr>
        <w:spacing w:line="360" w:lineRule="auto"/>
        <w:ind w:firstLine="720"/>
        <w:rPr>
          <w:rFonts w:eastAsia="Calibri"/>
        </w:rPr>
      </w:pPr>
      <w:r w:rsidRPr="002A4E67">
        <w:rPr>
          <w:rFonts w:eastAsia="Calibri"/>
        </w:rPr>
        <w:t xml:space="preserve"> </w:t>
      </w:r>
    </w:p>
    <w:p w14:paraId="15B0C540" w14:textId="77777777" w:rsidR="00DC3615" w:rsidRPr="002A4E67" w:rsidRDefault="00DC3615" w:rsidP="00DC3615">
      <w:pPr>
        <w:spacing w:line="360" w:lineRule="auto"/>
        <w:rPr>
          <w:rFonts w:eastAsia="Calibri"/>
          <w:i/>
        </w:rPr>
      </w:pPr>
      <w:r w:rsidRPr="002A4E67">
        <w:rPr>
          <w:rFonts w:eastAsia="Calibri"/>
          <w:i/>
          <w:noProof/>
        </w:rPr>
        <w:lastRenderedPageBreak/>
        <w:drawing>
          <wp:inline distT="114300" distB="114300" distL="114300" distR="114300" wp14:anchorId="0D17F474" wp14:editId="1AED1BB7">
            <wp:extent cx="5010785" cy="2771775"/>
            <wp:effectExtent l="0" t="0" r="5715" b="0"/>
            <wp:docPr id="898510565" name="Imagen 898510565"/>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020837" cy="2777335"/>
                    </a:xfrm>
                    <a:prstGeom prst="rect">
                      <a:avLst/>
                    </a:prstGeom>
                    <a:ln/>
                  </pic:spPr>
                </pic:pic>
              </a:graphicData>
            </a:graphic>
          </wp:inline>
        </w:drawing>
      </w:r>
    </w:p>
    <w:p w14:paraId="398BE8FD" w14:textId="3A4A4562" w:rsidR="00DC3615" w:rsidRPr="0056686A" w:rsidRDefault="0056686A" w:rsidP="00DC3615">
      <w:pPr>
        <w:spacing w:line="360" w:lineRule="auto"/>
        <w:rPr>
          <w:rFonts w:eastAsia="Calibri"/>
          <w:bCs/>
        </w:rPr>
      </w:pPr>
      <w:r w:rsidRPr="0056686A">
        <w:rPr>
          <w:rFonts w:eastAsia="Calibri"/>
          <w:bCs/>
          <w:i/>
          <w:iCs/>
        </w:rPr>
        <w:t xml:space="preserve">Figura 2. </w:t>
      </w:r>
      <w:r w:rsidRPr="0056686A">
        <w:rPr>
          <w:rFonts w:eastAsia="Calibri"/>
          <w:bCs/>
        </w:rPr>
        <w:t>Publicaciones por año</w:t>
      </w:r>
      <w:r>
        <w:rPr>
          <w:rFonts w:eastAsia="Calibri"/>
          <w:bCs/>
        </w:rPr>
        <w:t xml:space="preserve">. </w:t>
      </w:r>
      <w:r w:rsidR="00DC3615" w:rsidRPr="0056686A">
        <w:rPr>
          <w:rFonts w:eastAsia="Calibri"/>
          <w:i/>
          <w:sz w:val="22"/>
          <w:szCs w:val="22"/>
        </w:rPr>
        <w:t xml:space="preserve">Nota. </w:t>
      </w:r>
      <w:r w:rsidR="00DC3615" w:rsidRPr="0056686A">
        <w:rPr>
          <w:rFonts w:eastAsia="Calibri"/>
          <w:sz w:val="22"/>
          <w:szCs w:val="22"/>
        </w:rPr>
        <w:t>En el gráfico se muestra el número de artículos publicado por año en América latina</w:t>
      </w:r>
    </w:p>
    <w:p w14:paraId="4776095A" w14:textId="77777777" w:rsidR="00DC3615" w:rsidRPr="002A4E67" w:rsidRDefault="00DC3615" w:rsidP="00DC3615">
      <w:pPr>
        <w:spacing w:line="360" w:lineRule="auto"/>
        <w:rPr>
          <w:rFonts w:eastAsia="Calibri"/>
        </w:rPr>
      </w:pPr>
      <w:r w:rsidRPr="002A4E67">
        <w:rPr>
          <w:rFonts w:eastAsia="Calibri"/>
        </w:rPr>
        <w:t xml:space="preserve"> </w:t>
      </w:r>
    </w:p>
    <w:p w14:paraId="16519A90" w14:textId="77777777" w:rsidR="00DC3615" w:rsidRPr="002A4E67" w:rsidRDefault="00DC3615" w:rsidP="00DC3615">
      <w:pPr>
        <w:spacing w:line="360" w:lineRule="auto"/>
        <w:ind w:firstLine="720"/>
        <w:rPr>
          <w:rFonts w:eastAsia="Calibri"/>
        </w:rPr>
      </w:pPr>
      <w:r w:rsidRPr="002A4E67">
        <w:rPr>
          <w:rFonts w:eastAsia="Calibri"/>
        </w:rPr>
        <w:t>Las publicaciones usan de forma predominante el idioma inglés (N=95), seguido por el español (N=23) y por el portugués (N=9). Se trata de artículos empíricos (89%), revisiones de literatura (6%) y actas de congresos (2%). Además, se identificaron introducciones editoriales, cartas al editor y biografías (4%) (Ver figura 3).</w:t>
      </w:r>
    </w:p>
    <w:p w14:paraId="65FD78BF" w14:textId="77777777" w:rsidR="00DC3615" w:rsidRPr="002A4E67" w:rsidRDefault="00DC3615" w:rsidP="00DC3615">
      <w:pPr>
        <w:spacing w:line="360" w:lineRule="auto"/>
        <w:rPr>
          <w:rFonts w:eastAsia="Calibri"/>
          <w:i/>
        </w:rPr>
      </w:pPr>
      <w:r w:rsidRPr="002A4E67">
        <w:rPr>
          <w:rFonts w:eastAsia="Calibri"/>
          <w:i/>
          <w:noProof/>
        </w:rPr>
        <w:drawing>
          <wp:inline distT="114300" distB="114300" distL="114300" distR="114300" wp14:anchorId="6FACADDC" wp14:editId="6F1CB9A2">
            <wp:extent cx="3980815" cy="2884517"/>
            <wp:effectExtent l="12700" t="12700" r="6985" b="1143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13"/>
                    <a:srcRect t="5776" b="3126"/>
                    <a:stretch/>
                  </pic:blipFill>
                  <pic:spPr bwMode="auto">
                    <a:xfrm>
                      <a:off x="0" y="0"/>
                      <a:ext cx="4005255" cy="2902226"/>
                    </a:xfrm>
                    <a:prstGeom prst="rect">
                      <a:avLst/>
                    </a:prstGeom>
                    <a:ln>
                      <a:solidFill>
                        <a:schemeClr val="accent3">
                          <a:lumMod val="20000"/>
                          <a:lumOff val="80000"/>
                        </a:schemeClr>
                      </a:solidFill>
                    </a:ln>
                    <a:effectLst/>
                    <a:extLst>
                      <a:ext uri="{53640926-AAD7-44D8-BBD7-CCE9431645EC}">
                        <a14:shadowObscured xmlns:a14="http://schemas.microsoft.com/office/drawing/2010/main"/>
                      </a:ext>
                    </a:extLst>
                  </pic:spPr>
                </pic:pic>
              </a:graphicData>
            </a:graphic>
          </wp:inline>
        </w:drawing>
      </w:r>
    </w:p>
    <w:p w14:paraId="480E2934" w14:textId="5F15B9DE" w:rsidR="00DC3615" w:rsidRPr="0056686A" w:rsidRDefault="00DC3615" w:rsidP="00DC3615">
      <w:pPr>
        <w:spacing w:line="360" w:lineRule="auto"/>
        <w:rPr>
          <w:rFonts w:eastAsia="Calibri"/>
          <w:i/>
          <w:sz w:val="22"/>
          <w:szCs w:val="22"/>
        </w:rPr>
      </w:pPr>
      <w:r w:rsidRPr="0056686A">
        <w:rPr>
          <w:rFonts w:eastAsia="Calibri"/>
          <w:bCs/>
          <w:i/>
          <w:iCs/>
          <w:sz w:val="22"/>
          <w:szCs w:val="22"/>
        </w:rPr>
        <w:t>Figura 3.</w:t>
      </w:r>
      <w:r w:rsidRPr="0056686A">
        <w:rPr>
          <w:rFonts w:eastAsia="Calibri"/>
          <w:b/>
          <w:sz w:val="22"/>
          <w:szCs w:val="22"/>
        </w:rPr>
        <w:t xml:space="preserve"> </w:t>
      </w:r>
      <w:r w:rsidRPr="0056686A">
        <w:rPr>
          <w:rFonts w:eastAsia="Calibri"/>
          <w:iCs/>
          <w:sz w:val="22"/>
          <w:szCs w:val="22"/>
        </w:rPr>
        <w:t>Tipo de documentos</w:t>
      </w:r>
      <w:r w:rsidRPr="0056686A">
        <w:rPr>
          <w:rFonts w:eastAsia="Calibri"/>
          <w:i/>
          <w:sz w:val="22"/>
          <w:szCs w:val="22"/>
        </w:rPr>
        <w:t>. Nota</w:t>
      </w:r>
      <w:r w:rsidRPr="0056686A">
        <w:rPr>
          <w:rFonts w:eastAsia="Calibri"/>
          <w:sz w:val="22"/>
          <w:szCs w:val="22"/>
        </w:rPr>
        <w:t xml:space="preserve">. </w:t>
      </w:r>
      <w:r w:rsidR="0056686A">
        <w:rPr>
          <w:rFonts w:eastAsia="Calibri"/>
          <w:sz w:val="22"/>
          <w:szCs w:val="22"/>
        </w:rPr>
        <w:t>Se</w:t>
      </w:r>
      <w:r w:rsidRPr="0056686A">
        <w:rPr>
          <w:rFonts w:eastAsia="Calibri"/>
          <w:sz w:val="22"/>
          <w:szCs w:val="22"/>
        </w:rPr>
        <w:t xml:space="preserve"> describe el tipo de documentos latinoamericanos sobre psicología ambiental</w:t>
      </w:r>
    </w:p>
    <w:p w14:paraId="624F865B" w14:textId="77777777" w:rsidR="00DC3615" w:rsidRPr="002A4E67" w:rsidRDefault="00DC3615" w:rsidP="00DC3615">
      <w:pPr>
        <w:spacing w:line="360" w:lineRule="auto"/>
        <w:rPr>
          <w:rFonts w:eastAsia="Calibri"/>
        </w:rPr>
      </w:pPr>
      <w:r w:rsidRPr="002A4E67">
        <w:rPr>
          <w:rFonts w:eastAsia="Calibri"/>
        </w:rPr>
        <w:t xml:space="preserve"> </w:t>
      </w:r>
    </w:p>
    <w:p w14:paraId="1FE2426D" w14:textId="77777777" w:rsidR="00DC3615" w:rsidRPr="002A4E67" w:rsidRDefault="00DC3615" w:rsidP="00DC3615">
      <w:pPr>
        <w:spacing w:line="360" w:lineRule="auto"/>
        <w:ind w:firstLine="720"/>
        <w:rPr>
          <w:rFonts w:eastAsia="Calibri"/>
        </w:rPr>
      </w:pPr>
      <w:r w:rsidRPr="002A4E67">
        <w:rPr>
          <w:rFonts w:eastAsia="Calibri"/>
        </w:rPr>
        <w:t xml:space="preserve">Los artículos científicos identificados para el campo de la psicología ambiental en </w:t>
      </w:r>
      <w:proofErr w:type="spellStart"/>
      <w:r w:rsidRPr="002A4E67">
        <w:rPr>
          <w:rFonts w:eastAsia="Calibri"/>
        </w:rPr>
        <w:t>WoS</w:t>
      </w:r>
      <w:proofErr w:type="spellEnd"/>
      <w:r w:rsidRPr="002A4E67">
        <w:rPr>
          <w:rFonts w:eastAsia="Calibri"/>
        </w:rPr>
        <w:t xml:space="preserve"> han sido publicados en una diversidad de revistas y no solo en aquellas que son propias </w:t>
      </w:r>
      <w:r w:rsidRPr="002A4E67">
        <w:rPr>
          <w:rFonts w:eastAsia="Calibri"/>
        </w:rPr>
        <w:lastRenderedPageBreak/>
        <w:t xml:space="preserve">de la especialidad. En este caso, son 57 revistas que han publicado documentos de la subdisciplina. Sin embargo, predominan como espacios de comunicación de la psicología ambiental latinoamericana en </w:t>
      </w:r>
      <w:proofErr w:type="spellStart"/>
      <w:r w:rsidRPr="002A4E67">
        <w:rPr>
          <w:rFonts w:eastAsia="Calibri"/>
        </w:rPr>
        <w:t>Wos</w:t>
      </w:r>
      <w:proofErr w:type="spellEnd"/>
      <w:r w:rsidRPr="002A4E67">
        <w:rPr>
          <w:rFonts w:eastAsia="Calibri"/>
        </w:rPr>
        <w:t xml:space="preserve">, el </w:t>
      </w:r>
      <w:proofErr w:type="spellStart"/>
      <w:r w:rsidRPr="002A4E67">
        <w:rPr>
          <w:rFonts w:eastAsia="Calibri"/>
        </w:rPr>
        <w:t>Journal</w:t>
      </w:r>
      <w:proofErr w:type="spellEnd"/>
      <w:r w:rsidRPr="002A4E67">
        <w:rPr>
          <w:rFonts w:eastAsia="Calibri"/>
        </w:rPr>
        <w:t xml:space="preserve"> </w:t>
      </w:r>
      <w:proofErr w:type="spellStart"/>
      <w:r w:rsidRPr="002A4E67">
        <w:rPr>
          <w:rFonts w:eastAsia="Calibri"/>
        </w:rPr>
        <w:t>of</w:t>
      </w:r>
      <w:proofErr w:type="spellEnd"/>
      <w:r w:rsidRPr="002A4E67">
        <w:rPr>
          <w:rFonts w:eastAsia="Calibri"/>
        </w:rPr>
        <w:t xml:space="preserve"> </w:t>
      </w:r>
      <w:proofErr w:type="spellStart"/>
      <w:r w:rsidRPr="002A4E67">
        <w:rPr>
          <w:rFonts w:eastAsia="Calibri"/>
        </w:rPr>
        <w:t>Environmental</w:t>
      </w:r>
      <w:proofErr w:type="spellEnd"/>
      <w:r w:rsidRPr="002A4E67">
        <w:rPr>
          <w:rFonts w:eastAsia="Calibri"/>
        </w:rPr>
        <w:t xml:space="preserve"> </w:t>
      </w:r>
      <w:proofErr w:type="spellStart"/>
      <w:r w:rsidRPr="002A4E67">
        <w:rPr>
          <w:rFonts w:eastAsia="Calibri"/>
        </w:rPr>
        <w:t>Psychology</w:t>
      </w:r>
      <w:proofErr w:type="spellEnd"/>
      <w:r w:rsidRPr="002A4E67">
        <w:rPr>
          <w:rFonts w:eastAsia="Calibri"/>
        </w:rPr>
        <w:t xml:space="preserve"> (N=38), </w:t>
      </w:r>
      <w:proofErr w:type="spellStart"/>
      <w:r w:rsidRPr="002A4E67">
        <w:rPr>
          <w:rFonts w:eastAsia="Calibri"/>
        </w:rPr>
        <w:t>Psyecology</w:t>
      </w:r>
      <w:proofErr w:type="spellEnd"/>
      <w:r w:rsidRPr="002A4E67">
        <w:rPr>
          <w:rFonts w:eastAsia="Calibri"/>
        </w:rPr>
        <w:t xml:space="preserve"> </w:t>
      </w:r>
      <w:proofErr w:type="spellStart"/>
      <w:r w:rsidRPr="002A4E67">
        <w:rPr>
          <w:rFonts w:eastAsia="Calibri"/>
        </w:rPr>
        <w:t>Bilingual</w:t>
      </w:r>
      <w:proofErr w:type="spellEnd"/>
      <w:r w:rsidRPr="002A4E67">
        <w:rPr>
          <w:rFonts w:eastAsia="Calibri"/>
        </w:rPr>
        <w:t xml:space="preserve"> </w:t>
      </w:r>
      <w:proofErr w:type="spellStart"/>
      <w:r w:rsidRPr="002A4E67">
        <w:rPr>
          <w:rFonts w:eastAsia="Calibri"/>
        </w:rPr>
        <w:t>Journal</w:t>
      </w:r>
      <w:proofErr w:type="spellEnd"/>
      <w:r w:rsidRPr="002A4E67">
        <w:rPr>
          <w:rFonts w:eastAsia="Calibri"/>
        </w:rPr>
        <w:t xml:space="preserve"> </w:t>
      </w:r>
      <w:proofErr w:type="spellStart"/>
      <w:r w:rsidRPr="002A4E67">
        <w:rPr>
          <w:rFonts w:eastAsia="Calibri"/>
        </w:rPr>
        <w:t>of</w:t>
      </w:r>
      <w:proofErr w:type="spellEnd"/>
      <w:r w:rsidRPr="002A4E67">
        <w:rPr>
          <w:rFonts w:eastAsia="Calibri"/>
        </w:rPr>
        <w:t xml:space="preserve"> </w:t>
      </w:r>
      <w:proofErr w:type="spellStart"/>
      <w:r w:rsidRPr="002A4E67">
        <w:rPr>
          <w:rFonts w:eastAsia="Calibri"/>
        </w:rPr>
        <w:t>Environmental</w:t>
      </w:r>
      <w:proofErr w:type="spellEnd"/>
      <w:r w:rsidRPr="002A4E67">
        <w:rPr>
          <w:rFonts w:eastAsia="Calibri"/>
        </w:rPr>
        <w:t xml:space="preserve"> </w:t>
      </w:r>
      <w:proofErr w:type="spellStart"/>
      <w:r w:rsidRPr="002A4E67">
        <w:rPr>
          <w:rFonts w:eastAsia="Calibri"/>
        </w:rPr>
        <w:t>Psychology</w:t>
      </w:r>
      <w:proofErr w:type="spellEnd"/>
      <w:r w:rsidRPr="002A4E67">
        <w:rPr>
          <w:rFonts w:eastAsia="Calibri"/>
        </w:rPr>
        <w:t xml:space="preserve"> (N=13), Revista Latinoamericana de Psicología (N=7), </w:t>
      </w:r>
      <w:proofErr w:type="spellStart"/>
      <w:r w:rsidRPr="002A4E67">
        <w:rPr>
          <w:rFonts w:eastAsia="Calibri"/>
        </w:rPr>
        <w:t>Work</w:t>
      </w:r>
      <w:proofErr w:type="spellEnd"/>
      <w:r w:rsidRPr="002A4E67">
        <w:rPr>
          <w:rFonts w:eastAsia="Calibri"/>
        </w:rPr>
        <w:t xml:space="preserve"> a </w:t>
      </w:r>
      <w:proofErr w:type="spellStart"/>
      <w:r w:rsidRPr="002A4E67">
        <w:rPr>
          <w:rFonts w:eastAsia="Calibri"/>
        </w:rPr>
        <w:t>Journal</w:t>
      </w:r>
      <w:proofErr w:type="spellEnd"/>
      <w:r w:rsidRPr="002A4E67">
        <w:rPr>
          <w:rFonts w:eastAsia="Calibri"/>
        </w:rPr>
        <w:t xml:space="preserve"> </w:t>
      </w:r>
      <w:proofErr w:type="spellStart"/>
      <w:r w:rsidRPr="002A4E67">
        <w:rPr>
          <w:rFonts w:eastAsia="Calibri"/>
        </w:rPr>
        <w:t>of</w:t>
      </w:r>
      <w:proofErr w:type="spellEnd"/>
      <w:r w:rsidRPr="002A4E67">
        <w:rPr>
          <w:rFonts w:eastAsia="Calibri"/>
        </w:rPr>
        <w:t xml:space="preserve"> </w:t>
      </w:r>
      <w:proofErr w:type="spellStart"/>
      <w:r w:rsidRPr="002A4E67">
        <w:rPr>
          <w:rFonts w:eastAsia="Calibri"/>
        </w:rPr>
        <w:t>Prevention</w:t>
      </w:r>
      <w:proofErr w:type="spellEnd"/>
      <w:r w:rsidRPr="002A4E67">
        <w:rPr>
          <w:rFonts w:eastAsia="Calibri"/>
        </w:rPr>
        <w:t xml:space="preserve"> </w:t>
      </w:r>
      <w:proofErr w:type="spellStart"/>
      <w:r w:rsidRPr="002A4E67">
        <w:rPr>
          <w:rFonts w:eastAsia="Calibri"/>
        </w:rPr>
        <w:t>Assessment</w:t>
      </w:r>
      <w:proofErr w:type="spellEnd"/>
      <w:r w:rsidRPr="002A4E67">
        <w:rPr>
          <w:rFonts w:eastAsia="Calibri"/>
        </w:rPr>
        <w:t xml:space="preserve"> </w:t>
      </w:r>
      <w:proofErr w:type="spellStart"/>
      <w:r w:rsidRPr="002A4E67">
        <w:rPr>
          <w:rFonts w:eastAsia="Calibri"/>
        </w:rPr>
        <w:t>Rehabilitation</w:t>
      </w:r>
      <w:proofErr w:type="spellEnd"/>
      <w:r w:rsidRPr="002A4E67">
        <w:rPr>
          <w:rFonts w:eastAsia="Calibri"/>
        </w:rPr>
        <w:t xml:space="preserve"> (N=4), </w:t>
      </w:r>
      <w:proofErr w:type="spellStart"/>
      <w:r w:rsidRPr="002A4E67">
        <w:rPr>
          <w:rFonts w:eastAsia="Calibri"/>
        </w:rPr>
        <w:t>Environment</w:t>
      </w:r>
      <w:proofErr w:type="spellEnd"/>
      <w:r w:rsidRPr="002A4E67">
        <w:rPr>
          <w:rFonts w:eastAsia="Calibri"/>
        </w:rPr>
        <w:t xml:space="preserve"> and </w:t>
      </w:r>
      <w:proofErr w:type="spellStart"/>
      <w:r w:rsidRPr="002A4E67">
        <w:rPr>
          <w:rFonts w:eastAsia="Calibri"/>
        </w:rPr>
        <w:t>Behavior</w:t>
      </w:r>
      <w:proofErr w:type="spellEnd"/>
      <w:r w:rsidRPr="002A4E67">
        <w:rPr>
          <w:rFonts w:eastAsia="Calibri"/>
        </w:rPr>
        <w:t xml:space="preserve"> (N=3) y </w:t>
      </w:r>
      <w:proofErr w:type="spellStart"/>
      <w:r w:rsidRPr="002A4E67">
        <w:rPr>
          <w:rFonts w:eastAsia="Calibri"/>
        </w:rPr>
        <w:t>Sustainability</w:t>
      </w:r>
      <w:proofErr w:type="spellEnd"/>
      <w:r w:rsidRPr="002A4E67">
        <w:rPr>
          <w:rFonts w:eastAsia="Calibri"/>
        </w:rPr>
        <w:t xml:space="preserve"> (N=3). En otras revistas el número de artículos es bajo (N=2), revistas como Diversitas, Perspectivas en </w:t>
      </w:r>
      <w:proofErr w:type="spellStart"/>
      <w:r w:rsidRPr="002A4E67">
        <w:rPr>
          <w:rFonts w:eastAsia="Calibri"/>
        </w:rPr>
        <w:t>Psicologia</w:t>
      </w:r>
      <w:proofErr w:type="spellEnd"/>
      <w:r w:rsidRPr="002A4E67">
        <w:rPr>
          <w:rFonts w:eastAsia="Calibri"/>
        </w:rPr>
        <w:t xml:space="preserve">, </w:t>
      </w:r>
      <w:proofErr w:type="spellStart"/>
      <w:r w:rsidRPr="002A4E67">
        <w:rPr>
          <w:rFonts w:eastAsia="Calibri"/>
        </w:rPr>
        <w:t>Geosaberes</w:t>
      </w:r>
      <w:proofErr w:type="spellEnd"/>
      <w:r w:rsidRPr="002A4E67">
        <w:rPr>
          <w:rFonts w:eastAsia="Calibri"/>
        </w:rPr>
        <w:t xml:space="preserve">, Human </w:t>
      </w:r>
      <w:proofErr w:type="spellStart"/>
      <w:r w:rsidRPr="002A4E67">
        <w:rPr>
          <w:rFonts w:eastAsia="Calibri"/>
        </w:rPr>
        <w:t>Ecology</w:t>
      </w:r>
      <w:proofErr w:type="spellEnd"/>
      <w:r w:rsidRPr="002A4E67">
        <w:rPr>
          <w:rFonts w:eastAsia="Calibri"/>
        </w:rPr>
        <w:t xml:space="preserve"> </w:t>
      </w:r>
      <w:proofErr w:type="spellStart"/>
      <w:r w:rsidRPr="002A4E67">
        <w:rPr>
          <w:rFonts w:eastAsia="Calibri"/>
        </w:rPr>
        <w:t>Review</w:t>
      </w:r>
      <w:proofErr w:type="spellEnd"/>
      <w:r w:rsidRPr="002A4E67">
        <w:rPr>
          <w:rFonts w:eastAsia="Calibri"/>
        </w:rPr>
        <w:t xml:space="preserve">, People And </w:t>
      </w:r>
      <w:proofErr w:type="spellStart"/>
      <w:r w:rsidRPr="002A4E67">
        <w:rPr>
          <w:rFonts w:eastAsia="Calibri"/>
        </w:rPr>
        <w:t>Nature</w:t>
      </w:r>
      <w:proofErr w:type="spellEnd"/>
      <w:r w:rsidRPr="002A4E67">
        <w:rPr>
          <w:rFonts w:eastAsia="Calibri"/>
        </w:rPr>
        <w:t>, Revista CES Psicología, Revista Interamericana de Psicología y Revista INVI (Ver figura 4). Mientras que 43 revistas solo han publicado un artículo en la psicología ambiental en los últimos 36 años.</w:t>
      </w:r>
    </w:p>
    <w:p w14:paraId="461B229E" w14:textId="77777777" w:rsidR="00DC3615" w:rsidRPr="002A4E67" w:rsidRDefault="00DC3615" w:rsidP="00DC3615">
      <w:pPr>
        <w:spacing w:line="360" w:lineRule="auto"/>
        <w:rPr>
          <w:rFonts w:eastAsia="Calibri"/>
        </w:rPr>
      </w:pPr>
    </w:p>
    <w:p w14:paraId="28440856" w14:textId="77777777" w:rsidR="00DC3615" w:rsidRPr="002A4E67" w:rsidRDefault="00DC3615" w:rsidP="00DC3615">
      <w:pPr>
        <w:spacing w:line="360" w:lineRule="auto"/>
        <w:rPr>
          <w:rFonts w:eastAsia="Calibri"/>
          <w:i/>
        </w:rPr>
      </w:pPr>
      <w:r w:rsidRPr="002A4E67">
        <w:rPr>
          <w:rFonts w:eastAsia="Calibri"/>
          <w:i/>
          <w:noProof/>
        </w:rPr>
        <w:drawing>
          <wp:inline distT="114300" distB="114300" distL="114300" distR="114300" wp14:anchorId="09F0153D" wp14:editId="25B9A098">
            <wp:extent cx="5037512" cy="2909454"/>
            <wp:effectExtent l="0" t="0" r="4445"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067584" cy="2926822"/>
                    </a:xfrm>
                    <a:prstGeom prst="rect">
                      <a:avLst/>
                    </a:prstGeom>
                    <a:ln/>
                  </pic:spPr>
                </pic:pic>
              </a:graphicData>
            </a:graphic>
          </wp:inline>
        </w:drawing>
      </w:r>
    </w:p>
    <w:p w14:paraId="5500A48E" w14:textId="6870350A" w:rsidR="00DC3615" w:rsidRPr="0056686A" w:rsidRDefault="00DC3615" w:rsidP="00DC3615">
      <w:pPr>
        <w:spacing w:line="360" w:lineRule="auto"/>
        <w:rPr>
          <w:rFonts w:eastAsia="Calibri"/>
          <w:bCs/>
          <w:sz w:val="22"/>
          <w:szCs w:val="22"/>
        </w:rPr>
      </w:pPr>
      <w:r w:rsidRPr="0056686A">
        <w:rPr>
          <w:rFonts w:eastAsia="Calibri"/>
          <w:bCs/>
          <w:i/>
          <w:iCs/>
          <w:sz w:val="22"/>
          <w:szCs w:val="22"/>
        </w:rPr>
        <w:t>Figura 4.</w:t>
      </w:r>
      <w:r w:rsidRPr="0056686A">
        <w:rPr>
          <w:rFonts w:eastAsia="Calibri"/>
          <w:bCs/>
          <w:sz w:val="22"/>
          <w:szCs w:val="22"/>
        </w:rPr>
        <w:t xml:space="preserve"> Número de artículos publicados en revistas. </w:t>
      </w:r>
      <w:r w:rsidRPr="0056686A">
        <w:rPr>
          <w:rFonts w:eastAsia="Calibri"/>
          <w:i/>
          <w:sz w:val="22"/>
          <w:szCs w:val="22"/>
        </w:rPr>
        <w:t>Nota</w:t>
      </w:r>
      <w:r w:rsidRPr="0056686A">
        <w:rPr>
          <w:rFonts w:eastAsia="Calibri"/>
          <w:sz w:val="22"/>
          <w:szCs w:val="22"/>
        </w:rPr>
        <w:t>. El gráfico describe las revistas y el número de artículos publicados con afiliación institucional en América latina</w:t>
      </w:r>
    </w:p>
    <w:p w14:paraId="14B5C936" w14:textId="77777777" w:rsidR="00DC3615" w:rsidRPr="002A4E67" w:rsidRDefault="00DC3615" w:rsidP="00DC3615">
      <w:pPr>
        <w:spacing w:line="360" w:lineRule="auto"/>
        <w:rPr>
          <w:rFonts w:eastAsia="Calibri"/>
        </w:rPr>
      </w:pPr>
      <w:r w:rsidRPr="002A4E67">
        <w:rPr>
          <w:rFonts w:eastAsia="Calibri"/>
        </w:rPr>
        <w:t xml:space="preserve"> </w:t>
      </w:r>
    </w:p>
    <w:p w14:paraId="1CF4C621" w14:textId="77777777" w:rsidR="00DC3615" w:rsidRPr="002A4E67" w:rsidRDefault="00DC3615" w:rsidP="00DC3615">
      <w:pPr>
        <w:spacing w:line="360" w:lineRule="auto"/>
        <w:ind w:firstLine="720"/>
        <w:rPr>
          <w:rFonts w:eastAsia="Calibri"/>
        </w:rPr>
      </w:pPr>
      <w:r w:rsidRPr="002A4E67">
        <w:rPr>
          <w:rFonts w:eastAsia="Calibri"/>
        </w:rPr>
        <w:t>Una característica identitaria que ha sido destacada para la psicología ambiental es su carácter interdisciplinario (</w:t>
      </w:r>
      <w:r w:rsidRPr="002A4E67">
        <w:rPr>
          <w:rFonts w:eastAsia="Calibri"/>
          <w:highlight w:val="white"/>
        </w:rPr>
        <w:t>Vidal, 2015</w:t>
      </w:r>
      <w:r w:rsidRPr="002A4E67">
        <w:rPr>
          <w:rFonts w:eastAsia="Calibri"/>
        </w:rPr>
        <w:t xml:space="preserve">). Este aspecto se evidencia en la muestra de artículos que se analizan en este trabajo, ya que la mayoría de los artículos se incluyen en la psicología (38,8%) o en las ciencias ambientales y ecología (34,4%) como áreas de investigación. Aunque la naturaleza interdisciplinaria de la disciplina se enriquece con otras áreas, por ejemplo, salud pública, medioambiental y laboral (2,9%),  educación (1,9%), ciencia y tecnología (1,9%), ciencias sociales (1,9%), ingeniería (1,5%), estudios urbanos (1,5%), arquitectura (1%), conservación de la biodiversidad (1%), geografía (1%), sociología (1%) y </w:t>
      </w:r>
      <w:r w:rsidRPr="002A4E67">
        <w:rPr>
          <w:rFonts w:eastAsia="Calibri"/>
        </w:rPr>
        <w:lastRenderedPageBreak/>
        <w:t>otras áreas que publicaron un artículo en su campo (11,2%) (</w:t>
      </w:r>
      <w:proofErr w:type="spellStart"/>
      <w:r w:rsidRPr="002A4E67">
        <w:rPr>
          <w:rFonts w:eastAsia="Calibri"/>
        </w:rPr>
        <w:t>e.g</w:t>
      </w:r>
      <w:proofErr w:type="spellEnd"/>
      <w:r w:rsidRPr="002A4E67">
        <w:rPr>
          <w:rFonts w:eastAsia="Calibri"/>
        </w:rPr>
        <w:t>. acústica, ciencias de la conducta, economía, comunicación, literatura, lingüística, biomedicina, estudios étnicos, trabajo social, transporte) (Ver figura 5).</w:t>
      </w:r>
    </w:p>
    <w:p w14:paraId="7561AB97" w14:textId="77777777" w:rsidR="00DC3615" w:rsidRPr="002A4E67" w:rsidRDefault="00DC3615" w:rsidP="00DC3615">
      <w:pPr>
        <w:spacing w:line="360" w:lineRule="auto"/>
        <w:rPr>
          <w:rFonts w:eastAsia="Calibri"/>
        </w:rPr>
      </w:pPr>
      <w:r w:rsidRPr="002A4E67">
        <w:rPr>
          <w:rFonts w:eastAsia="Calibri"/>
        </w:rPr>
        <w:t xml:space="preserve"> </w:t>
      </w:r>
    </w:p>
    <w:p w14:paraId="215BF638" w14:textId="77777777" w:rsidR="00DC3615" w:rsidRPr="002A4E67" w:rsidRDefault="00DC3615" w:rsidP="00DC3615">
      <w:pPr>
        <w:spacing w:line="360" w:lineRule="auto"/>
        <w:rPr>
          <w:rFonts w:eastAsia="Calibri"/>
        </w:rPr>
      </w:pPr>
      <w:r w:rsidRPr="002A4E67">
        <w:rPr>
          <w:rFonts w:eastAsia="Calibri"/>
          <w:noProof/>
        </w:rPr>
        <w:drawing>
          <wp:inline distT="114300" distB="114300" distL="114300" distR="114300" wp14:anchorId="691C6A15" wp14:editId="2EA21326">
            <wp:extent cx="5079076" cy="2635134"/>
            <wp:effectExtent l="0" t="0" r="127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5130674" cy="2661904"/>
                    </a:xfrm>
                    <a:prstGeom prst="rect">
                      <a:avLst/>
                    </a:prstGeom>
                    <a:ln/>
                  </pic:spPr>
                </pic:pic>
              </a:graphicData>
            </a:graphic>
          </wp:inline>
        </w:drawing>
      </w:r>
    </w:p>
    <w:p w14:paraId="600178AA" w14:textId="165841E7" w:rsidR="00DC3615" w:rsidRPr="0056686A" w:rsidRDefault="00DC3615" w:rsidP="00DC3615">
      <w:pPr>
        <w:spacing w:line="360" w:lineRule="auto"/>
        <w:rPr>
          <w:rFonts w:eastAsia="Calibri"/>
          <w:i/>
          <w:sz w:val="22"/>
          <w:szCs w:val="22"/>
        </w:rPr>
      </w:pPr>
      <w:r w:rsidRPr="0056686A">
        <w:rPr>
          <w:rFonts w:eastAsia="Calibri"/>
          <w:bCs/>
          <w:i/>
          <w:iCs/>
          <w:sz w:val="22"/>
          <w:szCs w:val="22"/>
        </w:rPr>
        <w:t>Figura 5</w:t>
      </w:r>
      <w:r w:rsidRPr="0056686A">
        <w:rPr>
          <w:rFonts w:eastAsia="Calibri"/>
          <w:bCs/>
          <w:sz w:val="22"/>
          <w:szCs w:val="22"/>
        </w:rPr>
        <w:t>. Áreas de investigación</w:t>
      </w:r>
      <w:r w:rsidRPr="0056686A">
        <w:rPr>
          <w:rFonts w:eastAsia="Calibri"/>
          <w:i/>
          <w:sz w:val="22"/>
          <w:szCs w:val="22"/>
        </w:rPr>
        <w:t>. Nota</w:t>
      </w:r>
      <w:r w:rsidRPr="0056686A">
        <w:rPr>
          <w:rFonts w:eastAsia="Calibri"/>
          <w:sz w:val="22"/>
          <w:szCs w:val="22"/>
        </w:rPr>
        <w:t>. La figura muestra las áreas de investigación en las que se publicaron artículos de psicología ambiental.</w:t>
      </w:r>
    </w:p>
    <w:p w14:paraId="337F060C" w14:textId="77777777" w:rsidR="00DC3615" w:rsidRPr="002A4E67" w:rsidRDefault="00DC3615" w:rsidP="00DC3615">
      <w:pPr>
        <w:spacing w:line="360" w:lineRule="auto"/>
        <w:rPr>
          <w:rFonts w:eastAsia="Calibri"/>
        </w:rPr>
      </w:pPr>
      <w:r w:rsidRPr="002A4E67">
        <w:rPr>
          <w:rFonts w:eastAsia="Calibri"/>
        </w:rPr>
        <w:t xml:space="preserve"> </w:t>
      </w:r>
    </w:p>
    <w:p w14:paraId="2B17D09A" w14:textId="77777777" w:rsidR="00DC3615" w:rsidRPr="002A4E67" w:rsidRDefault="00DC3615" w:rsidP="00DC3615">
      <w:pPr>
        <w:spacing w:line="360" w:lineRule="auto"/>
        <w:ind w:firstLine="720"/>
        <w:rPr>
          <w:rFonts w:eastAsia="Calibri"/>
        </w:rPr>
      </w:pPr>
      <w:r w:rsidRPr="002A4E67">
        <w:rPr>
          <w:rFonts w:eastAsia="Calibri"/>
        </w:rPr>
        <w:t xml:space="preserve">Este análisis tiene foco en la producción científica latinoamericana, para el caso de este trabajo: </w:t>
      </w:r>
      <w:proofErr w:type="gramStart"/>
      <w:r w:rsidRPr="002A4E67">
        <w:rPr>
          <w:rFonts w:eastAsia="Calibri"/>
        </w:rPr>
        <w:t>autores y autoras</w:t>
      </w:r>
      <w:proofErr w:type="gramEnd"/>
      <w:r w:rsidRPr="002A4E67">
        <w:rPr>
          <w:rFonts w:eastAsia="Calibri"/>
        </w:rPr>
        <w:t xml:space="preserve"> con afiliación institucional a universidades y centros de investigación emplazados en América latina y el Caribe. </w:t>
      </w:r>
    </w:p>
    <w:p w14:paraId="4BAA8068" w14:textId="61E9997A" w:rsidR="00DC3615" w:rsidRPr="002A4E67" w:rsidRDefault="00DC3615" w:rsidP="00DC3615">
      <w:pPr>
        <w:spacing w:line="360" w:lineRule="auto"/>
        <w:rPr>
          <w:rFonts w:eastAsia="Calibri"/>
        </w:rPr>
      </w:pPr>
      <w:r w:rsidRPr="002A4E67">
        <w:rPr>
          <w:rFonts w:eastAsia="Calibri"/>
        </w:rPr>
        <w:t xml:space="preserve">El país con mayor número de artículos publicados es Brasil (N=47), seguido por México (N=38), Colombia (N=21), Chile (N=20) y Argentina (N=7). Sin embargo, identificamos una importante colaboración internacional con países del norte global, en particular con Inglaterra (N=18), España (N=17), Estados Unidos (N=16), Canadá (N=11), Francia (N=10), Alemania (N=9), Italia (N=8), Países Bajos (N=6), Australia (N=5), Finlandia (N=5), Nueva Zelanda (N=5), Portugal (N=5), Japón (N=4) y Polonia (N=4). Costa Rica, Perú y Venezuela presentan tres documentos, respectivamente. Mientras que las contribuciones de otros países de la región </w:t>
      </w:r>
      <w:r w:rsidR="0056686A">
        <w:rPr>
          <w:rFonts w:eastAsia="Calibri"/>
        </w:rPr>
        <w:t>parecen menos representadas, por ejemplo,</w:t>
      </w:r>
      <w:r w:rsidRPr="002A4E67">
        <w:rPr>
          <w:rFonts w:eastAsia="Calibri"/>
        </w:rPr>
        <w:t xml:space="preserve"> Cuba (N=2), Uruguay (N=2) y Ecuador (N=1) (Ver figura 6).</w:t>
      </w:r>
    </w:p>
    <w:p w14:paraId="670CF52A" w14:textId="77777777" w:rsidR="00DC3615" w:rsidRPr="002A4E67" w:rsidRDefault="00DC3615" w:rsidP="00DC3615">
      <w:pPr>
        <w:spacing w:line="360" w:lineRule="auto"/>
        <w:rPr>
          <w:rFonts w:eastAsia="Calibri"/>
          <w:b/>
        </w:rPr>
      </w:pPr>
    </w:p>
    <w:p w14:paraId="5CBE50C9" w14:textId="77777777" w:rsidR="00DC3615" w:rsidRPr="002A4E67" w:rsidRDefault="00DC3615" w:rsidP="00DC3615">
      <w:pPr>
        <w:spacing w:line="360" w:lineRule="auto"/>
        <w:rPr>
          <w:rFonts w:eastAsia="Calibri"/>
        </w:rPr>
      </w:pPr>
      <w:r w:rsidRPr="002A4E67">
        <w:rPr>
          <w:rFonts w:eastAsia="Calibri"/>
          <w:noProof/>
        </w:rPr>
        <w:lastRenderedPageBreak/>
        <w:drawing>
          <wp:inline distT="114300" distB="114300" distL="114300" distR="114300" wp14:anchorId="6961F2DB" wp14:editId="7A22BF2E">
            <wp:extent cx="5037512" cy="2809701"/>
            <wp:effectExtent l="0" t="0" r="4445" b="0"/>
            <wp:docPr id="1573675803" name="Imagen 1573675803"/>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5066228" cy="2825718"/>
                    </a:xfrm>
                    <a:prstGeom prst="rect">
                      <a:avLst/>
                    </a:prstGeom>
                    <a:ln/>
                  </pic:spPr>
                </pic:pic>
              </a:graphicData>
            </a:graphic>
          </wp:inline>
        </w:drawing>
      </w:r>
    </w:p>
    <w:p w14:paraId="0C2E09B0" w14:textId="4A867F42" w:rsidR="00DC3615" w:rsidRPr="00DE4693" w:rsidRDefault="00DC3615" w:rsidP="00DC3615">
      <w:pPr>
        <w:spacing w:line="360" w:lineRule="auto"/>
        <w:rPr>
          <w:rFonts w:eastAsia="Calibri"/>
          <w:i/>
          <w:sz w:val="22"/>
          <w:szCs w:val="22"/>
        </w:rPr>
      </w:pPr>
      <w:r w:rsidRPr="00DE4693">
        <w:rPr>
          <w:rFonts w:eastAsia="Calibri"/>
          <w:bCs/>
          <w:i/>
          <w:iCs/>
          <w:sz w:val="22"/>
          <w:szCs w:val="22"/>
        </w:rPr>
        <w:t>Figura 6.</w:t>
      </w:r>
      <w:r w:rsidRPr="00DE4693">
        <w:rPr>
          <w:rFonts w:eastAsia="Calibri"/>
          <w:bCs/>
          <w:sz w:val="22"/>
          <w:szCs w:val="22"/>
        </w:rPr>
        <w:t xml:space="preserve"> Artículos con autores </w:t>
      </w:r>
      <w:r w:rsidR="0056686A">
        <w:rPr>
          <w:rFonts w:eastAsia="Calibri"/>
          <w:bCs/>
          <w:sz w:val="22"/>
          <w:szCs w:val="22"/>
        </w:rPr>
        <w:t>de</w:t>
      </w:r>
      <w:r w:rsidRPr="00DE4693">
        <w:rPr>
          <w:rFonts w:eastAsia="Calibri"/>
          <w:bCs/>
          <w:sz w:val="22"/>
          <w:szCs w:val="22"/>
        </w:rPr>
        <w:t xml:space="preserve"> países de América latina.</w:t>
      </w:r>
      <w:r w:rsidRPr="00DE4693">
        <w:rPr>
          <w:rFonts w:eastAsia="Calibri"/>
          <w:i/>
          <w:sz w:val="22"/>
          <w:szCs w:val="22"/>
        </w:rPr>
        <w:t xml:space="preserve"> Nota</w:t>
      </w:r>
      <w:r w:rsidRPr="00DE4693">
        <w:rPr>
          <w:rFonts w:eastAsia="Calibri"/>
          <w:sz w:val="22"/>
          <w:szCs w:val="22"/>
        </w:rPr>
        <w:t xml:space="preserve">. La figura muestra el rango de artículos publicados según la afiliación institucional declara por sus </w:t>
      </w:r>
      <w:proofErr w:type="gramStart"/>
      <w:r w:rsidRPr="00DE4693">
        <w:rPr>
          <w:rFonts w:eastAsia="Calibri"/>
          <w:sz w:val="22"/>
          <w:szCs w:val="22"/>
        </w:rPr>
        <w:t>autores y autoras</w:t>
      </w:r>
      <w:proofErr w:type="gramEnd"/>
      <w:r w:rsidR="00DE4693">
        <w:rPr>
          <w:rFonts w:eastAsia="Calibri"/>
          <w:sz w:val="22"/>
          <w:szCs w:val="22"/>
        </w:rPr>
        <w:t>.</w:t>
      </w:r>
    </w:p>
    <w:p w14:paraId="5D36502B" w14:textId="77777777" w:rsidR="00DC3615" w:rsidRPr="002A4E67" w:rsidRDefault="00DC3615" w:rsidP="00DC3615">
      <w:pPr>
        <w:spacing w:line="360" w:lineRule="auto"/>
        <w:rPr>
          <w:rFonts w:eastAsia="Calibri"/>
        </w:rPr>
      </w:pPr>
      <w:r w:rsidRPr="002A4E67">
        <w:rPr>
          <w:rFonts w:eastAsia="Calibri"/>
        </w:rPr>
        <w:t xml:space="preserve"> </w:t>
      </w:r>
    </w:p>
    <w:p w14:paraId="07AE7A69" w14:textId="77777777" w:rsidR="00DC3615" w:rsidRPr="002A4E67" w:rsidRDefault="00DC3615" w:rsidP="00DC3615">
      <w:pPr>
        <w:spacing w:line="360" w:lineRule="auto"/>
        <w:ind w:firstLine="720"/>
        <w:rPr>
          <w:rFonts w:eastAsia="Calibri"/>
        </w:rPr>
      </w:pPr>
      <w:r w:rsidRPr="002A4E67">
        <w:rPr>
          <w:rFonts w:eastAsia="Calibri"/>
        </w:rPr>
        <w:t xml:space="preserve">En este contexto de colaboración internacional es relevante identificar grupos de investigadores y </w:t>
      </w:r>
      <w:proofErr w:type="spellStart"/>
      <w:r w:rsidRPr="002A4E67">
        <w:rPr>
          <w:rFonts w:eastAsia="Calibri"/>
        </w:rPr>
        <w:t>co-autorías</w:t>
      </w:r>
      <w:proofErr w:type="spellEnd"/>
      <w:r w:rsidRPr="002A4E67">
        <w:rPr>
          <w:rFonts w:eastAsia="Calibri"/>
        </w:rPr>
        <w:t xml:space="preserve"> en el campo de la psicología ambiental. Debido a que nuestra atención se centra en América latina, los y las autores más prolíficos reportan afiliación institucional a universidades y centros de investigación de la región. Llama la atención la existencia de </w:t>
      </w:r>
      <w:proofErr w:type="gramStart"/>
      <w:r w:rsidRPr="002A4E67">
        <w:rPr>
          <w:rFonts w:eastAsia="Calibri"/>
        </w:rPr>
        <w:t>autores y autoras</w:t>
      </w:r>
      <w:proofErr w:type="gramEnd"/>
      <w:r w:rsidRPr="002A4E67">
        <w:rPr>
          <w:rFonts w:eastAsia="Calibri"/>
        </w:rPr>
        <w:t xml:space="preserve"> que mantuvieron protagonismo antes del año 2010 (</w:t>
      </w:r>
      <w:proofErr w:type="spellStart"/>
      <w:r w:rsidRPr="002A4E67">
        <w:rPr>
          <w:rFonts w:eastAsia="Calibri"/>
        </w:rPr>
        <w:t>e.g</w:t>
      </w:r>
      <w:proofErr w:type="spellEnd"/>
      <w:r w:rsidRPr="002A4E67">
        <w:rPr>
          <w:rFonts w:eastAsia="Calibri"/>
        </w:rPr>
        <w:t xml:space="preserve">. Wiesenfeld, Günther, </w:t>
      </w:r>
      <w:proofErr w:type="spellStart"/>
      <w:r w:rsidRPr="002A4E67">
        <w:rPr>
          <w:rFonts w:eastAsia="Calibri"/>
        </w:rPr>
        <w:t>Milfont</w:t>
      </w:r>
      <w:proofErr w:type="spellEnd"/>
      <w:r w:rsidRPr="002A4E67">
        <w:rPr>
          <w:rFonts w:eastAsia="Calibri"/>
        </w:rPr>
        <w:t>), después del 2012 (</w:t>
      </w:r>
      <w:proofErr w:type="spellStart"/>
      <w:r w:rsidRPr="002A4E67">
        <w:rPr>
          <w:rFonts w:eastAsia="Calibri"/>
        </w:rPr>
        <w:t>e.g</w:t>
      </w:r>
      <w:proofErr w:type="spellEnd"/>
      <w:r w:rsidRPr="002A4E67">
        <w:rPr>
          <w:rFonts w:eastAsia="Calibri"/>
        </w:rPr>
        <w:t>. Páramo, Corral-Verdugo), desde el 2018 (</w:t>
      </w:r>
      <w:proofErr w:type="spellStart"/>
      <w:r w:rsidRPr="002A4E67">
        <w:rPr>
          <w:rFonts w:eastAsia="Calibri"/>
        </w:rPr>
        <w:t>e.g</w:t>
      </w:r>
      <w:proofErr w:type="spellEnd"/>
      <w:r w:rsidRPr="002A4E67">
        <w:rPr>
          <w:rFonts w:eastAsia="Calibri"/>
        </w:rPr>
        <w:t xml:space="preserve">. Navarrete, </w:t>
      </w:r>
      <w:proofErr w:type="spellStart"/>
      <w:r w:rsidRPr="002A4E67">
        <w:rPr>
          <w:rFonts w:eastAsia="Calibri"/>
        </w:rPr>
        <w:t>Kuhnen</w:t>
      </w:r>
      <w:proofErr w:type="spellEnd"/>
      <w:r w:rsidRPr="002A4E67">
        <w:rPr>
          <w:rFonts w:eastAsia="Calibri"/>
        </w:rPr>
        <w:t>) y un grupo relevante de autores/as de publicaciones indexadas desde el 2020 (</w:t>
      </w:r>
      <w:proofErr w:type="spellStart"/>
      <w:r w:rsidRPr="002A4E67">
        <w:rPr>
          <w:rFonts w:eastAsia="Calibri"/>
        </w:rPr>
        <w:t>e.g</w:t>
      </w:r>
      <w:proofErr w:type="spellEnd"/>
      <w:r w:rsidRPr="002A4E67">
        <w:rPr>
          <w:rFonts w:eastAsia="Calibri"/>
        </w:rPr>
        <w:t>. Pinto, Rosa, Colmenares-Castillo, entre otros).</w:t>
      </w:r>
    </w:p>
    <w:p w14:paraId="3BBD109F" w14:textId="77777777" w:rsidR="00DC3615" w:rsidRPr="002A4E67" w:rsidRDefault="00DC3615" w:rsidP="00DC3615">
      <w:pPr>
        <w:spacing w:line="360" w:lineRule="auto"/>
        <w:rPr>
          <w:rFonts w:eastAsia="Calibri"/>
        </w:rPr>
      </w:pPr>
      <w:r w:rsidRPr="002A4E67">
        <w:rPr>
          <w:rFonts w:eastAsia="Calibri"/>
          <w:noProof/>
        </w:rPr>
        <w:drawing>
          <wp:inline distT="114300" distB="114300" distL="114300" distR="114300" wp14:anchorId="60C84EA5" wp14:editId="0E2E6A18">
            <wp:extent cx="5037512" cy="3034145"/>
            <wp:effectExtent l="0" t="0" r="4445" b="127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5074539" cy="3056447"/>
                    </a:xfrm>
                    <a:prstGeom prst="rect">
                      <a:avLst/>
                    </a:prstGeom>
                    <a:ln/>
                  </pic:spPr>
                </pic:pic>
              </a:graphicData>
            </a:graphic>
          </wp:inline>
        </w:drawing>
      </w:r>
      <w:r w:rsidRPr="002A4E67">
        <w:rPr>
          <w:rFonts w:eastAsia="Calibri"/>
        </w:rPr>
        <w:t xml:space="preserve"> </w:t>
      </w:r>
    </w:p>
    <w:p w14:paraId="5F337236" w14:textId="7ED56C9B" w:rsidR="00DC3615" w:rsidRPr="00DE4693" w:rsidRDefault="00DC3615" w:rsidP="00DC3615">
      <w:pPr>
        <w:spacing w:line="360" w:lineRule="auto"/>
        <w:rPr>
          <w:rFonts w:eastAsia="Calibri"/>
          <w:sz w:val="22"/>
          <w:szCs w:val="22"/>
        </w:rPr>
      </w:pPr>
      <w:r w:rsidRPr="00DE4693">
        <w:rPr>
          <w:rFonts w:eastAsia="Calibri"/>
          <w:bCs/>
          <w:i/>
          <w:iCs/>
          <w:sz w:val="22"/>
          <w:szCs w:val="22"/>
        </w:rPr>
        <w:lastRenderedPageBreak/>
        <w:t>Figura 7.</w:t>
      </w:r>
      <w:r w:rsidRPr="00DE4693">
        <w:rPr>
          <w:rFonts w:eastAsia="Calibri"/>
          <w:bCs/>
          <w:sz w:val="22"/>
          <w:szCs w:val="22"/>
        </w:rPr>
        <w:t xml:space="preserve"> </w:t>
      </w:r>
      <w:proofErr w:type="spellStart"/>
      <w:proofErr w:type="gramStart"/>
      <w:r w:rsidRPr="00DE4693">
        <w:rPr>
          <w:rFonts w:eastAsia="Calibri"/>
          <w:bCs/>
          <w:sz w:val="22"/>
          <w:szCs w:val="22"/>
        </w:rPr>
        <w:t>Co-autoría</w:t>
      </w:r>
      <w:proofErr w:type="spellEnd"/>
      <w:proofErr w:type="gramEnd"/>
      <w:r w:rsidRPr="00DE4693">
        <w:rPr>
          <w:rFonts w:eastAsia="Calibri"/>
          <w:bCs/>
          <w:sz w:val="22"/>
          <w:szCs w:val="22"/>
        </w:rPr>
        <w:t xml:space="preserve"> de los autores en los últimos 10 años</w:t>
      </w:r>
      <w:r w:rsidRPr="00DE4693">
        <w:rPr>
          <w:rFonts w:eastAsia="Calibri"/>
          <w:i/>
          <w:sz w:val="22"/>
          <w:szCs w:val="22"/>
        </w:rPr>
        <w:t>. Nota</w:t>
      </w:r>
      <w:r w:rsidRPr="00DE4693">
        <w:rPr>
          <w:rFonts w:eastAsia="Calibri"/>
          <w:sz w:val="22"/>
          <w:szCs w:val="22"/>
        </w:rPr>
        <w:t>. La imagen muestra la colaboración de los autores en la última década (aprox.)</w:t>
      </w:r>
    </w:p>
    <w:p w14:paraId="53B16246" w14:textId="77777777" w:rsidR="00DC3615" w:rsidRPr="002A4E67" w:rsidRDefault="00DC3615" w:rsidP="00DC3615">
      <w:pPr>
        <w:spacing w:line="360" w:lineRule="auto"/>
        <w:rPr>
          <w:rFonts w:eastAsia="Calibri"/>
        </w:rPr>
      </w:pPr>
      <w:r w:rsidRPr="002A4E67">
        <w:rPr>
          <w:rFonts w:eastAsia="Calibri"/>
        </w:rPr>
        <w:t xml:space="preserve"> </w:t>
      </w:r>
    </w:p>
    <w:p w14:paraId="5713FD68" w14:textId="77777777" w:rsidR="00DC3615" w:rsidRPr="002A4E67" w:rsidRDefault="00DC3615" w:rsidP="00DC3615">
      <w:pPr>
        <w:spacing w:line="360" w:lineRule="auto"/>
        <w:ind w:firstLine="720"/>
        <w:rPr>
          <w:rFonts w:eastAsia="Calibri"/>
        </w:rPr>
      </w:pPr>
      <w:r w:rsidRPr="002A4E67">
        <w:rPr>
          <w:rFonts w:eastAsia="Calibri"/>
        </w:rPr>
        <w:t>La presencia que estos autores tienen, en cuanto al número y circulación de sus trabajos conjuntos, es clave para comprender la presencia latinoamericana en el contexto global de las publicaciones científicas de la disciplina. Destaca un grupo central de autores con mayor densidad de trabajos colaborativos publicados (</w:t>
      </w:r>
      <w:proofErr w:type="spellStart"/>
      <w:r w:rsidRPr="002A4E67">
        <w:rPr>
          <w:rFonts w:eastAsia="Calibri"/>
        </w:rPr>
        <w:t>e.g</w:t>
      </w:r>
      <w:proofErr w:type="spellEnd"/>
      <w:r w:rsidRPr="002A4E67">
        <w:rPr>
          <w:rFonts w:eastAsia="Calibri"/>
        </w:rPr>
        <w:t xml:space="preserve">. Corral-Verdugo, </w:t>
      </w:r>
      <w:proofErr w:type="spellStart"/>
      <w:r w:rsidRPr="002A4E67">
        <w:rPr>
          <w:rFonts w:eastAsia="Calibri"/>
        </w:rPr>
        <w:t>Pinheiro</w:t>
      </w:r>
      <w:proofErr w:type="spellEnd"/>
      <w:r w:rsidRPr="002A4E67">
        <w:rPr>
          <w:rFonts w:eastAsia="Calibri"/>
        </w:rPr>
        <w:t>, Tapia-</w:t>
      </w:r>
      <w:proofErr w:type="spellStart"/>
      <w:r w:rsidRPr="002A4E67">
        <w:rPr>
          <w:rFonts w:eastAsia="Calibri"/>
        </w:rPr>
        <w:t>Fonllem</w:t>
      </w:r>
      <w:proofErr w:type="spellEnd"/>
      <w:r w:rsidRPr="002A4E67">
        <w:rPr>
          <w:rFonts w:eastAsia="Calibri"/>
        </w:rPr>
        <w:t xml:space="preserve">). Es relevante destacar que la colaboración se caracteriza por la presencia de grupos reducidos en número de autores y trabajos publicados, los cuales también se restringen a los países de origen de autores y se muestran desarticulados. </w:t>
      </w:r>
    </w:p>
    <w:p w14:paraId="34ED60CA" w14:textId="77777777" w:rsidR="00DC3615" w:rsidRPr="002A4E67" w:rsidRDefault="00DC3615" w:rsidP="00DC3615">
      <w:pPr>
        <w:spacing w:line="360" w:lineRule="auto"/>
        <w:rPr>
          <w:rFonts w:eastAsia="Calibri"/>
        </w:rPr>
      </w:pPr>
      <w:r w:rsidRPr="002A4E67">
        <w:rPr>
          <w:rFonts w:eastAsia="Calibri"/>
        </w:rPr>
        <w:t xml:space="preserve"> </w:t>
      </w:r>
    </w:p>
    <w:p w14:paraId="329754CF" w14:textId="77777777" w:rsidR="00DC3615" w:rsidRPr="002A4E67" w:rsidRDefault="00DC3615" w:rsidP="00DC3615">
      <w:pPr>
        <w:spacing w:line="360" w:lineRule="auto"/>
        <w:rPr>
          <w:rFonts w:eastAsia="Calibri"/>
          <w:i/>
        </w:rPr>
      </w:pPr>
      <w:r w:rsidRPr="002A4E67">
        <w:rPr>
          <w:rFonts w:eastAsia="Calibri"/>
          <w:i/>
          <w:noProof/>
        </w:rPr>
        <w:drawing>
          <wp:inline distT="114300" distB="114300" distL="114300" distR="114300" wp14:anchorId="20FC3B9A" wp14:editId="1A6EB8D0">
            <wp:extent cx="5037512" cy="3175461"/>
            <wp:effectExtent l="0" t="0" r="4445" b="0"/>
            <wp:docPr id="1611695515" name="Imagen 1611695515"/>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5079619" cy="3202004"/>
                    </a:xfrm>
                    <a:prstGeom prst="rect">
                      <a:avLst/>
                    </a:prstGeom>
                    <a:ln/>
                  </pic:spPr>
                </pic:pic>
              </a:graphicData>
            </a:graphic>
          </wp:inline>
        </w:drawing>
      </w:r>
    </w:p>
    <w:p w14:paraId="729D54B9" w14:textId="0251B931" w:rsidR="00DC3615" w:rsidRPr="00DE4693" w:rsidRDefault="00A1115A" w:rsidP="00DC3615">
      <w:pPr>
        <w:spacing w:line="360" w:lineRule="auto"/>
        <w:rPr>
          <w:rFonts w:eastAsia="Calibri"/>
          <w:b/>
          <w:sz w:val="22"/>
          <w:szCs w:val="22"/>
        </w:rPr>
      </w:pPr>
      <w:r w:rsidRPr="00DE4693">
        <w:rPr>
          <w:rFonts w:eastAsia="Calibri"/>
          <w:bCs/>
          <w:i/>
          <w:iCs/>
          <w:sz w:val="22"/>
          <w:szCs w:val="22"/>
        </w:rPr>
        <w:t>Figura 8.</w:t>
      </w:r>
      <w:r w:rsidRPr="00DE4693">
        <w:rPr>
          <w:rFonts w:eastAsia="Calibri"/>
          <w:bCs/>
          <w:sz w:val="22"/>
          <w:szCs w:val="22"/>
        </w:rPr>
        <w:t xml:space="preserve"> Densidad de la colaboración entre autores.</w:t>
      </w:r>
      <w:r w:rsidRPr="00DE4693">
        <w:rPr>
          <w:rFonts w:eastAsia="Calibri"/>
          <w:b/>
          <w:sz w:val="22"/>
          <w:szCs w:val="22"/>
        </w:rPr>
        <w:t xml:space="preserve"> </w:t>
      </w:r>
      <w:r w:rsidR="00DC3615" w:rsidRPr="00DE4693">
        <w:rPr>
          <w:rFonts w:eastAsia="Calibri"/>
          <w:i/>
          <w:sz w:val="22"/>
          <w:szCs w:val="22"/>
        </w:rPr>
        <w:t>Nota</w:t>
      </w:r>
      <w:r w:rsidR="00DC3615" w:rsidRPr="00DE4693">
        <w:rPr>
          <w:rFonts w:eastAsia="Calibri"/>
          <w:sz w:val="22"/>
          <w:szCs w:val="22"/>
        </w:rPr>
        <w:t xml:space="preserve">. El mapa muestra la </w:t>
      </w:r>
      <w:proofErr w:type="spellStart"/>
      <w:r w:rsidR="00DC3615" w:rsidRPr="00DE4693">
        <w:rPr>
          <w:rFonts w:eastAsia="Calibri"/>
          <w:sz w:val="22"/>
          <w:szCs w:val="22"/>
        </w:rPr>
        <w:t>co-autoría</w:t>
      </w:r>
      <w:proofErr w:type="spellEnd"/>
      <w:r w:rsidR="00DC3615" w:rsidRPr="00DE4693">
        <w:rPr>
          <w:rFonts w:eastAsia="Calibri"/>
          <w:sz w:val="22"/>
          <w:szCs w:val="22"/>
        </w:rPr>
        <w:t xml:space="preserve"> de investigadores latinoamericanos, se evidencia la densidad de la colaboración en base a la publicación de dos trabajos conjuntos como mínimo. </w:t>
      </w:r>
    </w:p>
    <w:p w14:paraId="18C84102" w14:textId="77777777" w:rsidR="00DC3615" w:rsidRPr="002A4E67" w:rsidRDefault="00DC3615" w:rsidP="00DC3615">
      <w:pPr>
        <w:spacing w:line="360" w:lineRule="auto"/>
        <w:rPr>
          <w:rFonts w:eastAsia="Calibri"/>
        </w:rPr>
      </w:pPr>
      <w:r w:rsidRPr="002A4E67">
        <w:rPr>
          <w:rFonts w:eastAsia="Calibri"/>
        </w:rPr>
        <w:t xml:space="preserve"> </w:t>
      </w:r>
    </w:p>
    <w:p w14:paraId="5572B0AF" w14:textId="28CE98CB" w:rsidR="00DC3615" w:rsidRDefault="00DC3615" w:rsidP="00DC3615">
      <w:pPr>
        <w:spacing w:line="360" w:lineRule="auto"/>
        <w:rPr>
          <w:rFonts w:eastAsia="Calibri"/>
          <w:b/>
        </w:rPr>
      </w:pPr>
      <w:r w:rsidRPr="002A4E67">
        <w:rPr>
          <w:rFonts w:eastAsia="Calibri"/>
          <w:b/>
        </w:rPr>
        <w:t xml:space="preserve">Temáticas relevantes </w:t>
      </w:r>
      <w:r w:rsidR="00591717">
        <w:rPr>
          <w:rFonts w:eastAsia="Calibri"/>
          <w:b/>
        </w:rPr>
        <w:t>de</w:t>
      </w:r>
      <w:r w:rsidRPr="002A4E67">
        <w:rPr>
          <w:rFonts w:eastAsia="Calibri"/>
          <w:b/>
        </w:rPr>
        <w:t xml:space="preserve"> la psicología ambiental latinoamericana publicada en </w:t>
      </w:r>
      <w:proofErr w:type="spellStart"/>
      <w:r w:rsidRPr="002A4E67">
        <w:rPr>
          <w:rFonts w:eastAsia="Calibri"/>
          <w:b/>
        </w:rPr>
        <w:t>WoS</w:t>
      </w:r>
      <w:proofErr w:type="spellEnd"/>
    </w:p>
    <w:p w14:paraId="33273077" w14:textId="77777777" w:rsidR="008360D8" w:rsidRPr="002A4E67" w:rsidRDefault="008360D8" w:rsidP="008360D8">
      <w:pPr>
        <w:spacing w:line="360" w:lineRule="auto"/>
        <w:ind w:firstLine="720"/>
        <w:rPr>
          <w:rFonts w:eastAsia="Calibri"/>
        </w:rPr>
      </w:pPr>
      <w:r w:rsidRPr="002A4E67">
        <w:rPr>
          <w:rFonts w:eastAsia="Calibri"/>
        </w:rPr>
        <w:t xml:space="preserve">Los términos más frecuentes identificados en las 126 publicaciones analizadas se agrupan en siete temáticas, en base a la asociación de términos con aparición conjunta. Estas agrupaciones temáticas dan cuenta de énfasis conceptuales relevantes que contrastan la aparente homogeneidad disciplinar. Aunque la ordenación temática no es lineal y los tópicos se interrelacionan de forma compleja, el desarrollo temporal de las temáticas muestra algunas </w:t>
      </w:r>
      <w:r w:rsidRPr="002A4E67">
        <w:rPr>
          <w:rFonts w:eastAsia="Calibri"/>
        </w:rPr>
        <w:lastRenderedPageBreak/>
        <w:t>tendencias, variaciones y vinculaciones conceptuales en las últimas tres décadas (Ver figura 9).</w:t>
      </w:r>
    </w:p>
    <w:p w14:paraId="226C6338" w14:textId="77777777" w:rsidR="008360D8" w:rsidRDefault="008360D8" w:rsidP="00DC3615">
      <w:pPr>
        <w:spacing w:line="360" w:lineRule="auto"/>
        <w:rPr>
          <w:rFonts w:eastAsia="Calibri"/>
          <w:b/>
        </w:rPr>
      </w:pPr>
    </w:p>
    <w:p w14:paraId="5C014E17" w14:textId="77777777" w:rsidR="00DC3615" w:rsidRPr="002A4E67" w:rsidRDefault="00DC3615" w:rsidP="00DC3615">
      <w:pPr>
        <w:spacing w:line="360" w:lineRule="auto"/>
        <w:rPr>
          <w:rFonts w:eastAsia="Calibri"/>
        </w:rPr>
      </w:pPr>
      <w:r w:rsidRPr="002A4E67">
        <w:rPr>
          <w:rFonts w:eastAsia="Calibri"/>
          <w:noProof/>
        </w:rPr>
        <w:drawing>
          <wp:inline distT="114300" distB="114300" distL="114300" distR="114300" wp14:anchorId="69621D5A" wp14:editId="520D319F">
            <wp:extent cx="5054138" cy="3391592"/>
            <wp:effectExtent l="0" t="0" r="635"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5085443" cy="3412599"/>
                    </a:xfrm>
                    <a:prstGeom prst="rect">
                      <a:avLst/>
                    </a:prstGeom>
                    <a:ln/>
                  </pic:spPr>
                </pic:pic>
              </a:graphicData>
            </a:graphic>
          </wp:inline>
        </w:drawing>
      </w:r>
    </w:p>
    <w:p w14:paraId="1130E591" w14:textId="1B06EC6F" w:rsidR="00DC3615" w:rsidRDefault="00DC3615" w:rsidP="00A1115A">
      <w:pPr>
        <w:spacing w:line="360" w:lineRule="auto"/>
        <w:rPr>
          <w:rFonts w:eastAsia="Calibri"/>
        </w:rPr>
      </w:pPr>
      <w:r w:rsidRPr="002A4E67">
        <w:rPr>
          <w:rFonts w:eastAsia="Calibri"/>
        </w:rPr>
        <w:t xml:space="preserve"> </w:t>
      </w:r>
      <w:r w:rsidR="00A1115A" w:rsidRPr="00A1115A">
        <w:rPr>
          <w:rFonts w:eastAsia="Calibri"/>
          <w:bCs/>
        </w:rPr>
        <w:t xml:space="preserve">Figura 9. </w:t>
      </w:r>
      <w:proofErr w:type="gramStart"/>
      <w:r w:rsidR="00A1115A">
        <w:rPr>
          <w:rFonts w:eastAsia="Calibri"/>
          <w:bCs/>
        </w:rPr>
        <w:t>C</w:t>
      </w:r>
      <w:r w:rsidR="00A1115A" w:rsidRPr="00A1115A">
        <w:rPr>
          <w:rFonts w:eastAsia="Calibri"/>
          <w:bCs/>
        </w:rPr>
        <w:t>o-ocurrencia</w:t>
      </w:r>
      <w:proofErr w:type="gramEnd"/>
      <w:r w:rsidR="00A1115A" w:rsidRPr="00A1115A">
        <w:rPr>
          <w:rFonts w:eastAsia="Calibri"/>
          <w:bCs/>
        </w:rPr>
        <w:t xml:space="preserve"> de temáticas</w:t>
      </w:r>
      <w:r w:rsidR="00A1115A">
        <w:rPr>
          <w:rFonts w:eastAsia="Calibri"/>
          <w:i/>
        </w:rPr>
        <w:t xml:space="preserve">. </w:t>
      </w:r>
      <w:r w:rsidRPr="002A4E67">
        <w:rPr>
          <w:rFonts w:eastAsia="Calibri"/>
          <w:i/>
        </w:rPr>
        <w:t>Nota</w:t>
      </w:r>
      <w:r w:rsidRPr="002A4E67">
        <w:rPr>
          <w:rFonts w:eastAsia="Calibri"/>
        </w:rPr>
        <w:t xml:space="preserve">. Visualización de la red de términos </w:t>
      </w:r>
      <w:proofErr w:type="spellStart"/>
      <w:r w:rsidRPr="002A4E67">
        <w:rPr>
          <w:rFonts w:eastAsia="Calibri"/>
        </w:rPr>
        <w:t>co</w:t>
      </w:r>
      <w:proofErr w:type="spellEnd"/>
      <w:r w:rsidRPr="002A4E67">
        <w:rPr>
          <w:rFonts w:eastAsia="Calibri"/>
        </w:rPr>
        <w:t xml:space="preserve">-ocurrentes en artículos (N=126) de psicología ambiental </w:t>
      </w:r>
      <w:r w:rsidR="008360D8">
        <w:rPr>
          <w:rFonts w:eastAsia="Calibri"/>
        </w:rPr>
        <w:t xml:space="preserve">publicados en Web </w:t>
      </w:r>
      <w:proofErr w:type="spellStart"/>
      <w:r w:rsidR="008360D8">
        <w:rPr>
          <w:rFonts w:eastAsia="Calibri"/>
        </w:rPr>
        <w:t>of</w:t>
      </w:r>
      <w:proofErr w:type="spellEnd"/>
      <w:r w:rsidR="008360D8">
        <w:rPr>
          <w:rFonts w:eastAsia="Calibri"/>
        </w:rPr>
        <w:t xml:space="preserve"> </w:t>
      </w:r>
      <w:proofErr w:type="spellStart"/>
      <w:r w:rsidR="008360D8">
        <w:rPr>
          <w:rFonts w:eastAsia="Calibri"/>
        </w:rPr>
        <w:t>Science</w:t>
      </w:r>
      <w:proofErr w:type="spellEnd"/>
      <w:r w:rsidR="008360D8">
        <w:rPr>
          <w:rFonts w:eastAsia="Calibri"/>
        </w:rPr>
        <w:t>.</w:t>
      </w:r>
    </w:p>
    <w:p w14:paraId="392D985F" w14:textId="77777777" w:rsidR="00DE4693" w:rsidRDefault="00DE4693" w:rsidP="00A1115A">
      <w:pPr>
        <w:spacing w:line="360" w:lineRule="auto"/>
        <w:rPr>
          <w:rFonts w:eastAsia="Calibri"/>
        </w:rPr>
      </w:pPr>
    </w:p>
    <w:p w14:paraId="1BE3A2AD" w14:textId="08462E11" w:rsidR="00DC3615" w:rsidRPr="002A4E67" w:rsidRDefault="00DC3615" w:rsidP="00DC3615">
      <w:pPr>
        <w:spacing w:line="360" w:lineRule="auto"/>
        <w:rPr>
          <w:rFonts w:eastAsia="Calibri"/>
        </w:rPr>
      </w:pPr>
      <w:r w:rsidRPr="00A1115A">
        <w:rPr>
          <w:rFonts w:eastAsia="Calibri"/>
          <w:b/>
          <w:i/>
          <w:iCs/>
        </w:rPr>
        <w:t>Valores, creencias y actitudes ambientales.</w:t>
      </w:r>
      <w:r w:rsidRPr="002A4E67">
        <w:rPr>
          <w:rFonts w:eastAsia="Calibri"/>
          <w:b/>
        </w:rPr>
        <w:t xml:space="preserve"> </w:t>
      </w:r>
      <w:r w:rsidRPr="002A4E67">
        <w:rPr>
          <w:rFonts w:eastAsia="Calibri"/>
        </w:rPr>
        <w:t xml:space="preserve">Se evidencia que las nociones de valores, creencias y actitudes ambientales concentran inicialmente la atención de la comunidad científica. Estos conceptos se relacionan con las temáticas de conducta ambiental, educación ambiental, orientación y futuro. En este grupo de temas se identifica la noción de modelo, </w:t>
      </w:r>
      <w:r w:rsidR="008360D8">
        <w:rPr>
          <w:rFonts w:eastAsia="Calibri"/>
        </w:rPr>
        <w:t xml:space="preserve">en este caso debido a una </w:t>
      </w:r>
      <w:r w:rsidRPr="002A4E67">
        <w:rPr>
          <w:rFonts w:eastAsia="Calibri"/>
        </w:rPr>
        <w:t xml:space="preserve">aproximación metodológica </w:t>
      </w:r>
      <w:r w:rsidR="008360D8">
        <w:rPr>
          <w:rFonts w:eastAsia="Calibri"/>
        </w:rPr>
        <w:t xml:space="preserve">derivada de la perspectiva </w:t>
      </w:r>
      <w:r w:rsidRPr="002A4E67">
        <w:rPr>
          <w:rFonts w:eastAsia="Calibri"/>
        </w:rPr>
        <w:t>positivista</w:t>
      </w:r>
      <w:r w:rsidR="008360D8">
        <w:rPr>
          <w:rFonts w:eastAsia="Calibri"/>
        </w:rPr>
        <w:t xml:space="preserve"> de la ciencia</w:t>
      </w:r>
      <w:r w:rsidRPr="002A4E67">
        <w:rPr>
          <w:rFonts w:eastAsia="Calibri"/>
        </w:rPr>
        <w:t>.</w:t>
      </w:r>
    </w:p>
    <w:p w14:paraId="06E486C4" w14:textId="53FD1AA2" w:rsidR="00DC3615" w:rsidRPr="002A4E67" w:rsidRDefault="00DC3615" w:rsidP="00DC3615">
      <w:pPr>
        <w:spacing w:line="360" w:lineRule="auto"/>
        <w:rPr>
          <w:rFonts w:eastAsia="Calibri"/>
        </w:rPr>
      </w:pPr>
      <w:r w:rsidRPr="00A1115A">
        <w:rPr>
          <w:rFonts w:eastAsia="Calibri"/>
          <w:b/>
          <w:i/>
          <w:iCs/>
        </w:rPr>
        <w:t>Conductas proambientales o sustentables.</w:t>
      </w:r>
      <w:r w:rsidRPr="002A4E67">
        <w:rPr>
          <w:rFonts w:eastAsia="Calibri"/>
          <w:b/>
        </w:rPr>
        <w:t xml:space="preserve"> </w:t>
      </w:r>
      <w:r w:rsidRPr="002A4E67">
        <w:rPr>
          <w:rFonts w:eastAsia="Calibri"/>
        </w:rPr>
        <w:t xml:space="preserve">Se observan un mayor desarrollo de temas asociados a la conducta, refiriendo teorías de la conducta planeada y nociones como conductas proambientales </w:t>
      </w:r>
      <w:r w:rsidR="008360D8">
        <w:rPr>
          <w:rFonts w:eastAsia="Calibri"/>
        </w:rPr>
        <w:t>y</w:t>
      </w:r>
      <w:r w:rsidRPr="002A4E67">
        <w:rPr>
          <w:rFonts w:eastAsia="Calibri"/>
        </w:rPr>
        <w:t xml:space="preserve"> conductas sustentables. Es relevante la introducción de un foco en la sustentabilidad, el cambio climático y la conservación, así como la introducción de una discusión sobre paradigmas y perspectivas o la vinculación con la noción de </w:t>
      </w:r>
      <w:proofErr w:type="spellStart"/>
      <w:r w:rsidRPr="002A4E67">
        <w:rPr>
          <w:rFonts w:eastAsia="Calibri"/>
        </w:rPr>
        <w:t>self</w:t>
      </w:r>
      <w:proofErr w:type="spellEnd"/>
      <w:r w:rsidRPr="002A4E67">
        <w:rPr>
          <w:rFonts w:eastAsia="Calibri"/>
        </w:rPr>
        <w:t xml:space="preserve"> o de felicidad. La temática -estudiantes- aparece destacada entre las palabras con mayor aparición, lo que da cuenta de la población protagonista de la mayoría de los estudios de estas temáticas.  </w:t>
      </w:r>
    </w:p>
    <w:p w14:paraId="0812BE5C" w14:textId="77777777" w:rsidR="00DC3615" w:rsidRPr="002A4E67" w:rsidRDefault="00DC3615" w:rsidP="00DC3615">
      <w:pPr>
        <w:spacing w:line="360" w:lineRule="auto"/>
        <w:rPr>
          <w:rFonts w:eastAsia="Calibri"/>
        </w:rPr>
      </w:pPr>
      <w:r w:rsidRPr="00A1115A">
        <w:rPr>
          <w:rFonts w:eastAsia="Calibri"/>
          <w:b/>
          <w:i/>
          <w:iCs/>
        </w:rPr>
        <w:lastRenderedPageBreak/>
        <w:t>Ciudad y planificación urbana.</w:t>
      </w:r>
      <w:r w:rsidRPr="002A4E67">
        <w:rPr>
          <w:rFonts w:eastAsia="Calibri"/>
          <w:b/>
        </w:rPr>
        <w:t xml:space="preserve"> </w:t>
      </w:r>
      <w:r w:rsidRPr="002A4E67">
        <w:rPr>
          <w:rFonts w:eastAsia="Calibri"/>
        </w:rPr>
        <w:t>Se introduce una focalización en la ciudad, los barrios y la planificación urbana. Se mantiene el desarrollo de trabajos en torno a la sustentabilidad bajo la noción de servicios ecosistémicos. En este caso, destacan los tópicos de -conocimientos- e -impactos- como focos de atención en los estudios de las temáticas urbanas.</w:t>
      </w:r>
    </w:p>
    <w:p w14:paraId="521D88E4" w14:textId="4D5FB808" w:rsidR="00DC3615" w:rsidRPr="002A4E67" w:rsidRDefault="00DC3615" w:rsidP="00DC3615">
      <w:pPr>
        <w:spacing w:line="360" w:lineRule="auto"/>
        <w:rPr>
          <w:rFonts w:eastAsia="Calibri"/>
        </w:rPr>
      </w:pPr>
      <w:r w:rsidRPr="00A1115A">
        <w:rPr>
          <w:rFonts w:eastAsia="Calibri"/>
          <w:b/>
          <w:i/>
          <w:iCs/>
        </w:rPr>
        <w:t>Ambientes restaurativos y restauración psicológica.</w:t>
      </w:r>
      <w:r w:rsidRPr="002A4E67">
        <w:rPr>
          <w:rFonts w:eastAsia="Calibri"/>
        </w:rPr>
        <w:t xml:space="preserve"> Los artículos analizados introducen una </w:t>
      </w:r>
      <w:r w:rsidR="008360D8">
        <w:rPr>
          <w:rFonts w:eastAsia="Calibri"/>
        </w:rPr>
        <w:t>variación aplicada de la disciplina</w:t>
      </w:r>
      <w:r w:rsidRPr="002A4E67">
        <w:rPr>
          <w:rFonts w:eastAsia="Calibri"/>
        </w:rPr>
        <w:t xml:space="preserve"> al preocuparse por los beneficios</w:t>
      </w:r>
      <w:r w:rsidR="008360D8">
        <w:rPr>
          <w:rFonts w:eastAsia="Calibri"/>
        </w:rPr>
        <w:t xml:space="preserve"> del ambiente</w:t>
      </w:r>
      <w:r w:rsidRPr="002A4E67">
        <w:rPr>
          <w:rFonts w:eastAsia="Calibri"/>
        </w:rPr>
        <w:t xml:space="preserve">. Si bien </w:t>
      </w:r>
      <w:r w:rsidR="008360D8">
        <w:rPr>
          <w:rFonts w:eastAsia="Calibri"/>
        </w:rPr>
        <w:t xml:space="preserve">este grupo de estudios también </w:t>
      </w:r>
      <w:r w:rsidRPr="002A4E67">
        <w:rPr>
          <w:rFonts w:eastAsia="Calibri"/>
        </w:rPr>
        <w:t xml:space="preserve">mantiene la atención en la percepción, introducen las nociones de restauración psicológica, ambientes restaurativos y calidad, en contraste a las nociones de exposición y estrés. Esto evidencia un desplazamiento temático a una dimensión intrapsíquica de </w:t>
      </w:r>
      <w:r w:rsidR="008360D8">
        <w:rPr>
          <w:rFonts w:eastAsia="Calibri"/>
        </w:rPr>
        <w:t>la relación aversiva o beneficiosa de la persona con el ambiente</w:t>
      </w:r>
      <w:r w:rsidRPr="002A4E67">
        <w:rPr>
          <w:rFonts w:eastAsia="Calibri"/>
        </w:rPr>
        <w:t>.</w:t>
      </w:r>
    </w:p>
    <w:p w14:paraId="521978E1" w14:textId="5C76F11B" w:rsidR="00DC3615" w:rsidRPr="002A4E67" w:rsidRDefault="00DC3615" w:rsidP="00DC3615">
      <w:pPr>
        <w:spacing w:line="360" w:lineRule="auto"/>
        <w:rPr>
          <w:rFonts w:eastAsia="Calibri"/>
        </w:rPr>
      </w:pPr>
      <w:r w:rsidRPr="00A1115A">
        <w:rPr>
          <w:rFonts w:eastAsia="Calibri"/>
          <w:b/>
          <w:i/>
          <w:iCs/>
        </w:rPr>
        <w:t>Percepción y diferencias individuales.</w:t>
      </w:r>
      <w:r w:rsidRPr="002A4E67">
        <w:rPr>
          <w:rFonts w:eastAsia="Calibri"/>
        </w:rPr>
        <w:t xml:space="preserve"> Las diferencias individuales son una temática relevante para distinguir particularidades psicológicas de una población, en este caso toman protagonismo en las publicaciones científicas las nociones de percepción, cognición, emoción, atención y experiencia</w:t>
      </w:r>
      <w:r w:rsidR="008360D8">
        <w:rPr>
          <w:rFonts w:eastAsia="Calibri"/>
        </w:rPr>
        <w:t xml:space="preserve">, </w:t>
      </w:r>
      <w:r w:rsidR="002D203F">
        <w:rPr>
          <w:rFonts w:eastAsia="Calibri"/>
        </w:rPr>
        <w:t>como procesos determinantes</w:t>
      </w:r>
      <w:r w:rsidR="008360D8">
        <w:rPr>
          <w:rFonts w:eastAsia="Calibri"/>
        </w:rPr>
        <w:t xml:space="preserve"> en la relación con el ambiente</w:t>
      </w:r>
      <w:r w:rsidRPr="002A4E67">
        <w:rPr>
          <w:rFonts w:eastAsia="Calibri"/>
        </w:rPr>
        <w:t>. Mientras que las aplicaci</w:t>
      </w:r>
      <w:r w:rsidR="002D203F">
        <w:rPr>
          <w:rFonts w:eastAsia="Calibri"/>
        </w:rPr>
        <w:t xml:space="preserve">ones de la disciplina se focalizan en </w:t>
      </w:r>
      <w:r w:rsidRPr="002A4E67">
        <w:rPr>
          <w:rFonts w:eastAsia="Calibri"/>
        </w:rPr>
        <w:t xml:space="preserve">la arquitectura y mantienen su interés por el </w:t>
      </w:r>
      <w:r w:rsidR="002D203F">
        <w:rPr>
          <w:rFonts w:eastAsia="Calibri"/>
        </w:rPr>
        <w:t xml:space="preserve">ambiente y el </w:t>
      </w:r>
      <w:r w:rsidRPr="002A4E67">
        <w:rPr>
          <w:rFonts w:eastAsia="Calibri"/>
        </w:rPr>
        <w:t>cambio climático.</w:t>
      </w:r>
    </w:p>
    <w:p w14:paraId="363F38B7" w14:textId="38119BF4" w:rsidR="00DC3615" w:rsidRPr="002A4E67" w:rsidRDefault="00DC3615" w:rsidP="00DC3615">
      <w:pPr>
        <w:spacing w:line="360" w:lineRule="auto"/>
        <w:rPr>
          <w:rFonts w:eastAsia="Calibri"/>
        </w:rPr>
      </w:pPr>
      <w:r w:rsidRPr="00A1115A">
        <w:rPr>
          <w:rFonts w:eastAsia="Calibri"/>
          <w:b/>
          <w:i/>
          <w:iCs/>
        </w:rPr>
        <w:t>Conectividad con la naturaleza.</w:t>
      </w:r>
      <w:r w:rsidRPr="002A4E67">
        <w:rPr>
          <w:rFonts w:eastAsia="Calibri"/>
        </w:rPr>
        <w:t xml:space="preserve"> Se identifica la noción de conectividad, experiencia e impacto </w:t>
      </w:r>
      <w:r w:rsidR="002D203F">
        <w:rPr>
          <w:rFonts w:eastAsia="Calibri"/>
        </w:rPr>
        <w:t>de la</w:t>
      </w:r>
      <w:r w:rsidRPr="002A4E67">
        <w:rPr>
          <w:rFonts w:eastAsia="Calibri"/>
        </w:rPr>
        <w:t xml:space="preserve"> relación con la naturaleza y el paisaje. La población infantil toma protagonismo en </w:t>
      </w:r>
      <w:r w:rsidR="002D203F">
        <w:rPr>
          <w:rFonts w:eastAsia="Calibri"/>
        </w:rPr>
        <w:t>los estudios que se detienen en estas</w:t>
      </w:r>
      <w:r w:rsidRPr="002A4E67">
        <w:rPr>
          <w:rFonts w:eastAsia="Calibri"/>
        </w:rPr>
        <w:t xml:space="preserve"> temáticas y la noción de -escala- da cuenta del predominio metodológico de la medición como estrategia de investigación del vínculo de </w:t>
      </w:r>
      <w:proofErr w:type="gramStart"/>
      <w:r w:rsidRPr="002A4E67">
        <w:rPr>
          <w:rFonts w:eastAsia="Calibri"/>
        </w:rPr>
        <w:t>los niños</w:t>
      </w:r>
      <w:r w:rsidR="002D203F">
        <w:rPr>
          <w:rFonts w:eastAsia="Calibri"/>
        </w:rPr>
        <w:t xml:space="preserve"> y niñas</w:t>
      </w:r>
      <w:proofErr w:type="gramEnd"/>
      <w:r w:rsidRPr="002A4E67">
        <w:rPr>
          <w:rFonts w:eastAsia="Calibri"/>
        </w:rPr>
        <w:t xml:space="preserve"> con la naturaleza en contextos </w:t>
      </w:r>
      <w:r w:rsidR="002D203F">
        <w:rPr>
          <w:rFonts w:eastAsia="Calibri"/>
        </w:rPr>
        <w:t>cotidianos o de crisis</w:t>
      </w:r>
      <w:r w:rsidRPr="002A4E67">
        <w:rPr>
          <w:rFonts w:eastAsia="Calibri"/>
        </w:rPr>
        <w:t xml:space="preserve"> como, por ejemplo, el Covid-19</w:t>
      </w:r>
      <w:r w:rsidR="002D203F">
        <w:rPr>
          <w:rFonts w:eastAsia="Calibri"/>
        </w:rPr>
        <w:t>.</w:t>
      </w:r>
    </w:p>
    <w:p w14:paraId="742443B4" w14:textId="297F700F" w:rsidR="00DC3615" w:rsidRDefault="00DC3615" w:rsidP="00DC3615">
      <w:pPr>
        <w:spacing w:line="360" w:lineRule="auto"/>
        <w:rPr>
          <w:rFonts w:eastAsia="Calibri"/>
        </w:rPr>
      </w:pPr>
      <w:r w:rsidRPr="00A1115A">
        <w:rPr>
          <w:rFonts w:eastAsia="Calibri"/>
          <w:b/>
          <w:i/>
          <w:iCs/>
        </w:rPr>
        <w:t>Identidad de lugar y comunidad.</w:t>
      </w:r>
      <w:r w:rsidRPr="002A4E67">
        <w:rPr>
          <w:rFonts w:eastAsia="Calibri"/>
        </w:rPr>
        <w:t xml:space="preserve"> </w:t>
      </w:r>
      <w:r w:rsidR="002D203F">
        <w:rPr>
          <w:rFonts w:eastAsia="Calibri"/>
        </w:rPr>
        <w:t>Se evidencia la presencia de</w:t>
      </w:r>
      <w:r w:rsidRPr="002A4E67">
        <w:rPr>
          <w:rFonts w:eastAsia="Calibri"/>
        </w:rPr>
        <w:t xml:space="preserve"> nociones </w:t>
      </w:r>
      <w:proofErr w:type="spellStart"/>
      <w:r w:rsidRPr="002A4E67">
        <w:rPr>
          <w:rFonts w:eastAsia="Calibri"/>
        </w:rPr>
        <w:t>psicoambientales</w:t>
      </w:r>
      <w:proofErr w:type="spellEnd"/>
      <w:r w:rsidRPr="002A4E67">
        <w:rPr>
          <w:rFonts w:eastAsia="Calibri"/>
        </w:rPr>
        <w:t xml:space="preserve"> de apego al lugar e identidad de lugar en</w:t>
      </w:r>
      <w:r w:rsidR="002D203F">
        <w:rPr>
          <w:rFonts w:eastAsia="Calibri"/>
        </w:rPr>
        <w:t xml:space="preserve"> algunos</w:t>
      </w:r>
      <w:r w:rsidRPr="002A4E67">
        <w:rPr>
          <w:rFonts w:eastAsia="Calibri"/>
        </w:rPr>
        <w:t xml:space="preserve"> artículos</w:t>
      </w:r>
      <w:r w:rsidR="002D203F">
        <w:rPr>
          <w:rFonts w:eastAsia="Calibri"/>
        </w:rPr>
        <w:t xml:space="preserve"> publicados en los últimos años</w:t>
      </w:r>
      <w:r w:rsidRPr="002A4E67">
        <w:rPr>
          <w:rFonts w:eastAsia="Calibri"/>
        </w:rPr>
        <w:t xml:space="preserve">. La preocupación por el estudio de la comunidad, el hogar y el sí mismo ponen en el centro de la discusión la noción de -sentido- para indagar </w:t>
      </w:r>
      <w:r w:rsidR="002D203F">
        <w:rPr>
          <w:rFonts w:eastAsia="Calibri"/>
        </w:rPr>
        <w:t xml:space="preserve">desde perspectivas cualitativas y participativas </w:t>
      </w:r>
      <w:r w:rsidRPr="002A4E67">
        <w:rPr>
          <w:rFonts w:eastAsia="Calibri"/>
        </w:rPr>
        <w:t>la relación de las personas con los lugares.</w:t>
      </w:r>
      <w:r w:rsidR="002D203F">
        <w:rPr>
          <w:rFonts w:eastAsia="Calibri"/>
        </w:rPr>
        <w:t xml:space="preserve"> Ofreciendo un contrapunto temático y metodológico que está subrepresentado en la muestra de artículos analizadas.</w:t>
      </w:r>
      <w:r w:rsidRPr="002A4E67">
        <w:rPr>
          <w:rFonts w:eastAsia="Calibri"/>
        </w:rPr>
        <w:t xml:space="preserve"> </w:t>
      </w:r>
    </w:p>
    <w:p w14:paraId="631266B7" w14:textId="5E91E0C6" w:rsidR="002D203F" w:rsidRDefault="002D203F" w:rsidP="0056686A">
      <w:pPr>
        <w:spacing w:line="360" w:lineRule="auto"/>
        <w:ind w:firstLine="720"/>
        <w:rPr>
          <w:rFonts w:eastAsia="Calibri"/>
        </w:rPr>
      </w:pPr>
      <w:r>
        <w:rPr>
          <w:rFonts w:eastAsia="Calibri"/>
        </w:rPr>
        <w:t xml:space="preserve">En </w:t>
      </w:r>
      <w:r w:rsidR="00DE4693">
        <w:rPr>
          <w:rFonts w:eastAsia="Calibri"/>
        </w:rPr>
        <w:t>síntesis,</w:t>
      </w:r>
      <w:r>
        <w:rPr>
          <w:rFonts w:eastAsia="Calibri"/>
        </w:rPr>
        <w:t xml:space="preserve"> las temáticas identificadas </w:t>
      </w:r>
      <w:r w:rsidR="00DE4693">
        <w:rPr>
          <w:rFonts w:eastAsia="Calibri"/>
        </w:rPr>
        <w:t xml:space="preserve">en los artículos muestran </w:t>
      </w:r>
      <w:r w:rsidR="0056686A">
        <w:rPr>
          <w:rFonts w:eastAsia="Calibri"/>
        </w:rPr>
        <w:t>en s</w:t>
      </w:r>
      <w:r w:rsidR="00591717">
        <w:rPr>
          <w:rFonts w:eastAsia="Calibri"/>
        </w:rPr>
        <w:t>u</w:t>
      </w:r>
      <w:r w:rsidR="0056686A">
        <w:rPr>
          <w:rFonts w:eastAsia="Calibri"/>
        </w:rPr>
        <w:t xml:space="preserve">s primeros años </w:t>
      </w:r>
      <w:r w:rsidR="00DE4693">
        <w:rPr>
          <w:rFonts w:eastAsia="Calibri"/>
        </w:rPr>
        <w:t>una tendencia</w:t>
      </w:r>
      <w:r w:rsidR="0056686A">
        <w:rPr>
          <w:rFonts w:eastAsia="Calibri"/>
        </w:rPr>
        <w:t xml:space="preserve"> </w:t>
      </w:r>
      <w:r w:rsidR="00591717">
        <w:rPr>
          <w:rFonts w:eastAsia="Calibri"/>
        </w:rPr>
        <w:t>hacia el</w:t>
      </w:r>
      <w:r w:rsidR="00DE4693">
        <w:rPr>
          <w:rFonts w:eastAsia="Calibri"/>
        </w:rPr>
        <w:t xml:space="preserve"> estudio de conductas, valores y actitudes, para luego dar paso a las nociones de identidad, percepciones, </w:t>
      </w:r>
      <w:r w:rsidR="00591717">
        <w:rPr>
          <w:rFonts w:eastAsia="Calibri"/>
        </w:rPr>
        <w:t xml:space="preserve">atención y </w:t>
      </w:r>
      <w:r w:rsidR="00DE4693">
        <w:rPr>
          <w:rFonts w:eastAsia="Calibri"/>
        </w:rPr>
        <w:t>riesgo. La identidad de lugar y apego al lugar tienen presencia después del año 2020, mientras que el cambio climático y servicios ecosistémicos cobran presencia en la actualidad como campo de aplicación de la disciplina</w:t>
      </w:r>
      <w:r w:rsidR="0056686A">
        <w:rPr>
          <w:rFonts w:eastAsia="Calibri"/>
        </w:rPr>
        <w:t xml:space="preserve"> (ver figura 9)</w:t>
      </w:r>
      <w:r w:rsidR="00DE4693">
        <w:rPr>
          <w:rFonts w:eastAsia="Calibri"/>
        </w:rPr>
        <w:t xml:space="preserve">. </w:t>
      </w:r>
    </w:p>
    <w:p w14:paraId="0AC510F9" w14:textId="77777777" w:rsidR="00DE4693" w:rsidRPr="00DC3615" w:rsidRDefault="00DE4693" w:rsidP="00DC3615">
      <w:pPr>
        <w:spacing w:line="360" w:lineRule="auto"/>
        <w:rPr>
          <w:rFonts w:eastAsia="Calibri"/>
        </w:rPr>
      </w:pPr>
    </w:p>
    <w:p w14:paraId="220C813D" w14:textId="1767CF7C" w:rsidR="00CE7D65" w:rsidRDefault="00CE7D65" w:rsidP="00DC3615">
      <w:pPr>
        <w:pStyle w:val="Ttulosinternos"/>
        <w:spacing w:before="0" w:beforeAutospacing="0" w:after="0" w:afterAutospacing="0"/>
        <w:rPr>
          <w:lang w:val="es-ES_tradnl"/>
        </w:rPr>
      </w:pPr>
      <w:r w:rsidRPr="00E23C9E">
        <w:rPr>
          <w:lang w:val="es-ES_tradnl"/>
        </w:rPr>
        <w:t>Discusi</w:t>
      </w:r>
      <w:r w:rsidR="00E23C9E" w:rsidRPr="00E23C9E">
        <w:rPr>
          <w:lang w:val="es-ES_tradnl"/>
        </w:rPr>
        <w:t>ó</w:t>
      </w:r>
      <w:r w:rsidRPr="00E23C9E">
        <w:rPr>
          <w:lang w:val="es-ES_tradnl"/>
        </w:rPr>
        <w:t>n</w:t>
      </w:r>
    </w:p>
    <w:p w14:paraId="5A40793C" w14:textId="77777777" w:rsidR="00591717" w:rsidRPr="00E23C9E" w:rsidRDefault="00591717" w:rsidP="00DC3615">
      <w:pPr>
        <w:pStyle w:val="Ttulosinternos"/>
        <w:spacing w:before="0" w:beforeAutospacing="0" w:after="0" w:afterAutospacing="0"/>
        <w:rPr>
          <w:lang w:val="es-ES_tradnl"/>
        </w:rPr>
      </w:pPr>
    </w:p>
    <w:p w14:paraId="3CE350BB" w14:textId="1F4E2FFD" w:rsidR="00DC3615" w:rsidRPr="002A4E67" w:rsidRDefault="00DC3615" w:rsidP="00DC3615">
      <w:pPr>
        <w:spacing w:line="360" w:lineRule="auto"/>
        <w:ind w:firstLine="720"/>
        <w:rPr>
          <w:rFonts w:eastAsia="Calibri"/>
        </w:rPr>
      </w:pPr>
      <w:r w:rsidRPr="002A4E67">
        <w:rPr>
          <w:rFonts w:eastAsia="Calibri"/>
        </w:rPr>
        <w:t xml:space="preserve">Los resultados muestran que el aumento continuo de producción científica que Wiesenfeld y Zara (2012) identificaban, se ha mantenido constante en el tiempo, sin embargo, la tensión que estas autoras sugieren entre una Psicología Ambiental local y una universal, así como, la diversificación en términos teóricos, temáticos, metodológicos, contextuales y poblacionales son aspectos que esta revisión no corrobora. El análisis de los artículos incluidos en esta revisión, dibujan una Psicología Ambiental en </w:t>
      </w:r>
      <w:r w:rsidR="0056686A" w:rsidRPr="002A4E67">
        <w:rPr>
          <w:rFonts w:eastAsia="Calibri"/>
        </w:rPr>
        <w:t>Latinoamérica</w:t>
      </w:r>
      <w:r w:rsidRPr="002A4E67">
        <w:rPr>
          <w:rFonts w:eastAsia="Calibri"/>
        </w:rPr>
        <w:t xml:space="preserve"> mayoritariamente tradicional, tanto en sus metodologías, como en las temáticas abordadas, y al igual que lo destacaban Corral-Verdugo y José </w:t>
      </w:r>
      <w:proofErr w:type="spellStart"/>
      <w:r w:rsidRPr="002A4E67">
        <w:rPr>
          <w:rFonts w:eastAsia="Calibri"/>
        </w:rPr>
        <w:t>Pinheiro</w:t>
      </w:r>
      <w:proofErr w:type="spellEnd"/>
      <w:r w:rsidRPr="002A4E67">
        <w:rPr>
          <w:rFonts w:eastAsia="Calibri"/>
        </w:rPr>
        <w:t xml:space="preserve"> (2009) fuertemente conectada con la producción científica del Norte Global. Un aspecto </w:t>
      </w:r>
      <w:r w:rsidR="0056686A">
        <w:rPr>
          <w:rFonts w:eastAsia="Calibri"/>
        </w:rPr>
        <w:t>por</w:t>
      </w:r>
      <w:r w:rsidRPr="002A4E67">
        <w:rPr>
          <w:rFonts w:eastAsia="Calibri"/>
        </w:rPr>
        <w:t xml:space="preserve"> considerar en esta </w:t>
      </w:r>
      <w:r w:rsidR="0056686A" w:rsidRPr="002A4E67">
        <w:rPr>
          <w:rFonts w:eastAsia="Calibri"/>
        </w:rPr>
        <w:t>lectura</w:t>
      </w:r>
      <w:r w:rsidRPr="002A4E67">
        <w:rPr>
          <w:rFonts w:eastAsia="Calibri"/>
        </w:rPr>
        <w:t xml:space="preserve"> es que para esta revisión se utilizó exclusivamente la base de datos </w:t>
      </w:r>
      <w:proofErr w:type="spellStart"/>
      <w:r w:rsidRPr="002A4E67">
        <w:rPr>
          <w:rFonts w:eastAsia="Calibri"/>
        </w:rPr>
        <w:t>W</w:t>
      </w:r>
      <w:r w:rsidR="0056686A">
        <w:rPr>
          <w:rFonts w:eastAsia="Calibri"/>
        </w:rPr>
        <w:t>o</w:t>
      </w:r>
      <w:r w:rsidRPr="002A4E67">
        <w:rPr>
          <w:rFonts w:eastAsia="Calibri"/>
        </w:rPr>
        <w:t>S</w:t>
      </w:r>
      <w:proofErr w:type="spellEnd"/>
      <w:r w:rsidRPr="002A4E67">
        <w:rPr>
          <w:rFonts w:eastAsia="Calibri"/>
        </w:rPr>
        <w:t>, cuyos criterios de indexación tienden a homogeneizar el campo de producción presente en sus revistas, lo que deja fuera un amplio número de publicaciones presentes en otras revistas, que pudieran dar cuenta de una mayor diversidad en la disciplina.</w:t>
      </w:r>
    </w:p>
    <w:p w14:paraId="779CF6BD" w14:textId="6FF9099B" w:rsidR="00DC3615" w:rsidRPr="002A4E67" w:rsidRDefault="00DC3615" w:rsidP="00DC3615">
      <w:pPr>
        <w:spacing w:line="360" w:lineRule="auto"/>
        <w:ind w:firstLine="720"/>
        <w:rPr>
          <w:rFonts w:eastAsia="Calibri"/>
        </w:rPr>
      </w:pPr>
      <w:r w:rsidRPr="002A4E67">
        <w:rPr>
          <w:rFonts w:eastAsia="Calibri"/>
        </w:rPr>
        <w:t>La Psicología Ambiental</w:t>
      </w:r>
      <w:r w:rsidR="0056686A">
        <w:rPr>
          <w:rFonts w:eastAsia="Calibri"/>
        </w:rPr>
        <w:t xml:space="preserve">, </w:t>
      </w:r>
      <w:r w:rsidRPr="002A4E67">
        <w:rPr>
          <w:rFonts w:eastAsia="Calibri"/>
        </w:rPr>
        <w:t>representada por esta muestra de producción científica</w:t>
      </w:r>
      <w:r w:rsidR="0056686A">
        <w:rPr>
          <w:rFonts w:eastAsia="Calibri"/>
        </w:rPr>
        <w:t>,</w:t>
      </w:r>
      <w:r w:rsidRPr="002A4E67">
        <w:rPr>
          <w:rFonts w:eastAsia="Calibri"/>
        </w:rPr>
        <w:t xml:space="preserve"> si bien ha logrado destacar el papel del espacio en la vida de las personas y su subjetividad, sostiene la crítica de ignorar la dimensión colectiva de los vínculos con los entornos, el papel de la praxis material en la vinculación psicológica con los espacios, y los procesos de conflicto estructurales en los que se inscriben muchos vínculos con los lugares (Di </w:t>
      </w:r>
      <w:proofErr w:type="spellStart"/>
      <w:r w:rsidRPr="002A4E67">
        <w:rPr>
          <w:rFonts w:eastAsia="Calibri"/>
        </w:rPr>
        <w:t>Masso</w:t>
      </w:r>
      <w:proofErr w:type="spellEnd"/>
      <w:r w:rsidRPr="002A4E67">
        <w:rPr>
          <w:rFonts w:eastAsia="Calibri"/>
        </w:rPr>
        <w:t xml:space="preserve"> et al, 2017; Di </w:t>
      </w:r>
      <w:proofErr w:type="spellStart"/>
      <w:r w:rsidRPr="002A4E67">
        <w:rPr>
          <w:rFonts w:eastAsia="Calibri"/>
        </w:rPr>
        <w:t>Masso</w:t>
      </w:r>
      <w:proofErr w:type="spellEnd"/>
      <w:r w:rsidRPr="002A4E67">
        <w:rPr>
          <w:rFonts w:eastAsia="Calibri"/>
        </w:rPr>
        <w:t xml:space="preserve"> et al, 2022).</w:t>
      </w:r>
    </w:p>
    <w:p w14:paraId="5BB2A493" w14:textId="13E09FD4" w:rsidR="00DC3615" w:rsidRPr="002A4E67" w:rsidRDefault="00DC3615" w:rsidP="00DC3615">
      <w:pPr>
        <w:spacing w:line="360" w:lineRule="auto"/>
        <w:ind w:firstLine="720"/>
        <w:rPr>
          <w:rFonts w:eastAsia="Calibri"/>
        </w:rPr>
      </w:pPr>
      <w:r w:rsidRPr="002A4E67">
        <w:rPr>
          <w:rFonts w:eastAsia="Calibri"/>
        </w:rPr>
        <w:t xml:space="preserve">A diferencia de lo que sugería Wiesenfeld (2001) los resultados no muestran una producción históricamente situada de nuestras formas de interpretar y sentir los lugares, </w:t>
      </w:r>
      <w:r w:rsidR="0056686A">
        <w:rPr>
          <w:rFonts w:eastAsia="Calibri"/>
        </w:rPr>
        <w:t xml:space="preserve">por ejemplo, </w:t>
      </w:r>
      <w:r w:rsidRPr="002A4E67">
        <w:rPr>
          <w:rFonts w:eastAsia="Calibri"/>
        </w:rPr>
        <w:t xml:space="preserve">no se incorpora en los </w:t>
      </w:r>
      <w:r w:rsidR="0056686A">
        <w:rPr>
          <w:rFonts w:eastAsia="Calibri"/>
        </w:rPr>
        <w:t>temas frecuentes identificados en los resultados</w:t>
      </w:r>
      <w:r w:rsidRPr="002A4E67">
        <w:rPr>
          <w:rFonts w:eastAsia="Calibri"/>
        </w:rPr>
        <w:t xml:space="preserve"> las implicaciones políticas e ideológicas de las prácticas espaciales, ni las experiencias subjetivas como mecanismos de mantenimiento del orden social.</w:t>
      </w:r>
    </w:p>
    <w:p w14:paraId="6F60753D" w14:textId="6ACEE6BA" w:rsidR="00DC3615" w:rsidRPr="002A4E67" w:rsidRDefault="00DC3615" w:rsidP="00DC3615">
      <w:pPr>
        <w:spacing w:line="360" w:lineRule="auto"/>
        <w:ind w:firstLine="720"/>
        <w:rPr>
          <w:rFonts w:eastAsia="Calibri"/>
        </w:rPr>
      </w:pPr>
      <w:r w:rsidRPr="002A4E67">
        <w:rPr>
          <w:rFonts w:eastAsia="Calibri"/>
        </w:rPr>
        <w:t>En consecuencia</w:t>
      </w:r>
      <w:r w:rsidR="00A1115A">
        <w:rPr>
          <w:rFonts w:eastAsia="Calibri"/>
        </w:rPr>
        <w:t>,</w:t>
      </w:r>
      <w:r w:rsidRPr="002A4E67">
        <w:rPr>
          <w:rFonts w:eastAsia="Calibri"/>
        </w:rPr>
        <w:t xml:space="preserve"> los hallazgos de esta revisión muestran que la diversidad y el compromiso político que se expresan en las recientes publicaciones en formato libro (</w:t>
      </w:r>
      <w:proofErr w:type="spellStart"/>
      <w:r w:rsidR="00591717">
        <w:rPr>
          <w:rFonts w:eastAsia="Calibri"/>
        </w:rPr>
        <w:t>e.g</w:t>
      </w:r>
      <w:proofErr w:type="spellEnd"/>
      <w:r w:rsidR="00591717">
        <w:rPr>
          <w:rFonts w:eastAsia="Calibri"/>
        </w:rPr>
        <w:t xml:space="preserve">. </w:t>
      </w:r>
      <w:r w:rsidRPr="002A4E67">
        <w:rPr>
          <w:rFonts w:eastAsia="Calibri"/>
        </w:rPr>
        <w:t xml:space="preserve">Mattos, </w:t>
      </w:r>
      <w:proofErr w:type="spellStart"/>
      <w:r w:rsidRPr="002A4E67">
        <w:rPr>
          <w:rFonts w:eastAsia="Calibri"/>
        </w:rPr>
        <w:t>Olekszechen</w:t>
      </w:r>
      <w:proofErr w:type="spellEnd"/>
      <w:r w:rsidRPr="002A4E67">
        <w:rPr>
          <w:rFonts w:eastAsia="Calibri"/>
        </w:rPr>
        <w:t xml:space="preserve"> &amp; Araújo, 2021), no tienen lugar en la producción científica aquí analizada. Esto plantea un desafío importante para una disciplina aplicada como la psicología ambiental en </w:t>
      </w:r>
      <w:r w:rsidR="00591717" w:rsidRPr="002A4E67">
        <w:rPr>
          <w:rFonts w:eastAsia="Calibri"/>
        </w:rPr>
        <w:t>Latinoamérica</w:t>
      </w:r>
      <w:r w:rsidRPr="002A4E67">
        <w:rPr>
          <w:rFonts w:eastAsia="Calibri"/>
        </w:rPr>
        <w:t xml:space="preserve">, visibilizar las experiencias de intervención que se realizan en el ámbito de la disciplina permitiría, como lo muestra el </w:t>
      </w:r>
      <w:proofErr w:type="spellStart"/>
      <w:r w:rsidRPr="002A4E67">
        <w:rPr>
          <w:rFonts w:eastAsia="Calibri"/>
        </w:rPr>
        <w:t>Conselho</w:t>
      </w:r>
      <w:proofErr w:type="spellEnd"/>
      <w:r w:rsidRPr="002A4E67">
        <w:rPr>
          <w:rFonts w:eastAsia="Calibri"/>
        </w:rPr>
        <w:t xml:space="preserve"> Federal de </w:t>
      </w:r>
      <w:proofErr w:type="spellStart"/>
      <w:r w:rsidRPr="002A4E67">
        <w:rPr>
          <w:rFonts w:eastAsia="Calibri"/>
        </w:rPr>
        <w:t>Psicologia</w:t>
      </w:r>
      <w:proofErr w:type="spellEnd"/>
      <w:r w:rsidRPr="002A4E67">
        <w:rPr>
          <w:rFonts w:eastAsia="Calibri"/>
        </w:rPr>
        <w:t xml:space="preserve"> (2022) </w:t>
      </w:r>
      <w:r w:rsidRPr="002A4E67">
        <w:rPr>
          <w:rFonts w:eastAsia="Calibri"/>
        </w:rPr>
        <w:lastRenderedPageBreak/>
        <w:t>para el caso de Brasil, conocer la diversidad de formas en que se expresa la intervención y evaluar su coherencia con la producción científica en la región.</w:t>
      </w:r>
    </w:p>
    <w:p w14:paraId="584258F5" w14:textId="57D46EF3" w:rsidR="00DC3615" w:rsidRPr="00F53710" w:rsidRDefault="00DC3615" w:rsidP="00F53710">
      <w:pPr>
        <w:spacing w:line="360" w:lineRule="auto"/>
        <w:ind w:firstLine="720"/>
        <w:rPr>
          <w:rFonts w:eastAsia="Calibri"/>
        </w:rPr>
      </w:pPr>
      <w:r w:rsidRPr="002A4E67">
        <w:rPr>
          <w:rFonts w:eastAsia="Calibri"/>
        </w:rPr>
        <w:t>Es importante para dimensionar los alcances de esta revisión y los límites de estas discusiones, evidenciar una limitación metodológica de este trabajo</w:t>
      </w:r>
      <w:r w:rsidR="00591717">
        <w:rPr>
          <w:rFonts w:eastAsia="Calibri"/>
        </w:rPr>
        <w:t xml:space="preserve"> </w:t>
      </w:r>
      <w:r w:rsidRPr="002A4E67">
        <w:rPr>
          <w:rFonts w:eastAsia="Calibri"/>
        </w:rPr>
        <w:t xml:space="preserve">para reportar de forma completa la producción científica latinoamericana en el campo de la psicología ambiental, ya que excluye publicaciones de libros, capítulos de libros, congresos y artículos científicos </w:t>
      </w:r>
      <w:proofErr w:type="spellStart"/>
      <w:r w:rsidRPr="002A4E67">
        <w:rPr>
          <w:rFonts w:eastAsia="Calibri"/>
        </w:rPr>
        <w:t>WoS</w:t>
      </w:r>
      <w:proofErr w:type="spellEnd"/>
      <w:r w:rsidRPr="002A4E67">
        <w:rPr>
          <w:rFonts w:eastAsia="Calibri"/>
        </w:rPr>
        <w:t xml:space="preserve"> que no mencionan textualmente Psicología Ambiental y artículos publicados en revistas indexadas en otras bases de datos distintas a </w:t>
      </w:r>
      <w:proofErr w:type="spellStart"/>
      <w:r w:rsidRPr="002A4E67">
        <w:rPr>
          <w:rFonts w:eastAsia="Calibri"/>
        </w:rPr>
        <w:t>WoS</w:t>
      </w:r>
      <w:proofErr w:type="spellEnd"/>
      <w:r w:rsidRPr="002A4E67">
        <w:rPr>
          <w:rFonts w:eastAsia="Calibri"/>
        </w:rPr>
        <w:t xml:space="preserve"> (</w:t>
      </w:r>
      <w:proofErr w:type="spellStart"/>
      <w:r w:rsidRPr="002A4E67">
        <w:rPr>
          <w:rFonts w:eastAsia="Calibri"/>
        </w:rPr>
        <w:t>e.g</w:t>
      </w:r>
      <w:proofErr w:type="spellEnd"/>
      <w:r w:rsidRPr="002A4E67">
        <w:rPr>
          <w:rFonts w:eastAsia="Calibri"/>
        </w:rPr>
        <w:t xml:space="preserve">. </w:t>
      </w:r>
      <w:proofErr w:type="spellStart"/>
      <w:r w:rsidRPr="002A4E67">
        <w:rPr>
          <w:rFonts w:eastAsia="Calibri"/>
        </w:rPr>
        <w:t>Scopus</w:t>
      </w:r>
      <w:proofErr w:type="spellEnd"/>
      <w:r w:rsidRPr="002A4E67">
        <w:rPr>
          <w:rFonts w:eastAsia="Calibri"/>
        </w:rPr>
        <w:t xml:space="preserve">, Scielo, Redalyc). Sin embargo, el caso de </w:t>
      </w:r>
      <w:proofErr w:type="spellStart"/>
      <w:r w:rsidRPr="002A4E67">
        <w:rPr>
          <w:rFonts w:eastAsia="Calibri"/>
        </w:rPr>
        <w:t>WoS</w:t>
      </w:r>
      <w:proofErr w:type="spellEnd"/>
      <w:r w:rsidRPr="002A4E67">
        <w:rPr>
          <w:rFonts w:eastAsia="Calibri"/>
        </w:rPr>
        <w:t xml:space="preserve"> es relevante porque tiene amplia circulación y muestra la participación de autores latinoamericanos en espacios mainstream de comunicación de la ciencia.</w:t>
      </w:r>
    </w:p>
    <w:p w14:paraId="205CE6C0" w14:textId="77777777" w:rsidR="00F53710" w:rsidRDefault="00F53710" w:rsidP="00DC3615">
      <w:pPr>
        <w:pStyle w:val="Ttulosinternos"/>
        <w:spacing w:before="0" w:beforeAutospacing="0" w:after="0" w:afterAutospacing="0"/>
        <w:rPr>
          <w:lang w:val="es-ES_tradnl"/>
        </w:rPr>
      </w:pPr>
    </w:p>
    <w:p w14:paraId="6CD8B4A8" w14:textId="117CFEF4" w:rsidR="006F7E7E" w:rsidRDefault="00CE7D65" w:rsidP="00591717">
      <w:pPr>
        <w:jc w:val="center"/>
        <w:rPr>
          <w:b/>
          <w:bCs/>
        </w:rPr>
      </w:pPr>
      <w:r w:rsidRPr="00591717">
        <w:rPr>
          <w:b/>
          <w:bCs/>
        </w:rPr>
        <w:t>Referenc</w:t>
      </w:r>
      <w:r w:rsidR="00E23C9E" w:rsidRPr="00591717">
        <w:rPr>
          <w:b/>
          <w:bCs/>
        </w:rPr>
        <w:t>ias</w:t>
      </w:r>
    </w:p>
    <w:p w14:paraId="6FAFBB54" w14:textId="77777777" w:rsidR="00591717" w:rsidRPr="00591717" w:rsidRDefault="00591717" w:rsidP="00591717">
      <w:pPr>
        <w:jc w:val="center"/>
        <w:rPr>
          <w:b/>
          <w:bCs/>
          <w:lang w:eastAsia="en-US"/>
        </w:rPr>
      </w:pPr>
    </w:p>
    <w:p w14:paraId="0A83FC0B" w14:textId="77777777" w:rsidR="00DC3615" w:rsidRPr="002A4E67" w:rsidRDefault="00DC3615" w:rsidP="00DC3615">
      <w:pPr>
        <w:spacing w:line="360" w:lineRule="auto"/>
        <w:ind w:left="567" w:hanging="567"/>
        <w:rPr>
          <w:rFonts w:eastAsia="Calibri"/>
          <w:highlight w:val="white"/>
        </w:rPr>
      </w:pPr>
      <w:r w:rsidRPr="002A4E67">
        <w:rPr>
          <w:rFonts w:eastAsia="Calibri"/>
          <w:highlight w:val="white"/>
        </w:rPr>
        <w:t xml:space="preserve">Altman, I., &amp; </w:t>
      </w:r>
      <w:proofErr w:type="spellStart"/>
      <w:r w:rsidRPr="002A4E67">
        <w:rPr>
          <w:rFonts w:eastAsia="Calibri"/>
          <w:highlight w:val="white"/>
        </w:rPr>
        <w:t>Rogoff</w:t>
      </w:r>
      <w:proofErr w:type="spellEnd"/>
      <w:r w:rsidRPr="002A4E67">
        <w:rPr>
          <w:rFonts w:eastAsia="Calibri"/>
          <w:highlight w:val="white"/>
        </w:rPr>
        <w:t xml:space="preserve">, B. (1987). </w:t>
      </w:r>
      <w:proofErr w:type="spellStart"/>
      <w:r w:rsidRPr="002A4E67">
        <w:rPr>
          <w:rFonts w:eastAsia="Calibri"/>
          <w:highlight w:val="white"/>
        </w:rPr>
        <w:t>Worldviews</w:t>
      </w:r>
      <w:proofErr w:type="spellEnd"/>
      <w:r w:rsidRPr="002A4E67">
        <w:rPr>
          <w:rFonts w:eastAsia="Calibri"/>
          <w:highlight w:val="white"/>
        </w:rPr>
        <w:t xml:space="preserve"> in </w:t>
      </w:r>
      <w:proofErr w:type="spellStart"/>
      <w:r w:rsidRPr="002A4E67">
        <w:rPr>
          <w:rFonts w:eastAsia="Calibri"/>
          <w:highlight w:val="white"/>
        </w:rPr>
        <w:t>psychology</w:t>
      </w:r>
      <w:proofErr w:type="spellEnd"/>
      <w:r w:rsidRPr="002A4E67">
        <w:rPr>
          <w:rFonts w:eastAsia="Calibri"/>
          <w:highlight w:val="white"/>
        </w:rPr>
        <w:t xml:space="preserve">: </w:t>
      </w:r>
      <w:proofErr w:type="spellStart"/>
      <w:proofErr w:type="gramStart"/>
      <w:r w:rsidRPr="002A4E67">
        <w:rPr>
          <w:rFonts w:eastAsia="Calibri"/>
          <w:highlight w:val="white"/>
        </w:rPr>
        <w:t>Trait,interactional</w:t>
      </w:r>
      <w:proofErr w:type="gramEnd"/>
      <w:r w:rsidRPr="002A4E67">
        <w:rPr>
          <w:rFonts w:eastAsia="Calibri"/>
          <w:highlight w:val="white"/>
        </w:rPr>
        <w:t>,organismic</w:t>
      </w:r>
      <w:proofErr w:type="spellEnd"/>
      <w:r w:rsidRPr="002A4E67">
        <w:rPr>
          <w:rFonts w:eastAsia="Calibri"/>
          <w:highlight w:val="white"/>
        </w:rPr>
        <w:t xml:space="preserve">, and </w:t>
      </w:r>
      <w:proofErr w:type="spellStart"/>
      <w:r w:rsidRPr="002A4E67">
        <w:rPr>
          <w:rFonts w:eastAsia="Calibri"/>
          <w:highlight w:val="white"/>
        </w:rPr>
        <w:t>transactional</w:t>
      </w:r>
      <w:proofErr w:type="spellEnd"/>
      <w:r w:rsidRPr="002A4E67">
        <w:rPr>
          <w:rFonts w:eastAsia="Calibri"/>
          <w:highlight w:val="white"/>
        </w:rPr>
        <w:t xml:space="preserve"> </w:t>
      </w:r>
      <w:proofErr w:type="spellStart"/>
      <w:r w:rsidRPr="002A4E67">
        <w:rPr>
          <w:rFonts w:eastAsia="Calibri"/>
          <w:highlight w:val="white"/>
        </w:rPr>
        <w:t>perspectives</w:t>
      </w:r>
      <w:proofErr w:type="spellEnd"/>
      <w:r w:rsidRPr="002A4E67">
        <w:rPr>
          <w:rFonts w:eastAsia="Calibri"/>
          <w:highlight w:val="white"/>
        </w:rPr>
        <w:t xml:space="preserve">. In </w:t>
      </w:r>
      <w:proofErr w:type="spellStart"/>
      <w:r w:rsidRPr="002A4E67">
        <w:rPr>
          <w:rFonts w:eastAsia="Calibri"/>
          <w:highlight w:val="white"/>
        </w:rPr>
        <w:t>Stokols</w:t>
      </w:r>
      <w:proofErr w:type="spellEnd"/>
      <w:r w:rsidRPr="002A4E67">
        <w:rPr>
          <w:rFonts w:eastAsia="Calibri"/>
          <w:highlight w:val="white"/>
        </w:rPr>
        <w:t>, D. &amp; Altman, I. (Eds.),</w:t>
      </w:r>
      <w:r w:rsidRPr="002A4E67">
        <w:rPr>
          <w:rFonts w:eastAsia="Calibri"/>
          <w:i/>
          <w:highlight w:val="white"/>
        </w:rPr>
        <w:t xml:space="preserve"> </w:t>
      </w:r>
      <w:proofErr w:type="spellStart"/>
      <w:r w:rsidRPr="002A4E67">
        <w:rPr>
          <w:rFonts w:eastAsia="Calibri"/>
          <w:i/>
          <w:highlight w:val="white"/>
        </w:rPr>
        <w:t>Handbook</w:t>
      </w:r>
      <w:proofErr w:type="spellEnd"/>
      <w:r w:rsidRPr="002A4E67">
        <w:rPr>
          <w:rFonts w:eastAsia="Calibri"/>
          <w:i/>
          <w:highlight w:val="white"/>
        </w:rPr>
        <w:t xml:space="preserve"> </w:t>
      </w:r>
      <w:proofErr w:type="spellStart"/>
      <w:r w:rsidRPr="002A4E67">
        <w:rPr>
          <w:rFonts w:eastAsia="Calibri"/>
          <w:i/>
          <w:highlight w:val="white"/>
        </w:rPr>
        <w:t>of</w:t>
      </w:r>
      <w:proofErr w:type="spellEnd"/>
      <w:r w:rsidRPr="002A4E67">
        <w:rPr>
          <w:rFonts w:eastAsia="Calibri"/>
          <w:i/>
          <w:highlight w:val="white"/>
        </w:rPr>
        <w:t xml:space="preserve"> </w:t>
      </w:r>
      <w:proofErr w:type="spellStart"/>
      <w:r w:rsidRPr="002A4E67">
        <w:rPr>
          <w:rFonts w:eastAsia="Calibri"/>
          <w:i/>
          <w:highlight w:val="white"/>
        </w:rPr>
        <w:t>environmental</w:t>
      </w:r>
      <w:proofErr w:type="spellEnd"/>
      <w:r w:rsidRPr="002A4E67">
        <w:rPr>
          <w:rFonts w:eastAsia="Calibri"/>
          <w:i/>
          <w:highlight w:val="white"/>
        </w:rPr>
        <w:t xml:space="preserve"> </w:t>
      </w:r>
      <w:proofErr w:type="spellStart"/>
      <w:r w:rsidRPr="002A4E67">
        <w:rPr>
          <w:rFonts w:eastAsia="Calibri"/>
          <w:i/>
          <w:highlight w:val="white"/>
        </w:rPr>
        <w:t>psychology</w:t>
      </w:r>
      <w:proofErr w:type="spellEnd"/>
      <w:r w:rsidRPr="002A4E67">
        <w:rPr>
          <w:rFonts w:eastAsia="Calibri"/>
          <w:highlight w:val="white"/>
        </w:rPr>
        <w:t xml:space="preserve"> (pp. 7-40). Wiley </w:t>
      </w:r>
    </w:p>
    <w:p w14:paraId="0468D5D1" w14:textId="77777777" w:rsidR="00DC3615" w:rsidRPr="002A4E67" w:rsidRDefault="00DC3615" w:rsidP="00DC3615">
      <w:pPr>
        <w:spacing w:line="360" w:lineRule="auto"/>
        <w:ind w:left="567" w:hanging="567"/>
        <w:rPr>
          <w:rFonts w:eastAsia="Calibri"/>
          <w:highlight w:val="white"/>
        </w:rPr>
      </w:pPr>
      <w:proofErr w:type="spellStart"/>
      <w:r w:rsidRPr="002A4E67">
        <w:rPr>
          <w:rFonts w:eastAsia="Calibri"/>
          <w:highlight w:val="white"/>
        </w:rPr>
        <w:t>Berroeta</w:t>
      </w:r>
      <w:proofErr w:type="spellEnd"/>
      <w:r w:rsidRPr="002A4E67">
        <w:rPr>
          <w:rFonts w:eastAsia="Calibri"/>
          <w:highlight w:val="white"/>
        </w:rPr>
        <w:t xml:space="preserve">, H., Pinto de Carvalho, L., y Castillo-Sepúlveda, J. (2021). </w:t>
      </w:r>
      <w:proofErr w:type="spellStart"/>
      <w:r w:rsidRPr="002A4E67">
        <w:rPr>
          <w:rFonts w:eastAsia="Calibri"/>
          <w:highlight w:val="white"/>
        </w:rPr>
        <w:t>The</w:t>
      </w:r>
      <w:proofErr w:type="spellEnd"/>
      <w:r w:rsidRPr="002A4E67">
        <w:rPr>
          <w:rFonts w:eastAsia="Calibri"/>
          <w:highlight w:val="white"/>
        </w:rPr>
        <w:t xml:space="preserve"> place-</w:t>
      </w:r>
      <w:proofErr w:type="spellStart"/>
      <w:r w:rsidRPr="002A4E67">
        <w:rPr>
          <w:rFonts w:eastAsia="Calibri"/>
          <w:highlight w:val="white"/>
        </w:rPr>
        <w:t>subjectivity</w:t>
      </w:r>
      <w:proofErr w:type="spellEnd"/>
      <w:r w:rsidRPr="002A4E67">
        <w:rPr>
          <w:rFonts w:eastAsia="Calibri"/>
          <w:highlight w:val="white"/>
        </w:rPr>
        <w:t xml:space="preserve"> continuum after a </w:t>
      </w:r>
      <w:proofErr w:type="spellStart"/>
      <w:r w:rsidRPr="002A4E67">
        <w:rPr>
          <w:rFonts w:eastAsia="Calibri"/>
          <w:highlight w:val="white"/>
        </w:rPr>
        <w:t>disaster</w:t>
      </w:r>
      <w:proofErr w:type="spellEnd"/>
      <w:r w:rsidRPr="002A4E67">
        <w:rPr>
          <w:rFonts w:eastAsia="Calibri"/>
          <w:highlight w:val="white"/>
        </w:rPr>
        <w:t xml:space="preserve">. </w:t>
      </w:r>
      <w:proofErr w:type="spellStart"/>
      <w:r w:rsidRPr="002A4E67">
        <w:rPr>
          <w:rFonts w:eastAsia="Calibri"/>
          <w:highlight w:val="white"/>
        </w:rPr>
        <w:t>Enquiring</w:t>
      </w:r>
      <w:proofErr w:type="spellEnd"/>
      <w:r w:rsidRPr="002A4E67">
        <w:rPr>
          <w:rFonts w:eastAsia="Calibri"/>
          <w:highlight w:val="white"/>
        </w:rPr>
        <w:t xml:space="preserve"> </w:t>
      </w:r>
      <w:proofErr w:type="spellStart"/>
      <w:r w:rsidRPr="002A4E67">
        <w:rPr>
          <w:rFonts w:eastAsia="Calibri"/>
          <w:highlight w:val="white"/>
        </w:rPr>
        <w:t>into</w:t>
      </w:r>
      <w:proofErr w:type="spellEnd"/>
      <w:r w:rsidRPr="002A4E67">
        <w:rPr>
          <w:rFonts w:eastAsia="Calibri"/>
          <w:highlight w:val="white"/>
        </w:rPr>
        <w:t xml:space="preserve"> </w:t>
      </w:r>
      <w:proofErr w:type="spellStart"/>
      <w:r w:rsidRPr="002A4E67">
        <w:rPr>
          <w:rFonts w:eastAsia="Calibri"/>
          <w:highlight w:val="white"/>
        </w:rPr>
        <w:t>the</w:t>
      </w:r>
      <w:proofErr w:type="spellEnd"/>
      <w:r w:rsidRPr="002A4E67">
        <w:rPr>
          <w:rFonts w:eastAsia="Calibri"/>
          <w:highlight w:val="white"/>
        </w:rPr>
        <w:t xml:space="preserve"> </w:t>
      </w:r>
      <w:proofErr w:type="spellStart"/>
      <w:r w:rsidRPr="002A4E67">
        <w:rPr>
          <w:rFonts w:eastAsia="Calibri"/>
          <w:highlight w:val="white"/>
        </w:rPr>
        <w:t>production</w:t>
      </w:r>
      <w:proofErr w:type="spellEnd"/>
      <w:r w:rsidRPr="002A4E67">
        <w:rPr>
          <w:rFonts w:eastAsia="Calibri"/>
          <w:highlight w:val="white"/>
        </w:rPr>
        <w:t xml:space="preserve"> </w:t>
      </w:r>
      <w:proofErr w:type="spellStart"/>
      <w:r w:rsidRPr="002A4E67">
        <w:rPr>
          <w:rFonts w:eastAsia="Calibri"/>
          <w:highlight w:val="white"/>
        </w:rPr>
        <w:t>of</w:t>
      </w:r>
      <w:proofErr w:type="spellEnd"/>
      <w:r w:rsidRPr="002A4E67">
        <w:rPr>
          <w:rFonts w:eastAsia="Calibri"/>
          <w:highlight w:val="white"/>
        </w:rPr>
        <w:t xml:space="preserve"> </w:t>
      </w:r>
      <w:proofErr w:type="spellStart"/>
      <w:r w:rsidRPr="002A4E67">
        <w:rPr>
          <w:rFonts w:eastAsia="Calibri"/>
          <w:highlight w:val="white"/>
        </w:rPr>
        <w:t>sense</w:t>
      </w:r>
      <w:proofErr w:type="spellEnd"/>
      <w:r w:rsidRPr="002A4E67">
        <w:rPr>
          <w:rFonts w:eastAsia="Calibri"/>
          <w:highlight w:val="white"/>
        </w:rPr>
        <w:t xml:space="preserve"> </w:t>
      </w:r>
      <w:proofErr w:type="spellStart"/>
      <w:r w:rsidRPr="002A4E67">
        <w:rPr>
          <w:rFonts w:eastAsia="Calibri"/>
          <w:highlight w:val="white"/>
        </w:rPr>
        <w:t>of</w:t>
      </w:r>
      <w:proofErr w:type="spellEnd"/>
      <w:r w:rsidRPr="002A4E67">
        <w:rPr>
          <w:rFonts w:eastAsia="Calibri"/>
          <w:highlight w:val="white"/>
        </w:rPr>
        <w:t xml:space="preserve"> place as </w:t>
      </w:r>
      <w:proofErr w:type="spellStart"/>
      <w:r w:rsidRPr="002A4E67">
        <w:rPr>
          <w:rFonts w:eastAsia="Calibri"/>
          <w:highlight w:val="white"/>
        </w:rPr>
        <w:t>an</w:t>
      </w:r>
      <w:proofErr w:type="spellEnd"/>
      <w:r w:rsidRPr="002A4E67">
        <w:rPr>
          <w:rFonts w:eastAsia="Calibri"/>
          <w:highlight w:val="white"/>
        </w:rPr>
        <w:t xml:space="preserve"> </w:t>
      </w:r>
      <w:proofErr w:type="spellStart"/>
      <w:r w:rsidRPr="002A4E67">
        <w:rPr>
          <w:rFonts w:eastAsia="Calibri"/>
          <w:highlight w:val="white"/>
        </w:rPr>
        <w:t>assemblage</w:t>
      </w:r>
      <w:proofErr w:type="spellEnd"/>
      <w:r w:rsidRPr="002A4E67">
        <w:rPr>
          <w:rFonts w:eastAsia="Calibri"/>
          <w:highlight w:val="white"/>
        </w:rPr>
        <w:t xml:space="preserve">. En C. Raymond, L. Manzo, A. Di </w:t>
      </w:r>
      <w:proofErr w:type="spellStart"/>
      <w:r w:rsidRPr="002A4E67">
        <w:rPr>
          <w:rFonts w:eastAsia="Calibri"/>
          <w:highlight w:val="white"/>
        </w:rPr>
        <w:t>Masso</w:t>
      </w:r>
      <w:proofErr w:type="spellEnd"/>
      <w:r w:rsidRPr="002A4E67">
        <w:rPr>
          <w:rFonts w:eastAsia="Calibri"/>
          <w:highlight w:val="white"/>
        </w:rPr>
        <w:t xml:space="preserve"> y T. </w:t>
      </w:r>
      <w:proofErr w:type="spellStart"/>
      <w:r w:rsidRPr="002A4E67">
        <w:rPr>
          <w:rFonts w:eastAsia="Calibri"/>
          <w:highlight w:val="white"/>
        </w:rPr>
        <w:t>von</w:t>
      </w:r>
      <w:proofErr w:type="spellEnd"/>
      <w:r w:rsidRPr="002A4E67">
        <w:rPr>
          <w:rFonts w:eastAsia="Calibri"/>
          <w:highlight w:val="white"/>
        </w:rPr>
        <w:t xml:space="preserve"> Wirth (Eds.), </w:t>
      </w:r>
      <w:proofErr w:type="spellStart"/>
      <w:r w:rsidRPr="002A4E67">
        <w:rPr>
          <w:rFonts w:eastAsia="Calibri"/>
          <w:i/>
          <w:highlight w:val="white"/>
        </w:rPr>
        <w:t>Changing</w:t>
      </w:r>
      <w:proofErr w:type="spellEnd"/>
      <w:r w:rsidRPr="002A4E67">
        <w:rPr>
          <w:rFonts w:eastAsia="Calibri"/>
          <w:i/>
          <w:highlight w:val="white"/>
        </w:rPr>
        <w:t xml:space="preserve"> </w:t>
      </w:r>
      <w:proofErr w:type="spellStart"/>
      <w:r w:rsidRPr="002A4E67">
        <w:rPr>
          <w:rFonts w:eastAsia="Calibri"/>
          <w:i/>
          <w:highlight w:val="white"/>
        </w:rPr>
        <w:t>senses</w:t>
      </w:r>
      <w:proofErr w:type="spellEnd"/>
      <w:r w:rsidRPr="002A4E67">
        <w:rPr>
          <w:rFonts w:eastAsia="Calibri"/>
          <w:i/>
          <w:highlight w:val="white"/>
        </w:rPr>
        <w:t xml:space="preserve"> </w:t>
      </w:r>
      <w:proofErr w:type="spellStart"/>
      <w:r w:rsidRPr="002A4E67">
        <w:rPr>
          <w:rFonts w:eastAsia="Calibri"/>
          <w:i/>
          <w:highlight w:val="white"/>
        </w:rPr>
        <w:t>of</w:t>
      </w:r>
      <w:proofErr w:type="spellEnd"/>
      <w:r w:rsidRPr="002A4E67">
        <w:rPr>
          <w:rFonts w:eastAsia="Calibri"/>
          <w:i/>
          <w:highlight w:val="white"/>
        </w:rPr>
        <w:t xml:space="preserve"> place. </w:t>
      </w:r>
      <w:proofErr w:type="spellStart"/>
      <w:r w:rsidRPr="002A4E67">
        <w:rPr>
          <w:rFonts w:eastAsia="Calibri"/>
          <w:i/>
          <w:highlight w:val="white"/>
        </w:rPr>
        <w:t>Navigating</w:t>
      </w:r>
      <w:proofErr w:type="spellEnd"/>
      <w:r w:rsidRPr="002A4E67">
        <w:rPr>
          <w:rFonts w:eastAsia="Calibri"/>
          <w:i/>
          <w:highlight w:val="white"/>
        </w:rPr>
        <w:t xml:space="preserve"> global </w:t>
      </w:r>
      <w:proofErr w:type="spellStart"/>
      <w:r w:rsidRPr="002A4E67">
        <w:rPr>
          <w:rFonts w:eastAsia="Calibri"/>
          <w:i/>
          <w:highlight w:val="white"/>
        </w:rPr>
        <w:t>challenges</w:t>
      </w:r>
      <w:proofErr w:type="spellEnd"/>
      <w:r w:rsidRPr="002A4E67">
        <w:rPr>
          <w:rFonts w:eastAsia="Calibri"/>
          <w:highlight w:val="white"/>
        </w:rPr>
        <w:t xml:space="preserve"> (pp. 43-52). Cambridge </w:t>
      </w:r>
      <w:proofErr w:type="spellStart"/>
      <w:r w:rsidRPr="002A4E67">
        <w:rPr>
          <w:rFonts w:eastAsia="Calibri"/>
          <w:highlight w:val="white"/>
        </w:rPr>
        <w:t>University</w:t>
      </w:r>
      <w:proofErr w:type="spellEnd"/>
      <w:r w:rsidRPr="002A4E67">
        <w:rPr>
          <w:rFonts w:eastAsia="Calibri"/>
          <w:highlight w:val="white"/>
        </w:rPr>
        <w:t xml:space="preserve"> </w:t>
      </w:r>
      <w:proofErr w:type="spellStart"/>
      <w:r w:rsidRPr="002A4E67">
        <w:rPr>
          <w:rFonts w:eastAsia="Calibri"/>
          <w:highlight w:val="white"/>
        </w:rPr>
        <w:t>Press</w:t>
      </w:r>
      <w:proofErr w:type="spellEnd"/>
      <w:r w:rsidRPr="002A4E67">
        <w:rPr>
          <w:rFonts w:eastAsia="Calibri"/>
          <w:highlight w:val="white"/>
        </w:rPr>
        <w:t>.</w:t>
      </w:r>
    </w:p>
    <w:p w14:paraId="44DF5FA8" w14:textId="77777777" w:rsidR="00DC3615" w:rsidRPr="002A4E67" w:rsidRDefault="00DC3615" w:rsidP="00DC3615">
      <w:pPr>
        <w:spacing w:line="360" w:lineRule="auto"/>
        <w:ind w:left="567" w:hanging="567"/>
        <w:rPr>
          <w:rFonts w:eastAsia="Calibri"/>
          <w:highlight w:val="white"/>
        </w:rPr>
      </w:pPr>
      <w:proofErr w:type="spellStart"/>
      <w:r w:rsidRPr="002A4E67">
        <w:rPr>
          <w:rFonts w:eastAsia="Calibri"/>
          <w:highlight w:val="white"/>
        </w:rPr>
        <w:t>Brock</w:t>
      </w:r>
      <w:proofErr w:type="spellEnd"/>
      <w:r w:rsidRPr="002A4E67">
        <w:rPr>
          <w:rFonts w:eastAsia="Calibri"/>
          <w:highlight w:val="white"/>
        </w:rPr>
        <w:t xml:space="preserve">, A. (2006). </w:t>
      </w:r>
      <w:proofErr w:type="spellStart"/>
      <w:r w:rsidRPr="002A4E67">
        <w:rPr>
          <w:rFonts w:eastAsia="Calibri"/>
          <w:highlight w:val="white"/>
        </w:rPr>
        <w:t>Introduction</w:t>
      </w:r>
      <w:proofErr w:type="spellEnd"/>
      <w:r w:rsidRPr="002A4E67">
        <w:rPr>
          <w:rFonts w:eastAsia="Calibri"/>
          <w:highlight w:val="white"/>
        </w:rPr>
        <w:t xml:space="preserve">. En A. </w:t>
      </w:r>
      <w:proofErr w:type="spellStart"/>
      <w:r w:rsidRPr="002A4E67">
        <w:rPr>
          <w:rFonts w:eastAsia="Calibri"/>
          <w:highlight w:val="white"/>
        </w:rPr>
        <w:t>Brock</w:t>
      </w:r>
      <w:proofErr w:type="spellEnd"/>
      <w:r w:rsidRPr="002A4E67">
        <w:rPr>
          <w:rFonts w:eastAsia="Calibri"/>
          <w:highlight w:val="white"/>
        </w:rPr>
        <w:t xml:space="preserve"> (Ed.), </w:t>
      </w:r>
      <w:proofErr w:type="spellStart"/>
      <w:r w:rsidRPr="002A4E67">
        <w:rPr>
          <w:rFonts w:eastAsia="Calibri"/>
          <w:i/>
          <w:highlight w:val="white"/>
        </w:rPr>
        <w:t>Internationalizing</w:t>
      </w:r>
      <w:proofErr w:type="spellEnd"/>
      <w:r w:rsidRPr="002A4E67">
        <w:rPr>
          <w:rFonts w:eastAsia="Calibri"/>
          <w:i/>
          <w:highlight w:val="white"/>
        </w:rPr>
        <w:t xml:space="preserve"> </w:t>
      </w:r>
      <w:proofErr w:type="spellStart"/>
      <w:r w:rsidRPr="002A4E67">
        <w:rPr>
          <w:rFonts w:eastAsia="Calibri"/>
          <w:i/>
          <w:highlight w:val="white"/>
        </w:rPr>
        <w:t>the</w:t>
      </w:r>
      <w:proofErr w:type="spellEnd"/>
      <w:r w:rsidRPr="002A4E67">
        <w:rPr>
          <w:rFonts w:eastAsia="Calibri"/>
          <w:i/>
          <w:highlight w:val="white"/>
        </w:rPr>
        <w:t xml:space="preserve"> </w:t>
      </w:r>
      <w:proofErr w:type="spellStart"/>
      <w:r w:rsidRPr="002A4E67">
        <w:rPr>
          <w:rFonts w:eastAsia="Calibri"/>
          <w:i/>
          <w:highlight w:val="white"/>
        </w:rPr>
        <w:t>history</w:t>
      </w:r>
      <w:proofErr w:type="spellEnd"/>
      <w:r w:rsidRPr="002A4E67">
        <w:rPr>
          <w:rFonts w:eastAsia="Calibri"/>
          <w:i/>
          <w:highlight w:val="white"/>
        </w:rPr>
        <w:t xml:space="preserve"> </w:t>
      </w:r>
      <w:proofErr w:type="spellStart"/>
      <w:r w:rsidRPr="002A4E67">
        <w:rPr>
          <w:rFonts w:eastAsia="Calibri"/>
          <w:i/>
          <w:highlight w:val="white"/>
        </w:rPr>
        <w:t>of</w:t>
      </w:r>
      <w:proofErr w:type="spellEnd"/>
      <w:r w:rsidRPr="002A4E67">
        <w:rPr>
          <w:rFonts w:eastAsia="Calibri"/>
          <w:i/>
          <w:highlight w:val="white"/>
        </w:rPr>
        <w:t xml:space="preserve"> </w:t>
      </w:r>
      <w:proofErr w:type="spellStart"/>
      <w:r w:rsidRPr="002A4E67">
        <w:rPr>
          <w:rFonts w:eastAsia="Calibri"/>
          <w:i/>
          <w:highlight w:val="white"/>
        </w:rPr>
        <w:t>psychology</w:t>
      </w:r>
      <w:proofErr w:type="spellEnd"/>
      <w:r w:rsidRPr="002A4E67">
        <w:rPr>
          <w:rFonts w:eastAsia="Calibri"/>
          <w:highlight w:val="white"/>
        </w:rPr>
        <w:t xml:space="preserve"> (pp. 1-15). New York </w:t>
      </w:r>
      <w:proofErr w:type="spellStart"/>
      <w:r w:rsidRPr="002A4E67">
        <w:rPr>
          <w:rFonts w:eastAsia="Calibri"/>
          <w:highlight w:val="white"/>
        </w:rPr>
        <w:t>University</w:t>
      </w:r>
      <w:proofErr w:type="spellEnd"/>
      <w:r w:rsidRPr="002A4E67">
        <w:rPr>
          <w:rFonts w:eastAsia="Calibri"/>
          <w:highlight w:val="white"/>
        </w:rPr>
        <w:t xml:space="preserve"> </w:t>
      </w:r>
      <w:proofErr w:type="spellStart"/>
      <w:r w:rsidRPr="002A4E67">
        <w:rPr>
          <w:rFonts w:eastAsia="Calibri"/>
          <w:highlight w:val="white"/>
        </w:rPr>
        <w:t>Press</w:t>
      </w:r>
      <w:proofErr w:type="spellEnd"/>
      <w:r w:rsidRPr="002A4E67">
        <w:rPr>
          <w:rFonts w:eastAsia="Calibri"/>
          <w:highlight w:val="white"/>
        </w:rPr>
        <w:t>.</w:t>
      </w:r>
    </w:p>
    <w:p w14:paraId="48659ABB" w14:textId="33247E6F" w:rsidR="00DC3615" w:rsidRPr="002A4E67" w:rsidRDefault="00DC3615" w:rsidP="00DC3615">
      <w:pPr>
        <w:spacing w:line="360" w:lineRule="auto"/>
        <w:ind w:left="567" w:hanging="567"/>
        <w:rPr>
          <w:rFonts w:eastAsia="Calibri"/>
        </w:rPr>
      </w:pPr>
      <w:proofErr w:type="spellStart"/>
      <w:r w:rsidRPr="002A4E67">
        <w:rPr>
          <w:rFonts w:eastAsia="Calibri"/>
        </w:rPr>
        <w:t>Conselho</w:t>
      </w:r>
      <w:proofErr w:type="spellEnd"/>
      <w:r w:rsidRPr="002A4E67">
        <w:rPr>
          <w:rFonts w:eastAsia="Calibri"/>
        </w:rPr>
        <w:t xml:space="preserve"> Federal de </w:t>
      </w:r>
      <w:proofErr w:type="spellStart"/>
      <w:r w:rsidRPr="002A4E67">
        <w:rPr>
          <w:rFonts w:eastAsia="Calibri"/>
        </w:rPr>
        <w:t>Psicologia</w:t>
      </w:r>
      <w:proofErr w:type="spellEnd"/>
      <w:r w:rsidRPr="002A4E67">
        <w:rPr>
          <w:rFonts w:eastAsia="Calibri"/>
        </w:rPr>
        <w:t xml:space="preserve"> (2022). </w:t>
      </w:r>
      <w:r w:rsidRPr="002A4E67">
        <w:rPr>
          <w:rFonts w:eastAsia="Calibri"/>
          <w:i/>
        </w:rPr>
        <w:t xml:space="preserve">Catálogo de </w:t>
      </w:r>
      <w:proofErr w:type="spellStart"/>
      <w:r w:rsidRPr="002A4E67">
        <w:rPr>
          <w:rFonts w:eastAsia="Calibri"/>
          <w:i/>
        </w:rPr>
        <w:t>práticas</w:t>
      </w:r>
      <w:proofErr w:type="spellEnd"/>
      <w:r w:rsidRPr="002A4E67">
        <w:rPr>
          <w:rFonts w:eastAsia="Calibri"/>
          <w:i/>
        </w:rPr>
        <w:t xml:space="preserve"> em </w:t>
      </w:r>
      <w:proofErr w:type="spellStart"/>
      <w:r w:rsidRPr="002A4E67">
        <w:rPr>
          <w:rFonts w:eastAsia="Calibri"/>
          <w:i/>
        </w:rPr>
        <w:t>psicologia</w:t>
      </w:r>
      <w:proofErr w:type="spellEnd"/>
      <w:r w:rsidRPr="002A4E67">
        <w:rPr>
          <w:rFonts w:eastAsia="Calibri"/>
          <w:i/>
        </w:rPr>
        <w:t xml:space="preserve"> ambiental</w:t>
      </w:r>
      <w:r w:rsidRPr="002A4E67">
        <w:rPr>
          <w:rFonts w:eastAsia="Calibri"/>
        </w:rPr>
        <w:t xml:space="preserve">. </w:t>
      </w:r>
      <w:r w:rsidR="00F53710">
        <w:rPr>
          <w:rFonts w:eastAsia="Calibri"/>
        </w:rPr>
        <w:t xml:space="preserve">CFP </w:t>
      </w:r>
    </w:p>
    <w:p w14:paraId="7CEDC495" w14:textId="538F2FDF" w:rsidR="00DC3615" w:rsidRPr="00F53710" w:rsidRDefault="00DC3615" w:rsidP="00DC3615">
      <w:pPr>
        <w:spacing w:line="360" w:lineRule="auto"/>
        <w:ind w:left="567" w:hanging="567"/>
        <w:rPr>
          <w:rFonts w:eastAsia="Calibri"/>
          <w:highlight w:val="white"/>
        </w:rPr>
      </w:pPr>
      <w:r w:rsidRPr="002A4E67">
        <w:rPr>
          <w:rFonts w:eastAsia="Calibri"/>
          <w:highlight w:val="white"/>
        </w:rPr>
        <w:t xml:space="preserve">Corral-Verdugo, V. (1997). </w:t>
      </w:r>
      <w:proofErr w:type="spellStart"/>
      <w:r w:rsidRPr="002A4E67">
        <w:rPr>
          <w:rFonts w:eastAsia="Calibri"/>
          <w:highlight w:val="white"/>
        </w:rPr>
        <w:t>Environmental</w:t>
      </w:r>
      <w:proofErr w:type="spellEnd"/>
      <w:r w:rsidRPr="002A4E67">
        <w:rPr>
          <w:rFonts w:eastAsia="Calibri"/>
          <w:highlight w:val="white"/>
        </w:rPr>
        <w:t xml:space="preserve"> </w:t>
      </w:r>
      <w:proofErr w:type="spellStart"/>
      <w:r w:rsidRPr="002A4E67">
        <w:rPr>
          <w:rFonts w:eastAsia="Calibri"/>
          <w:highlight w:val="white"/>
        </w:rPr>
        <w:t>psychology</w:t>
      </w:r>
      <w:proofErr w:type="spellEnd"/>
      <w:r w:rsidRPr="002A4E67">
        <w:rPr>
          <w:rFonts w:eastAsia="Calibri"/>
          <w:highlight w:val="white"/>
        </w:rPr>
        <w:t xml:space="preserve"> in </w:t>
      </w:r>
      <w:proofErr w:type="spellStart"/>
      <w:r w:rsidRPr="002A4E67">
        <w:rPr>
          <w:rFonts w:eastAsia="Calibri"/>
          <w:highlight w:val="white"/>
        </w:rPr>
        <w:t>Latin</w:t>
      </w:r>
      <w:proofErr w:type="spellEnd"/>
      <w:r w:rsidRPr="002A4E67">
        <w:rPr>
          <w:rFonts w:eastAsia="Calibri"/>
          <w:highlight w:val="white"/>
        </w:rPr>
        <w:t xml:space="preserve"> </w:t>
      </w:r>
      <w:proofErr w:type="spellStart"/>
      <w:r w:rsidRPr="002A4E67">
        <w:rPr>
          <w:rFonts w:eastAsia="Calibri"/>
          <w:highlight w:val="white"/>
        </w:rPr>
        <w:t>America</w:t>
      </w:r>
      <w:proofErr w:type="spellEnd"/>
      <w:r w:rsidRPr="002A4E67">
        <w:rPr>
          <w:rFonts w:eastAsia="Calibri"/>
          <w:highlight w:val="white"/>
        </w:rPr>
        <w:t xml:space="preserve">, </w:t>
      </w:r>
      <w:proofErr w:type="spellStart"/>
      <w:r w:rsidRPr="002A4E67">
        <w:rPr>
          <w:rFonts w:eastAsia="Calibri"/>
          <w:highlight w:val="white"/>
        </w:rPr>
        <w:t>efforts</w:t>
      </w:r>
      <w:proofErr w:type="spellEnd"/>
      <w:r w:rsidRPr="002A4E67">
        <w:rPr>
          <w:rFonts w:eastAsia="Calibri"/>
          <w:highlight w:val="white"/>
        </w:rPr>
        <w:t xml:space="preserve"> in </w:t>
      </w:r>
      <w:proofErr w:type="spellStart"/>
      <w:r w:rsidRPr="002A4E67">
        <w:rPr>
          <w:rFonts w:eastAsia="Calibri"/>
          <w:highlight w:val="white"/>
        </w:rPr>
        <w:t>critical</w:t>
      </w:r>
      <w:proofErr w:type="spellEnd"/>
      <w:r w:rsidRPr="002A4E67">
        <w:rPr>
          <w:rFonts w:eastAsia="Calibri"/>
          <w:highlight w:val="white"/>
        </w:rPr>
        <w:t xml:space="preserve"> </w:t>
      </w:r>
      <w:proofErr w:type="spellStart"/>
      <w:r w:rsidRPr="002A4E67">
        <w:rPr>
          <w:rFonts w:eastAsia="Calibri"/>
          <w:highlight w:val="white"/>
        </w:rPr>
        <w:t>situation</w:t>
      </w:r>
      <w:proofErr w:type="spellEnd"/>
      <w:r w:rsidRPr="002A4E67">
        <w:rPr>
          <w:rFonts w:eastAsia="Calibri"/>
          <w:highlight w:val="white"/>
        </w:rPr>
        <w:t>. [</w:t>
      </w:r>
      <w:proofErr w:type="spellStart"/>
      <w:r w:rsidRPr="002A4E67">
        <w:rPr>
          <w:rFonts w:eastAsia="Calibri"/>
          <w:highlight w:val="white"/>
        </w:rPr>
        <w:t>Introduction</w:t>
      </w:r>
      <w:proofErr w:type="spellEnd"/>
      <w:r w:rsidRPr="002A4E67">
        <w:rPr>
          <w:rFonts w:eastAsia="Calibri"/>
          <w:highlight w:val="white"/>
        </w:rPr>
        <w:t xml:space="preserve"> </w:t>
      </w:r>
      <w:proofErr w:type="spellStart"/>
      <w:r w:rsidRPr="002A4E67">
        <w:rPr>
          <w:rFonts w:eastAsia="Calibri"/>
          <w:highlight w:val="white"/>
        </w:rPr>
        <w:t>to</w:t>
      </w:r>
      <w:proofErr w:type="spellEnd"/>
      <w:r w:rsidRPr="002A4E67">
        <w:rPr>
          <w:rFonts w:eastAsia="Calibri"/>
          <w:highlight w:val="white"/>
        </w:rPr>
        <w:t xml:space="preserve"> </w:t>
      </w:r>
      <w:proofErr w:type="spellStart"/>
      <w:r w:rsidRPr="002A4E67">
        <w:rPr>
          <w:rFonts w:eastAsia="Calibri"/>
          <w:highlight w:val="white"/>
        </w:rPr>
        <w:t>the</w:t>
      </w:r>
      <w:proofErr w:type="spellEnd"/>
      <w:r w:rsidRPr="002A4E67">
        <w:rPr>
          <w:rFonts w:eastAsia="Calibri"/>
          <w:highlight w:val="white"/>
        </w:rPr>
        <w:t xml:space="preserve"> </w:t>
      </w:r>
      <w:proofErr w:type="spellStart"/>
      <w:r w:rsidRPr="002A4E67">
        <w:rPr>
          <w:rFonts w:eastAsia="Calibri"/>
          <w:highlight w:val="white"/>
        </w:rPr>
        <w:t>special</w:t>
      </w:r>
      <w:proofErr w:type="spellEnd"/>
      <w:r w:rsidRPr="002A4E67">
        <w:rPr>
          <w:rFonts w:eastAsia="Calibri"/>
          <w:highlight w:val="white"/>
        </w:rPr>
        <w:t xml:space="preserve"> </w:t>
      </w:r>
      <w:proofErr w:type="spellStart"/>
      <w:r w:rsidRPr="002A4E67">
        <w:rPr>
          <w:rFonts w:eastAsia="Calibri"/>
          <w:highlight w:val="white"/>
        </w:rPr>
        <w:t>issue</w:t>
      </w:r>
      <w:proofErr w:type="spellEnd"/>
      <w:r w:rsidRPr="002A4E67">
        <w:rPr>
          <w:rFonts w:eastAsia="Calibri"/>
          <w:highlight w:val="white"/>
        </w:rPr>
        <w:t xml:space="preserve"> </w:t>
      </w:r>
      <w:proofErr w:type="spellStart"/>
      <w:r w:rsidRPr="002A4E67">
        <w:rPr>
          <w:rFonts w:eastAsia="Calibri"/>
          <w:highlight w:val="white"/>
        </w:rPr>
        <w:t>on</w:t>
      </w:r>
      <w:proofErr w:type="spellEnd"/>
      <w:r w:rsidRPr="002A4E67">
        <w:rPr>
          <w:rFonts w:eastAsia="Calibri"/>
          <w:highlight w:val="white"/>
        </w:rPr>
        <w:t xml:space="preserve"> </w:t>
      </w:r>
      <w:proofErr w:type="spellStart"/>
      <w:r w:rsidRPr="00F53710">
        <w:rPr>
          <w:rFonts w:eastAsia="Calibri"/>
          <w:highlight w:val="white"/>
        </w:rPr>
        <w:t>environmental</w:t>
      </w:r>
      <w:proofErr w:type="spellEnd"/>
      <w:r w:rsidRPr="00F53710">
        <w:rPr>
          <w:rFonts w:eastAsia="Calibri"/>
          <w:highlight w:val="white"/>
        </w:rPr>
        <w:t xml:space="preserve"> </w:t>
      </w:r>
      <w:proofErr w:type="spellStart"/>
      <w:r w:rsidRPr="00F53710">
        <w:rPr>
          <w:rFonts w:eastAsia="Calibri"/>
          <w:highlight w:val="white"/>
        </w:rPr>
        <w:t>psychology</w:t>
      </w:r>
      <w:proofErr w:type="spellEnd"/>
      <w:r w:rsidRPr="00F53710">
        <w:rPr>
          <w:rFonts w:eastAsia="Calibri"/>
          <w:highlight w:val="white"/>
        </w:rPr>
        <w:t xml:space="preserve"> in </w:t>
      </w:r>
      <w:proofErr w:type="spellStart"/>
      <w:r w:rsidRPr="00F53710">
        <w:rPr>
          <w:rFonts w:eastAsia="Calibri"/>
          <w:highlight w:val="white"/>
        </w:rPr>
        <w:t>Latin</w:t>
      </w:r>
      <w:proofErr w:type="spellEnd"/>
      <w:r w:rsidRPr="00F53710">
        <w:rPr>
          <w:rFonts w:eastAsia="Calibri"/>
          <w:highlight w:val="white"/>
        </w:rPr>
        <w:t xml:space="preserve"> </w:t>
      </w:r>
      <w:proofErr w:type="spellStart"/>
      <w:r w:rsidRPr="00F53710">
        <w:rPr>
          <w:rFonts w:eastAsia="Calibri"/>
          <w:highlight w:val="white"/>
        </w:rPr>
        <w:t>America</w:t>
      </w:r>
      <w:proofErr w:type="spellEnd"/>
      <w:r w:rsidRPr="00F53710">
        <w:rPr>
          <w:rFonts w:eastAsia="Calibri"/>
          <w:highlight w:val="white"/>
        </w:rPr>
        <w:t xml:space="preserve">]. </w:t>
      </w:r>
      <w:proofErr w:type="spellStart"/>
      <w:r w:rsidRPr="00F53710">
        <w:rPr>
          <w:rFonts w:eastAsia="Calibri"/>
          <w:i/>
          <w:highlight w:val="white"/>
        </w:rPr>
        <w:t>Environment</w:t>
      </w:r>
      <w:proofErr w:type="spellEnd"/>
      <w:r w:rsidRPr="00F53710">
        <w:rPr>
          <w:rFonts w:eastAsia="Calibri"/>
          <w:i/>
          <w:highlight w:val="white"/>
        </w:rPr>
        <w:t xml:space="preserve"> &amp; </w:t>
      </w:r>
      <w:proofErr w:type="spellStart"/>
      <w:r w:rsidRPr="00F53710">
        <w:rPr>
          <w:rFonts w:eastAsia="Calibri"/>
          <w:i/>
          <w:highlight w:val="white"/>
        </w:rPr>
        <w:t>Behavior</w:t>
      </w:r>
      <w:proofErr w:type="spellEnd"/>
      <w:r w:rsidRPr="00F53710">
        <w:rPr>
          <w:rFonts w:eastAsia="Calibri"/>
          <w:i/>
          <w:highlight w:val="white"/>
        </w:rPr>
        <w:t>, 29</w:t>
      </w:r>
      <w:r w:rsidRPr="00F53710">
        <w:rPr>
          <w:rFonts w:eastAsia="Calibri"/>
          <w:highlight w:val="white"/>
        </w:rPr>
        <w:t xml:space="preserve">(2), 163–168. </w:t>
      </w:r>
      <w:hyperlink r:id="rId20" w:history="1">
        <w:r w:rsidR="00F53710" w:rsidRPr="00F53710">
          <w:rPr>
            <w:rStyle w:val="Hipervnculo"/>
            <w:rFonts w:eastAsia="Calibri"/>
            <w:color w:val="auto"/>
            <w:highlight w:val="white"/>
          </w:rPr>
          <w:t>https://doi.org/10.1177/001391659702900201</w:t>
        </w:r>
      </w:hyperlink>
    </w:p>
    <w:p w14:paraId="489B815D" w14:textId="79420DD1" w:rsidR="00DC3615" w:rsidRPr="002A4E67" w:rsidRDefault="00DC3615" w:rsidP="00DC3615">
      <w:pPr>
        <w:spacing w:line="360" w:lineRule="auto"/>
        <w:ind w:left="567" w:hanging="567"/>
        <w:rPr>
          <w:rFonts w:eastAsia="Calibri"/>
          <w:highlight w:val="white"/>
        </w:rPr>
      </w:pPr>
      <w:r w:rsidRPr="00F53710">
        <w:rPr>
          <w:rFonts w:eastAsia="Calibri"/>
          <w:highlight w:val="white"/>
        </w:rPr>
        <w:t xml:space="preserve">Corral-Verdugo, V. y </w:t>
      </w:r>
      <w:proofErr w:type="spellStart"/>
      <w:r w:rsidRPr="00F53710">
        <w:rPr>
          <w:rFonts w:eastAsia="Calibri"/>
          <w:highlight w:val="white"/>
        </w:rPr>
        <w:t>Pinheiro</w:t>
      </w:r>
      <w:proofErr w:type="spellEnd"/>
      <w:r w:rsidRPr="00F53710">
        <w:rPr>
          <w:rFonts w:eastAsia="Calibri"/>
          <w:highlight w:val="white"/>
        </w:rPr>
        <w:t>, J</w:t>
      </w:r>
      <w:r w:rsidR="00F53710">
        <w:rPr>
          <w:rFonts w:eastAsia="Calibri"/>
          <w:highlight w:val="white"/>
        </w:rPr>
        <w:t>.</w:t>
      </w:r>
      <w:r w:rsidRPr="00F53710">
        <w:rPr>
          <w:rFonts w:eastAsia="Calibri"/>
          <w:highlight w:val="white"/>
        </w:rPr>
        <w:t xml:space="preserve"> (2009). Psicología ambiental con </w:t>
      </w:r>
      <w:r w:rsidRPr="002A4E67">
        <w:rPr>
          <w:rFonts w:eastAsia="Calibri"/>
          <w:highlight w:val="white"/>
        </w:rPr>
        <w:t xml:space="preserve">sabor latinoamericano. </w:t>
      </w:r>
      <w:r w:rsidRPr="002A4E67">
        <w:rPr>
          <w:rFonts w:eastAsia="Calibri"/>
          <w:i/>
          <w:highlight w:val="white"/>
        </w:rPr>
        <w:t>Revista de Psicología Ambiental, 29</w:t>
      </w:r>
      <w:r w:rsidRPr="002A4E67">
        <w:rPr>
          <w:rFonts w:eastAsia="Calibri"/>
          <w:highlight w:val="white"/>
        </w:rPr>
        <w:t>(3), 366</w:t>
      </w:r>
      <w:r w:rsidR="00F53710">
        <w:rPr>
          <w:rFonts w:eastAsia="Calibri"/>
          <w:highlight w:val="white"/>
        </w:rPr>
        <w:t>-</w:t>
      </w:r>
      <w:r w:rsidRPr="002A4E67">
        <w:rPr>
          <w:rFonts w:eastAsia="Calibri"/>
          <w:highlight w:val="white"/>
        </w:rPr>
        <w:t xml:space="preserve">374. </w:t>
      </w:r>
      <w:hyperlink r:id="rId21">
        <w:r w:rsidRPr="002A4E67">
          <w:rPr>
            <w:rFonts w:eastAsia="Calibri"/>
            <w:highlight w:val="white"/>
            <w:u w:val="single"/>
          </w:rPr>
          <w:t>https://doi.org/10.1016/j.jenvp.2008.10.00</w:t>
        </w:r>
      </w:hyperlink>
    </w:p>
    <w:p w14:paraId="10BEA2BB" w14:textId="77777777" w:rsidR="00DC3615" w:rsidRPr="002A4E67" w:rsidRDefault="00DC3615" w:rsidP="00DC3615">
      <w:pPr>
        <w:spacing w:line="360" w:lineRule="auto"/>
        <w:ind w:left="567" w:hanging="567"/>
        <w:rPr>
          <w:rFonts w:eastAsia="Calibri"/>
          <w:highlight w:val="white"/>
        </w:rPr>
      </w:pPr>
      <w:r w:rsidRPr="002A4E67">
        <w:rPr>
          <w:rFonts w:eastAsia="Calibri"/>
          <w:highlight w:val="white"/>
        </w:rPr>
        <w:t xml:space="preserve">Di </w:t>
      </w:r>
      <w:proofErr w:type="spellStart"/>
      <w:r w:rsidRPr="002A4E67">
        <w:rPr>
          <w:rFonts w:eastAsia="Calibri"/>
          <w:highlight w:val="white"/>
        </w:rPr>
        <w:t>Masso</w:t>
      </w:r>
      <w:proofErr w:type="spellEnd"/>
      <w:r w:rsidRPr="002A4E67">
        <w:rPr>
          <w:rFonts w:eastAsia="Calibri"/>
          <w:highlight w:val="white"/>
        </w:rPr>
        <w:t xml:space="preserve">, A., </w:t>
      </w:r>
      <w:proofErr w:type="spellStart"/>
      <w:r w:rsidRPr="002A4E67">
        <w:rPr>
          <w:rFonts w:eastAsia="Calibri"/>
          <w:highlight w:val="white"/>
        </w:rPr>
        <w:t>Berroeta</w:t>
      </w:r>
      <w:proofErr w:type="spellEnd"/>
      <w:r w:rsidRPr="002A4E67">
        <w:rPr>
          <w:rFonts w:eastAsia="Calibri"/>
          <w:highlight w:val="white"/>
        </w:rPr>
        <w:t xml:space="preserve">, H., Pradillo, C., &amp; </w:t>
      </w:r>
      <w:proofErr w:type="spellStart"/>
      <w:r w:rsidRPr="002A4E67">
        <w:rPr>
          <w:rFonts w:eastAsia="Calibri"/>
          <w:highlight w:val="white"/>
        </w:rPr>
        <w:t>Aleu</w:t>
      </w:r>
      <w:proofErr w:type="spellEnd"/>
      <w:r w:rsidRPr="002A4E67">
        <w:rPr>
          <w:rFonts w:eastAsia="Calibri"/>
          <w:highlight w:val="white"/>
        </w:rPr>
        <w:t xml:space="preserve">, L. (2022). Gentrificación y desposesión de lugar: Dinámicas subjetivas del desplazamiento simbólico y la micro-segregación. </w:t>
      </w:r>
      <w:r w:rsidRPr="002A4E67">
        <w:rPr>
          <w:rFonts w:eastAsia="Calibri"/>
          <w:i/>
          <w:highlight w:val="white"/>
        </w:rPr>
        <w:t>Anuario de Psicología, 52</w:t>
      </w:r>
      <w:r w:rsidRPr="002A4E67">
        <w:rPr>
          <w:rFonts w:eastAsia="Calibri"/>
          <w:highlight w:val="white"/>
        </w:rPr>
        <w:t xml:space="preserve">(1), 97-106. </w:t>
      </w:r>
      <w:hyperlink r:id="rId22">
        <w:r w:rsidRPr="002A4E67">
          <w:rPr>
            <w:rFonts w:eastAsia="Calibri"/>
            <w:highlight w:val="white"/>
            <w:u w:val="single"/>
          </w:rPr>
          <w:t>https://doi.org/10.1344/ANPSIC2022.52/1.33268</w:t>
        </w:r>
      </w:hyperlink>
      <w:r w:rsidRPr="002A4E67">
        <w:rPr>
          <w:rFonts w:eastAsia="Calibri"/>
          <w:highlight w:val="white"/>
        </w:rPr>
        <w:t xml:space="preserve"> </w:t>
      </w:r>
    </w:p>
    <w:p w14:paraId="7C75A085" w14:textId="77777777" w:rsidR="00DC3615" w:rsidRPr="002A4E67" w:rsidRDefault="00DC3615" w:rsidP="00DC3615">
      <w:pPr>
        <w:spacing w:line="360" w:lineRule="auto"/>
        <w:ind w:left="567" w:hanging="567"/>
        <w:rPr>
          <w:rFonts w:eastAsia="Calibri"/>
          <w:highlight w:val="white"/>
        </w:rPr>
      </w:pPr>
      <w:r w:rsidRPr="002A4E67">
        <w:rPr>
          <w:rFonts w:eastAsia="Calibri"/>
          <w:highlight w:val="white"/>
        </w:rPr>
        <w:lastRenderedPageBreak/>
        <w:t xml:space="preserve">Di </w:t>
      </w:r>
      <w:proofErr w:type="spellStart"/>
      <w:r w:rsidRPr="002A4E67">
        <w:rPr>
          <w:rFonts w:eastAsia="Calibri"/>
          <w:highlight w:val="white"/>
        </w:rPr>
        <w:t>Masso</w:t>
      </w:r>
      <w:proofErr w:type="spellEnd"/>
      <w:r w:rsidRPr="002A4E67">
        <w:rPr>
          <w:rFonts w:eastAsia="Calibri"/>
          <w:highlight w:val="white"/>
        </w:rPr>
        <w:t xml:space="preserve">, A., Dixon, J. and Pol, E. (2011). </w:t>
      </w:r>
      <w:proofErr w:type="spellStart"/>
      <w:r w:rsidRPr="002A4E67">
        <w:rPr>
          <w:rFonts w:eastAsia="Calibri"/>
          <w:highlight w:val="white"/>
        </w:rPr>
        <w:t>On</w:t>
      </w:r>
      <w:proofErr w:type="spellEnd"/>
      <w:r w:rsidRPr="002A4E67">
        <w:rPr>
          <w:rFonts w:eastAsia="Calibri"/>
          <w:highlight w:val="white"/>
        </w:rPr>
        <w:t xml:space="preserve"> </w:t>
      </w:r>
      <w:proofErr w:type="spellStart"/>
      <w:r w:rsidRPr="002A4E67">
        <w:rPr>
          <w:rFonts w:eastAsia="Calibri"/>
          <w:highlight w:val="white"/>
        </w:rPr>
        <w:t>the</w:t>
      </w:r>
      <w:proofErr w:type="spellEnd"/>
      <w:r w:rsidRPr="002A4E67">
        <w:rPr>
          <w:rFonts w:eastAsia="Calibri"/>
          <w:highlight w:val="white"/>
        </w:rPr>
        <w:t xml:space="preserve"> </w:t>
      </w:r>
      <w:proofErr w:type="spellStart"/>
      <w:r w:rsidRPr="002A4E67">
        <w:rPr>
          <w:rFonts w:eastAsia="Calibri"/>
          <w:highlight w:val="white"/>
        </w:rPr>
        <w:t>contested</w:t>
      </w:r>
      <w:proofErr w:type="spellEnd"/>
      <w:r w:rsidRPr="002A4E67">
        <w:rPr>
          <w:rFonts w:eastAsia="Calibri"/>
          <w:highlight w:val="white"/>
        </w:rPr>
        <w:t xml:space="preserve"> </w:t>
      </w:r>
      <w:proofErr w:type="spellStart"/>
      <w:r w:rsidRPr="002A4E67">
        <w:rPr>
          <w:rFonts w:eastAsia="Calibri"/>
          <w:highlight w:val="white"/>
        </w:rPr>
        <w:t>nature</w:t>
      </w:r>
      <w:proofErr w:type="spellEnd"/>
      <w:r w:rsidRPr="002A4E67">
        <w:rPr>
          <w:rFonts w:eastAsia="Calibri"/>
          <w:highlight w:val="white"/>
        </w:rPr>
        <w:t xml:space="preserve"> </w:t>
      </w:r>
      <w:proofErr w:type="spellStart"/>
      <w:r w:rsidRPr="002A4E67">
        <w:rPr>
          <w:rFonts w:eastAsia="Calibri"/>
          <w:highlight w:val="white"/>
        </w:rPr>
        <w:t>of</w:t>
      </w:r>
      <w:proofErr w:type="spellEnd"/>
      <w:r w:rsidRPr="002A4E67">
        <w:rPr>
          <w:rFonts w:eastAsia="Calibri"/>
          <w:highlight w:val="white"/>
        </w:rPr>
        <w:t xml:space="preserve"> place: ‘</w:t>
      </w:r>
      <w:proofErr w:type="spellStart"/>
      <w:r w:rsidRPr="002A4E67">
        <w:rPr>
          <w:rFonts w:eastAsia="Calibri"/>
          <w:highlight w:val="white"/>
        </w:rPr>
        <w:t>Figuera’sWell</w:t>
      </w:r>
      <w:proofErr w:type="spellEnd"/>
      <w:r w:rsidRPr="002A4E67">
        <w:rPr>
          <w:rFonts w:eastAsia="Calibri"/>
          <w:highlight w:val="white"/>
        </w:rPr>
        <w:t>,’ ‘</w:t>
      </w:r>
      <w:proofErr w:type="spellStart"/>
      <w:r w:rsidRPr="002A4E67">
        <w:rPr>
          <w:rFonts w:eastAsia="Calibri"/>
          <w:highlight w:val="white"/>
        </w:rPr>
        <w:t>The</w:t>
      </w:r>
      <w:proofErr w:type="spellEnd"/>
      <w:r w:rsidRPr="002A4E67">
        <w:rPr>
          <w:rFonts w:eastAsia="Calibri"/>
          <w:highlight w:val="white"/>
        </w:rPr>
        <w:t xml:space="preserve"> </w:t>
      </w:r>
      <w:proofErr w:type="spellStart"/>
      <w:r w:rsidRPr="002A4E67">
        <w:rPr>
          <w:rFonts w:eastAsia="Calibri"/>
          <w:highlight w:val="white"/>
        </w:rPr>
        <w:t>Hole</w:t>
      </w:r>
      <w:proofErr w:type="spellEnd"/>
      <w:r w:rsidRPr="002A4E67">
        <w:rPr>
          <w:rFonts w:eastAsia="Calibri"/>
          <w:highlight w:val="white"/>
        </w:rPr>
        <w:t xml:space="preserve"> </w:t>
      </w:r>
      <w:proofErr w:type="spellStart"/>
      <w:r w:rsidRPr="002A4E67">
        <w:rPr>
          <w:rFonts w:eastAsia="Calibri"/>
          <w:highlight w:val="white"/>
        </w:rPr>
        <w:t>of</w:t>
      </w:r>
      <w:proofErr w:type="spellEnd"/>
      <w:r w:rsidRPr="002A4E67">
        <w:rPr>
          <w:rFonts w:eastAsia="Calibri"/>
          <w:highlight w:val="white"/>
        </w:rPr>
        <w:t xml:space="preserve"> </w:t>
      </w:r>
      <w:proofErr w:type="spellStart"/>
      <w:r w:rsidRPr="002A4E67">
        <w:rPr>
          <w:rFonts w:eastAsia="Calibri"/>
          <w:highlight w:val="white"/>
        </w:rPr>
        <w:t>Shame</w:t>
      </w:r>
      <w:proofErr w:type="spellEnd"/>
      <w:r w:rsidRPr="002A4E67">
        <w:rPr>
          <w:rFonts w:eastAsia="Calibri"/>
          <w:highlight w:val="white"/>
        </w:rPr>
        <w:t xml:space="preserve">’, and </w:t>
      </w:r>
      <w:proofErr w:type="spellStart"/>
      <w:r w:rsidRPr="002A4E67">
        <w:rPr>
          <w:rFonts w:eastAsia="Calibri"/>
          <w:highlight w:val="white"/>
        </w:rPr>
        <w:t>the</w:t>
      </w:r>
      <w:proofErr w:type="spellEnd"/>
      <w:r w:rsidRPr="002A4E67">
        <w:rPr>
          <w:rFonts w:eastAsia="Calibri"/>
          <w:highlight w:val="white"/>
        </w:rPr>
        <w:t xml:space="preserve"> </w:t>
      </w:r>
      <w:proofErr w:type="spellStart"/>
      <w:r w:rsidRPr="002A4E67">
        <w:rPr>
          <w:rFonts w:eastAsia="Calibri"/>
          <w:highlight w:val="white"/>
        </w:rPr>
        <w:t>ideological</w:t>
      </w:r>
      <w:proofErr w:type="spellEnd"/>
      <w:r w:rsidRPr="002A4E67">
        <w:rPr>
          <w:rFonts w:eastAsia="Calibri"/>
          <w:highlight w:val="white"/>
        </w:rPr>
        <w:t xml:space="preserve"> </w:t>
      </w:r>
      <w:proofErr w:type="spellStart"/>
      <w:r w:rsidRPr="002A4E67">
        <w:rPr>
          <w:rFonts w:eastAsia="Calibri"/>
          <w:highlight w:val="white"/>
        </w:rPr>
        <w:t>struggle</w:t>
      </w:r>
      <w:proofErr w:type="spellEnd"/>
      <w:r w:rsidRPr="002A4E67">
        <w:rPr>
          <w:rFonts w:eastAsia="Calibri"/>
          <w:highlight w:val="white"/>
        </w:rPr>
        <w:t xml:space="preserve"> </w:t>
      </w:r>
      <w:proofErr w:type="spellStart"/>
      <w:r w:rsidRPr="002A4E67">
        <w:rPr>
          <w:rFonts w:eastAsia="Calibri"/>
          <w:highlight w:val="white"/>
        </w:rPr>
        <w:t>over</w:t>
      </w:r>
      <w:proofErr w:type="spellEnd"/>
      <w:r w:rsidRPr="002A4E67">
        <w:rPr>
          <w:rFonts w:eastAsia="Calibri"/>
          <w:highlight w:val="white"/>
        </w:rPr>
        <w:t xml:space="preserve"> </w:t>
      </w:r>
      <w:proofErr w:type="spellStart"/>
      <w:r w:rsidRPr="002A4E67">
        <w:rPr>
          <w:rFonts w:eastAsia="Calibri"/>
          <w:highlight w:val="white"/>
        </w:rPr>
        <w:t>public</w:t>
      </w:r>
      <w:proofErr w:type="spellEnd"/>
      <w:r w:rsidRPr="002A4E67">
        <w:rPr>
          <w:rFonts w:eastAsia="Calibri"/>
          <w:highlight w:val="white"/>
        </w:rPr>
        <w:t xml:space="preserve"> </w:t>
      </w:r>
      <w:proofErr w:type="spellStart"/>
      <w:r w:rsidRPr="002A4E67">
        <w:rPr>
          <w:rFonts w:eastAsia="Calibri"/>
          <w:highlight w:val="white"/>
        </w:rPr>
        <w:t>space</w:t>
      </w:r>
      <w:proofErr w:type="spellEnd"/>
      <w:r w:rsidRPr="002A4E67">
        <w:rPr>
          <w:rFonts w:eastAsia="Calibri"/>
          <w:highlight w:val="white"/>
        </w:rPr>
        <w:t xml:space="preserve"> in Barcelona, </w:t>
      </w:r>
      <w:proofErr w:type="spellStart"/>
      <w:r w:rsidRPr="002A4E67">
        <w:rPr>
          <w:rFonts w:eastAsia="Calibri"/>
          <w:i/>
          <w:highlight w:val="white"/>
        </w:rPr>
        <w:t>Journal</w:t>
      </w:r>
      <w:proofErr w:type="spellEnd"/>
      <w:r w:rsidRPr="002A4E67">
        <w:rPr>
          <w:rFonts w:eastAsia="Calibri"/>
          <w:i/>
          <w:highlight w:val="white"/>
        </w:rPr>
        <w:t xml:space="preserve"> </w:t>
      </w:r>
      <w:proofErr w:type="spellStart"/>
      <w:r w:rsidRPr="002A4E67">
        <w:rPr>
          <w:rFonts w:eastAsia="Calibri"/>
          <w:i/>
          <w:highlight w:val="white"/>
        </w:rPr>
        <w:t>of</w:t>
      </w:r>
      <w:proofErr w:type="spellEnd"/>
      <w:r w:rsidRPr="002A4E67">
        <w:rPr>
          <w:rFonts w:eastAsia="Calibri"/>
          <w:i/>
          <w:highlight w:val="white"/>
        </w:rPr>
        <w:t xml:space="preserve"> </w:t>
      </w:r>
      <w:proofErr w:type="spellStart"/>
      <w:r w:rsidRPr="002A4E67">
        <w:rPr>
          <w:rFonts w:eastAsia="Calibri"/>
          <w:i/>
          <w:highlight w:val="white"/>
        </w:rPr>
        <w:t>Environmental</w:t>
      </w:r>
      <w:proofErr w:type="spellEnd"/>
      <w:r w:rsidRPr="002A4E67">
        <w:rPr>
          <w:rFonts w:eastAsia="Calibri"/>
          <w:i/>
          <w:highlight w:val="white"/>
        </w:rPr>
        <w:t xml:space="preserve"> </w:t>
      </w:r>
      <w:proofErr w:type="spellStart"/>
      <w:r w:rsidRPr="002A4E67">
        <w:rPr>
          <w:rFonts w:eastAsia="Calibri"/>
          <w:i/>
          <w:highlight w:val="white"/>
        </w:rPr>
        <w:t>Psychology</w:t>
      </w:r>
      <w:proofErr w:type="spellEnd"/>
      <w:r w:rsidRPr="002A4E67">
        <w:rPr>
          <w:rFonts w:eastAsia="Calibri"/>
          <w:i/>
          <w:highlight w:val="white"/>
        </w:rPr>
        <w:t xml:space="preserve"> 31</w:t>
      </w:r>
      <w:r w:rsidRPr="002A4E67">
        <w:rPr>
          <w:rFonts w:eastAsia="Calibri"/>
          <w:highlight w:val="white"/>
        </w:rPr>
        <w:t xml:space="preserve">(3), 231-244. </w:t>
      </w:r>
      <w:hyperlink r:id="rId23">
        <w:r w:rsidRPr="002A4E67">
          <w:rPr>
            <w:rFonts w:eastAsia="Calibri"/>
            <w:highlight w:val="white"/>
            <w:u w:val="single"/>
          </w:rPr>
          <w:t>https://doi.org/10.1016/j.jenvp.2011.05.002</w:t>
        </w:r>
      </w:hyperlink>
      <w:r w:rsidRPr="002A4E67">
        <w:rPr>
          <w:rFonts w:eastAsia="Calibri"/>
          <w:highlight w:val="white"/>
        </w:rPr>
        <w:t xml:space="preserve"> </w:t>
      </w:r>
    </w:p>
    <w:p w14:paraId="479BFE2F" w14:textId="77777777" w:rsidR="00DC3615" w:rsidRPr="002A4E67" w:rsidRDefault="00DC3615" w:rsidP="00DC3615">
      <w:pPr>
        <w:spacing w:line="360" w:lineRule="auto"/>
        <w:ind w:left="567" w:hanging="567"/>
        <w:rPr>
          <w:rFonts w:eastAsia="Calibri"/>
          <w:highlight w:val="white"/>
        </w:rPr>
      </w:pPr>
      <w:r w:rsidRPr="002A4E67">
        <w:rPr>
          <w:rFonts w:eastAsia="Calibri"/>
          <w:highlight w:val="white"/>
        </w:rPr>
        <w:t xml:space="preserve">Di </w:t>
      </w:r>
      <w:proofErr w:type="spellStart"/>
      <w:r w:rsidRPr="002A4E67">
        <w:rPr>
          <w:rFonts w:eastAsia="Calibri"/>
          <w:highlight w:val="white"/>
        </w:rPr>
        <w:t>Masso</w:t>
      </w:r>
      <w:proofErr w:type="spellEnd"/>
      <w:r w:rsidRPr="002A4E67">
        <w:rPr>
          <w:rFonts w:eastAsia="Calibri"/>
          <w:highlight w:val="white"/>
        </w:rPr>
        <w:t xml:space="preserve">, A., Dixon, J. y Hernández, B. (2017). Place </w:t>
      </w:r>
      <w:proofErr w:type="spellStart"/>
      <w:r w:rsidRPr="002A4E67">
        <w:rPr>
          <w:rFonts w:eastAsia="Calibri"/>
          <w:highlight w:val="white"/>
        </w:rPr>
        <w:t>Attachment</w:t>
      </w:r>
      <w:proofErr w:type="spellEnd"/>
      <w:r w:rsidRPr="002A4E67">
        <w:rPr>
          <w:rFonts w:eastAsia="Calibri"/>
          <w:highlight w:val="white"/>
        </w:rPr>
        <w:t xml:space="preserve">, </w:t>
      </w:r>
      <w:proofErr w:type="spellStart"/>
      <w:r w:rsidRPr="002A4E67">
        <w:rPr>
          <w:rFonts w:eastAsia="Calibri"/>
          <w:highlight w:val="white"/>
        </w:rPr>
        <w:t>Sense</w:t>
      </w:r>
      <w:proofErr w:type="spellEnd"/>
      <w:r w:rsidRPr="002A4E67">
        <w:rPr>
          <w:rFonts w:eastAsia="Calibri"/>
          <w:highlight w:val="white"/>
        </w:rPr>
        <w:t xml:space="preserve"> </w:t>
      </w:r>
      <w:proofErr w:type="spellStart"/>
      <w:r w:rsidRPr="002A4E67">
        <w:rPr>
          <w:rFonts w:eastAsia="Calibri"/>
          <w:highlight w:val="white"/>
        </w:rPr>
        <w:t>of</w:t>
      </w:r>
      <w:proofErr w:type="spellEnd"/>
      <w:r w:rsidRPr="002A4E67">
        <w:rPr>
          <w:rFonts w:eastAsia="Calibri"/>
          <w:highlight w:val="white"/>
        </w:rPr>
        <w:t xml:space="preserve"> </w:t>
      </w:r>
      <w:proofErr w:type="spellStart"/>
      <w:r w:rsidRPr="002A4E67">
        <w:rPr>
          <w:rFonts w:eastAsia="Calibri"/>
          <w:highlight w:val="white"/>
        </w:rPr>
        <w:t>Belonging</w:t>
      </w:r>
      <w:proofErr w:type="spellEnd"/>
      <w:r w:rsidRPr="002A4E67">
        <w:rPr>
          <w:rFonts w:eastAsia="Calibri"/>
          <w:highlight w:val="white"/>
        </w:rPr>
        <w:t xml:space="preserve"> and </w:t>
      </w:r>
      <w:proofErr w:type="spellStart"/>
      <w:r w:rsidRPr="002A4E67">
        <w:rPr>
          <w:rFonts w:eastAsia="Calibri"/>
          <w:highlight w:val="white"/>
        </w:rPr>
        <w:t>the</w:t>
      </w:r>
      <w:proofErr w:type="spellEnd"/>
      <w:r w:rsidRPr="002A4E67">
        <w:rPr>
          <w:rFonts w:eastAsia="Calibri"/>
          <w:highlight w:val="white"/>
        </w:rPr>
        <w:t xml:space="preserve"> Micro-</w:t>
      </w:r>
      <w:proofErr w:type="spellStart"/>
      <w:r w:rsidRPr="002A4E67">
        <w:rPr>
          <w:rFonts w:eastAsia="Calibri"/>
          <w:highlight w:val="white"/>
        </w:rPr>
        <w:t>Politics</w:t>
      </w:r>
      <w:proofErr w:type="spellEnd"/>
      <w:r w:rsidRPr="002A4E67">
        <w:rPr>
          <w:rFonts w:eastAsia="Calibri"/>
          <w:highlight w:val="white"/>
        </w:rPr>
        <w:t xml:space="preserve"> </w:t>
      </w:r>
      <w:proofErr w:type="spellStart"/>
      <w:r w:rsidRPr="002A4E67">
        <w:rPr>
          <w:rFonts w:eastAsia="Calibri"/>
          <w:highlight w:val="white"/>
        </w:rPr>
        <w:t>of</w:t>
      </w:r>
      <w:proofErr w:type="spellEnd"/>
      <w:r w:rsidRPr="002A4E67">
        <w:rPr>
          <w:rFonts w:eastAsia="Calibri"/>
          <w:highlight w:val="white"/>
        </w:rPr>
        <w:t xml:space="preserve"> Place </w:t>
      </w:r>
      <w:proofErr w:type="spellStart"/>
      <w:r w:rsidRPr="002A4E67">
        <w:rPr>
          <w:rFonts w:eastAsia="Calibri"/>
          <w:highlight w:val="white"/>
        </w:rPr>
        <w:t>Satisfaction</w:t>
      </w:r>
      <w:proofErr w:type="spellEnd"/>
      <w:r w:rsidRPr="002A4E67">
        <w:rPr>
          <w:rFonts w:eastAsia="Calibri"/>
          <w:highlight w:val="white"/>
        </w:rPr>
        <w:t xml:space="preserve">. In </w:t>
      </w:r>
      <w:proofErr w:type="spellStart"/>
      <w:r w:rsidRPr="002A4E67">
        <w:rPr>
          <w:rFonts w:eastAsia="Calibri"/>
          <w:highlight w:val="white"/>
        </w:rPr>
        <w:t>Fleury-Bahi</w:t>
      </w:r>
      <w:proofErr w:type="spellEnd"/>
      <w:r w:rsidRPr="002A4E67">
        <w:rPr>
          <w:rFonts w:eastAsia="Calibri"/>
          <w:highlight w:val="white"/>
        </w:rPr>
        <w:t xml:space="preserve">, G., Pol, E., &amp; Navarro, </w:t>
      </w:r>
      <w:proofErr w:type="spellStart"/>
      <w:r w:rsidRPr="002A4E67">
        <w:rPr>
          <w:rFonts w:eastAsia="Calibri"/>
          <w:i/>
          <w:highlight w:val="white"/>
        </w:rPr>
        <w:t>Handbook</w:t>
      </w:r>
      <w:proofErr w:type="spellEnd"/>
      <w:r w:rsidRPr="002A4E67">
        <w:rPr>
          <w:rFonts w:eastAsia="Calibri"/>
          <w:i/>
          <w:highlight w:val="white"/>
        </w:rPr>
        <w:t xml:space="preserve"> </w:t>
      </w:r>
      <w:proofErr w:type="spellStart"/>
      <w:r w:rsidRPr="002A4E67">
        <w:rPr>
          <w:rFonts w:eastAsia="Calibri"/>
          <w:i/>
          <w:highlight w:val="white"/>
        </w:rPr>
        <w:t>of</w:t>
      </w:r>
      <w:proofErr w:type="spellEnd"/>
      <w:r w:rsidRPr="002A4E67">
        <w:rPr>
          <w:rFonts w:eastAsia="Calibri"/>
          <w:i/>
          <w:highlight w:val="white"/>
        </w:rPr>
        <w:t xml:space="preserve"> </w:t>
      </w:r>
      <w:proofErr w:type="spellStart"/>
      <w:r w:rsidRPr="002A4E67">
        <w:rPr>
          <w:rFonts w:eastAsia="Calibri"/>
          <w:i/>
          <w:highlight w:val="white"/>
        </w:rPr>
        <w:t>environmental</w:t>
      </w:r>
      <w:proofErr w:type="spellEnd"/>
      <w:r w:rsidRPr="002A4E67">
        <w:rPr>
          <w:rFonts w:eastAsia="Calibri"/>
          <w:i/>
          <w:highlight w:val="white"/>
        </w:rPr>
        <w:t xml:space="preserve"> </w:t>
      </w:r>
      <w:proofErr w:type="spellStart"/>
      <w:r w:rsidRPr="002A4E67">
        <w:rPr>
          <w:rFonts w:eastAsia="Calibri"/>
          <w:i/>
          <w:highlight w:val="white"/>
        </w:rPr>
        <w:t>psychology</w:t>
      </w:r>
      <w:proofErr w:type="spellEnd"/>
      <w:r w:rsidRPr="002A4E67">
        <w:rPr>
          <w:rFonts w:eastAsia="Calibri"/>
          <w:i/>
          <w:highlight w:val="white"/>
        </w:rPr>
        <w:t xml:space="preserve"> and </w:t>
      </w:r>
      <w:proofErr w:type="spellStart"/>
      <w:r w:rsidRPr="002A4E67">
        <w:rPr>
          <w:rFonts w:eastAsia="Calibri"/>
          <w:i/>
          <w:highlight w:val="white"/>
        </w:rPr>
        <w:t>quality</w:t>
      </w:r>
      <w:proofErr w:type="spellEnd"/>
      <w:r w:rsidRPr="002A4E67">
        <w:rPr>
          <w:rFonts w:eastAsia="Calibri"/>
          <w:i/>
          <w:highlight w:val="white"/>
        </w:rPr>
        <w:t xml:space="preserve"> </w:t>
      </w:r>
      <w:proofErr w:type="spellStart"/>
      <w:r w:rsidRPr="002A4E67">
        <w:rPr>
          <w:rFonts w:eastAsia="Calibri"/>
          <w:i/>
          <w:highlight w:val="white"/>
        </w:rPr>
        <w:t>of</w:t>
      </w:r>
      <w:proofErr w:type="spellEnd"/>
      <w:r w:rsidRPr="002A4E67">
        <w:rPr>
          <w:rFonts w:eastAsia="Calibri"/>
          <w:i/>
          <w:highlight w:val="white"/>
        </w:rPr>
        <w:t xml:space="preserve"> </w:t>
      </w:r>
      <w:proofErr w:type="spellStart"/>
      <w:r w:rsidRPr="002A4E67">
        <w:rPr>
          <w:rFonts w:eastAsia="Calibri"/>
          <w:i/>
          <w:highlight w:val="white"/>
        </w:rPr>
        <w:t>life</w:t>
      </w:r>
      <w:proofErr w:type="spellEnd"/>
      <w:r w:rsidRPr="002A4E67">
        <w:rPr>
          <w:rFonts w:eastAsia="Calibri"/>
          <w:i/>
          <w:highlight w:val="white"/>
        </w:rPr>
        <w:t xml:space="preserve"> </w:t>
      </w:r>
      <w:proofErr w:type="spellStart"/>
      <w:r w:rsidRPr="002A4E67">
        <w:rPr>
          <w:rFonts w:eastAsia="Calibri"/>
          <w:i/>
          <w:highlight w:val="white"/>
        </w:rPr>
        <w:t>research</w:t>
      </w:r>
      <w:proofErr w:type="spellEnd"/>
      <w:r w:rsidRPr="002A4E67">
        <w:rPr>
          <w:rFonts w:eastAsia="Calibri"/>
          <w:i/>
          <w:highlight w:val="white"/>
        </w:rPr>
        <w:t xml:space="preserve"> </w:t>
      </w:r>
      <w:r w:rsidRPr="002A4E67">
        <w:rPr>
          <w:rFonts w:eastAsia="Calibri"/>
          <w:highlight w:val="white"/>
        </w:rPr>
        <w:t>(85-104). Springer International Publishing.</w:t>
      </w:r>
    </w:p>
    <w:p w14:paraId="46733242" w14:textId="77777777" w:rsidR="00DC3615" w:rsidRPr="002A4E67" w:rsidRDefault="00DC3615" w:rsidP="00DC3615">
      <w:pPr>
        <w:spacing w:line="360" w:lineRule="auto"/>
        <w:ind w:left="567" w:hanging="567"/>
        <w:rPr>
          <w:rFonts w:eastAsia="Calibri"/>
          <w:highlight w:val="white"/>
        </w:rPr>
      </w:pPr>
      <w:r w:rsidRPr="002A4E67">
        <w:rPr>
          <w:rFonts w:eastAsia="Calibri"/>
          <w:highlight w:val="white"/>
        </w:rPr>
        <w:t xml:space="preserve">Di </w:t>
      </w:r>
      <w:proofErr w:type="spellStart"/>
      <w:r w:rsidRPr="002A4E67">
        <w:rPr>
          <w:rFonts w:eastAsia="Calibri"/>
          <w:highlight w:val="white"/>
        </w:rPr>
        <w:t>Masso</w:t>
      </w:r>
      <w:proofErr w:type="spellEnd"/>
      <w:r w:rsidRPr="002A4E67">
        <w:rPr>
          <w:rFonts w:eastAsia="Calibri"/>
          <w:highlight w:val="white"/>
        </w:rPr>
        <w:t xml:space="preserve">, A., Dixon, J., &amp; </w:t>
      </w:r>
      <w:proofErr w:type="spellStart"/>
      <w:r w:rsidRPr="002A4E67">
        <w:rPr>
          <w:rFonts w:eastAsia="Calibri"/>
          <w:highlight w:val="white"/>
        </w:rPr>
        <w:t>Durrheim</w:t>
      </w:r>
      <w:proofErr w:type="spellEnd"/>
      <w:r w:rsidRPr="002A4E67">
        <w:rPr>
          <w:rFonts w:eastAsia="Calibri"/>
          <w:highlight w:val="white"/>
        </w:rPr>
        <w:t xml:space="preserve">, K. (2014). Place </w:t>
      </w:r>
      <w:proofErr w:type="spellStart"/>
      <w:r w:rsidRPr="002A4E67">
        <w:rPr>
          <w:rFonts w:eastAsia="Calibri"/>
          <w:highlight w:val="white"/>
        </w:rPr>
        <w:t>attachment</w:t>
      </w:r>
      <w:proofErr w:type="spellEnd"/>
      <w:r w:rsidRPr="002A4E67">
        <w:rPr>
          <w:rFonts w:eastAsia="Calibri"/>
          <w:highlight w:val="white"/>
        </w:rPr>
        <w:t xml:space="preserve"> as discursive </w:t>
      </w:r>
      <w:proofErr w:type="spellStart"/>
      <w:r w:rsidRPr="002A4E67">
        <w:rPr>
          <w:rFonts w:eastAsia="Calibri"/>
          <w:highlight w:val="white"/>
        </w:rPr>
        <w:t>practice</w:t>
      </w:r>
      <w:proofErr w:type="spellEnd"/>
      <w:r w:rsidRPr="002A4E67">
        <w:rPr>
          <w:rFonts w:eastAsia="Calibri"/>
          <w:highlight w:val="white"/>
        </w:rPr>
        <w:t xml:space="preserve">. In L. Manzo &amp; P. Devine-Wright, </w:t>
      </w:r>
      <w:r w:rsidRPr="002A4E67">
        <w:rPr>
          <w:rFonts w:eastAsia="Calibri"/>
          <w:i/>
          <w:highlight w:val="white"/>
        </w:rPr>
        <w:t xml:space="preserve">Place </w:t>
      </w:r>
      <w:proofErr w:type="spellStart"/>
      <w:r w:rsidRPr="002A4E67">
        <w:rPr>
          <w:rFonts w:eastAsia="Calibri"/>
          <w:i/>
          <w:highlight w:val="white"/>
        </w:rPr>
        <w:t>attachment</w:t>
      </w:r>
      <w:proofErr w:type="spellEnd"/>
      <w:r w:rsidRPr="002A4E67">
        <w:rPr>
          <w:rFonts w:eastAsia="Calibri"/>
          <w:i/>
          <w:highlight w:val="white"/>
        </w:rPr>
        <w:t xml:space="preserve">: </w:t>
      </w:r>
      <w:proofErr w:type="spellStart"/>
      <w:r w:rsidRPr="002A4E67">
        <w:rPr>
          <w:rFonts w:eastAsia="Calibri"/>
          <w:i/>
          <w:highlight w:val="white"/>
        </w:rPr>
        <w:t>Advances</w:t>
      </w:r>
      <w:proofErr w:type="spellEnd"/>
      <w:r w:rsidRPr="002A4E67">
        <w:rPr>
          <w:rFonts w:eastAsia="Calibri"/>
          <w:i/>
          <w:highlight w:val="white"/>
        </w:rPr>
        <w:t xml:space="preserve"> in </w:t>
      </w:r>
      <w:proofErr w:type="spellStart"/>
      <w:r w:rsidRPr="002A4E67">
        <w:rPr>
          <w:rFonts w:eastAsia="Calibri"/>
          <w:i/>
          <w:highlight w:val="white"/>
        </w:rPr>
        <w:t>theory</w:t>
      </w:r>
      <w:proofErr w:type="spellEnd"/>
      <w:r w:rsidRPr="002A4E67">
        <w:rPr>
          <w:rFonts w:eastAsia="Calibri"/>
          <w:i/>
          <w:highlight w:val="white"/>
        </w:rPr>
        <w:t xml:space="preserve">, </w:t>
      </w:r>
      <w:proofErr w:type="spellStart"/>
      <w:r w:rsidRPr="002A4E67">
        <w:rPr>
          <w:rFonts w:eastAsia="Calibri"/>
          <w:i/>
          <w:highlight w:val="white"/>
        </w:rPr>
        <w:t>methods</w:t>
      </w:r>
      <w:proofErr w:type="spellEnd"/>
      <w:r w:rsidRPr="002A4E67">
        <w:rPr>
          <w:rFonts w:eastAsia="Calibri"/>
          <w:i/>
          <w:highlight w:val="white"/>
        </w:rPr>
        <w:t xml:space="preserve"> and </w:t>
      </w:r>
      <w:proofErr w:type="spellStart"/>
      <w:r w:rsidRPr="002A4E67">
        <w:rPr>
          <w:rFonts w:eastAsia="Calibri"/>
          <w:i/>
          <w:highlight w:val="white"/>
        </w:rPr>
        <w:t>applications</w:t>
      </w:r>
      <w:proofErr w:type="spellEnd"/>
      <w:r w:rsidRPr="002A4E67">
        <w:rPr>
          <w:rFonts w:eastAsia="Calibri"/>
          <w:highlight w:val="white"/>
        </w:rPr>
        <w:t xml:space="preserve"> (75-86). Routledge. </w:t>
      </w:r>
    </w:p>
    <w:p w14:paraId="4C5BD801" w14:textId="77777777" w:rsidR="00DC3615" w:rsidRPr="002A4E67" w:rsidRDefault="00DC3615" w:rsidP="00DC3615">
      <w:pPr>
        <w:spacing w:line="360" w:lineRule="auto"/>
        <w:ind w:left="567" w:hanging="567"/>
        <w:rPr>
          <w:rFonts w:eastAsia="Calibri"/>
          <w:highlight w:val="cyan"/>
        </w:rPr>
      </w:pPr>
      <w:proofErr w:type="spellStart"/>
      <w:r w:rsidRPr="002A4E67">
        <w:rPr>
          <w:rFonts w:eastAsia="Calibri"/>
          <w:highlight w:val="white"/>
        </w:rPr>
        <w:t>Fleury-Bahi</w:t>
      </w:r>
      <w:proofErr w:type="spellEnd"/>
      <w:r w:rsidRPr="002A4E67">
        <w:rPr>
          <w:rFonts w:eastAsia="Calibri"/>
          <w:highlight w:val="white"/>
        </w:rPr>
        <w:t xml:space="preserve">, G., Pol, E., &amp; Navarro, O. (Eds.). (2017). </w:t>
      </w:r>
      <w:proofErr w:type="spellStart"/>
      <w:r w:rsidRPr="002A4E67">
        <w:rPr>
          <w:rFonts w:eastAsia="Calibri"/>
          <w:i/>
          <w:highlight w:val="white"/>
        </w:rPr>
        <w:t>Handbook</w:t>
      </w:r>
      <w:proofErr w:type="spellEnd"/>
      <w:r w:rsidRPr="002A4E67">
        <w:rPr>
          <w:rFonts w:eastAsia="Calibri"/>
          <w:i/>
          <w:highlight w:val="white"/>
        </w:rPr>
        <w:t xml:space="preserve"> </w:t>
      </w:r>
      <w:proofErr w:type="spellStart"/>
      <w:r w:rsidRPr="002A4E67">
        <w:rPr>
          <w:rFonts w:eastAsia="Calibri"/>
          <w:i/>
          <w:highlight w:val="white"/>
        </w:rPr>
        <w:t>of</w:t>
      </w:r>
      <w:proofErr w:type="spellEnd"/>
      <w:r w:rsidRPr="002A4E67">
        <w:rPr>
          <w:rFonts w:eastAsia="Calibri"/>
          <w:i/>
          <w:highlight w:val="white"/>
        </w:rPr>
        <w:t xml:space="preserve"> </w:t>
      </w:r>
      <w:proofErr w:type="spellStart"/>
      <w:r w:rsidRPr="002A4E67">
        <w:rPr>
          <w:rFonts w:eastAsia="Calibri"/>
          <w:i/>
          <w:highlight w:val="white"/>
        </w:rPr>
        <w:t>environmental</w:t>
      </w:r>
      <w:proofErr w:type="spellEnd"/>
      <w:r w:rsidRPr="002A4E67">
        <w:rPr>
          <w:rFonts w:eastAsia="Calibri"/>
          <w:i/>
          <w:highlight w:val="white"/>
        </w:rPr>
        <w:t xml:space="preserve"> </w:t>
      </w:r>
      <w:proofErr w:type="spellStart"/>
      <w:r w:rsidRPr="002A4E67">
        <w:rPr>
          <w:rFonts w:eastAsia="Calibri"/>
          <w:i/>
          <w:highlight w:val="white"/>
        </w:rPr>
        <w:t>psychology</w:t>
      </w:r>
      <w:proofErr w:type="spellEnd"/>
      <w:r w:rsidRPr="002A4E67">
        <w:rPr>
          <w:rFonts w:eastAsia="Calibri"/>
          <w:i/>
          <w:highlight w:val="white"/>
        </w:rPr>
        <w:t xml:space="preserve"> and </w:t>
      </w:r>
      <w:proofErr w:type="spellStart"/>
      <w:r w:rsidRPr="002A4E67">
        <w:rPr>
          <w:rFonts w:eastAsia="Calibri"/>
          <w:i/>
          <w:highlight w:val="white"/>
        </w:rPr>
        <w:t>quality</w:t>
      </w:r>
      <w:proofErr w:type="spellEnd"/>
      <w:r w:rsidRPr="002A4E67">
        <w:rPr>
          <w:rFonts w:eastAsia="Calibri"/>
          <w:i/>
          <w:highlight w:val="white"/>
        </w:rPr>
        <w:t xml:space="preserve"> </w:t>
      </w:r>
      <w:proofErr w:type="spellStart"/>
      <w:r w:rsidRPr="002A4E67">
        <w:rPr>
          <w:rFonts w:eastAsia="Calibri"/>
          <w:i/>
          <w:highlight w:val="white"/>
        </w:rPr>
        <w:t>of</w:t>
      </w:r>
      <w:proofErr w:type="spellEnd"/>
      <w:r w:rsidRPr="002A4E67">
        <w:rPr>
          <w:rFonts w:eastAsia="Calibri"/>
          <w:i/>
          <w:highlight w:val="white"/>
        </w:rPr>
        <w:t xml:space="preserve"> </w:t>
      </w:r>
      <w:proofErr w:type="spellStart"/>
      <w:r w:rsidRPr="002A4E67">
        <w:rPr>
          <w:rFonts w:eastAsia="Calibri"/>
          <w:i/>
          <w:highlight w:val="white"/>
        </w:rPr>
        <w:t>life</w:t>
      </w:r>
      <w:proofErr w:type="spellEnd"/>
      <w:r w:rsidRPr="002A4E67">
        <w:rPr>
          <w:rFonts w:eastAsia="Calibri"/>
          <w:i/>
          <w:highlight w:val="white"/>
        </w:rPr>
        <w:t xml:space="preserve"> </w:t>
      </w:r>
      <w:proofErr w:type="spellStart"/>
      <w:r w:rsidRPr="002A4E67">
        <w:rPr>
          <w:rFonts w:eastAsia="Calibri"/>
          <w:i/>
          <w:highlight w:val="white"/>
        </w:rPr>
        <w:t>research</w:t>
      </w:r>
      <w:proofErr w:type="spellEnd"/>
      <w:r w:rsidRPr="002A4E67">
        <w:rPr>
          <w:rFonts w:eastAsia="Calibri"/>
          <w:highlight w:val="white"/>
        </w:rPr>
        <w:t>. Springer International Publishing.</w:t>
      </w:r>
    </w:p>
    <w:p w14:paraId="246BFE52" w14:textId="3B30014A" w:rsidR="00935AC8" w:rsidRPr="00935AC8" w:rsidRDefault="00935AC8" w:rsidP="00DC3615">
      <w:pPr>
        <w:spacing w:line="360" w:lineRule="auto"/>
        <w:ind w:left="567" w:hanging="567"/>
        <w:rPr>
          <w:rFonts w:eastAsia="Calibri"/>
          <w:highlight w:val="white"/>
        </w:rPr>
      </w:pPr>
      <w:r>
        <w:rPr>
          <w:rFonts w:eastAsia="Calibri"/>
          <w:highlight w:val="white"/>
        </w:rPr>
        <w:t>Mardones</w:t>
      </w:r>
      <w:r w:rsidRPr="00935AC8">
        <w:rPr>
          <w:rFonts w:eastAsia="Calibri"/>
          <w:highlight w:val="white"/>
        </w:rPr>
        <w:t>, R. E. (2016). Discurso del territorio enunciado por las ciencias sociales en las publicaciones científicas de revistas latinoamericanas. </w:t>
      </w:r>
      <w:r w:rsidRPr="00935AC8">
        <w:rPr>
          <w:rFonts w:eastAsia="Calibri"/>
          <w:i/>
          <w:iCs/>
          <w:highlight w:val="white"/>
        </w:rPr>
        <w:t xml:space="preserve">Revista Prisma Social, </w:t>
      </w:r>
      <w:r w:rsidRPr="00935AC8">
        <w:rPr>
          <w:rFonts w:eastAsia="Calibri"/>
          <w:highlight w:val="white"/>
        </w:rPr>
        <w:t>(16), 556-596.</w:t>
      </w:r>
    </w:p>
    <w:p w14:paraId="7A7A89E2" w14:textId="20FCFC69" w:rsidR="00DC3615" w:rsidRPr="002A4E67" w:rsidRDefault="00DC3615" w:rsidP="00DC3615">
      <w:pPr>
        <w:spacing w:line="360" w:lineRule="auto"/>
        <w:ind w:left="567" w:hanging="567"/>
        <w:rPr>
          <w:rFonts w:eastAsia="Calibri"/>
          <w:highlight w:val="white"/>
        </w:rPr>
      </w:pPr>
      <w:r w:rsidRPr="002A4E67">
        <w:rPr>
          <w:rFonts w:eastAsia="Calibri"/>
          <w:highlight w:val="white"/>
        </w:rPr>
        <w:t xml:space="preserve">Mattos, T., </w:t>
      </w:r>
      <w:proofErr w:type="spellStart"/>
      <w:r w:rsidRPr="002A4E67">
        <w:rPr>
          <w:rFonts w:eastAsia="Calibri"/>
          <w:highlight w:val="white"/>
        </w:rPr>
        <w:t>Olekszechen</w:t>
      </w:r>
      <w:proofErr w:type="spellEnd"/>
      <w:r w:rsidRPr="002A4E67">
        <w:rPr>
          <w:rFonts w:eastAsia="Calibri"/>
          <w:highlight w:val="white"/>
        </w:rPr>
        <w:t xml:space="preserve">, N. &amp; Araújo M. (2021). </w:t>
      </w:r>
      <w:proofErr w:type="spellStart"/>
      <w:r w:rsidRPr="002A4E67">
        <w:rPr>
          <w:rFonts w:eastAsia="Calibri"/>
          <w:i/>
          <w:highlight w:val="white"/>
        </w:rPr>
        <w:t>Relações</w:t>
      </w:r>
      <w:proofErr w:type="spellEnd"/>
      <w:r w:rsidRPr="002A4E67">
        <w:rPr>
          <w:rFonts w:eastAsia="Calibri"/>
          <w:i/>
          <w:highlight w:val="white"/>
        </w:rPr>
        <w:t xml:space="preserve"> </w:t>
      </w:r>
      <w:proofErr w:type="spellStart"/>
      <w:r w:rsidRPr="002A4E67">
        <w:rPr>
          <w:rFonts w:eastAsia="Calibri"/>
          <w:i/>
          <w:highlight w:val="white"/>
        </w:rPr>
        <w:t>pessoa</w:t>
      </w:r>
      <w:proofErr w:type="spellEnd"/>
      <w:r w:rsidRPr="002A4E67">
        <w:rPr>
          <w:rFonts w:eastAsia="Calibri"/>
          <w:i/>
          <w:highlight w:val="white"/>
        </w:rPr>
        <w:t xml:space="preserve">-ambiente </w:t>
      </w:r>
      <w:proofErr w:type="spellStart"/>
      <w:r w:rsidRPr="002A4E67">
        <w:rPr>
          <w:rFonts w:eastAsia="Calibri"/>
          <w:i/>
          <w:highlight w:val="white"/>
        </w:rPr>
        <w:t>na</w:t>
      </w:r>
      <w:proofErr w:type="spellEnd"/>
      <w:r w:rsidRPr="002A4E67">
        <w:rPr>
          <w:rFonts w:eastAsia="Calibri"/>
          <w:i/>
          <w:highlight w:val="white"/>
        </w:rPr>
        <w:t xml:space="preserve"> América Latina: perspectivas críticas, territorialidades </w:t>
      </w:r>
      <w:proofErr w:type="gramStart"/>
      <w:r w:rsidRPr="002A4E67">
        <w:rPr>
          <w:rFonts w:eastAsia="Calibri"/>
          <w:i/>
          <w:highlight w:val="white"/>
        </w:rPr>
        <w:t>e</w:t>
      </w:r>
      <w:proofErr w:type="gramEnd"/>
      <w:r w:rsidRPr="002A4E67">
        <w:rPr>
          <w:rFonts w:eastAsia="Calibri"/>
          <w:i/>
          <w:highlight w:val="white"/>
        </w:rPr>
        <w:t xml:space="preserve"> resistencias</w:t>
      </w:r>
      <w:r w:rsidRPr="002A4E67">
        <w:rPr>
          <w:rFonts w:eastAsia="Calibri"/>
          <w:highlight w:val="white"/>
        </w:rPr>
        <w:t xml:space="preserve"> (pp. 311-326). </w:t>
      </w:r>
      <w:proofErr w:type="spellStart"/>
      <w:r w:rsidRPr="002A4E67">
        <w:rPr>
          <w:rFonts w:eastAsia="Calibri"/>
          <w:highlight w:val="white"/>
        </w:rPr>
        <w:t>Abrapso</w:t>
      </w:r>
      <w:proofErr w:type="spellEnd"/>
      <w:r w:rsidRPr="002A4E67">
        <w:rPr>
          <w:rFonts w:eastAsia="Calibri"/>
          <w:highlight w:val="white"/>
        </w:rPr>
        <w:t xml:space="preserve"> editora.</w:t>
      </w:r>
    </w:p>
    <w:p w14:paraId="4A08960B" w14:textId="77777777" w:rsidR="00DC3615" w:rsidRPr="002A4E67" w:rsidRDefault="00DC3615" w:rsidP="00DC3615">
      <w:pPr>
        <w:spacing w:line="360" w:lineRule="auto"/>
        <w:ind w:left="567" w:hanging="567"/>
        <w:rPr>
          <w:rFonts w:eastAsia="Calibri"/>
          <w:highlight w:val="white"/>
        </w:rPr>
      </w:pPr>
      <w:r w:rsidRPr="002A4E67">
        <w:rPr>
          <w:rFonts w:eastAsia="Calibri"/>
          <w:highlight w:val="white"/>
        </w:rPr>
        <w:t xml:space="preserve">Millán-Otero, K., &amp; Sierra-Barón, W. (2022). Tendencias de investigación en Psicología Ambiental. Una revisión sistemática cualitativa (2009–2020). En, W. Sierra-Barón, Millán-Otero, K. &amp; O. Navarro, </w:t>
      </w:r>
      <w:r w:rsidRPr="002A4E67">
        <w:rPr>
          <w:rFonts w:eastAsia="Calibri"/>
          <w:i/>
          <w:highlight w:val="white"/>
        </w:rPr>
        <w:t xml:space="preserve">Psicología Ambiental. Volumen II. Experiencias, diálogos y perspectivas de investigación </w:t>
      </w:r>
      <w:r w:rsidRPr="002A4E67">
        <w:rPr>
          <w:rFonts w:eastAsia="Calibri"/>
          <w:highlight w:val="white"/>
        </w:rPr>
        <w:t xml:space="preserve">(pp. 64-85). Asociación Colombiana de Facultades de Psicología, </w:t>
      </w:r>
      <w:proofErr w:type="spellStart"/>
      <w:r w:rsidRPr="002A4E67">
        <w:rPr>
          <w:rFonts w:eastAsia="Calibri"/>
          <w:highlight w:val="white"/>
        </w:rPr>
        <w:t>Ascofapsi</w:t>
      </w:r>
      <w:proofErr w:type="spellEnd"/>
    </w:p>
    <w:p w14:paraId="4670F00C" w14:textId="77777777" w:rsidR="00DC3615" w:rsidRPr="002A4E67" w:rsidRDefault="00DC3615" w:rsidP="00DC3615">
      <w:pPr>
        <w:spacing w:line="360" w:lineRule="auto"/>
        <w:ind w:left="567" w:hanging="567"/>
        <w:rPr>
          <w:rFonts w:eastAsia="Calibri"/>
          <w:highlight w:val="white"/>
          <w:u w:val="single"/>
        </w:rPr>
      </w:pPr>
      <w:r w:rsidRPr="002A4E67">
        <w:rPr>
          <w:rFonts w:eastAsia="Calibri"/>
          <w:highlight w:val="white"/>
        </w:rPr>
        <w:t xml:space="preserve">Page, M. J., McKenzie, J. E., </w:t>
      </w:r>
      <w:proofErr w:type="spellStart"/>
      <w:r w:rsidRPr="002A4E67">
        <w:rPr>
          <w:rFonts w:eastAsia="Calibri"/>
          <w:highlight w:val="white"/>
        </w:rPr>
        <w:t>Bossuyt</w:t>
      </w:r>
      <w:proofErr w:type="spellEnd"/>
      <w:r w:rsidRPr="002A4E67">
        <w:rPr>
          <w:rFonts w:eastAsia="Calibri"/>
          <w:highlight w:val="white"/>
        </w:rPr>
        <w:t xml:space="preserve">, P. M., </w:t>
      </w:r>
      <w:proofErr w:type="spellStart"/>
      <w:r w:rsidRPr="002A4E67">
        <w:rPr>
          <w:rFonts w:eastAsia="Calibri"/>
          <w:highlight w:val="white"/>
        </w:rPr>
        <w:t>Boutron</w:t>
      </w:r>
      <w:proofErr w:type="spellEnd"/>
      <w:r w:rsidRPr="002A4E67">
        <w:rPr>
          <w:rFonts w:eastAsia="Calibri"/>
          <w:highlight w:val="white"/>
        </w:rPr>
        <w:t xml:space="preserve">, I., Hoffmann, T. C., </w:t>
      </w:r>
      <w:proofErr w:type="spellStart"/>
      <w:r w:rsidRPr="002A4E67">
        <w:rPr>
          <w:rFonts w:eastAsia="Calibri"/>
          <w:highlight w:val="white"/>
        </w:rPr>
        <w:t>Mulrow</w:t>
      </w:r>
      <w:proofErr w:type="spellEnd"/>
      <w:r w:rsidRPr="002A4E67">
        <w:rPr>
          <w:rFonts w:eastAsia="Calibri"/>
          <w:highlight w:val="white"/>
        </w:rPr>
        <w:t xml:space="preserve">, C. D., ... &amp; </w:t>
      </w:r>
      <w:proofErr w:type="spellStart"/>
      <w:r w:rsidRPr="002A4E67">
        <w:rPr>
          <w:rFonts w:eastAsia="Calibri"/>
          <w:highlight w:val="white"/>
        </w:rPr>
        <w:t>Moher</w:t>
      </w:r>
      <w:proofErr w:type="spellEnd"/>
      <w:r w:rsidRPr="002A4E67">
        <w:rPr>
          <w:rFonts w:eastAsia="Calibri"/>
          <w:highlight w:val="white"/>
        </w:rPr>
        <w:t xml:space="preserve">, D. (2021). </w:t>
      </w:r>
      <w:proofErr w:type="spellStart"/>
      <w:r w:rsidRPr="002A4E67">
        <w:rPr>
          <w:rFonts w:eastAsia="Calibri"/>
          <w:highlight w:val="white"/>
        </w:rPr>
        <w:t>The</w:t>
      </w:r>
      <w:proofErr w:type="spellEnd"/>
      <w:r w:rsidRPr="002A4E67">
        <w:rPr>
          <w:rFonts w:eastAsia="Calibri"/>
          <w:highlight w:val="white"/>
        </w:rPr>
        <w:t xml:space="preserve"> PRISMA 2020 </w:t>
      </w:r>
      <w:proofErr w:type="spellStart"/>
      <w:r w:rsidRPr="002A4E67">
        <w:rPr>
          <w:rFonts w:eastAsia="Calibri"/>
          <w:highlight w:val="white"/>
        </w:rPr>
        <w:t>statement</w:t>
      </w:r>
      <w:proofErr w:type="spellEnd"/>
      <w:r w:rsidRPr="002A4E67">
        <w:rPr>
          <w:rFonts w:eastAsia="Calibri"/>
          <w:highlight w:val="white"/>
        </w:rPr>
        <w:t xml:space="preserve">: </w:t>
      </w:r>
      <w:proofErr w:type="spellStart"/>
      <w:r w:rsidRPr="002A4E67">
        <w:rPr>
          <w:rFonts w:eastAsia="Calibri"/>
          <w:highlight w:val="white"/>
        </w:rPr>
        <w:t>an</w:t>
      </w:r>
      <w:proofErr w:type="spellEnd"/>
      <w:r w:rsidRPr="002A4E67">
        <w:rPr>
          <w:rFonts w:eastAsia="Calibri"/>
          <w:highlight w:val="white"/>
        </w:rPr>
        <w:t xml:space="preserve"> </w:t>
      </w:r>
      <w:proofErr w:type="spellStart"/>
      <w:r w:rsidRPr="002A4E67">
        <w:rPr>
          <w:rFonts w:eastAsia="Calibri"/>
          <w:highlight w:val="white"/>
        </w:rPr>
        <w:t>updated</w:t>
      </w:r>
      <w:proofErr w:type="spellEnd"/>
      <w:r w:rsidRPr="002A4E67">
        <w:rPr>
          <w:rFonts w:eastAsia="Calibri"/>
          <w:highlight w:val="white"/>
        </w:rPr>
        <w:t xml:space="preserve"> </w:t>
      </w:r>
      <w:proofErr w:type="spellStart"/>
      <w:r w:rsidRPr="002A4E67">
        <w:rPr>
          <w:rFonts w:eastAsia="Calibri"/>
          <w:highlight w:val="white"/>
        </w:rPr>
        <w:t>guideline</w:t>
      </w:r>
      <w:proofErr w:type="spellEnd"/>
      <w:r w:rsidRPr="002A4E67">
        <w:rPr>
          <w:rFonts w:eastAsia="Calibri"/>
          <w:highlight w:val="white"/>
        </w:rPr>
        <w:t xml:space="preserve"> </w:t>
      </w:r>
      <w:proofErr w:type="spellStart"/>
      <w:r w:rsidRPr="002A4E67">
        <w:rPr>
          <w:rFonts w:eastAsia="Calibri"/>
          <w:highlight w:val="white"/>
        </w:rPr>
        <w:t>for</w:t>
      </w:r>
      <w:proofErr w:type="spellEnd"/>
      <w:r w:rsidRPr="002A4E67">
        <w:rPr>
          <w:rFonts w:eastAsia="Calibri"/>
          <w:highlight w:val="white"/>
        </w:rPr>
        <w:t xml:space="preserve"> </w:t>
      </w:r>
      <w:proofErr w:type="spellStart"/>
      <w:r w:rsidRPr="002A4E67">
        <w:rPr>
          <w:rFonts w:eastAsia="Calibri"/>
          <w:highlight w:val="white"/>
        </w:rPr>
        <w:t>reporting</w:t>
      </w:r>
      <w:proofErr w:type="spellEnd"/>
      <w:r w:rsidRPr="002A4E67">
        <w:rPr>
          <w:rFonts w:eastAsia="Calibri"/>
          <w:highlight w:val="white"/>
        </w:rPr>
        <w:t xml:space="preserve"> </w:t>
      </w:r>
      <w:proofErr w:type="spellStart"/>
      <w:r w:rsidRPr="002A4E67">
        <w:rPr>
          <w:rFonts w:eastAsia="Calibri"/>
          <w:highlight w:val="white"/>
        </w:rPr>
        <w:t>systematic</w:t>
      </w:r>
      <w:proofErr w:type="spellEnd"/>
      <w:r w:rsidRPr="002A4E67">
        <w:rPr>
          <w:rFonts w:eastAsia="Calibri"/>
          <w:highlight w:val="white"/>
        </w:rPr>
        <w:t xml:space="preserve"> </w:t>
      </w:r>
      <w:proofErr w:type="spellStart"/>
      <w:r w:rsidRPr="002A4E67">
        <w:rPr>
          <w:rFonts w:eastAsia="Calibri"/>
          <w:highlight w:val="white"/>
        </w:rPr>
        <w:t>reviews</w:t>
      </w:r>
      <w:proofErr w:type="spellEnd"/>
      <w:r w:rsidRPr="002A4E67">
        <w:rPr>
          <w:rFonts w:eastAsia="Calibri"/>
          <w:highlight w:val="white"/>
        </w:rPr>
        <w:t xml:space="preserve">. </w:t>
      </w:r>
      <w:r w:rsidRPr="002A4E67">
        <w:rPr>
          <w:rFonts w:eastAsia="Calibri"/>
          <w:i/>
          <w:highlight w:val="white"/>
        </w:rPr>
        <w:t xml:space="preserve">International </w:t>
      </w:r>
      <w:proofErr w:type="spellStart"/>
      <w:r w:rsidRPr="002A4E67">
        <w:rPr>
          <w:rFonts w:eastAsia="Calibri"/>
          <w:i/>
          <w:highlight w:val="white"/>
        </w:rPr>
        <w:t>journal</w:t>
      </w:r>
      <w:proofErr w:type="spellEnd"/>
      <w:r w:rsidRPr="002A4E67">
        <w:rPr>
          <w:rFonts w:eastAsia="Calibri"/>
          <w:i/>
          <w:highlight w:val="white"/>
        </w:rPr>
        <w:t xml:space="preserve"> </w:t>
      </w:r>
      <w:proofErr w:type="spellStart"/>
      <w:r w:rsidRPr="002A4E67">
        <w:rPr>
          <w:rFonts w:eastAsia="Calibri"/>
          <w:i/>
          <w:highlight w:val="white"/>
        </w:rPr>
        <w:t>of</w:t>
      </w:r>
      <w:proofErr w:type="spellEnd"/>
      <w:r w:rsidRPr="002A4E67">
        <w:rPr>
          <w:rFonts w:eastAsia="Calibri"/>
          <w:i/>
          <w:highlight w:val="white"/>
        </w:rPr>
        <w:t xml:space="preserve"> </w:t>
      </w:r>
      <w:proofErr w:type="spellStart"/>
      <w:r w:rsidRPr="002A4E67">
        <w:rPr>
          <w:rFonts w:eastAsia="Calibri"/>
          <w:i/>
          <w:highlight w:val="white"/>
        </w:rPr>
        <w:t>surgery</w:t>
      </w:r>
      <w:proofErr w:type="spellEnd"/>
      <w:r w:rsidRPr="002A4E67">
        <w:rPr>
          <w:rFonts w:eastAsia="Calibri"/>
          <w:highlight w:val="white"/>
        </w:rPr>
        <w:t xml:space="preserve">, </w:t>
      </w:r>
      <w:r w:rsidRPr="002A4E67">
        <w:rPr>
          <w:rFonts w:eastAsia="Calibri"/>
          <w:i/>
          <w:highlight w:val="white"/>
        </w:rPr>
        <w:t>88</w:t>
      </w:r>
      <w:r w:rsidRPr="002A4E67">
        <w:rPr>
          <w:rFonts w:eastAsia="Calibri"/>
          <w:highlight w:val="white"/>
        </w:rPr>
        <w:t xml:space="preserve">, 105906. </w:t>
      </w:r>
      <w:hyperlink r:id="rId24">
        <w:r w:rsidRPr="002A4E67">
          <w:rPr>
            <w:rFonts w:eastAsia="Calibri"/>
            <w:highlight w:val="white"/>
            <w:u w:val="single"/>
          </w:rPr>
          <w:t>https://doi.org/10.1186/s13643-021-01626-4</w:t>
        </w:r>
      </w:hyperlink>
    </w:p>
    <w:p w14:paraId="75B5E435" w14:textId="77777777" w:rsidR="00DC3615" w:rsidRPr="002A4E67" w:rsidRDefault="00DC3615" w:rsidP="00DC3615">
      <w:pPr>
        <w:spacing w:line="360" w:lineRule="auto"/>
        <w:ind w:left="567" w:hanging="567"/>
        <w:rPr>
          <w:rFonts w:eastAsia="Calibri"/>
          <w:highlight w:val="white"/>
          <w:u w:val="single"/>
        </w:rPr>
      </w:pPr>
      <w:r w:rsidRPr="002A4E67">
        <w:rPr>
          <w:rFonts w:eastAsia="Calibri"/>
          <w:highlight w:val="white"/>
        </w:rPr>
        <w:t xml:space="preserve">Paré, G., </w:t>
      </w:r>
      <w:proofErr w:type="spellStart"/>
      <w:r w:rsidRPr="002A4E67">
        <w:rPr>
          <w:rFonts w:eastAsia="Calibri"/>
          <w:highlight w:val="white"/>
        </w:rPr>
        <w:t>Trudel</w:t>
      </w:r>
      <w:proofErr w:type="spellEnd"/>
      <w:r w:rsidRPr="002A4E67">
        <w:rPr>
          <w:rFonts w:eastAsia="Calibri"/>
          <w:highlight w:val="white"/>
        </w:rPr>
        <w:t xml:space="preserve">, M. C., </w:t>
      </w:r>
      <w:proofErr w:type="spellStart"/>
      <w:r w:rsidRPr="002A4E67">
        <w:rPr>
          <w:rFonts w:eastAsia="Calibri"/>
          <w:highlight w:val="white"/>
        </w:rPr>
        <w:t>Jaana</w:t>
      </w:r>
      <w:proofErr w:type="spellEnd"/>
      <w:r w:rsidRPr="002A4E67">
        <w:rPr>
          <w:rFonts w:eastAsia="Calibri"/>
          <w:highlight w:val="white"/>
        </w:rPr>
        <w:t xml:space="preserve">, M., &amp; </w:t>
      </w:r>
      <w:proofErr w:type="spellStart"/>
      <w:r w:rsidRPr="002A4E67">
        <w:rPr>
          <w:rFonts w:eastAsia="Calibri"/>
          <w:highlight w:val="white"/>
        </w:rPr>
        <w:t>Kitsiou</w:t>
      </w:r>
      <w:proofErr w:type="spellEnd"/>
      <w:r w:rsidRPr="002A4E67">
        <w:rPr>
          <w:rFonts w:eastAsia="Calibri"/>
          <w:highlight w:val="white"/>
        </w:rPr>
        <w:t xml:space="preserve">, S. (2015). </w:t>
      </w:r>
      <w:proofErr w:type="spellStart"/>
      <w:r w:rsidRPr="002A4E67">
        <w:rPr>
          <w:rFonts w:eastAsia="Calibri"/>
          <w:highlight w:val="white"/>
        </w:rPr>
        <w:t>Synthesizing</w:t>
      </w:r>
      <w:proofErr w:type="spellEnd"/>
      <w:r w:rsidRPr="002A4E67">
        <w:rPr>
          <w:rFonts w:eastAsia="Calibri"/>
          <w:highlight w:val="white"/>
        </w:rPr>
        <w:t xml:space="preserve"> </w:t>
      </w:r>
      <w:proofErr w:type="spellStart"/>
      <w:r w:rsidRPr="002A4E67">
        <w:rPr>
          <w:rFonts w:eastAsia="Calibri"/>
          <w:highlight w:val="white"/>
        </w:rPr>
        <w:t>information</w:t>
      </w:r>
      <w:proofErr w:type="spellEnd"/>
      <w:r w:rsidRPr="002A4E67">
        <w:rPr>
          <w:rFonts w:eastAsia="Calibri"/>
          <w:highlight w:val="white"/>
        </w:rPr>
        <w:t xml:space="preserve"> </w:t>
      </w:r>
      <w:proofErr w:type="spellStart"/>
      <w:r w:rsidRPr="002A4E67">
        <w:rPr>
          <w:rFonts w:eastAsia="Calibri"/>
          <w:highlight w:val="white"/>
        </w:rPr>
        <w:t>systems</w:t>
      </w:r>
      <w:proofErr w:type="spellEnd"/>
      <w:r w:rsidRPr="002A4E67">
        <w:rPr>
          <w:rFonts w:eastAsia="Calibri"/>
          <w:highlight w:val="white"/>
        </w:rPr>
        <w:t xml:space="preserve"> </w:t>
      </w:r>
      <w:proofErr w:type="spellStart"/>
      <w:r w:rsidRPr="002A4E67">
        <w:rPr>
          <w:rFonts w:eastAsia="Calibri"/>
          <w:highlight w:val="white"/>
        </w:rPr>
        <w:t>knowledge</w:t>
      </w:r>
      <w:proofErr w:type="spellEnd"/>
      <w:r w:rsidRPr="002A4E67">
        <w:rPr>
          <w:rFonts w:eastAsia="Calibri"/>
          <w:highlight w:val="white"/>
        </w:rPr>
        <w:t xml:space="preserve">: A </w:t>
      </w:r>
      <w:proofErr w:type="spellStart"/>
      <w:r w:rsidRPr="002A4E67">
        <w:rPr>
          <w:rFonts w:eastAsia="Calibri"/>
          <w:highlight w:val="white"/>
        </w:rPr>
        <w:t>typology</w:t>
      </w:r>
      <w:proofErr w:type="spellEnd"/>
      <w:r w:rsidRPr="002A4E67">
        <w:rPr>
          <w:rFonts w:eastAsia="Calibri"/>
          <w:highlight w:val="white"/>
        </w:rPr>
        <w:t xml:space="preserve"> </w:t>
      </w:r>
      <w:proofErr w:type="spellStart"/>
      <w:r w:rsidRPr="002A4E67">
        <w:rPr>
          <w:rFonts w:eastAsia="Calibri"/>
          <w:highlight w:val="white"/>
        </w:rPr>
        <w:t>of</w:t>
      </w:r>
      <w:proofErr w:type="spellEnd"/>
      <w:r w:rsidRPr="002A4E67">
        <w:rPr>
          <w:rFonts w:eastAsia="Calibri"/>
          <w:highlight w:val="white"/>
        </w:rPr>
        <w:t xml:space="preserve"> </w:t>
      </w:r>
      <w:proofErr w:type="spellStart"/>
      <w:r w:rsidRPr="002A4E67">
        <w:rPr>
          <w:rFonts w:eastAsia="Calibri"/>
          <w:highlight w:val="white"/>
        </w:rPr>
        <w:t>literature</w:t>
      </w:r>
      <w:proofErr w:type="spellEnd"/>
      <w:r w:rsidRPr="002A4E67">
        <w:rPr>
          <w:rFonts w:eastAsia="Calibri"/>
          <w:highlight w:val="white"/>
        </w:rPr>
        <w:t xml:space="preserve"> </w:t>
      </w:r>
      <w:proofErr w:type="spellStart"/>
      <w:r w:rsidRPr="002A4E67">
        <w:rPr>
          <w:rFonts w:eastAsia="Calibri"/>
          <w:highlight w:val="white"/>
        </w:rPr>
        <w:t>reviews</w:t>
      </w:r>
      <w:proofErr w:type="spellEnd"/>
      <w:r w:rsidRPr="002A4E67">
        <w:rPr>
          <w:rFonts w:eastAsia="Calibri"/>
          <w:highlight w:val="white"/>
        </w:rPr>
        <w:t xml:space="preserve">. </w:t>
      </w:r>
      <w:proofErr w:type="spellStart"/>
      <w:r w:rsidRPr="002A4E67">
        <w:rPr>
          <w:rFonts w:eastAsia="Calibri"/>
          <w:i/>
          <w:highlight w:val="white"/>
        </w:rPr>
        <w:t>Information</w:t>
      </w:r>
      <w:proofErr w:type="spellEnd"/>
      <w:r w:rsidRPr="002A4E67">
        <w:rPr>
          <w:rFonts w:eastAsia="Calibri"/>
          <w:i/>
          <w:highlight w:val="white"/>
        </w:rPr>
        <w:t xml:space="preserve"> &amp; Management</w:t>
      </w:r>
      <w:r w:rsidRPr="002A4E67">
        <w:rPr>
          <w:rFonts w:eastAsia="Calibri"/>
          <w:highlight w:val="white"/>
        </w:rPr>
        <w:t xml:space="preserve">, </w:t>
      </w:r>
      <w:r w:rsidRPr="002A4E67">
        <w:rPr>
          <w:rFonts w:eastAsia="Calibri"/>
          <w:i/>
          <w:highlight w:val="white"/>
        </w:rPr>
        <w:t>52</w:t>
      </w:r>
      <w:r w:rsidRPr="002A4E67">
        <w:rPr>
          <w:rFonts w:eastAsia="Calibri"/>
          <w:highlight w:val="white"/>
        </w:rPr>
        <w:t xml:space="preserve">(2), 183-199. </w:t>
      </w:r>
      <w:hyperlink r:id="rId25">
        <w:r w:rsidRPr="002A4E67">
          <w:rPr>
            <w:rFonts w:eastAsia="Calibri"/>
            <w:highlight w:val="white"/>
            <w:u w:val="single"/>
          </w:rPr>
          <w:t>https://doi.org/10.1016/j.im.2014.08.008</w:t>
        </w:r>
      </w:hyperlink>
    </w:p>
    <w:p w14:paraId="5E00BC04" w14:textId="77777777" w:rsidR="00DC3615" w:rsidRPr="002A4E67" w:rsidRDefault="00DC3615" w:rsidP="00DC3615">
      <w:pPr>
        <w:spacing w:line="360" w:lineRule="auto"/>
        <w:ind w:left="567" w:hanging="567"/>
        <w:rPr>
          <w:rFonts w:eastAsia="Calibri"/>
          <w:highlight w:val="white"/>
        </w:rPr>
      </w:pPr>
      <w:r w:rsidRPr="002A4E67">
        <w:rPr>
          <w:rFonts w:eastAsia="Calibri"/>
          <w:highlight w:val="white"/>
        </w:rPr>
        <w:t xml:space="preserve">Pérez, H., &amp; Merino, G. (2020). Bibliometría: herramienta para la identificación, distribución y evolución de la literatura científica. </w:t>
      </w:r>
      <w:r w:rsidRPr="002A4E67">
        <w:rPr>
          <w:rFonts w:eastAsia="Calibri"/>
          <w:i/>
          <w:highlight w:val="white"/>
        </w:rPr>
        <w:t>Anales: Anuario del centro de la UNED de Calatayud</w:t>
      </w:r>
      <w:r w:rsidRPr="002A4E67">
        <w:rPr>
          <w:rFonts w:eastAsia="Calibri"/>
          <w:highlight w:val="white"/>
        </w:rPr>
        <w:t>, (26), 151-165.</w:t>
      </w:r>
    </w:p>
    <w:p w14:paraId="5D39BB8B" w14:textId="6CE42473" w:rsidR="00DC3615" w:rsidRPr="002A4E67" w:rsidRDefault="00DC3615" w:rsidP="00DC3615">
      <w:pPr>
        <w:spacing w:line="360" w:lineRule="auto"/>
        <w:ind w:left="567" w:hanging="567"/>
        <w:rPr>
          <w:rFonts w:eastAsia="Calibri"/>
          <w:highlight w:val="white"/>
        </w:rPr>
      </w:pPr>
      <w:proofErr w:type="spellStart"/>
      <w:r w:rsidRPr="002A4E67">
        <w:rPr>
          <w:rFonts w:eastAsia="Calibri"/>
          <w:highlight w:val="white"/>
        </w:rPr>
        <w:lastRenderedPageBreak/>
        <w:t>Pinheiro</w:t>
      </w:r>
      <w:proofErr w:type="spellEnd"/>
      <w:r w:rsidRPr="002A4E67">
        <w:rPr>
          <w:rFonts w:eastAsia="Calibri"/>
          <w:highlight w:val="white"/>
        </w:rPr>
        <w:t xml:space="preserve">, J. &amp; Corral-Verdugo, V. (2007). </w:t>
      </w:r>
      <w:proofErr w:type="spellStart"/>
      <w:r w:rsidRPr="002A4E67">
        <w:rPr>
          <w:rFonts w:eastAsia="Calibri"/>
          <w:highlight w:val="white"/>
        </w:rPr>
        <w:t>Environmental</w:t>
      </w:r>
      <w:proofErr w:type="spellEnd"/>
      <w:r w:rsidRPr="002A4E67">
        <w:rPr>
          <w:rFonts w:eastAsia="Calibri"/>
          <w:highlight w:val="white"/>
        </w:rPr>
        <w:t xml:space="preserve"> </w:t>
      </w:r>
      <w:proofErr w:type="spellStart"/>
      <w:r w:rsidRPr="002A4E67">
        <w:rPr>
          <w:rFonts w:eastAsia="Calibri"/>
          <w:highlight w:val="white"/>
        </w:rPr>
        <w:t>Psychology</w:t>
      </w:r>
      <w:proofErr w:type="spellEnd"/>
      <w:r w:rsidRPr="002A4E67">
        <w:rPr>
          <w:rFonts w:eastAsia="Calibri"/>
          <w:highlight w:val="white"/>
        </w:rPr>
        <w:t xml:space="preserve"> in </w:t>
      </w:r>
      <w:proofErr w:type="spellStart"/>
      <w:r w:rsidRPr="002A4E67">
        <w:rPr>
          <w:rFonts w:eastAsia="Calibri"/>
          <w:highlight w:val="white"/>
        </w:rPr>
        <w:t>Latin</w:t>
      </w:r>
      <w:proofErr w:type="spellEnd"/>
      <w:r w:rsidRPr="002A4E67">
        <w:rPr>
          <w:rFonts w:eastAsia="Calibri"/>
          <w:highlight w:val="white"/>
        </w:rPr>
        <w:t xml:space="preserve"> </w:t>
      </w:r>
      <w:proofErr w:type="spellStart"/>
      <w:r w:rsidRPr="002A4E67">
        <w:rPr>
          <w:rFonts w:eastAsia="Calibri"/>
          <w:highlight w:val="white"/>
        </w:rPr>
        <w:t>America</w:t>
      </w:r>
      <w:proofErr w:type="spellEnd"/>
      <w:r w:rsidRPr="002A4E67">
        <w:rPr>
          <w:rFonts w:eastAsia="Calibri"/>
          <w:highlight w:val="white"/>
        </w:rPr>
        <w:t>: 1996-2006</w:t>
      </w:r>
      <w:r w:rsidR="00F53710">
        <w:rPr>
          <w:rFonts w:eastAsia="Calibri"/>
          <w:highlight w:val="white"/>
        </w:rPr>
        <w:t xml:space="preserve">. </w:t>
      </w:r>
      <w:r w:rsidRPr="002A4E67">
        <w:rPr>
          <w:rFonts w:eastAsia="Calibri"/>
          <w:i/>
          <w:highlight w:val="white"/>
        </w:rPr>
        <w:t>Medio Ambiente y Comportamiento Humano, 8</w:t>
      </w:r>
      <w:r w:rsidRPr="002A4E67">
        <w:rPr>
          <w:rFonts w:eastAsia="Calibri"/>
          <w:highlight w:val="white"/>
        </w:rPr>
        <w:t xml:space="preserve"> (1 y 2), 29-48.</w:t>
      </w:r>
    </w:p>
    <w:p w14:paraId="0ADCB863" w14:textId="77777777" w:rsidR="00DC3615" w:rsidRPr="002A4E67" w:rsidRDefault="00DC3615" w:rsidP="00DC3615">
      <w:pPr>
        <w:spacing w:line="360" w:lineRule="auto"/>
        <w:ind w:left="567" w:hanging="567"/>
        <w:rPr>
          <w:rFonts w:eastAsia="Calibri"/>
          <w:highlight w:val="white"/>
        </w:rPr>
      </w:pPr>
      <w:r w:rsidRPr="002A4E67">
        <w:rPr>
          <w:rFonts w:eastAsia="Calibri"/>
          <w:highlight w:val="white"/>
        </w:rPr>
        <w:t xml:space="preserve">Pol, E. (1993). </w:t>
      </w:r>
      <w:proofErr w:type="spellStart"/>
      <w:r w:rsidRPr="002A4E67">
        <w:rPr>
          <w:rFonts w:eastAsia="Calibri"/>
          <w:highlight w:val="white"/>
        </w:rPr>
        <w:t>Environmental</w:t>
      </w:r>
      <w:proofErr w:type="spellEnd"/>
      <w:r w:rsidRPr="002A4E67">
        <w:rPr>
          <w:rFonts w:eastAsia="Calibri"/>
          <w:highlight w:val="white"/>
        </w:rPr>
        <w:t xml:space="preserve"> </w:t>
      </w:r>
      <w:proofErr w:type="spellStart"/>
      <w:r w:rsidRPr="002A4E67">
        <w:rPr>
          <w:rFonts w:eastAsia="Calibri"/>
          <w:highlight w:val="white"/>
        </w:rPr>
        <w:t>psychology</w:t>
      </w:r>
      <w:proofErr w:type="spellEnd"/>
      <w:r w:rsidRPr="002A4E67">
        <w:rPr>
          <w:rFonts w:eastAsia="Calibri"/>
          <w:highlight w:val="white"/>
        </w:rPr>
        <w:t xml:space="preserve"> in </w:t>
      </w:r>
      <w:proofErr w:type="spellStart"/>
      <w:r w:rsidRPr="002A4E67">
        <w:rPr>
          <w:rFonts w:eastAsia="Calibri"/>
          <w:highlight w:val="white"/>
        </w:rPr>
        <w:t>Europe</w:t>
      </w:r>
      <w:proofErr w:type="spellEnd"/>
      <w:r w:rsidRPr="002A4E67">
        <w:rPr>
          <w:rFonts w:eastAsia="Calibri"/>
          <w:highlight w:val="white"/>
        </w:rPr>
        <w:t xml:space="preserve">. </w:t>
      </w:r>
      <w:proofErr w:type="spellStart"/>
      <w:r w:rsidRPr="002A4E67">
        <w:rPr>
          <w:rFonts w:eastAsia="Calibri"/>
          <w:highlight w:val="white"/>
        </w:rPr>
        <w:t>From</w:t>
      </w:r>
      <w:proofErr w:type="spellEnd"/>
      <w:r w:rsidRPr="002A4E67">
        <w:rPr>
          <w:rFonts w:eastAsia="Calibri"/>
          <w:highlight w:val="white"/>
        </w:rPr>
        <w:t xml:space="preserve"> </w:t>
      </w:r>
      <w:proofErr w:type="spellStart"/>
      <w:r w:rsidRPr="002A4E67">
        <w:rPr>
          <w:rFonts w:eastAsia="Calibri"/>
          <w:highlight w:val="white"/>
        </w:rPr>
        <w:t>architectural</w:t>
      </w:r>
      <w:proofErr w:type="spellEnd"/>
      <w:r w:rsidRPr="002A4E67">
        <w:rPr>
          <w:rFonts w:eastAsia="Calibri"/>
          <w:highlight w:val="white"/>
        </w:rPr>
        <w:t xml:space="preserve"> </w:t>
      </w:r>
      <w:proofErr w:type="spellStart"/>
      <w:r w:rsidRPr="002A4E67">
        <w:rPr>
          <w:rFonts w:eastAsia="Calibri"/>
          <w:highlight w:val="white"/>
        </w:rPr>
        <w:t>psychology</w:t>
      </w:r>
      <w:proofErr w:type="spellEnd"/>
      <w:r w:rsidRPr="002A4E67">
        <w:rPr>
          <w:rFonts w:eastAsia="Calibri"/>
          <w:highlight w:val="white"/>
        </w:rPr>
        <w:t xml:space="preserve"> </w:t>
      </w:r>
      <w:proofErr w:type="spellStart"/>
      <w:r w:rsidRPr="002A4E67">
        <w:rPr>
          <w:rFonts w:eastAsia="Calibri"/>
          <w:highlight w:val="white"/>
        </w:rPr>
        <w:t>to</w:t>
      </w:r>
      <w:proofErr w:type="spellEnd"/>
      <w:r w:rsidRPr="002A4E67">
        <w:rPr>
          <w:rFonts w:eastAsia="Calibri"/>
          <w:highlight w:val="white"/>
        </w:rPr>
        <w:t xml:space="preserve"> </w:t>
      </w:r>
      <w:proofErr w:type="spellStart"/>
      <w:r w:rsidRPr="002A4E67">
        <w:rPr>
          <w:rFonts w:eastAsia="Calibri"/>
          <w:highlight w:val="white"/>
        </w:rPr>
        <w:t>green</w:t>
      </w:r>
      <w:proofErr w:type="spellEnd"/>
      <w:r w:rsidRPr="002A4E67">
        <w:rPr>
          <w:rFonts w:eastAsia="Calibri"/>
          <w:highlight w:val="white"/>
        </w:rPr>
        <w:t xml:space="preserve"> </w:t>
      </w:r>
      <w:proofErr w:type="spellStart"/>
      <w:r w:rsidRPr="002A4E67">
        <w:rPr>
          <w:rFonts w:eastAsia="Calibri"/>
          <w:highlight w:val="white"/>
        </w:rPr>
        <w:t>psychology</w:t>
      </w:r>
      <w:proofErr w:type="spellEnd"/>
      <w:r w:rsidRPr="002A4E67">
        <w:rPr>
          <w:rFonts w:eastAsia="Calibri"/>
          <w:highlight w:val="white"/>
        </w:rPr>
        <w:t xml:space="preserve">. </w:t>
      </w:r>
      <w:proofErr w:type="spellStart"/>
      <w:r w:rsidRPr="002A4E67">
        <w:rPr>
          <w:rFonts w:eastAsia="Calibri"/>
          <w:highlight w:val="white"/>
        </w:rPr>
        <w:t>Avebu</w:t>
      </w:r>
      <w:proofErr w:type="spellEnd"/>
      <w:r w:rsidRPr="002A4E67">
        <w:rPr>
          <w:rFonts w:eastAsia="Calibri"/>
          <w:highlight w:val="white"/>
        </w:rPr>
        <w:t>.</w:t>
      </w:r>
    </w:p>
    <w:p w14:paraId="509A6F3A" w14:textId="77777777" w:rsidR="00DC3615" w:rsidRPr="002A4E67" w:rsidRDefault="00DC3615" w:rsidP="00DC3615">
      <w:pPr>
        <w:spacing w:line="360" w:lineRule="auto"/>
        <w:ind w:left="567" w:hanging="567"/>
        <w:rPr>
          <w:rFonts w:eastAsia="Calibri"/>
          <w:highlight w:val="white"/>
        </w:rPr>
      </w:pPr>
      <w:r w:rsidRPr="002A4E67">
        <w:rPr>
          <w:rFonts w:eastAsia="Calibri"/>
          <w:highlight w:val="white"/>
        </w:rPr>
        <w:t xml:space="preserve">Sánchez, E., Wiesenfeld, E., &amp; </w:t>
      </w:r>
      <w:proofErr w:type="spellStart"/>
      <w:r w:rsidRPr="002A4E67">
        <w:rPr>
          <w:rFonts w:eastAsia="Calibri"/>
          <w:highlight w:val="white"/>
        </w:rPr>
        <w:t>Cronick</w:t>
      </w:r>
      <w:proofErr w:type="spellEnd"/>
      <w:r w:rsidRPr="002A4E67">
        <w:rPr>
          <w:rFonts w:eastAsia="Calibri"/>
          <w:highlight w:val="white"/>
        </w:rPr>
        <w:t xml:space="preserve">, K. (1987). </w:t>
      </w:r>
      <w:proofErr w:type="spellStart"/>
      <w:r w:rsidRPr="002A4E67">
        <w:rPr>
          <w:rFonts w:eastAsia="Calibri"/>
          <w:highlight w:val="white"/>
        </w:rPr>
        <w:t>Environmental</w:t>
      </w:r>
      <w:proofErr w:type="spellEnd"/>
      <w:r w:rsidRPr="002A4E67">
        <w:rPr>
          <w:rFonts w:eastAsia="Calibri"/>
          <w:highlight w:val="white"/>
        </w:rPr>
        <w:t xml:space="preserve"> </w:t>
      </w:r>
      <w:proofErr w:type="spellStart"/>
      <w:r w:rsidRPr="002A4E67">
        <w:rPr>
          <w:rFonts w:eastAsia="Calibri"/>
          <w:highlight w:val="white"/>
        </w:rPr>
        <w:t>psychology</w:t>
      </w:r>
      <w:proofErr w:type="spellEnd"/>
      <w:r w:rsidRPr="002A4E67">
        <w:rPr>
          <w:rFonts w:eastAsia="Calibri"/>
          <w:highlight w:val="white"/>
        </w:rPr>
        <w:t xml:space="preserve"> </w:t>
      </w:r>
      <w:proofErr w:type="spellStart"/>
      <w:r w:rsidRPr="002A4E67">
        <w:rPr>
          <w:rFonts w:eastAsia="Calibri"/>
          <w:highlight w:val="white"/>
        </w:rPr>
        <w:t>from</w:t>
      </w:r>
      <w:proofErr w:type="spellEnd"/>
      <w:r w:rsidRPr="002A4E67">
        <w:rPr>
          <w:rFonts w:eastAsia="Calibri"/>
          <w:highlight w:val="white"/>
        </w:rPr>
        <w:t xml:space="preserve"> a </w:t>
      </w:r>
      <w:proofErr w:type="spellStart"/>
      <w:r w:rsidRPr="002A4E67">
        <w:rPr>
          <w:rFonts w:eastAsia="Calibri"/>
          <w:highlight w:val="white"/>
        </w:rPr>
        <w:t>Latin</w:t>
      </w:r>
      <w:proofErr w:type="spellEnd"/>
      <w:r w:rsidRPr="002A4E67">
        <w:rPr>
          <w:rFonts w:eastAsia="Calibri"/>
          <w:highlight w:val="white"/>
        </w:rPr>
        <w:t xml:space="preserve"> American </w:t>
      </w:r>
      <w:proofErr w:type="spellStart"/>
      <w:r w:rsidRPr="002A4E67">
        <w:rPr>
          <w:rFonts w:eastAsia="Calibri"/>
          <w:highlight w:val="white"/>
        </w:rPr>
        <w:t>perspective</w:t>
      </w:r>
      <w:proofErr w:type="spellEnd"/>
      <w:r w:rsidRPr="002A4E67">
        <w:rPr>
          <w:rFonts w:eastAsia="Calibri"/>
          <w:highlight w:val="white"/>
        </w:rPr>
        <w:t xml:space="preserve">. In D. </w:t>
      </w:r>
      <w:proofErr w:type="spellStart"/>
      <w:r w:rsidRPr="002A4E67">
        <w:rPr>
          <w:rFonts w:eastAsia="Calibri"/>
          <w:highlight w:val="white"/>
        </w:rPr>
        <w:t>Stokols</w:t>
      </w:r>
      <w:proofErr w:type="spellEnd"/>
      <w:r w:rsidRPr="002A4E67">
        <w:rPr>
          <w:rFonts w:eastAsia="Calibri"/>
          <w:highlight w:val="white"/>
        </w:rPr>
        <w:t xml:space="preserve">, &amp; I. Altman (Eds.), </w:t>
      </w:r>
      <w:proofErr w:type="spellStart"/>
      <w:r w:rsidRPr="002A4E67">
        <w:rPr>
          <w:rFonts w:eastAsia="Calibri"/>
          <w:highlight w:val="white"/>
        </w:rPr>
        <w:t>Handbook</w:t>
      </w:r>
      <w:proofErr w:type="spellEnd"/>
      <w:r w:rsidRPr="002A4E67">
        <w:rPr>
          <w:rFonts w:eastAsia="Calibri"/>
          <w:highlight w:val="white"/>
        </w:rPr>
        <w:t xml:space="preserve"> </w:t>
      </w:r>
      <w:proofErr w:type="spellStart"/>
      <w:r w:rsidRPr="002A4E67">
        <w:rPr>
          <w:rFonts w:eastAsia="Calibri"/>
          <w:highlight w:val="white"/>
        </w:rPr>
        <w:t>of</w:t>
      </w:r>
      <w:proofErr w:type="spellEnd"/>
      <w:r w:rsidRPr="002A4E67">
        <w:rPr>
          <w:rFonts w:eastAsia="Calibri"/>
          <w:highlight w:val="white"/>
        </w:rPr>
        <w:t xml:space="preserve"> </w:t>
      </w:r>
      <w:proofErr w:type="spellStart"/>
      <w:r w:rsidRPr="002A4E67">
        <w:rPr>
          <w:rFonts w:eastAsia="Calibri"/>
          <w:highlight w:val="white"/>
        </w:rPr>
        <w:t>environmental</w:t>
      </w:r>
      <w:proofErr w:type="spellEnd"/>
      <w:r w:rsidRPr="002A4E67">
        <w:rPr>
          <w:rFonts w:eastAsia="Calibri"/>
          <w:highlight w:val="white"/>
        </w:rPr>
        <w:t xml:space="preserve"> </w:t>
      </w:r>
      <w:proofErr w:type="spellStart"/>
      <w:r w:rsidRPr="002A4E67">
        <w:rPr>
          <w:rFonts w:eastAsia="Calibri"/>
          <w:highlight w:val="white"/>
        </w:rPr>
        <w:t>psychology</w:t>
      </w:r>
      <w:proofErr w:type="spellEnd"/>
      <w:r w:rsidRPr="002A4E67">
        <w:rPr>
          <w:rFonts w:eastAsia="Calibri"/>
          <w:highlight w:val="white"/>
        </w:rPr>
        <w:t>, Vol. 2 (pp. 1337–1358). John Wiley</w:t>
      </w:r>
    </w:p>
    <w:p w14:paraId="4FA9E5ED" w14:textId="39AA38B1" w:rsidR="00DC3615" w:rsidRPr="002A4E67" w:rsidRDefault="00DC3615" w:rsidP="00DC3615">
      <w:pPr>
        <w:spacing w:line="360" w:lineRule="auto"/>
        <w:ind w:left="567" w:hanging="567"/>
        <w:rPr>
          <w:rFonts w:eastAsia="Calibri"/>
          <w:highlight w:val="white"/>
          <w:u w:val="single"/>
        </w:rPr>
      </w:pPr>
      <w:proofErr w:type="spellStart"/>
      <w:r w:rsidRPr="002A4E67">
        <w:rPr>
          <w:rFonts w:eastAsia="Calibri"/>
          <w:highlight w:val="white"/>
        </w:rPr>
        <w:t>Steg</w:t>
      </w:r>
      <w:proofErr w:type="spellEnd"/>
      <w:r w:rsidRPr="002A4E67">
        <w:rPr>
          <w:rFonts w:eastAsia="Calibri"/>
          <w:highlight w:val="white"/>
        </w:rPr>
        <w:t xml:space="preserve">, L., Van Den </w:t>
      </w:r>
      <w:proofErr w:type="spellStart"/>
      <w:r w:rsidRPr="002A4E67">
        <w:rPr>
          <w:rFonts w:eastAsia="Calibri"/>
          <w:highlight w:val="white"/>
        </w:rPr>
        <w:t>Berg</w:t>
      </w:r>
      <w:proofErr w:type="spellEnd"/>
      <w:r w:rsidRPr="002A4E67">
        <w:rPr>
          <w:rFonts w:eastAsia="Calibri"/>
          <w:highlight w:val="white"/>
        </w:rPr>
        <w:t xml:space="preserve">, A. E., &amp; De Groot, J. I. (2018). </w:t>
      </w:r>
      <w:proofErr w:type="spellStart"/>
      <w:r w:rsidRPr="002A4E67">
        <w:rPr>
          <w:rFonts w:eastAsia="Calibri"/>
          <w:highlight w:val="white"/>
        </w:rPr>
        <w:t>Environmental</w:t>
      </w:r>
      <w:proofErr w:type="spellEnd"/>
      <w:r w:rsidRPr="002A4E67">
        <w:rPr>
          <w:rFonts w:eastAsia="Calibri"/>
          <w:highlight w:val="white"/>
        </w:rPr>
        <w:t xml:space="preserve"> </w:t>
      </w:r>
      <w:proofErr w:type="spellStart"/>
      <w:r w:rsidRPr="002A4E67">
        <w:rPr>
          <w:rFonts w:eastAsia="Calibri"/>
          <w:highlight w:val="white"/>
        </w:rPr>
        <w:t>psychology</w:t>
      </w:r>
      <w:proofErr w:type="spellEnd"/>
      <w:r w:rsidRPr="002A4E67">
        <w:rPr>
          <w:rFonts w:eastAsia="Calibri"/>
          <w:highlight w:val="white"/>
        </w:rPr>
        <w:t xml:space="preserve">: </w:t>
      </w:r>
      <w:proofErr w:type="spellStart"/>
      <w:r w:rsidRPr="002A4E67">
        <w:rPr>
          <w:rFonts w:eastAsia="Calibri"/>
          <w:highlight w:val="white"/>
        </w:rPr>
        <w:t>History</w:t>
      </w:r>
      <w:proofErr w:type="spellEnd"/>
      <w:r w:rsidRPr="002A4E67">
        <w:rPr>
          <w:rFonts w:eastAsia="Calibri"/>
          <w:highlight w:val="white"/>
        </w:rPr>
        <w:t xml:space="preserve">, </w:t>
      </w:r>
      <w:proofErr w:type="spellStart"/>
      <w:r w:rsidRPr="002A4E67">
        <w:rPr>
          <w:rFonts w:eastAsia="Calibri"/>
          <w:highlight w:val="white"/>
        </w:rPr>
        <w:t>scope</w:t>
      </w:r>
      <w:proofErr w:type="spellEnd"/>
      <w:r w:rsidRPr="002A4E67">
        <w:rPr>
          <w:rFonts w:eastAsia="Calibri"/>
          <w:highlight w:val="white"/>
        </w:rPr>
        <w:t xml:space="preserve">, and </w:t>
      </w:r>
      <w:proofErr w:type="spellStart"/>
      <w:r w:rsidRPr="002A4E67">
        <w:rPr>
          <w:rFonts w:eastAsia="Calibri"/>
          <w:highlight w:val="white"/>
        </w:rPr>
        <w:t>methods</w:t>
      </w:r>
      <w:proofErr w:type="spellEnd"/>
      <w:r w:rsidRPr="002A4E67">
        <w:rPr>
          <w:rFonts w:eastAsia="Calibri"/>
          <w:highlight w:val="white"/>
        </w:rPr>
        <w:t xml:space="preserve">. </w:t>
      </w:r>
      <w:r w:rsidR="00F53710" w:rsidRPr="002A4E67">
        <w:rPr>
          <w:rFonts w:eastAsia="Calibri"/>
          <w:highlight w:val="white"/>
        </w:rPr>
        <w:t>In, L.</w:t>
      </w:r>
      <w:r w:rsidRPr="002A4E67">
        <w:rPr>
          <w:rFonts w:eastAsia="Calibri"/>
          <w:highlight w:val="white"/>
        </w:rPr>
        <w:t xml:space="preserve"> </w:t>
      </w:r>
      <w:proofErr w:type="spellStart"/>
      <w:r w:rsidRPr="002A4E67">
        <w:rPr>
          <w:rFonts w:eastAsia="Calibri"/>
          <w:highlight w:val="white"/>
        </w:rPr>
        <w:t>Steg</w:t>
      </w:r>
      <w:proofErr w:type="spellEnd"/>
      <w:r w:rsidRPr="002A4E67">
        <w:rPr>
          <w:rFonts w:eastAsia="Calibri"/>
          <w:highlight w:val="white"/>
        </w:rPr>
        <w:t xml:space="preserve">, J. de Groot, </w:t>
      </w:r>
      <w:proofErr w:type="spellStart"/>
      <w:r w:rsidRPr="002A4E67">
        <w:rPr>
          <w:rFonts w:eastAsia="Calibri"/>
          <w:i/>
          <w:highlight w:val="white"/>
        </w:rPr>
        <w:t>Environmental</w:t>
      </w:r>
      <w:proofErr w:type="spellEnd"/>
      <w:r w:rsidRPr="002A4E67">
        <w:rPr>
          <w:rFonts w:eastAsia="Calibri"/>
          <w:i/>
          <w:highlight w:val="white"/>
        </w:rPr>
        <w:t xml:space="preserve"> </w:t>
      </w:r>
      <w:proofErr w:type="spellStart"/>
      <w:r w:rsidRPr="002A4E67">
        <w:rPr>
          <w:rFonts w:eastAsia="Calibri"/>
          <w:i/>
          <w:highlight w:val="white"/>
        </w:rPr>
        <w:t>psychology</w:t>
      </w:r>
      <w:proofErr w:type="spellEnd"/>
      <w:r w:rsidRPr="002A4E67">
        <w:rPr>
          <w:rFonts w:eastAsia="Calibri"/>
          <w:i/>
          <w:highlight w:val="white"/>
        </w:rPr>
        <w:t xml:space="preserve">: </w:t>
      </w:r>
      <w:proofErr w:type="spellStart"/>
      <w:r w:rsidRPr="002A4E67">
        <w:rPr>
          <w:rFonts w:eastAsia="Calibri"/>
          <w:i/>
          <w:highlight w:val="white"/>
        </w:rPr>
        <w:t>An</w:t>
      </w:r>
      <w:proofErr w:type="spellEnd"/>
      <w:r w:rsidRPr="002A4E67">
        <w:rPr>
          <w:rFonts w:eastAsia="Calibri"/>
          <w:i/>
          <w:highlight w:val="white"/>
        </w:rPr>
        <w:t xml:space="preserve"> </w:t>
      </w:r>
      <w:proofErr w:type="spellStart"/>
      <w:r w:rsidRPr="002A4E67">
        <w:rPr>
          <w:rFonts w:eastAsia="Calibri"/>
          <w:i/>
          <w:highlight w:val="white"/>
        </w:rPr>
        <w:t>introduction</w:t>
      </w:r>
      <w:proofErr w:type="spellEnd"/>
      <w:r w:rsidRPr="002A4E67">
        <w:rPr>
          <w:rFonts w:eastAsia="Calibri"/>
          <w:highlight w:val="white"/>
        </w:rPr>
        <w:t xml:space="preserve"> (pp. 1-11). Wiley. </w:t>
      </w:r>
      <w:hyperlink r:id="rId26">
        <w:r w:rsidRPr="002A4E67">
          <w:rPr>
            <w:rFonts w:eastAsia="Calibri"/>
            <w:highlight w:val="white"/>
            <w:u w:val="single"/>
          </w:rPr>
          <w:t>https://doi.org/10.1002/9781119241072.ch1</w:t>
        </w:r>
      </w:hyperlink>
    </w:p>
    <w:p w14:paraId="43E6977B" w14:textId="77777777" w:rsidR="00DC3615" w:rsidRPr="002A4E67" w:rsidRDefault="00DC3615" w:rsidP="00DC3615">
      <w:pPr>
        <w:spacing w:line="360" w:lineRule="auto"/>
        <w:ind w:left="567" w:hanging="567"/>
        <w:rPr>
          <w:rFonts w:eastAsia="Calibri"/>
          <w:highlight w:val="white"/>
        </w:rPr>
      </w:pPr>
      <w:proofErr w:type="spellStart"/>
      <w:r w:rsidRPr="002A4E67">
        <w:rPr>
          <w:rFonts w:eastAsia="Calibri"/>
          <w:highlight w:val="white"/>
        </w:rPr>
        <w:t>Stokols</w:t>
      </w:r>
      <w:proofErr w:type="spellEnd"/>
      <w:r w:rsidRPr="002A4E67">
        <w:rPr>
          <w:rFonts w:eastAsia="Calibri"/>
          <w:highlight w:val="white"/>
        </w:rPr>
        <w:t xml:space="preserve">, D., &amp; Altman, I. (1987). </w:t>
      </w:r>
      <w:proofErr w:type="spellStart"/>
      <w:r w:rsidRPr="002A4E67">
        <w:rPr>
          <w:rFonts w:eastAsia="Calibri"/>
          <w:i/>
          <w:highlight w:val="white"/>
        </w:rPr>
        <w:t>Handbook</w:t>
      </w:r>
      <w:proofErr w:type="spellEnd"/>
      <w:r w:rsidRPr="002A4E67">
        <w:rPr>
          <w:rFonts w:eastAsia="Calibri"/>
          <w:i/>
          <w:highlight w:val="white"/>
        </w:rPr>
        <w:t xml:space="preserve"> </w:t>
      </w:r>
      <w:proofErr w:type="spellStart"/>
      <w:r w:rsidRPr="002A4E67">
        <w:rPr>
          <w:rFonts w:eastAsia="Calibri"/>
          <w:i/>
          <w:highlight w:val="white"/>
        </w:rPr>
        <w:t>of</w:t>
      </w:r>
      <w:proofErr w:type="spellEnd"/>
      <w:r w:rsidRPr="002A4E67">
        <w:rPr>
          <w:rFonts w:eastAsia="Calibri"/>
          <w:i/>
          <w:highlight w:val="white"/>
        </w:rPr>
        <w:t xml:space="preserve"> </w:t>
      </w:r>
      <w:proofErr w:type="spellStart"/>
      <w:r w:rsidRPr="002A4E67">
        <w:rPr>
          <w:rFonts w:eastAsia="Calibri"/>
          <w:i/>
          <w:highlight w:val="white"/>
        </w:rPr>
        <w:t>environmental</w:t>
      </w:r>
      <w:proofErr w:type="spellEnd"/>
      <w:r w:rsidRPr="002A4E67">
        <w:rPr>
          <w:rFonts w:eastAsia="Calibri"/>
          <w:i/>
          <w:highlight w:val="white"/>
        </w:rPr>
        <w:t xml:space="preserve"> </w:t>
      </w:r>
      <w:proofErr w:type="spellStart"/>
      <w:r w:rsidRPr="002A4E67">
        <w:rPr>
          <w:rFonts w:eastAsia="Calibri"/>
          <w:i/>
          <w:highlight w:val="white"/>
        </w:rPr>
        <w:t>psychology</w:t>
      </w:r>
      <w:proofErr w:type="spellEnd"/>
      <w:r w:rsidRPr="002A4E67">
        <w:rPr>
          <w:rFonts w:eastAsia="Calibri"/>
          <w:i/>
          <w:highlight w:val="white"/>
        </w:rPr>
        <w:t>.</w:t>
      </w:r>
      <w:r w:rsidRPr="002A4E67">
        <w:rPr>
          <w:rFonts w:eastAsia="Calibri"/>
          <w:highlight w:val="white"/>
        </w:rPr>
        <w:t xml:space="preserve"> Wiley.</w:t>
      </w:r>
    </w:p>
    <w:p w14:paraId="004E101F" w14:textId="77777777" w:rsidR="00DC3615" w:rsidRPr="002A4E67" w:rsidRDefault="00DC3615" w:rsidP="00DC3615">
      <w:pPr>
        <w:spacing w:line="360" w:lineRule="auto"/>
        <w:ind w:left="567" w:hanging="567"/>
        <w:rPr>
          <w:rFonts w:eastAsia="Calibri"/>
          <w:highlight w:val="white"/>
          <w:u w:val="single"/>
        </w:rPr>
      </w:pPr>
      <w:proofErr w:type="spellStart"/>
      <w:r w:rsidRPr="002A4E67">
        <w:rPr>
          <w:rFonts w:eastAsia="Calibri"/>
          <w:highlight w:val="white"/>
        </w:rPr>
        <w:t>Sundstrom</w:t>
      </w:r>
      <w:proofErr w:type="spellEnd"/>
      <w:r w:rsidRPr="002A4E67">
        <w:rPr>
          <w:rFonts w:eastAsia="Calibri"/>
          <w:highlight w:val="white"/>
        </w:rPr>
        <w:t xml:space="preserve">, E., Bell, P. A., </w:t>
      </w:r>
      <w:proofErr w:type="spellStart"/>
      <w:r w:rsidRPr="002A4E67">
        <w:rPr>
          <w:rFonts w:eastAsia="Calibri"/>
          <w:highlight w:val="white"/>
        </w:rPr>
        <w:t>Busby</w:t>
      </w:r>
      <w:proofErr w:type="spellEnd"/>
      <w:r w:rsidRPr="002A4E67">
        <w:rPr>
          <w:rFonts w:eastAsia="Calibri"/>
          <w:highlight w:val="white"/>
        </w:rPr>
        <w:t xml:space="preserve">, P. L., &amp; </w:t>
      </w:r>
      <w:proofErr w:type="spellStart"/>
      <w:r w:rsidRPr="002A4E67">
        <w:rPr>
          <w:rFonts w:eastAsia="Calibri"/>
          <w:highlight w:val="white"/>
        </w:rPr>
        <w:t>Asmus</w:t>
      </w:r>
      <w:proofErr w:type="spellEnd"/>
      <w:r w:rsidRPr="002A4E67">
        <w:rPr>
          <w:rFonts w:eastAsia="Calibri"/>
          <w:highlight w:val="white"/>
        </w:rPr>
        <w:t xml:space="preserve">, C. (1996). </w:t>
      </w:r>
      <w:proofErr w:type="spellStart"/>
      <w:r w:rsidRPr="002A4E67">
        <w:rPr>
          <w:rFonts w:eastAsia="Calibri"/>
          <w:highlight w:val="white"/>
        </w:rPr>
        <w:t>Environmental</w:t>
      </w:r>
      <w:proofErr w:type="spellEnd"/>
      <w:r w:rsidRPr="002A4E67">
        <w:rPr>
          <w:rFonts w:eastAsia="Calibri"/>
          <w:highlight w:val="white"/>
        </w:rPr>
        <w:t xml:space="preserve"> </w:t>
      </w:r>
      <w:proofErr w:type="spellStart"/>
      <w:r w:rsidRPr="002A4E67">
        <w:rPr>
          <w:rFonts w:eastAsia="Calibri"/>
          <w:highlight w:val="white"/>
        </w:rPr>
        <w:t>psychology</w:t>
      </w:r>
      <w:proofErr w:type="spellEnd"/>
      <w:r w:rsidRPr="002A4E67">
        <w:rPr>
          <w:rFonts w:eastAsia="Calibri"/>
          <w:highlight w:val="white"/>
        </w:rPr>
        <w:t xml:space="preserve"> 1989–1994. </w:t>
      </w:r>
      <w:proofErr w:type="spellStart"/>
      <w:r w:rsidRPr="002A4E67">
        <w:rPr>
          <w:rFonts w:eastAsia="Calibri"/>
          <w:i/>
          <w:highlight w:val="white"/>
        </w:rPr>
        <w:t>Annual</w:t>
      </w:r>
      <w:proofErr w:type="spellEnd"/>
      <w:r w:rsidRPr="002A4E67">
        <w:rPr>
          <w:rFonts w:eastAsia="Calibri"/>
          <w:i/>
          <w:highlight w:val="white"/>
        </w:rPr>
        <w:t xml:space="preserve"> </w:t>
      </w:r>
      <w:proofErr w:type="spellStart"/>
      <w:r w:rsidRPr="002A4E67">
        <w:rPr>
          <w:rFonts w:eastAsia="Calibri"/>
          <w:i/>
          <w:highlight w:val="white"/>
        </w:rPr>
        <w:t>review</w:t>
      </w:r>
      <w:proofErr w:type="spellEnd"/>
      <w:r w:rsidRPr="002A4E67">
        <w:rPr>
          <w:rFonts w:eastAsia="Calibri"/>
          <w:i/>
          <w:highlight w:val="white"/>
        </w:rPr>
        <w:t xml:space="preserve"> </w:t>
      </w:r>
      <w:proofErr w:type="spellStart"/>
      <w:r w:rsidRPr="002A4E67">
        <w:rPr>
          <w:rFonts w:eastAsia="Calibri"/>
          <w:i/>
          <w:highlight w:val="white"/>
        </w:rPr>
        <w:t>of</w:t>
      </w:r>
      <w:proofErr w:type="spellEnd"/>
      <w:r w:rsidRPr="002A4E67">
        <w:rPr>
          <w:rFonts w:eastAsia="Calibri"/>
          <w:i/>
          <w:highlight w:val="white"/>
        </w:rPr>
        <w:t xml:space="preserve"> </w:t>
      </w:r>
      <w:proofErr w:type="spellStart"/>
      <w:r w:rsidRPr="002A4E67">
        <w:rPr>
          <w:rFonts w:eastAsia="Calibri"/>
          <w:i/>
          <w:highlight w:val="white"/>
        </w:rPr>
        <w:t>psychology</w:t>
      </w:r>
      <w:proofErr w:type="spellEnd"/>
      <w:r w:rsidRPr="002A4E67">
        <w:rPr>
          <w:rFonts w:eastAsia="Calibri"/>
          <w:highlight w:val="white"/>
        </w:rPr>
        <w:t xml:space="preserve">, </w:t>
      </w:r>
      <w:r w:rsidRPr="002A4E67">
        <w:rPr>
          <w:rFonts w:eastAsia="Calibri"/>
          <w:i/>
          <w:highlight w:val="white"/>
        </w:rPr>
        <w:t>47</w:t>
      </w:r>
      <w:r w:rsidRPr="002A4E67">
        <w:rPr>
          <w:rFonts w:eastAsia="Calibri"/>
          <w:highlight w:val="white"/>
        </w:rPr>
        <w:t xml:space="preserve">(1), 485-512. </w:t>
      </w:r>
      <w:hyperlink r:id="rId27">
        <w:r w:rsidRPr="002A4E67">
          <w:rPr>
            <w:rFonts w:eastAsia="Calibri"/>
            <w:highlight w:val="white"/>
            <w:u w:val="single"/>
          </w:rPr>
          <w:t>https://doi.org/10.1146/annurev.psych.47.1.485</w:t>
        </w:r>
      </w:hyperlink>
    </w:p>
    <w:p w14:paraId="4DCD1ED9" w14:textId="524DBB10" w:rsidR="00DC3615" w:rsidRPr="002A4E67" w:rsidRDefault="00DC3615" w:rsidP="00DC3615">
      <w:pPr>
        <w:spacing w:line="360" w:lineRule="auto"/>
        <w:ind w:left="567" w:hanging="567"/>
        <w:rPr>
          <w:rFonts w:eastAsia="Calibri"/>
          <w:highlight w:val="white"/>
        </w:rPr>
      </w:pPr>
      <w:r w:rsidRPr="002A4E67">
        <w:rPr>
          <w:rFonts w:eastAsia="Calibri"/>
          <w:highlight w:val="white"/>
        </w:rPr>
        <w:t>Valera, S., (1996). Psicología Ambiental: bases teóricas y epistemológicas. En L. Íñiguez y E. Pol (</w:t>
      </w:r>
      <w:proofErr w:type="spellStart"/>
      <w:r w:rsidRPr="002A4E67">
        <w:rPr>
          <w:rFonts w:eastAsia="Calibri"/>
          <w:highlight w:val="white"/>
        </w:rPr>
        <w:t>Eds</w:t>
      </w:r>
      <w:proofErr w:type="spellEnd"/>
      <w:r w:rsidRPr="002A4E67">
        <w:rPr>
          <w:rFonts w:eastAsia="Calibri"/>
          <w:highlight w:val="white"/>
        </w:rPr>
        <w:t xml:space="preserve">), </w:t>
      </w:r>
      <w:r w:rsidRPr="002A4E67">
        <w:rPr>
          <w:rFonts w:eastAsia="Calibri"/>
          <w:i/>
          <w:highlight w:val="white"/>
        </w:rPr>
        <w:t>Cognición, Representación y Apropiación del Espacio. Monografías Psico-</w:t>
      </w:r>
      <w:proofErr w:type="gramStart"/>
      <w:r w:rsidRPr="002A4E67">
        <w:rPr>
          <w:rFonts w:eastAsia="Calibri"/>
          <w:i/>
          <w:highlight w:val="white"/>
        </w:rPr>
        <w:t>Socio-Ambientales</w:t>
      </w:r>
      <w:proofErr w:type="gramEnd"/>
      <w:r w:rsidRPr="002A4E67">
        <w:rPr>
          <w:rFonts w:eastAsia="Calibri"/>
          <w:highlight w:val="white"/>
        </w:rPr>
        <w:t xml:space="preserve"> (pp. 1-14). Universidad de Barcelona.</w:t>
      </w:r>
    </w:p>
    <w:p w14:paraId="51253D67" w14:textId="77777777" w:rsidR="00DC3615" w:rsidRPr="002A4E67" w:rsidRDefault="00DC3615" w:rsidP="00DC3615">
      <w:pPr>
        <w:spacing w:line="360" w:lineRule="auto"/>
        <w:ind w:left="567" w:hanging="567"/>
        <w:rPr>
          <w:rFonts w:eastAsia="Calibri"/>
          <w:highlight w:val="white"/>
        </w:rPr>
      </w:pPr>
      <w:r w:rsidRPr="002A4E67">
        <w:rPr>
          <w:rFonts w:eastAsia="Calibri"/>
          <w:highlight w:val="white"/>
        </w:rPr>
        <w:t xml:space="preserve">Vidal, T. (2015). Psicología ambiental ¿disciplina de la psicología u objeto </w:t>
      </w:r>
      <w:proofErr w:type="gramStart"/>
      <w:r w:rsidRPr="002A4E67">
        <w:rPr>
          <w:rFonts w:eastAsia="Calibri"/>
          <w:highlight w:val="white"/>
        </w:rPr>
        <w:t>interdisciplinario?.</w:t>
      </w:r>
      <w:proofErr w:type="gramEnd"/>
      <w:r w:rsidRPr="002A4E67">
        <w:rPr>
          <w:rFonts w:eastAsia="Calibri"/>
          <w:highlight w:val="white"/>
        </w:rPr>
        <w:t xml:space="preserve"> </w:t>
      </w:r>
      <w:proofErr w:type="spellStart"/>
      <w:r w:rsidRPr="002A4E67">
        <w:rPr>
          <w:rFonts w:eastAsia="Calibri"/>
          <w:i/>
          <w:highlight w:val="white"/>
        </w:rPr>
        <w:t>On</w:t>
      </w:r>
      <w:proofErr w:type="spellEnd"/>
      <w:r w:rsidRPr="002A4E67">
        <w:rPr>
          <w:rFonts w:eastAsia="Calibri"/>
          <w:i/>
          <w:highlight w:val="white"/>
        </w:rPr>
        <w:t xml:space="preserve"> </w:t>
      </w:r>
      <w:proofErr w:type="spellStart"/>
      <w:r w:rsidRPr="002A4E67">
        <w:rPr>
          <w:rFonts w:eastAsia="Calibri"/>
          <w:i/>
          <w:highlight w:val="white"/>
        </w:rPr>
        <w:t>the</w:t>
      </w:r>
      <w:proofErr w:type="spellEnd"/>
      <w:r w:rsidRPr="002A4E67">
        <w:rPr>
          <w:rFonts w:eastAsia="Calibri"/>
          <w:i/>
          <w:highlight w:val="white"/>
        </w:rPr>
        <w:t xml:space="preserve"> w@ </w:t>
      </w:r>
      <w:proofErr w:type="spellStart"/>
      <w:r w:rsidRPr="002A4E67">
        <w:rPr>
          <w:rFonts w:eastAsia="Calibri"/>
          <w:i/>
          <w:highlight w:val="white"/>
        </w:rPr>
        <w:t>terfront</w:t>
      </w:r>
      <w:proofErr w:type="spellEnd"/>
      <w:r w:rsidRPr="002A4E67">
        <w:rPr>
          <w:rFonts w:eastAsia="Calibri"/>
          <w:highlight w:val="white"/>
        </w:rPr>
        <w:t xml:space="preserve">, 5-26. </w:t>
      </w:r>
    </w:p>
    <w:p w14:paraId="1CB18717" w14:textId="77777777" w:rsidR="00DC3615" w:rsidRPr="002A4E67" w:rsidRDefault="00DC3615" w:rsidP="00DC3615">
      <w:pPr>
        <w:spacing w:line="360" w:lineRule="auto"/>
        <w:ind w:left="567" w:hanging="567"/>
        <w:rPr>
          <w:rFonts w:eastAsia="Calibri"/>
          <w:highlight w:val="white"/>
        </w:rPr>
      </w:pPr>
      <w:r w:rsidRPr="002A4E67">
        <w:rPr>
          <w:rFonts w:eastAsia="Calibri"/>
          <w:highlight w:val="white"/>
        </w:rPr>
        <w:t>Wiesenfeld, E. (2001). La problemática ambiental desde la perspectiva psicosocial comunitaria: hacia una psicología ambiental del cambio. M</w:t>
      </w:r>
      <w:r w:rsidRPr="002A4E67">
        <w:rPr>
          <w:rFonts w:eastAsia="Calibri"/>
          <w:i/>
          <w:highlight w:val="white"/>
        </w:rPr>
        <w:t>edio Ambiente y Comportamiento Humano, 2</w:t>
      </w:r>
      <w:r w:rsidRPr="002A4E67">
        <w:rPr>
          <w:rFonts w:eastAsia="Calibri"/>
          <w:highlight w:val="white"/>
        </w:rPr>
        <w:t>(1), 1-19.</w:t>
      </w:r>
    </w:p>
    <w:p w14:paraId="61983BB2" w14:textId="77777777" w:rsidR="00DC3615" w:rsidRPr="002A4E67" w:rsidRDefault="00DC3615" w:rsidP="00DC3615">
      <w:pPr>
        <w:spacing w:line="360" w:lineRule="auto"/>
        <w:ind w:left="567" w:hanging="567"/>
        <w:rPr>
          <w:rFonts w:eastAsia="Calibri"/>
          <w:highlight w:val="white"/>
        </w:rPr>
      </w:pPr>
      <w:r w:rsidRPr="002A4E67">
        <w:rPr>
          <w:rFonts w:eastAsia="Calibri"/>
          <w:highlight w:val="white"/>
        </w:rPr>
        <w:t xml:space="preserve">Wiesenfeld, E. &amp; Zara, H. (2012). La psicología ambiental latinoamericana en la primera década del milenio. Un análisis crítico. </w:t>
      </w:r>
      <w:proofErr w:type="spellStart"/>
      <w:r w:rsidRPr="002A4E67">
        <w:rPr>
          <w:rFonts w:eastAsia="Calibri"/>
          <w:i/>
          <w:highlight w:val="white"/>
        </w:rPr>
        <w:t>Athenea</w:t>
      </w:r>
      <w:proofErr w:type="spellEnd"/>
      <w:r w:rsidRPr="002A4E67">
        <w:rPr>
          <w:rFonts w:eastAsia="Calibri"/>
          <w:i/>
          <w:highlight w:val="white"/>
        </w:rPr>
        <w:t xml:space="preserve"> Digital, 12</w:t>
      </w:r>
      <w:r w:rsidRPr="002A4E67">
        <w:rPr>
          <w:rFonts w:eastAsia="Calibri"/>
          <w:highlight w:val="white"/>
        </w:rPr>
        <w:t xml:space="preserve">(1), 129-155. https://doi.org/10.5565/rev/athenead/v12n1.985 </w:t>
      </w:r>
    </w:p>
    <w:p w14:paraId="2836FA4D" w14:textId="77777777" w:rsidR="00DC3615" w:rsidRPr="002A4E67" w:rsidRDefault="00DC3615" w:rsidP="00DC3615">
      <w:pPr>
        <w:spacing w:line="360" w:lineRule="auto"/>
        <w:ind w:left="567" w:hanging="567"/>
        <w:rPr>
          <w:rFonts w:eastAsia="Calibri"/>
          <w:highlight w:val="white"/>
        </w:rPr>
      </w:pPr>
      <w:r w:rsidRPr="002A4E67">
        <w:rPr>
          <w:rFonts w:eastAsia="Calibri"/>
          <w:highlight w:val="white"/>
        </w:rPr>
        <w:t xml:space="preserve">Wiesenfeld, E. (2001a, julio-agosto).  </w:t>
      </w:r>
      <w:r w:rsidRPr="002A4E67">
        <w:rPr>
          <w:rFonts w:eastAsia="Calibri"/>
          <w:i/>
          <w:highlight w:val="white"/>
        </w:rPr>
        <w:t xml:space="preserve">Desarrollo de la Psicología Ambiental en América Latina: Reflexiones e implicaciones. </w:t>
      </w:r>
      <w:r w:rsidRPr="002A4E67">
        <w:rPr>
          <w:rFonts w:eastAsia="Calibri"/>
          <w:highlight w:val="white"/>
        </w:rPr>
        <w:t>XXVIII Congreso Interamericano de Psicología. Sociedad Interamericana de Psicología, Santiago, Chile.</w:t>
      </w:r>
    </w:p>
    <w:p w14:paraId="602D1F42" w14:textId="7BB8D66F" w:rsidR="00DC3615" w:rsidRPr="002A4E67" w:rsidRDefault="00DC3615" w:rsidP="00DC3615">
      <w:pPr>
        <w:spacing w:line="360" w:lineRule="auto"/>
        <w:ind w:left="567" w:hanging="567"/>
        <w:rPr>
          <w:rFonts w:eastAsia="Calibri"/>
          <w:highlight w:val="white"/>
        </w:rPr>
      </w:pPr>
      <w:r w:rsidRPr="002A4E67">
        <w:rPr>
          <w:rFonts w:eastAsia="Calibri"/>
          <w:highlight w:val="white"/>
        </w:rPr>
        <w:t>Wiesenfeld, E. (2001b).</w:t>
      </w:r>
      <w:r w:rsidR="00A1115A">
        <w:rPr>
          <w:rFonts w:eastAsia="Calibri"/>
          <w:highlight w:val="white"/>
        </w:rPr>
        <w:t xml:space="preserve"> </w:t>
      </w:r>
      <w:r w:rsidRPr="002A4E67">
        <w:rPr>
          <w:rFonts w:eastAsia="Calibri"/>
          <w:highlight w:val="white"/>
        </w:rPr>
        <w:t xml:space="preserve">Tendencias y perspectivas de desarrollo en psicología ambiental. En Eda de Oliveira </w:t>
      </w:r>
      <w:proofErr w:type="spellStart"/>
      <w:r w:rsidRPr="002A4E67">
        <w:rPr>
          <w:rFonts w:eastAsia="Calibri"/>
          <w:highlight w:val="white"/>
        </w:rPr>
        <w:t>Tassara</w:t>
      </w:r>
      <w:proofErr w:type="spellEnd"/>
      <w:r w:rsidRPr="002A4E67">
        <w:rPr>
          <w:rFonts w:eastAsia="Calibri"/>
          <w:highlight w:val="white"/>
        </w:rPr>
        <w:t xml:space="preserve"> (</w:t>
      </w:r>
      <w:proofErr w:type="spellStart"/>
      <w:r w:rsidRPr="002A4E67">
        <w:rPr>
          <w:rFonts w:eastAsia="Calibri"/>
          <w:highlight w:val="white"/>
        </w:rPr>
        <w:t>Org</w:t>
      </w:r>
      <w:proofErr w:type="spellEnd"/>
      <w:r w:rsidRPr="002A4E67">
        <w:rPr>
          <w:rFonts w:eastAsia="Calibri"/>
          <w:highlight w:val="white"/>
        </w:rPr>
        <w:t>.), P</w:t>
      </w:r>
      <w:r w:rsidRPr="002A4E67">
        <w:rPr>
          <w:rFonts w:eastAsia="Calibri"/>
          <w:i/>
          <w:highlight w:val="white"/>
        </w:rPr>
        <w:t xml:space="preserve">anoramas interdisciplinares para </w:t>
      </w:r>
      <w:proofErr w:type="spellStart"/>
      <w:r w:rsidRPr="002A4E67">
        <w:rPr>
          <w:rFonts w:eastAsia="Calibri"/>
          <w:i/>
          <w:highlight w:val="white"/>
        </w:rPr>
        <w:t>uma</w:t>
      </w:r>
      <w:proofErr w:type="spellEnd"/>
      <w:r w:rsidRPr="002A4E67">
        <w:rPr>
          <w:rFonts w:eastAsia="Calibri"/>
          <w:i/>
          <w:highlight w:val="white"/>
        </w:rPr>
        <w:t xml:space="preserve"> </w:t>
      </w:r>
      <w:proofErr w:type="spellStart"/>
      <w:r w:rsidRPr="002A4E67">
        <w:rPr>
          <w:rFonts w:eastAsia="Calibri"/>
          <w:i/>
          <w:highlight w:val="white"/>
        </w:rPr>
        <w:t>psicologia</w:t>
      </w:r>
      <w:proofErr w:type="spellEnd"/>
      <w:r w:rsidRPr="002A4E67">
        <w:rPr>
          <w:rFonts w:eastAsia="Calibri"/>
          <w:i/>
          <w:highlight w:val="white"/>
        </w:rPr>
        <w:t xml:space="preserve"> ambiental do urbano </w:t>
      </w:r>
      <w:r w:rsidRPr="002A4E67">
        <w:rPr>
          <w:rFonts w:eastAsia="Calibri"/>
          <w:highlight w:val="white"/>
        </w:rPr>
        <w:t>(pp. 27–50). EDUC, FAPESP.</w:t>
      </w:r>
    </w:p>
    <w:p w14:paraId="16CE82A1" w14:textId="52AE7DBA" w:rsidR="00594317" w:rsidRPr="00DC3615" w:rsidRDefault="00DC3615" w:rsidP="00DC3615">
      <w:pPr>
        <w:spacing w:line="360" w:lineRule="auto"/>
        <w:ind w:left="567" w:hanging="567"/>
        <w:rPr>
          <w:rFonts w:eastAsia="Calibri"/>
          <w:highlight w:val="white"/>
        </w:rPr>
      </w:pPr>
      <w:r w:rsidRPr="002A4E67">
        <w:rPr>
          <w:rFonts w:eastAsia="Calibri"/>
          <w:highlight w:val="white"/>
        </w:rPr>
        <w:t xml:space="preserve">Wiesenfeld, E. (2004). A </w:t>
      </w:r>
      <w:proofErr w:type="spellStart"/>
      <w:r w:rsidRPr="002A4E67">
        <w:rPr>
          <w:rFonts w:eastAsia="Calibri"/>
          <w:highlight w:val="white"/>
        </w:rPr>
        <w:t>psicologia</w:t>
      </w:r>
      <w:proofErr w:type="spellEnd"/>
      <w:r w:rsidRPr="002A4E67">
        <w:rPr>
          <w:rFonts w:eastAsia="Calibri"/>
          <w:highlight w:val="white"/>
        </w:rPr>
        <w:t xml:space="preserve"> ambiental </w:t>
      </w:r>
      <w:proofErr w:type="gramStart"/>
      <w:r w:rsidRPr="002A4E67">
        <w:rPr>
          <w:rFonts w:eastAsia="Calibri"/>
          <w:highlight w:val="white"/>
        </w:rPr>
        <w:t>e</w:t>
      </w:r>
      <w:proofErr w:type="gramEnd"/>
      <w:r w:rsidRPr="002A4E67">
        <w:rPr>
          <w:rFonts w:eastAsia="Calibri"/>
          <w:highlight w:val="white"/>
        </w:rPr>
        <w:t xml:space="preserve"> as diversas realidades humanas. </w:t>
      </w:r>
      <w:r w:rsidRPr="002A4E67">
        <w:rPr>
          <w:rFonts w:eastAsia="Calibri"/>
          <w:i/>
          <w:highlight w:val="white"/>
        </w:rPr>
        <w:t>Psicología USP,16</w:t>
      </w:r>
      <w:r w:rsidRPr="002A4E67">
        <w:rPr>
          <w:rFonts w:eastAsia="Calibri"/>
          <w:highlight w:val="white"/>
        </w:rPr>
        <w:t xml:space="preserve">(1/2), 53-70. </w:t>
      </w:r>
      <w:hyperlink r:id="rId28">
        <w:r w:rsidRPr="002A4E67">
          <w:rPr>
            <w:rFonts w:eastAsia="Calibri"/>
            <w:highlight w:val="white"/>
            <w:u w:val="single"/>
          </w:rPr>
          <w:t>https://doi.org/10.1590/S0103-65642005000100008</w:t>
        </w:r>
      </w:hyperlink>
      <w:r w:rsidRPr="002A4E67">
        <w:rPr>
          <w:rFonts w:eastAsia="Calibri"/>
          <w:highlight w:val="white"/>
        </w:rPr>
        <w:t xml:space="preserve"> </w:t>
      </w:r>
    </w:p>
    <w:p w14:paraId="5CA55FC8" w14:textId="77777777" w:rsidR="00CE7D65" w:rsidRPr="00E25900" w:rsidRDefault="00CE7D65" w:rsidP="00DC3615">
      <w:pPr>
        <w:ind w:left="720" w:hanging="720"/>
        <w:jc w:val="both"/>
        <w:rPr>
          <w:lang w:val="en-US"/>
        </w:rPr>
      </w:pPr>
    </w:p>
    <w:p w14:paraId="2B09FC6A" w14:textId="57CE0D8E" w:rsidR="00594317" w:rsidRPr="00E25900" w:rsidRDefault="00594317" w:rsidP="00DC3615">
      <w:pPr>
        <w:shd w:val="clear" w:color="auto" w:fill="FFFFFF"/>
        <w:jc w:val="right"/>
        <w:rPr>
          <w:i/>
          <w:iCs/>
          <w:sz w:val="20"/>
          <w:szCs w:val="20"/>
          <w:lang w:val="es-AR"/>
        </w:rPr>
      </w:pPr>
      <w:r w:rsidRPr="006F6924">
        <w:rPr>
          <w:i/>
          <w:iCs/>
          <w:sz w:val="20"/>
          <w:szCs w:val="20"/>
          <w:lang w:val="en-US"/>
        </w:rPr>
        <w:lastRenderedPageBreak/>
        <w:t>Received</w:t>
      </w:r>
      <w:r w:rsidRPr="00E25900">
        <w:rPr>
          <w:i/>
          <w:iCs/>
          <w:sz w:val="20"/>
          <w:szCs w:val="20"/>
          <w:lang w:val="pt-BR"/>
        </w:rPr>
        <w:t xml:space="preserve">: </w:t>
      </w:r>
    </w:p>
    <w:p w14:paraId="781863B5" w14:textId="659FF751" w:rsidR="00594317" w:rsidRPr="00DC3615" w:rsidRDefault="00594317" w:rsidP="00DC3615">
      <w:pPr>
        <w:shd w:val="clear" w:color="auto" w:fill="FFFFFF"/>
        <w:jc w:val="right"/>
        <w:rPr>
          <w:i/>
          <w:iCs/>
          <w:sz w:val="20"/>
          <w:szCs w:val="20"/>
          <w:lang w:val="es-AR"/>
        </w:rPr>
      </w:pPr>
      <w:proofErr w:type="spellStart"/>
      <w:r w:rsidRPr="00E25900">
        <w:rPr>
          <w:i/>
          <w:iCs/>
          <w:sz w:val="20"/>
          <w:szCs w:val="20"/>
          <w:lang w:val="es-AR"/>
        </w:rPr>
        <w:t>Accepted</w:t>
      </w:r>
      <w:proofErr w:type="spellEnd"/>
      <w:r w:rsidRPr="00E25900">
        <w:rPr>
          <w:i/>
          <w:iCs/>
          <w:sz w:val="20"/>
          <w:szCs w:val="20"/>
          <w:lang w:val="es-AR"/>
        </w:rPr>
        <w:t>:</w:t>
      </w:r>
    </w:p>
    <w:sectPr w:rsidR="00594317" w:rsidRPr="00DC3615" w:rsidSect="00591717">
      <w:headerReference w:type="even" r:id="rId29"/>
      <w:headerReference w:type="default" r:id="rId30"/>
      <w:footerReference w:type="even" r:id="rId31"/>
      <w:footerReference w:type="default" r:id="rId32"/>
      <w:pgSz w:w="11901" w:h="16817"/>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7E869F" w14:textId="77777777" w:rsidR="0041311C" w:rsidRDefault="0041311C" w:rsidP="00C413D4">
      <w:r>
        <w:separator/>
      </w:r>
    </w:p>
  </w:endnote>
  <w:endnote w:type="continuationSeparator" w:id="0">
    <w:p w14:paraId="0138BFCD" w14:textId="77777777" w:rsidR="0041311C" w:rsidRDefault="0041311C" w:rsidP="00C41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w:altName w:val="Times New Roman"/>
    <w:panose1 w:val="020B0604020202020204"/>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Body CS)">
    <w:altName w:val="Times New Roman"/>
    <w:panose1 w:val="020B0604020202020204"/>
    <w:charset w:val="00"/>
    <w:family w:val="roman"/>
    <w:pitch w:val="default"/>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Times" w:hAnsi="Times"/>
        <w:sz w:val="16"/>
        <w:szCs w:val="16"/>
      </w:rPr>
      <w:id w:val="1406568728"/>
      <w:docPartObj>
        <w:docPartGallery w:val="Page Numbers (Bottom of Page)"/>
        <w:docPartUnique/>
      </w:docPartObj>
    </w:sdtPr>
    <w:sdtEndPr>
      <w:rPr>
        <w:rStyle w:val="Nmerodepgina"/>
        <w:rFonts w:asciiTheme="minorHAnsi" w:hAnsiTheme="minorHAnsi"/>
        <w:sz w:val="24"/>
        <w:szCs w:val="24"/>
      </w:rPr>
    </w:sdtEndPr>
    <w:sdtContent>
      <w:p w14:paraId="4EBE6B2B" w14:textId="77777777" w:rsidR="007C3C14" w:rsidRDefault="007C3C14" w:rsidP="0059034C">
        <w:pPr>
          <w:pStyle w:val="Piedepgina"/>
          <w:ind w:left="3960" w:firstLine="3960"/>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Pr>
            <w:rStyle w:val="Nmerodepgina"/>
            <w:rFonts w:ascii="Times" w:hAnsi="Times"/>
            <w:noProof/>
            <w:sz w:val="16"/>
            <w:szCs w:val="16"/>
          </w:rPr>
          <w:t>14</w:t>
        </w:r>
        <w:r w:rsidRPr="007F5913">
          <w:rPr>
            <w:rStyle w:val="Nmerodepgina"/>
            <w:rFonts w:ascii="Times" w:hAnsi="Times"/>
            <w:sz w:val="16"/>
            <w:szCs w:val="16"/>
          </w:rPr>
          <w:fldChar w:fldCharType="end"/>
        </w:r>
      </w:p>
    </w:sdtContent>
  </w:sdt>
  <w:p w14:paraId="7A222F7A" w14:textId="77777777" w:rsidR="007C3C14" w:rsidRDefault="007C3C1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Times" w:hAnsi="Times"/>
        <w:sz w:val="16"/>
        <w:szCs w:val="16"/>
      </w:rPr>
      <w:id w:val="1722862390"/>
      <w:docPartObj>
        <w:docPartGallery w:val="Page Numbers (Bottom of Page)"/>
        <w:docPartUnique/>
      </w:docPartObj>
    </w:sdtPr>
    <w:sdtEndPr>
      <w:rPr>
        <w:rStyle w:val="Nmerodepgina"/>
        <w:rFonts w:asciiTheme="minorHAnsi" w:hAnsiTheme="minorHAnsi"/>
        <w:sz w:val="24"/>
        <w:szCs w:val="24"/>
      </w:rPr>
    </w:sdtEndPr>
    <w:sdtContent>
      <w:p w14:paraId="4C78B845" w14:textId="77777777" w:rsidR="007C3C14" w:rsidRDefault="007C3C14" w:rsidP="00C413D4">
        <w:pPr>
          <w:pStyle w:val="Piedepgina"/>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Pr>
            <w:rStyle w:val="Nmerodepgina"/>
            <w:rFonts w:ascii="Times" w:hAnsi="Times"/>
            <w:noProof/>
            <w:sz w:val="16"/>
            <w:szCs w:val="16"/>
          </w:rPr>
          <w:t>15</w:t>
        </w:r>
        <w:r w:rsidRPr="007F5913">
          <w:rPr>
            <w:rStyle w:val="Nmerodepgina"/>
            <w:rFonts w:ascii="Times" w:hAnsi="Times"/>
            <w:sz w:val="16"/>
            <w:szCs w:val="16"/>
          </w:rPr>
          <w:fldChar w:fldCharType="end"/>
        </w:r>
      </w:p>
    </w:sdtContent>
  </w:sdt>
  <w:p w14:paraId="4E421D5C" w14:textId="77777777" w:rsidR="007C3C14" w:rsidRDefault="007C3C1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E7EFB1" w14:textId="77777777" w:rsidR="0041311C" w:rsidRDefault="0041311C" w:rsidP="00C413D4">
      <w:r>
        <w:separator/>
      </w:r>
    </w:p>
  </w:footnote>
  <w:footnote w:type="continuationSeparator" w:id="0">
    <w:p w14:paraId="7AB1CC4A" w14:textId="77777777" w:rsidR="0041311C" w:rsidRDefault="0041311C" w:rsidP="00C413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20193" w14:textId="12332247" w:rsidR="007C3C14" w:rsidRPr="001566F6" w:rsidRDefault="001566F6" w:rsidP="0059034C">
    <w:pPr>
      <w:pStyle w:val="Encabezado"/>
      <w:jc w:val="center"/>
      <w:rPr>
        <w:rFonts w:ascii="Times" w:hAnsi="Times" w:cs="Times New Roman (Body CS)"/>
        <w:smallCaps/>
        <w:sz w:val="20"/>
        <w:szCs w:val="20"/>
        <w:lang w:val="es-AR"/>
      </w:rPr>
    </w:pPr>
    <w:r w:rsidRPr="001566F6">
      <w:rPr>
        <w:rFonts w:ascii="Times" w:hAnsi="Times" w:cs="Times New Roman (Body CS)"/>
        <w:smallCaps/>
        <w:sz w:val="20"/>
        <w:szCs w:val="20"/>
        <w:lang w:val="es-ES"/>
      </w:rPr>
      <w:t>Modelo de Envío de Manuscrito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90CEF" w14:textId="2BDE3CB7" w:rsidR="007C3C14" w:rsidRDefault="007C3C14" w:rsidP="00C413D4">
    <w:pPr>
      <w:pStyle w:val="Encabezado"/>
      <w:jc w:val="right"/>
      <w:rPr>
        <w:rFonts w:ascii="Times" w:hAnsi="Times"/>
        <w:i/>
        <w:sz w:val="18"/>
        <w:szCs w:val="18"/>
        <w:lang w:val="es-ES"/>
      </w:rPr>
    </w:pPr>
    <w:r>
      <w:rPr>
        <w:noProof/>
        <w:lang w:val="es-ES" w:eastAsia="es-ES"/>
      </w:rPr>
      <w:drawing>
        <wp:anchor distT="0" distB="0" distL="114300" distR="114300" simplePos="0" relativeHeight="251658240" behindDoc="0" locked="0" layoutInCell="1" allowOverlap="1" wp14:anchorId="30062F7D" wp14:editId="07028590">
          <wp:simplePos x="0" y="0"/>
          <wp:positionH relativeFrom="column">
            <wp:posOffset>64655</wp:posOffset>
          </wp:positionH>
          <wp:positionV relativeFrom="paragraph">
            <wp:posOffset>-253538</wp:posOffset>
          </wp:positionV>
          <wp:extent cx="681164" cy="628073"/>
          <wp:effectExtent l="0" t="0" r="5080" b="0"/>
          <wp:wrapNone/>
          <wp:docPr id="2" name="Imagem 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a:hlinkClick r:id="rId1"/>
                  </pic:cNvPr>
                  <pic:cNvPicPr/>
                </pic:nvPicPr>
                <pic:blipFill rotWithShape="1">
                  <a:blip r:embed="rId2">
                    <a:extLst>
                      <a:ext uri="{28A0092B-C50C-407E-A947-70E740481C1C}">
                        <a14:useLocalDpi xmlns:a14="http://schemas.microsoft.com/office/drawing/2010/main" val="0"/>
                      </a:ext>
                    </a:extLst>
                  </a:blip>
                  <a:srcRect l="18661"/>
                  <a:stretch/>
                </pic:blipFill>
                <pic:spPr bwMode="auto">
                  <a:xfrm>
                    <a:off x="0" y="0"/>
                    <a:ext cx="681164" cy="62807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Times" w:hAnsi="Times"/>
        <w:b/>
        <w:i/>
        <w:sz w:val="18"/>
        <w:szCs w:val="18"/>
        <w:lang w:val="es-ES"/>
      </w:rPr>
      <w:t>Revista Interamericana de Psicología/</w:t>
    </w:r>
    <w:proofErr w:type="spellStart"/>
    <w:r>
      <w:rPr>
        <w:rFonts w:ascii="Times" w:hAnsi="Times"/>
        <w:b/>
        <w:i/>
        <w:sz w:val="18"/>
        <w:szCs w:val="18"/>
        <w:lang w:val="es-ES"/>
      </w:rPr>
      <w:t>Interamerican</w:t>
    </w:r>
    <w:proofErr w:type="spellEnd"/>
    <w:r>
      <w:rPr>
        <w:rFonts w:ascii="Times" w:hAnsi="Times"/>
        <w:b/>
        <w:i/>
        <w:sz w:val="18"/>
        <w:szCs w:val="18"/>
        <w:lang w:val="es-ES"/>
      </w:rPr>
      <w:t xml:space="preserve"> </w:t>
    </w:r>
    <w:proofErr w:type="spellStart"/>
    <w:r>
      <w:rPr>
        <w:rFonts w:ascii="Times" w:hAnsi="Times"/>
        <w:b/>
        <w:i/>
        <w:sz w:val="18"/>
        <w:szCs w:val="18"/>
        <w:lang w:val="es-ES"/>
      </w:rPr>
      <w:t>Journal</w:t>
    </w:r>
    <w:proofErr w:type="spellEnd"/>
    <w:r>
      <w:rPr>
        <w:rFonts w:ascii="Times" w:hAnsi="Times"/>
        <w:b/>
        <w:i/>
        <w:sz w:val="18"/>
        <w:szCs w:val="18"/>
        <w:lang w:val="es-ES"/>
      </w:rPr>
      <w:t xml:space="preserve"> </w:t>
    </w:r>
    <w:proofErr w:type="spellStart"/>
    <w:r>
      <w:rPr>
        <w:rFonts w:ascii="Times" w:hAnsi="Times"/>
        <w:b/>
        <w:i/>
        <w:sz w:val="18"/>
        <w:szCs w:val="18"/>
        <w:lang w:val="es-ES"/>
      </w:rPr>
      <w:t>of</w:t>
    </w:r>
    <w:proofErr w:type="spellEnd"/>
    <w:r>
      <w:rPr>
        <w:rFonts w:ascii="Times" w:hAnsi="Times"/>
        <w:b/>
        <w:i/>
        <w:sz w:val="18"/>
        <w:szCs w:val="18"/>
        <w:lang w:val="es-ES"/>
      </w:rPr>
      <w:t xml:space="preserve"> </w:t>
    </w:r>
    <w:proofErr w:type="spellStart"/>
    <w:r>
      <w:rPr>
        <w:rFonts w:ascii="Times" w:hAnsi="Times"/>
        <w:b/>
        <w:i/>
        <w:sz w:val="18"/>
        <w:szCs w:val="18"/>
        <w:lang w:val="es-ES"/>
      </w:rPr>
      <w:t>Psychology</w:t>
    </w:r>
    <w:proofErr w:type="spellEnd"/>
  </w:p>
  <w:p w14:paraId="4669E1FB" w14:textId="64E673DE" w:rsidR="007C3C14" w:rsidRPr="0027261B" w:rsidRDefault="0027261B" w:rsidP="00977250">
    <w:pPr>
      <w:pStyle w:val="Encabezado"/>
      <w:jc w:val="right"/>
      <w:rPr>
        <w:lang w:val="es-AR"/>
      </w:rPr>
    </w:pPr>
    <w:r>
      <w:rPr>
        <w:rFonts w:ascii="Times" w:hAnsi="Times"/>
        <w:i/>
        <w:sz w:val="18"/>
        <w:szCs w:val="18"/>
        <w:lang w:val="es-ES"/>
      </w:rPr>
      <w:t>Modelo de Envío de Manuscrito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99406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022052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E127B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5560D5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C28B1A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59CF4C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488D99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3E46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72AF8D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2B0E96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9F1799B"/>
    <w:multiLevelType w:val="hybridMultilevel"/>
    <w:tmpl w:val="FC526396"/>
    <w:lvl w:ilvl="0" w:tplc="040A000F">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num w:numId="1" w16cid:durableId="1932425564">
    <w:abstractNumId w:val="10"/>
  </w:num>
  <w:num w:numId="2" w16cid:durableId="827794457">
    <w:abstractNumId w:val="4"/>
  </w:num>
  <w:num w:numId="3" w16cid:durableId="670448975">
    <w:abstractNumId w:val="5"/>
  </w:num>
  <w:num w:numId="4" w16cid:durableId="1130585938">
    <w:abstractNumId w:val="6"/>
  </w:num>
  <w:num w:numId="5" w16cid:durableId="2025204679">
    <w:abstractNumId w:val="7"/>
  </w:num>
  <w:num w:numId="6" w16cid:durableId="1331642362">
    <w:abstractNumId w:val="9"/>
  </w:num>
  <w:num w:numId="7" w16cid:durableId="904491488">
    <w:abstractNumId w:val="0"/>
  </w:num>
  <w:num w:numId="8" w16cid:durableId="573004997">
    <w:abstractNumId w:val="1"/>
  </w:num>
  <w:num w:numId="9" w16cid:durableId="64646705">
    <w:abstractNumId w:val="2"/>
  </w:num>
  <w:num w:numId="10" w16cid:durableId="529340595">
    <w:abstractNumId w:val="3"/>
  </w:num>
  <w:num w:numId="11" w16cid:durableId="2912072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6D04"/>
    <w:rsid w:val="000365CA"/>
    <w:rsid w:val="00076F0A"/>
    <w:rsid w:val="000D35CD"/>
    <w:rsid w:val="000E3B16"/>
    <w:rsid w:val="00107993"/>
    <w:rsid w:val="001253E7"/>
    <w:rsid w:val="00127870"/>
    <w:rsid w:val="001516ED"/>
    <w:rsid w:val="00153DC5"/>
    <w:rsid w:val="001566F6"/>
    <w:rsid w:val="001F7509"/>
    <w:rsid w:val="00216AFF"/>
    <w:rsid w:val="00234E5C"/>
    <w:rsid w:val="00246D04"/>
    <w:rsid w:val="002624E0"/>
    <w:rsid w:val="00271502"/>
    <w:rsid w:val="0027261B"/>
    <w:rsid w:val="00294547"/>
    <w:rsid w:val="00297AFB"/>
    <w:rsid w:val="002B2297"/>
    <w:rsid w:val="002C009C"/>
    <w:rsid w:val="002C1EB1"/>
    <w:rsid w:val="002C3A8D"/>
    <w:rsid w:val="002C7C6D"/>
    <w:rsid w:val="002C7DF0"/>
    <w:rsid w:val="002D1053"/>
    <w:rsid w:val="002D203F"/>
    <w:rsid w:val="002E0320"/>
    <w:rsid w:val="002F070D"/>
    <w:rsid w:val="002F257B"/>
    <w:rsid w:val="002F38C8"/>
    <w:rsid w:val="00302C5C"/>
    <w:rsid w:val="003909A7"/>
    <w:rsid w:val="003C4AA4"/>
    <w:rsid w:val="003D21B8"/>
    <w:rsid w:val="003E438F"/>
    <w:rsid w:val="003E4B06"/>
    <w:rsid w:val="0041311C"/>
    <w:rsid w:val="0042142D"/>
    <w:rsid w:val="00421872"/>
    <w:rsid w:val="00430C97"/>
    <w:rsid w:val="00447E89"/>
    <w:rsid w:val="00475FC0"/>
    <w:rsid w:val="00483D6B"/>
    <w:rsid w:val="0048651A"/>
    <w:rsid w:val="004C0823"/>
    <w:rsid w:val="004D5719"/>
    <w:rsid w:val="00510E52"/>
    <w:rsid w:val="00542090"/>
    <w:rsid w:val="0056686A"/>
    <w:rsid w:val="00576894"/>
    <w:rsid w:val="0059034C"/>
    <w:rsid w:val="00591717"/>
    <w:rsid w:val="00594317"/>
    <w:rsid w:val="005B24FF"/>
    <w:rsid w:val="005B5614"/>
    <w:rsid w:val="005E4CE2"/>
    <w:rsid w:val="0061199D"/>
    <w:rsid w:val="00683C1D"/>
    <w:rsid w:val="006937D3"/>
    <w:rsid w:val="006A1BA2"/>
    <w:rsid w:val="006B0812"/>
    <w:rsid w:val="006B088F"/>
    <w:rsid w:val="006B294A"/>
    <w:rsid w:val="006C21BC"/>
    <w:rsid w:val="006F6924"/>
    <w:rsid w:val="006F7E7E"/>
    <w:rsid w:val="00700F77"/>
    <w:rsid w:val="00704ECD"/>
    <w:rsid w:val="00724F5C"/>
    <w:rsid w:val="00742E4A"/>
    <w:rsid w:val="00754429"/>
    <w:rsid w:val="00770AE4"/>
    <w:rsid w:val="00795D57"/>
    <w:rsid w:val="007A7C7C"/>
    <w:rsid w:val="007A7CDC"/>
    <w:rsid w:val="007C3C14"/>
    <w:rsid w:val="007E34D6"/>
    <w:rsid w:val="007E3B8D"/>
    <w:rsid w:val="007F4CA3"/>
    <w:rsid w:val="008114AC"/>
    <w:rsid w:val="00813EA3"/>
    <w:rsid w:val="008151AB"/>
    <w:rsid w:val="00816268"/>
    <w:rsid w:val="00824D3A"/>
    <w:rsid w:val="008360D8"/>
    <w:rsid w:val="00863414"/>
    <w:rsid w:val="00872EFD"/>
    <w:rsid w:val="00880120"/>
    <w:rsid w:val="008B0F10"/>
    <w:rsid w:val="008C409A"/>
    <w:rsid w:val="008C775E"/>
    <w:rsid w:val="008D509E"/>
    <w:rsid w:val="009032D5"/>
    <w:rsid w:val="00903DEB"/>
    <w:rsid w:val="00935AC8"/>
    <w:rsid w:val="00977250"/>
    <w:rsid w:val="00993241"/>
    <w:rsid w:val="009A583F"/>
    <w:rsid w:val="009B3EF3"/>
    <w:rsid w:val="009D2551"/>
    <w:rsid w:val="00A1115A"/>
    <w:rsid w:val="00A30790"/>
    <w:rsid w:val="00A457D0"/>
    <w:rsid w:val="00A516C7"/>
    <w:rsid w:val="00A62218"/>
    <w:rsid w:val="00A741BB"/>
    <w:rsid w:val="00A871FB"/>
    <w:rsid w:val="00AC0FD7"/>
    <w:rsid w:val="00AD3238"/>
    <w:rsid w:val="00AE48D4"/>
    <w:rsid w:val="00B02133"/>
    <w:rsid w:val="00B06283"/>
    <w:rsid w:val="00B35B61"/>
    <w:rsid w:val="00B511FB"/>
    <w:rsid w:val="00B60E75"/>
    <w:rsid w:val="00B6522A"/>
    <w:rsid w:val="00B74D71"/>
    <w:rsid w:val="00B83A6E"/>
    <w:rsid w:val="00B845A1"/>
    <w:rsid w:val="00B9678D"/>
    <w:rsid w:val="00BC2AFB"/>
    <w:rsid w:val="00BD26F5"/>
    <w:rsid w:val="00BF59E7"/>
    <w:rsid w:val="00C413D4"/>
    <w:rsid w:val="00C43335"/>
    <w:rsid w:val="00C64ECF"/>
    <w:rsid w:val="00C84812"/>
    <w:rsid w:val="00CA3BFF"/>
    <w:rsid w:val="00CA3C92"/>
    <w:rsid w:val="00CE7D65"/>
    <w:rsid w:val="00CF4E1F"/>
    <w:rsid w:val="00CF5D21"/>
    <w:rsid w:val="00D609BB"/>
    <w:rsid w:val="00D7029E"/>
    <w:rsid w:val="00D94A3F"/>
    <w:rsid w:val="00DA3A3D"/>
    <w:rsid w:val="00DB4A71"/>
    <w:rsid w:val="00DB6400"/>
    <w:rsid w:val="00DC3615"/>
    <w:rsid w:val="00DE1119"/>
    <w:rsid w:val="00DE4693"/>
    <w:rsid w:val="00DE7EB8"/>
    <w:rsid w:val="00E23C9E"/>
    <w:rsid w:val="00E25900"/>
    <w:rsid w:val="00E26883"/>
    <w:rsid w:val="00E3671F"/>
    <w:rsid w:val="00E416F6"/>
    <w:rsid w:val="00E449A9"/>
    <w:rsid w:val="00E55124"/>
    <w:rsid w:val="00E97D42"/>
    <w:rsid w:val="00EA6646"/>
    <w:rsid w:val="00EB213C"/>
    <w:rsid w:val="00ED2663"/>
    <w:rsid w:val="00F21272"/>
    <w:rsid w:val="00F53710"/>
    <w:rsid w:val="00F91BDB"/>
    <w:rsid w:val="00F92F1A"/>
    <w:rsid w:val="00FB0419"/>
    <w:rsid w:val="00FC5C57"/>
    <w:rsid w:val="00FD2D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D9C3C52"/>
  <w15:docId w15:val="{8FCAC009-270A-EF49-97C9-725FD9F5C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13D4"/>
    <w:rPr>
      <w:rFonts w:ascii="Times New Roman" w:eastAsia="Times New Roman" w:hAnsi="Times New Roman" w:cs="Times New Roman"/>
      <w:lang w:val="es-ES_tradnl" w:eastAsia="es-ES_tradnl"/>
    </w:rPr>
  </w:style>
  <w:style w:type="paragraph" w:styleId="Ttulo2">
    <w:name w:val="heading 2"/>
    <w:basedOn w:val="Normal"/>
    <w:next w:val="Normal"/>
    <w:link w:val="Ttulo2Car"/>
    <w:uiPriority w:val="9"/>
    <w:semiHidden/>
    <w:unhideWhenUsed/>
    <w:qFormat/>
    <w:rsid w:val="007E3B8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EncabezadoCar">
    <w:name w:val="Encabezado Car"/>
    <w:basedOn w:val="Fuentedeprrafopredeter"/>
    <w:link w:val="Encabezado"/>
    <w:uiPriority w:val="99"/>
    <w:rsid w:val="00C413D4"/>
  </w:style>
  <w:style w:type="paragraph" w:styleId="Piedepgina">
    <w:name w:val="footer"/>
    <w:basedOn w:val="Normal"/>
    <w:link w:val="Piedepgina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PiedepginaCar">
    <w:name w:val="Pie de página Car"/>
    <w:basedOn w:val="Fuentedeprrafopredeter"/>
    <w:link w:val="Piedepgina"/>
    <w:uiPriority w:val="99"/>
    <w:rsid w:val="00C413D4"/>
  </w:style>
  <w:style w:type="character" w:customStyle="1" w:styleId="label3">
    <w:name w:val="label3"/>
    <w:basedOn w:val="Fuentedeprrafopredeter"/>
    <w:rsid w:val="00C413D4"/>
  </w:style>
  <w:style w:type="paragraph" w:styleId="Textonotapie">
    <w:name w:val="footnote text"/>
    <w:basedOn w:val="Normal"/>
    <w:link w:val="TextonotapieCar"/>
    <w:uiPriority w:val="99"/>
    <w:semiHidden/>
    <w:unhideWhenUsed/>
    <w:rsid w:val="00C413D4"/>
    <w:rPr>
      <w:sz w:val="20"/>
      <w:szCs w:val="20"/>
    </w:rPr>
  </w:style>
  <w:style w:type="character" w:customStyle="1" w:styleId="TextonotapieCar">
    <w:name w:val="Texto nota pie Car"/>
    <w:basedOn w:val="Fuentedeprrafopredeter"/>
    <w:link w:val="Textonotapie"/>
    <w:uiPriority w:val="99"/>
    <w:semiHidden/>
    <w:rsid w:val="00C413D4"/>
    <w:rPr>
      <w:rFonts w:ascii="Times New Roman" w:eastAsia="Times New Roman" w:hAnsi="Times New Roman" w:cs="Times New Roman"/>
      <w:sz w:val="20"/>
      <w:szCs w:val="20"/>
      <w:lang w:val="es-ES_tradnl" w:eastAsia="es-ES_tradnl"/>
    </w:rPr>
  </w:style>
  <w:style w:type="character" w:styleId="Refdenotaalpie">
    <w:name w:val="footnote reference"/>
    <w:basedOn w:val="Fuentedeprrafopredeter"/>
    <w:uiPriority w:val="99"/>
    <w:semiHidden/>
    <w:unhideWhenUsed/>
    <w:rsid w:val="00C413D4"/>
    <w:rPr>
      <w:vertAlign w:val="superscript"/>
    </w:rPr>
  </w:style>
  <w:style w:type="character" w:styleId="Nmerodepgina">
    <w:name w:val="page number"/>
    <w:basedOn w:val="Fuentedeprrafopredeter"/>
    <w:uiPriority w:val="99"/>
    <w:semiHidden/>
    <w:unhideWhenUsed/>
    <w:rsid w:val="00C413D4"/>
  </w:style>
  <w:style w:type="paragraph" w:styleId="Textoindependiente">
    <w:name w:val="Body Text"/>
    <w:basedOn w:val="Normal"/>
    <w:link w:val="TextoindependienteCar"/>
    <w:rsid w:val="006F7E7E"/>
    <w:pPr>
      <w:spacing w:line="480" w:lineRule="auto"/>
      <w:ind w:firstLine="540"/>
    </w:pPr>
    <w:rPr>
      <w:szCs w:val="20"/>
      <w:lang w:val="en-US" w:eastAsia="en-US"/>
    </w:rPr>
  </w:style>
  <w:style w:type="character" w:customStyle="1" w:styleId="TextoindependienteCar">
    <w:name w:val="Texto independiente Car"/>
    <w:basedOn w:val="Fuentedeprrafopredeter"/>
    <w:link w:val="Textoindependiente"/>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Textonotaalfinal">
    <w:name w:val="endnote text"/>
    <w:basedOn w:val="Normal"/>
    <w:link w:val="TextonotaalfinalCar"/>
    <w:uiPriority w:val="99"/>
    <w:semiHidden/>
    <w:unhideWhenUsed/>
    <w:rsid w:val="007A7C7C"/>
    <w:rPr>
      <w:sz w:val="20"/>
      <w:szCs w:val="20"/>
    </w:rPr>
  </w:style>
  <w:style w:type="character" w:customStyle="1" w:styleId="TextonotaalfinalCar">
    <w:name w:val="Texto nota al final Car"/>
    <w:basedOn w:val="Fuentedeprrafopredeter"/>
    <w:link w:val="Textonotaalfinal"/>
    <w:uiPriority w:val="99"/>
    <w:semiHidden/>
    <w:rsid w:val="007A7C7C"/>
    <w:rPr>
      <w:rFonts w:ascii="Times New Roman" w:eastAsia="Times New Roman" w:hAnsi="Times New Roman" w:cs="Times New Roman"/>
      <w:sz w:val="20"/>
      <w:szCs w:val="20"/>
      <w:lang w:val="es-ES_tradnl" w:eastAsia="es-ES_tradnl"/>
    </w:rPr>
  </w:style>
  <w:style w:type="character" w:styleId="Refdenotaalfinal">
    <w:name w:val="endnote reference"/>
    <w:basedOn w:val="Fuentedeprrafopredeter"/>
    <w:uiPriority w:val="99"/>
    <w:semiHidden/>
    <w:unhideWhenUsed/>
    <w:rsid w:val="007A7C7C"/>
    <w:rPr>
      <w:vertAlign w:val="superscript"/>
    </w:rPr>
  </w:style>
  <w:style w:type="character" w:styleId="Hipervnculo">
    <w:name w:val="Hyperlink"/>
    <w:basedOn w:val="Fuentedeprrafopredeter"/>
    <w:uiPriority w:val="99"/>
    <w:unhideWhenUsed/>
    <w:rsid w:val="00B6522A"/>
    <w:rPr>
      <w:color w:val="0000FF"/>
      <w:u w:val="single"/>
    </w:rPr>
  </w:style>
  <w:style w:type="paragraph" w:styleId="Textodeglobo">
    <w:name w:val="Balloon Text"/>
    <w:basedOn w:val="Normal"/>
    <w:link w:val="TextodegloboCar"/>
    <w:uiPriority w:val="99"/>
    <w:semiHidden/>
    <w:unhideWhenUsed/>
    <w:rsid w:val="00FB0419"/>
    <w:rPr>
      <w:sz w:val="18"/>
      <w:szCs w:val="18"/>
    </w:rPr>
  </w:style>
  <w:style w:type="character" w:customStyle="1" w:styleId="TextodegloboCar">
    <w:name w:val="Texto de globo Car"/>
    <w:basedOn w:val="Fuentedeprrafopredeter"/>
    <w:link w:val="Textodeglobo"/>
    <w:uiPriority w:val="99"/>
    <w:semiHidden/>
    <w:rsid w:val="00FB0419"/>
    <w:rPr>
      <w:rFonts w:ascii="Times New Roman" w:eastAsia="Times New Roman" w:hAnsi="Times New Roman" w:cs="Times New Roman"/>
      <w:sz w:val="18"/>
      <w:szCs w:val="18"/>
      <w:lang w:val="es-ES_tradnl" w:eastAsia="es-ES_tradnl"/>
    </w:rPr>
  </w:style>
  <w:style w:type="table" w:styleId="Tablaconcuadrcula">
    <w:name w:val="Table Grid"/>
    <w:basedOn w:val="Tablanormal"/>
    <w:uiPriority w:val="39"/>
    <w:rsid w:val="00CE7D65"/>
    <w:rPr>
      <w:sz w:val="22"/>
      <w:szCs w:val="22"/>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ias">
    <w:name w:val="Referencias"/>
    <w:basedOn w:val="Normal"/>
    <w:qFormat/>
    <w:rsid w:val="00CE7D65"/>
    <w:pPr>
      <w:ind w:left="720" w:hanging="720"/>
      <w:jc w:val="both"/>
    </w:pPr>
    <w:rPr>
      <w:lang w:val="en-US"/>
    </w:rPr>
  </w:style>
  <w:style w:type="paragraph" w:customStyle="1" w:styleId="Prrafocomn">
    <w:name w:val="Párrafo común"/>
    <w:basedOn w:val="Normal"/>
    <w:qFormat/>
    <w:rsid w:val="00CE7D65"/>
    <w:pPr>
      <w:spacing w:line="360" w:lineRule="auto"/>
      <w:ind w:firstLine="708"/>
      <w:contextualSpacing/>
      <w:jc w:val="both"/>
    </w:pPr>
    <w:rPr>
      <w:lang w:val="en-US"/>
    </w:rPr>
  </w:style>
  <w:style w:type="paragraph" w:customStyle="1" w:styleId="Ttulosinternos">
    <w:name w:val="Títulos internos"/>
    <w:basedOn w:val="Normal"/>
    <w:link w:val="TtulosinternosCar"/>
    <w:autoRedefine/>
    <w:qFormat/>
    <w:rsid w:val="001516ED"/>
    <w:pPr>
      <w:spacing w:before="100" w:beforeAutospacing="1" w:after="100" w:afterAutospacing="1"/>
      <w:jc w:val="center"/>
      <w:outlineLvl w:val="0"/>
    </w:pPr>
    <w:rPr>
      <w:b/>
      <w:lang w:val="en-US" w:eastAsia="en-US"/>
    </w:rPr>
  </w:style>
  <w:style w:type="paragraph" w:customStyle="1" w:styleId="SubtituloInterno">
    <w:name w:val="Subtitulo Interno"/>
    <w:basedOn w:val="Normal"/>
    <w:autoRedefine/>
    <w:qFormat/>
    <w:rsid w:val="007E3B8D"/>
    <w:pPr>
      <w:spacing w:before="100" w:beforeAutospacing="1" w:after="100" w:afterAutospacing="1" w:line="360" w:lineRule="auto"/>
      <w:contextualSpacing/>
      <w:jc w:val="both"/>
      <w:outlineLvl w:val="1"/>
    </w:pPr>
    <w:rPr>
      <w:b/>
      <w:i/>
      <w:lang w:val="en-US"/>
    </w:rPr>
  </w:style>
  <w:style w:type="paragraph" w:customStyle="1" w:styleId="TtuloResumen">
    <w:name w:val="Título Resumen"/>
    <w:basedOn w:val="Normal"/>
    <w:link w:val="TtuloResumenCar"/>
    <w:autoRedefine/>
    <w:qFormat/>
    <w:rsid w:val="00C43335"/>
    <w:pPr>
      <w:spacing w:after="120"/>
      <w:jc w:val="center"/>
      <w:outlineLvl w:val="0"/>
    </w:pPr>
    <w:rPr>
      <w:b/>
      <w:smallCaps/>
      <w:sz w:val="20"/>
      <w:szCs w:val="20"/>
      <w:lang w:val="pt-BR"/>
    </w:rPr>
  </w:style>
  <w:style w:type="paragraph" w:customStyle="1" w:styleId="Resumen">
    <w:name w:val="Resumen"/>
    <w:basedOn w:val="Normal"/>
    <w:autoRedefine/>
    <w:qFormat/>
    <w:rsid w:val="007E3B8D"/>
    <w:pPr>
      <w:jc w:val="both"/>
    </w:pPr>
    <w:rPr>
      <w:sz w:val="20"/>
      <w:szCs w:val="20"/>
      <w:lang w:val="pt-BR"/>
    </w:rPr>
  </w:style>
  <w:style w:type="paragraph" w:customStyle="1" w:styleId="Ttulodepalabrasclave">
    <w:name w:val="Título de palabras clave"/>
    <w:basedOn w:val="Normal"/>
    <w:qFormat/>
    <w:rsid w:val="00CE7D65"/>
    <w:rPr>
      <w:b/>
      <w:sz w:val="20"/>
      <w:szCs w:val="20"/>
      <w:lang w:val="en-US"/>
    </w:rPr>
  </w:style>
  <w:style w:type="paragraph" w:customStyle="1" w:styleId="Palabrasclave">
    <w:name w:val="Palabras clave"/>
    <w:basedOn w:val="Normal"/>
    <w:qFormat/>
    <w:rsid w:val="00CE7D65"/>
    <w:pPr>
      <w:jc w:val="both"/>
    </w:pPr>
    <w:rPr>
      <w:bCs/>
      <w:sz w:val="20"/>
      <w:szCs w:val="20"/>
    </w:rPr>
  </w:style>
  <w:style w:type="paragraph" w:customStyle="1" w:styleId="Notaalpie1erapgina">
    <w:name w:val="Nota al pie 1era página"/>
    <w:basedOn w:val="Normal"/>
    <w:qFormat/>
    <w:rsid w:val="00CE7D65"/>
    <w:rPr>
      <w:rFonts w:ascii="Times" w:hAnsi="Times"/>
      <w:sz w:val="16"/>
      <w:szCs w:val="16"/>
      <w:lang w:val="pt-BR"/>
    </w:rPr>
  </w:style>
  <w:style w:type="paragraph" w:customStyle="1" w:styleId="NombresAutores">
    <w:name w:val="Nombres Autores"/>
    <w:basedOn w:val="Normal"/>
    <w:qFormat/>
    <w:rsid w:val="00CE7D65"/>
    <w:rPr>
      <w:b/>
      <w:color w:val="222222"/>
      <w:sz w:val="28"/>
      <w:szCs w:val="28"/>
      <w:lang w:val="pt-BR"/>
    </w:rPr>
  </w:style>
  <w:style w:type="paragraph" w:customStyle="1" w:styleId="Instituciones">
    <w:name w:val="Instituciones"/>
    <w:basedOn w:val="Normal"/>
    <w:qFormat/>
    <w:rsid w:val="00CE7D65"/>
    <w:rPr>
      <w:i/>
      <w:sz w:val="28"/>
      <w:szCs w:val="28"/>
      <w:lang w:val="pt-BR"/>
    </w:rPr>
  </w:style>
  <w:style w:type="paragraph" w:customStyle="1" w:styleId="Titulodeartculo">
    <w:name w:val="Titulo de artículo"/>
    <w:basedOn w:val="Normal"/>
    <w:link w:val="TitulodeartculoCar"/>
    <w:autoRedefine/>
    <w:qFormat/>
    <w:rsid w:val="007E3B8D"/>
    <w:pPr>
      <w:jc w:val="center"/>
      <w:outlineLvl w:val="0"/>
    </w:pPr>
    <w:rPr>
      <w:b/>
      <w:noProof/>
      <w:sz w:val="36"/>
      <w:szCs w:val="36"/>
    </w:rPr>
  </w:style>
  <w:style w:type="paragraph" w:customStyle="1" w:styleId="RecibidoAceptado">
    <w:name w:val="Recibido/Aceptado"/>
    <w:basedOn w:val="Normal"/>
    <w:qFormat/>
    <w:rsid w:val="00CE7D65"/>
    <w:pPr>
      <w:shd w:val="clear" w:color="auto" w:fill="FFFFFF"/>
      <w:jc w:val="right"/>
    </w:pPr>
    <w:rPr>
      <w:i/>
      <w:iCs/>
      <w:sz w:val="20"/>
      <w:szCs w:val="20"/>
      <w:lang w:val="pt-BR"/>
    </w:rPr>
  </w:style>
  <w:style w:type="character" w:customStyle="1" w:styleId="TtulosinternosCar">
    <w:name w:val="Títulos internos Car"/>
    <w:basedOn w:val="Fuentedeprrafopredeter"/>
    <w:link w:val="Ttulosinternos"/>
    <w:rsid w:val="001516ED"/>
    <w:rPr>
      <w:rFonts w:ascii="Times New Roman" w:eastAsia="Times New Roman" w:hAnsi="Times New Roman" w:cs="Times New Roman"/>
      <w:b/>
    </w:rPr>
  </w:style>
  <w:style w:type="character" w:customStyle="1" w:styleId="Ttulo2Car">
    <w:name w:val="Título 2 Car"/>
    <w:basedOn w:val="Fuentedeprrafopredeter"/>
    <w:link w:val="Ttulo2"/>
    <w:uiPriority w:val="9"/>
    <w:semiHidden/>
    <w:rsid w:val="007E3B8D"/>
    <w:rPr>
      <w:rFonts w:asciiTheme="majorHAnsi" w:eastAsiaTheme="majorEastAsia" w:hAnsiTheme="majorHAnsi" w:cstheme="majorBidi"/>
      <w:color w:val="2F5496" w:themeColor="accent1" w:themeShade="BF"/>
      <w:sz w:val="26"/>
      <w:szCs w:val="26"/>
      <w:lang w:val="es-ES_tradnl" w:eastAsia="es-ES_tradnl"/>
    </w:rPr>
  </w:style>
  <w:style w:type="paragraph" w:customStyle="1" w:styleId="Ttuloprincipiodeartculo">
    <w:name w:val="Título principio de artículo"/>
    <w:basedOn w:val="Normal"/>
    <w:link w:val="TtuloprincipiodeartculoCar"/>
    <w:autoRedefine/>
    <w:qFormat/>
    <w:rsid w:val="00DC3615"/>
    <w:pPr>
      <w:jc w:val="center"/>
      <w:outlineLvl w:val="0"/>
    </w:pPr>
    <w:rPr>
      <w:b/>
      <w:bCs/>
    </w:rPr>
  </w:style>
  <w:style w:type="character" w:customStyle="1" w:styleId="TitulodeartculoCar">
    <w:name w:val="Titulo de artículo Car"/>
    <w:basedOn w:val="Fuentedeprrafopredeter"/>
    <w:link w:val="Titulodeartculo"/>
    <w:rsid w:val="007E3B8D"/>
    <w:rPr>
      <w:rFonts w:ascii="Times New Roman" w:eastAsia="Times New Roman" w:hAnsi="Times New Roman" w:cs="Times New Roman"/>
      <w:b/>
      <w:noProof/>
      <w:sz w:val="36"/>
      <w:szCs w:val="36"/>
      <w:lang w:val="es-ES_tradnl" w:eastAsia="es-ES_tradnl"/>
    </w:rPr>
  </w:style>
  <w:style w:type="character" w:customStyle="1" w:styleId="TtuloprincipiodeartculoCar">
    <w:name w:val="Título principio de artículo Car"/>
    <w:basedOn w:val="Fuentedeprrafopredeter"/>
    <w:link w:val="Ttuloprincipiodeartculo"/>
    <w:rsid w:val="00DC3615"/>
    <w:rPr>
      <w:rFonts w:ascii="Times New Roman" w:eastAsia="Times New Roman" w:hAnsi="Times New Roman" w:cs="Times New Roman"/>
      <w:b/>
      <w:bCs/>
      <w:lang w:val="es-ES_tradnl" w:eastAsia="es-ES_tradnl"/>
    </w:rPr>
  </w:style>
  <w:style w:type="character" w:customStyle="1" w:styleId="TtuloResumenCar">
    <w:name w:val="Título Resumen Car"/>
    <w:basedOn w:val="Fuentedeprrafopredeter"/>
    <w:link w:val="TtuloResumen"/>
    <w:rsid w:val="00C43335"/>
    <w:rPr>
      <w:rFonts w:ascii="Times New Roman" w:eastAsia="Times New Roman" w:hAnsi="Times New Roman" w:cs="Times New Roman"/>
      <w:b/>
      <w:smallCaps/>
      <w:sz w:val="20"/>
      <w:szCs w:val="20"/>
      <w:lang w:val="pt-BR" w:eastAsia="es-ES_tradnl"/>
    </w:rPr>
  </w:style>
  <w:style w:type="character" w:styleId="Mencinsinresolver">
    <w:name w:val="Unresolved Mention"/>
    <w:basedOn w:val="Fuentedeprrafopredeter"/>
    <w:uiPriority w:val="99"/>
    <w:semiHidden/>
    <w:unhideWhenUsed/>
    <w:rsid w:val="00EB213C"/>
    <w:rPr>
      <w:color w:val="605E5C"/>
      <w:shd w:val="clear" w:color="auto" w:fill="E1DFDD"/>
    </w:rPr>
  </w:style>
  <w:style w:type="paragraph" w:styleId="NormalWeb">
    <w:name w:val="Normal (Web)"/>
    <w:basedOn w:val="Normal"/>
    <w:uiPriority w:val="99"/>
    <w:semiHidden/>
    <w:unhideWhenUsed/>
    <w:rsid w:val="0048651A"/>
  </w:style>
  <w:style w:type="table" w:styleId="Tablanormal2">
    <w:name w:val="Plain Table 2"/>
    <w:basedOn w:val="Tablanormal"/>
    <w:uiPriority w:val="99"/>
    <w:rsid w:val="00E23C9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delista6concolores-nfasis3">
    <w:name w:val="List Table 6 Colorful Accent 3"/>
    <w:basedOn w:val="Tablanormal"/>
    <w:uiPriority w:val="51"/>
    <w:rsid w:val="00E23C9E"/>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1clara">
    <w:name w:val="Grid Table 1 Light"/>
    <w:basedOn w:val="Tablanormal"/>
    <w:uiPriority w:val="99"/>
    <w:rsid w:val="00E23C9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normal4">
    <w:name w:val="Plain Table 4"/>
    <w:basedOn w:val="Tablanormal"/>
    <w:uiPriority w:val="99"/>
    <w:rsid w:val="00E23C9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clara">
    <w:name w:val="Grid Table Light"/>
    <w:basedOn w:val="Tablanormal"/>
    <w:uiPriority w:val="99"/>
    <w:rsid w:val="00E23C9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Normal">
    <w:name w:val="Table Normal"/>
    <w:rsid w:val="00F92F1A"/>
    <w:pPr>
      <w:pBdr>
        <w:top w:val="nil"/>
        <w:left w:val="nil"/>
        <w:bottom w:val="nil"/>
        <w:right w:val="nil"/>
        <w:between w:val="nil"/>
        <w:bar w:val="nil"/>
      </w:pBdr>
    </w:pPr>
    <w:rPr>
      <w:rFonts w:ascii="Times New Roman" w:eastAsia="Arial Unicode MS" w:hAnsi="Times New Roman" w:cs="Times New Roman"/>
      <w:sz w:val="20"/>
      <w:szCs w:val="20"/>
      <w:bdr w:val="nil"/>
      <w:lang w:val="es-AR" w:eastAsia="es-ES_tradnl"/>
    </w:rPr>
    <w:tblPr>
      <w:tblInd w:w="0" w:type="dxa"/>
      <w:tblCellMar>
        <w:top w:w="0" w:type="dxa"/>
        <w:left w:w="0" w:type="dxa"/>
        <w:bottom w:w="0" w:type="dxa"/>
        <w:right w:w="0" w:type="dxa"/>
      </w:tblCellMar>
    </w:tblPr>
  </w:style>
  <w:style w:type="paragraph" w:customStyle="1" w:styleId="SubtituloInterno1">
    <w:name w:val="Subtitulo Interno 1"/>
    <w:basedOn w:val="SubtituloInterno"/>
    <w:link w:val="SubtituloInterno1Car"/>
    <w:qFormat/>
    <w:rsid w:val="00DE7EB8"/>
    <w:pPr>
      <w:outlineLvl w:val="2"/>
    </w:pPr>
    <w:rPr>
      <w:b w:val="0"/>
      <w:lang w:val="es-AR" w:eastAsia="en-US"/>
    </w:rPr>
  </w:style>
  <w:style w:type="character" w:customStyle="1" w:styleId="SubtituloInterno1Car">
    <w:name w:val="Subtitulo Interno 1 Car"/>
    <w:basedOn w:val="Fuentedeprrafopredeter"/>
    <w:link w:val="SubtituloInterno1"/>
    <w:rsid w:val="00DE7EB8"/>
    <w:rPr>
      <w:rFonts w:ascii="Times New Roman" w:eastAsia="Times New Roman" w:hAnsi="Times New Roman" w:cs="Times New Roman"/>
      <w:i/>
      <w:lang w:val="es-AR"/>
    </w:rPr>
  </w:style>
  <w:style w:type="character" w:customStyle="1" w:styleId="apple-converted-space">
    <w:name w:val="apple-converted-space"/>
    <w:basedOn w:val="Fuentedeprrafopredeter"/>
    <w:rsid w:val="00935AC8"/>
  </w:style>
  <w:style w:type="paragraph" w:styleId="Revisin">
    <w:name w:val="Revision"/>
    <w:hidden/>
    <w:uiPriority w:val="99"/>
    <w:semiHidden/>
    <w:rsid w:val="00683C1D"/>
    <w:rPr>
      <w:rFonts w:ascii="Times New Roman" w:eastAsia="Times New Roman" w:hAnsi="Times New Roman" w:cs="Times New Roman"/>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766006">
      <w:bodyDiv w:val="1"/>
      <w:marLeft w:val="0"/>
      <w:marRight w:val="0"/>
      <w:marTop w:val="0"/>
      <w:marBottom w:val="0"/>
      <w:divBdr>
        <w:top w:val="none" w:sz="0" w:space="0" w:color="auto"/>
        <w:left w:val="none" w:sz="0" w:space="0" w:color="auto"/>
        <w:bottom w:val="none" w:sz="0" w:space="0" w:color="auto"/>
        <w:right w:val="none" w:sz="0" w:space="0" w:color="auto"/>
      </w:divBdr>
      <w:divsChild>
        <w:div w:id="1907957100">
          <w:marLeft w:val="0"/>
          <w:marRight w:val="0"/>
          <w:marTop w:val="0"/>
          <w:marBottom w:val="0"/>
          <w:divBdr>
            <w:top w:val="none" w:sz="0" w:space="0" w:color="auto"/>
            <w:left w:val="none" w:sz="0" w:space="0" w:color="auto"/>
            <w:bottom w:val="none" w:sz="0" w:space="0" w:color="auto"/>
            <w:right w:val="none" w:sz="0" w:space="0" w:color="auto"/>
          </w:divBdr>
        </w:div>
        <w:div w:id="1280261775">
          <w:marLeft w:val="0"/>
          <w:marRight w:val="0"/>
          <w:marTop w:val="0"/>
          <w:marBottom w:val="0"/>
          <w:divBdr>
            <w:top w:val="none" w:sz="0" w:space="0" w:color="auto"/>
            <w:left w:val="none" w:sz="0" w:space="0" w:color="auto"/>
            <w:bottom w:val="none" w:sz="0" w:space="0" w:color="auto"/>
            <w:right w:val="none" w:sz="0" w:space="0" w:color="auto"/>
          </w:divBdr>
        </w:div>
        <w:div w:id="280308581">
          <w:marLeft w:val="0"/>
          <w:marRight w:val="0"/>
          <w:marTop w:val="0"/>
          <w:marBottom w:val="0"/>
          <w:divBdr>
            <w:top w:val="none" w:sz="0" w:space="0" w:color="auto"/>
            <w:left w:val="none" w:sz="0" w:space="0" w:color="auto"/>
            <w:bottom w:val="none" w:sz="0" w:space="0" w:color="auto"/>
            <w:right w:val="none" w:sz="0" w:space="0" w:color="auto"/>
          </w:divBdr>
        </w:div>
        <w:div w:id="1322149960">
          <w:marLeft w:val="0"/>
          <w:marRight w:val="0"/>
          <w:marTop w:val="0"/>
          <w:marBottom w:val="0"/>
          <w:divBdr>
            <w:top w:val="none" w:sz="0" w:space="0" w:color="auto"/>
            <w:left w:val="none" w:sz="0" w:space="0" w:color="auto"/>
            <w:bottom w:val="none" w:sz="0" w:space="0" w:color="auto"/>
            <w:right w:val="none" w:sz="0" w:space="0" w:color="auto"/>
          </w:divBdr>
        </w:div>
        <w:div w:id="994339650">
          <w:marLeft w:val="0"/>
          <w:marRight w:val="0"/>
          <w:marTop w:val="0"/>
          <w:marBottom w:val="0"/>
          <w:divBdr>
            <w:top w:val="none" w:sz="0" w:space="0" w:color="auto"/>
            <w:left w:val="none" w:sz="0" w:space="0" w:color="auto"/>
            <w:bottom w:val="none" w:sz="0" w:space="0" w:color="auto"/>
            <w:right w:val="none" w:sz="0" w:space="0" w:color="auto"/>
          </w:divBdr>
        </w:div>
        <w:div w:id="2107382215">
          <w:marLeft w:val="0"/>
          <w:marRight w:val="0"/>
          <w:marTop w:val="0"/>
          <w:marBottom w:val="0"/>
          <w:divBdr>
            <w:top w:val="none" w:sz="0" w:space="0" w:color="auto"/>
            <w:left w:val="none" w:sz="0" w:space="0" w:color="auto"/>
            <w:bottom w:val="none" w:sz="0" w:space="0" w:color="auto"/>
            <w:right w:val="none" w:sz="0" w:space="0" w:color="auto"/>
          </w:divBdr>
        </w:div>
        <w:div w:id="1899781147">
          <w:marLeft w:val="0"/>
          <w:marRight w:val="0"/>
          <w:marTop w:val="0"/>
          <w:marBottom w:val="0"/>
          <w:divBdr>
            <w:top w:val="none" w:sz="0" w:space="0" w:color="auto"/>
            <w:left w:val="none" w:sz="0" w:space="0" w:color="auto"/>
            <w:bottom w:val="none" w:sz="0" w:space="0" w:color="auto"/>
            <w:right w:val="none" w:sz="0" w:space="0" w:color="auto"/>
          </w:divBdr>
        </w:div>
        <w:div w:id="336470708">
          <w:marLeft w:val="0"/>
          <w:marRight w:val="0"/>
          <w:marTop w:val="0"/>
          <w:marBottom w:val="0"/>
          <w:divBdr>
            <w:top w:val="none" w:sz="0" w:space="0" w:color="auto"/>
            <w:left w:val="none" w:sz="0" w:space="0" w:color="auto"/>
            <w:bottom w:val="none" w:sz="0" w:space="0" w:color="auto"/>
            <w:right w:val="none" w:sz="0" w:space="0" w:color="auto"/>
          </w:divBdr>
        </w:div>
        <w:div w:id="1880628485">
          <w:marLeft w:val="0"/>
          <w:marRight w:val="0"/>
          <w:marTop w:val="0"/>
          <w:marBottom w:val="0"/>
          <w:divBdr>
            <w:top w:val="none" w:sz="0" w:space="0" w:color="auto"/>
            <w:left w:val="none" w:sz="0" w:space="0" w:color="auto"/>
            <w:bottom w:val="none" w:sz="0" w:space="0" w:color="auto"/>
            <w:right w:val="none" w:sz="0" w:space="0" w:color="auto"/>
          </w:divBdr>
        </w:div>
        <w:div w:id="1798446452">
          <w:marLeft w:val="0"/>
          <w:marRight w:val="0"/>
          <w:marTop w:val="0"/>
          <w:marBottom w:val="0"/>
          <w:divBdr>
            <w:top w:val="none" w:sz="0" w:space="0" w:color="auto"/>
            <w:left w:val="none" w:sz="0" w:space="0" w:color="auto"/>
            <w:bottom w:val="none" w:sz="0" w:space="0" w:color="auto"/>
            <w:right w:val="none" w:sz="0" w:space="0" w:color="auto"/>
          </w:divBdr>
        </w:div>
      </w:divsChild>
    </w:div>
    <w:div w:id="156458365">
      <w:bodyDiv w:val="1"/>
      <w:marLeft w:val="0"/>
      <w:marRight w:val="0"/>
      <w:marTop w:val="0"/>
      <w:marBottom w:val="0"/>
      <w:divBdr>
        <w:top w:val="none" w:sz="0" w:space="0" w:color="auto"/>
        <w:left w:val="none" w:sz="0" w:space="0" w:color="auto"/>
        <w:bottom w:val="none" w:sz="0" w:space="0" w:color="auto"/>
        <w:right w:val="none" w:sz="0" w:space="0" w:color="auto"/>
      </w:divBdr>
    </w:div>
    <w:div w:id="320744469">
      <w:bodyDiv w:val="1"/>
      <w:marLeft w:val="0"/>
      <w:marRight w:val="0"/>
      <w:marTop w:val="0"/>
      <w:marBottom w:val="0"/>
      <w:divBdr>
        <w:top w:val="none" w:sz="0" w:space="0" w:color="auto"/>
        <w:left w:val="none" w:sz="0" w:space="0" w:color="auto"/>
        <w:bottom w:val="none" w:sz="0" w:space="0" w:color="auto"/>
        <w:right w:val="none" w:sz="0" w:space="0" w:color="auto"/>
      </w:divBdr>
    </w:div>
    <w:div w:id="360210355">
      <w:bodyDiv w:val="1"/>
      <w:marLeft w:val="0"/>
      <w:marRight w:val="0"/>
      <w:marTop w:val="0"/>
      <w:marBottom w:val="0"/>
      <w:divBdr>
        <w:top w:val="none" w:sz="0" w:space="0" w:color="auto"/>
        <w:left w:val="none" w:sz="0" w:space="0" w:color="auto"/>
        <w:bottom w:val="none" w:sz="0" w:space="0" w:color="auto"/>
        <w:right w:val="none" w:sz="0" w:space="0" w:color="auto"/>
      </w:divBdr>
      <w:divsChild>
        <w:div w:id="1560632757">
          <w:marLeft w:val="0"/>
          <w:marRight w:val="0"/>
          <w:marTop w:val="0"/>
          <w:marBottom w:val="0"/>
          <w:divBdr>
            <w:top w:val="none" w:sz="0" w:space="0" w:color="auto"/>
            <w:left w:val="none" w:sz="0" w:space="0" w:color="auto"/>
            <w:bottom w:val="none" w:sz="0" w:space="0" w:color="auto"/>
            <w:right w:val="none" w:sz="0" w:space="0" w:color="auto"/>
          </w:divBdr>
        </w:div>
        <w:div w:id="135807346">
          <w:marLeft w:val="0"/>
          <w:marRight w:val="0"/>
          <w:marTop w:val="0"/>
          <w:marBottom w:val="0"/>
          <w:divBdr>
            <w:top w:val="none" w:sz="0" w:space="0" w:color="auto"/>
            <w:left w:val="none" w:sz="0" w:space="0" w:color="auto"/>
            <w:bottom w:val="none" w:sz="0" w:space="0" w:color="auto"/>
            <w:right w:val="none" w:sz="0" w:space="0" w:color="auto"/>
          </w:divBdr>
        </w:div>
        <w:div w:id="1476528031">
          <w:marLeft w:val="0"/>
          <w:marRight w:val="0"/>
          <w:marTop w:val="0"/>
          <w:marBottom w:val="0"/>
          <w:divBdr>
            <w:top w:val="none" w:sz="0" w:space="0" w:color="auto"/>
            <w:left w:val="none" w:sz="0" w:space="0" w:color="auto"/>
            <w:bottom w:val="none" w:sz="0" w:space="0" w:color="auto"/>
            <w:right w:val="none" w:sz="0" w:space="0" w:color="auto"/>
          </w:divBdr>
        </w:div>
        <w:div w:id="1791969540">
          <w:marLeft w:val="0"/>
          <w:marRight w:val="0"/>
          <w:marTop w:val="0"/>
          <w:marBottom w:val="0"/>
          <w:divBdr>
            <w:top w:val="none" w:sz="0" w:space="0" w:color="auto"/>
            <w:left w:val="none" w:sz="0" w:space="0" w:color="auto"/>
            <w:bottom w:val="none" w:sz="0" w:space="0" w:color="auto"/>
            <w:right w:val="none" w:sz="0" w:space="0" w:color="auto"/>
          </w:divBdr>
        </w:div>
        <w:div w:id="1232959466">
          <w:marLeft w:val="0"/>
          <w:marRight w:val="0"/>
          <w:marTop w:val="0"/>
          <w:marBottom w:val="0"/>
          <w:divBdr>
            <w:top w:val="none" w:sz="0" w:space="0" w:color="auto"/>
            <w:left w:val="none" w:sz="0" w:space="0" w:color="auto"/>
            <w:bottom w:val="none" w:sz="0" w:space="0" w:color="auto"/>
            <w:right w:val="none" w:sz="0" w:space="0" w:color="auto"/>
          </w:divBdr>
        </w:div>
        <w:div w:id="1767536051">
          <w:marLeft w:val="0"/>
          <w:marRight w:val="0"/>
          <w:marTop w:val="0"/>
          <w:marBottom w:val="0"/>
          <w:divBdr>
            <w:top w:val="none" w:sz="0" w:space="0" w:color="auto"/>
            <w:left w:val="none" w:sz="0" w:space="0" w:color="auto"/>
            <w:bottom w:val="none" w:sz="0" w:space="0" w:color="auto"/>
            <w:right w:val="none" w:sz="0" w:space="0" w:color="auto"/>
          </w:divBdr>
        </w:div>
        <w:div w:id="1954627169">
          <w:marLeft w:val="0"/>
          <w:marRight w:val="0"/>
          <w:marTop w:val="0"/>
          <w:marBottom w:val="0"/>
          <w:divBdr>
            <w:top w:val="none" w:sz="0" w:space="0" w:color="auto"/>
            <w:left w:val="none" w:sz="0" w:space="0" w:color="auto"/>
            <w:bottom w:val="none" w:sz="0" w:space="0" w:color="auto"/>
            <w:right w:val="none" w:sz="0" w:space="0" w:color="auto"/>
          </w:divBdr>
        </w:div>
        <w:div w:id="497036558">
          <w:marLeft w:val="0"/>
          <w:marRight w:val="0"/>
          <w:marTop w:val="0"/>
          <w:marBottom w:val="0"/>
          <w:divBdr>
            <w:top w:val="none" w:sz="0" w:space="0" w:color="auto"/>
            <w:left w:val="none" w:sz="0" w:space="0" w:color="auto"/>
            <w:bottom w:val="none" w:sz="0" w:space="0" w:color="auto"/>
            <w:right w:val="none" w:sz="0" w:space="0" w:color="auto"/>
          </w:divBdr>
        </w:div>
        <w:div w:id="2123454521">
          <w:marLeft w:val="0"/>
          <w:marRight w:val="0"/>
          <w:marTop w:val="0"/>
          <w:marBottom w:val="0"/>
          <w:divBdr>
            <w:top w:val="none" w:sz="0" w:space="0" w:color="auto"/>
            <w:left w:val="none" w:sz="0" w:space="0" w:color="auto"/>
            <w:bottom w:val="none" w:sz="0" w:space="0" w:color="auto"/>
            <w:right w:val="none" w:sz="0" w:space="0" w:color="auto"/>
          </w:divBdr>
        </w:div>
        <w:div w:id="887716663">
          <w:marLeft w:val="0"/>
          <w:marRight w:val="0"/>
          <w:marTop w:val="0"/>
          <w:marBottom w:val="0"/>
          <w:divBdr>
            <w:top w:val="none" w:sz="0" w:space="0" w:color="auto"/>
            <w:left w:val="none" w:sz="0" w:space="0" w:color="auto"/>
            <w:bottom w:val="none" w:sz="0" w:space="0" w:color="auto"/>
            <w:right w:val="none" w:sz="0" w:space="0" w:color="auto"/>
          </w:divBdr>
        </w:div>
      </w:divsChild>
    </w:div>
    <w:div w:id="378169856">
      <w:bodyDiv w:val="1"/>
      <w:marLeft w:val="0"/>
      <w:marRight w:val="0"/>
      <w:marTop w:val="0"/>
      <w:marBottom w:val="0"/>
      <w:divBdr>
        <w:top w:val="none" w:sz="0" w:space="0" w:color="auto"/>
        <w:left w:val="none" w:sz="0" w:space="0" w:color="auto"/>
        <w:bottom w:val="none" w:sz="0" w:space="0" w:color="auto"/>
        <w:right w:val="none" w:sz="0" w:space="0" w:color="auto"/>
      </w:divBdr>
    </w:div>
    <w:div w:id="555968341">
      <w:bodyDiv w:val="1"/>
      <w:marLeft w:val="0"/>
      <w:marRight w:val="0"/>
      <w:marTop w:val="0"/>
      <w:marBottom w:val="0"/>
      <w:divBdr>
        <w:top w:val="none" w:sz="0" w:space="0" w:color="auto"/>
        <w:left w:val="none" w:sz="0" w:space="0" w:color="auto"/>
        <w:bottom w:val="none" w:sz="0" w:space="0" w:color="auto"/>
        <w:right w:val="none" w:sz="0" w:space="0" w:color="auto"/>
      </w:divBdr>
    </w:div>
    <w:div w:id="557739170">
      <w:bodyDiv w:val="1"/>
      <w:marLeft w:val="0"/>
      <w:marRight w:val="0"/>
      <w:marTop w:val="0"/>
      <w:marBottom w:val="0"/>
      <w:divBdr>
        <w:top w:val="none" w:sz="0" w:space="0" w:color="auto"/>
        <w:left w:val="none" w:sz="0" w:space="0" w:color="auto"/>
        <w:bottom w:val="none" w:sz="0" w:space="0" w:color="auto"/>
        <w:right w:val="none" w:sz="0" w:space="0" w:color="auto"/>
      </w:divBdr>
    </w:div>
    <w:div w:id="642006847">
      <w:bodyDiv w:val="1"/>
      <w:marLeft w:val="0"/>
      <w:marRight w:val="0"/>
      <w:marTop w:val="0"/>
      <w:marBottom w:val="0"/>
      <w:divBdr>
        <w:top w:val="none" w:sz="0" w:space="0" w:color="auto"/>
        <w:left w:val="none" w:sz="0" w:space="0" w:color="auto"/>
        <w:bottom w:val="none" w:sz="0" w:space="0" w:color="auto"/>
        <w:right w:val="none" w:sz="0" w:space="0" w:color="auto"/>
      </w:divBdr>
    </w:div>
    <w:div w:id="722367883">
      <w:bodyDiv w:val="1"/>
      <w:marLeft w:val="0"/>
      <w:marRight w:val="0"/>
      <w:marTop w:val="0"/>
      <w:marBottom w:val="0"/>
      <w:divBdr>
        <w:top w:val="none" w:sz="0" w:space="0" w:color="auto"/>
        <w:left w:val="none" w:sz="0" w:space="0" w:color="auto"/>
        <w:bottom w:val="none" w:sz="0" w:space="0" w:color="auto"/>
        <w:right w:val="none" w:sz="0" w:space="0" w:color="auto"/>
      </w:divBdr>
      <w:divsChild>
        <w:div w:id="620916981">
          <w:marLeft w:val="0"/>
          <w:marRight w:val="0"/>
          <w:marTop w:val="0"/>
          <w:marBottom w:val="0"/>
          <w:divBdr>
            <w:top w:val="none" w:sz="0" w:space="0" w:color="auto"/>
            <w:left w:val="none" w:sz="0" w:space="0" w:color="auto"/>
            <w:bottom w:val="none" w:sz="0" w:space="0" w:color="auto"/>
            <w:right w:val="none" w:sz="0" w:space="0" w:color="auto"/>
          </w:divBdr>
        </w:div>
        <w:div w:id="2112116168">
          <w:marLeft w:val="0"/>
          <w:marRight w:val="0"/>
          <w:marTop w:val="0"/>
          <w:marBottom w:val="0"/>
          <w:divBdr>
            <w:top w:val="none" w:sz="0" w:space="0" w:color="auto"/>
            <w:left w:val="none" w:sz="0" w:space="0" w:color="auto"/>
            <w:bottom w:val="none" w:sz="0" w:space="0" w:color="auto"/>
            <w:right w:val="none" w:sz="0" w:space="0" w:color="auto"/>
          </w:divBdr>
        </w:div>
        <w:div w:id="1973361494">
          <w:marLeft w:val="0"/>
          <w:marRight w:val="0"/>
          <w:marTop w:val="0"/>
          <w:marBottom w:val="0"/>
          <w:divBdr>
            <w:top w:val="none" w:sz="0" w:space="0" w:color="auto"/>
            <w:left w:val="none" w:sz="0" w:space="0" w:color="auto"/>
            <w:bottom w:val="none" w:sz="0" w:space="0" w:color="auto"/>
            <w:right w:val="none" w:sz="0" w:space="0" w:color="auto"/>
          </w:divBdr>
        </w:div>
        <w:div w:id="1310749384">
          <w:marLeft w:val="0"/>
          <w:marRight w:val="0"/>
          <w:marTop w:val="0"/>
          <w:marBottom w:val="0"/>
          <w:divBdr>
            <w:top w:val="none" w:sz="0" w:space="0" w:color="auto"/>
            <w:left w:val="none" w:sz="0" w:space="0" w:color="auto"/>
            <w:bottom w:val="none" w:sz="0" w:space="0" w:color="auto"/>
            <w:right w:val="none" w:sz="0" w:space="0" w:color="auto"/>
          </w:divBdr>
        </w:div>
        <w:div w:id="310061192">
          <w:marLeft w:val="0"/>
          <w:marRight w:val="0"/>
          <w:marTop w:val="0"/>
          <w:marBottom w:val="0"/>
          <w:divBdr>
            <w:top w:val="none" w:sz="0" w:space="0" w:color="auto"/>
            <w:left w:val="none" w:sz="0" w:space="0" w:color="auto"/>
            <w:bottom w:val="none" w:sz="0" w:space="0" w:color="auto"/>
            <w:right w:val="none" w:sz="0" w:space="0" w:color="auto"/>
          </w:divBdr>
        </w:div>
        <w:div w:id="1954747807">
          <w:marLeft w:val="0"/>
          <w:marRight w:val="0"/>
          <w:marTop w:val="0"/>
          <w:marBottom w:val="0"/>
          <w:divBdr>
            <w:top w:val="none" w:sz="0" w:space="0" w:color="auto"/>
            <w:left w:val="none" w:sz="0" w:space="0" w:color="auto"/>
            <w:bottom w:val="none" w:sz="0" w:space="0" w:color="auto"/>
            <w:right w:val="none" w:sz="0" w:space="0" w:color="auto"/>
          </w:divBdr>
        </w:div>
        <w:div w:id="18897580">
          <w:marLeft w:val="0"/>
          <w:marRight w:val="0"/>
          <w:marTop w:val="0"/>
          <w:marBottom w:val="0"/>
          <w:divBdr>
            <w:top w:val="none" w:sz="0" w:space="0" w:color="auto"/>
            <w:left w:val="none" w:sz="0" w:space="0" w:color="auto"/>
            <w:bottom w:val="none" w:sz="0" w:space="0" w:color="auto"/>
            <w:right w:val="none" w:sz="0" w:space="0" w:color="auto"/>
          </w:divBdr>
        </w:div>
        <w:div w:id="212346986">
          <w:marLeft w:val="0"/>
          <w:marRight w:val="0"/>
          <w:marTop w:val="0"/>
          <w:marBottom w:val="0"/>
          <w:divBdr>
            <w:top w:val="none" w:sz="0" w:space="0" w:color="auto"/>
            <w:left w:val="none" w:sz="0" w:space="0" w:color="auto"/>
            <w:bottom w:val="none" w:sz="0" w:space="0" w:color="auto"/>
            <w:right w:val="none" w:sz="0" w:space="0" w:color="auto"/>
          </w:divBdr>
        </w:div>
        <w:div w:id="215824401">
          <w:marLeft w:val="0"/>
          <w:marRight w:val="0"/>
          <w:marTop w:val="0"/>
          <w:marBottom w:val="0"/>
          <w:divBdr>
            <w:top w:val="none" w:sz="0" w:space="0" w:color="auto"/>
            <w:left w:val="none" w:sz="0" w:space="0" w:color="auto"/>
            <w:bottom w:val="none" w:sz="0" w:space="0" w:color="auto"/>
            <w:right w:val="none" w:sz="0" w:space="0" w:color="auto"/>
          </w:divBdr>
        </w:div>
        <w:div w:id="2014798629">
          <w:marLeft w:val="0"/>
          <w:marRight w:val="0"/>
          <w:marTop w:val="0"/>
          <w:marBottom w:val="0"/>
          <w:divBdr>
            <w:top w:val="none" w:sz="0" w:space="0" w:color="auto"/>
            <w:left w:val="none" w:sz="0" w:space="0" w:color="auto"/>
            <w:bottom w:val="none" w:sz="0" w:space="0" w:color="auto"/>
            <w:right w:val="none" w:sz="0" w:space="0" w:color="auto"/>
          </w:divBdr>
        </w:div>
      </w:divsChild>
    </w:div>
    <w:div w:id="734476678">
      <w:bodyDiv w:val="1"/>
      <w:marLeft w:val="0"/>
      <w:marRight w:val="0"/>
      <w:marTop w:val="0"/>
      <w:marBottom w:val="0"/>
      <w:divBdr>
        <w:top w:val="none" w:sz="0" w:space="0" w:color="auto"/>
        <w:left w:val="none" w:sz="0" w:space="0" w:color="auto"/>
        <w:bottom w:val="none" w:sz="0" w:space="0" w:color="auto"/>
        <w:right w:val="none" w:sz="0" w:space="0" w:color="auto"/>
      </w:divBdr>
    </w:div>
    <w:div w:id="812867499">
      <w:bodyDiv w:val="1"/>
      <w:marLeft w:val="0"/>
      <w:marRight w:val="0"/>
      <w:marTop w:val="0"/>
      <w:marBottom w:val="0"/>
      <w:divBdr>
        <w:top w:val="none" w:sz="0" w:space="0" w:color="auto"/>
        <w:left w:val="none" w:sz="0" w:space="0" w:color="auto"/>
        <w:bottom w:val="none" w:sz="0" w:space="0" w:color="auto"/>
        <w:right w:val="none" w:sz="0" w:space="0" w:color="auto"/>
      </w:divBdr>
    </w:div>
    <w:div w:id="870188565">
      <w:bodyDiv w:val="1"/>
      <w:marLeft w:val="0"/>
      <w:marRight w:val="0"/>
      <w:marTop w:val="0"/>
      <w:marBottom w:val="0"/>
      <w:divBdr>
        <w:top w:val="none" w:sz="0" w:space="0" w:color="auto"/>
        <w:left w:val="none" w:sz="0" w:space="0" w:color="auto"/>
        <w:bottom w:val="none" w:sz="0" w:space="0" w:color="auto"/>
        <w:right w:val="none" w:sz="0" w:space="0" w:color="auto"/>
      </w:divBdr>
      <w:divsChild>
        <w:div w:id="1712463305">
          <w:marLeft w:val="0"/>
          <w:marRight w:val="0"/>
          <w:marTop w:val="0"/>
          <w:marBottom w:val="0"/>
          <w:divBdr>
            <w:top w:val="none" w:sz="0" w:space="0" w:color="auto"/>
            <w:left w:val="none" w:sz="0" w:space="0" w:color="auto"/>
            <w:bottom w:val="none" w:sz="0" w:space="0" w:color="auto"/>
            <w:right w:val="none" w:sz="0" w:space="0" w:color="auto"/>
          </w:divBdr>
        </w:div>
        <w:div w:id="1112436193">
          <w:marLeft w:val="0"/>
          <w:marRight w:val="0"/>
          <w:marTop w:val="0"/>
          <w:marBottom w:val="0"/>
          <w:divBdr>
            <w:top w:val="none" w:sz="0" w:space="0" w:color="auto"/>
            <w:left w:val="none" w:sz="0" w:space="0" w:color="auto"/>
            <w:bottom w:val="none" w:sz="0" w:space="0" w:color="auto"/>
            <w:right w:val="none" w:sz="0" w:space="0" w:color="auto"/>
          </w:divBdr>
        </w:div>
        <w:div w:id="2024699351">
          <w:marLeft w:val="0"/>
          <w:marRight w:val="0"/>
          <w:marTop w:val="0"/>
          <w:marBottom w:val="0"/>
          <w:divBdr>
            <w:top w:val="none" w:sz="0" w:space="0" w:color="auto"/>
            <w:left w:val="none" w:sz="0" w:space="0" w:color="auto"/>
            <w:bottom w:val="none" w:sz="0" w:space="0" w:color="auto"/>
            <w:right w:val="none" w:sz="0" w:space="0" w:color="auto"/>
          </w:divBdr>
        </w:div>
        <w:div w:id="1854609288">
          <w:marLeft w:val="0"/>
          <w:marRight w:val="0"/>
          <w:marTop w:val="0"/>
          <w:marBottom w:val="0"/>
          <w:divBdr>
            <w:top w:val="none" w:sz="0" w:space="0" w:color="auto"/>
            <w:left w:val="none" w:sz="0" w:space="0" w:color="auto"/>
            <w:bottom w:val="none" w:sz="0" w:space="0" w:color="auto"/>
            <w:right w:val="none" w:sz="0" w:space="0" w:color="auto"/>
          </w:divBdr>
        </w:div>
        <w:div w:id="994912483">
          <w:marLeft w:val="0"/>
          <w:marRight w:val="0"/>
          <w:marTop w:val="0"/>
          <w:marBottom w:val="0"/>
          <w:divBdr>
            <w:top w:val="none" w:sz="0" w:space="0" w:color="auto"/>
            <w:left w:val="none" w:sz="0" w:space="0" w:color="auto"/>
            <w:bottom w:val="none" w:sz="0" w:space="0" w:color="auto"/>
            <w:right w:val="none" w:sz="0" w:space="0" w:color="auto"/>
          </w:divBdr>
        </w:div>
        <w:div w:id="436751258">
          <w:marLeft w:val="0"/>
          <w:marRight w:val="0"/>
          <w:marTop w:val="0"/>
          <w:marBottom w:val="0"/>
          <w:divBdr>
            <w:top w:val="none" w:sz="0" w:space="0" w:color="auto"/>
            <w:left w:val="none" w:sz="0" w:space="0" w:color="auto"/>
            <w:bottom w:val="none" w:sz="0" w:space="0" w:color="auto"/>
            <w:right w:val="none" w:sz="0" w:space="0" w:color="auto"/>
          </w:divBdr>
        </w:div>
        <w:div w:id="1829134538">
          <w:marLeft w:val="0"/>
          <w:marRight w:val="0"/>
          <w:marTop w:val="0"/>
          <w:marBottom w:val="0"/>
          <w:divBdr>
            <w:top w:val="none" w:sz="0" w:space="0" w:color="auto"/>
            <w:left w:val="none" w:sz="0" w:space="0" w:color="auto"/>
            <w:bottom w:val="none" w:sz="0" w:space="0" w:color="auto"/>
            <w:right w:val="none" w:sz="0" w:space="0" w:color="auto"/>
          </w:divBdr>
        </w:div>
        <w:div w:id="1538658579">
          <w:marLeft w:val="0"/>
          <w:marRight w:val="0"/>
          <w:marTop w:val="0"/>
          <w:marBottom w:val="0"/>
          <w:divBdr>
            <w:top w:val="none" w:sz="0" w:space="0" w:color="auto"/>
            <w:left w:val="none" w:sz="0" w:space="0" w:color="auto"/>
            <w:bottom w:val="none" w:sz="0" w:space="0" w:color="auto"/>
            <w:right w:val="none" w:sz="0" w:space="0" w:color="auto"/>
          </w:divBdr>
        </w:div>
        <w:div w:id="235669778">
          <w:marLeft w:val="0"/>
          <w:marRight w:val="0"/>
          <w:marTop w:val="0"/>
          <w:marBottom w:val="0"/>
          <w:divBdr>
            <w:top w:val="none" w:sz="0" w:space="0" w:color="auto"/>
            <w:left w:val="none" w:sz="0" w:space="0" w:color="auto"/>
            <w:bottom w:val="none" w:sz="0" w:space="0" w:color="auto"/>
            <w:right w:val="none" w:sz="0" w:space="0" w:color="auto"/>
          </w:divBdr>
        </w:div>
        <w:div w:id="90245105">
          <w:marLeft w:val="0"/>
          <w:marRight w:val="0"/>
          <w:marTop w:val="0"/>
          <w:marBottom w:val="0"/>
          <w:divBdr>
            <w:top w:val="none" w:sz="0" w:space="0" w:color="auto"/>
            <w:left w:val="none" w:sz="0" w:space="0" w:color="auto"/>
            <w:bottom w:val="none" w:sz="0" w:space="0" w:color="auto"/>
            <w:right w:val="none" w:sz="0" w:space="0" w:color="auto"/>
          </w:divBdr>
        </w:div>
      </w:divsChild>
    </w:div>
    <w:div w:id="1071149721">
      <w:bodyDiv w:val="1"/>
      <w:marLeft w:val="0"/>
      <w:marRight w:val="0"/>
      <w:marTop w:val="0"/>
      <w:marBottom w:val="0"/>
      <w:divBdr>
        <w:top w:val="none" w:sz="0" w:space="0" w:color="auto"/>
        <w:left w:val="none" w:sz="0" w:space="0" w:color="auto"/>
        <w:bottom w:val="none" w:sz="0" w:space="0" w:color="auto"/>
        <w:right w:val="none" w:sz="0" w:space="0" w:color="auto"/>
      </w:divBdr>
    </w:div>
    <w:div w:id="1154492064">
      <w:bodyDiv w:val="1"/>
      <w:marLeft w:val="0"/>
      <w:marRight w:val="0"/>
      <w:marTop w:val="0"/>
      <w:marBottom w:val="0"/>
      <w:divBdr>
        <w:top w:val="none" w:sz="0" w:space="0" w:color="auto"/>
        <w:left w:val="none" w:sz="0" w:space="0" w:color="auto"/>
        <w:bottom w:val="none" w:sz="0" w:space="0" w:color="auto"/>
        <w:right w:val="none" w:sz="0" w:space="0" w:color="auto"/>
      </w:divBdr>
    </w:div>
    <w:div w:id="1164512666">
      <w:bodyDiv w:val="1"/>
      <w:marLeft w:val="0"/>
      <w:marRight w:val="0"/>
      <w:marTop w:val="0"/>
      <w:marBottom w:val="0"/>
      <w:divBdr>
        <w:top w:val="none" w:sz="0" w:space="0" w:color="auto"/>
        <w:left w:val="none" w:sz="0" w:space="0" w:color="auto"/>
        <w:bottom w:val="none" w:sz="0" w:space="0" w:color="auto"/>
        <w:right w:val="none" w:sz="0" w:space="0" w:color="auto"/>
      </w:divBdr>
    </w:div>
    <w:div w:id="1165125519">
      <w:bodyDiv w:val="1"/>
      <w:marLeft w:val="0"/>
      <w:marRight w:val="0"/>
      <w:marTop w:val="0"/>
      <w:marBottom w:val="0"/>
      <w:divBdr>
        <w:top w:val="none" w:sz="0" w:space="0" w:color="auto"/>
        <w:left w:val="none" w:sz="0" w:space="0" w:color="auto"/>
        <w:bottom w:val="none" w:sz="0" w:space="0" w:color="auto"/>
        <w:right w:val="none" w:sz="0" w:space="0" w:color="auto"/>
      </w:divBdr>
    </w:div>
    <w:div w:id="1186098716">
      <w:bodyDiv w:val="1"/>
      <w:marLeft w:val="0"/>
      <w:marRight w:val="0"/>
      <w:marTop w:val="0"/>
      <w:marBottom w:val="0"/>
      <w:divBdr>
        <w:top w:val="none" w:sz="0" w:space="0" w:color="auto"/>
        <w:left w:val="none" w:sz="0" w:space="0" w:color="auto"/>
        <w:bottom w:val="none" w:sz="0" w:space="0" w:color="auto"/>
        <w:right w:val="none" w:sz="0" w:space="0" w:color="auto"/>
      </w:divBdr>
    </w:div>
    <w:div w:id="1193804963">
      <w:bodyDiv w:val="1"/>
      <w:marLeft w:val="0"/>
      <w:marRight w:val="0"/>
      <w:marTop w:val="0"/>
      <w:marBottom w:val="0"/>
      <w:divBdr>
        <w:top w:val="none" w:sz="0" w:space="0" w:color="auto"/>
        <w:left w:val="none" w:sz="0" w:space="0" w:color="auto"/>
        <w:bottom w:val="none" w:sz="0" w:space="0" w:color="auto"/>
        <w:right w:val="none" w:sz="0" w:space="0" w:color="auto"/>
      </w:divBdr>
    </w:div>
    <w:div w:id="1215965733">
      <w:bodyDiv w:val="1"/>
      <w:marLeft w:val="0"/>
      <w:marRight w:val="0"/>
      <w:marTop w:val="0"/>
      <w:marBottom w:val="0"/>
      <w:divBdr>
        <w:top w:val="none" w:sz="0" w:space="0" w:color="auto"/>
        <w:left w:val="none" w:sz="0" w:space="0" w:color="auto"/>
        <w:bottom w:val="none" w:sz="0" w:space="0" w:color="auto"/>
        <w:right w:val="none" w:sz="0" w:space="0" w:color="auto"/>
      </w:divBdr>
    </w:div>
    <w:div w:id="1265655613">
      <w:bodyDiv w:val="1"/>
      <w:marLeft w:val="0"/>
      <w:marRight w:val="0"/>
      <w:marTop w:val="0"/>
      <w:marBottom w:val="0"/>
      <w:divBdr>
        <w:top w:val="none" w:sz="0" w:space="0" w:color="auto"/>
        <w:left w:val="none" w:sz="0" w:space="0" w:color="auto"/>
        <w:bottom w:val="none" w:sz="0" w:space="0" w:color="auto"/>
        <w:right w:val="none" w:sz="0" w:space="0" w:color="auto"/>
      </w:divBdr>
    </w:div>
    <w:div w:id="1310020690">
      <w:bodyDiv w:val="1"/>
      <w:marLeft w:val="0"/>
      <w:marRight w:val="0"/>
      <w:marTop w:val="0"/>
      <w:marBottom w:val="0"/>
      <w:divBdr>
        <w:top w:val="none" w:sz="0" w:space="0" w:color="auto"/>
        <w:left w:val="none" w:sz="0" w:space="0" w:color="auto"/>
        <w:bottom w:val="none" w:sz="0" w:space="0" w:color="auto"/>
        <w:right w:val="none" w:sz="0" w:space="0" w:color="auto"/>
      </w:divBdr>
    </w:div>
    <w:div w:id="1346056207">
      <w:bodyDiv w:val="1"/>
      <w:marLeft w:val="0"/>
      <w:marRight w:val="0"/>
      <w:marTop w:val="0"/>
      <w:marBottom w:val="0"/>
      <w:divBdr>
        <w:top w:val="none" w:sz="0" w:space="0" w:color="auto"/>
        <w:left w:val="none" w:sz="0" w:space="0" w:color="auto"/>
        <w:bottom w:val="none" w:sz="0" w:space="0" w:color="auto"/>
        <w:right w:val="none" w:sz="0" w:space="0" w:color="auto"/>
      </w:divBdr>
    </w:div>
    <w:div w:id="1362047262">
      <w:bodyDiv w:val="1"/>
      <w:marLeft w:val="0"/>
      <w:marRight w:val="0"/>
      <w:marTop w:val="0"/>
      <w:marBottom w:val="0"/>
      <w:divBdr>
        <w:top w:val="none" w:sz="0" w:space="0" w:color="auto"/>
        <w:left w:val="none" w:sz="0" w:space="0" w:color="auto"/>
        <w:bottom w:val="none" w:sz="0" w:space="0" w:color="auto"/>
        <w:right w:val="none" w:sz="0" w:space="0" w:color="auto"/>
      </w:divBdr>
    </w:div>
    <w:div w:id="1378166807">
      <w:bodyDiv w:val="1"/>
      <w:marLeft w:val="0"/>
      <w:marRight w:val="0"/>
      <w:marTop w:val="0"/>
      <w:marBottom w:val="0"/>
      <w:divBdr>
        <w:top w:val="none" w:sz="0" w:space="0" w:color="auto"/>
        <w:left w:val="none" w:sz="0" w:space="0" w:color="auto"/>
        <w:bottom w:val="none" w:sz="0" w:space="0" w:color="auto"/>
        <w:right w:val="none" w:sz="0" w:space="0" w:color="auto"/>
      </w:divBdr>
    </w:div>
    <w:div w:id="1500778992">
      <w:bodyDiv w:val="1"/>
      <w:marLeft w:val="0"/>
      <w:marRight w:val="0"/>
      <w:marTop w:val="0"/>
      <w:marBottom w:val="0"/>
      <w:divBdr>
        <w:top w:val="none" w:sz="0" w:space="0" w:color="auto"/>
        <w:left w:val="none" w:sz="0" w:space="0" w:color="auto"/>
        <w:bottom w:val="none" w:sz="0" w:space="0" w:color="auto"/>
        <w:right w:val="none" w:sz="0" w:space="0" w:color="auto"/>
      </w:divBdr>
    </w:div>
    <w:div w:id="1627002541">
      <w:bodyDiv w:val="1"/>
      <w:marLeft w:val="0"/>
      <w:marRight w:val="0"/>
      <w:marTop w:val="0"/>
      <w:marBottom w:val="0"/>
      <w:divBdr>
        <w:top w:val="none" w:sz="0" w:space="0" w:color="auto"/>
        <w:left w:val="none" w:sz="0" w:space="0" w:color="auto"/>
        <w:bottom w:val="none" w:sz="0" w:space="0" w:color="auto"/>
        <w:right w:val="none" w:sz="0" w:space="0" w:color="auto"/>
      </w:divBdr>
    </w:div>
    <w:div w:id="1635216476">
      <w:bodyDiv w:val="1"/>
      <w:marLeft w:val="0"/>
      <w:marRight w:val="0"/>
      <w:marTop w:val="0"/>
      <w:marBottom w:val="0"/>
      <w:divBdr>
        <w:top w:val="none" w:sz="0" w:space="0" w:color="auto"/>
        <w:left w:val="none" w:sz="0" w:space="0" w:color="auto"/>
        <w:bottom w:val="none" w:sz="0" w:space="0" w:color="auto"/>
        <w:right w:val="none" w:sz="0" w:space="0" w:color="auto"/>
      </w:divBdr>
    </w:div>
    <w:div w:id="1652752942">
      <w:bodyDiv w:val="1"/>
      <w:marLeft w:val="0"/>
      <w:marRight w:val="0"/>
      <w:marTop w:val="0"/>
      <w:marBottom w:val="0"/>
      <w:divBdr>
        <w:top w:val="none" w:sz="0" w:space="0" w:color="auto"/>
        <w:left w:val="none" w:sz="0" w:space="0" w:color="auto"/>
        <w:bottom w:val="none" w:sz="0" w:space="0" w:color="auto"/>
        <w:right w:val="none" w:sz="0" w:space="0" w:color="auto"/>
      </w:divBdr>
    </w:div>
    <w:div w:id="1674793031">
      <w:bodyDiv w:val="1"/>
      <w:marLeft w:val="0"/>
      <w:marRight w:val="0"/>
      <w:marTop w:val="0"/>
      <w:marBottom w:val="0"/>
      <w:divBdr>
        <w:top w:val="none" w:sz="0" w:space="0" w:color="auto"/>
        <w:left w:val="none" w:sz="0" w:space="0" w:color="auto"/>
        <w:bottom w:val="none" w:sz="0" w:space="0" w:color="auto"/>
        <w:right w:val="none" w:sz="0" w:space="0" w:color="auto"/>
      </w:divBdr>
      <w:divsChild>
        <w:div w:id="1164080562">
          <w:marLeft w:val="0"/>
          <w:marRight w:val="0"/>
          <w:marTop w:val="0"/>
          <w:marBottom w:val="0"/>
          <w:divBdr>
            <w:top w:val="none" w:sz="0" w:space="0" w:color="auto"/>
            <w:left w:val="none" w:sz="0" w:space="0" w:color="auto"/>
            <w:bottom w:val="none" w:sz="0" w:space="0" w:color="auto"/>
            <w:right w:val="none" w:sz="0" w:space="0" w:color="auto"/>
          </w:divBdr>
        </w:div>
        <w:div w:id="1277370585">
          <w:marLeft w:val="0"/>
          <w:marRight w:val="0"/>
          <w:marTop w:val="0"/>
          <w:marBottom w:val="0"/>
          <w:divBdr>
            <w:top w:val="none" w:sz="0" w:space="0" w:color="auto"/>
            <w:left w:val="none" w:sz="0" w:space="0" w:color="auto"/>
            <w:bottom w:val="none" w:sz="0" w:space="0" w:color="auto"/>
            <w:right w:val="none" w:sz="0" w:space="0" w:color="auto"/>
          </w:divBdr>
        </w:div>
        <w:div w:id="880628317">
          <w:marLeft w:val="0"/>
          <w:marRight w:val="0"/>
          <w:marTop w:val="0"/>
          <w:marBottom w:val="0"/>
          <w:divBdr>
            <w:top w:val="none" w:sz="0" w:space="0" w:color="auto"/>
            <w:left w:val="none" w:sz="0" w:space="0" w:color="auto"/>
            <w:bottom w:val="none" w:sz="0" w:space="0" w:color="auto"/>
            <w:right w:val="none" w:sz="0" w:space="0" w:color="auto"/>
          </w:divBdr>
        </w:div>
      </w:divsChild>
    </w:div>
    <w:div w:id="1687518401">
      <w:bodyDiv w:val="1"/>
      <w:marLeft w:val="0"/>
      <w:marRight w:val="0"/>
      <w:marTop w:val="0"/>
      <w:marBottom w:val="0"/>
      <w:divBdr>
        <w:top w:val="none" w:sz="0" w:space="0" w:color="auto"/>
        <w:left w:val="none" w:sz="0" w:space="0" w:color="auto"/>
        <w:bottom w:val="none" w:sz="0" w:space="0" w:color="auto"/>
        <w:right w:val="none" w:sz="0" w:space="0" w:color="auto"/>
      </w:divBdr>
    </w:div>
    <w:div w:id="1740980092">
      <w:bodyDiv w:val="1"/>
      <w:marLeft w:val="0"/>
      <w:marRight w:val="0"/>
      <w:marTop w:val="0"/>
      <w:marBottom w:val="0"/>
      <w:divBdr>
        <w:top w:val="none" w:sz="0" w:space="0" w:color="auto"/>
        <w:left w:val="none" w:sz="0" w:space="0" w:color="auto"/>
        <w:bottom w:val="none" w:sz="0" w:space="0" w:color="auto"/>
        <w:right w:val="none" w:sz="0" w:space="0" w:color="auto"/>
      </w:divBdr>
    </w:div>
    <w:div w:id="1849173741">
      <w:bodyDiv w:val="1"/>
      <w:marLeft w:val="0"/>
      <w:marRight w:val="0"/>
      <w:marTop w:val="0"/>
      <w:marBottom w:val="0"/>
      <w:divBdr>
        <w:top w:val="none" w:sz="0" w:space="0" w:color="auto"/>
        <w:left w:val="none" w:sz="0" w:space="0" w:color="auto"/>
        <w:bottom w:val="none" w:sz="0" w:space="0" w:color="auto"/>
        <w:right w:val="none" w:sz="0" w:space="0" w:color="auto"/>
      </w:divBdr>
    </w:div>
    <w:div w:id="1885024822">
      <w:bodyDiv w:val="1"/>
      <w:marLeft w:val="0"/>
      <w:marRight w:val="0"/>
      <w:marTop w:val="0"/>
      <w:marBottom w:val="0"/>
      <w:divBdr>
        <w:top w:val="none" w:sz="0" w:space="0" w:color="auto"/>
        <w:left w:val="none" w:sz="0" w:space="0" w:color="auto"/>
        <w:bottom w:val="none" w:sz="0" w:space="0" w:color="auto"/>
        <w:right w:val="none" w:sz="0" w:space="0" w:color="auto"/>
      </w:divBdr>
    </w:div>
    <w:div w:id="1957329445">
      <w:bodyDiv w:val="1"/>
      <w:marLeft w:val="0"/>
      <w:marRight w:val="0"/>
      <w:marTop w:val="0"/>
      <w:marBottom w:val="0"/>
      <w:divBdr>
        <w:top w:val="none" w:sz="0" w:space="0" w:color="auto"/>
        <w:left w:val="none" w:sz="0" w:space="0" w:color="auto"/>
        <w:bottom w:val="none" w:sz="0" w:space="0" w:color="auto"/>
        <w:right w:val="none" w:sz="0" w:space="0" w:color="auto"/>
      </w:divBdr>
    </w:div>
    <w:div w:id="1961379335">
      <w:bodyDiv w:val="1"/>
      <w:marLeft w:val="0"/>
      <w:marRight w:val="0"/>
      <w:marTop w:val="0"/>
      <w:marBottom w:val="0"/>
      <w:divBdr>
        <w:top w:val="none" w:sz="0" w:space="0" w:color="auto"/>
        <w:left w:val="none" w:sz="0" w:space="0" w:color="auto"/>
        <w:bottom w:val="none" w:sz="0" w:space="0" w:color="auto"/>
        <w:right w:val="none" w:sz="0" w:space="0" w:color="auto"/>
      </w:divBdr>
    </w:div>
    <w:div w:id="2045130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doi.org/10.1002/9781119241072.ch1" TargetMode="External"/><Relationship Id="rId3" Type="http://schemas.openxmlformats.org/officeDocument/2006/relationships/styles" Target="styles.xml"/><Relationship Id="rId21" Type="http://schemas.openxmlformats.org/officeDocument/2006/relationships/hyperlink" Target="https://doi.org/10.1016/j.jenvp.2008.10.00"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doi.org/10.1016/j.im.2014.08.008"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1177/001391659702900201"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186/s13643-021-01626-4"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doi.org/10.1016/j.jenvp.2011.05.002" TargetMode="External"/><Relationship Id="rId28" Type="http://schemas.openxmlformats.org/officeDocument/2006/relationships/hyperlink" Target="https://doi.org/10.1590/S0103-65642005000100008" TargetMode="External"/><Relationship Id="rId10" Type="http://schemas.openxmlformats.org/officeDocument/2006/relationships/image" Target="media/image2.sv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doi.org/10.1344/ANPSIC2022.52/1.33268" TargetMode="External"/><Relationship Id="rId27" Type="http://schemas.openxmlformats.org/officeDocument/2006/relationships/hyperlink" Target="https://doi.org/10.1146/annurev.psych.47.1.485" TargetMode="External"/><Relationship Id="rId30" Type="http://schemas.openxmlformats.org/officeDocument/2006/relationships/header" Target="header2.xml"/><Relationship Id="rId8" Type="http://schemas.openxmlformats.org/officeDocument/2006/relationships/hyperlink" Target="https://sipsych.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hyperlink" Target="https://journal.sipsyc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BD33B0-915B-054D-B36D-9219832A9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20</Pages>
  <Words>5674</Words>
  <Characters>33786</Characters>
  <Application>Microsoft Office Word</Application>
  <DocSecurity>0</DocSecurity>
  <Lines>531</Lines>
  <Paragraphs>102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39399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Rodolfo Esteban Mardones Barrera</cp:lastModifiedBy>
  <cp:revision>9</cp:revision>
  <cp:lastPrinted>2020-04-16T16:22:00Z</cp:lastPrinted>
  <dcterms:created xsi:type="dcterms:W3CDTF">2023-11-30T21:57:00Z</dcterms:created>
  <dcterms:modified xsi:type="dcterms:W3CDTF">2023-12-01T00:22:00Z</dcterms:modified>
  <cp:category/>
</cp:coreProperties>
</file>